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7A7250" w14:textId="77777777" w:rsidR="00E91046" w:rsidRDefault="00E91046" w:rsidP="00D91013">
      <w:pPr>
        <w:pStyle w:val="Heading1"/>
        <w:numPr>
          <w:ilvl w:val="0"/>
          <w:numId w:val="0"/>
        </w:numPr>
        <w:jc w:val="both"/>
        <w:rPr>
          <w:rFonts w:ascii="Times New Roman" w:hAnsi="Times New Roman" w:cs="Times New Roman"/>
          <w:b/>
          <w:bCs/>
          <w:color w:val="auto"/>
          <w:lang w:val="en-US"/>
        </w:rPr>
      </w:pPr>
      <w:r>
        <w:rPr>
          <w:rFonts w:ascii="Times New Roman" w:hAnsi="Times New Roman" w:cs="Times New Roman"/>
          <w:b/>
          <w:bCs/>
          <w:color w:val="auto"/>
          <w:lang w:val="en-US"/>
        </w:rPr>
        <w:t>Automatic Tablet-Based Monoplane Quantification of Stroke Volume and Left Ventricular Ejection Fraction: A Comparative Assessment against Computer-Based Biplane and Monoplane Tools</w:t>
      </w:r>
    </w:p>
    <w:p w14:paraId="7B803609" w14:textId="77777777" w:rsidR="00E91046" w:rsidRDefault="00E91046" w:rsidP="00E91046">
      <w:pPr>
        <w:jc w:val="center"/>
        <w:rPr>
          <w:rFonts w:ascii="Times New Roman" w:hAnsi="Times New Roman"/>
          <w:sz w:val="18"/>
          <w:szCs w:val="16"/>
          <w:lang w:val="en-US"/>
        </w:rPr>
      </w:pPr>
    </w:p>
    <w:p w14:paraId="00A5E259" w14:textId="77777777" w:rsidR="00E91046" w:rsidRDefault="00E91046" w:rsidP="00E91046">
      <w:pPr>
        <w:jc w:val="center"/>
        <w:rPr>
          <w:rFonts w:ascii="Times New Roman" w:hAnsi="Times New Roman"/>
          <w:sz w:val="20"/>
          <w:vertAlign w:val="superscript"/>
        </w:rPr>
      </w:pPr>
      <w:r>
        <w:rPr>
          <w:rFonts w:ascii="Times New Roman" w:hAnsi="Times New Roman"/>
          <w:sz w:val="20"/>
        </w:rPr>
        <w:t>Frederique M. de Raat, MSc</w:t>
      </w:r>
      <w:r>
        <w:rPr>
          <w:rFonts w:ascii="Times New Roman" w:hAnsi="Times New Roman"/>
          <w:sz w:val="20"/>
          <w:vertAlign w:val="superscript"/>
        </w:rPr>
        <w:t>1,2</w:t>
      </w:r>
    </w:p>
    <w:p w14:paraId="76E9132C" w14:textId="77777777" w:rsidR="00E91046" w:rsidRDefault="00E91046" w:rsidP="00E91046">
      <w:pPr>
        <w:jc w:val="center"/>
        <w:rPr>
          <w:rFonts w:ascii="Times New Roman" w:hAnsi="Times New Roman"/>
          <w:sz w:val="20"/>
          <w:vertAlign w:val="superscript"/>
        </w:rPr>
      </w:pPr>
    </w:p>
    <w:p w14:paraId="66916A95" w14:textId="77777777" w:rsidR="00E91046" w:rsidRDefault="00E91046" w:rsidP="00E91046">
      <w:pPr>
        <w:jc w:val="center"/>
        <w:rPr>
          <w:rFonts w:ascii="Times New Roman" w:hAnsi="Times New Roman"/>
          <w:sz w:val="20"/>
          <w:vertAlign w:val="superscript"/>
          <w:lang w:val="en-US"/>
        </w:rPr>
      </w:pPr>
      <w:r>
        <w:rPr>
          <w:rFonts w:ascii="Times New Roman" w:hAnsi="Times New Roman"/>
          <w:sz w:val="20"/>
          <w:lang w:val="en-US"/>
        </w:rPr>
        <w:t>P. Bingley, MSc</w:t>
      </w:r>
      <w:r>
        <w:rPr>
          <w:rFonts w:ascii="Times New Roman" w:hAnsi="Times New Roman"/>
          <w:sz w:val="20"/>
          <w:vertAlign w:val="superscript"/>
          <w:lang w:val="en-US"/>
        </w:rPr>
        <w:t>2</w:t>
      </w:r>
    </w:p>
    <w:p w14:paraId="73B2B536" w14:textId="77777777" w:rsidR="00E91046" w:rsidRDefault="00E91046" w:rsidP="00E91046">
      <w:pPr>
        <w:jc w:val="center"/>
        <w:rPr>
          <w:rFonts w:ascii="Times New Roman" w:hAnsi="Times New Roman"/>
          <w:sz w:val="20"/>
          <w:lang w:val="en-US"/>
        </w:rPr>
      </w:pPr>
    </w:p>
    <w:p w14:paraId="29DEC5B7" w14:textId="77777777" w:rsidR="00E91046" w:rsidRDefault="00E91046" w:rsidP="00E91046">
      <w:pPr>
        <w:jc w:val="center"/>
        <w:rPr>
          <w:rFonts w:ascii="Times New Roman" w:hAnsi="Times New Roman"/>
          <w:sz w:val="20"/>
          <w:vertAlign w:val="superscript"/>
          <w:lang w:val="en-US"/>
        </w:rPr>
      </w:pPr>
      <w:r>
        <w:rPr>
          <w:rFonts w:ascii="Times New Roman" w:hAnsi="Times New Roman"/>
          <w:sz w:val="20"/>
          <w:lang w:val="en-US"/>
        </w:rPr>
        <w:t>S. Bouwmeester, MD PhD</w:t>
      </w:r>
      <w:r>
        <w:rPr>
          <w:rFonts w:ascii="Times New Roman" w:hAnsi="Times New Roman"/>
          <w:sz w:val="20"/>
          <w:vertAlign w:val="superscript"/>
          <w:lang w:val="en-US"/>
        </w:rPr>
        <w:t>3</w:t>
      </w:r>
    </w:p>
    <w:p w14:paraId="6253C2F0" w14:textId="77777777" w:rsidR="00E91046" w:rsidRDefault="00E91046" w:rsidP="00E91046">
      <w:pPr>
        <w:jc w:val="center"/>
        <w:rPr>
          <w:rFonts w:ascii="Times New Roman" w:hAnsi="Times New Roman"/>
          <w:sz w:val="20"/>
          <w:lang w:val="en-US"/>
        </w:rPr>
      </w:pPr>
    </w:p>
    <w:p w14:paraId="426A59A3" w14:textId="77777777" w:rsidR="00E91046" w:rsidRDefault="00E91046" w:rsidP="00E91046">
      <w:pPr>
        <w:jc w:val="center"/>
        <w:rPr>
          <w:rFonts w:ascii="Times New Roman" w:hAnsi="Times New Roman"/>
          <w:sz w:val="20"/>
          <w:vertAlign w:val="superscript"/>
          <w:lang w:val="en-US"/>
        </w:rPr>
      </w:pPr>
      <w:r>
        <w:rPr>
          <w:rFonts w:ascii="Times New Roman" w:hAnsi="Times New Roman"/>
          <w:sz w:val="20"/>
          <w:lang w:val="en-US"/>
        </w:rPr>
        <w:t>S.E.A. Felix, MD PhD</w:t>
      </w:r>
      <w:r>
        <w:rPr>
          <w:rFonts w:ascii="Times New Roman" w:hAnsi="Times New Roman"/>
          <w:sz w:val="20"/>
          <w:vertAlign w:val="superscript"/>
          <w:lang w:val="en-US"/>
        </w:rPr>
        <w:t>3</w:t>
      </w:r>
    </w:p>
    <w:p w14:paraId="04FDA400" w14:textId="77777777" w:rsidR="00E91046" w:rsidRDefault="00E91046" w:rsidP="00E91046">
      <w:pPr>
        <w:jc w:val="center"/>
        <w:rPr>
          <w:rFonts w:ascii="Times New Roman" w:hAnsi="Times New Roman"/>
          <w:sz w:val="20"/>
          <w:lang w:val="en-US"/>
        </w:rPr>
      </w:pPr>
    </w:p>
    <w:p w14:paraId="1189490D" w14:textId="77777777" w:rsidR="00E91046" w:rsidRDefault="00E91046" w:rsidP="00E91046">
      <w:pPr>
        <w:jc w:val="center"/>
        <w:rPr>
          <w:rFonts w:ascii="Times New Roman" w:hAnsi="Times New Roman"/>
          <w:sz w:val="20"/>
          <w:vertAlign w:val="superscript"/>
          <w:lang w:val="en-US"/>
        </w:rPr>
      </w:pPr>
      <w:r>
        <w:rPr>
          <w:rFonts w:ascii="Times New Roman" w:hAnsi="Times New Roman"/>
          <w:sz w:val="20"/>
          <w:lang w:val="en-US"/>
        </w:rPr>
        <w:t>Leon. J. Montenij, MD, PhD</w:t>
      </w:r>
      <w:r>
        <w:rPr>
          <w:rFonts w:ascii="Times New Roman" w:hAnsi="Times New Roman"/>
          <w:sz w:val="20"/>
          <w:vertAlign w:val="superscript"/>
          <w:lang w:val="en-US"/>
        </w:rPr>
        <w:t>1,2</w:t>
      </w:r>
    </w:p>
    <w:p w14:paraId="5AC44246" w14:textId="77777777" w:rsidR="00E91046" w:rsidRDefault="00E91046" w:rsidP="00E91046">
      <w:pPr>
        <w:jc w:val="center"/>
        <w:rPr>
          <w:rFonts w:ascii="Times New Roman" w:hAnsi="Times New Roman"/>
          <w:sz w:val="20"/>
          <w:vertAlign w:val="superscript"/>
          <w:lang w:val="en-US"/>
        </w:rPr>
      </w:pPr>
    </w:p>
    <w:p w14:paraId="362F6D5E" w14:textId="77777777" w:rsidR="00E91046" w:rsidRDefault="00E91046" w:rsidP="00E91046">
      <w:pPr>
        <w:jc w:val="center"/>
        <w:rPr>
          <w:rFonts w:ascii="Times New Roman" w:hAnsi="Times New Roman"/>
          <w:sz w:val="20"/>
          <w:vertAlign w:val="superscript"/>
          <w:lang w:val="en-US"/>
        </w:rPr>
      </w:pPr>
      <w:r>
        <w:rPr>
          <w:rFonts w:ascii="Times New Roman" w:hAnsi="Times New Roman"/>
          <w:sz w:val="20"/>
          <w:lang w:val="en-US"/>
        </w:rPr>
        <w:t>R.A. Bouwman, MD, PhD</w:t>
      </w:r>
      <w:r>
        <w:rPr>
          <w:rFonts w:ascii="Times New Roman" w:hAnsi="Times New Roman"/>
          <w:sz w:val="20"/>
          <w:vertAlign w:val="superscript"/>
          <w:lang w:val="en-US"/>
        </w:rPr>
        <w:t>1,2</w:t>
      </w:r>
    </w:p>
    <w:p w14:paraId="5483853D" w14:textId="77777777" w:rsidR="00E91046" w:rsidRDefault="00E91046" w:rsidP="00E91046">
      <w:pPr>
        <w:jc w:val="center"/>
        <w:rPr>
          <w:rFonts w:ascii="Times New Roman" w:hAnsi="Times New Roman"/>
          <w:sz w:val="20"/>
          <w:vertAlign w:val="superscript"/>
          <w:lang w:val="en-US"/>
        </w:rPr>
      </w:pPr>
    </w:p>
    <w:p w14:paraId="549B6A0C" w14:textId="77777777" w:rsidR="00E91046" w:rsidRDefault="00E91046" w:rsidP="00E91046">
      <w:pPr>
        <w:jc w:val="center"/>
        <w:rPr>
          <w:rFonts w:ascii="Times New Roman" w:hAnsi="Times New Roman"/>
          <w:sz w:val="20"/>
          <w:vertAlign w:val="superscript"/>
          <w:lang w:val="en-US"/>
        </w:rPr>
      </w:pPr>
    </w:p>
    <w:p w14:paraId="694035FC" w14:textId="77777777" w:rsidR="00E91046" w:rsidRDefault="00E91046" w:rsidP="00E91046">
      <w:pPr>
        <w:jc w:val="both"/>
        <w:rPr>
          <w:rFonts w:ascii="Times New Roman" w:hAnsi="Times New Roman"/>
          <w:sz w:val="20"/>
          <w:lang w:val="en-US"/>
        </w:rPr>
      </w:pPr>
    </w:p>
    <w:p w14:paraId="5F63E667" w14:textId="77777777" w:rsidR="00E91046" w:rsidRDefault="00E91046" w:rsidP="00E91046">
      <w:pPr>
        <w:pStyle w:val="Footer"/>
        <w:rPr>
          <w:rFonts w:ascii="Times New Roman" w:hAnsi="Times New Roman"/>
          <w:sz w:val="20"/>
          <w:lang w:val="en-US"/>
        </w:rPr>
      </w:pPr>
      <w:r>
        <w:rPr>
          <w:rFonts w:ascii="Times New Roman" w:hAnsi="Times New Roman"/>
          <w:sz w:val="20"/>
          <w:vertAlign w:val="superscript"/>
          <w:lang w:val="en-US"/>
        </w:rPr>
        <w:t>1</w:t>
      </w:r>
      <w:r>
        <w:rPr>
          <w:rFonts w:ascii="Times New Roman" w:hAnsi="Times New Roman"/>
          <w:sz w:val="20"/>
          <w:lang w:val="en-US"/>
        </w:rPr>
        <w:t xml:space="preserve"> Department of Anesthesiology, Catharina Hospital, Eindhoven, the Netherlands</w:t>
      </w:r>
    </w:p>
    <w:p w14:paraId="168ADFCD" w14:textId="77777777" w:rsidR="00E91046" w:rsidRDefault="00E91046" w:rsidP="00E91046">
      <w:pPr>
        <w:pStyle w:val="Footer"/>
        <w:rPr>
          <w:rFonts w:ascii="Times New Roman" w:hAnsi="Times New Roman"/>
          <w:sz w:val="20"/>
          <w:lang w:val="en-US"/>
        </w:rPr>
      </w:pPr>
      <w:r>
        <w:rPr>
          <w:rFonts w:ascii="Times New Roman" w:hAnsi="Times New Roman"/>
          <w:sz w:val="20"/>
          <w:vertAlign w:val="superscript"/>
          <w:lang w:val="en-US"/>
        </w:rPr>
        <w:t xml:space="preserve">2 </w:t>
      </w:r>
      <w:r>
        <w:rPr>
          <w:rFonts w:ascii="Times New Roman" w:hAnsi="Times New Roman"/>
          <w:sz w:val="20"/>
          <w:lang w:val="en-US"/>
        </w:rPr>
        <w:t>Department of Electrical Engineering, Technical University of Eindhoven, Eindhoven, the Netherlands</w:t>
      </w:r>
    </w:p>
    <w:p w14:paraId="68B881E7" w14:textId="77777777" w:rsidR="00E91046" w:rsidRDefault="00E91046" w:rsidP="00E91046">
      <w:pPr>
        <w:pStyle w:val="Footer"/>
        <w:rPr>
          <w:rFonts w:ascii="Times New Roman" w:hAnsi="Times New Roman"/>
          <w:sz w:val="20"/>
          <w:lang w:val="en-US"/>
        </w:rPr>
      </w:pPr>
      <w:r>
        <w:rPr>
          <w:rFonts w:ascii="Times New Roman" w:hAnsi="Times New Roman"/>
          <w:sz w:val="20"/>
          <w:vertAlign w:val="superscript"/>
          <w:lang w:val="en-US"/>
        </w:rPr>
        <w:t xml:space="preserve">3 </w:t>
      </w:r>
      <w:r>
        <w:rPr>
          <w:rFonts w:ascii="Times New Roman" w:hAnsi="Times New Roman"/>
          <w:sz w:val="20"/>
          <w:lang w:val="en-US"/>
        </w:rPr>
        <w:t xml:space="preserve">Department of Cardiology, Catharina Hospital, Eindhoven, the Netherlands </w:t>
      </w:r>
    </w:p>
    <w:p w14:paraId="095C713C" w14:textId="77777777" w:rsidR="00E91046" w:rsidRDefault="00E91046" w:rsidP="00E91046">
      <w:pPr>
        <w:pStyle w:val="Footer"/>
        <w:rPr>
          <w:rFonts w:ascii="Times New Roman" w:hAnsi="Times New Roman"/>
          <w:sz w:val="20"/>
          <w:lang w:val="en-US"/>
        </w:rPr>
      </w:pPr>
    </w:p>
    <w:p w14:paraId="3A70B701" w14:textId="77777777" w:rsidR="00E91046" w:rsidRDefault="00E91046" w:rsidP="00E91046">
      <w:pPr>
        <w:pStyle w:val="Footer"/>
        <w:rPr>
          <w:rFonts w:ascii="Times New Roman" w:hAnsi="Times New Roman"/>
          <w:sz w:val="20"/>
          <w:lang w:val="en-US"/>
        </w:rPr>
      </w:pPr>
      <w:r>
        <w:rPr>
          <w:rFonts w:ascii="Times New Roman" w:hAnsi="Times New Roman"/>
          <w:b/>
          <w:bCs/>
          <w:sz w:val="20"/>
          <w:lang w:val="en-US"/>
        </w:rPr>
        <w:t>Corresponding author</w:t>
      </w:r>
      <w:r>
        <w:rPr>
          <w:rFonts w:ascii="Times New Roman" w:hAnsi="Times New Roman"/>
          <w:sz w:val="20"/>
          <w:lang w:val="en-US"/>
        </w:rPr>
        <w:t>: Frederique M. de Raat, f.m.d.raat@tue.nl</w:t>
      </w:r>
    </w:p>
    <w:p w14:paraId="112981A6" w14:textId="77777777" w:rsidR="00E91046" w:rsidRDefault="00E91046" w:rsidP="00E91046">
      <w:pPr>
        <w:jc w:val="both"/>
        <w:rPr>
          <w:rFonts w:ascii="Times New Roman" w:hAnsi="Times New Roman"/>
          <w:sz w:val="20"/>
          <w:lang w:val="en-US"/>
        </w:rPr>
      </w:pPr>
    </w:p>
    <w:p w14:paraId="005F8072" w14:textId="77777777" w:rsidR="00E91046" w:rsidRDefault="00E91046" w:rsidP="00E91046">
      <w:pPr>
        <w:spacing w:after="160" w:line="256" w:lineRule="auto"/>
        <w:rPr>
          <w:rFonts w:ascii="Times New Roman" w:hAnsi="Times New Roman"/>
          <w:b/>
          <w:bCs/>
          <w:sz w:val="20"/>
        </w:rPr>
      </w:pPr>
      <w:r>
        <w:rPr>
          <w:rFonts w:ascii="Times New Roman" w:hAnsi="Times New Roman"/>
          <w:b/>
          <w:bCs/>
          <w:sz w:val="20"/>
        </w:rPr>
        <w:t>ORCID</w:t>
      </w:r>
    </w:p>
    <w:p w14:paraId="6ACF3F4C" w14:textId="77777777" w:rsidR="00E91046" w:rsidRDefault="00E91046" w:rsidP="00E91046">
      <w:pPr>
        <w:rPr>
          <w:rFonts w:ascii="Times New Roman" w:hAnsi="Times New Roman"/>
          <w:sz w:val="20"/>
        </w:rPr>
      </w:pPr>
      <w:r>
        <w:rPr>
          <w:rFonts w:ascii="Times New Roman" w:hAnsi="Times New Roman"/>
          <w:sz w:val="20"/>
        </w:rPr>
        <w:t>F.M. de Raat: 0000-0003-4157-2745</w:t>
      </w:r>
    </w:p>
    <w:p w14:paraId="2BBC350F" w14:textId="77777777" w:rsidR="00E91046" w:rsidRDefault="00E91046" w:rsidP="00E91046">
      <w:pPr>
        <w:rPr>
          <w:rFonts w:ascii="Times New Roman" w:hAnsi="Times New Roman"/>
          <w:sz w:val="20"/>
          <w:lang w:val="en-US"/>
        </w:rPr>
      </w:pPr>
      <w:r>
        <w:rPr>
          <w:rFonts w:ascii="Times New Roman" w:hAnsi="Times New Roman"/>
          <w:sz w:val="20"/>
          <w:lang w:val="en-US"/>
        </w:rPr>
        <w:t xml:space="preserve">P. Bingley: 0009-0001-1921-1671 </w:t>
      </w:r>
    </w:p>
    <w:p w14:paraId="6E4C3845" w14:textId="77777777" w:rsidR="00E91046" w:rsidRDefault="00E91046" w:rsidP="00E91046">
      <w:pPr>
        <w:rPr>
          <w:rFonts w:ascii="Times New Roman" w:hAnsi="Times New Roman"/>
          <w:sz w:val="20"/>
          <w:lang w:val="en-US"/>
        </w:rPr>
      </w:pPr>
      <w:r>
        <w:rPr>
          <w:rFonts w:ascii="Times New Roman" w:hAnsi="Times New Roman"/>
          <w:sz w:val="20"/>
          <w:lang w:val="en-US"/>
        </w:rPr>
        <w:t>S. Bouwmeester, MSc 0000-0002-8358-2231</w:t>
      </w:r>
    </w:p>
    <w:p w14:paraId="7D179544" w14:textId="77777777" w:rsidR="00E91046" w:rsidRDefault="00E91046" w:rsidP="00E91046">
      <w:pPr>
        <w:rPr>
          <w:rFonts w:ascii="Times New Roman" w:hAnsi="Times New Roman"/>
          <w:sz w:val="20"/>
          <w:lang w:val="en-US"/>
        </w:rPr>
      </w:pPr>
      <w:r>
        <w:rPr>
          <w:rFonts w:ascii="Times New Roman" w:hAnsi="Times New Roman"/>
          <w:sz w:val="20"/>
          <w:lang w:val="en-US"/>
        </w:rPr>
        <w:t>S.E.A. Felix, PhD 0000-0003-3733-0081</w:t>
      </w:r>
    </w:p>
    <w:p w14:paraId="0CC6489E" w14:textId="77777777" w:rsidR="00E91046" w:rsidRDefault="00E91046" w:rsidP="00E91046">
      <w:pPr>
        <w:rPr>
          <w:rFonts w:ascii="Times New Roman" w:hAnsi="Times New Roman"/>
          <w:sz w:val="20"/>
        </w:rPr>
      </w:pPr>
      <w:r>
        <w:rPr>
          <w:rFonts w:ascii="Times New Roman" w:hAnsi="Times New Roman"/>
          <w:sz w:val="20"/>
        </w:rPr>
        <w:t>L.J. Montenij: 0000-0001-9001-3953</w:t>
      </w:r>
    </w:p>
    <w:p w14:paraId="2DDC9311" w14:textId="77777777" w:rsidR="00E91046" w:rsidRDefault="00E91046" w:rsidP="00E91046">
      <w:pPr>
        <w:rPr>
          <w:rFonts w:ascii="Times New Roman" w:hAnsi="Times New Roman"/>
          <w:sz w:val="20"/>
        </w:rPr>
      </w:pPr>
      <w:r>
        <w:rPr>
          <w:rFonts w:ascii="Times New Roman" w:hAnsi="Times New Roman"/>
          <w:sz w:val="20"/>
        </w:rPr>
        <w:t>R.A Bouwman: 0000-0002-2051-5947</w:t>
      </w:r>
    </w:p>
    <w:p w14:paraId="0202B976" w14:textId="77777777" w:rsidR="00E91046" w:rsidRDefault="00E91046" w:rsidP="00E91046">
      <w:pPr>
        <w:spacing w:after="160" w:line="256" w:lineRule="auto"/>
        <w:rPr>
          <w:rFonts w:ascii="Times New Roman" w:hAnsi="Times New Roman"/>
          <w:sz w:val="16"/>
          <w:szCs w:val="16"/>
        </w:rPr>
      </w:pPr>
    </w:p>
    <w:p w14:paraId="3D91A5E1" w14:textId="77777777" w:rsidR="00E91046" w:rsidRDefault="00E91046" w:rsidP="00E91046">
      <w:pPr>
        <w:pStyle w:val="BodyText"/>
        <w:rPr>
          <w:rFonts w:ascii="Times New Roman" w:hAnsi="Times New Roman" w:cs="Times New Roman"/>
          <w:b/>
          <w:bCs/>
        </w:rPr>
      </w:pPr>
      <w:r>
        <w:rPr>
          <w:rFonts w:ascii="Times New Roman" w:hAnsi="Times New Roman" w:cs="Times New Roman"/>
          <w:b/>
          <w:bCs/>
        </w:rPr>
        <w:t>Acknowledgements</w:t>
      </w:r>
    </w:p>
    <w:p w14:paraId="1795838E" w14:textId="77777777" w:rsidR="00E91046" w:rsidRDefault="00E91046" w:rsidP="00E91046">
      <w:pPr>
        <w:pStyle w:val="BodyText"/>
        <w:rPr>
          <w:rFonts w:ascii="Times New Roman" w:hAnsi="Times New Roman" w:cs="Times New Roman"/>
          <w:color w:val="00B0F0"/>
        </w:rPr>
      </w:pPr>
      <w:r>
        <w:rPr>
          <w:rFonts w:ascii="Times New Roman" w:hAnsi="Times New Roman" w:cs="Times New Roman"/>
        </w:rPr>
        <w:t>The authors are grateful to the ultrasound technicians of the cardiology department of the Catharina hospital for their assistance and support in the acquisition of ultrasound data during this study</w:t>
      </w:r>
      <w:r>
        <w:rPr>
          <w:rFonts w:ascii="Times New Roman" w:hAnsi="Times New Roman" w:cs="Times New Roman"/>
          <w:color w:val="00B0F0"/>
        </w:rPr>
        <w:t>.  </w:t>
      </w:r>
    </w:p>
    <w:p w14:paraId="5DE4AEC2" w14:textId="77777777" w:rsidR="00E91046" w:rsidRDefault="00E91046" w:rsidP="00E91046">
      <w:pPr>
        <w:pStyle w:val="BodyText"/>
        <w:rPr>
          <w:rFonts w:ascii="Times New Roman" w:hAnsi="Times New Roman" w:cs="Times New Roman"/>
          <w:color w:val="00B0F0"/>
        </w:rPr>
      </w:pPr>
    </w:p>
    <w:p w14:paraId="29112FF4" w14:textId="77777777" w:rsidR="00E91046" w:rsidRDefault="00E91046" w:rsidP="00E91046">
      <w:pPr>
        <w:rPr>
          <w:rFonts w:ascii="Times New Roman" w:hAnsi="Times New Roman"/>
          <w:b/>
          <w:bCs/>
          <w:sz w:val="20"/>
          <w:lang w:val="en-US"/>
        </w:rPr>
      </w:pPr>
      <w:r>
        <w:rPr>
          <w:rFonts w:ascii="Times New Roman" w:hAnsi="Times New Roman"/>
          <w:b/>
          <w:bCs/>
          <w:sz w:val="20"/>
          <w:lang w:val="en-US"/>
        </w:rPr>
        <w:t xml:space="preserve">Conflict of interests </w:t>
      </w:r>
    </w:p>
    <w:p w14:paraId="13697790" w14:textId="77777777" w:rsidR="00E91046" w:rsidRDefault="00E91046" w:rsidP="00E91046">
      <w:pPr>
        <w:rPr>
          <w:rFonts w:ascii="Times New Roman" w:hAnsi="Times New Roman"/>
          <w:color w:val="00B0F0"/>
          <w:sz w:val="20"/>
          <w:lang w:val="en-GB"/>
        </w:rPr>
      </w:pPr>
      <w:r>
        <w:rPr>
          <w:rFonts w:ascii="Times New Roman" w:hAnsi="Times New Roman"/>
          <w:color w:val="333333"/>
          <w:sz w:val="20"/>
          <w:shd w:val="clear" w:color="auto" w:fill="FFFFFF"/>
          <w:lang w:val="en-US"/>
        </w:rPr>
        <w:t xml:space="preserve">The authors F.M. de Raat, P. Bingley, S. Felix, S. Bouwmeester, L.J. Montenij and A.R. Bouwman have declared to have no competing interest. </w:t>
      </w:r>
    </w:p>
    <w:p w14:paraId="501C9392" w14:textId="77777777" w:rsidR="00E91046" w:rsidRDefault="00E91046" w:rsidP="00E91046">
      <w:pPr>
        <w:spacing w:after="160" w:line="256" w:lineRule="auto"/>
        <w:rPr>
          <w:rFonts w:ascii="Times New Roman" w:hAnsi="Times New Roman"/>
          <w:b/>
          <w:bCs/>
          <w:sz w:val="20"/>
          <w:szCs w:val="18"/>
          <w:lang w:val="en-US"/>
        </w:rPr>
      </w:pPr>
    </w:p>
    <w:p w14:paraId="73563415" w14:textId="77777777" w:rsidR="00E91046" w:rsidRDefault="00E91046" w:rsidP="00E91046">
      <w:pPr>
        <w:spacing w:after="160" w:line="256" w:lineRule="auto"/>
        <w:rPr>
          <w:rFonts w:ascii="Times New Roman" w:hAnsi="Times New Roman"/>
          <w:sz w:val="20"/>
          <w:szCs w:val="18"/>
          <w:lang w:val="en-US"/>
        </w:rPr>
      </w:pPr>
      <w:r>
        <w:rPr>
          <w:rFonts w:ascii="Times New Roman" w:hAnsi="Times New Roman"/>
          <w:b/>
          <w:bCs/>
          <w:sz w:val="20"/>
          <w:szCs w:val="18"/>
          <w:lang w:val="en-US"/>
        </w:rPr>
        <w:t>Word count</w:t>
      </w:r>
      <w:r>
        <w:rPr>
          <w:rFonts w:ascii="Times New Roman" w:hAnsi="Times New Roman"/>
          <w:sz w:val="20"/>
          <w:szCs w:val="18"/>
          <w:lang w:val="en-US"/>
        </w:rPr>
        <w:t>: 3282</w:t>
      </w:r>
    </w:p>
    <w:p w14:paraId="4D1906FC" w14:textId="77777777" w:rsidR="00E91046" w:rsidRDefault="00E91046" w:rsidP="00E91046">
      <w:pPr>
        <w:spacing w:after="160" w:line="256" w:lineRule="auto"/>
        <w:rPr>
          <w:rFonts w:ascii="Times New Roman" w:hAnsi="Times New Roman"/>
          <w:sz w:val="20"/>
          <w:szCs w:val="18"/>
          <w:lang w:val="en-US"/>
        </w:rPr>
      </w:pPr>
      <w:r>
        <w:rPr>
          <w:rFonts w:ascii="Times New Roman" w:hAnsi="Times New Roman"/>
          <w:b/>
          <w:bCs/>
          <w:sz w:val="20"/>
          <w:szCs w:val="18"/>
          <w:lang w:val="en-US"/>
        </w:rPr>
        <w:t>Keywords</w:t>
      </w:r>
      <w:r>
        <w:rPr>
          <w:rFonts w:ascii="Times New Roman" w:hAnsi="Times New Roman"/>
          <w:sz w:val="20"/>
          <w:szCs w:val="18"/>
          <w:lang w:val="en-US"/>
        </w:rPr>
        <w:t>: stroke volume, handheld ultrasound, point of care ultrasound, tablet-based, monoplane cardiac function quantification</w:t>
      </w:r>
    </w:p>
    <w:p w14:paraId="5FDF7C40" w14:textId="77777777" w:rsidR="00E91046" w:rsidRDefault="00E91046" w:rsidP="00E91046">
      <w:pPr>
        <w:rPr>
          <w:lang w:val="en-US"/>
        </w:rPr>
      </w:pPr>
    </w:p>
    <w:p w14:paraId="5C87D014" w14:textId="77777777" w:rsidR="00E91046" w:rsidRDefault="00E91046" w:rsidP="00E91046">
      <w:pPr>
        <w:rPr>
          <w:lang w:val="en-US"/>
        </w:rPr>
      </w:pPr>
    </w:p>
    <w:p w14:paraId="6973D1DA" w14:textId="77777777" w:rsidR="00E91046" w:rsidRDefault="00E91046" w:rsidP="00E91046">
      <w:pPr>
        <w:rPr>
          <w:lang w:val="en-US"/>
        </w:rPr>
      </w:pPr>
    </w:p>
    <w:p w14:paraId="0C837CC1" w14:textId="1BAE8196" w:rsidR="009778F0" w:rsidRPr="00BA337D" w:rsidRDefault="009778F0" w:rsidP="00F26E81">
      <w:pPr>
        <w:pStyle w:val="Heading1"/>
        <w:numPr>
          <w:ilvl w:val="0"/>
          <w:numId w:val="0"/>
        </w:numPr>
        <w:spacing w:line="480" w:lineRule="auto"/>
        <w:rPr>
          <w:rFonts w:ascii="Times New Roman" w:hAnsi="Times New Roman" w:cs="Times New Roman"/>
          <w:b/>
          <w:bCs/>
          <w:color w:val="auto"/>
          <w:sz w:val="20"/>
          <w:szCs w:val="20"/>
          <w:lang w:val="en-US"/>
        </w:rPr>
      </w:pPr>
      <w:r w:rsidRPr="00BA337D">
        <w:rPr>
          <w:rFonts w:ascii="Times New Roman" w:hAnsi="Times New Roman" w:cs="Times New Roman"/>
          <w:b/>
          <w:bCs/>
          <w:color w:val="auto"/>
          <w:sz w:val="20"/>
          <w:szCs w:val="20"/>
          <w:lang w:val="en-US"/>
        </w:rPr>
        <w:lastRenderedPageBreak/>
        <w:t>Abstract</w:t>
      </w:r>
    </w:p>
    <w:p w14:paraId="4F941B40" w14:textId="77777777" w:rsidR="00FE07C2" w:rsidRPr="00420CBF" w:rsidRDefault="00FE07C2" w:rsidP="00F26E81">
      <w:pPr>
        <w:pStyle w:val="NormalWeb"/>
        <w:spacing w:line="480" w:lineRule="auto"/>
        <w:jc w:val="both"/>
        <w:rPr>
          <w:sz w:val="20"/>
          <w:szCs w:val="20"/>
          <w:lang w:val="en-US"/>
        </w:rPr>
      </w:pPr>
      <w:r w:rsidRPr="00420CBF">
        <w:rPr>
          <w:rStyle w:val="Strong"/>
          <w:rFonts w:eastAsiaTheme="majorEastAsia"/>
          <w:sz w:val="20"/>
          <w:szCs w:val="20"/>
          <w:lang w:val="en-US"/>
        </w:rPr>
        <w:t>Purpose:</w:t>
      </w:r>
      <w:r w:rsidRPr="00420CBF">
        <w:rPr>
          <w:sz w:val="20"/>
          <w:szCs w:val="20"/>
          <w:lang w:val="en-US"/>
        </w:rPr>
        <w:t xml:space="preserve"> Point-of-care cardiovascular left ventricle ejection fraction (LVEF) quantification is established, but automatic tablet-based stroke volume (SV) quantification with handheld ultrasound devices is unexplored. We evaluated a tablet-based monoplane LVEF and LV volume quantification tool (</w:t>
      </w:r>
      <w:proofErr w:type="spellStart"/>
      <w:r w:rsidRPr="00420CBF">
        <w:rPr>
          <w:sz w:val="20"/>
          <w:szCs w:val="20"/>
          <w:lang w:val="en-US"/>
        </w:rPr>
        <w:t>AutoEF</w:t>
      </w:r>
      <w:proofErr w:type="spellEnd"/>
      <w:r w:rsidRPr="00420CBF">
        <w:rPr>
          <w:sz w:val="20"/>
          <w:szCs w:val="20"/>
          <w:lang w:val="en-US"/>
        </w:rPr>
        <w:t>) against a computer-based tool (</w:t>
      </w:r>
      <w:proofErr w:type="spellStart"/>
      <w:r w:rsidRPr="00420CBF">
        <w:rPr>
          <w:sz w:val="20"/>
          <w:szCs w:val="20"/>
          <w:lang w:val="en-US"/>
        </w:rPr>
        <w:t>Tomtec</w:t>
      </w:r>
      <w:proofErr w:type="spellEnd"/>
      <w:r w:rsidRPr="00420CBF">
        <w:rPr>
          <w:sz w:val="20"/>
          <w:szCs w:val="20"/>
          <w:lang w:val="en-US"/>
        </w:rPr>
        <w:t>) for LVEF and SV quantification.</w:t>
      </w:r>
    </w:p>
    <w:p w14:paraId="7FE63BD1" w14:textId="02B19EBB" w:rsidR="00FE07C2" w:rsidRPr="00420CBF" w:rsidRDefault="00FE07C2" w:rsidP="00F26E81">
      <w:pPr>
        <w:pStyle w:val="NormalWeb"/>
        <w:spacing w:line="480" w:lineRule="auto"/>
        <w:jc w:val="both"/>
        <w:rPr>
          <w:sz w:val="20"/>
          <w:szCs w:val="20"/>
          <w:lang w:val="en-US"/>
        </w:rPr>
      </w:pPr>
      <w:r w:rsidRPr="00420CBF">
        <w:rPr>
          <w:rStyle w:val="Strong"/>
          <w:rFonts w:eastAsiaTheme="majorEastAsia"/>
          <w:sz w:val="20"/>
          <w:szCs w:val="20"/>
          <w:lang w:val="en-US"/>
        </w:rPr>
        <w:t>Methods:</w:t>
      </w:r>
      <w:r w:rsidRPr="00420CBF">
        <w:rPr>
          <w:sz w:val="20"/>
          <w:szCs w:val="20"/>
          <w:lang w:val="en-US"/>
        </w:rPr>
        <w:t xml:space="preserve"> </w:t>
      </w:r>
      <w:r w:rsidR="00D76CBD" w:rsidRPr="00420CBF">
        <w:rPr>
          <w:sz w:val="20"/>
          <w:szCs w:val="20"/>
          <w:lang w:val="en-US"/>
        </w:rPr>
        <w:t xml:space="preserve">Patients underwent handheld ultrasound scans, and LVEF and SV were quantified using </w:t>
      </w:r>
      <w:proofErr w:type="spellStart"/>
      <w:r w:rsidR="00D76CBD" w:rsidRPr="00420CBF">
        <w:rPr>
          <w:sz w:val="20"/>
          <w:szCs w:val="20"/>
          <w:lang w:val="en-US"/>
        </w:rPr>
        <w:t>AutoEF</w:t>
      </w:r>
      <w:proofErr w:type="spellEnd"/>
      <w:r w:rsidR="00D76CBD" w:rsidRPr="00420CBF">
        <w:rPr>
          <w:sz w:val="20"/>
          <w:szCs w:val="20"/>
          <w:lang w:val="en-US"/>
        </w:rPr>
        <w:t xml:space="preserve"> and computer-based software that utilized either apical four-chamber views (AS-mono) or both apical four-chamber and apical two-chamber views (AS-bi). Correlation and Bland-Altman analysis were used to compare </w:t>
      </w:r>
      <w:proofErr w:type="spellStart"/>
      <w:r w:rsidR="00D76CBD" w:rsidRPr="00420CBF">
        <w:rPr>
          <w:sz w:val="20"/>
          <w:szCs w:val="20"/>
          <w:lang w:val="en-US"/>
        </w:rPr>
        <w:t>AutoEF</w:t>
      </w:r>
      <w:proofErr w:type="spellEnd"/>
      <w:r w:rsidR="00D76CBD" w:rsidRPr="00420CBF">
        <w:rPr>
          <w:sz w:val="20"/>
          <w:szCs w:val="20"/>
          <w:lang w:val="en-US"/>
        </w:rPr>
        <w:t xml:space="preserve"> with AS-mono and AS-bi.</w:t>
      </w:r>
    </w:p>
    <w:p w14:paraId="3E91AB66" w14:textId="77777777" w:rsidR="00FE07C2" w:rsidRPr="00420CBF" w:rsidRDefault="00FE07C2" w:rsidP="00F26E81">
      <w:pPr>
        <w:pStyle w:val="NormalWeb"/>
        <w:spacing w:line="480" w:lineRule="auto"/>
        <w:jc w:val="both"/>
        <w:rPr>
          <w:sz w:val="20"/>
          <w:szCs w:val="20"/>
          <w:lang w:val="en-US"/>
        </w:rPr>
      </w:pPr>
      <w:r w:rsidRPr="00420CBF">
        <w:rPr>
          <w:rStyle w:val="Strong"/>
          <w:rFonts w:eastAsiaTheme="majorEastAsia"/>
          <w:sz w:val="20"/>
          <w:szCs w:val="20"/>
          <w:lang w:val="en-US"/>
        </w:rPr>
        <w:t>Results:</w:t>
      </w:r>
      <w:r w:rsidRPr="00420CBF">
        <w:rPr>
          <w:sz w:val="20"/>
          <w:szCs w:val="20"/>
          <w:lang w:val="en-US"/>
        </w:rPr>
        <w:t xml:space="preserve"> Out of 43 participants, 8 were excluded. </w:t>
      </w:r>
      <w:proofErr w:type="spellStart"/>
      <w:r w:rsidRPr="00420CBF">
        <w:rPr>
          <w:sz w:val="20"/>
          <w:szCs w:val="20"/>
          <w:lang w:val="en-US"/>
        </w:rPr>
        <w:t>AutoEF</w:t>
      </w:r>
      <w:proofErr w:type="spellEnd"/>
      <w:r w:rsidRPr="00420CBF">
        <w:rPr>
          <w:sz w:val="20"/>
          <w:szCs w:val="20"/>
          <w:lang w:val="en-US"/>
        </w:rPr>
        <w:t xml:space="preserve"> showed a correlation of 0.83 [0.69:0.91] with AS-mono for LVEF and 0.68 [0.44:0.82] for SV. The correlation with AS-bi was 0.79 [0.62:0.89] for LVEF and 0.66 [0.42:0.81] for SV. The bias between </w:t>
      </w:r>
      <w:proofErr w:type="spellStart"/>
      <w:r w:rsidRPr="00420CBF">
        <w:rPr>
          <w:sz w:val="20"/>
          <w:szCs w:val="20"/>
          <w:lang w:val="en-US"/>
        </w:rPr>
        <w:t>AutoEF</w:t>
      </w:r>
      <w:proofErr w:type="spellEnd"/>
      <w:r w:rsidRPr="00420CBF">
        <w:rPr>
          <w:sz w:val="20"/>
          <w:szCs w:val="20"/>
          <w:lang w:val="en-US"/>
        </w:rPr>
        <w:t xml:space="preserve"> and AS-mono was 4.88% [3.15:6.61] for LVEF and 17.46 ml [12.99:21.92] for SV. The limits of agreement (LOA) were [-5.50:15.26]% for LVEF and [-8.02:42.94] ml for SV. The bias between </w:t>
      </w:r>
      <w:proofErr w:type="spellStart"/>
      <w:r w:rsidRPr="00420CBF">
        <w:rPr>
          <w:sz w:val="20"/>
          <w:szCs w:val="20"/>
          <w:lang w:val="en-US"/>
        </w:rPr>
        <w:t>AutoEF</w:t>
      </w:r>
      <w:proofErr w:type="spellEnd"/>
      <w:r w:rsidRPr="00420CBF">
        <w:rPr>
          <w:sz w:val="20"/>
          <w:szCs w:val="20"/>
          <w:lang w:val="en-US"/>
        </w:rPr>
        <w:t xml:space="preserve"> and AS-bi was 6.63% [5.31:7.94] for LVEF and 20.62 ml [16.18:25.05] for SV, with LOA of [-1.20:14.47]% for LVEF and [-4.71:45.94] ml for SV.</w:t>
      </w:r>
    </w:p>
    <w:p w14:paraId="7569463D" w14:textId="20675489" w:rsidR="00FE07C2" w:rsidRPr="00420CBF" w:rsidRDefault="00FE07C2" w:rsidP="00F26E81">
      <w:pPr>
        <w:pStyle w:val="NormalWeb"/>
        <w:spacing w:line="480" w:lineRule="auto"/>
        <w:jc w:val="both"/>
        <w:rPr>
          <w:sz w:val="20"/>
          <w:szCs w:val="20"/>
          <w:lang w:val="en-US"/>
        </w:rPr>
      </w:pPr>
      <w:r w:rsidRPr="00420CBF">
        <w:rPr>
          <w:rStyle w:val="Strong"/>
          <w:rFonts w:eastAsiaTheme="majorEastAsia"/>
          <w:sz w:val="20"/>
          <w:szCs w:val="20"/>
          <w:lang w:val="en-US"/>
        </w:rPr>
        <w:t>Conclusion:</w:t>
      </w:r>
      <w:r w:rsidRPr="00420CBF">
        <w:rPr>
          <w:sz w:val="20"/>
          <w:szCs w:val="20"/>
          <w:lang w:val="en-US"/>
        </w:rPr>
        <w:t xml:space="preserve"> LVEF quantification with </w:t>
      </w:r>
      <w:proofErr w:type="spellStart"/>
      <w:r w:rsidRPr="00420CBF">
        <w:rPr>
          <w:sz w:val="20"/>
          <w:szCs w:val="20"/>
          <w:lang w:val="en-US"/>
        </w:rPr>
        <w:t>AutoEF</w:t>
      </w:r>
      <w:proofErr w:type="spellEnd"/>
      <w:r w:rsidRPr="00420CBF">
        <w:rPr>
          <w:sz w:val="20"/>
          <w:szCs w:val="20"/>
          <w:lang w:val="en-US"/>
        </w:rPr>
        <w:t xml:space="preserve"> software was accurate and reliable, but SV quantification showed limitations, indicating non-interchangeability with </w:t>
      </w:r>
      <w:r w:rsidR="00E36B8E">
        <w:rPr>
          <w:sz w:val="20"/>
          <w:szCs w:val="20"/>
          <w:lang w:val="en-US"/>
        </w:rPr>
        <w:t xml:space="preserve">neither </w:t>
      </w:r>
      <w:r w:rsidRPr="00420CBF">
        <w:rPr>
          <w:sz w:val="20"/>
          <w:szCs w:val="20"/>
          <w:lang w:val="en-US"/>
        </w:rPr>
        <w:t xml:space="preserve">AS-mono </w:t>
      </w:r>
      <w:r w:rsidR="00E36B8E">
        <w:rPr>
          <w:sz w:val="20"/>
          <w:szCs w:val="20"/>
          <w:lang w:val="en-US"/>
        </w:rPr>
        <w:t>n</w:t>
      </w:r>
      <w:r w:rsidRPr="00420CBF">
        <w:rPr>
          <w:sz w:val="20"/>
          <w:szCs w:val="20"/>
          <w:lang w:val="en-US"/>
        </w:rPr>
        <w:t xml:space="preserve">or AS-bi. Further refinement of </w:t>
      </w:r>
      <w:proofErr w:type="spellStart"/>
      <w:r w:rsidRPr="00420CBF">
        <w:rPr>
          <w:sz w:val="20"/>
          <w:szCs w:val="20"/>
          <w:lang w:val="en-US"/>
        </w:rPr>
        <w:t>AutoEF</w:t>
      </w:r>
      <w:proofErr w:type="spellEnd"/>
      <w:r w:rsidRPr="00420CBF">
        <w:rPr>
          <w:sz w:val="20"/>
          <w:szCs w:val="20"/>
          <w:lang w:val="en-US"/>
        </w:rPr>
        <w:t xml:space="preserve"> is needed for reliable SV quantification at the point of care.</w:t>
      </w:r>
    </w:p>
    <w:p w14:paraId="3F31E9BF" w14:textId="006EA0C1" w:rsidR="007567F3" w:rsidRDefault="00E10102" w:rsidP="00737B53">
      <w:pPr>
        <w:spacing w:line="480" w:lineRule="auto"/>
        <w:jc w:val="both"/>
        <w:rPr>
          <w:rFonts w:ascii="Times New Roman" w:hAnsi="Times New Roman"/>
          <w:sz w:val="20"/>
          <w:szCs w:val="18"/>
          <w:lang w:val="en-US"/>
        </w:rPr>
      </w:pPr>
      <w:r w:rsidRPr="006F1DC3">
        <w:rPr>
          <w:rFonts w:ascii="Times New Roman" w:hAnsi="Times New Roman"/>
          <w:sz w:val="20"/>
          <w:szCs w:val="18"/>
          <w:lang w:val="en-US"/>
        </w:rPr>
        <w:br w:type="page"/>
      </w:r>
    </w:p>
    <w:p w14:paraId="2518BDEF" w14:textId="413B3CBC" w:rsidR="003A7C80" w:rsidRDefault="003A7C80" w:rsidP="00737B53">
      <w:pPr>
        <w:spacing w:line="480" w:lineRule="auto"/>
        <w:jc w:val="both"/>
        <w:rPr>
          <w:rFonts w:ascii="Times New Roman" w:hAnsi="Times New Roman"/>
          <w:b/>
          <w:bCs/>
          <w:sz w:val="20"/>
          <w:lang w:val="en-US"/>
        </w:rPr>
      </w:pPr>
      <w:r>
        <w:rPr>
          <w:rFonts w:ascii="Times New Roman" w:hAnsi="Times New Roman"/>
          <w:b/>
          <w:bCs/>
          <w:sz w:val="20"/>
          <w:lang w:val="en-US"/>
        </w:rPr>
        <w:lastRenderedPageBreak/>
        <w:t>Non-standard Abbreviations and Acronyms</w:t>
      </w:r>
    </w:p>
    <w:p w14:paraId="3D527AD8" w14:textId="56482055" w:rsidR="00DD473D" w:rsidRDefault="00DD473D" w:rsidP="00DD473D">
      <w:pPr>
        <w:spacing w:line="480" w:lineRule="auto"/>
        <w:jc w:val="both"/>
        <w:rPr>
          <w:rStyle w:val="cf01"/>
          <w:rFonts w:ascii="Times New Roman" w:hAnsi="Times New Roman" w:cs="Times New Roman"/>
          <w:sz w:val="20"/>
          <w:szCs w:val="20"/>
          <w:lang w:val="en-US"/>
        </w:rPr>
      </w:pPr>
      <w:r>
        <w:rPr>
          <w:rStyle w:val="cf01"/>
          <w:rFonts w:ascii="Times New Roman" w:hAnsi="Times New Roman" w:cs="Times New Roman"/>
          <w:sz w:val="20"/>
          <w:szCs w:val="20"/>
          <w:lang w:val="en-US"/>
        </w:rPr>
        <w:t>AS-bi :  Auto Strain</w:t>
      </w:r>
      <w:r w:rsidR="005B47AC">
        <w:rPr>
          <w:rStyle w:val="cf01"/>
          <w:rFonts w:ascii="Times New Roman" w:hAnsi="Times New Roman" w:cs="Times New Roman"/>
          <w:sz w:val="20"/>
          <w:szCs w:val="20"/>
          <w:lang w:val="en-US"/>
        </w:rPr>
        <w:t>-</w:t>
      </w:r>
      <w:r>
        <w:rPr>
          <w:rStyle w:val="cf01"/>
          <w:rFonts w:ascii="Times New Roman" w:hAnsi="Times New Roman" w:cs="Times New Roman"/>
          <w:sz w:val="20"/>
          <w:szCs w:val="20"/>
          <w:lang w:val="en-US"/>
        </w:rPr>
        <w:t>biplane</w:t>
      </w:r>
    </w:p>
    <w:p w14:paraId="203F8973" w14:textId="201C1E1D" w:rsidR="00DD473D" w:rsidRDefault="00DD473D" w:rsidP="00DD473D">
      <w:pPr>
        <w:spacing w:line="480" w:lineRule="auto"/>
        <w:jc w:val="both"/>
        <w:rPr>
          <w:rStyle w:val="cf01"/>
          <w:rFonts w:ascii="Times New Roman" w:hAnsi="Times New Roman" w:cs="Times New Roman"/>
          <w:sz w:val="20"/>
          <w:szCs w:val="20"/>
          <w:lang w:val="en-US"/>
        </w:rPr>
      </w:pPr>
      <w:r>
        <w:rPr>
          <w:rStyle w:val="cf01"/>
          <w:rFonts w:ascii="Times New Roman" w:hAnsi="Times New Roman" w:cs="Times New Roman"/>
          <w:sz w:val="20"/>
          <w:szCs w:val="20"/>
          <w:lang w:val="en-US"/>
        </w:rPr>
        <w:t>AS-mono : Auto Strain-monoplane</w:t>
      </w:r>
    </w:p>
    <w:p w14:paraId="47D92CCF" w14:textId="72A91089" w:rsidR="003A7C80" w:rsidRDefault="00B55D69" w:rsidP="00737B53">
      <w:pPr>
        <w:spacing w:line="480" w:lineRule="auto"/>
        <w:jc w:val="both"/>
        <w:rPr>
          <w:rStyle w:val="cf01"/>
          <w:rFonts w:ascii="Times New Roman" w:hAnsi="Times New Roman" w:cs="Times New Roman"/>
          <w:sz w:val="20"/>
          <w:szCs w:val="20"/>
          <w:lang w:val="en-US"/>
        </w:rPr>
      </w:pPr>
      <w:r>
        <w:rPr>
          <w:rStyle w:val="cf01"/>
          <w:rFonts w:ascii="Times New Roman" w:hAnsi="Times New Roman" w:cs="Times New Roman"/>
          <w:sz w:val="20"/>
          <w:szCs w:val="20"/>
          <w:lang w:val="en-US"/>
        </w:rPr>
        <w:t>HAND : Handheld ultrasound</w:t>
      </w:r>
    </w:p>
    <w:p w14:paraId="0179F5FF" w14:textId="77777777" w:rsidR="003A7C80" w:rsidRDefault="003A7C80" w:rsidP="00737B53">
      <w:pPr>
        <w:spacing w:line="480" w:lineRule="auto"/>
        <w:jc w:val="both"/>
        <w:rPr>
          <w:rFonts w:ascii="Times New Roman" w:hAnsi="Times New Roman"/>
          <w:b/>
          <w:bCs/>
          <w:sz w:val="20"/>
          <w:lang w:val="en-US"/>
        </w:rPr>
      </w:pPr>
    </w:p>
    <w:p w14:paraId="2F19CE93" w14:textId="131B9B12" w:rsidR="00737B53" w:rsidRPr="00DC4588" w:rsidRDefault="00737B53" w:rsidP="00737B53">
      <w:pPr>
        <w:spacing w:line="480" w:lineRule="auto"/>
        <w:jc w:val="both"/>
        <w:rPr>
          <w:rFonts w:ascii="Times New Roman" w:hAnsi="Times New Roman"/>
          <w:b/>
          <w:bCs/>
          <w:sz w:val="20"/>
          <w:lang w:val="en-US"/>
        </w:rPr>
      </w:pPr>
      <w:r w:rsidRPr="00DC4588">
        <w:rPr>
          <w:rFonts w:ascii="Times New Roman" w:hAnsi="Times New Roman"/>
          <w:b/>
          <w:bCs/>
          <w:sz w:val="20"/>
          <w:lang w:val="en-US"/>
        </w:rPr>
        <w:t>Background</w:t>
      </w:r>
    </w:p>
    <w:p w14:paraId="19B2ED5B" w14:textId="59CEED46" w:rsidR="00B20D4E" w:rsidRDefault="00FF1696" w:rsidP="004359D6">
      <w:pPr>
        <w:pStyle w:val="NoSpacing"/>
        <w:spacing w:line="480" w:lineRule="auto"/>
        <w:jc w:val="both"/>
        <w:rPr>
          <w:rFonts w:ascii="Times New Roman" w:hAnsi="Times New Roman" w:cs="Times New Roman"/>
          <w:sz w:val="20"/>
          <w:szCs w:val="20"/>
          <w:lang w:val="en-GB"/>
        </w:rPr>
      </w:pPr>
      <w:r w:rsidRPr="00227CE7">
        <w:rPr>
          <w:rStyle w:val="cf01"/>
          <w:rFonts w:ascii="Times New Roman" w:hAnsi="Times New Roman" w:cs="Times New Roman"/>
          <w:sz w:val="20"/>
          <w:szCs w:val="20"/>
          <w:lang w:val="en-US"/>
        </w:rPr>
        <w:t xml:space="preserve">Point of care bedside quantification of cardiovascular function is of special interest in the field of emergency and critical care. </w:t>
      </w:r>
      <w:r w:rsidRPr="00227CE7">
        <w:rPr>
          <w:rFonts w:ascii="Times New Roman" w:hAnsi="Times New Roman" w:cs="Times New Roman"/>
          <w:iCs/>
          <w:sz w:val="20"/>
          <w:szCs w:val="20"/>
          <w:shd w:val="clear" w:color="auto" w:fill="FFFFFF"/>
          <w:lang w:val="en-AU"/>
        </w:rPr>
        <w:t xml:space="preserve">Indices used to assess </w:t>
      </w:r>
      <w:r w:rsidRPr="00227CE7">
        <w:rPr>
          <w:rStyle w:val="cf01"/>
          <w:rFonts w:ascii="Times New Roman" w:hAnsi="Times New Roman" w:cs="Times New Roman"/>
          <w:sz w:val="20"/>
          <w:szCs w:val="20"/>
          <w:lang w:val="en-US"/>
        </w:rPr>
        <w:t xml:space="preserve">cardiovascular function </w:t>
      </w:r>
      <w:r w:rsidRPr="00227CE7">
        <w:rPr>
          <w:rFonts w:ascii="Times New Roman" w:hAnsi="Times New Roman" w:cs="Times New Roman"/>
          <w:iCs/>
          <w:sz w:val="20"/>
          <w:szCs w:val="20"/>
          <w:shd w:val="clear" w:color="auto" w:fill="FFFFFF"/>
          <w:lang w:val="en-AU"/>
        </w:rPr>
        <w:t>are</w:t>
      </w:r>
      <w:r w:rsidR="00B20D4E">
        <w:rPr>
          <w:rFonts w:ascii="Times New Roman" w:hAnsi="Times New Roman" w:cs="Times New Roman"/>
          <w:iCs/>
          <w:sz w:val="20"/>
          <w:szCs w:val="20"/>
          <w:shd w:val="clear" w:color="auto" w:fill="FFFFFF"/>
          <w:lang w:val="en-AU"/>
        </w:rPr>
        <w:t xml:space="preserve"> </w:t>
      </w:r>
      <w:r w:rsidR="00B20D4E" w:rsidRPr="00227CE7">
        <w:rPr>
          <w:rFonts w:ascii="Times New Roman" w:hAnsi="Times New Roman" w:cs="Times New Roman"/>
          <w:iCs/>
          <w:sz w:val="20"/>
          <w:szCs w:val="20"/>
          <w:shd w:val="clear" w:color="auto" w:fill="FFFFFF"/>
          <w:lang w:val="en-AU"/>
        </w:rPr>
        <w:t>stroke volume (SV</w:t>
      </w:r>
      <w:r w:rsidR="00B20D4E">
        <w:rPr>
          <w:rFonts w:ascii="Times New Roman" w:hAnsi="Times New Roman" w:cs="Times New Roman"/>
          <w:iCs/>
          <w:sz w:val="20"/>
          <w:szCs w:val="20"/>
          <w:shd w:val="clear" w:color="auto" w:fill="FFFFFF"/>
          <w:lang w:val="en-AU"/>
        </w:rPr>
        <w:t xml:space="preserve">) </w:t>
      </w:r>
      <w:r w:rsidR="008547FA">
        <w:rPr>
          <w:rFonts w:ascii="Times New Roman" w:hAnsi="Times New Roman" w:cs="Times New Roman"/>
          <w:iCs/>
          <w:sz w:val="20"/>
          <w:szCs w:val="20"/>
          <w:shd w:val="clear" w:color="auto" w:fill="FFFFFF"/>
          <w:lang w:val="en-AU"/>
        </w:rPr>
        <w:t xml:space="preserve">and </w:t>
      </w:r>
      <w:r w:rsidR="008547FA" w:rsidRPr="00227CE7">
        <w:rPr>
          <w:rFonts w:ascii="Times New Roman" w:hAnsi="Times New Roman" w:cs="Times New Roman"/>
          <w:iCs/>
          <w:sz w:val="20"/>
          <w:szCs w:val="20"/>
          <w:shd w:val="clear" w:color="auto" w:fill="FFFFFF"/>
          <w:lang w:val="en-AU"/>
        </w:rPr>
        <w:t>left</w:t>
      </w:r>
      <w:r w:rsidR="00ED4014" w:rsidRPr="00227CE7">
        <w:rPr>
          <w:rFonts w:ascii="Times New Roman" w:hAnsi="Times New Roman" w:cs="Times New Roman"/>
          <w:iCs/>
          <w:sz w:val="20"/>
          <w:szCs w:val="20"/>
          <w:shd w:val="clear" w:color="auto" w:fill="FFFFFF"/>
          <w:lang w:val="en-AU"/>
        </w:rPr>
        <w:t xml:space="preserve"> ventricle ejection fraction (LVEF</w:t>
      </w:r>
      <w:r w:rsidR="006D6E97" w:rsidRPr="00227CE7">
        <w:rPr>
          <w:rFonts w:ascii="Times New Roman" w:hAnsi="Times New Roman" w:cs="Times New Roman"/>
          <w:iCs/>
          <w:sz w:val="20"/>
          <w:szCs w:val="20"/>
          <w:shd w:val="clear" w:color="auto" w:fill="FFFFFF"/>
          <w:lang w:val="en-AU"/>
        </w:rPr>
        <w:t>)</w:t>
      </w:r>
      <w:r w:rsidR="00227295" w:rsidRPr="00227CE7">
        <w:rPr>
          <w:rFonts w:ascii="Times New Roman" w:hAnsi="Times New Roman" w:cs="Times New Roman"/>
          <w:iCs/>
          <w:sz w:val="20"/>
          <w:szCs w:val="20"/>
          <w:shd w:val="clear" w:color="auto" w:fill="FFFFFF"/>
          <w:lang w:val="en-AU"/>
        </w:rPr>
        <w:t xml:space="preserve">. </w:t>
      </w:r>
      <w:r w:rsidR="00D52C9E" w:rsidRPr="00227CE7">
        <w:rPr>
          <w:rFonts w:ascii="Times New Roman" w:hAnsi="Times New Roman" w:cs="Times New Roman"/>
          <w:sz w:val="20"/>
          <w:szCs w:val="20"/>
          <w:lang w:val="en-GB"/>
        </w:rPr>
        <w:t>Transthoracic</w:t>
      </w:r>
      <w:r w:rsidRPr="00227CE7">
        <w:rPr>
          <w:rFonts w:ascii="Times New Roman" w:hAnsi="Times New Roman" w:cs="Times New Roman"/>
          <w:sz w:val="20"/>
          <w:szCs w:val="20"/>
          <w:lang w:val="en-GB"/>
        </w:rPr>
        <w:t xml:space="preserve"> echocardiography (TTE) has the potential to provide real-time, non-invasive assessment of cardiac function, making it a valuable tool in guiding management decisions and optimizing care for critically ill patients. However, equipment availability, time constraints, and intra and interrater variability</w:t>
      </w:r>
      <w:r w:rsidR="00E24F17" w:rsidRPr="00227CE7">
        <w:rPr>
          <w:rFonts w:ascii="Times New Roman" w:hAnsi="Times New Roman" w:cs="Times New Roman"/>
          <w:sz w:val="20"/>
          <w:szCs w:val="20"/>
          <w:lang w:val="en-GB"/>
        </w:rPr>
        <w:t xml:space="preserve"> </w:t>
      </w:r>
      <w:r w:rsidRPr="00227CE7">
        <w:rPr>
          <w:rFonts w:ascii="Times New Roman" w:hAnsi="Times New Roman" w:cs="Times New Roman"/>
          <w:sz w:val="20"/>
          <w:szCs w:val="20"/>
          <w:lang w:val="en-GB"/>
        </w:rPr>
        <w:t>of standard TTE devices</w:t>
      </w:r>
      <w:r w:rsidR="003146C8" w:rsidRPr="00227CE7">
        <w:rPr>
          <w:rFonts w:ascii="Times New Roman" w:hAnsi="Times New Roman" w:cs="Times New Roman"/>
          <w:sz w:val="20"/>
          <w:szCs w:val="20"/>
          <w:lang w:val="en-GB"/>
        </w:rPr>
        <w:t>,</w:t>
      </w:r>
      <w:r w:rsidRPr="00227CE7">
        <w:rPr>
          <w:rFonts w:ascii="Times New Roman" w:hAnsi="Times New Roman" w:cs="Times New Roman"/>
          <w:sz w:val="20"/>
          <w:szCs w:val="20"/>
          <w:lang w:val="en-GB"/>
        </w:rPr>
        <w:t xml:space="preserve"> form the limitations when it comes to point of care </w:t>
      </w:r>
      <w:r w:rsidR="002E5C88" w:rsidRPr="00227CE7">
        <w:rPr>
          <w:rStyle w:val="cf01"/>
          <w:rFonts w:ascii="Times New Roman" w:hAnsi="Times New Roman" w:cs="Times New Roman"/>
          <w:sz w:val="20"/>
          <w:szCs w:val="20"/>
          <w:lang w:val="en-US"/>
        </w:rPr>
        <w:t xml:space="preserve">cardiovascular function </w:t>
      </w:r>
      <w:r w:rsidRPr="00227CE7">
        <w:rPr>
          <w:rFonts w:ascii="Times New Roman" w:hAnsi="Times New Roman" w:cs="Times New Roman"/>
          <w:sz w:val="20"/>
          <w:szCs w:val="20"/>
          <w:lang w:val="en-GB"/>
        </w:rPr>
        <w:t xml:space="preserve">assessment. </w:t>
      </w:r>
    </w:p>
    <w:p w14:paraId="509BAD6B" w14:textId="4A5428ED" w:rsidR="002E5C88" w:rsidRPr="00227CE7" w:rsidRDefault="00FF1696" w:rsidP="004359D6">
      <w:pPr>
        <w:pStyle w:val="NoSpacing"/>
        <w:spacing w:line="480" w:lineRule="auto"/>
        <w:jc w:val="both"/>
        <w:rPr>
          <w:rFonts w:ascii="Times New Roman" w:hAnsi="Times New Roman" w:cs="Times New Roman"/>
          <w:color w:val="000000"/>
          <w:sz w:val="20"/>
          <w:szCs w:val="20"/>
          <w:lang w:val="en"/>
        </w:rPr>
      </w:pPr>
      <w:r w:rsidRPr="00227CE7">
        <w:rPr>
          <w:rFonts w:ascii="Times New Roman" w:hAnsi="Times New Roman" w:cs="Times New Roman"/>
          <w:color w:val="000000"/>
          <w:sz w:val="20"/>
          <w:szCs w:val="20"/>
          <w:lang w:val="en"/>
        </w:rPr>
        <w:t xml:space="preserve">Over the past years, </w:t>
      </w:r>
      <w:r w:rsidR="00575E73" w:rsidRPr="00227CE7">
        <w:rPr>
          <w:rStyle w:val="cf01"/>
          <w:rFonts w:ascii="Times New Roman" w:hAnsi="Times New Roman" w:cs="Times New Roman"/>
          <w:sz w:val="20"/>
          <w:szCs w:val="20"/>
          <w:lang w:val="en"/>
        </w:rPr>
        <w:t>po</w:t>
      </w:r>
      <w:r w:rsidRPr="00227CE7">
        <w:rPr>
          <w:rStyle w:val="cf01"/>
          <w:rFonts w:ascii="Times New Roman" w:hAnsi="Times New Roman" w:cs="Times New Roman"/>
          <w:sz w:val="20"/>
          <w:szCs w:val="20"/>
          <w:lang w:val="en-US"/>
        </w:rPr>
        <w:t xml:space="preserve">int of care ultrasound </w:t>
      </w:r>
      <w:r w:rsidR="00BC4D1A" w:rsidRPr="00227CE7">
        <w:rPr>
          <w:rStyle w:val="cf01"/>
          <w:rFonts w:ascii="Times New Roman" w:hAnsi="Times New Roman" w:cs="Times New Roman"/>
          <w:sz w:val="20"/>
          <w:szCs w:val="20"/>
          <w:lang w:val="en-US"/>
        </w:rPr>
        <w:t xml:space="preserve">(POCUS) </w:t>
      </w:r>
      <w:r w:rsidRPr="00227CE7">
        <w:rPr>
          <w:rStyle w:val="cf01"/>
          <w:rFonts w:ascii="Times New Roman" w:hAnsi="Times New Roman" w:cs="Times New Roman"/>
          <w:sz w:val="20"/>
          <w:szCs w:val="20"/>
          <w:lang w:val="en-US"/>
        </w:rPr>
        <w:t>with miniaturized handheld ultrasound devices (HAND) made rapid bedside evaluations of cardiovascular function evaluation feasible</w:t>
      </w:r>
      <w:r w:rsidR="002E5C88" w:rsidRPr="00227CE7">
        <w:rPr>
          <w:rStyle w:val="cf01"/>
          <w:rFonts w:ascii="Times New Roman" w:hAnsi="Times New Roman" w:cs="Times New Roman"/>
          <w:sz w:val="20"/>
          <w:szCs w:val="20"/>
          <w:lang w:val="en-US"/>
        </w:rPr>
        <w:t xml:space="preserve"> </w:t>
      </w:r>
      <w:sdt>
        <w:sdtPr>
          <w:rPr>
            <w:rFonts w:ascii="Times New Roman" w:hAnsi="Times New Roman" w:cs="Times New Roman"/>
            <w:color w:val="000000"/>
            <w:sz w:val="20"/>
            <w:szCs w:val="20"/>
            <w:lang w:val="en"/>
          </w:rPr>
          <w:tag w:val="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"/>
          <w:id w:val="356862209"/>
          <w:placeholder>
            <w:docPart w:val="A951027F5D4848AFBF0CC7E636EBBE82"/>
          </w:placeholder>
        </w:sdtPr>
        <w:sdtEndPr>
          <w:rPr>
            <w:lang w:val="nl-NL"/>
          </w:rPr>
        </w:sdtEndPr>
        <w:sdtContent>
          <w:r w:rsidR="00EC3809" w:rsidRPr="00EC3809">
            <w:rPr>
              <w:rFonts w:ascii="Times New Roman" w:hAnsi="Times New Roman" w:cs="Times New Roman"/>
              <w:color w:val="000000"/>
              <w:sz w:val="20"/>
              <w:szCs w:val="20"/>
              <w:lang w:val="en-US"/>
            </w:rPr>
            <w:t>[1], [2]</w:t>
          </w:r>
        </w:sdtContent>
      </w:sdt>
      <w:r w:rsidRPr="00227CE7">
        <w:rPr>
          <w:rFonts w:ascii="Times New Roman" w:hAnsi="Times New Roman" w:cs="Times New Roman"/>
          <w:color w:val="000000"/>
          <w:sz w:val="20"/>
          <w:szCs w:val="20"/>
          <w:lang w:val="en-US"/>
        </w:rPr>
        <w:t xml:space="preserve">. </w:t>
      </w:r>
      <w:r w:rsidR="00BA73DB" w:rsidRPr="00227CE7">
        <w:rPr>
          <w:rFonts w:ascii="Times New Roman" w:hAnsi="Times New Roman" w:cs="Times New Roman"/>
          <w:color w:val="000000"/>
          <w:sz w:val="20"/>
          <w:szCs w:val="20"/>
          <w:lang w:val="en"/>
        </w:rPr>
        <w:t>As a consequence</w:t>
      </w:r>
      <w:r w:rsidR="008347AE">
        <w:rPr>
          <w:rFonts w:ascii="Times New Roman" w:hAnsi="Times New Roman" w:cs="Times New Roman"/>
          <w:color w:val="000000"/>
          <w:sz w:val="20"/>
          <w:szCs w:val="20"/>
          <w:lang w:val="en"/>
        </w:rPr>
        <w:t xml:space="preserve">, </w:t>
      </w:r>
      <w:r w:rsidR="005C7074" w:rsidRPr="00227CE7">
        <w:rPr>
          <w:rFonts w:ascii="Times New Roman" w:hAnsi="Times New Roman" w:cs="Times New Roman"/>
          <w:color w:val="000000"/>
          <w:sz w:val="20"/>
          <w:szCs w:val="20"/>
          <w:lang w:val="en"/>
        </w:rPr>
        <w:t>several tablet</w:t>
      </w:r>
      <w:r w:rsidR="003407D7" w:rsidRPr="00227CE7">
        <w:rPr>
          <w:rFonts w:ascii="Times New Roman" w:hAnsi="Times New Roman" w:cs="Times New Roman"/>
          <w:color w:val="000000"/>
          <w:sz w:val="20"/>
          <w:szCs w:val="20"/>
          <w:lang w:val="en"/>
        </w:rPr>
        <w:t>-</w:t>
      </w:r>
      <w:r w:rsidR="005C7074" w:rsidRPr="00227CE7">
        <w:rPr>
          <w:rFonts w:ascii="Times New Roman" w:hAnsi="Times New Roman" w:cs="Times New Roman"/>
          <w:color w:val="000000"/>
          <w:sz w:val="20"/>
          <w:szCs w:val="20"/>
          <w:lang w:val="en"/>
        </w:rPr>
        <w:t xml:space="preserve">based quantification tools have been developed which, in combination with HAND, can quantify LVEF at the bedside of the patient </w:t>
      </w:r>
      <w:sdt>
        <w:sdtPr>
          <w:rPr>
            <w:rFonts w:ascii="Times New Roman" w:hAnsi="Times New Roman" w:cs="Times New Roman"/>
            <w:color w:val="000000"/>
            <w:sz w:val="20"/>
            <w:szCs w:val="20"/>
            <w:lang w:val="en"/>
          </w:rPr>
          <w:tag w:val="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"/>
          <w:id w:val="144163818"/>
          <w:placeholder>
            <w:docPart w:val="FAC3A43AEA71492AB69AC20A378F546C"/>
          </w:placeholder>
        </w:sdtPr>
        <w:sdtEndPr/>
        <w:sdtContent>
          <w:r w:rsidR="00EC3809" w:rsidRPr="00EC3809">
            <w:rPr>
              <w:rFonts w:ascii="Times New Roman" w:hAnsi="Times New Roman" w:cs="Times New Roman"/>
              <w:color w:val="000000"/>
              <w:sz w:val="20"/>
              <w:szCs w:val="20"/>
              <w:lang w:val="en"/>
            </w:rPr>
            <w:t>[3], [4], [5]</w:t>
          </w:r>
        </w:sdtContent>
      </w:sdt>
      <w:r w:rsidR="005C7074" w:rsidRPr="00227CE7">
        <w:rPr>
          <w:rFonts w:ascii="Times New Roman" w:hAnsi="Times New Roman" w:cs="Times New Roman"/>
          <w:color w:val="000000"/>
          <w:sz w:val="20"/>
          <w:szCs w:val="20"/>
          <w:lang w:val="en"/>
        </w:rPr>
        <w:t xml:space="preserve">. </w:t>
      </w:r>
      <w:r w:rsidR="00F80BED" w:rsidRPr="00227CE7">
        <w:rPr>
          <w:rFonts w:ascii="Times New Roman" w:hAnsi="Times New Roman" w:cs="Times New Roman"/>
          <w:sz w:val="20"/>
          <w:szCs w:val="20"/>
          <w:lang w:val="en-US"/>
        </w:rPr>
        <w:t>In our previous study we showed acceptable image quality</w:t>
      </w:r>
      <w:r w:rsidR="00575E73" w:rsidRPr="00227CE7">
        <w:rPr>
          <w:rFonts w:ascii="Times New Roman" w:hAnsi="Times New Roman" w:cs="Times New Roman"/>
          <w:sz w:val="20"/>
          <w:szCs w:val="20"/>
          <w:lang w:val="en-US"/>
        </w:rPr>
        <w:t xml:space="preserve">, </w:t>
      </w:r>
      <w:r w:rsidR="00F80BED" w:rsidRPr="00227CE7">
        <w:rPr>
          <w:rFonts w:ascii="Times New Roman" w:hAnsi="Times New Roman" w:cs="Times New Roman"/>
          <w:sz w:val="20"/>
          <w:szCs w:val="20"/>
          <w:lang w:val="en-US"/>
        </w:rPr>
        <w:t>accuracy</w:t>
      </w:r>
      <w:r w:rsidR="00575E73" w:rsidRPr="00227CE7">
        <w:rPr>
          <w:rFonts w:ascii="Times New Roman" w:hAnsi="Times New Roman" w:cs="Times New Roman"/>
          <w:sz w:val="20"/>
          <w:szCs w:val="20"/>
          <w:lang w:val="en-US"/>
        </w:rPr>
        <w:t xml:space="preserve"> and</w:t>
      </w:r>
      <w:r w:rsidR="00F80BED" w:rsidRPr="00227CE7">
        <w:rPr>
          <w:rFonts w:ascii="Times New Roman" w:hAnsi="Times New Roman" w:cs="Times New Roman"/>
          <w:sz w:val="20"/>
          <w:szCs w:val="20"/>
          <w:lang w:val="en-US"/>
        </w:rPr>
        <w:t xml:space="preserve"> precision for left ventricle </w:t>
      </w:r>
      <w:r w:rsidR="002248F7" w:rsidRPr="00227CE7">
        <w:rPr>
          <w:rFonts w:ascii="Times New Roman" w:hAnsi="Times New Roman" w:cs="Times New Roman"/>
          <w:sz w:val="20"/>
          <w:szCs w:val="20"/>
          <w:lang w:val="en-US"/>
        </w:rPr>
        <w:t xml:space="preserve">function </w:t>
      </w:r>
      <w:r w:rsidR="00F80BED" w:rsidRPr="00227CE7">
        <w:rPr>
          <w:rFonts w:ascii="Times New Roman" w:hAnsi="Times New Roman" w:cs="Times New Roman"/>
          <w:sz w:val="20"/>
          <w:szCs w:val="20"/>
          <w:lang w:val="en-US"/>
        </w:rPr>
        <w:t>quantification based on a handheld device</w:t>
      </w:r>
      <w:r w:rsidR="002E5C88" w:rsidRPr="00227CE7">
        <w:rPr>
          <w:rFonts w:ascii="Times New Roman" w:hAnsi="Times New Roman" w:cs="Times New Roman"/>
          <w:sz w:val="20"/>
          <w:szCs w:val="20"/>
          <w:lang w:val="en-US"/>
        </w:rPr>
        <w:t xml:space="preserve"> in comparison to conventional </w:t>
      </w:r>
      <w:r w:rsidR="002D71A2" w:rsidRPr="00227CE7">
        <w:rPr>
          <w:rFonts w:ascii="Times New Roman" w:hAnsi="Times New Roman" w:cs="Times New Roman"/>
          <w:sz w:val="20"/>
          <w:szCs w:val="20"/>
          <w:lang w:val="en-US"/>
        </w:rPr>
        <w:t>two-dimensional</w:t>
      </w:r>
      <w:r w:rsidR="002E5C88" w:rsidRPr="00227CE7">
        <w:rPr>
          <w:rFonts w:ascii="Times New Roman" w:hAnsi="Times New Roman" w:cs="Times New Roman"/>
          <w:sz w:val="20"/>
          <w:szCs w:val="20"/>
          <w:lang w:val="en-US"/>
        </w:rPr>
        <w:t xml:space="preserve"> echocardiography</w:t>
      </w:r>
      <w:r w:rsidR="00F80BED" w:rsidRPr="00227CE7">
        <w:rPr>
          <w:rFonts w:ascii="Times New Roman" w:hAnsi="Times New Roman" w:cs="Times New Roman"/>
          <w:sz w:val="20"/>
          <w:szCs w:val="20"/>
          <w:lang w:val="en-US"/>
        </w:rPr>
        <w:t xml:space="preserve"> </w:t>
      </w:r>
      <w:sdt>
        <w:sdtPr>
          <w:rPr>
            <w:rFonts w:ascii="Times New Roman" w:hAnsi="Times New Roman" w:cs="Times New Roman"/>
            <w:color w:val="000000"/>
            <w:sz w:val="20"/>
            <w:szCs w:val="20"/>
            <w:lang w:val="en-US"/>
          </w:rPr>
          <w:tag w:val="MENDELEY_CITATION_v3_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"/>
          <w:id w:val="-1625072467"/>
          <w:placeholder>
            <w:docPart w:val="0E5974A5DE564422AF04D6F5A0B2C278"/>
          </w:placeholder>
        </w:sdtPr>
        <w:sdtEndPr/>
        <w:sdtContent>
          <w:r w:rsidR="00EC3809" w:rsidRPr="00EC3809">
            <w:rPr>
              <w:rFonts w:ascii="Times New Roman" w:hAnsi="Times New Roman" w:cs="Times New Roman"/>
              <w:color w:val="000000"/>
              <w:sz w:val="20"/>
              <w:szCs w:val="20"/>
              <w:lang w:val="en-US"/>
            </w:rPr>
            <w:t>[6]</w:t>
          </w:r>
        </w:sdtContent>
      </w:sdt>
      <w:r w:rsidR="00F80BED" w:rsidRPr="00227CE7">
        <w:rPr>
          <w:rFonts w:ascii="Times New Roman" w:hAnsi="Times New Roman" w:cs="Times New Roman"/>
          <w:sz w:val="20"/>
          <w:szCs w:val="20"/>
          <w:lang w:val="en-US"/>
        </w:rPr>
        <w:t xml:space="preserve">. </w:t>
      </w:r>
      <w:r w:rsidR="002E5C88" w:rsidRPr="00227CE7">
        <w:rPr>
          <w:rFonts w:ascii="Times New Roman" w:hAnsi="Times New Roman" w:cs="Times New Roman"/>
          <w:sz w:val="20"/>
          <w:szCs w:val="20"/>
          <w:lang w:val="en-US"/>
        </w:rPr>
        <w:t>Another study showed</w:t>
      </w:r>
      <w:r w:rsidR="00A0736B" w:rsidRPr="00227CE7">
        <w:rPr>
          <w:rFonts w:ascii="Times New Roman" w:hAnsi="Times New Roman" w:cs="Times New Roman"/>
          <w:color w:val="000000"/>
          <w:sz w:val="20"/>
          <w:szCs w:val="20"/>
          <w:lang w:val="en"/>
        </w:rPr>
        <w:t xml:space="preserve"> that </w:t>
      </w:r>
      <w:r w:rsidR="002C2E25" w:rsidRPr="00227CE7">
        <w:rPr>
          <w:rFonts w:ascii="Times New Roman" w:hAnsi="Times New Roman" w:cs="Times New Roman"/>
          <w:color w:val="000000"/>
          <w:sz w:val="20"/>
          <w:szCs w:val="20"/>
          <w:lang w:val="en"/>
        </w:rPr>
        <w:t xml:space="preserve">LVEF </w:t>
      </w:r>
      <w:r w:rsidR="003D120F" w:rsidRPr="00227CE7">
        <w:rPr>
          <w:rFonts w:ascii="Times New Roman" w:hAnsi="Times New Roman" w:cs="Times New Roman"/>
          <w:color w:val="000000"/>
          <w:sz w:val="20"/>
          <w:szCs w:val="20"/>
          <w:lang w:val="en"/>
        </w:rPr>
        <w:t xml:space="preserve">quantification </w:t>
      </w:r>
      <w:r w:rsidR="002C2E25" w:rsidRPr="00227CE7">
        <w:rPr>
          <w:rFonts w:ascii="Times New Roman" w:hAnsi="Times New Roman" w:cs="Times New Roman"/>
          <w:color w:val="000000"/>
          <w:sz w:val="20"/>
          <w:szCs w:val="20"/>
          <w:lang w:val="en"/>
        </w:rPr>
        <w:t>algo</w:t>
      </w:r>
      <w:r w:rsidR="003D120F" w:rsidRPr="00227CE7">
        <w:rPr>
          <w:rFonts w:ascii="Times New Roman" w:hAnsi="Times New Roman" w:cs="Times New Roman"/>
          <w:color w:val="000000"/>
          <w:sz w:val="20"/>
          <w:szCs w:val="20"/>
          <w:lang w:val="en"/>
        </w:rPr>
        <w:t>rithms improve the intra and interrater variability</w:t>
      </w:r>
      <w:r w:rsidR="00A0736B" w:rsidRPr="00227CE7">
        <w:rPr>
          <w:rFonts w:ascii="Times New Roman" w:hAnsi="Times New Roman" w:cs="Times New Roman"/>
          <w:color w:val="000000"/>
          <w:sz w:val="20"/>
          <w:szCs w:val="20"/>
          <w:lang w:val="en"/>
        </w:rPr>
        <w:t xml:space="preserve"> </w:t>
      </w:r>
      <w:sdt>
        <w:sdtPr>
          <w:rPr>
            <w:rFonts w:ascii="Times New Roman" w:hAnsi="Times New Roman" w:cs="Times New Roman"/>
            <w:color w:val="000000"/>
            <w:sz w:val="20"/>
            <w:szCs w:val="20"/>
            <w:lang w:val="en"/>
          </w:rPr>
          <w:tag w:val="MENDELEY_CITATION_v3_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"/>
          <w:id w:val="-396206983"/>
          <w:placeholder>
            <w:docPart w:val="3C392929477B439CA3379CFB03AFD2EA"/>
          </w:placeholder>
        </w:sdtPr>
        <w:sdtEndPr/>
        <w:sdtContent>
          <w:r w:rsidR="00EC3809" w:rsidRPr="00EC3809">
            <w:rPr>
              <w:rFonts w:ascii="Times New Roman" w:hAnsi="Times New Roman" w:cs="Times New Roman"/>
              <w:color w:val="000000"/>
              <w:sz w:val="20"/>
              <w:szCs w:val="20"/>
              <w:lang w:val="en"/>
            </w:rPr>
            <w:t>[5]</w:t>
          </w:r>
        </w:sdtContent>
      </w:sdt>
      <w:r w:rsidR="00953BA6" w:rsidRPr="00227CE7">
        <w:rPr>
          <w:rFonts w:ascii="Times New Roman" w:hAnsi="Times New Roman" w:cs="Times New Roman"/>
          <w:color w:val="000000"/>
          <w:sz w:val="20"/>
          <w:szCs w:val="20"/>
          <w:lang w:val="en"/>
        </w:rPr>
        <w:t>.</w:t>
      </w:r>
      <w:r w:rsidR="003D120F" w:rsidRPr="00227CE7">
        <w:rPr>
          <w:rFonts w:ascii="Times New Roman" w:hAnsi="Times New Roman" w:cs="Times New Roman"/>
          <w:color w:val="000000"/>
          <w:sz w:val="20"/>
          <w:szCs w:val="20"/>
          <w:lang w:val="en"/>
        </w:rPr>
        <w:t xml:space="preserve"> </w:t>
      </w:r>
    </w:p>
    <w:p w14:paraId="634FDF07" w14:textId="19961B30" w:rsidR="001C170C" w:rsidRPr="00227CE7" w:rsidRDefault="001247C8" w:rsidP="004359D6">
      <w:pPr>
        <w:pStyle w:val="NoSpacing"/>
        <w:spacing w:line="480" w:lineRule="auto"/>
        <w:jc w:val="both"/>
        <w:rPr>
          <w:rFonts w:ascii="Times New Roman" w:hAnsi="Times New Roman" w:cs="Times New Roman"/>
          <w:sz w:val="20"/>
          <w:szCs w:val="20"/>
          <w:lang w:val="en-GB"/>
        </w:rPr>
      </w:pPr>
      <w:r w:rsidRPr="00227CE7">
        <w:rPr>
          <w:rFonts w:ascii="Times New Roman" w:hAnsi="Times New Roman" w:cs="Times New Roman"/>
          <w:color w:val="000000" w:themeColor="text1"/>
          <w:sz w:val="20"/>
          <w:szCs w:val="20"/>
          <w:lang w:val="en"/>
        </w:rPr>
        <w:t>However, automatic tablet</w:t>
      </w:r>
      <w:r w:rsidR="00CE062B" w:rsidRPr="00227CE7">
        <w:rPr>
          <w:rFonts w:ascii="Times New Roman" w:hAnsi="Times New Roman" w:cs="Times New Roman"/>
          <w:color w:val="000000" w:themeColor="text1"/>
          <w:sz w:val="20"/>
          <w:szCs w:val="20"/>
          <w:lang w:val="en"/>
        </w:rPr>
        <w:t>-</w:t>
      </w:r>
      <w:r w:rsidRPr="00227CE7">
        <w:rPr>
          <w:rFonts w:ascii="Times New Roman" w:hAnsi="Times New Roman" w:cs="Times New Roman"/>
          <w:color w:val="000000" w:themeColor="text1"/>
          <w:sz w:val="20"/>
          <w:szCs w:val="20"/>
          <w:lang w:val="en"/>
        </w:rPr>
        <w:t xml:space="preserve">based </w:t>
      </w:r>
      <w:r w:rsidRPr="00227CE7">
        <w:rPr>
          <w:rFonts w:ascii="Times New Roman" w:hAnsi="Times New Roman" w:cs="Times New Roman"/>
          <w:sz w:val="20"/>
          <w:szCs w:val="20"/>
          <w:lang w:val="en-GB"/>
        </w:rPr>
        <w:t xml:space="preserve">quantification of SV with HAND devices is not yet described in literature. </w:t>
      </w:r>
      <w:r w:rsidRPr="00227CE7">
        <w:rPr>
          <w:rFonts w:ascii="Times New Roman" w:hAnsi="Times New Roman" w:cs="Times New Roman"/>
          <w:sz w:val="20"/>
          <w:szCs w:val="20"/>
          <w:lang w:val="en-US"/>
        </w:rPr>
        <w:t>Recent data continue to emphasize the importance of SV quantification in predicting patient outcomes and selecting appropriate therapies</w:t>
      </w:r>
      <w:sdt>
        <w:sdtPr>
          <w:rPr>
            <w:rFonts w:ascii="Times New Roman" w:hAnsi="Times New Roman" w:cs="Times New Roman"/>
            <w:color w:val="000000"/>
            <w:sz w:val="20"/>
            <w:szCs w:val="20"/>
            <w:lang w:val="en-US"/>
          </w:rPr>
          <w:tag w:val="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"/>
          <w:id w:val="1758018679"/>
          <w:placeholder>
            <w:docPart w:val="DefaultPlaceholder_-1854013440"/>
          </w:placeholder>
        </w:sdtPr>
        <w:sdtEndPr/>
        <w:sdtContent>
          <w:r w:rsidR="000B28AC" w:rsidRPr="000B28AC">
            <w:rPr>
              <w:rFonts w:ascii="Times New Roman" w:hAnsi="Times New Roman" w:cs="Times New Roman"/>
              <w:color w:val="000000"/>
              <w:sz w:val="20"/>
              <w:szCs w:val="20"/>
              <w:lang w:val="en-US"/>
            </w:rPr>
            <w:t>[7], [8], [9]</w:t>
          </w:r>
        </w:sdtContent>
      </w:sdt>
      <w:r w:rsidR="006B0A24" w:rsidRPr="00227CE7">
        <w:rPr>
          <w:rFonts w:ascii="Times New Roman" w:hAnsi="Times New Roman" w:cs="Times New Roman"/>
          <w:sz w:val="20"/>
          <w:szCs w:val="20"/>
          <w:lang w:val="en-US"/>
        </w:rPr>
        <w:t xml:space="preserve">. Also, the </w:t>
      </w:r>
      <w:r w:rsidR="001C170C" w:rsidRPr="00227CE7">
        <w:rPr>
          <w:rFonts w:ascii="Times New Roman" w:hAnsi="Times New Roman" w:cs="Times New Roman"/>
          <w:sz w:val="20"/>
          <w:szCs w:val="20"/>
          <w:lang w:val="en-GB"/>
        </w:rPr>
        <w:t xml:space="preserve">LVEF quantification tools described in literature are based on biplane measurements which require acquisition of the apical four chamber (A4CH) and two chamber (A2CH) view </w:t>
      </w:r>
      <w:sdt>
        <w:sdtPr>
          <w:rPr>
            <w:rFonts w:ascii="Times New Roman" w:hAnsi="Times New Roman" w:cs="Times New Roman"/>
            <w:color w:val="000000"/>
            <w:sz w:val="20"/>
            <w:szCs w:val="20"/>
            <w:lang w:val="en-GB"/>
          </w:rPr>
          <w:tag w:val="MENDELEY_CITATION_v3_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"/>
          <w:id w:val="-990558262"/>
          <w:placeholder>
            <w:docPart w:val="D00106F2FA494EE5A111F2A2F110D87D"/>
          </w:placeholder>
        </w:sdtPr>
        <w:sdtEndPr/>
        <w:sdtContent>
          <w:r w:rsidR="000B28AC" w:rsidRPr="000B28AC">
            <w:rPr>
              <w:rFonts w:ascii="Times New Roman" w:hAnsi="Times New Roman" w:cs="Times New Roman"/>
              <w:color w:val="000000"/>
              <w:sz w:val="20"/>
              <w:szCs w:val="20"/>
              <w:lang w:val="en-GB"/>
            </w:rPr>
            <w:t>[4], [5], [10]</w:t>
          </w:r>
        </w:sdtContent>
      </w:sdt>
      <w:r w:rsidR="001C170C" w:rsidRPr="00227CE7">
        <w:rPr>
          <w:rFonts w:ascii="Times New Roman" w:hAnsi="Times New Roman" w:cs="Times New Roman"/>
          <w:sz w:val="20"/>
          <w:szCs w:val="20"/>
          <w:lang w:val="en-GB"/>
        </w:rPr>
        <w:t xml:space="preserve">. Obtaining a A2CH view can be challenging, particularly with critically ill patients who aren’t optimally positioned. As a result, it’s more clinically feasible to use mono-plane measurements for quantifying cardiac function. </w:t>
      </w:r>
    </w:p>
    <w:p w14:paraId="0A2C0A21" w14:textId="44974C5C" w:rsidR="00E10102" w:rsidRPr="00227CE7" w:rsidRDefault="001C170C" w:rsidP="004359D6">
      <w:pPr>
        <w:pStyle w:val="NoSpacing"/>
        <w:spacing w:line="480" w:lineRule="auto"/>
        <w:jc w:val="both"/>
        <w:rPr>
          <w:rFonts w:ascii="Times New Roman" w:hAnsi="Times New Roman" w:cs="Times New Roman"/>
          <w:sz w:val="20"/>
          <w:szCs w:val="20"/>
          <w:lang w:val="en-US"/>
        </w:rPr>
      </w:pPr>
      <w:r w:rsidRPr="00227CE7">
        <w:rPr>
          <w:rFonts w:ascii="Times New Roman" w:hAnsi="Times New Roman" w:cs="Times New Roman"/>
          <w:sz w:val="20"/>
          <w:szCs w:val="20"/>
          <w:lang w:val="en-US"/>
        </w:rPr>
        <w:t>In this observational study, the</w:t>
      </w:r>
      <w:r w:rsidR="00674603" w:rsidRPr="00227CE7">
        <w:rPr>
          <w:rFonts w:ascii="Times New Roman" w:hAnsi="Times New Roman" w:cs="Times New Roman"/>
          <w:sz w:val="20"/>
          <w:szCs w:val="20"/>
          <w:lang w:val="en-US"/>
        </w:rPr>
        <w:t xml:space="preserve"> interchangeability</w:t>
      </w:r>
      <w:r w:rsidRPr="00227CE7">
        <w:rPr>
          <w:rFonts w:ascii="Times New Roman" w:hAnsi="Times New Roman" w:cs="Times New Roman"/>
          <w:sz w:val="20"/>
          <w:szCs w:val="20"/>
          <w:lang w:val="en-US"/>
        </w:rPr>
        <w:t xml:space="preserve"> of a tablet</w:t>
      </w:r>
      <w:r w:rsidR="00CE062B" w:rsidRPr="00227CE7">
        <w:rPr>
          <w:rFonts w:ascii="Times New Roman" w:hAnsi="Times New Roman" w:cs="Times New Roman"/>
          <w:sz w:val="20"/>
          <w:szCs w:val="20"/>
          <w:lang w:val="en-US"/>
        </w:rPr>
        <w:t>-</w:t>
      </w:r>
      <w:r w:rsidRPr="00227CE7">
        <w:rPr>
          <w:rFonts w:ascii="Times New Roman" w:hAnsi="Times New Roman" w:cs="Times New Roman"/>
          <w:sz w:val="20"/>
          <w:szCs w:val="20"/>
          <w:lang w:val="en-US"/>
        </w:rPr>
        <w:t xml:space="preserve">based automatic monoplane LVEF </w:t>
      </w:r>
      <w:r w:rsidR="006B0A24" w:rsidRPr="00227CE7">
        <w:rPr>
          <w:rFonts w:ascii="Times New Roman" w:hAnsi="Times New Roman" w:cs="Times New Roman"/>
          <w:sz w:val="20"/>
          <w:szCs w:val="20"/>
          <w:lang w:val="en-US"/>
        </w:rPr>
        <w:t xml:space="preserve">and </w:t>
      </w:r>
      <w:r w:rsidR="00B30EB0" w:rsidRPr="00227CE7">
        <w:rPr>
          <w:rFonts w:ascii="Times New Roman" w:hAnsi="Times New Roman" w:cs="Times New Roman"/>
          <w:sz w:val="20"/>
          <w:szCs w:val="20"/>
          <w:lang w:val="en-US"/>
        </w:rPr>
        <w:t>LV volume</w:t>
      </w:r>
      <w:r w:rsidR="006B0A24" w:rsidRPr="00227CE7">
        <w:rPr>
          <w:rFonts w:ascii="Times New Roman" w:hAnsi="Times New Roman" w:cs="Times New Roman"/>
          <w:sz w:val="20"/>
          <w:szCs w:val="20"/>
          <w:lang w:val="en-US"/>
        </w:rPr>
        <w:t xml:space="preserve"> </w:t>
      </w:r>
      <w:r w:rsidRPr="00227CE7">
        <w:rPr>
          <w:rFonts w:ascii="Times New Roman" w:hAnsi="Times New Roman" w:cs="Times New Roman"/>
          <w:sz w:val="20"/>
          <w:szCs w:val="20"/>
          <w:lang w:val="en-US"/>
        </w:rPr>
        <w:t>quantification tool (</w:t>
      </w:r>
      <w:proofErr w:type="spellStart"/>
      <w:r w:rsidR="00056561" w:rsidRPr="00227CE7">
        <w:rPr>
          <w:rFonts w:ascii="Times New Roman" w:hAnsi="Times New Roman" w:cs="Times New Roman"/>
          <w:sz w:val="20"/>
          <w:szCs w:val="20"/>
          <w:lang w:val="en-US"/>
        </w:rPr>
        <w:t>AutoEF</w:t>
      </w:r>
      <w:proofErr w:type="spellEnd"/>
      <w:r w:rsidRPr="00227CE7">
        <w:rPr>
          <w:rFonts w:ascii="Times New Roman" w:hAnsi="Times New Roman" w:cs="Times New Roman"/>
          <w:sz w:val="20"/>
          <w:szCs w:val="20"/>
          <w:lang w:val="en-US"/>
        </w:rPr>
        <w:t>, DIA) is</w:t>
      </w:r>
      <w:r w:rsidR="00674603" w:rsidRPr="00227CE7">
        <w:rPr>
          <w:rFonts w:ascii="Times New Roman" w:hAnsi="Times New Roman" w:cs="Times New Roman"/>
          <w:sz w:val="20"/>
          <w:szCs w:val="20"/>
          <w:lang w:val="en-US"/>
        </w:rPr>
        <w:t xml:space="preserve"> assessed</w:t>
      </w:r>
      <w:r w:rsidRPr="00227CE7">
        <w:rPr>
          <w:rFonts w:ascii="Times New Roman" w:hAnsi="Times New Roman" w:cs="Times New Roman"/>
          <w:sz w:val="20"/>
          <w:szCs w:val="20"/>
          <w:lang w:val="en-US"/>
        </w:rPr>
        <w:t xml:space="preserve"> </w:t>
      </w:r>
      <w:r w:rsidR="00B8626F" w:rsidRPr="00227CE7">
        <w:rPr>
          <w:rFonts w:ascii="Times New Roman" w:hAnsi="Times New Roman" w:cs="Times New Roman"/>
          <w:sz w:val="20"/>
          <w:szCs w:val="20"/>
          <w:lang w:val="en-US"/>
        </w:rPr>
        <w:t xml:space="preserve">against </w:t>
      </w:r>
      <w:r w:rsidRPr="00227CE7">
        <w:rPr>
          <w:rFonts w:ascii="Times New Roman" w:hAnsi="Times New Roman" w:cs="Times New Roman"/>
          <w:sz w:val="20"/>
          <w:szCs w:val="20"/>
          <w:lang w:val="en-US"/>
        </w:rPr>
        <w:t>a</w:t>
      </w:r>
      <w:r w:rsidR="00674603" w:rsidRPr="00227CE7">
        <w:rPr>
          <w:rFonts w:ascii="Times New Roman" w:hAnsi="Times New Roman" w:cs="Times New Roman"/>
          <w:sz w:val="20"/>
          <w:szCs w:val="20"/>
          <w:lang w:val="en-US"/>
        </w:rPr>
        <w:t xml:space="preserve"> </w:t>
      </w:r>
      <w:r w:rsidR="00C06245" w:rsidRPr="00227CE7">
        <w:rPr>
          <w:rFonts w:ascii="Times New Roman" w:hAnsi="Times New Roman" w:cs="Times New Roman"/>
          <w:sz w:val="20"/>
          <w:szCs w:val="20"/>
          <w:lang w:val="en-US"/>
        </w:rPr>
        <w:t>computer</w:t>
      </w:r>
      <w:r w:rsidR="0042146A" w:rsidRPr="00227CE7">
        <w:rPr>
          <w:rFonts w:ascii="Times New Roman" w:hAnsi="Times New Roman" w:cs="Times New Roman"/>
          <w:sz w:val="20"/>
          <w:szCs w:val="20"/>
          <w:lang w:val="en-US"/>
        </w:rPr>
        <w:t>-</w:t>
      </w:r>
      <w:r w:rsidR="00C06245" w:rsidRPr="00227CE7">
        <w:rPr>
          <w:rFonts w:ascii="Times New Roman" w:hAnsi="Times New Roman" w:cs="Times New Roman"/>
          <w:sz w:val="20"/>
          <w:szCs w:val="20"/>
          <w:lang w:val="en-US"/>
        </w:rPr>
        <w:t>based</w:t>
      </w:r>
      <w:r w:rsidR="00674603" w:rsidRPr="00227CE7">
        <w:rPr>
          <w:rFonts w:ascii="Times New Roman" w:hAnsi="Times New Roman" w:cs="Times New Roman"/>
          <w:sz w:val="20"/>
          <w:szCs w:val="20"/>
          <w:lang w:val="en-US"/>
        </w:rPr>
        <w:t xml:space="preserve"> monoplane </w:t>
      </w:r>
      <w:r w:rsidR="007D4057" w:rsidRPr="00227CE7">
        <w:rPr>
          <w:rFonts w:ascii="Times New Roman" w:hAnsi="Times New Roman" w:cs="Times New Roman"/>
          <w:sz w:val="20"/>
          <w:szCs w:val="20"/>
          <w:lang w:val="en-US"/>
        </w:rPr>
        <w:t xml:space="preserve">and biplane </w:t>
      </w:r>
      <w:r w:rsidR="00674603" w:rsidRPr="00227CE7">
        <w:rPr>
          <w:rFonts w:ascii="Times New Roman" w:hAnsi="Times New Roman" w:cs="Times New Roman"/>
          <w:sz w:val="20"/>
          <w:szCs w:val="20"/>
          <w:lang w:val="en-US"/>
        </w:rPr>
        <w:t xml:space="preserve">quantification tool. </w:t>
      </w:r>
    </w:p>
    <w:p w14:paraId="27B89CDA" w14:textId="4BBEF104" w:rsidR="007400CA" w:rsidRPr="00DC4588" w:rsidRDefault="00C61A9F" w:rsidP="007400CA">
      <w:pPr>
        <w:pStyle w:val="Heading1"/>
        <w:numPr>
          <w:ilvl w:val="0"/>
          <w:numId w:val="0"/>
        </w:numPr>
        <w:spacing w:line="480" w:lineRule="auto"/>
        <w:rPr>
          <w:rFonts w:ascii="Times New Roman" w:hAnsi="Times New Roman" w:cs="Times New Roman"/>
          <w:b/>
          <w:bCs/>
          <w:color w:val="auto"/>
          <w:sz w:val="20"/>
          <w:szCs w:val="20"/>
          <w:lang w:val="en-US"/>
        </w:rPr>
      </w:pPr>
      <w:bookmarkStart w:id="0" w:name="_Toc73362694"/>
      <w:bookmarkStart w:id="1" w:name="_Toc84330020"/>
      <w:r>
        <w:rPr>
          <w:rFonts w:ascii="Times New Roman" w:hAnsi="Times New Roman" w:cs="Times New Roman"/>
          <w:b/>
          <w:bCs/>
          <w:color w:val="auto"/>
          <w:sz w:val="20"/>
          <w:szCs w:val="20"/>
          <w:lang w:val="en-US"/>
        </w:rPr>
        <w:lastRenderedPageBreak/>
        <w:t xml:space="preserve">Materials &amp; </w:t>
      </w:r>
      <w:r w:rsidR="007400CA" w:rsidRPr="00DC4588">
        <w:rPr>
          <w:rFonts w:ascii="Times New Roman" w:hAnsi="Times New Roman" w:cs="Times New Roman"/>
          <w:b/>
          <w:bCs/>
          <w:color w:val="auto"/>
          <w:sz w:val="20"/>
          <w:szCs w:val="20"/>
          <w:lang w:val="en-US"/>
        </w:rPr>
        <w:t>Method</w:t>
      </w:r>
      <w:bookmarkEnd w:id="0"/>
      <w:r w:rsidR="007400CA" w:rsidRPr="00DC4588">
        <w:rPr>
          <w:rFonts w:ascii="Times New Roman" w:hAnsi="Times New Roman" w:cs="Times New Roman"/>
          <w:b/>
          <w:bCs/>
          <w:color w:val="auto"/>
          <w:sz w:val="20"/>
          <w:szCs w:val="20"/>
          <w:lang w:val="en-US"/>
        </w:rPr>
        <w:t>s</w:t>
      </w:r>
      <w:bookmarkEnd w:id="1"/>
    </w:p>
    <w:p w14:paraId="692EFC20" w14:textId="01B6BCF3" w:rsidR="007567F3" w:rsidRPr="007400CA" w:rsidRDefault="007567F3" w:rsidP="005E4821">
      <w:pPr>
        <w:autoSpaceDE w:val="0"/>
        <w:autoSpaceDN w:val="0"/>
        <w:adjustRightInd w:val="0"/>
        <w:spacing w:line="480" w:lineRule="auto"/>
        <w:jc w:val="both"/>
        <w:rPr>
          <w:rFonts w:ascii="Times New Roman" w:eastAsia="PalatinoLTStd-Roman" w:hAnsi="Times New Roman"/>
          <w:sz w:val="20"/>
          <w:lang w:val="en-US"/>
        </w:rPr>
      </w:pPr>
      <w:r w:rsidRPr="007400CA">
        <w:rPr>
          <w:rFonts w:ascii="Times New Roman" w:eastAsia="PalatinoLTStd-Roman" w:hAnsi="Times New Roman"/>
          <w:sz w:val="20"/>
          <w:lang w:val="en-US"/>
        </w:rPr>
        <w:t>This prospective</w:t>
      </w:r>
      <w:r w:rsidR="004B7F3B" w:rsidRPr="007400CA">
        <w:rPr>
          <w:rFonts w:ascii="Times New Roman" w:eastAsia="PalatinoLTStd-Roman" w:hAnsi="Times New Roman"/>
          <w:sz w:val="20"/>
          <w:lang w:val="en-US"/>
        </w:rPr>
        <w:t>,</w:t>
      </w:r>
      <w:r w:rsidRPr="007400CA">
        <w:rPr>
          <w:rFonts w:ascii="Times New Roman" w:eastAsia="PalatinoLTStd-Roman" w:hAnsi="Times New Roman"/>
          <w:sz w:val="20"/>
          <w:lang w:val="en-US"/>
        </w:rPr>
        <w:t xml:space="preserve"> observational study </w:t>
      </w:r>
      <w:r w:rsidRPr="007400CA">
        <w:rPr>
          <w:rFonts w:ascii="Times New Roman" w:hAnsi="Times New Roman"/>
          <w:sz w:val="20"/>
          <w:shd w:val="clear" w:color="auto" w:fill="FFFFFF"/>
          <w:lang w:val="en-AU"/>
        </w:rPr>
        <w:t xml:space="preserve">was conducted </w:t>
      </w:r>
      <w:r w:rsidRPr="007400CA">
        <w:rPr>
          <w:rFonts w:ascii="Times New Roman" w:hAnsi="Times New Roman"/>
          <w:sz w:val="20"/>
          <w:lang w:val="en-US"/>
        </w:rPr>
        <w:t xml:space="preserve">from January 2021 till May 2022 </w:t>
      </w:r>
      <w:r w:rsidR="00B8626F" w:rsidRPr="007400CA">
        <w:rPr>
          <w:rFonts w:ascii="Times New Roman" w:hAnsi="Times New Roman"/>
          <w:sz w:val="20"/>
          <w:lang w:val="en-US"/>
        </w:rPr>
        <w:t xml:space="preserve">in patients undergoing </w:t>
      </w:r>
      <w:r w:rsidR="00B8626F" w:rsidRPr="007400CA">
        <w:rPr>
          <w:rFonts w:ascii="Times New Roman" w:hAnsi="Times New Roman"/>
          <w:sz w:val="20"/>
          <w:shd w:val="clear" w:color="auto" w:fill="FFFFFF"/>
          <w:lang w:val="en-US"/>
        </w:rPr>
        <w:t xml:space="preserve">elective transthoracic echocardiography </w:t>
      </w:r>
      <w:r w:rsidRPr="007400CA">
        <w:rPr>
          <w:rFonts w:ascii="Times New Roman" w:hAnsi="Times New Roman"/>
          <w:sz w:val="20"/>
          <w:lang w:val="en-US"/>
        </w:rPr>
        <w:t>at the Cardiology department of the Catharina hospital, Eindhoven, the Netherlands. Exclusion criteria were age below 18 years, (supra)ventricular arrhythmias, moderate to severe valvular disease, moderate to severe pulmonary hypertension</w:t>
      </w:r>
      <w:r w:rsidR="004B7F3B" w:rsidRPr="007400CA">
        <w:rPr>
          <w:rFonts w:ascii="Times New Roman" w:hAnsi="Times New Roman"/>
          <w:sz w:val="20"/>
          <w:lang w:val="en-US"/>
        </w:rPr>
        <w:t xml:space="preserve">, and poor </w:t>
      </w:r>
      <w:r w:rsidR="009F503F" w:rsidRPr="007400CA">
        <w:rPr>
          <w:rFonts w:ascii="Times New Roman" w:eastAsiaTheme="minorHAnsi" w:hAnsi="Times New Roman"/>
          <w:sz w:val="20"/>
          <w:lang w:val="en-US" w:eastAsia="en-US"/>
        </w:rPr>
        <w:t>image quality preclud</w:t>
      </w:r>
      <w:r w:rsidR="004B7F3B" w:rsidRPr="007400CA">
        <w:rPr>
          <w:rFonts w:ascii="Times New Roman" w:eastAsiaTheme="minorHAnsi" w:hAnsi="Times New Roman"/>
          <w:sz w:val="20"/>
          <w:lang w:val="en-US" w:eastAsia="en-US"/>
        </w:rPr>
        <w:t>ing</w:t>
      </w:r>
      <w:r w:rsidR="009F503F" w:rsidRPr="007400CA">
        <w:rPr>
          <w:rFonts w:ascii="Times New Roman" w:eastAsiaTheme="minorHAnsi" w:hAnsi="Times New Roman"/>
          <w:sz w:val="20"/>
          <w:lang w:val="en-US" w:eastAsia="en-US"/>
        </w:rPr>
        <w:t xml:space="preserve"> reliable assessment of</w:t>
      </w:r>
      <w:r w:rsidR="009A575D" w:rsidRPr="007400CA">
        <w:rPr>
          <w:rFonts w:ascii="Times New Roman" w:eastAsiaTheme="minorHAnsi" w:hAnsi="Times New Roman"/>
          <w:sz w:val="20"/>
          <w:lang w:val="en-US" w:eastAsia="en-US"/>
        </w:rPr>
        <w:t xml:space="preserve"> the endocardial border</w:t>
      </w:r>
      <w:r w:rsidR="00151569" w:rsidRPr="007400CA">
        <w:rPr>
          <w:rFonts w:ascii="Times New Roman" w:eastAsiaTheme="minorHAnsi" w:hAnsi="Times New Roman"/>
          <w:sz w:val="20"/>
          <w:lang w:val="en-US" w:eastAsia="en-US"/>
        </w:rPr>
        <w:t>.</w:t>
      </w:r>
      <w:r w:rsidR="00280450" w:rsidRPr="007400CA">
        <w:rPr>
          <w:rFonts w:ascii="Times New Roman" w:eastAsiaTheme="minorHAnsi" w:hAnsi="Times New Roman"/>
          <w:sz w:val="20"/>
          <w:lang w:val="en-US" w:eastAsia="en-US"/>
        </w:rPr>
        <w:t xml:space="preserve"> </w:t>
      </w:r>
      <w:r w:rsidRPr="007400CA">
        <w:rPr>
          <w:rFonts w:ascii="Times New Roman" w:hAnsi="Times New Roman"/>
          <w:sz w:val="20"/>
          <w:lang w:val="en-US"/>
        </w:rPr>
        <w:t xml:space="preserve">This study </w:t>
      </w:r>
      <w:r w:rsidRPr="007400CA">
        <w:rPr>
          <w:rFonts w:ascii="Times New Roman" w:hAnsi="Times New Roman"/>
          <w:sz w:val="20"/>
          <w:shd w:val="clear" w:color="auto" w:fill="FFFFFF"/>
          <w:lang w:val="en-AU"/>
        </w:rPr>
        <w:t>(</w:t>
      </w:r>
      <w:r w:rsidRPr="007400CA">
        <w:rPr>
          <w:rFonts w:ascii="Times New Roman" w:hAnsi="Times New Roman"/>
          <w:sz w:val="20"/>
          <w:lang w:val="en-US"/>
        </w:rPr>
        <w:t>W21.051)</w:t>
      </w:r>
      <w:r w:rsidRPr="007400CA">
        <w:rPr>
          <w:rFonts w:ascii="Times New Roman" w:hAnsi="Times New Roman"/>
          <w:sz w:val="20"/>
          <w:shd w:val="clear" w:color="auto" w:fill="FFFFFF"/>
          <w:lang w:val="en-AU"/>
        </w:rPr>
        <w:t xml:space="preserve"> </w:t>
      </w:r>
      <w:r w:rsidRPr="007400CA">
        <w:rPr>
          <w:rFonts w:ascii="Times New Roman" w:hAnsi="Times New Roman"/>
          <w:sz w:val="20"/>
          <w:lang w:val="en-US"/>
        </w:rPr>
        <w:t xml:space="preserve">was </w:t>
      </w:r>
      <w:r w:rsidRPr="007400CA">
        <w:rPr>
          <w:rFonts w:ascii="Times New Roman" w:hAnsi="Times New Roman"/>
          <w:sz w:val="20"/>
          <w:shd w:val="clear" w:color="auto" w:fill="FFFFFF"/>
          <w:lang w:val="en-AU"/>
        </w:rPr>
        <w:t>approved by the institutional review board of the Medical Ethical Centre of Utrecht the Netherlands and carried out in accordance with the declaration of Helsinki.</w:t>
      </w:r>
      <w:r w:rsidR="00250F3B">
        <w:rPr>
          <w:rFonts w:ascii="Times New Roman" w:hAnsi="Times New Roman"/>
          <w:sz w:val="20"/>
          <w:shd w:val="clear" w:color="auto" w:fill="FFFFFF"/>
          <w:lang w:val="en-AU"/>
        </w:rPr>
        <w:t xml:space="preserve"> </w:t>
      </w:r>
      <w:r w:rsidR="00250F3B" w:rsidRPr="007400CA">
        <w:rPr>
          <w:rFonts w:ascii="Times New Roman" w:hAnsi="Times New Roman"/>
          <w:sz w:val="20"/>
          <w:lang w:val="en-US"/>
        </w:rPr>
        <w:t>Written informed consent was obtained from all patients.</w:t>
      </w:r>
    </w:p>
    <w:p w14:paraId="4A8B465E" w14:textId="77777777" w:rsidR="007567F3" w:rsidRPr="003A1376" w:rsidRDefault="007567F3" w:rsidP="0022260E">
      <w:pPr>
        <w:pStyle w:val="Heading2"/>
        <w:numPr>
          <w:ilvl w:val="0"/>
          <w:numId w:val="0"/>
        </w:numPr>
        <w:spacing w:line="480" w:lineRule="auto"/>
        <w:rPr>
          <w:sz w:val="20"/>
          <w:szCs w:val="20"/>
          <w:lang w:val="en-US"/>
        </w:rPr>
      </w:pPr>
      <w:r w:rsidRPr="003A1376">
        <w:rPr>
          <w:sz w:val="20"/>
          <w:szCs w:val="20"/>
          <w:lang w:val="en-US"/>
        </w:rPr>
        <w:t>Data acquisition</w:t>
      </w:r>
    </w:p>
    <w:p w14:paraId="5C176FD2" w14:textId="636BC9C4" w:rsidR="007567F3" w:rsidRPr="003A1376" w:rsidRDefault="00630F4B" w:rsidP="0022260E">
      <w:pPr>
        <w:spacing w:line="480" w:lineRule="auto"/>
        <w:jc w:val="both"/>
        <w:rPr>
          <w:rFonts w:ascii="Times New Roman" w:eastAsiaTheme="minorHAnsi" w:hAnsi="Times New Roman"/>
          <w:sz w:val="20"/>
          <w:lang w:val="en-US" w:eastAsia="en-US"/>
        </w:rPr>
      </w:pPr>
      <w:r w:rsidRPr="003A1376">
        <w:rPr>
          <w:rFonts w:ascii="Times New Roman" w:eastAsia="PalatinoLTStd-Roman" w:hAnsi="Times New Roman"/>
          <w:sz w:val="20"/>
          <w:lang w:val="en-AU" w:eastAsia="en-US"/>
        </w:rPr>
        <w:t>All acquisitions with the H</w:t>
      </w:r>
      <w:r w:rsidR="00CB73A9" w:rsidRPr="003A1376">
        <w:rPr>
          <w:rFonts w:ascii="Times New Roman" w:eastAsia="PalatinoLTStd-Roman" w:hAnsi="Times New Roman"/>
          <w:sz w:val="20"/>
          <w:lang w:val="en-AU" w:eastAsia="en-US"/>
        </w:rPr>
        <w:t>AND</w:t>
      </w:r>
      <w:r w:rsidR="00D43EAF" w:rsidRPr="003A1376">
        <w:rPr>
          <w:rFonts w:ascii="Times New Roman" w:eastAsia="PalatinoLTStd-Roman" w:hAnsi="Times New Roman"/>
          <w:sz w:val="20"/>
          <w:lang w:val="en-AU" w:eastAsia="en-US"/>
        </w:rPr>
        <w:t xml:space="preserve"> </w:t>
      </w:r>
      <w:r w:rsidRPr="003A1376">
        <w:rPr>
          <w:rFonts w:ascii="Times New Roman" w:eastAsia="PalatinoLTStd-Roman" w:hAnsi="Times New Roman"/>
          <w:sz w:val="20"/>
          <w:lang w:val="en-AU" w:eastAsia="en-US"/>
        </w:rPr>
        <w:t>were conducted by a</w:t>
      </w:r>
      <w:r w:rsidRPr="003A1376">
        <w:rPr>
          <w:rFonts w:ascii="Times New Roman" w:hAnsi="Times New Roman"/>
          <w:sz w:val="20"/>
          <w:shd w:val="clear" w:color="auto" w:fill="FFFFFF"/>
          <w:lang w:val="en-US"/>
        </w:rPr>
        <w:t xml:space="preserve"> certified </w:t>
      </w:r>
      <w:r w:rsidRPr="003A1376">
        <w:rPr>
          <w:rFonts w:ascii="Times New Roman" w:eastAsia="PalatinoLTStd-Roman" w:hAnsi="Times New Roman"/>
          <w:sz w:val="20"/>
          <w:lang w:val="en-AU" w:eastAsia="en-US"/>
        </w:rPr>
        <w:t>cardiologist</w:t>
      </w:r>
      <w:r w:rsidR="00C24DE8" w:rsidRPr="003A1376">
        <w:rPr>
          <w:rFonts w:ascii="Times New Roman" w:eastAsia="PalatinoLTStd-Roman" w:hAnsi="Times New Roman"/>
          <w:sz w:val="20"/>
          <w:lang w:val="en-AU" w:eastAsia="en-US"/>
        </w:rPr>
        <w:t xml:space="preserve"> (S.B., S.F.)</w:t>
      </w:r>
      <w:r w:rsidRPr="003A1376">
        <w:rPr>
          <w:rFonts w:ascii="Times New Roman" w:eastAsia="PalatinoLTStd-Roman" w:hAnsi="Times New Roman"/>
          <w:sz w:val="20"/>
          <w:lang w:val="en-AU" w:eastAsia="en-US"/>
        </w:rPr>
        <w:t xml:space="preserve"> blinded to the post-processing results</w:t>
      </w:r>
      <w:r w:rsidR="00A65629" w:rsidRPr="003A1376">
        <w:rPr>
          <w:rFonts w:ascii="Times New Roman" w:eastAsia="PalatinoLTStd-Roman" w:hAnsi="Times New Roman"/>
          <w:sz w:val="20"/>
          <w:lang w:val="en-AU" w:eastAsia="en-US"/>
        </w:rPr>
        <w:t>.</w:t>
      </w:r>
      <w:r w:rsidRPr="003A1376">
        <w:rPr>
          <w:rFonts w:ascii="Times New Roman" w:eastAsia="PalatinoLTStd-Roman" w:hAnsi="Times New Roman"/>
          <w:sz w:val="20"/>
          <w:lang w:val="en-AU" w:eastAsia="en-US"/>
        </w:rPr>
        <w:t xml:space="preserve"> </w:t>
      </w:r>
      <w:r w:rsidR="007567F3" w:rsidRPr="003A1376">
        <w:rPr>
          <w:rFonts w:ascii="Times New Roman" w:eastAsia="PalatinoLTStd-Roman" w:hAnsi="Times New Roman"/>
          <w:sz w:val="20"/>
          <w:lang w:val="en-AU" w:eastAsia="en-US"/>
        </w:rPr>
        <w:t>During image acquisition patients</w:t>
      </w:r>
      <w:r w:rsidR="007567F3" w:rsidRPr="003A1376">
        <w:rPr>
          <w:rFonts w:ascii="Times New Roman" w:hAnsi="Times New Roman"/>
          <w:sz w:val="20"/>
          <w:lang w:val="en-US"/>
        </w:rPr>
        <w:t xml:space="preserve"> were asked to perform an expiratory hold maneuv</w:t>
      </w:r>
      <w:r w:rsidR="00B8626F" w:rsidRPr="003A1376">
        <w:rPr>
          <w:rFonts w:ascii="Times New Roman" w:hAnsi="Times New Roman"/>
          <w:sz w:val="20"/>
          <w:lang w:val="en-US"/>
        </w:rPr>
        <w:t>er</w:t>
      </w:r>
      <w:r w:rsidR="007567F3" w:rsidRPr="003A1376">
        <w:rPr>
          <w:rFonts w:ascii="Times New Roman" w:hAnsi="Times New Roman"/>
          <w:sz w:val="20"/>
          <w:lang w:val="en-US"/>
        </w:rPr>
        <w:t xml:space="preserve">. Gain, focus, and depth settings were adjusted to maximize endocardial visualization. </w:t>
      </w:r>
    </w:p>
    <w:p w14:paraId="7ACA937E" w14:textId="6FCAC561" w:rsidR="00990B00" w:rsidRPr="003A1376" w:rsidRDefault="006F14FF" w:rsidP="0022260E">
      <w:pPr>
        <w:spacing w:line="480" w:lineRule="auto"/>
        <w:jc w:val="both"/>
        <w:rPr>
          <w:rFonts w:ascii="Times New Roman" w:hAnsi="Times New Roman"/>
          <w:sz w:val="20"/>
          <w:lang w:val="en-US"/>
        </w:rPr>
      </w:pPr>
      <w:r w:rsidRPr="003A1376">
        <w:rPr>
          <w:rFonts w:ascii="Times New Roman" w:eastAsiaTheme="minorHAnsi" w:hAnsi="Times New Roman"/>
          <w:sz w:val="20"/>
          <w:lang w:val="en-US" w:eastAsia="en-US"/>
        </w:rPr>
        <w:t xml:space="preserve">HAND </w:t>
      </w:r>
      <w:r w:rsidR="007567F3" w:rsidRPr="003A1376">
        <w:rPr>
          <w:rFonts w:ascii="Times New Roman" w:eastAsiaTheme="minorHAnsi" w:hAnsi="Times New Roman"/>
          <w:sz w:val="20"/>
          <w:lang w:val="en-US" w:eastAsia="en-US"/>
        </w:rPr>
        <w:t xml:space="preserve">acquisitions were obtained with the </w:t>
      </w:r>
      <w:proofErr w:type="spellStart"/>
      <w:r w:rsidR="007567F3" w:rsidRPr="003A1376">
        <w:rPr>
          <w:rFonts w:ascii="Times New Roman" w:eastAsiaTheme="minorHAnsi" w:hAnsi="Times New Roman"/>
          <w:sz w:val="20"/>
          <w:lang w:val="en-US" w:eastAsia="en-US"/>
        </w:rPr>
        <w:t>Lumify</w:t>
      </w:r>
      <w:proofErr w:type="spellEnd"/>
      <w:r w:rsidR="007567F3" w:rsidRPr="003A1376">
        <w:rPr>
          <w:rFonts w:ascii="Times New Roman" w:eastAsiaTheme="minorHAnsi" w:hAnsi="Times New Roman"/>
          <w:sz w:val="20"/>
          <w:lang w:val="en-US" w:eastAsia="en-US"/>
        </w:rPr>
        <w:t xml:space="preserve"> S4-1 phased array transducer </w:t>
      </w:r>
      <w:r w:rsidR="007567F3" w:rsidRPr="003A1376">
        <w:rPr>
          <w:rFonts w:ascii="Times New Roman" w:hAnsi="Times New Roman"/>
          <w:sz w:val="20"/>
          <w:shd w:val="clear" w:color="auto" w:fill="FFFFFF"/>
          <w:lang w:val="en-AU"/>
        </w:rPr>
        <w:t xml:space="preserve">(1-4 MHz, </w:t>
      </w:r>
      <w:r w:rsidR="007567F3" w:rsidRPr="003A1376">
        <w:rPr>
          <w:rFonts w:ascii="Times New Roman" w:hAnsi="Times New Roman"/>
          <w:sz w:val="20"/>
          <w:lang w:val="en-US"/>
        </w:rPr>
        <w:t>Philips Ultrasound, Inc., Bothell, WA</w:t>
      </w:r>
      <w:r w:rsidR="007567F3" w:rsidRPr="003A1376">
        <w:rPr>
          <w:rFonts w:ascii="Times New Roman" w:hAnsi="Times New Roman"/>
          <w:sz w:val="20"/>
          <w:shd w:val="clear" w:color="auto" w:fill="FFFFFF"/>
          <w:lang w:val="en-AU"/>
        </w:rPr>
        <w:t>)</w:t>
      </w:r>
      <w:r w:rsidR="007567F3" w:rsidRPr="003A1376">
        <w:rPr>
          <w:rFonts w:ascii="Times New Roman" w:eastAsiaTheme="minorHAnsi" w:hAnsi="Times New Roman"/>
          <w:sz w:val="20"/>
          <w:lang w:val="en-US" w:eastAsia="en-US"/>
        </w:rPr>
        <w:t>. This device does not support ECG triggered storage and looping of a single cardiac cycle, as it does not have ECG input capability. Instead, 8 second recordings of both the A2CH and A4CH views were acquired</w:t>
      </w:r>
      <w:r w:rsidR="004D4EFD" w:rsidRPr="003A1376">
        <w:rPr>
          <w:rFonts w:ascii="Times New Roman" w:eastAsiaTheme="minorHAnsi" w:hAnsi="Times New Roman"/>
          <w:sz w:val="20"/>
          <w:lang w:val="en-US" w:eastAsia="en-US"/>
        </w:rPr>
        <w:t xml:space="preserve"> and</w:t>
      </w:r>
      <w:r w:rsidR="000D53D3" w:rsidRPr="003A1376">
        <w:rPr>
          <w:rFonts w:ascii="Times New Roman" w:eastAsiaTheme="minorHAnsi" w:hAnsi="Times New Roman"/>
          <w:sz w:val="20"/>
          <w:lang w:val="en-US" w:eastAsia="en-US"/>
        </w:rPr>
        <w:t xml:space="preserve"> </w:t>
      </w:r>
      <w:r w:rsidR="007567F3" w:rsidRPr="003A1376">
        <w:rPr>
          <w:rFonts w:ascii="Times New Roman" w:eastAsiaTheme="minorHAnsi" w:hAnsi="Times New Roman"/>
          <w:sz w:val="20"/>
          <w:lang w:val="en-US" w:eastAsia="en-US"/>
        </w:rPr>
        <w:t xml:space="preserve">the second heartbeat was used for analysis. </w:t>
      </w:r>
      <w:r w:rsidR="00674603" w:rsidRPr="003A1376">
        <w:rPr>
          <w:rFonts w:ascii="Times New Roman" w:hAnsi="Times New Roman"/>
          <w:sz w:val="20"/>
          <w:lang w:val="en-AU"/>
        </w:rPr>
        <w:t>HAND a</w:t>
      </w:r>
      <w:r w:rsidR="007567F3" w:rsidRPr="003A1376">
        <w:rPr>
          <w:rFonts w:ascii="Times New Roman" w:hAnsi="Times New Roman"/>
          <w:sz w:val="20"/>
          <w:lang w:val="en-AU"/>
        </w:rPr>
        <w:t>cquisitions were performed in triplicate without changing probe position. Total acquisition time was approximately 3-5 minutes.</w:t>
      </w:r>
      <w:r w:rsidR="007567F3" w:rsidRPr="003A1376">
        <w:rPr>
          <w:rFonts w:ascii="Times New Roman" w:hAnsi="Times New Roman"/>
          <w:sz w:val="20"/>
          <w:lang w:val="en-US"/>
        </w:rPr>
        <w:t xml:space="preserve"> </w:t>
      </w:r>
      <w:r w:rsidR="007567F3" w:rsidRPr="003A1376">
        <w:rPr>
          <w:rFonts w:ascii="Times New Roman" w:hAnsi="Times New Roman"/>
          <w:sz w:val="20"/>
          <w:shd w:val="clear" w:color="auto" w:fill="FFFFFF"/>
          <w:lang w:val="en-US"/>
        </w:rPr>
        <w:t xml:space="preserve">Images were saved as DICOM files for offline post-processing. </w:t>
      </w:r>
    </w:p>
    <w:p w14:paraId="65D9DD8F" w14:textId="77777777" w:rsidR="00990B00" w:rsidRDefault="00990B00">
      <w:pPr>
        <w:spacing w:after="160" w:line="259" w:lineRule="auto"/>
        <w:rPr>
          <w:rFonts w:ascii="Times New Roman" w:hAnsi="Times New Roman"/>
          <w:sz w:val="20"/>
          <w:lang w:val="en-US"/>
        </w:rPr>
      </w:pPr>
      <w:r>
        <w:rPr>
          <w:rFonts w:ascii="Times New Roman" w:hAnsi="Times New Roman"/>
          <w:sz w:val="20"/>
          <w:lang w:val="en-US"/>
        </w:rPr>
        <w:br w:type="page"/>
      </w:r>
    </w:p>
    <w:p w14:paraId="488949CD" w14:textId="77777777" w:rsidR="007567F3" w:rsidRPr="003A1376" w:rsidRDefault="007567F3" w:rsidP="0022260E">
      <w:pPr>
        <w:pStyle w:val="Heading2"/>
        <w:numPr>
          <w:ilvl w:val="0"/>
          <w:numId w:val="0"/>
        </w:numPr>
        <w:spacing w:line="480" w:lineRule="auto"/>
        <w:rPr>
          <w:b w:val="0"/>
          <w:bCs w:val="0"/>
          <w:i/>
          <w:iCs/>
          <w:sz w:val="20"/>
          <w:szCs w:val="20"/>
          <w:lang w:val="en-US"/>
        </w:rPr>
      </w:pPr>
      <w:r w:rsidRPr="003A1376">
        <w:rPr>
          <w:sz w:val="20"/>
          <w:szCs w:val="20"/>
          <w:lang w:val="en-US"/>
        </w:rPr>
        <w:lastRenderedPageBreak/>
        <w:t>Data quantification</w:t>
      </w:r>
    </w:p>
    <w:p w14:paraId="55E10F38" w14:textId="084F617C" w:rsidR="007567F3" w:rsidRPr="003A1376" w:rsidRDefault="005C0D35" w:rsidP="000D53D3">
      <w:pPr>
        <w:autoSpaceDE w:val="0"/>
        <w:autoSpaceDN w:val="0"/>
        <w:adjustRightInd w:val="0"/>
        <w:spacing w:line="480" w:lineRule="auto"/>
        <w:jc w:val="both"/>
        <w:rPr>
          <w:rFonts w:ascii="Times New Roman" w:hAnsi="Times New Roman"/>
          <w:color w:val="000000"/>
          <w:sz w:val="20"/>
          <w:lang w:val="en-US"/>
        </w:rPr>
      </w:pPr>
      <w:r w:rsidRPr="003A1376">
        <w:rPr>
          <w:rFonts w:ascii="Times New Roman" w:hAnsi="Times New Roman"/>
          <w:sz w:val="20"/>
          <w:lang w:val="en-US"/>
        </w:rPr>
        <w:t>As reference tool for LVEF quantif</w:t>
      </w:r>
      <w:r w:rsidR="00A37D3B" w:rsidRPr="003A1376">
        <w:rPr>
          <w:rFonts w:ascii="Times New Roman" w:hAnsi="Times New Roman"/>
          <w:sz w:val="20"/>
          <w:lang w:val="en-US"/>
        </w:rPr>
        <w:t xml:space="preserve">ication </w:t>
      </w:r>
      <w:r w:rsidR="007567F3" w:rsidRPr="003A1376">
        <w:rPr>
          <w:rFonts w:ascii="Times New Roman" w:hAnsi="Times New Roman"/>
          <w:sz w:val="20"/>
          <w:lang w:val="en-US"/>
        </w:rPr>
        <w:t>of the ultrasound acquisitions</w:t>
      </w:r>
      <w:r w:rsidR="00AC7CD7" w:rsidRPr="003A1376">
        <w:rPr>
          <w:rFonts w:ascii="Times New Roman" w:hAnsi="Times New Roman"/>
          <w:sz w:val="20"/>
          <w:lang w:val="en-US"/>
        </w:rPr>
        <w:t>,</w:t>
      </w:r>
      <w:r w:rsidR="007567F3" w:rsidRPr="003A1376">
        <w:rPr>
          <w:rFonts w:ascii="Times New Roman" w:hAnsi="Times New Roman"/>
          <w:sz w:val="20"/>
          <w:lang w:val="en-US"/>
        </w:rPr>
        <w:t xml:space="preserve"> the Auto Strain (AS)</w:t>
      </w:r>
      <w:r w:rsidR="00A37D3B" w:rsidRPr="003A1376">
        <w:rPr>
          <w:rFonts w:ascii="Times New Roman" w:hAnsi="Times New Roman"/>
          <w:sz w:val="20"/>
          <w:lang w:val="en-US"/>
        </w:rPr>
        <w:t xml:space="preserve"> offline post-processing</w:t>
      </w:r>
      <w:r w:rsidR="007567F3" w:rsidRPr="003A1376">
        <w:rPr>
          <w:rFonts w:ascii="Times New Roman" w:hAnsi="Times New Roman"/>
          <w:sz w:val="20"/>
          <w:lang w:val="en-US"/>
        </w:rPr>
        <w:t xml:space="preserve"> tool </w:t>
      </w:r>
      <w:r w:rsidR="007567F3" w:rsidRPr="003A1376">
        <w:rPr>
          <w:rFonts w:ascii="Times New Roman" w:hAnsi="Times New Roman"/>
          <w:color w:val="000000"/>
          <w:sz w:val="20"/>
          <w:lang w:val="en-US"/>
        </w:rPr>
        <w:t>(</w:t>
      </w:r>
      <w:r w:rsidR="007567F3" w:rsidRPr="003A1376">
        <w:rPr>
          <w:rFonts w:ascii="Times New Roman" w:hAnsi="Times New Roman"/>
          <w:i/>
          <w:iCs/>
          <w:color w:val="000000"/>
          <w:sz w:val="20"/>
          <w:lang w:val="en-US"/>
        </w:rPr>
        <w:t xml:space="preserve">TOMTEC - ARENA Lot 50, TOMTEC Imaging Systems </w:t>
      </w:r>
      <w:r w:rsidR="007567F3" w:rsidRPr="003A1376">
        <w:rPr>
          <w:rFonts w:ascii="Times New Roman" w:hAnsi="Times New Roman"/>
          <w:i/>
          <w:sz w:val="20"/>
          <w:lang w:val="en-US"/>
        </w:rPr>
        <w:t>GmbH, Germany</w:t>
      </w:r>
      <w:r w:rsidR="007567F3" w:rsidRPr="003A1376">
        <w:rPr>
          <w:rFonts w:ascii="Times New Roman" w:hAnsi="Times New Roman"/>
          <w:color w:val="000000"/>
          <w:sz w:val="20"/>
          <w:lang w:val="en-US"/>
        </w:rPr>
        <w:t xml:space="preserve">) </w:t>
      </w:r>
      <w:r w:rsidR="007567F3" w:rsidRPr="003A1376">
        <w:rPr>
          <w:rFonts w:ascii="Times New Roman" w:hAnsi="Times New Roman"/>
          <w:sz w:val="20"/>
          <w:lang w:val="en-US"/>
        </w:rPr>
        <w:t xml:space="preserve">was used. </w:t>
      </w:r>
      <w:r w:rsidR="00EE5888" w:rsidRPr="003A1376">
        <w:rPr>
          <w:rFonts w:ascii="Times New Roman" w:hAnsi="Times New Roman"/>
          <w:sz w:val="20"/>
          <w:lang w:val="en-US"/>
        </w:rPr>
        <w:t xml:space="preserve">End-diastole and end-systole frames were </w:t>
      </w:r>
      <w:r w:rsidR="00A60B13" w:rsidRPr="003A1376">
        <w:rPr>
          <w:rFonts w:ascii="Times New Roman" w:hAnsi="Times New Roman"/>
          <w:sz w:val="20"/>
          <w:lang w:val="en-US"/>
        </w:rPr>
        <w:t xml:space="preserve">manually </w:t>
      </w:r>
      <w:r w:rsidR="00EE5888" w:rsidRPr="003A1376">
        <w:rPr>
          <w:rFonts w:ascii="Times New Roman" w:hAnsi="Times New Roman"/>
          <w:sz w:val="20"/>
          <w:lang w:val="en-US"/>
        </w:rPr>
        <w:t xml:space="preserve">selected. </w:t>
      </w:r>
      <w:r w:rsidR="00230517" w:rsidRPr="003A1376">
        <w:rPr>
          <w:rFonts w:ascii="Times New Roman" w:eastAsiaTheme="minorHAnsi" w:hAnsi="Times New Roman"/>
          <w:sz w:val="20"/>
          <w:lang w:val="en-US" w:eastAsia="en-US"/>
        </w:rPr>
        <w:t>End-diastole was defined as one frame before mitral valve closure. End-systole was defined as one frame before mitral valve opening or when end-systolic volume was deemed smallest by the operator.</w:t>
      </w:r>
      <w:r w:rsidR="00316F36" w:rsidRPr="003A1376">
        <w:rPr>
          <w:rFonts w:ascii="Times New Roman" w:eastAsiaTheme="minorHAnsi" w:hAnsi="Times New Roman"/>
          <w:sz w:val="20"/>
          <w:lang w:val="en-US" w:eastAsia="en-US"/>
        </w:rPr>
        <w:t xml:space="preserve"> </w:t>
      </w:r>
      <w:r w:rsidR="007567F3" w:rsidRPr="003A1376">
        <w:rPr>
          <w:rFonts w:ascii="Times New Roman" w:hAnsi="Times New Roman"/>
          <w:color w:val="000000"/>
          <w:sz w:val="20"/>
          <w:lang w:val="en-US"/>
        </w:rPr>
        <w:t xml:space="preserve">Next, </w:t>
      </w:r>
      <w:r w:rsidR="007567F3" w:rsidRPr="003A1376">
        <w:rPr>
          <w:rFonts w:ascii="Times New Roman" w:eastAsiaTheme="minorHAnsi" w:hAnsi="Times New Roman"/>
          <w:sz w:val="20"/>
          <w:lang w:val="en-US" w:eastAsia="en-US"/>
        </w:rPr>
        <w:t xml:space="preserve">based on the automatically traced LV blood-tissue boundaries </w:t>
      </w:r>
      <w:r w:rsidR="007567F3" w:rsidRPr="003A1376">
        <w:rPr>
          <w:rFonts w:ascii="Times New Roman" w:hAnsi="Times New Roman"/>
          <w:color w:val="000000"/>
          <w:sz w:val="20"/>
          <w:lang w:val="en-US"/>
        </w:rPr>
        <w:t>(Figure.</w:t>
      </w:r>
      <w:r w:rsidR="00DA005A" w:rsidRPr="003A1376">
        <w:rPr>
          <w:rFonts w:ascii="Times New Roman" w:hAnsi="Times New Roman"/>
          <w:color w:val="000000"/>
          <w:sz w:val="20"/>
          <w:lang w:val="en-US"/>
        </w:rPr>
        <w:t>1</w:t>
      </w:r>
      <w:r w:rsidR="007567F3" w:rsidRPr="003A1376">
        <w:rPr>
          <w:rFonts w:ascii="Times New Roman" w:hAnsi="Times New Roman"/>
          <w:color w:val="000000"/>
          <w:sz w:val="20"/>
          <w:lang w:val="en-US"/>
        </w:rPr>
        <w:t>)</w:t>
      </w:r>
      <w:r w:rsidR="00AC7CD7" w:rsidRPr="003A1376">
        <w:rPr>
          <w:rFonts w:ascii="Times New Roman" w:hAnsi="Times New Roman"/>
          <w:color w:val="000000"/>
          <w:sz w:val="20"/>
          <w:lang w:val="en-US"/>
        </w:rPr>
        <w:t>,</w:t>
      </w:r>
      <w:r w:rsidR="007567F3" w:rsidRPr="003A1376">
        <w:rPr>
          <w:rFonts w:ascii="Times New Roman" w:eastAsiaTheme="minorHAnsi" w:hAnsi="Times New Roman"/>
          <w:sz w:val="20"/>
          <w:lang w:val="en-US" w:eastAsia="en-US"/>
        </w:rPr>
        <w:t xml:space="preserve"> </w:t>
      </w:r>
      <w:r w:rsidR="0098450D" w:rsidRPr="003A1376">
        <w:rPr>
          <w:rFonts w:ascii="Times New Roman" w:eastAsiaTheme="minorHAnsi" w:hAnsi="Times New Roman"/>
          <w:sz w:val="20"/>
          <w:lang w:val="en-US" w:eastAsia="en-US"/>
        </w:rPr>
        <w:t>the</w:t>
      </w:r>
      <w:r w:rsidR="00EB11C9" w:rsidRPr="003A1376">
        <w:rPr>
          <w:rFonts w:ascii="Times New Roman" w:eastAsiaTheme="minorHAnsi" w:hAnsi="Times New Roman"/>
          <w:sz w:val="20"/>
          <w:lang w:val="en-US" w:eastAsia="en-US"/>
        </w:rPr>
        <w:t xml:space="preserve"> modified Simpson’s method of discs was used to determine</w:t>
      </w:r>
      <w:r w:rsidR="003444C0" w:rsidRPr="003A1376">
        <w:rPr>
          <w:rFonts w:ascii="Times New Roman" w:eastAsiaTheme="minorHAnsi" w:hAnsi="Times New Roman"/>
          <w:sz w:val="20"/>
          <w:lang w:val="en-US" w:eastAsia="en-US"/>
        </w:rPr>
        <w:t xml:space="preserve"> </w:t>
      </w:r>
      <w:r w:rsidR="00BB25FB" w:rsidRPr="003A1376">
        <w:rPr>
          <w:rFonts w:ascii="Times New Roman" w:eastAsiaTheme="minorHAnsi" w:hAnsi="Times New Roman"/>
          <w:sz w:val="20"/>
          <w:lang w:val="en-US" w:eastAsia="en-US"/>
        </w:rPr>
        <w:t>end-diastolic volume (</w:t>
      </w:r>
      <w:r w:rsidR="005D33B9" w:rsidRPr="003A1376">
        <w:rPr>
          <w:rFonts w:ascii="Times New Roman" w:eastAsiaTheme="minorHAnsi" w:hAnsi="Times New Roman"/>
          <w:sz w:val="20"/>
          <w:lang w:val="en-US" w:eastAsia="en-US"/>
        </w:rPr>
        <w:t>EDV</w:t>
      </w:r>
      <w:r w:rsidR="00BB25FB" w:rsidRPr="003A1376">
        <w:rPr>
          <w:rFonts w:ascii="Times New Roman" w:eastAsiaTheme="minorHAnsi" w:hAnsi="Times New Roman"/>
          <w:sz w:val="20"/>
          <w:lang w:val="en-US" w:eastAsia="en-US"/>
        </w:rPr>
        <w:t>)</w:t>
      </w:r>
      <w:r w:rsidR="005D33B9" w:rsidRPr="003A1376">
        <w:rPr>
          <w:rFonts w:ascii="Times New Roman" w:eastAsiaTheme="minorHAnsi" w:hAnsi="Times New Roman"/>
          <w:sz w:val="20"/>
          <w:lang w:val="en-US" w:eastAsia="en-US"/>
        </w:rPr>
        <w:t>,</w:t>
      </w:r>
      <w:r w:rsidR="00BB25FB" w:rsidRPr="003A1376">
        <w:rPr>
          <w:rFonts w:ascii="Times New Roman" w:eastAsiaTheme="minorHAnsi" w:hAnsi="Times New Roman"/>
          <w:sz w:val="20"/>
          <w:lang w:val="en-US" w:eastAsia="en-US"/>
        </w:rPr>
        <w:t xml:space="preserve"> end-systolic volume</w:t>
      </w:r>
      <w:r w:rsidR="005D33B9" w:rsidRPr="003A1376">
        <w:rPr>
          <w:rFonts w:ascii="Times New Roman" w:eastAsiaTheme="minorHAnsi" w:hAnsi="Times New Roman"/>
          <w:sz w:val="20"/>
          <w:lang w:val="en-US" w:eastAsia="en-US"/>
        </w:rPr>
        <w:t xml:space="preserve"> </w:t>
      </w:r>
      <w:r w:rsidR="00BB25FB" w:rsidRPr="003A1376">
        <w:rPr>
          <w:rFonts w:ascii="Times New Roman" w:eastAsiaTheme="minorHAnsi" w:hAnsi="Times New Roman"/>
          <w:sz w:val="20"/>
          <w:lang w:val="en-US" w:eastAsia="en-US"/>
        </w:rPr>
        <w:t>(</w:t>
      </w:r>
      <w:r w:rsidR="005D33B9" w:rsidRPr="003A1376">
        <w:rPr>
          <w:rFonts w:ascii="Times New Roman" w:eastAsiaTheme="minorHAnsi" w:hAnsi="Times New Roman"/>
          <w:sz w:val="20"/>
          <w:lang w:val="en-US" w:eastAsia="en-US"/>
        </w:rPr>
        <w:t>ESV</w:t>
      </w:r>
      <w:r w:rsidR="00BB25FB" w:rsidRPr="003A1376">
        <w:rPr>
          <w:rFonts w:ascii="Times New Roman" w:eastAsiaTheme="minorHAnsi" w:hAnsi="Times New Roman"/>
          <w:sz w:val="20"/>
          <w:lang w:val="en-US" w:eastAsia="en-US"/>
        </w:rPr>
        <w:t>)</w:t>
      </w:r>
      <w:r w:rsidR="005D33B9" w:rsidRPr="003A1376">
        <w:rPr>
          <w:rFonts w:ascii="Times New Roman" w:eastAsiaTheme="minorHAnsi" w:hAnsi="Times New Roman"/>
          <w:sz w:val="20"/>
          <w:lang w:val="en-US" w:eastAsia="en-US"/>
        </w:rPr>
        <w:t xml:space="preserve">, </w:t>
      </w:r>
      <w:r w:rsidR="003444C0" w:rsidRPr="003A1376">
        <w:rPr>
          <w:rFonts w:ascii="Times New Roman" w:eastAsiaTheme="minorHAnsi" w:hAnsi="Times New Roman"/>
          <w:sz w:val="20"/>
          <w:lang w:val="en-US" w:eastAsia="en-US"/>
        </w:rPr>
        <w:t xml:space="preserve">SV and </w:t>
      </w:r>
      <w:r w:rsidR="00827707" w:rsidRPr="003A1376">
        <w:rPr>
          <w:rFonts w:ascii="Times New Roman" w:eastAsiaTheme="minorHAnsi" w:hAnsi="Times New Roman"/>
          <w:sz w:val="20"/>
          <w:lang w:val="en-US" w:eastAsia="en-US"/>
        </w:rPr>
        <w:t>LVEF</w:t>
      </w:r>
      <w:r w:rsidR="00EB11C9" w:rsidRPr="003A1376">
        <w:rPr>
          <w:rFonts w:ascii="Times New Roman" w:eastAsiaTheme="minorHAnsi" w:hAnsi="Times New Roman"/>
          <w:sz w:val="20"/>
          <w:lang w:val="en-US" w:eastAsia="en-US"/>
        </w:rPr>
        <w:t>.</w:t>
      </w:r>
      <w:r w:rsidR="00A633AB" w:rsidRPr="003A1376">
        <w:rPr>
          <w:rFonts w:ascii="Times New Roman" w:hAnsi="Times New Roman"/>
          <w:color w:val="000000"/>
          <w:sz w:val="20"/>
          <w:lang w:val="en-US"/>
        </w:rPr>
        <w:t xml:space="preserve"> T</w:t>
      </w:r>
      <w:r w:rsidR="00A633AB" w:rsidRPr="003A1376">
        <w:rPr>
          <w:rFonts w:ascii="Times New Roman" w:eastAsiaTheme="minorHAnsi" w:hAnsi="Times New Roman"/>
          <w:sz w:val="20"/>
          <w:lang w:val="en-US" w:eastAsia="en-US"/>
        </w:rPr>
        <w:t>he result</w:t>
      </w:r>
      <w:r w:rsidR="00B678FE" w:rsidRPr="003A1376">
        <w:rPr>
          <w:rFonts w:ascii="Times New Roman" w:eastAsiaTheme="minorHAnsi" w:hAnsi="Times New Roman"/>
          <w:sz w:val="20"/>
          <w:lang w:val="en-US" w:eastAsia="en-US"/>
        </w:rPr>
        <w:t>s</w:t>
      </w:r>
      <w:r w:rsidR="00A633AB" w:rsidRPr="003A1376">
        <w:rPr>
          <w:rFonts w:ascii="Times New Roman" w:eastAsiaTheme="minorHAnsi" w:hAnsi="Times New Roman"/>
          <w:sz w:val="20"/>
          <w:lang w:val="en-US" w:eastAsia="en-US"/>
        </w:rPr>
        <w:t xml:space="preserve"> were immediately saved without any </w:t>
      </w:r>
      <w:r w:rsidR="00DE1271" w:rsidRPr="003A1376">
        <w:rPr>
          <w:rFonts w:ascii="Times New Roman" w:eastAsiaTheme="minorHAnsi" w:hAnsi="Times New Roman"/>
          <w:sz w:val="20"/>
          <w:lang w:val="en-US" w:eastAsia="en-US"/>
        </w:rPr>
        <w:t xml:space="preserve">manual </w:t>
      </w:r>
      <w:r w:rsidR="00A633AB" w:rsidRPr="003A1376">
        <w:rPr>
          <w:rFonts w:ascii="Times New Roman" w:eastAsiaTheme="minorHAnsi" w:hAnsi="Times New Roman"/>
          <w:sz w:val="20"/>
          <w:lang w:val="en-US" w:eastAsia="en-US"/>
        </w:rPr>
        <w:t xml:space="preserve">correction </w:t>
      </w:r>
      <w:r w:rsidR="00DE1271" w:rsidRPr="003A1376">
        <w:rPr>
          <w:rFonts w:ascii="Times New Roman" w:eastAsiaTheme="minorHAnsi" w:hAnsi="Times New Roman"/>
          <w:sz w:val="20"/>
          <w:lang w:val="en-US" w:eastAsia="en-US"/>
        </w:rPr>
        <w:t xml:space="preserve">of the </w:t>
      </w:r>
      <w:r w:rsidR="00A633AB" w:rsidRPr="003A1376">
        <w:rPr>
          <w:rFonts w:ascii="Times New Roman" w:eastAsiaTheme="minorHAnsi" w:hAnsi="Times New Roman"/>
          <w:sz w:val="20"/>
          <w:lang w:val="en-US" w:eastAsia="en-US"/>
        </w:rPr>
        <w:t>tracing.</w:t>
      </w:r>
      <w:r w:rsidR="007567F3" w:rsidRPr="003A1376">
        <w:rPr>
          <w:rFonts w:ascii="Times New Roman" w:hAnsi="Times New Roman"/>
          <w:color w:val="000000"/>
          <w:sz w:val="20"/>
          <w:lang w:val="en-US"/>
        </w:rPr>
        <w:t xml:space="preserve"> </w:t>
      </w:r>
      <w:r w:rsidR="00AC7CD7" w:rsidRPr="003A1376">
        <w:rPr>
          <w:rFonts w:ascii="Times New Roman" w:hAnsi="Times New Roman"/>
          <w:color w:val="000000"/>
          <w:sz w:val="20"/>
          <w:lang w:val="en-US"/>
        </w:rPr>
        <w:t>R</w:t>
      </w:r>
      <w:r w:rsidR="000D6F19" w:rsidRPr="003A1376">
        <w:rPr>
          <w:rFonts w:ascii="Times New Roman" w:hAnsi="Times New Roman"/>
          <w:color w:val="000000"/>
          <w:sz w:val="20"/>
          <w:lang w:val="en-US"/>
        </w:rPr>
        <w:t xml:space="preserve">esults based on </w:t>
      </w:r>
      <w:r w:rsidR="007567F3" w:rsidRPr="003A1376">
        <w:rPr>
          <w:rFonts w:ascii="Times New Roman" w:hAnsi="Times New Roman"/>
          <w:color w:val="000000"/>
          <w:sz w:val="20"/>
          <w:lang w:val="en-US"/>
        </w:rPr>
        <w:t xml:space="preserve">quantification with AS based on the A4CH view </w:t>
      </w:r>
      <w:r w:rsidR="00DE47A4" w:rsidRPr="003A1376">
        <w:rPr>
          <w:rFonts w:ascii="Times New Roman" w:hAnsi="Times New Roman"/>
          <w:color w:val="000000"/>
          <w:sz w:val="20"/>
          <w:lang w:val="en-US"/>
        </w:rPr>
        <w:t xml:space="preserve">only </w:t>
      </w:r>
      <w:r w:rsidR="007567F3" w:rsidRPr="003A1376">
        <w:rPr>
          <w:rFonts w:ascii="Times New Roman" w:hAnsi="Times New Roman"/>
          <w:color w:val="000000"/>
          <w:sz w:val="20"/>
          <w:lang w:val="en-US"/>
        </w:rPr>
        <w:t xml:space="preserve">are referred to AS-mono and </w:t>
      </w:r>
      <w:r w:rsidR="00DE47A4" w:rsidRPr="003A1376">
        <w:rPr>
          <w:rFonts w:ascii="Times New Roman" w:hAnsi="Times New Roman"/>
          <w:color w:val="000000"/>
          <w:sz w:val="20"/>
          <w:lang w:val="en-US"/>
        </w:rPr>
        <w:t>results</w:t>
      </w:r>
      <w:r w:rsidR="007567F3" w:rsidRPr="003A1376">
        <w:rPr>
          <w:rFonts w:ascii="Times New Roman" w:hAnsi="Times New Roman"/>
          <w:color w:val="000000"/>
          <w:sz w:val="20"/>
          <w:lang w:val="en-US"/>
        </w:rPr>
        <w:t xml:space="preserve"> based on </w:t>
      </w:r>
      <w:r w:rsidR="00BF0715" w:rsidRPr="003A1376">
        <w:rPr>
          <w:rFonts w:ascii="Times New Roman" w:hAnsi="Times New Roman"/>
          <w:color w:val="000000"/>
          <w:sz w:val="20"/>
          <w:lang w:val="en-US"/>
        </w:rPr>
        <w:t xml:space="preserve">both </w:t>
      </w:r>
      <w:r w:rsidR="007567F3" w:rsidRPr="003A1376">
        <w:rPr>
          <w:rFonts w:ascii="Times New Roman" w:hAnsi="Times New Roman"/>
          <w:color w:val="000000"/>
          <w:sz w:val="20"/>
          <w:lang w:val="en-US"/>
        </w:rPr>
        <w:t>A2CH and A4CH views are referred to as AS-bi</w:t>
      </w:r>
      <w:r w:rsidR="00BF0715" w:rsidRPr="003A1376">
        <w:rPr>
          <w:rFonts w:ascii="Times New Roman" w:hAnsi="Times New Roman"/>
          <w:color w:val="000000"/>
          <w:sz w:val="20"/>
          <w:lang w:val="en-US"/>
        </w:rPr>
        <w:t>.</w:t>
      </w:r>
    </w:p>
    <w:p w14:paraId="7E12A65C" w14:textId="7E05C827" w:rsidR="008D2FD8" w:rsidRDefault="00BD11F9" w:rsidP="008D2FD8">
      <w:pPr>
        <w:adjustRightInd w:val="0"/>
        <w:spacing w:line="480" w:lineRule="auto"/>
        <w:jc w:val="both"/>
        <w:rPr>
          <w:rFonts w:ascii="Times New Roman" w:hAnsi="Times New Roman"/>
          <w:sz w:val="20"/>
          <w:lang w:val="en-US"/>
        </w:rPr>
      </w:pPr>
      <w:r>
        <w:rPr>
          <w:rFonts w:ascii="Times New Roman" w:hAnsi="Times New Roman"/>
          <w:noProof/>
          <w:sz w:val="20"/>
          <w:lang w:val="en-US"/>
        </w:rPr>
        <w:drawing>
          <wp:anchor distT="0" distB="0" distL="114300" distR="114300" simplePos="0" relativeHeight="251658240" behindDoc="0" locked="0" layoutInCell="1" allowOverlap="1" wp14:anchorId="593F6E4C" wp14:editId="70D59FA7">
            <wp:simplePos x="0" y="0"/>
            <wp:positionH relativeFrom="column">
              <wp:posOffset>1283335</wp:posOffset>
            </wp:positionH>
            <wp:positionV relativeFrom="paragraph">
              <wp:posOffset>1754505</wp:posOffset>
            </wp:positionV>
            <wp:extent cx="2938145" cy="2886075"/>
            <wp:effectExtent l="0" t="0" r="0" b="9525"/>
            <wp:wrapTopAndBottom/>
            <wp:docPr id="2101476343" name="Picture 1" descr="A collage of ultrasou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476343" name="Picture 1" descr="A collage of ultrasound images&#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938145" cy="2886075"/>
                    </a:xfrm>
                    <a:prstGeom prst="rect">
                      <a:avLst/>
                    </a:prstGeom>
                  </pic:spPr>
                </pic:pic>
              </a:graphicData>
            </a:graphic>
            <wp14:sizeRelH relativeFrom="margin">
              <wp14:pctWidth>0</wp14:pctWidth>
            </wp14:sizeRelH>
            <wp14:sizeRelV relativeFrom="margin">
              <wp14:pctHeight>0</wp14:pctHeight>
            </wp14:sizeRelV>
          </wp:anchor>
        </w:drawing>
      </w:r>
      <w:r w:rsidR="007567F3" w:rsidRPr="003A1376">
        <w:rPr>
          <w:rFonts w:ascii="Times New Roman" w:hAnsi="Times New Roman"/>
          <w:bCs/>
          <w:iCs/>
          <w:sz w:val="20"/>
          <w:lang w:val="en-US"/>
        </w:rPr>
        <w:t xml:space="preserve">For </w:t>
      </w:r>
      <w:proofErr w:type="spellStart"/>
      <w:r w:rsidR="00056561" w:rsidRPr="003A1376">
        <w:rPr>
          <w:rFonts w:ascii="Times New Roman" w:hAnsi="Times New Roman"/>
          <w:bCs/>
          <w:iCs/>
          <w:sz w:val="20"/>
          <w:lang w:val="en-US"/>
        </w:rPr>
        <w:t>AutoEF</w:t>
      </w:r>
      <w:proofErr w:type="spellEnd"/>
      <w:r w:rsidR="007567F3" w:rsidRPr="003A1376">
        <w:rPr>
          <w:rFonts w:ascii="Times New Roman" w:hAnsi="Times New Roman"/>
          <w:bCs/>
          <w:iCs/>
          <w:sz w:val="20"/>
          <w:lang w:val="en-US"/>
        </w:rPr>
        <w:t xml:space="preserve"> based quantification</w:t>
      </w:r>
      <w:r w:rsidR="00AC7CD7" w:rsidRPr="003A1376">
        <w:rPr>
          <w:rFonts w:ascii="Times New Roman" w:hAnsi="Times New Roman"/>
          <w:bCs/>
          <w:iCs/>
          <w:sz w:val="20"/>
          <w:lang w:val="en-US"/>
        </w:rPr>
        <w:t>,</w:t>
      </w:r>
      <w:r w:rsidR="007567F3" w:rsidRPr="003A1376">
        <w:rPr>
          <w:rFonts w:ascii="Times New Roman" w:hAnsi="Times New Roman"/>
          <w:bCs/>
          <w:iCs/>
          <w:sz w:val="20"/>
          <w:lang w:val="en-US"/>
        </w:rPr>
        <w:t xml:space="preserve"> the </w:t>
      </w:r>
      <w:proofErr w:type="spellStart"/>
      <w:r w:rsidR="00056561" w:rsidRPr="003A1376">
        <w:rPr>
          <w:rFonts w:ascii="Times New Roman" w:hAnsi="Times New Roman"/>
          <w:iCs/>
          <w:sz w:val="20"/>
          <w:lang w:val="en-US"/>
        </w:rPr>
        <w:t>AutoEF</w:t>
      </w:r>
      <w:proofErr w:type="spellEnd"/>
      <w:r w:rsidR="007567F3" w:rsidRPr="003A1376">
        <w:rPr>
          <w:rFonts w:ascii="Times New Roman" w:hAnsi="Times New Roman"/>
          <w:iCs/>
          <w:sz w:val="20"/>
          <w:lang w:val="en-US"/>
        </w:rPr>
        <w:t xml:space="preserve"> tool</w:t>
      </w:r>
      <w:r w:rsidR="007567F3" w:rsidRPr="003A1376">
        <w:rPr>
          <w:rFonts w:ascii="Times New Roman" w:hAnsi="Times New Roman"/>
          <w:sz w:val="20"/>
          <w:lang w:val="en-US"/>
        </w:rPr>
        <w:t xml:space="preserve"> (</w:t>
      </w:r>
      <w:proofErr w:type="spellStart"/>
      <w:r w:rsidR="00056561" w:rsidRPr="003A1376">
        <w:rPr>
          <w:rFonts w:ascii="Times New Roman" w:hAnsi="Times New Roman"/>
          <w:i/>
          <w:iCs/>
          <w:sz w:val="20"/>
          <w:lang w:val="en-US"/>
        </w:rPr>
        <w:t>AutoEF</w:t>
      </w:r>
      <w:proofErr w:type="spellEnd"/>
      <w:r w:rsidR="007567F3" w:rsidRPr="003A1376">
        <w:rPr>
          <w:rFonts w:ascii="Times New Roman" w:hAnsi="Times New Roman"/>
          <w:i/>
          <w:iCs/>
          <w:sz w:val="20"/>
          <w:lang w:val="en-US"/>
        </w:rPr>
        <w:t xml:space="preserve">, </w:t>
      </w:r>
      <w:proofErr w:type="spellStart"/>
      <w:r w:rsidR="007567F3" w:rsidRPr="003A1376">
        <w:rPr>
          <w:rFonts w:ascii="Times New Roman" w:hAnsi="Times New Roman"/>
          <w:i/>
          <w:iCs/>
          <w:sz w:val="20"/>
          <w:lang w:val="en-US"/>
        </w:rPr>
        <w:t>ver</w:t>
      </w:r>
      <w:proofErr w:type="spellEnd"/>
      <w:r w:rsidR="007567F3" w:rsidRPr="003A1376">
        <w:rPr>
          <w:rFonts w:ascii="Times New Roman" w:hAnsi="Times New Roman"/>
          <w:i/>
          <w:iCs/>
          <w:sz w:val="20"/>
          <w:lang w:val="en-US"/>
        </w:rPr>
        <w:t xml:space="preserve"> 3.</w:t>
      </w:r>
      <w:r w:rsidR="00E7594B" w:rsidRPr="003A1376">
        <w:rPr>
          <w:rFonts w:ascii="Times New Roman" w:hAnsi="Times New Roman"/>
          <w:i/>
          <w:iCs/>
          <w:sz w:val="20"/>
          <w:lang w:val="en-US"/>
        </w:rPr>
        <w:t>8</w:t>
      </w:r>
      <w:r w:rsidR="007567F3" w:rsidRPr="003A1376">
        <w:rPr>
          <w:rFonts w:ascii="Times New Roman" w:hAnsi="Times New Roman"/>
          <w:i/>
          <w:iCs/>
          <w:sz w:val="20"/>
          <w:lang w:val="en-US"/>
        </w:rPr>
        <w:t xml:space="preserve">.1, DIA </w:t>
      </w:r>
      <w:r w:rsidR="002F2B0A" w:rsidRPr="003A1376">
        <w:rPr>
          <w:rFonts w:ascii="Times New Roman" w:hAnsi="Times New Roman"/>
          <w:i/>
          <w:iCs/>
          <w:sz w:val="20"/>
          <w:lang w:val="en-US"/>
        </w:rPr>
        <w:t>I</w:t>
      </w:r>
      <w:r w:rsidR="007567F3" w:rsidRPr="003A1376">
        <w:rPr>
          <w:rFonts w:ascii="Times New Roman" w:hAnsi="Times New Roman"/>
          <w:i/>
          <w:iCs/>
          <w:sz w:val="20"/>
          <w:lang w:val="en-US"/>
        </w:rPr>
        <w:t>maging Analysis Ltd., Israel</w:t>
      </w:r>
      <w:r w:rsidR="007567F3" w:rsidRPr="003A1376">
        <w:rPr>
          <w:rFonts w:ascii="Times New Roman" w:hAnsi="Times New Roman"/>
          <w:sz w:val="20"/>
          <w:lang w:val="en-US"/>
        </w:rPr>
        <w:t xml:space="preserve">) was used. The </w:t>
      </w:r>
      <w:proofErr w:type="spellStart"/>
      <w:r w:rsidR="00056561" w:rsidRPr="003A1376">
        <w:rPr>
          <w:rFonts w:ascii="Times New Roman" w:hAnsi="Times New Roman"/>
          <w:sz w:val="20"/>
          <w:lang w:val="en-US"/>
        </w:rPr>
        <w:t>AutoEF</w:t>
      </w:r>
      <w:proofErr w:type="spellEnd"/>
      <w:r w:rsidR="007567F3" w:rsidRPr="003A1376">
        <w:rPr>
          <w:rFonts w:ascii="Times New Roman" w:hAnsi="Times New Roman"/>
          <w:sz w:val="20"/>
          <w:lang w:val="en-US"/>
        </w:rPr>
        <w:t xml:space="preserve"> tool is able to automatically</w:t>
      </w:r>
      <w:r w:rsidR="00A23B99" w:rsidRPr="003A1376">
        <w:rPr>
          <w:rFonts w:ascii="Times New Roman" w:hAnsi="Times New Roman"/>
          <w:sz w:val="20"/>
          <w:lang w:val="en-US"/>
        </w:rPr>
        <w:t xml:space="preserve"> select the end-diastolic and end-systolic frame and</w:t>
      </w:r>
      <w:r w:rsidR="007567F3" w:rsidRPr="003A1376">
        <w:rPr>
          <w:rFonts w:ascii="Times New Roman" w:hAnsi="Times New Roman"/>
          <w:sz w:val="20"/>
          <w:lang w:val="en-US"/>
        </w:rPr>
        <w:t xml:space="preserve"> trace the endocardial border</w:t>
      </w:r>
      <w:r w:rsidR="00102A10" w:rsidRPr="003A1376">
        <w:rPr>
          <w:rFonts w:ascii="Times New Roman" w:hAnsi="Times New Roman"/>
          <w:sz w:val="20"/>
          <w:lang w:val="en-US"/>
        </w:rPr>
        <w:t xml:space="preserve"> (Figure. </w:t>
      </w:r>
      <w:r w:rsidR="00DA005A" w:rsidRPr="003A1376">
        <w:rPr>
          <w:rFonts w:ascii="Times New Roman" w:hAnsi="Times New Roman"/>
          <w:sz w:val="20"/>
          <w:lang w:val="en-US"/>
        </w:rPr>
        <w:t>2</w:t>
      </w:r>
      <w:r w:rsidR="00102A10" w:rsidRPr="003A1376">
        <w:rPr>
          <w:rFonts w:ascii="Times New Roman" w:hAnsi="Times New Roman"/>
          <w:sz w:val="20"/>
          <w:lang w:val="en-US"/>
        </w:rPr>
        <w:t>)</w:t>
      </w:r>
      <w:r w:rsidR="007567F3" w:rsidRPr="003A1376">
        <w:rPr>
          <w:rFonts w:ascii="Times New Roman" w:hAnsi="Times New Roman"/>
          <w:sz w:val="20"/>
          <w:lang w:val="en-US"/>
        </w:rPr>
        <w:t xml:space="preserve">. Hence, no manual input or adjustments were needed. </w:t>
      </w:r>
      <w:r w:rsidR="00F70DF0" w:rsidRPr="003A1376">
        <w:rPr>
          <w:rFonts w:ascii="Times New Roman" w:eastAsiaTheme="minorHAnsi" w:hAnsi="Times New Roman"/>
          <w:sz w:val="20"/>
          <w:lang w:val="en-US" w:eastAsia="en-US"/>
        </w:rPr>
        <w:t xml:space="preserve">Based on the </w:t>
      </w:r>
      <w:r w:rsidR="00A357F0" w:rsidRPr="003A1376">
        <w:rPr>
          <w:rFonts w:ascii="Times New Roman" w:eastAsiaTheme="minorHAnsi" w:hAnsi="Times New Roman"/>
          <w:sz w:val="20"/>
          <w:lang w:val="en-US" w:eastAsia="en-US"/>
        </w:rPr>
        <w:t xml:space="preserve">endocardial border tracings the </w:t>
      </w:r>
      <w:r w:rsidR="009D4DE4" w:rsidRPr="003A1376">
        <w:rPr>
          <w:rFonts w:ascii="Times New Roman" w:eastAsiaTheme="minorHAnsi" w:hAnsi="Times New Roman"/>
          <w:sz w:val="20"/>
          <w:lang w:val="en-US" w:eastAsia="en-US"/>
        </w:rPr>
        <w:t xml:space="preserve">EDV </w:t>
      </w:r>
      <w:r w:rsidR="004B3722" w:rsidRPr="003A1376">
        <w:rPr>
          <w:rFonts w:ascii="Times New Roman" w:eastAsiaTheme="minorHAnsi" w:hAnsi="Times New Roman"/>
          <w:sz w:val="20"/>
          <w:lang w:val="en-US" w:eastAsia="en-US"/>
        </w:rPr>
        <w:t xml:space="preserve">and </w:t>
      </w:r>
      <w:r w:rsidR="009D4DE4" w:rsidRPr="003A1376">
        <w:rPr>
          <w:rFonts w:ascii="Times New Roman" w:eastAsiaTheme="minorHAnsi" w:hAnsi="Times New Roman"/>
          <w:sz w:val="20"/>
          <w:lang w:val="en-US" w:eastAsia="en-US"/>
        </w:rPr>
        <w:t>ESV</w:t>
      </w:r>
      <w:r w:rsidR="005B3E89" w:rsidRPr="003A1376">
        <w:rPr>
          <w:rFonts w:ascii="Times New Roman" w:eastAsiaTheme="minorHAnsi" w:hAnsi="Times New Roman"/>
          <w:sz w:val="20"/>
          <w:lang w:val="en-US" w:eastAsia="en-US"/>
        </w:rPr>
        <w:t xml:space="preserve"> were </w:t>
      </w:r>
      <w:r w:rsidR="00A357F0" w:rsidRPr="003A1376">
        <w:rPr>
          <w:rFonts w:ascii="Times New Roman" w:eastAsiaTheme="minorHAnsi" w:hAnsi="Times New Roman"/>
          <w:sz w:val="20"/>
          <w:lang w:val="en-US" w:eastAsia="en-US"/>
        </w:rPr>
        <w:t xml:space="preserve">determined. </w:t>
      </w:r>
      <w:r w:rsidR="00A7429F" w:rsidRPr="003A1376">
        <w:rPr>
          <w:rFonts w:ascii="Times New Roman" w:eastAsiaTheme="minorHAnsi" w:hAnsi="Times New Roman"/>
          <w:sz w:val="20"/>
          <w:lang w:val="en-US" w:eastAsia="en-US"/>
        </w:rPr>
        <w:t>LVEF, EDV</w:t>
      </w:r>
      <w:r w:rsidR="009D4DE4" w:rsidRPr="003A1376">
        <w:rPr>
          <w:rFonts w:ascii="Times New Roman" w:eastAsiaTheme="minorHAnsi" w:hAnsi="Times New Roman"/>
          <w:sz w:val="20"/>
          <w:lang w:val="en-US" w:eastAsia="en-US"/>
        </w:rPr>
        <w:t xml:space="preserve"> </w:t>
      </w:r>
      <w:r w:rsidR="00A7429F" w:rsidRPr="003A1376">
        <w:rPr>
          <w:rFonts w:ascii="Times New Roman" w:eastAsiaTheme="minorHAnsi" w:hAnsi="Times New Roman"/>
          <w:sz w:val="20"/>
          <w:lang w:val="en-US" w:eastAsia="en-US"/>
        </w:rPr>
        <w:t xml:space="preserve">and ESV are calculated </w:t>
      </w:r>
      <w:r w:rsidR="00B124B2" w:rsidRPr="003A1376">
        <w:rPr>
          <w:rFonts w:ascii="Times New Roman" w:eastAsiaTheme="minorHAnsi" w:hAnsi="Times New Roman"/>
          <w:sz w:val="20"/>
          <w:lang w:val="en-US" w:eastAsia="en-US"/>
        </w:rPr>
        <w:t xml:space="preserve">by the </w:t>
      </w:r>
      <w:proofErr w:type="spellStart"/>
      <w:r w:rsidR="00B124B2" w:rsidRPr="003A1376">
        <w:rPr>
          <w:rFonts w:ascii="Times New Roman" w:eastAsiaTheme="minorHAnsi" w:hAnsi="Times New Roman"/>
          <w:sz w:val="20"/>
          <w:lang w:val="en-US" w:eastAsia="en-US"/>
        </w:rPr>
        <w:t>AutoEF</w:t>
      </w:r>
      <w:proofErr w:type="spellEnd"/>
      <w:r w:rsidR="00B124B2" w:rsidRPr="003A1376">
        <w:rPr>
          <w:rFonts w:ascii="Times New Roman" w:eastAsiaTheme="minorHAnsi" w:hAnsi="Times New Roman"/>
          <w:sz w:val="20"/>
          <w:lang w:val="en-US" w:eastAsia="en-US"/>
        </w:rPr>
        <w:t xml:space="preserve"> algorithm and displayed. Stroke volume is not </w:t>
      </w:r>
      <w:r w:rsidR="00AB3548" w:rsidRPr="003A1376">
        <w:rPr>
          <w:rFonts w:ascii="Times New Roman" w:eastAsiaTheme="minorHAnsi" w:hAnsi="Times New Roman"/>
          <w:sz w:val="20"/>
          <w:lang w:val="en-US" w:eastAsia="en-US"/>
        </w:rPr>
        <w:t xml:space="preserve">an output of </w:t>
      </w:r>
      <w:proofErr w:type="spellStart"/>
      <w:r w:rsidR="00AB3548" w:rsidRPr="003A1376">
        <w:rPr>
          <w:rFonts w:ascii="Times New Roman" w:eastAsiaTheme="minorHAnsi" w:hAnsi="Times New Roman"/>
          <w:sz w:val="20"/>
          <w:lang w:val="en-US" w:eastAsia="en-US"/>
        </w:rPr>
        <w:t>AutoEF</w:t>
      </w:r>
      <w:proofErr w:type="spellEnd"/>
      <w:r w:rsidR="00AB3548" w:rsidRPr="003A1376">
        <w:rPr>
          <w:rFonts w:ascii="Times New Roman" w:eastAsiaTheme="minorHAnsi" w:hAnsi="Times New Roman"/>
          <w:sz w:val="20"/>
          <w:lang w:val="en-US" w:eastAsia="en-US"/>
        </w:rPr>
        <w:t xml:space="preserve"> and is therefore manually derived by </w:t>
      </w:r>
      <w:r w:rsidR="00DF7AC2" w:rsidRPr="003A1376">
        <w:rPr>
          <w:rFonts w:ascii="Times New Roman" w:eastAsiaTheme="minorHAnsi" w:hAnsi="Times New Roman"/>
          <w:sz w:val="20"/>
          <w:lang w:val="en-US" w:eastAsia="en-US"/>
        </w:rPr>
        <w:t>subtracting</w:t>
      </w:r>
      <w:r w:rsidR="00AB3548" w:rsidRPr="003A1376">
        <w:rPr>
          <w:rFonts w:ascii="Times New Roman" w:eastAsiaTheme="minorHAnsi" w:hAnsi="Times New Roman"/>
          <w:sz w:val="20"/>
          <w:lang w:val="en-US" w:eastAsia="en-US"/>
        </w:rPr>
        <w:t xml:space="preserve"> ESV from EDV. Results are</w:t>
      </w:r>
      <w:r w:rsidR="00140970" w:rsidRPr="003A1376">
        <w:rPr>
          <w:rFonts w:ascii="Times New Roman" w:hAnsi="Times New Roman"/>
          <w:sz w:val="20"/>
          <w:lang w:val="en-US"/>
        </w:rPr>
        <w:t xml:space="preserve"> referred to as </w:t>
      </w:r>
      <w:proofErr w:type="spellStart"/>
      <w:r w:rsidR="00056561" w:rsidRPr="003A1376">
        <w:rPr>
          <w:rFonts w:ascii="Times New Roman" w:hAnsi="Times New Roman"/>
          <w:sz w:val="20"/>
          <w:lang w:val="en-US"/>
        </w:rPr>
        <w:t>AutoEF</w:t>
      </w:r>
      <w:proofErr w:type="spellEnd"/>
      <w:r w:rsidR="005B3E89" w:rsidRPr="003A1376">
        <w:rPr>
          <w:rFonts w:ascii="Times New Roman" w:hAnsi="Times New Roman"/>
          <w:sz w:val="20"/>
          <w:lang w:val="en-US"/>
        </w:rPr>
        <w:t xml:space="preserve"> </w:t>
      </w:r>
      <w:r w:rsidR="008D2FD8" w:rsidRPr="003A1376">
        <w:rPr>
          <w:rFonts w:ascii="Times New Roman" w:hAnsi="Times New Roman"/>
          <w:sz w:val="20"/>
          <w:lang w:val="en-US"/>
        </w:rPr>
        <w:t xml:space="preserve">results. </w:t>
      </w:r>
    </w:p>
    <w:p w14:paraId="1D9E916A" w14:textId="0899595C" w:rsidR="00BD11F9" w:rsidRPr="003A1376" w:rsidRDefault="00BD11F9" w:rsidP="008D2FD8">
      <w:pPr>
        <w:adjustRightInd w:val="0"/>
        <w:spacing w:line="480" w:lineRule="auto"/>
        <w:jc w:val="both"/>
        <w:rPr>
          <w:rFonts w:ascii="Times New Roman" w:hAnsi="Times New Roman"/>
          <w:sz w:val="20"/>
          <w:lang w:val="en-US"/>
        </w:rPr>
      </w:pPr>
    </w:p>
    <w:p w14:paraId="7692B356" w14:textId="77777777" w:rsidR="00BD11F9" w:rsidRPr="00BD11F9" w:rsidRDefault="00BD11F9" w:rsidP="00BD11F9">
      <w:pPr>
        <w:adjustRightInd w:val="0"/>
        <w:spacing w:line="480" w:lineRule="auto"/>
        <w:jc w:val="both"/>
        <w:rPr>
          <w:rFonts w:ascii="Times New Roman" w:hAnsi="Times New Roman"/>
          <w:sz w:val="20"/>
          <w:lang w:val="en-US"/>
        </w:rPr>
      </w:pPr>
      <w:r w:rsidRPr="00BD11F9">
        <w:rPr>
          <w:rFonts w:ascii="Times New Roman" w:hAnsi="Times New Roman"/>
          <w:b/>
          <w:bCs/>
          <w:sz w:val="20"/>
          <w:shd w:val="clear" w:color="auto" w:fill="FFFFFF"/>
          <w:lang w:val="en-US"/>
        </w:rPr>
        <w:t>Fig. 1</w:t>
      </w:r>
      <w:r w:rsidRPr="00BD11F9">
        <w:rPr>
          <w:rFonts w:ascii="Times New Roman" w:hAnsi="Times New Roman"/>
          <w:sz w:val="20"/>
          <w:shd w:val="clear" w:color="auto" w:fill="FFFFFF"/>
          <w:lang w:val="en-US"/>
        </w:rPr>
        <w:t xml:space="preserve"> </w:t>
      </w:r>
      <w:r w:rsidRPr="00BD11F9">
        <w:rPr>
          <w:rFonts w:ascii="Times New Roman" w:hAnsi="Times New Roman"/>
          <w:sz w:val="20"/>
          <w:lang w:val="en-US"/>
        </w:rPr>
        <w:t>This figure shows the delineation of the left ventricle (green line) throughout the heart cycle in images from the AS-mono and AS-bi dataset. a: A4CH view in diastole; b: A4CH view in systole; c: A2CH in diastole; d: A2CH in systole.</w:t>
      </w:r>
      <w:r w:rsidRPr="00BD11F9">
        <w:rPr>
          <w:rFonts w:ascii="Times New Roman" w:hAnsi="Times New Roman"/>
          <w:noProof/>
          <w:sz w:val="20"/>
          <w:lang w:val="en-US"/>
        </w:rPr>
        <w:t xml:space="preserve"> </w:t>
      </w:r>
    </w:p>
    <w:p w14:paraId="3EE1C3D8" w14:textId="18E2A533" w:rsidR="00BD11F9" w:rsidRPr="00BD11F9" w:rsidRDefault="00BD11F9" w:rsidP="00BD11F9">
      <w:pPr>
        <w:spacing w:line="480" w:lineRule="auto"/>
        <w:jc w:val="both"/>
        <w:rPr>
          <w:rFonts w:ascii="Times New Roman" w:hAnsi="Times New Roman"/>
          <w:sz w:val="20"/>
          <w:lang w:val="en-US"/>
        </w:rPr>
      </w:pPr>
      <w:r w:rsidRPr="00BD11F9">
        <w:rPr>
          <w:noProof/>
          <w:sz w:val="20"/>
          <w:lang w:val="en-US"/>
        </w:rPr>
        <w:lastRenderedPageBreak/>
        <w:drawing>
          <wp:anchor distT="0" distB="0" distL="114300" distR="114300" simplePos="0" relativeHeight="251659264" behindDoc="0" locked="0" layoutInCell="1" allowOverlap="1" wp14:anchorId="18804252" wp14:editId="05C5A25C">
            <wp:simplePos x="0" y="0"/>
            <wp:positionH relativeFrom="column">
              <wp:posOffset>889000</wp:posOffset>
            </wp:positionH>
            <wp:positionV relativeFrom="paragraph">
              <wp:posOffset>0</wp:posOffset>
            </wp:positionV>
            <wp:extent cx="3860800" cy="1695450"/>
            <wp:effectExtent l="0" t="0" r="6350" b="0"/>
            <wp:wrapTopAndBottom/>
            <wp:docPr id="611140346" name="Picture 2" descr="A close-up of ultrasou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140346" name="Picture 2" descr="A close-up of ultrasound images&#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860800" cy="1695450"/>
                    </a:xfrm>
                    <a:prstGeom prst="rect">
                      <a:avLst/>
                    </a:prstGeom>
                  </pic:spPr>
                </pic:pic>
              </a:graphicData>
            </a:graphic>
            <wp14:sizeRelH relativeFrom="margin">
              <wp14:pctWidth>0</wp14:pctWidth>
            </wp14:sizeRelH>
            <wp14:sizeRelV relativeFrom="margin">
              <wp14:pctHeight>0</wp14:pctHeight>
            </wp14:sizeRelV>
          </wp:anchor>
        </w:drawing>
      </w:r>
      <w:r w:rsidRPr="00BD11F9">
        <w:rPr>
          <w:rFonts w:ascii="Times New Roman" w:hAnsi="Times New Roman"/>
          <w:b/>
          <w:bCs/>
          <w:sz w:val="20"/>
          <w:shd w:val="clear" w:color="auto" w:fill="FFFFFF"/>
          <w:lang w:val="en-US"/>
        </w:rPr>
        <w:t>Fig. 2</w:t>
      </w:r>
      <w:r w:rsidRPr="00BD11F9">
        <w:rPr>
          <w:rFonts w:ascii="Times New Roman" w:hAnsi="Times New Roman"/>
          <w:sz w:val="20"/>
          <w:shd w:val="clear" w:color="auto" w:fill="FFFFFF"/>
          <w:lang w:val="en-US"/>
        </w:rPr>
        <w:t xml:space="preserve"> </w:t>
      </w:r>
      <w:r w:rsidRPr="00BD11F9">
        <w:rPr>
          <w:rFonts w:ascii="Times New Roman" w:hAnsi="Times New Roman"/>
          <w:sz w:val="20"/>
          <w:lang w:val="en-US"/>
        </w:rPr>
        <w:t xml:space="preserve">This figure shows the delineation of the left ventricle (blue dots) throughout the heart cycle in images from the </w:t>
      </w:r>
      <w:proofErr w:type="spellStart"/>
      <w:r w:rsidRPr="00BD11F9">
        <w:rPr>
          <w:rFonts w:ascii="Times New Roman" w:hAnsi="Times New Roman"/>
          <w:sz w:val="20"/>
          <w:lang w:val="en-US"/>
        </w:rPr>
        <w:t>AutoEF</w:t>
      </w:r>
      <w:proofErr w:type="spellEnd"/>
      <w:r w:rsidRPr="00BD11F9">
        <w:rPr>
          <w:rFonts w:ascii="Times New Roman" w:hAnsi="Times New Roman"/>
          <w:sz w:val="20"/>
          <w:lang w:val="en-US"/>
        </w:rPr>
        <w:t xml:space="preserve"> dataset. a: A4CH view in diastole; b: A4CH view in systole.</w:t>
      </w:r>
    </w:p>
    <w:p w14:paraId="79ED0D5E" w14:textId="49E859DD" w:rsidR="00BD11F9" w:rsidRDefault="00BD11F9">
      <w:pPr>
        <w:spacing w:after="160" w:line="259" w:lineRule="auto"/>
        <w:rPr>
          <w:rFonts w:ascii="Times New Roman" w:hAnsi="Times New Roman"/>
          <w:b/>
          <w:bCs/>
          <w:sz w:val="20"/>
          <w:lang w:val="en-US"/>
        </w:rPr>
      </w:pPr>
      <w:r>
        <w:rPr>
          <w:sz w:val="20"/>
          <w:lang w:val="en-US"/>
        </w:rPr>
        <w:br w:type="page"/>
      </w:r>
    </w:p>
    <w:p w14:paraId="6DA3AA65" w14:textId="68F0E694" w:rsidR="00BD11F9" w:rsidRPr="003A1376" w:rsidRDefault="007567F3" w:rsidP="0022260E">
      <w:pPr>
        <w:pStyle w:val="Heading2"/>
        <w:numPr>
          <w:ilvl w:val="0"/>
          <w:numId w:val="0"/>
        </w:numPr>
        <w:spacing w:line="480" w:lineRule="auto"/>
        <w:rPr>
          <w:sz w:val="20"/>
          <w:szCs w:val="20"/>
          <w:lang w:val="en-US"/>
        </w:rPr>
      </w:pPr>
      <w:r w:rsidRPr="003A1376">
        <w:rPr>
          <w:sz w:val="20"/>
          <w:szCs w:val="20"/>
          <w:lang w:val="en-US"/>
        </w:rPr>
        <w:lastRenderedPageBreak/>
        <w:t>Statistical analysis</w:t>
      </w:r>
    </w:p>
    <w:p w14:paraId="065EE429" w14:textId="3DCD30EB" w:rsidR="00B41582" w:rsidRPr="003A1376" w:rsidRDefault="007567F3" w:rsidP="00BC31C3">
      <w:pPr>
        <w:pStyle w:val="NoSpacing"/>
        <w:spacing w:line="480" w:lineRule="auto"/>
        <w:jc w:val="both"/>
        <w:rPr>
          <w:rFonts w:ascii="Times New Roman" w:hAnsi="Times New Roman" w:cs="Times New Roman"/>
          <w:sz w:val="20"/>
          <w:szCs w:val="20"/>
          <w:shd w:val="clear" w:color="auto" w:fill="FFFFFF"/>
          <w:lang w:val="en-US"/>
        </w:rPr>
      </w:pPr>
      <w:r w:rsidRPr="003A1376">
        <w:rPr>
          <w:rFonts w:ascii="Times New Roman" w:hAnsi="Times New Roman" w:cs="Times New Roman"/>
          <w:sz w:val="20"/>
          <w:szCs w:val="20"/>
          <w:shd w:val="clear" w:color="auto" w:fill="FFFFFF"/>
          <w:lang w:val="en-AU"/>
        </w:rPr>
        <w:t xml:space="preserve">A sample size calculation was performed to limit the width of the 95% confidence interval (CI) around the standard deviation (SD) of the bias to 10%. Based on a mean </w:t>
      </w:r>
      <w:r w:rsidR="00250428" w:rsidRPr="003A1376">
        <w:rPr>
          <w:rFonts w:ascii="Times New Roman" w:hAnsi="Times New Roman" w:cs="Times New Roman"/>
          <w:sz w:val="20"/>
          <w:szCs w:val="20"/>
          <w:shd w:val="clear" w:color="auto" w:fill="FFFFFF"/>
          <w:lang w:val="en-AU"/>
        </w:rPr>
        <w:t>SV</w:t>
      </w:r>
      <w:r w:rsidRPr="003A1376">
        <w:rPr>
          <w:rFonts w:ascii="Times New Roman" w:hAnsi="Times New Roman" w:cs="Times New Roman"/>
          <w:sz w:val="20"/>
          <w:szCs w:val="20"/>
          <w:shd w:val="clear" w:color="auto" w:fill="FFFFFF"/>
          <w:lang w:val="en-AU"/>
        </w:rPr>
        <w:t xml:space="preserve"> of </w:t>
      </w:r>
      <w:r w:rsidR="00CA2034" w:rsidRPr="003A1376">
        <w:rPr>
          <w:rFonts w:ascii="Times New Roman" w:hAnsi="Times New Roman" w:cs="Times New Roman"/>
          <w:sz w:val="20"/>
          <w:szCs w:val="20"/>
          <w:shd w:val="clear" w:color="auto" w:fill="FFFFFF"/>
          <w:lang w:val="en-AU"/>
        </w:rPr>
        <w:t>60ml</w:t>
      </w:r>
      <w:r w:rsidRPr="003A1376">
        <w:rPr>
          <w:rFonts w:ascii="Times New Roman" w:hAnsi="Times New Roman" w:cs="Times New Roman"/>
          <w:sz w:val="20"/>
          <w:szCs w:val="20"/>
          <w:shd w:val="clear" w:color="auto" w:fill="FFFFFF"/>
          <w:lang w:val="en-AU"/>
        </w:rPr>
        <w:t> and a mean error of 30%, a sample size of 32 patients was calculated to be sufficient</w:t>
      </w:r>
      <w:r w:rsidR="00185445" w:rsidRPr="003A1376">
        <w:rPr>
          <w:rFonts w:ascii="Times New Roman" w:hAnsi="Times New Roman" w:cs="Times New Roman"/>
          <w:sz w:val="20"/>
          <w:szCs w:val="20"/>
          <w:shd w:val="clear" w:color="auto" w:fill="FFFFFF"/>
          <w:lang w:val="en-AU"/>
        </w:rPr>
        <w:t xml:space="preserve"> </w:t>
      </w:r>
      <w:sdt>
        <w:sdtPr>
          <w:rPr>
            <w:rFonts w:ascii="Times New Roman" w:hAnsi="Times New Roman" w:cs="Times New Roman"/>
            <w:color w:val="000000"/>
            <w:sz w:val="20"/>
            <w:szCs w:val="20"/>
            <w:shd w:val="clear" w:color="auto" w:fill="FFFFFF"/>
            <w:lang w:val="en-AU"/>
          </w:rPr>
          <w:tag w:val="MENDELEY_CITATION_v3_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"/>
          <w:id w:val="2046938824"/>
          <w:placeholder>
            <w:docPart w:val="ADEF586667A24E16A8B98114028803EA"/>
          </w:placeholder>
        </w:sdtPr>
        <w:sdtEndPr>
          <w:rPr>
            <w:shd w:val="clear" w:color="auto" w:fill="auto"/>
            <w:lang w:val="nl-NL"/>
          </w:rPr>
        </w:sdtEndPr>
        <w:sdtContent>
          <w:r w:rsidR="000B28AC" w:rsidRPr="003A1376">
            <w:rPr>
              <w:rFonts w:ascii="Times New Roman" w:hAnsi="Times New Roman" w:cs="Times New Roman"/>
              <w:color w:val="000000"/>
              <w:sz w:val="20"/>
              <w:szCs w:val="20"/>
              <w:lang w:val="en-US"/>
            </w:rPr>
            <w:t>[11]</w:t>
          </w:r>
        </w:sdtContent>
      </w:sdt>
      <w:sdt>
        <w:sdtPr>
          <w:rPr>
            <w:rFonts w:ascii="Times New Roman" w:hAnsi="Times New Roman" w:cs="Times New Roman"/>
            <w:color w:val="000000"/>
            <w:sz w:val="20"/>
            <w:szCs w:val="20"/>
          </w:rPr>
          <w:tag w:val="MENDELEY_CITATION_v3_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"/>
          <w:id w:val="-514378145"/>
          <w:placeholder>
            <w:docPart w:val="ADEF586667A24E16A8B98114028803EA"/>
          </w:placeholder>
        </w:sdtPr>
        <w:sdtEndPr/>
        <w:sdtContent>
          <w:r w:rsidR="000B28AC" w:rsidRPr="003A1376">
            <w:rPr>
              <w:rFonts w:ascii="Times New Roman" w:hAnsi="Times New Roman" w:cs="Times New Roman"/>
              <w:color w:val="000000"/>
              <w:sz w:val="20"/>
              <w:szCs w:val="20"/>
              <w:lang w:val="en-US"/>
            </w:rPr>
            <w:t>[12]</w:t>
          </w:r>
        </w:sdtContent>
      </w:sdt>
      <w:r w:rsidRPr="003A1376">
        <w:rPr>
          <w:rFonts w:ascii="Times New Roman" w:hAnsi="Times New Roman" w:cs="Times New Roman"/>
          <w:sz w:val="20"/>
          <w:szCs w:val="20"/>
          <w:shd w:val="clear" w:color="auto" w:fill="FFFFFF"/>
          <w:lang w:val="en-AU"/>
        </w:rPr>
        <w:t xml:space="preserve">. We included 43 patients in order to account for a potential drop-out rate of 25% due to insufficient image quality. </w:t>
      </w:r>
      <w:r w:rsidR="00BC31C3" w:rsidRPr="003A1376">
        <w:rPr>
          <w:rFonts w:ascii="Times New Roman" w:hAnsi="Times New Roman" w:cs="Times New Roman"/>
          <w:sz w:val="20"/>
          <w:szCs w:val="20"/>
          <w:shd w:val="clear" w:color="auto" w:fill="FFFFFF"/>
          <w:lang w:val="en-AU"/>
        </w:rPr>
        <w:t xml:space="preserve"> </w:t>
      </w:r>
      <w:r w:rsidRPr="003A1376">
        <w:rPr>
          <w:rFonts w:ascii="Times New Roman" w:hAnsi="Times New Roman" w:cs="Times New Roman"/>
          <w:sz w:val="20"/>
          <w:szCs w:val="20"/>
          <w:lang w:val="en-AU"/>
        </w:rPr>
        <w:t>Statistical analysis and data visualization were performed using IBM SPSS statistics (</w:t>
      </w:r>
      <w:r w:rsidRPr="003A1376">
        <w:rPr>
          <w:rFonts w:ascii="Times New Roman" w:hAnsi="Times New Roman" w:cs="Times New Roman"/>
          <w:i/>
          <w:iCs/>
          <w:sz w:val="20"/>
          <w:szCs w:val="20"/>
          <w:lang w:val="en-AU"/>
        </w:rPr>
        <w:t>version 22, IBM Corp, USA</w:t>
      </w:r>
      <w:r w:rsidRPr="003A1376">
        <w:rPr>
          <w:rFonts w:ascii="Times New Roman" w:hAnsi="Times New Roman" w:cs="Times New Roman"/>
          <w:sz w:val="20"/>
          <w:szCs w:val="20"/>
          <w:lang w:val="en-AU"/>
        </w:rPr>
        <w:t>) and MATLAB (</w:t>
      </w:r>
      <w:r w:rsidRPr="003A1376">
        <w:rPr>
          <w:rFonts w:ascii="Times New Roman" w:hAnsi="Times New Roman" w:cs="Times New Roman"/>
          <w:i/>
          <w:iCs/>
          <w:sz w:val="20"/>
          <w:szCs w:val="20"/>
          <w:lang w:val="en-AU"/>
        </w:rPr>
        <w:t>MATLAB 2020a, MathWorks, Inc. USA).</w:t>
      </w:r>
      <w:r w:rsidRPr="003A1376">
        <w:rPr>
          <w:rFonts w:ascii="Times New Roman" w:hAnsi="Times New Roman" w:cs="Times New Roman"/>
          <w:sz w:val="20"/>
          <w:szCs w:val="20"/>
          <w:lang w:val="en-AU"/>
        </w:rPr>
        <w:t xml:space="preserve"> Data are shown as mean ± SD or median [IQR] as appropriate. The assumption of normality was </w:t>
      </w:r>
      <w:r w:rsidR="007278D5" w:rsidRPr="003A1376">
        <w:rPr>
          <w:rFonts w:ascii="Times New Roman" w:hAnsi="Times New Roman" w:cs="Times New Roman"/>
          <w:sz w:val="20"/>
          <w:szCs w:val="20"/>
          <w:lang w:val="en-AU"/>
        </w:rPr>
        <w:t>confirmed</w:t>
      </w:r>
      <w:r w:rsidRPr="003A1376">
        <w:rPr>
          <w:rFonts w:ascii="Times New Roman" w:hAnsi="Times New Roman" w:cs="Times New Roman"/>
          <w:sz w:val="20"/>
          <w:szCs w:val="20"/>
          <w:lang w:val="en-AU"/>
        </w:rPr>
        <w:t xml:space="preserve"> using the Shapiro-Wilk normality test. Correlation calculations were performed using linear regression with Pearson’s correlation coefficient or Spearman’s correlation as appropriate</w:t>
      </w:r>
      <w:r w:rsidRPr="003A1376">
        <w:rPr>
          <w:rStyle w:val="CommentReference"/>
          <w:rFonts w:ascii="Times New Roman" w:hAnsi="Times New Roman" w:cs="Times New Roman"/>
          <w:sz w:val="20"/>
          <w:szCs w:val="20"/>
          <w:lang w:val="en-AU"/>
        </w:rPr>
        <w:t>. Correlation coefficients were considered poor (&lt;0.4), moderate (0.4-0.7), strong (0.7-0.9), or very strong (&gt;0.9)</w:t>
      </w:r>
      <w:r w:rsidR="00185445" w:rsidRPr="003A1376">
        <w:rPr>
          <w:rStyle w:val="CommentReference"/>
          <w:rFonts w:ascii="Times New Roman" w:hAnsi="Times New Roman" w:cs="Times New Roman"/>
          <w:sz w:val="20"/>
          <w:szCs w:val="20"/>
          <w:lang w:val="en-AU"/>
        </w:rPr>
        <w:t xml:space="preserve"> </w:t>
      </w:r>
      <w:sdt>
        <w:sdtPr>
          <w:rPr>
            <w:rStyle w:val="CommentReference"/>
            <w:rFonts w:ascii="Times New Roman" w:hAnsi="Times New Roman" w:cs="Times New Roman"/>
            <w:color w:val="000000"/>
            <w:sz w:val="20"/>
            <w:szCs w:val="20"/>
            <w:lang w:val="en-AU"/>
          </w:rPr>
          <w:tag w:val="MENDELEY_CITATION_v3_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"/>
          <w:id w:val="1842659276"/>
          <w:placeholder>
            <w:docPart w:val="9B929D96D7F34C08886531E2C0A90DE2"/>
          </w:placeholder>
        </w:sdtPr>
        <w:sdtEndPr>
          <w:rPr>
            <w:rStyle w:val="CommentReference"/>
          </w:rPr>
        </w:sdtEndPr>
        <w:sdtContent>
          <w:r w:rsidR="000B28AC" w:rsidRPr="003A1376">
            <w:rPr>
              <w:rFonts w:ascii="Times New Roman" w:eastAsia="Times New Roman" w:hAnsi="Times New Roman" w:cs="Times New Roman"/>
              <w:color w:val="000000"/>
              <w:sz w:val="20"/>
              <w:szCs w:val="20"/>
              <w:lang w:val="en-US"/>
            </w:rPr>
            <w:t>[13]</w:t>
          </w:r>
        </w:sdtContent>
      </w:sdt>
      <w:r w:rsidRPr="003A1376">
        <w:rPr>
          <w:rStyle w:val="CommentReference"/>
          <w:rFonts w:ascii="Times New Roman" w:hAnsi="Times New Roman" w:cs="Times New Roman"/>
          <w:sz w:val="20"/>
          <w:szCs w:val="20"/>
          <w:lang w:val="en-AU"/>
        </w:rPr>
        <w:t xml:space="preserve">. </w:t>
      </w:r>
      <w:r w:rsidRPr="003A1376">
        <w:rPr>
          <w:rFonts w:ascii="Times New Roman" w:hAnsi="Times New Roman" w:cs="Times New Roman"/>
          <w:sz w:val="20"/>
          <w:szCs w:val="20"/>
          <w:lang w:val="en-US"/>
        </w:rPr>
        <w:t>To determine the reliability for the quantification of LVEF</w:t>
      </w:r>
      <w:r w:rsidR="00D83284" w:rsidRPr="003A1376">
        <w:rPr>
          <w:rFonts w:ascii="Times New Roman" w:hAnsi="Times New Roman" w:cs="Times New Roman"/>
          <w:sz w:val="20"/>
          <w:szCs w:val="20"/>
          <w:lang w:val="en-US"/>
        </w:rPr>
        <w:t xml:space="preserve"> </w:t>
      </w:r>
      <w:r w:rsidRPr="003A1376">
        <w:rPr>
          <w:rFonts w:ascii="Times New Roman" w:hAnsi="Times New Roman" w:cs="Times New Roman"/>
          <w:sz w:val="20"/>
          <w:szCs w:val="20"/>
          <w:lang w:val="en-US"/>
        </w:rPr>
        <w:t>the intraclass correlation coefficient of agreement (ICC) was calculated. ICC-</w:t>
      </w:r>
      <w:r w:rsidR="00272271" w:rsidRPr="003A1376">
        <w:rPr>
          <w:rFonts w:ascii="Times New Roman" w:hAnsi="Times New Roman" w:cs="Times New Roman"/>
          <w:sz w:val="20"/>
          <w:szCs w:val="20"/>
          <w:lang w:val="en-US"/>
        </w:rPr>
        <w:t>wa</w:t>
      </w:r>
      <w:r w:rsidR="001E0EA4" w:rsidRPr="003A1376">
        <w:rPr>
          <w:rFonts w:ascii="Times New Roman" w:hAnsi="Times New Roman" w:cs="Times New Roman"/>
          <w:sz w:val="20"/>
          <w:szCs w:val="20"/>
          <w:lang w:val="en-US"/>
        </w:rPr>
        <w:t xml:space="preserve">s </w:t>
      </w:r>
      <w:r w:rsidRPr="003A1376">
        <w:rPr>
          <w:rFonts w:ascii="Times New Roman" w:hAnsi="Times New Roman" w:cs="Times New Roman"/>
          <w:sz w:val="20"/>
          <w:szCs w:val="20"/>
          <w:lang w:val="en-US"/>
        </w:rPr>
        <w:t>considered moderate (&lt;0.75), good (0.76-0.9), or excellent (&gt;0.9)</w:t>
      </w:r>
      <w:sdt>
        <w:sdtPr>
          <w:rPr>
            <w:rFonts w:ascii="Times New Roman" w:hAnsi="Times New Roman" w:cs="Times New Roman"/>
            <w:color w:val="000000"/>
            <w:sz w:val="20"/>
            <w:szCs w:val="20"/>
            <w:lang w:val="en-US"/>
          </w:rPr>
          <w:tag w:val="MENDELEY_CITATION_v3_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"/>
          <w:id w:val="-1129854354"/>
          <w:placeholder>
            <w:docPart w:val="C0F4B4B247CB4E7880894F4AEF318148"/>
          </w:placeholder>
        </w:sdtPr>
        <w:sdtEndPr>
          <w:rPr>
            <w:lang w:val="nl-NL"/>
          </w:rPr>
        </w:sdtEndPr>
        <w:sdtContent>
          <w:r w:rsidR="000B28AC" w:rsidRPr="003A1376">
            <w:rPr>
              <w:rFonts w:ascii="Times New Roman" w:hAnsi="Times New Roman" w:cs="Times New Roman"/>
              <w:color w:val="000000"/>
              <w:sz w:val="20"/>
              <w:szCs w:val="20"/>
              <w:lang w:val="en-US"/>
            </w:rPr>
            <w:t>[14]</w:t>
          </w:r>
        </w:sdtContent>
      </w:sdt>
      <w:r w:rsidRPr="003A1376">
        <w:rPr>
          <w:rFonts w:ascii="Times New Roman" w:hAnsi="Times New Roman" w:cs="Times New Roman"/>
          <w:sz w:val="20"/>
          <w:szCs w:val="20"/>
          <w:lang w:val="en-US"/>
        </w:rPr>
        <w:t xml:space="preserve">. </w:t>
      </w:r>
      <w:r w:rsidRPr="003A1376">
        <w:rPr>
          <w:rFonts w:ascii="Times New Roman" w:hAnsi="Times New Roman" w:cs="Times New Roman"/>
          <w:sz w:val="20"/>
          <w:szCs w:val="20"/>
          <w:shd w:val="clear" w:color="auto" w:fill="FFFFFF"/>
          <w:lang w:val="en-US"/>
        </w:rPr>
        <w:t xml:space="preserve">Bland-Altman analysis was used to evaluate the agreement between </w:t>
      </w:r>
      <w:proofErr w:type="spellStart"/>
      <w:r w:rsidR="00056561" w:rsidRPr="003A1376">
        <w:rPr>
          <w:rFonts w:ascii="Times New Roman" w:hAnsi="Times New Roman" w:cs="Times New Roman"/>
          <w:sz w:val="20"/>
          <w:szCs w:val="20"/>
          <w:shd w:val="clear" w:color="auto" w:fill="FFFFFF"/>
          <w:lang w:val="en-US"/>
        </w:rPr>
        <w:t>AutoEF</w:t>
      </w:r>
      <w:proofErr w:type="spellEnd"/>
      <w:r w:rsidRPr="003A1376">
        <w:rPr>
          <w:rFonts w:ascii="Times New Roman" w:hAnsi="Times New Roman" w:cs="Times New Roman"/>
          <w:sz w:val="20"/>
          <w:szCs w:val="20"/>
          <w:shd w:val="clear" w:color="auto" w:fill="FFFFFF"/>
          <w:lang w:val="en-US"/>
        </w:rPr>
        <w:t xml:space="preserve"> vs AS-mono, </w:t>
      </w:r>
      <w:proofErr w:type="spellStart"/>
      <w:r w:rsidR="00056561" w:rsidRPr="003A1376">
        <w:rPr>
          <w:rFonts w:ascii="Times New Roman" w:hAnsi="Times New Roman" w:cs="Times New Roman"/>
          <w:sz w:val="20"/>
          <w:szCs w:val="20"/>
          <w:shd w:val="clear" w:color="auto" w:fill="FFFFFF"/>
          <w:lang w:val="en-US"/>
        </w:rPr>
        <w:t>AutoEF</w:t>
      </w:r>
      <w:proofErr w:type="spellEnd"/>
      <w:r w:rsidRPr="003A1376">
        <w:rPr>
          <w:rFonts w:ascii="Times New Roman" w:hAnsi="Times New Roman" w:cs="Times New Roman"/>
          <w:sz w:val="20"/>
          <w:szCs w:val="20"/>
          <w:shd w:val="clear" w:color="auto" w:fill="FFFFFF"/>
          <w:lang w:val="en-US"/>
        </w:rPr>
        <w:t xml:space="preserve"> vs AS-bi</w:t>
      </w:r>
      <w:r w:rsidR="00682890" w:rsidRPr="003A1376">
        <w:rPr>
          <w:rFonts w:ascii="Times New Roman" w:hAnsi="Times New Roman" w:cs="Times New Roman"/>
          <w:sz w:val="20"/>
          <w:szCs w:val="20"/>
          <w:shd w:val="clear" w:color="auto" w:fill="FFFFFF"/>
          <w:lang w:val="en-US"/>
        </w:rPr>
        <w:t>,</w:t>
      </w:r>
      <w:r w:rsidRPr="003A1376">
        <w:rPr>
          <w:rFonts w:ascii="Times New Roman" w:hAnsi="Times New Roman" w:cs="Times New Roman"/>
          <w:sz w:val="20"/>
          <w:szCs w:val="20"/>
          <w:shd w:val="clear" w:color="auto" w:fill="FFFFFF"/>
          <w:lang w:val="en-US"/>
        </w:rPr>
        <w:t xml:space="preserve"> and AS-mono vs AS-bi (Figure.3)</w:t>
      </w:r>
      <w:r w:rsidR="00682890" w:rsidRPr="003A1376">
        <w:rPr>
          <w:rFonts w:ascii="Times New Roman" w:hAnsi="Times New Roman" w:cs="Times New Roman"/>
          <w:sz w:val="20"/>
          <w:szCs w:val="20"/>
          <w:shd w:val="clear" w:color="auto" w:fill="FFFFFF"/>
          <w:lang w:val="en-US"/>
        </w:rPr>
        <w:t xml:space="preserve"> in terms of </w:t>
      </w:r>
      <w:r w:rsidRPr="003A1376">
        <w:rPr>
          <w:rFonts w:ascii="Times New Roman" w:hAnsi="Times New Roman" w:cs="Times New Roman"/>
          <w:sz w:val="20"/>
          <w:szCs w:val="20"/>
          <w:shd w:val="clear" w:color="auto" w:fill="FFFFFF"/>
          <w:lang w:val="en-US"/>
        </w:rPr>
        <w:t xml:space="preserve">bias as a measure of accuracy, and limits of agreement (LOA) </w:t>
      </w:r>
      <w:r w:rsidR="00682890" w:rsidRPr="003A1376">
        <w:rPr>
          <w:rFonts w:ascii="Times New Roman" w:hAnsi="Times New Roman" w:cs="Times New Roman"/>
          <w:sz w:val="20"/>
          <w:szCs w:val="20"/>
          <w:shd w:val="clear" w:color="auto" w:fill="FFFFFF"/>
          <w:lang w:val="en-US"/>
        </w:rPr>
        <w:t xml:space="preserve">and mean error </w:t>
      </w:r>
      <w:r w:rsidRPr="003A1376">
        <w:rPr>
          <w:rFonts w:ascii="Times New Roman" w:hAnsi="Times New Roman" w:cs="Times New Roman"/>
          <w:sz w:val="20"/>
          <w:szCs w:val="20"/>
          <w:shd w:val="clear" w:color="auto" w:fill="FFFFFF"/>
          <w:lang w:val="en-US"/>
        </w:rPr>
        <w:t>as a measure of precision.</w:t>
      </w:r>
      <w:r w:rsidR="00441698" w:rsidRPr="003A1376">
        <w:rPr>
          <w:rFonts w:ascii="Times New Roman" w:hAnsi="Times New Roman" w:cs="Times New Roman"/>
          <w:sz w:val="20"/>
          <w:szCs w:val="20"/>
          <w:shd w:val="clear" w:color="auto" w:fill="FFFFFF"/>
          <w:lang w:val="en-US"/>
        </w:rPr>
        <w:t xml:space="preserve"> </w:t>
      </w:r>
      <w:r w:rsidR="00505391" w:rsidRPr="003A1376">
        <w:rPr>
          <w:rFonts w:ascii="Times New Roman" w:hAnsi="Times New Roman" w:cs="Times New Roman"/>
          <w:sz w:val="20"/>
          <w:szCs w:val="20"/>
          <w:shd w:val="clear" w:color="auto" w:fill="FFFFFF"/>
          <w:lang w:val="en-US"/>
        </w:rPr>
        <w:t>Based on previous studies the clinically acceptable bias</w:t>
      </w:r>
      <w:r w:rsidR="00AA63CC" w:rsidRPr="003A1376">
        <w:rPr>
          <w:rFonts w:ascii="Times New Roman" w:hAnsi="Times New Roman" w:cs="Times New Roman"/>
          <w:sz w:val="20"/>
          <w:szCs w:val="20"/>
          <w:shd w:val="clear" w:color="auto" w:fill="FFFFFF"/>
          <w:lang w:val="en-US"/>
        </w:rPr>
        <w:t xml:space="preserve"> was set to 10%</w:t>
      </w:r>
      <w:r w:rsidR="0057006A" w:rsidRPr="003A1376">
        <w:rPr>
          <w:rFonts w:ascii="Times New Roman" w:hAnsi="Times New Roman" w:cs="Times New Roman"/>
          <w:sz w:val="20"/>
          <w:szCs w:val="20"/>
          <w:shd w:val="clear" w:color="auto" w:fill="FFFFFF"/>
          <w:lang w:val="en-US"/>
        </w:rPr>
        <w:t xml:space="preserve"> </w:t>
      </w:r>
      <w:sdt>
        <w:sdtPr>
          <w:rPr>
            <w:rFonts w:ascii="Times New Roman" w:hAnsi="Times New Roman" w:cs="Times New Roman"/>
            <w:color w:val="000000"/>
            <w:sz w:val="20"/>
            <w:szCs w:val="20"/>
            <w:shd w:val="clear" w:color="auto" w:fill="FFFFFF"/>
            <w:lang w:val="en-US"/>
          </w:rPr>
          <w:tag w:val="MENDELEY_CITATION_v3_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"/>
          <w:id w:val="-123241665"/>
          <w:placeholder>
            <w:docPart w:val="DefaultPlaceholder_-1854013440"/>
          </w:placeholder>
        </w:sdtPr>
        <w:sdtEndPr/>
        <w:sdtContent>
          <w:r w:rsidR="000B28AC" w:rsidRPr="003A1376">
            <w:rPr>
              <w:rFonts w:ascii="Times New Roman" w:hAnsi="Times New Roman" w:cs="Times New Roman"/>
              <w:color w:val="000000"/>
              <w:sz w:val="20"/>
              <w:szCs w:val="20"/>
              <w:shd w:val="clear" w:color="auto" w:fill="FFFFFF"/>
              <w:lang w:val="en-US"/>
            </w:rPr>
            <w:t>[12], [15]</w:t>
          </w:r>
        </w:sdtContent>
      </w:sdt>
      <w:r w:rsidR="00045532" w:rsidRPr="003A1376">
        <w:rPr>
          <w:rFonts w:ascii="Times New Roman" w:hAnsi="Times New Roman" w:cs="Times New Roman"/>
          <w:color w:val="000000"/>
          <w:sz w:val="20"/>
          <w:szCs w:val="20"/>
          <w:shd w:val="clear" w:color="auto" w:fill="FFFFFF"/>
          <w:lang w:val="en-US"/>
        </w:rPr>
        <w:t>.</w:t>
      </w:r>
      <w:r w:rsidRPr="003A1376">
        <w:rPr>
          <w:rFonts w:ascii="Times New Roman" w:hAnsi="Times New Roman" w:cs="Times New Roman"/>
          <w:b/>
          <w:bCs/>
          <w:sz w:val="20"/>
          <w:szCs w:val="20"/>
          <w:shd w:val="clear" w:color="auto" w:fill="FFFFFF"/>
          <w:lang w:val="en-US"/>
        </w:rPr>
        <w:t xml:space="preserve"> </w:t>
      </w:r>
      <w:r w:rsidR="00680D26" w:rsidRPr="003A1376">
        <w:rPr>
          <w:rFonts w:ascii="Times New Roman" w:hAnsi="Times New Roman" w:cs="Times New Roman"/>
          <w:sz w:val="20"/>
          <w:szCs w:val="20"/>
          <w:shd w:val="clear" w:color="auto" w:fill="FFFFFF"/>
          <w:lang w:val="en-US"/>
        </w:rPr>
        <w:t xml:space="preserve">The precision of the reference technique and </w:t>
      </w:r>
      <w:r w:rsidR="00154F8F" w:rsidRPr="003A1376">
        <w:rPr>
          <w:rFonts w:ascii="Times New Roman" w:hAnsi="Times New Roman" w:cs="Times New Roman"/>
          <w:sz w:val="20"/>
          <w:szCs w:val="20"/>
          <w:shd w:val="clear" w:color="auto" w:fill="FFFFFF"/>
          <w:lang w:val="en-US"/>
        </w:rPr>
        <w:t xml:space="preserve">the experimental technique influence the mean error </w:t>
      </w:r>
      <w:r w:rsidR="00B41582" w:rsidRPr="003A1376">
        <w:rPr>
          <w:rFonts w:ascii="Times New Roman" w:hAnsi="Times New Roman" w:cs="Times New Roman"/>
          <w:sz w:val="20"/>
          <w:szCs w:val="20"/>
          <w:shd w:val="clear" w:color="auto" w:fill="FFFFFF"/>
          <w:lang w:val="en-US"/>
        </w:rPr>
        <w:t>as explained by the following formula:</w:t>
      </w:r>
    </w:p>
    <w:p w14:paraId="23ADBD7F" w14:textId="1465D144" w:rsidR="00B41582" w:rsidRPr="003A1376" w:rsidRDefault="00FF48EB" w:rsidP="00680D26">
      <w:pPr>
        <w:spacing w:line="480" w:lineRule="auto"/>
        <w:jc w:val="both"/>
        <w:rPr>
          <w:rFonts w:ascii="Times New Roman" w:hAnsi="Times New Roman"/>
          <w:sz w:val="20"/>
          <w:shd w:val="clear" w:color="auto" w:fill="FFFFFF"/>
          <w:lang w:val="en-US"/>
        </w:rPr>
      </w:pPr>
      <m:oMathPara>
        <m:oMath>
          <m:r>
            <w:rPr>
              <w:rFonts w:ascii="Cambria Math" w:hAnsi="Cambria Math"/>
              <w:sz w:val="20"/>
              <w:shd w:val="clear" w:color="auto" w:fill="FFFFFF"/>
              <w:lang w:val="en-US"/>
            </w:rPr>
            <m:t xml:space="preserve">mean error= </m:t>
          </m:r>
          <m:rad>
            <m:radPr>
              <m:degHide m:val="1"/>
              <m:ctrlPr>
                <w:rPr>
                  <w:rFonts w:ascii="Cambria Math" w:hAnsi="Cambria Math"/>
                  <w:i/>
                  <w:sz w:val="20"/>
                  <w:shd w:val="clear" w:color="auto" w:fill="FFFFFF"/>
                  <w:lang w:val="en-US"/>
                </w:rPr>
              </m:ctrlPr>
            </m:radPr>
            <m:deg/>
            <m:e>
              <m:sSup>
                <m:sSupPr>
                  <m:ctrlPr>
                    <w:rPr>
                      <w:rFonts w:ascii="Cambria Math" w:hAnsi="Cambria Math"/>
                      <w:i/>
                      <w:sz w:val="20"/>
                      <w:shd w:val="clear" w:color="auto" w:fill="FFFFFF"/>
                      <w:lang w:val="en-US"/>
                    </w:rPr>
                  </m:ctrlPr>
                </m:sSupPr>
                <m:e>
                  <m:r>
                    <w:rPr>
                      <w:rFonts w:ascii="Cambria Math" w:hAnsi="Cambria Math"/>
                      <w:sz w:val="20"/>
                      <w:shd w:val="clear" w:color="auto" w:fill="FFFFFF"/>
                      <w:lang w:val="en-US"/>
                    </w:rPr>
                    <m:t>experimental precision</m:t>
                  </m:r>
                </m:e>
                <m:sup>
                  <m:r>
                    <w:rPr>
                      <w:rFonts w:ascii="Cambria Math" w:hAnsi="Cambria Math"/>
                      <w:sz w:val="20"/>
                      <w:shd w:val="clear" w:color="auto" w:fill="FFFFFF"/>
                      <w:lang w:val="en-US"/>
                    </w:rPr>
                    <m:t>2</m:t>
                  </m:r>
                </m:sup>
              </m:sSup>
              <m:r>
                <w:rPr>
                  <w:rFonts w:ascii="Cambria Math" w:hAnsi="Cambria Math"/>
                  <w:sz w:val="20"/>
                  <w:shd w:val="clear" w:color="auto" w:fill="FFFFFF"/>
                  <w:lang w:val="en-US"/>
                </w:rPr>
                <m:t xml:space="preserve">+ </m:t>
              </m:r>
              <m:sSup>
                <m:sSupPr>
                  <m:ctrlPr>
                    <w:rPr>
                      <w:rFonts w:ascii="Cambria Math" w:hAnsi="Cambria Math"/>
                      <w:i/>
                      <w:sz w:val="20"/>
                      <w:shd w:val="clear" w:color="auto" w:fill="FFFFFF"/>
                      <w:lang w:val="en-US"/>
                    </w:rPr>
                  </m:ctrlPr>
                </m:sSupPr>
                <m:e>
                  <m:r>
                    <w:rPr>
                      <w:rFonts w:ascii="Cambria Math" w:hAnsi="Cambria Math"/>
                      <w:sz w:val="20"/>
                      <w:shd w:val="clear" w:color="auto" w:fill="FFFFFF"/>
                      <w:lang w:val="en-US"/>
                    </w:rPr>
                    <m:t>reference precision</m:t>
                  </m:r>
                </m:e>
                <m:sup>
                  <m:r>
                    <w:rPr>
                      <w:rFonts w:ascii="Cambria Math" w:hAnsi="Cambria Math"/>
                      <w:sz w:val="20"/>
                      <w:shd w:val="clear" w:color="auto" w:fill="FFFFFF"/>
                      <w:lang w:val="en-US"/>
                    </w:rPr>
                    <m:t>2</m:t>
                  </m:r>
                </m:sup>
              </m:sSup>
            </m:e>
          </m:rad>
        </m:oMath>
      </m:oMathPara>
    </w:p>
    <w:p w14:paraId="1B9C16B6" w14:textId="7B8D3C13" w:rsidR="00A43B5E" w:rsidRPr="003A1376" w:rsidRDefault="00DC7463" w:rsidP="00BC31C3">
      <w:pPr>
        <w:pStyle w:val="BodyText"/>
        <w:spacing w:line="480" w:lineRule="auto"/>
        <w:rPr>
          <w:rFonts w:ascii="Times New Roman" w:hAnsi="Times New Roman" w:cs="Times New Roman"/>
          <w:shd w:val="clear" w:color="auto" w:fill="FFFFFF"/>
        </w:rPr>
      </w:pPr>
      <w:r w:rsidRPr="003A1376">
        <w:rPr>
          <w:rFonts w:ascii="Times New Roman" w:hAnsi="Times New Roman" w:cs="Times New Roman"/>
          <w:shd w:val="clear" w:color="auto" w:fill="FFFFFF"/>
        </w:rPr>
        <w:t xml:space="preserve">As a measure of precision the </w:t>
      </w:r>
      <w:r w:rsidR="0082661D" w:rsidRPr="003A1376">
        <w:rPr>
          <w:rFonts w:ascii="Times New Roman" w:hAnsi="Times New Roman" w:cs="Times New Roman"/>
          <w:shd w:val="clear" w:color="auto" w:fill="FFFFFF"/>
        </w:rPr>
        <w:t>standard deviation</w:t>
      </w:r>
      <w:r w:rsidRPr="003A1376">
        <w:rPr>
          <w:rFonts w:ascii="Times New Roman" w:hAnsi="Times New Roman" w:cs="Times New Roman"/>
          <w:shd w:val="clear" w:color="auto" w:fill="FFFFFF"/>
        </w:rPr>
        <w:t xml:space="preserve"> of repeated measurements can be used,</w:t>
      </w:r>
      <w:r w:rsidR="00A43B5E" w:rsidRPr="003A1376">
        <w:rPr>
          <w:rFonts w:ascii="Times New Roman" w:hAnsi="Times New Roman" w:cs="Times New Roman"/>
          <w:shd w:val="clear" w:color="auto" w:fill="FFFFFF"/>
        </w:rPr>
        <w:t xml:space="preserve"> also known as repeatability and calculated as:</w:t>
      </w:r>
    </w:p>
    <w:p w14:paraId="533517E2" w14:textId="06DAC4A4" w:rsidR="00A43B5E" w:rsidRPr="003A1376" w:rsidRDefault="00A43B5E" w:rsidP="00BC31C3">
      <w:pPr>
        <w:pStyle w:val="BodyText"/>
        <w:spacing w:line="480" w:lineRule="auto"/>
        <w:rPr>
          <w:rFonts w:ascii="Times New Roman" w:hAnsi="Times New Roman" w:cs="Times New Roman"/>
          <w:shd w:val="clear" w:color="auto" w:fill="FFFFFF"/>
        </w:rPr>
      </w:pPr>
      <m:oMathPara>
        <m:oMath>
          <m:r>
            <w:rPr>
              <w:rFonts w:ascii="Cambria Math" w:hAnsi="Cambria Math" w:cs="Times New Roman"/>
              <w:shd w:val="clear" w:color="auto" w:fill="FFFFFF"/>
            </w:rPr>
            <m:t>Repeatability =</m:t>
          </m:r>
          <m:f>
            <m:fPr>
              <m:type m:val="lin"/>
              <m:ctrlPr>
                <w:rPr>
                  <w:rFonts w:ascii="Cambria Math" w:hAnsi="Cambria Math" w:cs="Times New Roman"/>
                  <w:i/>
                  <w:shd w:val="clear" w:color="auto" w:fill="FFFFFF"/>
                </w:rPr>
              </m:ctrlPr>
            </m:fPr>
            <m:num>
              <m:r>
                <w:rPr>
                  <w:rFonts w:ascii="Cambria Math" w:hAnsi="Cambria Math" w:cs="Times New Roman"/>
                  <w:shd w:val="clear" w:color="auto" w:fill="FFFFFF"/>
                </w:rPr>
                <m:t>2×SD</m:t>
              </m:r>
            </m:num>
            <m:den>
              <m:r>
                <w:rPr>
                  <w:rFonts w:ascii="Cambria Math" w:hAnsi="Cambria Math" w:cs="Times New Roman"/>
                  <w:shd w:val="clear" w:color="auto" w:fill="FFFFFF"/>
                </w:rPr>
                <m:t>mean value</m:t>
              </m:r>
            </m:den>
          </m:f>
        </m:oMath>
      </m:oMathPara>
    </w:p>
    <w:p w14:paraId="055380E5" w14:textId="1871E766" w:rsidR="007567F3" w:rsidRPr="003A1376" w:rsidRDefault="002A22FE" w:rsidP="0022260E">
      <w:pPr>
        <w:spacing w:line="480" w:lineRule="auto"/>
        <w:jc w:val="both"/>
        <w:rPr>
          <w:rFonts w:ascii="Times New Roman" w:hAnsi="Times New Roman"/>
          <w:sz w:val="20"/>
          <w:lang w:val="en-AU"/>
        </w:rPr>
      </w:pPr>
      <w:r w:rsidRPr="003A1376">
        <w:rPr>
          <w:rFonts w:ascii="Times New Roman" w:hAnsi="Times New Roman"/>
          <w:sz w:val="20"/>
          <w:shd w:val="clear" w:color="auto" w:fill="FFFFFF"/>
          <w:lang w:val="en-US"/>
        </w:rPr>
        <w:t>To</w:t>
      </w:r>
      <w:r w:rsidR="00277CA8" w:rsidRPr="003A1376">
        <w:rPr>
          <w:rFonts w:ascii="Times New Roman" w:hAnsi="Times New Roman"/>
          <w:sz w:val="20"/>
          <w:shd w:val="clear" w:color="auto" w:fill="FFFFFF"/>
          <w:lang w:val="en-US"/>
        </w:rPr>
        <w:t xml:space="preserve"> determine </w:t>
      </w:r>
      <w:r w:rsidR="0037521E" w:rsidRPr="003A1376">
        <w:rPr>
          <w:rFonts w:ascii="Times New Roman" w:hAnsi="Times New Roman"/>
          <w:sz w:val="20"/>
          <w:shd w:val="clear" w:color="auto" w:fill="FFFFFF"/>
          <w:lang w:val="en-US"/>
        </w:rPr>
        <w:t>the clinically acceptable mean error</w:t>
      </w:r>
      <w:r w:rsidR="009D4DE4" w:rsidRPr="003A1376">
        <w:rPr>
          <w:rFonts w:ascii="Times New Roman" w:hAnsi="Times New Roman"/>
          <w:sz w:val="20"/>
          <w:shd w:val="clear" w:color="auto" w:fill="FFFFFF"/>
          <w:lang w:val="en-US"/>
        </w:rPr>
        <w:t xml:space="preserve"> for </w:t>
      </w:r>
      <w:r w:rsidR="00AD5D18" w:rsidRPr="003A1376">
        <w:rPr>
          <w:rFonts w:ascii="Times New Roman" w:hAnsi="Times New Roman"/>
          <w:sz w:val="20"/>
          <w:shd w:val="clear" w:color="auto" w:fill="FFFFFF"/>
          <w:lang w:val="en-US"/>
        </w:rPr>
        <w:t xml:space="preserve">LVEF </w:t>
      </w:r>
      <w:r w:rsidR="009D4DE4" w:rsidRPr="003A1376">
        <w:rPr>
          <w:rFonts w:ascii="Times New Roman" w:hAnsi="Times New Roman"/>
          <w:sz w:val="20"/>
          <w:shd w:val="clear" w:color="auto" w:fill="FFFFFF"/>
          <w:lang w:val="en-US"/>
        </w:rPr>
        <w:t>and</w:t>
      </w:r>
      <w:r w:rsidR="00AD5D18" w:rsidRPr="003A1376">
        <w:rPr>
          <w:rFonts w:ascii="Times New Roman" w:hAnsi="Times New Roman"/>
          <w:sz w:val="20"/>
          <w:shd w:val="clear" w:color="auto" w:fill="FFFFFF"/>
          <w:lang w:val="en-US"/>
        </w:rPr>
        <w:t xml:space="preserve"> SV</w:t>
      </w:r>
      <w:r w:rsidR="00277CA8" w:rsidRPr="003A1376">
        <w:rPr>
          <w:rFonts w:ascii="Times New Roman" w:hAnsi="Times New Roman"/>
          <w:sz w:val="20"/>
          <w:shd w:val="clear" w:color="auto" w:fill="FFFFFF"/>
          <w:lang w:val="en-US"/>
        </w:rPr>
        <w:t xml:space="preserve">, the </w:t>
      </w:r>
      <w:r w:rsidRPr="003A1376">
        <w:rPr>
          <w:rFonts w:ascii="Times New Roman" w:hAnsi="Times New Roman"/>
          <w:sz w:val="20"/>
          <w:shd w:val="clear" w:color="auto" w:fill="FFFFFF"/>
          <w:lang w:val="en-US"/>
        </w:rPr>
        <w:t>repeatability of each te</w:t>
      </w:r>
      <w:r w:rsidR="00EC1BC2" w:rsidRPr="003A1376">
        <w:rPr>
          <w:rFonts w:ascii="Times New Roman" w:hAnsi="Times New Roman"/>
          <w:sz w:val="20"/>
          <w:shd w:val="clear" w:color="auto" w:fill="FFFFFF"/>
          <w:lang w:val="en-US"/>
        </w:rPr>
        <w:t>chnique</w:t>
      </w:r>
      <w:r w:rsidR="00277CA8" w:rsidRPr="003A1376">
        <w:rPr>
          <w:rFonts w:ascii="Times New Roman" w:hAnsi="Times New Roman"/>
          <w:sz w:val="20"/>
          <w:shd w:val="clear" w:color="auto" w:fill="FFFFFF"/>
          <w:lang w:val="en-US"/>
        </w:rPr>
        <w:t xml:space="preserve"> was </w:t>
      </w:r>
      <w:r w:rsidR="002667D0" w:rsidRPr="003A1376">
        <w:rPr>
          <w:rFonts w:ascii="Times New Roman" w:hAnsi="Times New Roman"/>
          <w:sz w:val="20"/>
          <w:shd w:val="clear" w:color="auto" w:fill="FFFFFF"/>
          <w:lang w:val="en-US"/>
        </w:rPr>
        <w:t xml:space="preserve">calculated. </w:t>
      </w:r>
      <w:r w:rsidR="007567F3" w:rsidRPr="003A1376">
        <w:rPr>
          <w:rFonts w:ascii="Times New Roman" w:hAnsi="Times New Roman"/>
          <w:sz w:val="20"/>
          <w:shd w:val="clear" w:color="auto" w:fill="FFFFFF"/>
          <w:lang w:val="en-AU"/>
        </w:rPr>
        <w:t xml:space="preserve">The presence of proportional bias in the Bland–Altman plot was checked with regression analysis. </w:t>
      </w:r>
      <w:r w:rsidR="007567F3" w:rsidRPr="003A1376">
        <w:rPr>
          <w:rFonts w:ascii="Times New Roman" w:hAnsi="Times New Roman"/>
          <w:sz w:val="20"/>
          <w:lang w:val="en-AU"/>
        </w:rPr>
        <w:t xml:space="preserve">To compare the means of the </w:t>
      </w:r>
      <w:proofErr w:type="spellStart"/>
      <w:r w:rsidR="00056561" w:rsidRPr="003A1376">
        <w:rPr>
          <w:rFonts w:ascii="Times New Roman" w:hAnsi="Times New Roman"/>
          <w:sz w:val="20"/>
          <w:lang w:val="en-AU"/>
        </w:rPr>
        <w:t>AutoEF</w:t>
      </w:r>
      <w:proofErr w:type="spellEnd"/>
      <w:r w:rsidR="007567F3" w:rsidRPr="003A1376">
        <w:rPr>
          <w:rFonts w:ascii="Times New Roman" w:hAnsi="Times New Roman"/>
          <w:sz w:val="20"/>
          <w:lang w:val="en-AU"/>
        </w:rPr>
        <w:t>, AS-mono and AS-bi quantification, a two-sided paired samples t-test was performed or a Mann-Whitney U test, depending on normality. P-values &lt; 0.001 were considered significant according to the Bonferroni correction.</w:t>
      </w:r>
      <w:r w:rsidR="00BD50CE" w:rsidRPr="003A1376">
        <w:rPr>
          <w:rFonts w:ascii="Times New Roman" w:hAnsi="Times New Roman"/>
          <w:sz w:val="20"/>
          <w:lang w:val="en-AU"/>
        </w:rPr>
        <w:t xml:space="preserve"> </w:t>
      </w:r>
      <w:r w:rsidR="007567F3" w:rsidRPr="003A1376">
        <w:rPr>
          <w:rFonts w:ascii="Times New Roman" w:hAnsi="Times New Roman"/>
          <w:sz w:val="20"/>
          <w:lang w:val="en-AU"/>
        </w:rPr>
        <w:t xml:space="preserve"> </w:t>
      </w:r>
    </w:p>
    <w:p w14:paraId="73F79176" w14:textId="641CF9F7" w:rsidR="00316A3D" w:rsidRDefault="00316A3D" w:rsidP="0022260E">
      <w:pPr>
        <w:spacing w:line="480" w:lineRule="auto"/>
        <w:jc w:val="both"/>
        <w:rPr>
          <w:rFonts w:ascii="Times New Roman" w:hAnsi="Times New Roman"/>
          <w:sz w:val="20"/>
          <w:lang w:val="en-US"/>
        </w:rPr>
      </w:pPr>
    </w:p>
    <w:p w14:paraId="00FE9C94" w14:textId="77777777" w:rsidR="003D688E" w:rsidRDefault="003D688E" w:rsidP="0022260E">
      <w:pPr>
        <w:spacing w:line="480" w:lineRule="auto"/>
        <w:jc w:val="both"/>
        <w:rPr>
          <w:rFonts w:ascii="Times New Roman" w:hAnsi="Times New Roman"/>
          <w:sz w:val="20"/>
          <w:lang w:val="en-US"/>
        </w:rPr>
      </w:pPr>
    </w:p>
    <w:p w14:paraId="4AB20462" w14:textId="77777777" w:rsidR="003D688E" w:rsidRDefault="003D688E" w:rsidP="0022260E">
      <w:pPr>
        <w:spacing w:line="480" w:lineRule="auto"/>
        <w:jc w:val="both"/>
        <w:rPr>
          <w:rFonts w:ascii="Times New Roman" w:hAnsi="Times New Roman"/>
          <w:sz w:val="20"/>
          <w:lang w:val="en-US"/>
        </w:rPr>
      </w:pPr>
    </w:p>
    <w:p w14:paraId="1B07F463" w14:textId="77777777" w:rsidR="003D688E" w:rsidRPr="003D688E" w:rsidRDefault="003D688E" w:rsidP="0022260E">
      <w:pPr>
        <w:spacing w:line="480" w:lineRule="auto"/>
        <w:jc w:val="both"/>
        <w:rPr>
          <w:rFonts w:ascii="Times New Roman" w:hAnsi="Times New Roman"/>
          <w:sz w:val="20"/>
          <w:lang w:val="en-US"/>
        </w:rPr>
      </w:pPr>
    </w:p>
    <w:p w14:paraId="035B4627" w14:textId="2A413162" w:rsidR="003D688E" w:rsidRPr="003D688E" w:rsidRDefault="003D688E" w:rsidP="003D688E">
      <w:pPr>
        <w:spacing w:line="480" w:lineRule="auto"/>
        <w:jc w:val="both"/>
        <w:rPr>
          <w:rFonts w:ascii="Times New Roman" w:hAnsi="Times New Roman"/>
          <w:sz w:val="20"/>
          <w:lang w:val="en-AU"/>
        </w:rPr>
      </w:pPr>
      <w:r w:rsidRPr="003D688E">
        <w:rPr>
          <w:rFonts w:ascii="Times New Roman" w:hAnsi="Times New Roman"/>
          <w:noProof/>
          <w:sz w:val="20"/>
          <w:lang w:val="en-US"/>
        </w:rPr>
        <w:lastRenderedPageBreak/>
        <w:drawing>
          <wp:anchor distT="0" distB="0" distL="114300" distR="114300" simplePos="0" relativeHeight="251660288" behindDoc="0" locked="0" layoutInCell="1" allowOverlap="1" wp14:anchorId="3A60FEF0" wp14:editId="1B785D5E">
            <wp:simplePos x="0" y="0"/>
            <wp:positionH relativeFrom="column">
              <wp:posOffset>987425</wp:posOffset>
            </wp:positionH>
            <wp:positionV relativeFrom="paragraph">
              <wp:posOffset>0</wp:posOffset>
            </wp:positionV>
            <wp:extent cx="3870960" cy="1638300"/>
            <wp:effectExtent l="0" t="0" r="0" b="0"/>
            <wp:wrapTopAndBottom/>
            <wp:docPr id="23499178" name="Picture 4" descr="A logo with colorful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99178" name="Picture 4" descr="A logo with colorful arrows&#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3870960" cy="1638300"/>
                    </a:xfrm>
                    <a:prstGeom prst="rect">
                      <a:avLst/>
                    </a:prstGeom>
                  </pic:spPr>
                </pic:pic>
              </a:graphicData>
            </a:graphic>
            <wp14:sizeRelH relativeFrom="margin">
              <wp14:pctWidth>0</wp14:pctWidth>
            </wp14:sizeRelH>
            <wp14:sizeRelV relativeFrom="margin">
              <wp14:pctHeight>0</wp14:pctHeight>
            </wp14:sizeRelV>
          </wp:anchor>
        </w:drawing>
      </w:r>
      <w:r w:rsidRPr="003D688E">
        <w:rPr>
          <w:rFonts w:ascii="Times New Roman" w:hAnsi="Times New Roman"/>
          <w:b/>
          <w:bCs/>
          <w:sz w:val="20"/>
          <w:lang w:val="en-AU"/>
        </w:rPr>
        <w:t>Fig.3</w:t>
      </w:r>
      <w:r w:rsidRPr="003D688E">
        <w:rPr>
          <w:rFonts w:ascii="Times New Roman" w:hAnsi="Times New Roman"/>
          <w:sz w:val="20"/>
          <w:lang w:val="en-AU"/>
        </w:rPr>
        <w:t xml:space="preserve"> Diagram of the different inter-technique comparisons; 1) </w:t>
      </w:r>
      <w:proofErr w:type="spellStart"/>
      <w:r w:rsidRPr="003D688E">
        <w:rPr>
          <w:rFonts w:ascii="Times New Roman" w:hAnsi="Times New Roman"/>
          <w:sz w:val="20"/>
          <w:lang w:val="en-AU"/>
        </w:rPr>
        <w:t>AutoEF</w:t>
      </w:r>
      <w:proofErr w:type="spellEnd"/>
      <w:r w:rsidRPr="003D688E">
        <w:rPr>
          <w:rFonts w:ascii="Times New Roman" w:hAnsi="Times New Roman"/>
          <w:sz w:val="20"/>
          <w:lang w:val="en-AU"/>
        </w:rPr>
        <w:t xml:space="preserve"> vs AS-mono (yellow arrow</w:t>
      </w:r>
      <w:r w:rsidR="0071520F" w:rsidRPr="003D688E">
        <w:rPr>
          <w:rFonts w:ascii="Times New Roman" w:hAnsi="Times New Roman"/>
          <w:sz w:val="20"/>
          <w:lang w:val="en-AU"/>
        </w:rPr>
        <w:t>);</w:t>
      </w:r>
      <w:r w:rsidRPr="003D688E">
        <w:rPr>
          <w:rFonts w:ascii="Times New Roman" w:hAnsi="Times New Roman"/>
          <w:sz w:val="20"/>
          <w:lang w:val="en-AU"/>
        </w:rPr>
        <w:t xml:space="preserve"> </w:t>
      </w:r>
      <w:proofErr w:type="spellStart"/>
      <w:r w:rsidRPr="003D688E">
        <w:rPr>
          <w:rFonts w:ascii="Times New Roman" w:hAnsi="Times New Roman"/>
          <w:sz w:val="20"/>
          <w:lang w:val="en-AU"/>
        </w:rPr>
        <w:t>AutoEF</w:t>
      </w:r>
      <w:proofErr w:type="spellEnd"/>
      <w:r w:rsidRPr="003D688E">
        <w:rPr>
          <w:rFonts w:ascii="Times New Roman" w:hAnsi="Times New Roman"/>
          <w:sz w:val="20"/>
          <w:lang w:val="en-AU"/>
        </w:rPr>
        <w:t xml:space="preserve"> vs AS-bi (red arrow) ; AS-mono vs AS-bi (purple arrow) </w:t>
      </w:r>
    </w:p>
    <w:p w14:paraId="06C5030B" w14:textId="013645BF" w:rsidR="00316A3D" w:rsidRDefault="00316A3D" w:rsidP="0022260E">
      <w:pPr>
        <w:spacing w:line="480" w:lineRule="auto"/>
        <w:jc w:val="both"/>
        <w:rPr>
          <w:rFonts w:ascii="Times New Roman" w:hAnsi="Times New Roman"/>
          <w:sz w:val="20"/>
          <w:lang w:val="en-AU"/>
        </w:rPr>
      </w:pPr>
    </w:p>
    <w:p w14:paraId="131B107E" w14:textId="77777777" w:rsidR="00316A3D" w:rsidRDefault="00316A3D" w:rsidP="0022260E">
      <w:pPr>
        <w:spacing w:line="480" w:lineRule="auto"/>
        <w:jc w:val="both"/>
        <w:rPr>
          <w:rFonts w:ascii="Times New Roman" w:hAnsi="Times New Roman"/>
          <w:sz w:val="20"/>
          <w:lang w:val="en-AU"/>
        </w:rPr>
      </w:pPr>
    </w:p>
    <w:p w14:paraId="114153FA" w14:textId="77777777" w:rsidR="00316A3D" w:rsidRDefault="00316A3D" w:rsidP="0022260E">
      <w:pPr>
        <w:spacing w:line="480" w:lineRule="auto"/>
        <w:jc w:val="both"/>
        <w:rPr>
          <w:rFonts w:ascii="Times New Roman" w:hAnsi="Times New Roman"/>
          <w:sz w:val="20"/>
          <w:lang w:val="en-AU"/>
        </w:rPr>
      </w:pPr>
    </w:p>
    <w:p w14:paraId="4C2CCB69" w14:textId="5D5257A4" w:rsidR="007567F3" w:rsidRDefault="00316A3D" w:rsidP="0088656A">
      <w:pPr>
        <w:spacing w:after="160" w:line="259" w:lineRule="auto"/>
        <w:rPr>
          <w:rFonts w:ascii="Times New Roman" w:hAnsi="Times New Roman"/>
          <w:sz w:val="16"/>
          <w:szCs w:val="14"/>
          <w:lang w:val="en-AU"/>
        </w:rPr>
      </w:pPr>
      <w:r>
        <w:rPr>
          <w:rFonts w:ascii="Times New Roman" w:hAnsi="Times New Roman"/>
          <w:sz w:val="16"/>
          <w:szCs w:val="14"/>
          <w:lang w:val="en-AU"/>
        </w:rPr>
        <w:br w:type="page"/>
      </w:r>
    </w:p>
    <w:p w14:paraId="60B97B96" w14:textId="77777777" w:rsidR="0088656A" w:rsidRPr="00DC4588" w:rsidRDefault="0088656A" w:rsidP="0088656A">
      <w:pPr>
        <w:pStyle w:val="Heading1"/>
        <w:numPr>
          <w:ilvl w:val="0"/>
          <w:numId w:val="0"/>
        </w:numPr>
        <w:spacing w:line="480" w:lineRule="auto"/>
        <w:rPr>
          <w:rFonts w:ascii="Times New Roman" w:hAnsi="Times New Roman" w:cs="Times New Roman"/>
          <w:b/>
          <w:bCs/>
          <w:color w:val="auto"/>
          <w:sz w:val="20"/>
          <w:szCs w:val="20"/>
          <w:lang w:val="en-US"/>
        </w:rPr>
      </w:pPr>
      <w:bookmarkStart w:id="2" w:name="_Toc84330023"/>
      <w:r w:rsidRPr="00DC4588">
        <w:rPr>
          <w:rFonts w:ascii="Times New Roman" w:hAnsi="Times New Roman" w:cs="Times New Roman"/>
          <w:b/>
          <w:bCs/>
          <w:color w:val="auto"/>
          <w:sz w:val="20"/>
          <w:szCs w:val="20"/>
          <w:lang w:val="en-US"/>
        </w:rPr>
        <w:lastRenderedPageBreak/>
        <w:t>Results</w:t>
      </w:r>
      <w:bookmarkEnd w:id="2"/>
    </w:p>
    <w:p w14:paraId="47EC212F" w14:textId="70F09285" w:rsidR="00104E7B" w:rsidRPr="00F26E81" w:rsidRDefault="00104E7B" w:rsidP="00104E7B">
      <w:pPr>
        <w:spacing w:line="480" w:lineRule="auto"/>
        <w:jc w:val="both"/>
        <w:rPr>
          <w:rFonts w:ascii="Times New Roman" w:eastAsiaTheme="minorHAnsi" w:hAnsi="Times New Roman"/>
          <w:sz w:val="20"/>
          <w:lang w:val="en-US" w:eastAsia="en-US"/>
        </w:rPr>
      </w:pPr>
      <w:proofErr w:type="spellStart"/>
      <w:r w:rsidRPr="0088656A">
        <w:rPr>
          <w:rFonts w:ascii="Times New Roman" w:eastAsiaTheme="minorHAnsi" w:hAnsi="Times New Roman"/>
          <w:sz w:val="20"/>
          <w:lang w:val="en-US" w:eastAsia="en-US"/>
        </w:rPr>
        <w:t>Fourty</w:t>
      </w:r>
      <w:proofErr w:type="spellEnd"/>
      <w:r w:rsidRPr="0088656A">
        <w:rPr>
          <w:rFonts w:ascii="Times New Roman" w:eastAsiaTheme="minorHAnsi" w:hAnsi="Times New Roman"/>
          <w:sz w:val="20"/>
          <w:lang w:val="en-US" w:eastAsia="en-US"/>
        </w:rPr>
        <w:t xml:space="preserve">-three patients participated in this study, of whom </w:t>
      </w:r>
      <w:r w:rsidR="00B82CB6" w:rsidRPr="0088656A">
        <w:rPr>
          <w:rFonts w:ascii="Times New Roman" w:eastAsiaTheme="minorHAnsi" w:hAnsi="Times New Roman"/>
          <w:sz w:val="20"/>
          <w:lang w:val="en-US" w:eastAsia="en-US"/>
        </w:rPr>
        <w:t>8</w:t>
      </w:r>
      <w:r w:rsidRPr="0088656A">
        <w:rPr>
          <w:rFonts w:ascii="Times New Roman" w:eastAsiaTheme="minorHAnsi" w:hAnsi="Times New Roman"/>
          <w:sz w:val="20"/>
          <w:lang w:val="en-US" w:eastAsia="en-US"/>
        </w:rPr>
        <w:t xml:space="preserve"> </w:t>
      </w:r>
      <w:r w:rsidRPr="0088656A">
        <w:rPr>
          <w:rFonts w:ascii="Times New Roman" w:hAnsi="Times New Roman"/>
          <w:sz w:val="20"/>
          <w:lang w:val="en-US"/>
        </w:rPr>
        <w:t>were excluded because of poor endocardial delineation</w:t>
      </w:r>
      <w:r w:rsidR="00302C5F" w:rsidRPr="0088656A">
        <w:rPr>
          <w:rFonts w:ascii="Times New Roman" w:hAnsi="Times New Roman"/>
          <w:sz w:val="20"/>
          <w:lang w:val="en-US"/>
        </w:rPr>
        <w:t xml:space="preserve"> </w:t>
      </w:r>
      <w:r w:rsidR="00541205" w:rsidRPr="0088656A">
        <w:rPr>
          <w:rFonts w:ascii="Times New Roman" w:hAnsi="Times New Roman"/>
          <w:sz w:val="20"/>
          <w:lang w:val="en-US"/>
        </w:rPr>
        <w:t xml:space="preserve">(3) </w:t>
      </w:r>
      <w:r w:rsidRPr="0088656A">
        <w:rPr>
          <w:rFonts w:ascii="Times New Roman" w:hAnsi="Times New Roman"/>
          <w:sz w:val="20"/>
          <w:lang w:val="en-US"/>
        </w:rPr>
        <w:t xml:space="preserve">and </w:t>
      </w:r>
      <w:r w:rsidR="00DA6301" w:rsidRPr="0088656A">
        <w:rPr>
          <w:rFonts w:ascii="Times New Roman" w:hAnsi="Times New Roman"/>
          <w:sz w:val="20"/>
          <w:lang w:val="en-US"/>
        </w:rPr>
        <w:t xml:space="preserve">failure of quantification with the </w:t>
      </w:r>
      <w:proofErr w:type="spellStart"/>
      <w:r w:rsidR="00056561" w:rsidRPr="0088656A">
        <w:rPr>
          <w:rFonts w:ascii="Times New Roman" w:hAnsi="Times New Roman"/>
          <w:sz w:val="20"/>
          <w:lang w:val="en-US"/>
        </w:rPr>
        <w:t>AutoEF</w:t>
      </w:r>
      <w:proofErr w:type="spellEnd"/>
      <w:r w:rsidR="00DA6301" w:rsidRPr="0088656A">
        <w:rPr>
          <w:rFonts w:ascii="Times New Roman" w:hAnsi="Times New Roman"/>
          <w:sz w:val="20"/>
          <w:lang w:val="en-US"/>
        </w:rPr>
        <w:t xml:space="preserve"> tool (5). </w:t>
      </w:r>
      <w:r w:rsidR="00F4138B" w:rsidRPr="0088656A">
        <w:rPr>
          <w:rFonts w:ascii="Times New Roman" w:hAnsi="Times New Roman"/>
          <w:sz w:val="20"/>
          <w:lang w:val="en-US"/>
        </w:rPr>
        <w:t xml:space="preserve">Therefore, </w:t>
      </w:r>
      <w:r w:rsidRPr="0088656A">
        <w:rPr>
          <w:rFonts w:ascii="Times New Roman" w:hAnsi="Times New Roman"/>
          <w:sz w:val="20"/>
          <w:lang w:val="en-US"/>
        </w:rPr>
        <w:t>3</w:t>
      </w:r>
      <w:r w:rsidR="00DA6301" w:rsidRPr="0088656A">
        <w:rPr>
          <w:rFonts w:ascii="Times New Roman" w:hAnsi="Times New Roman"/>
          <w:sz w:val="20"/>
          <w:lang w:val="en-US"/>
        </w:rPr>
        <w:t>5</w:t>
      </w:r>
      <w:r w:rsidRPr="0088656A">
        <w:rPr>
          <w:rFonts w:ascii="Times New Roman" w:hAnsi="Times New Roman"/>
          <w:sz w:val="20"/>
          <w:lang w:val="en-US"/>
        </w:rPr>
        <w:t xml:space="preserve"> patients were included for analysis</w:t>
      </w:r>
      <w:r w:rsidRPr="0088656A">
        <w:rPr>
          <w:rFonts w:ascii="Times New Roman" w:hAnsi="Times New Roman"/>
          <w:sz w:val="20"/>
          <w:shd w:val="clear" w:color="auto" w:fill="FFFFFF"/>
          <w:lang w:val="en-US"/>
        </w:rPr>
        <w:t xml:space="preserve">. The mean value of the triple measurements per patient </w:t>
      </w:r>
      <w:r w:rsidR="00A352CA" w:rsidRPr="0088656A">
        <w:rPr>
          <w:rFonts w:ascii="Times New Roman" w:hAnsi="Times New Roman"/>
          <w:sz w:val="20"/>
          <w:shd w:val="clear" w:color="auto" w:fill="FFFFFF"/>
          <w:lang w:val="en-US"/>
        </w:rPr>
        <w:t xml:space="preserve">is </w:t>
      </w:r>
      <w:r w:rsidRPr="0088656A">
        <w:rPr>
          <w:rFonts w:ascii="Times New Roman" w:hAnsi="Times New Roman"/>
          <w:sz w:val="20"/>
          <w:shd w:val="clear" w:color="auto" w:fill="FFFFFF"/>
          <w:lang w:val="en-US"/>
        </w:rPr>
        <w:t xml:space="preserve">used in the analysis. The </w:t>
      </w:r>
      <w:r w:rsidRPr="0088656A">
        <w:rPr>
          <w:rFonts w:ascii="Times New Roman" w:eastAsiaTheme="minorHAnsi" w:hAnsi="Times New Roman"/>
          <w:sz w:val="20"/>
          <w:lang w:val="en-US" w:eastAsia="en-US"/>
        </w:rPr>
        <w:t xml:space="preserve">baseline characteristics of the patients </w:t>
      </w:r>
      <w:r w:rsidRPr="00F26E81">
        <w:rPr>
          <w:rFonts w:ascii="Times New Roman" w:eastAsiaTheme="minorHAnsi" w:hAnsi="Times New Roman"/>
          <w:sz w:val="20"/>
          <w:lang w:val="en-US" w:eastAsia="en-US"/>
        </w:rPr>
        <w:t xml:space="preserve">are presented in Table 1. </w:t>
      </w:r>
    </w:p>
    <w:p w14:paraId="505420C9" w14:textId="7FC6CB0E" w:rsidR="00FB670D" w:rsidRPr="00F26E81" w:rsidRDefault="00CA136C" w:rsidP="00104E7B">
      <w:pPr>
        <w:spacing w:line="480" w:lineRule="auto"/>
        <w:jc w:val="both"/>
        <w:rPr>
          <w:rFonts w:ascii="Times New Roman" w:eastAsiaTheme="minorHAnsi" w:hAnsi="Times New Roman"/>
          <w:b/>
          <w:bCs/>
          <w:sz w:val="20"/>
          <w:lang w:val="en-US" w:eastAsia="en-US"/>
        </w:rPr>
      </w:pPr>
      <w:r w:rsidRPr="00F26E81">
        <w:rPr>
          <w:rFonts w:ascii="Times New Roman" w:eastAsiaTheme="minorHAnsi" w:hAnsi="Times New Roman"/>
          <w:b/>
          <w:bCs/>
          <w:sz w:val="20"/>
          <w:lang w:val="en-US" w:eastAsia="en-US"/>
        </w:rPr>
        <w:t>R</w:t>
      </w:r>
      <w:r w:rsidR="00FB670D" w:rsidRPr="00F26E81">
        <w:rPr>
          <w:rFonts w:ascii="Times New Roman" w:eastAsiaTheme="minorHAnsi" w:hAnsi="Times New Roman"/>
          <w:b/>
          <w:bCs/>
          <w:sz w:val="20"/>
          <w:lang w:val="en-US" w:eastAsia="en-US"/>
        </w:rPr>
        <w:t>epeatability</w:t>
      </w:r>
    </w:p>
    <w:p w14:paraId="57125012" w14:textId="7B8CFE85" w:rsidR="006261BD" w:rsidRPr="00F26E81" w:rsidRDefault="006838C3" w:rsidP="006838C3">
      <w:pPr>
        <w:spacing w:line="480" w:lineRule="auto"/>
        <w:jc w:val="both"/>
        <w:rPr>
          <w:rFonts w:ascii="Times New Roman" w:eastAsiaTheme="minorHAnsi" w:hAnsi="Times New Roman"/>
          <w:sz w:val="20"/>
          <w:lang w:val="en-US" w:eastAsia="en-US"/>
        </w:rPr>
      </w:pPr>
      <w:r w:rsidRPr="00F26E81">
        <w:rPr>
          <w:rFonts w:ascii="Times New Roman" w:eastAsiaTheme="minorHAnsi" w:hAnsi="Times New Roman"/>
          <w:sz w:val="20"/>
          <w:lang w:val="en-US" w:eastAsia="en-US"/>
        </w:rPr>
        <w:t>The repeatability of LVEF was</w:t>
      </w:r>
      <w:r w:rsidR="00C22AFC" w:rsidRPr="00F26E81">
        <w:rPr>
          <w:rFonts w:ascii="Times New Roman" w:eastAsiaTheme="minorHAnsi" w:hAnsi="Times New Roman"/>
          <w:sz w:val="20"/>
          <w:lang w:val="en-US" w:eastAsia="en-US"/>
        </w:rPr>
        <w:t xml:space="preserve"> 14%, 13% and 8% for </w:t>
      </w:r>
      <w:proofErr w:type="spellStart"/>
      <w:r w:rsidR="00C22AFC" w:rsidRPr="00F26E81">
        <w:rPr>
          <w:rFonts w:ascii="Times New Roman" w:eastAsiaTheme="minorHAnsi" w:hAnsi="Times New Roman"/>
          <w:sz w:val="20"/>
          <w:lang w:val="en-US" w:eastAsia="en-US"/>
        </w:rPr>
        <w:t>AutoEF</w:t>
      </w:r>
      <w:proofErr w:type="spellEnd"/>
      <w:r w:rsidR="00C22AFC" w:rsidRPr="00F26E81">
        <w:rPr>
          <w:rFonts w:ascii="Times New Roman" w:eastAsiaTheme="minorHAnsi" w:hAnsi="Times New Roman"/>
          <w:sz w:val="20"/>
          <w:lang w:val="en-US" w:eastAsia="en-US"/>
        </w:rPr>
        <w:t>, AS-mono and AS-bi</w:t>
      </w:r>
      <w:r w:rsidRPr="00F26E81">
        <w:rPr>
          <w:rFonts w:ascii="Times New Roman" w:eastAsiaTheme="minorHAnsi" w:hAnsi="Times New Roman"/>
          <w:sz w:val="20"/>
          <w:lang w:val="en-US" w:eastAsia="en-US"/>
        </w:rPr>
        <w:t>, respectively. The repeatability of SV was</w:t>
      </w:r>
      <w:r w:rsidR="00C22AFC" w:rsidRPr="00F26E81">
        <w:rPr>
          <w:rFonts w:ascii="Times New Roman" w:eastAsiaTheme="minorHAnsi" w:hAnsi="Times New Roman"/>
          <w:sz w:val="20"/>
          <w:lang w:val="en-US" w:eastAsia="en-US"/>
        </w:rPr>
        <w:t xml:space="preserve"> 27%, 18% and 15% for </w:t>
      </w:r>
      <w:proofErr w:type="spellStart"/>
      <w:r w:rsidR="00C22AFC" w:rsidRPr="00F26E81">
        <w:rPr>
          <w:rFonts w:ascii="Times New Roman" w:eastAsiaTheme="minorHAnsi" w:hAnsi="Times New Roman"/>
          <w:sz w:val="20"/>
          <w:lang w:val="en-US" w:eastAsia="en-US"/>
        </w:rPr>
        <w:t>AutoEF</w:t>
      </w:r>
      <w:proofErr w:type="spellEnd"/>
      <w:r w:rsidR="00C22AFC" w:rsidRPr="00F26E81">
        <w:rPr>
          <w:rFonts w:ascii="Times New Roman" w:eastAsiaTheme="minorHAnsi" w:hAnsi="Times New Roman"/>
          <w:sz w:val="20"/>
          <w:lang w:val="en-US" w:eastAsia="en-US"/>
        </w:rPr>
        <w:t>, AS-mono and AS-bi</w:t>
      </w:r>
      <w:r w:rsidRPr="00F26E81">
        <w:rPr>
          <w:rFonts w:ascii="Times New Roman" w:eastAsiaTheme="minorHAnsi" w:hAnsi="Times New Roman"/>
          <w:sz w:val="20"/>
          <w:lang w:val="en-US" w:eastAsia="en-US"/>
        </w:rPr>
        <w:t>, respectively. Based on these repeatability’s, the clinically acceptable mean error for LVEF comparison between</w:t>
      </w:r>
      <w:r w:rsidR="00452C50" w:rsidRPr="00F26E81">
        <w:rPr>
          <w:rFonts w:ascii="Times New Roman" w:eastAsiaTheme="minorHAnsi" w:hAnsi="Times New Roman"/>
          <w:sz w:val="20"/>
          <w:lang w:val="en-US" w:eastAsia="en-US"/>
        </w:rPr>
        <w:t xml:space="preserve"> </w:t>
      </w:r>
      <w:proofErr w:type="spellStart"/>
      <w:r w:rsidR="00452C50" w:rsidRPr="00F26E81">
        <w:rPr>
          <w:rFonts w:ascii="Times New Roman" w:eastAsiaTheme="minorHAnsi" w:hAnsi="Times New Roman"/>
          <w:sz w:val="20"/>
          <w:lang w:val="en-US" w:eastAsia="en-US"/>
        </w:rPr>
        <w:t>AutoEF</w:t>
      </w:r>
      <w:proofErr w:type="spellEnd"/>
      <w:r w:rsidR="00452C50" w:rsidRPr="00F26E81">
        <w:rPr>
          <w:rFonts w:ascii="Times New Roman" w:eastAsiaTheme="minorHAnsi" w:hAnsi="Times New Roman"/>
          <w:sz w:val="20"/>
          <w:lang w:val="en-US" w:eastAsia="en-US"/>
        </w:rPr>
        <w:t xml:space="preserve"> and AS-mono was 11</w:t>
      </w:r>
      <w:r w:rsidR="00AC252E" w:rsidRPr="00F26E81">
        <w:rPr>
          <w:rFonts w:ascii="Times New Roman" w:eastAsiaTheme="minorHAnsi" w:hAnsi="Times New Roman"/>
          <w:sz w:val="20"/>
          <w:lang w:val="en-US" w:eastAsia="en-US"/>
        </w:rPr>
        <w:t>%, for</w:t>
      </w:r>
      <w:r w:rsidR="00450F62" w:rsidRPr="00F26E81">
        <w:rPr>
          <w:rFonts w:ascii="Times New Roman" w:eastAsiaTheme="minorHAnsi" w:hAnsi="Times New Roman"/>
          <w:sz w:val="20"/>
          <w:lang w:val="en-US" w:eastAsia="en-US"/>
        </w:rPr>
        <w:t xml:space="preserve"> </w:t>
      </w:r>
      <w:proofErr w:type="spellStart"/>
      <w:r w:rsidR="00450F62" w:rsidRPr="00F26E81">
        <w:rPr>
          <w:rFonts w:ascii="Times New Roman" w:eastAsiaTheme="minorHAnsi" w:hAnsi="Times New Roman"/>
          <w:sz w:val="20"/>
          <w:lang w:val="en-US" w:eastAsia="en-US"/>
        </w:rPr>
        <w:t>AutoEF</w:t>
      </w:r>
      <w:proofErr w:type="spellEnd"/>
      <w:r w:rsidR="00450F62" w:rsidRPr="00F26E81">
        <w:rPr>
          <w:rFonts w:ascii="Times New Roman" w:eastAsiaTheme="minorHAnsi" w:hAnsi="Times New Roman"/>
          <w:sz w:val="20"/>
          <w:lang w:val="en-US" w:eastAsia="en-US"/>
        </w:rPr>
        <w:t xml:space="preserve"> vs. AS-bi it was 10%, and for </w:t>
      </w:r>
      <w:r w:rsidR="00452C50" w:rsidRPr="00F26E81">
        <w:rPr>
          <w:rFonts w:ascii="Times New Roman" w:eastAsiaTheme="minorHAnsi" w:hAnsi="Times New Roman"/>
          <w:sz w:val="20"/>
          <w:lang w:val="en-US" w:eastAsia="en-US"/>
        </w:rPr>
        <w:t xml:space="preserve">AS-mono </w:t>
      </w:r>
      <w:r w:rsidR="00450F62" w:rsidRPr="00F26E81">
        <w:rPr>
          <w:rFonts w:ascii="Times New Roman" w:eastAsiaTheme="minorHAnsi" w:hAnsi="Times New Roman"/>
          <w:sz w:val="20"/>
          <w:lang w:val="en-US" w:eastAsia="en-US"/>
        </w:rPr>
        <w:t>vs.</w:t>
      </w:r>
      <w:r w:rsidR="00452C50" w:rsidRPr="00F26E81">
        <w:rPr>
          <w:rFonts w:ascii="Times New Roman" w:eastAsiaTheme="minorHAnsi" w:hAnsi="Times New Roman"/>
          <w:sz w:val="20"/>
          <w:lang w:val="en-US" w:eastAsia="en-US"/>
        </w:rPr>
        <w:t xml:space="preserve"> AS-bi </w:t>
      </w:r>
      <w:r w:rsidR="000F7A6D" w:rsidRPr="00F26E81">
        <w:rPr>
          <w:rFonts w:ascii="Times New Roman" w:eastAsiaTheme="minorHAnsi" w:hAnsi="Times New Roman"/>
          <w:sz w:val="20"/>
          <w:lang w:val="en-US" w:eastAsia="en-US"/>
        </w:rPr>
        <w:t xml:space="preserve">it </w:t>
      </w:r>
      <w:r w:rsidR="00452C50" w:rsidRPr="00F26E81">
        <w:rPr>
          <w:rFonts w:ascii="Times New Roman" w:eastAsiaTheme="minorHAnsi" w:hAnsi="Times New Roman"/>
          <w:sz w:val="20"/>
          <w:lang w:val="en-US" w:eastAsia="en-US"/>
        </w:rPr>
        <w:t>was 9%</w:t>
      </w:r>
      <w:r w:rsidR="000F7A6D" w:rsidRPr="00F26E81">
        <w:rPr>
          <w:rFonts w:ascii="Times New Roman" w:eastAsiaTheme="minorHAnsi" w:hAnsi="Times New Roman"/>
          <w:sz w:val="20"/>
          <w:lang w:val="en-US" w:eastAsia="en-US"/>
        </w:rPr>
        <w:t xml:space="preserve">. </w:t>
      </w:r>
      <w:r w:rsidR="00452C50" w:rsidRPr="00F26E81">
        <w:rPr>
          <w:rFonts w:ascii="Times New Roman" w:eastAsiaTheme="minorHAnsi" w:hAnsi="Times New Roman"/>
          <w:sz w:val="20"/>
          <w:lang w:val="en-US" w:eastAsia="en-US"/>
        </w:rPr>
        <w:t xml:space="preserve"> </w:t>
      </w:r>
      <w:r w:rsidRPr="00F26E81">
        <w:rPr>
          <w:rFonts w:ascii="Times New Roman" w:eastAsiaTheme="minorHAnsi" w:hAnsi="Times New Roman"/>
          <w:sz w:val="20"/>
          <w:lang w:val="en-US" w:eastAsia="en-US"/>
        </w:rPr>
        <w:t>The clinically acceptable mean error for SV comparison between</w:t>
      </w:r>
      <w:r w:rsidR="0029721C" w:rsidRPr="00F26E81">
        <w:rPr>
          <w:rFonts w:ascii="Times New Roman" w:eastAsiaTheme="minorHAnsi" w:hAnsi="Times New Roman"/>
          <w:sz w:val="20"/>
          <w:lang w:val="en-US" w:eastAsia="en-US"/>
        </w:rPr>
        <w:t xml:space="preserve"> </w:t>
      </w:r>
      <w:proofErr w:type="spellStart"/>
      <w:r w:rsidR="00AC252E" w:rsidRPr="00F26E81">
        <w:rPr>
          <w:rFonts w:ascii="Times New Roman" w:eastAsiaTheme="minorHAnsi" w:hAnsi="Times New Roman"/>
          <w:sz w:val="20"/>
          <w:lang w:val="en-US" w:eastAsia="en-US"/>
        </w:rPr>
        <w:t>AutoEF</w:t>
      </w:r>
      <w:proofErr w:type="spellEnd"/>
      <w:r w:rsidR="00AC252E" w:rsidRPr="00F26E81">
        <w:rPr>
          <w:rFonts w:ascii="Times New Roman" w:eastAsiaTheme="minorHAnsi" w:hAnsi="Times New Roman"/>
          <w:sz w:val="20"/>
          <w:lang w:val="en-US" w:eastAsia="en-US"/>
        </w:rPr>
        <w:t xml:space="preserve"> </w:t>
      </w:r>
      <w:r w:rsidR="0029721C" w:rsidRPr="00F26E81">
        <w:rPr>
          <w:rFonts w:ascii="Times New Roman" w:eastAsiaTheme="minorHAnsi" w:hAnsi="Times New Roman"/>
          <w:sz w:val="20"/>
          <w:lang w:val="en-US" w:eastAsia="en-US"/>
        </w:rPr>
        <w:t xml:space="preserve">and </w:t>
      </w:r>
      <w:r w:rsidR="00AC252E" w:rsidRPr="00F26E81">
        <w:rPr>
          <w:rFonts w:ascii="Times New Roman" w:eastAsiaTheme="minorHAnsi" w:hAnsi="Times New Roman"/>
          <w:sz w:val="20"/>
          <w:lang w:val="en-US" w:eastAsia="en-US"/>
        </w:rPr>
        <w:t>AS-mono</w:t>
      </w:r>
      <w:r w:rsidR="0029721C" w:rsidRPr="00F26E81">
        <w:rPr>
          <w:rFonts w:ascii="Times New Roman" w:eastAsiaTheme="minorHAnsi" w:hAnsi="Times New Roman"/>
          <w:sz w:val="20"/>
          <w:lang w:val="en-US" w:eastAsia="en-US"/>
        </w:rPr>
        <w:t xml:space="preserve"> was 23%, </w:t>
      </w:r>
      <w:r w:rsidR="00C718AA" w:rsidRPr="00F26E81">
        <w:rPr>
          <w:rFonts w:ascii="Times New Roman" w:eastAsiaTheme="minorHAnsi" w:hAnsi="Times New Roman"/>
          <w:sz w:val="20"/>
          <w:lang w:val="en-US" w:eastAsia="en-US"/>
        </w:rPr>
        <w:t xml:space="preserve">for </w:t>
      </w:r>
      <w:proofErr w:type="spellStart"/>
      <w:r w:rsidR="00C718AA" w:rsidRPr="00F26E81">
        <w:rPr>
          <w:rFonts w:ascii="Times New Roman" w:eastAsiaTheme="minorHAnsi" w:hAnsi="Times New Roman"/>
          <w:sz w:val="20"/>
          <w:lang w:val="en-US" w:eastAsia="en-US"/>
        </w:rPr>
        <w:t>AutoEF</w:t>
      </w:r>
      <w:proofErr w:type="spellEnd"/>
      <w:r w:rsidR="00C718AA" w:rsidRPr="00F26E81">
        <w:rPr>
          <w:rFonts w:ascii="Times New Roman" w:eastAsiaTheme="minorHAnsi" w:hAnsi="Times New Roman"/>
          <w:sz w:val="20"/>
          <w:lang w:val="en-US" w:eastAsia="en-US"/>
        </w:rPr>
        <w:t xml:space="preserve"> vs. AS-bi it was 22%</w:t>
      </w:r>
      <w:r w:rsidR="006F53DD" w:rsidRPr="00F26E81">
        <w:rPr>
          <w:rFonts w:ascii="Times New Roman" w:eastAsiaTheme="minorHAnsi" w:hAnsi="Times New Roman"/>
          <w:sz w:val="20"/>
          <w:lang w:val="en-US" w:eastAsia="en-US"/>
        </w:rPr>
        <w:t>, and</w:t>
      </w:r>
      <w:r w:rsidR="00E33E73" w:rsidRPr="00F26E81">
        <w:rPr>
          <w:rFonts w:ascii="Times New Roman" w:eastAsiaTheme="minorHAnsi" w:hAnsi="Times New Roman"/>
          <w:sz w:val="20"/>
          <w:lang w:val="en-US" w:eastAsia="en-US"/>
        </w:rPr>
        <w:t xml:space="preserve"> for</w:t>
      </w:r>
      <w:r w:rsidRPr="00F26E81">
        <w:rPr>
          <w:rFonts w:ascii="Times New Roman" w:eastAsiaTheme="minorHAnsi" w:hAnsi="Times New Roman"/>
          <w:sz w:val="20"/>
          <w:lang w:val="en-US" w:eastAsia="en-US"/>
        </w:rPr>
        <w:t xml:space="preserve"> </w:t>
      </w:r>
      <w:r w:rsidR="0029721C" w:rsidRPr="00F26E81">
        <w:rPr>
          <w:rFonts w:ascii="Times New Roman" w:eastAsiaTheme="minorHAnsi" w:hAnsi="Times New Roman"/>
          <w:sz w:val="20"/>
          <w:lang w:val="en-US" w:eastAsia="en-US"/>
        </w:rPr>
        <w:t>AS-</w:t>
      </w:r>
      <w:r w:rsidR="00E33E73" w:rsidRPr="00F26E81">
        <w:rPr>
          <w:rFonts w:ascii="Times New Roman" w:eastAsiaTheme="minorHAnsi" w:hAnsi="Times New Roman"/>
          <w:sz w:val="20"/>
          <w:lang w:val="en-US" w:eastAsia="en-US"/>
        </w:rPr>
        <w:t xml:space="preserve">mono </w:t>
      </w:r>
      <w:r w:rsidR="00497359" w:rsidRPr="00F26E81">
        <w:rPr>
          <w:rFonts w:ascii="Times New Roman" w:eastAsiaTheme="minorHAnsi" w:hAnsi="Times New Roman"/>
          <w:sz w:val="20"/>
          <w:lang w:val="en-US" w:eastAsia="en-US"/>
        </w:rPr>
        <w:t>vs.</w:t>
      </w:r>
      <w:r w:rsidR="0029721C" w:rsidRPr="00F26E81">
        <w:rPr>
          <w:rFonts w:ascii="Times New Roman" w:eastAsiaTheme="minorHAnsi" w:hAnsi="Times New Roman"/>
          <w:sz w:val="20"/>
          <w:lang w:val="en-US" w:eastAsia="en-US"/>
        </w:rPr>
        <w:t xml:space="preserve"> AS-</w:t>
      </w:r>
      <w:r w:rsidR="00E33E73" w:rsidRPr="00F26E81">
        <w:rPr>
          <w:rFonts w:ascii="Times New Roman" w:eastAsiaTheme="minorHAnsi" w:hAnsi="Times New Roman"/>
          <w:sz w:val="20"/>
          <w:lang w:val="en-US" w:eastAsia="en-US"/>
        </w:rPr>
        <w:t xml:space="preserve">bi it </w:t>
      </w:r>
      <w:r w:rsidR="0029721C" w:rsidRPr="00F26E81">
        <w:rPr>
          <w:rFonts w:ascii="Times New Roman" w:eastAsiaTheme="minorHAnsi" w:hAnsi="Times New Roman"/>
          <w:sz w:val="20"/>
          <w:lang w:val="en-US" w:eastAsia="en-US"/>
        </w:rPr>
        <w:t>was 17%</w:t>
      </w:r>
      <w:r w:rsidR="004070E7" w:rsidRPr="00F26E81">
        <w:rPr>
          <w:rFonts w:ascii="Times New Roman" w:eastAsiaTheme="minorHAnsi" w:hAnsi="Times New Roman"/>
          <w:sz w:val="20"/>
          <w:lang w:val="en-US" w:eastAsia="en-US"/>
        </w:rPr>
        <w:t>.</w:t>
      </w:r>
      <w:r w:rsidR="0029721C" w:rsidRPr="00F26E81">
        <w:rPr>
          <w:rFonts w:ascii="Times New Roman" w:eastAsiaTheme="minorHAnsi" w:hAnsi="Times New Roman"/>
          <w:sz w:val="20"/>
          <w:lang w:val="en-US" w:eastAsia="en-US"/>
        </w:rPr>
        <w:t xml:space="preserve"> </w:t>
      </w:r>
    </w:p>
    <w:p w14:paraId="7C504D74" w14:textId="428D87AB" w:rsidR="006261BD" w:rsidRPr="00F26E81" w:rsidRDefault="006261BD" w:rsidP="006838C3">
      <w:pPr>
        <w:spacing w:line="480" w:lineRule="auto"/>
        <w:jc w:val="both"/>
        <w:rPr>
          <w:rFonts w:ascii="Times New Roman" w:eastAsiaTheme="minorHAnsi" w:hAnsi="Times New Roman"/>
          <w:b/>
          <w:bCs/>
          <w:sz w:val="20"/>
          <w:lang w:val="en-US" w:eastAsia="en-US"/>
        </w:rPr>
      </w:pPr>
      <w:r w:rsidRPr="00F26E81">
        <w:rPr>
          <w:rFonts w:ascii="Times New Roman" w:eastAsiaTheme="minorHAnsi" w:hAnsi="Times New Roman"/>
          <w:b/>
          <w:bCs/>
          <w:sz w:val="20"/>
          <w:lang w:val="en-US" w:eastAsia="en-US"/>
        </w:rPr>
        <w:t>Correlation and Bland</w:t>
      </w:r>
      <w:r w:rsidR="00C06C92" w:rsidRPr="00F26E81">
        <w:rPr>
          <w:rFonts w:ascii="Times New Roman" w:eastAsiaTheme="minorHAnsi" w:hAnsi="Times New Roman"/>
          <w:b/>
          <w:bCs/>
          <w:sz w:val="20"/>
          <w:lang w:val="en-US" w:eastAsia="en-US"/>
        </w:rPr>
        <w:t>-Altman analysis</w:t>
      </w:r>
    </w:p>
    <w:p w14:paraId="79FAE9D8" w14:textId="52896764" w:rsidR="00E86997" w:rsidRPr="0088656A" w:rsidRDefault="006838C3" w:rsidP="006838C3">
      <w:pPr>
        <w:spacing w:line="480" w:lineRule="auto"/>
        <w:jc w:val="both"/>
        <w:rPr>
          <w:rFonts w:ascii="Times New Roman" w:eastAsiaTheme="minorHAnsi" w:hAnsi="Times New Roman"/>
          <w:sz w:val="20"/>
          <w:lang w:val="en-GB" w:eastAsia="en-US"/>
        </w:rPr>
      </w:pPr>
      <w:r w:rsidRPr="00F26E81">
        <w:rPr>
          <w:rFonts w:ascii="Times New Roman" w:hAnsi="Times New Roman"/>
          <w:sz w:val="20"/>
          <w:lang w:val="en-US"/>
        </w:rPr>
        <w:t xml:space="preserve">The correlation between the </w:t>
      </w:r>
      <w:proofErr w:type="spellStart"/>
      <w:r w:rsidR="00B5252D" w:rsidRPr="00F26E81">
        <w:rPr>
          <w:rFonts w:ascii="Times New Roman" w:hAnsi="Times New Roman"/>
          <w:sz w:val="20"/>
          <w:lang w:val="en-US"/>
        </w:rPr>
        <w:t>AutoEF</w:t>
      </w:r>
      <w:proofErr w:type="spellEnd"/>
      <w:r w:rsidRPr="00F26E81">
        <w:rPr>
          <w:rFonts w:ascii="Times New Roman" w:hAnsi="Times New Roman"/>
          <w:sz w:val="20"/>
          <w:lang w:val="en-US"/>
        </w:rPr>
        <w:t xml:space="preserve"> and AS-mono was strong for LVEF and moderate for SV (Table 2). Accuracy and precision were clinically acceptable for LVEF but not for the other parameters (Table 2, Figure 4). The correlation between the </w:t>
      </w:r>
      <w:proofErr w:type="spellStart"/>
      <w:r w:rsidR="00B5252D" w:rsidRPr="00F26E81">
        <w:rPr>
          <w:rFonts w:ascii="Times New Roman" w:hAnsi="Times New Roman"/>
          <w:sz w:val="20"/>
          <w:lang w:val="en-US"/>
        </w:rPr>
        <w:t>AutoEF</w:t>
      </w:r>
      <w:proofErr w:type="spellEnd"/>
      <w:r w:rsidRPr="00F26E81">
        <w:rPr>
          <w:rFonts w:ascii="Times New Roman" w:hAnsi="Times New Roman"/>
          <w:sz w:val="20"/>
          <w:lang w:val="en-US"/>
        </w:rPr>
        <w:t xml:space="preserve"> and AS-bi was moderate for LVEF and SV (Table 3). Accuracy and precision were clinically acceptable for LVEF but not for the</w:t>
      </w:r>
      <w:r w:rsidRPr="0088656A">
        <w:rPr>
          <w:rFonts w:ascii="Times New Roman" w:hAnsi="Times New Roman"/>
          <w:sz w:val="20"/>
          <w:lang w:val="en-US"/>
        </w:rPr>
        <w:t xml:space="preserve"> other parameters (Table 3).  The correlation between the AS-mono and AS-bi was strong for LVEF and SV (Table 3). Accuracy and precision were clinically acceptable for all parameters (Table 3, Figure 5). </w:t>
      </w:r>
      <w:r w:rsidRPr="0088656A">
        <w:rPr>
          <w:rFonts w:ascii="Times New Roman" w:eastAsiaTheme="minorHAnsi" w:hAnsi="Times New Roman"/>
          <w:sz w:val="20"/>
          <w:lang w:val="en-GB" w:eastAsia="en-US"/>
        </w:rPr>
        <w:t xml:space="preserve">The ICC was good for all parameters quantified with </w:t>
      </w:r>
      <w:proofErr w:type="spellStart"/>
      <w:r w:rsidR="00B5252D" w:rsidRPr="0088656A">
        <w:rPr>
          <w:rFonts w:ascii="Times New Roman" w:eastAsiaTheme="minorHAnsi" w:hAnsi="Times New Roman"/>
          <w:sz w:val="20"/>
          <w:lang w:val="en-GB" w:eastAsia="en-US"/>
        </w:rPr>
        <w:t>AutoEF</w:t>
      </w:r>
      <w:proofErr w:type="spellEnd"/>
      <w:r w:rsidRPr="0088656A">
        <w:rPr>
          <w:rFonts w:ascii="Times New Roman" w:eastAsiaTheme="minorHAnsi" w:hAnsi="Times New Roman"/>
          <w:sz w:val="20"/>
          <w:lang w:val="en-GB" w:eastAsia="en-US"/>
        </w:rPr>
        <w:t xml:space="preserve">. The ICC was lower for all parameters derived by the </w:t>
      </w:r>
      <w:proofErr w:type="spellStart"/>
      <w:r w:rsidR="00B5252D" w:rsidRPr="0088656A">
        <w:rPr>
          <w:rFonts w:ascii="Times New Roman" w:eastAsiaTheme="minorHAnsi" w:hAnsi="Times New Roman"/>
          <w:sz w:val="20"/>
          <w:lang w:val="en-GB" w:eastAsia="en-US"/>
        </w:rPr>
        <w:t>AutoEF</w:t>
      </w:r>
      <w:proofErr w:type="spellEnd"/>
      <w:r w:rsidRPr="0088656A">
        <w:rPr>
          <w:rFonts w:ascii="Times New Roman" w:eastAsiaTheme="minorHAnsi" w:hAnsi="Times New Roman"/>
          <w:sz w:val="20"/>
          <w:lang w:val="en-GB" w:eastAsia="en-US"/>
        </w:rPr>
        <w:t xml:space="preserve"> quantification tool compared to AS-mono and AS-bi (Table 4). </w:t>
      </w:r>
      <w:r w:rsidR="00C81D23" w:rsidRPr="0088656A">
        <w:rPr>
          <w:rFonts w:ascii="Times New Roman" w:eastAsiaTheme="minorHAnsi" w:hAnsi="Times New Roman"/>
          <w:sz w:val="20"/>
          <w:lang w:val="en-GB" w:eastAsia="en-US"/>
        </w:rPr>
        <w:t>For the EDV en ESV results see</w:t>
      </w:r>
      <w:r w:rsidR="00DC302B" w:rsidRPr="0088656A">
        <w:rPr>
          <w:rFonts w:ascii="Times New Roman" w:eastAsiaTheme="minorHAnsi" w:hAnsi="Times New Roman"/>
          <w:sz w:val="20"/>
          <w:lang w:val="en-GB" w:eastAsia="en-US"/>
        </w:rPr>
        <w:t xml:space="preserve"> </w:t>
      </w:r>
      <w:r w:rsidR="00E06AF1" w:rsidRPr="0088656A">
        <w:rPr>
          <w:rFonts w:ascii="Times New Roman" w:eastAsiaTheme="minorHAnsi" w:hAnsi="Times New Roman"/>
          <w:sz w:val="20"/>
          <w:lang w:val="en-GB" w:eastAsia="en-US"/>
        </w:rPr>
        <w:t>appendix</w:t>
      </w:r>
      <w:r w:rsidR="00532B18" w:rsidRPr="0088656A">
        <w:rPr>
          <w:rFonts w:ascii="Times New Roman" w:eastAsiaTheme="minorHAnsi" w:hAnsi="Times New Roman"/>
          <w:sz w:val="20"/>
          <w:lang w:val="en-GB" w:eastAsia="en-US"/>
        </w:rPr>
        <w:t xml:space="preserve"> A</w:t>
      </w:r>
      <w:r w:rsidR="00DC302B" w:rsidRPr="0088656A">
        <w:rPr>
          <w:rFonts w:ascii="Times New Roman" w:eastAsiaTheme="minorHAnsi" w:hAnsi="Times New Roman"/>
          <w:sz w:val="20"/>
          <w:lang w:val="en-GB" w:eastAsia="en-US"/>
        </w:rPr>
        <w:t xml:space="preserve">. </w:t>
      </w:r>
    </w:p>
    <w:p w14:paraId="52E44BF7" w14:textId="77777777" w:rsidR="00211FBD" w:rsidRDefault="00211FBD" w:rsidP="00F8678A">
      <w:pPr>
        <w:spacing w:line="480" w:lineRule="auto"/>
        <w:jc w:val="both"/>
        <w:rPr>
          <w:rFonts w:ascii="Times New Roman" w:eastAsiaTheme="minorHAnsi" w:hAnsi="Times New Roman"/>
          <w:sz w:val="20"/>
          <w:lang w:val="en-GB" w:eastAsia="en-US"/>
        </w:rPr>
      </w:pPr>
    </w:p>
    <w:p w14:paraId="779ACAFE" w14:textId="77777777" w:rsidR="00211FBD" w:rsidRDefault="00211FBD" w:rsidP="00F8678A">
      <w:pPr>
        <w:spacing w:line="480" w:lineRule="auto"/>
        <w:jc w:val="both"/>
        <w:rPr>
          <w:rFonts w:ascii="Times New Roman" w:eastAsiaTheme="minorHAnsi" w:hAnsi="Times New Roman"/>
          <w:sz w:val="20"/>
          <w:lang w:val="en-GB" w:eastAsia="en-US"/>
        </w:rPr>
      </w:pPr>
    </w:p>
    <w:p w14:paraId="77D31756" w14:textId="77777777" w:rsidR="00211FBD" w:rsidRDefault="00211FBD" w:rsidP="00F8678A">
      <w:pPr>
        <w:spacing w:line="480" w:lineRule="auto"/>
        <w:jc w:val="both"/>
        <w:rPr>
          <w:rFonts w:ascii="Times New Roman" w:eastAsiaTheme="minorHAnsi" w:hAnsi="Times New Roman"/>
          <w:sz w:val="20"/>
          <w:lang w:val="en-GB" w:eastAsia="en-US"/>
        </w:rPr>
      </w:pPr>
    </w:p>
    <w:p w14:paraId="5F4E9FFD" w14:textId="77777777" w:rsidR="00211FBD" w:rsidRDefault="00211FBD" w:rsidP="00F8678A">
      <w:pPr>
        <w:spacing w:line="480" w:lineRule="auto"/>
        <w:jc w:val="both"/>
        <w:rPr>
          <w:rFonts w:ascii="Times New Roman" w:eastAsiaTheme="minorHAnsi" w:hAnsi="Times New Roman"/>
          <w:sz w:val="20"/>
          <w:lang w:val="en-GB" w:eastAsia="en-US"/>
        </w:rPr>
      </w:pPr>
    </w:p>
    <w:p w14:paraId="0642CA15" w14:textId="77777777" w:rsidR="00211FBD" w:rsidRDefault="00211FBD" w:rsidP="00F8678A">
      <w:pPr>
        <w:spacing w:line="480" w:lineRule="auto"/>
        <w:jc w:val="both"/>
        <w:rPr>
          <w:rFonts w:ascii="Times New Roman" w:eastAsiaTheme="minorHAnsi" w:hAnsi="Times New Roman"/>
          <w:sz w:val="20"/>
          <w:lang w:val="en-GB" w:eastAsia="en-US"/>
        </w:rPr>
      </w:pPr>
    </w:p>
    <w:p w14:paraId="38C6960D" w14:textId="77777777" w:rsidR="00211FBD" w:rsidRDefault="00211FBD" w:rsidP="00F8678A">
      <w:pPr>
        <w:spacing w:line="480" w:lineRule="auto"/>
        <w:jc w:val="both"/>
        <w:rPr>
          <w:rFonts w:ascii="Times New Roman" w:eastAsiaTheme="minorHAnsi" w:hAnsi="Times New Roman"/>
          <w:sz w:val="20"/>
          <w:lang w:val="en-GB" w:eastAsia="en-US"/>
        </w:rPr>
      </w:pPr>
    </w:p>
    <w:p w14:paraId="3C184C20" w14:textId="77777777" w:rsidR="00211FBD" w:rsidRPr="00DC4588" w:rsidRDefault="00211FBD" w:rsidP="00F8678A">
      <w:pPr>
        <w:spacing w:line="480" w:lineRule="auto"/>
        <w:jc w:val="both"/>
        <w:rPr>
          <w:rFonts w:ascii="Times New Roman" w:eastAsiaTheme="minorHAnsi" w:hAnsi="Times New Roman"/>
          <w:sz w:val="20"/>
          <w:lang w:val="en-GB" w:eastAsia="en-US"/>
        </w:rPr>
      </w:pPr>
    </w:p>
    <w:p w14:paraId="2EA4A934" w14:textId="77777777" w:rsidR="00104E7B" w:rsidRPr="00F8678A" w:rsidRDefault="00104E7B" w:rsidP="00104E7B">
      <w:pPr>
        <w:spacing w:line="480" w:lineRule="auto"/>
        <w:jc w:val="both"/>
        <w:rPr>
          <w:rFonts w:ascii="Times New Roman" w:hAnsi="Times New Roman"/>
          <w:sz w:val="20"/>
          <w:lang w:val="en-GB"/>
        </w:rPr>
      </w:pPr>
    </w:p>
    <w:p w14:paraId="6D8457FA" w14:textId="77777777" w:rsidR="007567F3" w:rsidRPr="00104E7B" w:rsidRDefault="007567F3">
      <w:pPr>
        <w:spacing w:after="160" w:line="259" w:lineRule="auto"/>
        <w:rPr>
          <w:lang w:val="en-US"/>
        </w:rPr>
      </w:pPr>
    </w:p>
    <w:p w14:paraId="5B5E1C79" w14:textId="45035AC8" w:rsidR="003D688E" w:rsidRPr="003D688E" w:rsidRDefault="00FD313A" w:rsidP="00FD313A">
      <w:pPr>
        <w:tabs>
          <w:tab w:val="left" w:pos="2115"/>
        </w:tabs>
        <w:spacing w:after="160" w:line="259" w:lineRule="auto"/>
        <w:rPr>
          <w:rFonts w:ascii="Times New Roman" w:hAnsi="Times New Roman"/>
          <w:b/>
          <w:bCs/>
          <w:sz w:val="20"/>
          <w:lang w:val="en-AU"/>
        </w:rPr>
      </w:pPr>
      <w:r>
        <w:rPr>
          <w:lang w:val="en-GB"/>
        </w:rPr>
        <w:lastRenderedPageBreak/>
        <w:tab/>
      </w:r>
      <w:r w:rsidR="003D688E">
        <w:rPr>
          <w:rFonts w:ascii="Times New Roman" w:hAnsi="Times New Roman"/>
          <w:b/>
          <w:bCs/>
          <w:noProof/>
          <w:sz w:val="20"/>
          <w:lang w:val="en-AU"/>
        </w:rPr>
        <w:drawing>
          <wp:inline distT="0" distB="0" distL="0" distR="0" wp14:anchorId="1C68A8E5" wp14:editId="57746E16">
            <wp:extent cx="5760720" cy="4336415"/>
            <wp:effectExtent l="0" t="0" r="0" b="6985"/>
            <wp:docPr id="786511996" name="Picture 5" descr="A graph of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511996" name="Picture 5" descr="A graph of a line graph&#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336415"/>
                    </a:xfrm>
                    <a:prstGeom prst="rect">
                      <a:avLst/>
                    </a:prstGeom>
                  </pic:spPr>
                </pic:pic>
              </a:graphicData>
            </a:graphic>
          </wp:inline>
        </w:drawing>
      </w:r>
      <w:r w:rsidR="003D688E" w:rsidRPr="003D688E">
        <w:rPr>
          <w:rFonts w:ascii="Times New Roman" w:hAnsi="Times New Roman"/>
          <w:b/>
          <w:bCs/>
          <w:sz w:val="20"/>
          <w:lang w:val="en-AU"/>
        </w:rPr>
        <w:t>Fig.4</w:t>
      </w:r>
      <w:r w:rsidR="003D688E" w:rsidRPr="003D688E">
        <w:rPr>
          <w:rFonts w:ascii="Times New Roman" w:hAnsi="Times New Roman"/>
          <w:sz w:val="20"/>
          <w:lang w:val="en-AU"/>
        </w:rPr>
        <w:t xml:space="preserve"> </w:t>
      </w:r>
      <w:r w:rsidR="003D688E" w:rsidRPr="003D688E">
        <w:rPr>
          <w:rFonts w:ascii="Times New Roman" w:hAnsi="Times New Roman"/>
          <w:i/>
          <w:iCs/>
          <w:sz w:val="20"/>
          <w:lang w:val="en-AU"/>
        </w:rPr>
        <w:t>Upper panel:</w:t>
      </w:r>
      <w:r w:rsidR="003D688E" w:rsidRPr="003D688E">
        <w:rPr>
          <w:rFonts w:ascii="Times New Roman" w:hAnsi="Times New Roman"/>
          <w:sz w:val="20"/>
          <w:lang w:val="en-AU"/>
        </w:rPr>
        <w:t xml:space="preserve"> Correlation analysis of the </w:t>
      </w:r>
      <w:proofErr w:type="spellStart"/>
      <w:r w:rsidR="003D688E" w:rsidRPr="003D688E">
        <w:rPr>
          <w:rFonts w:ascii="Times New Roman" w:hAnsi="Times New Roman"/>
          <w:sz w:val="20"/>
          <w:lang w:val="en-AU"/>
        </w:rPr>
        <w:t>AutoEF</w:t>
      </w:r>
      <w:proofErr w:type="spellEnd"/>
      <w:r w:rsidR="003D688E" w:rsidRPr="003D688E">
        <w:rPr>
          <w:rFonts w:ascii="Times New Roman" w:hAnsi="Times New Roman"/>
          <w:sz w:val="20"/>
          <w:lang w:val="en-AU"/>
        </w:rPr>
        <w:t xml:space="preserve"> and AS-mono quantification for </w:t>
      </w:r>
      <w:r w:rsidR="003D688E" w:rsidRPr="003D688E">
        <w:rPr>
          <w:rFonts w:ascii="Times New Roman" w:hAnsi="Times New Roman"/>
          <w:b/>
          <w:bCs/>
          <w:sz w:val="20"/>
          <w:lang w:val="en-AU"/>
        </w:rPr>
        <w:t>(A)</w:t>
      </w:r>
      <w:r w:rsidR="003D688E" w:rsidRPr="003D688E">
        <w:rPr>
          <w:rFonts w:ascii="Times New Roman" w:hAnsi="Times New Roman"/>
          <w:sz w:val="20"/>
          <w:lang w:val="en-AU"/>
        </w:rPr>
        <w:t xml:space="preserve"> LVEF, and </w:t>
      </w:r>
      <w:r w:rsidR="003D688E" w:rsidRPr="003D688E">
        <w:rPr>
          <w:rFonts w:ascii="Times New Roman" w:hAnsi="Times New Roman"/>
          <w:b/>
          <w:bCs/>
          <w:sz w:val="20"/>
          <w:lang w:val="en-AU"/>
        </w:rPr>
        <w:t>(B)</w:t>
      </w:r>
      <w:r w:rsidR="003D688E" w:rsidRPr="003D688E">
        <w:rPr>
          <w:rFonts w:ascii="Times New Roman" w:hAnsi="Times New Roman"/>
          <w:sz w:val="20"/>
          <w:lang w:val="en-AU"/>
        </w:rPr>
        <w:t xml:space="preserve"> SV. </w:t>
      </w:r>
      <w:r w:rsidR="003D688E" w:rsidRPr="003D688E">
        <w:rPr>
          <w:rFonts w:ascii="Times New Roman" w:hAnsi="Times New Roman"/>
          <w:i/>
          <w:iCs/>
          <w:sz w:val="20"/>
          <w:lang w:val="en-AU"/>
        </w:rPr>
        <w:t xml:space="preserve">Lower panel: </w:t>
      </w:r>
      <w:r w:rsidR="003D688E" w:rsidRPr="003D688E">
        <w:rPr>
          <w:rFonts w:ascii="Times New Roman" w:hAnsi="Times New Roman"/>
          <w:sz w:val="20"/>
          <w:lang w:val="en-AU"/>
        </w:rPr>
        <w:t xml:space="preserve">Bland-Altman plots of </w:t>
      </w:r>
      <w:proofErr w:type="spellStart"/>
      <w:r w:rsidR="003D688E" w:rsidRPr="003D688E">
        <w:rPr>
          <w:rFonts w:ascii="Times New Roman" w:hAnsi="Times New Roman"/>
          <w:sz w:val="20"/>
          <w:lang w:val="en-AU"/>
        </w:rPr>
        <w:t>AutoEF</w:t>
      </w:r>
      <w:proofErr w:type="spellEnd"/>
      <w:r w:rsidR="003D688E" w:rsidRPr="003D688E">
        <w:rPr>
          <w:rFonts w:ascii="Times New Roman" w:hAnsi="Times New Roman"/>
          <w:sz w:val="20"/>
          <w:lang w:val="en-AU"/>
        </w:rPr>
        <w:t xml:space="preserve"> versus AS-mono for </w:t>
      </w:r>
      <w:r w:rsidR="003D688E" w:rsidRPr="003D688E">
        <w:rPr>
          <w:rFonts w:ascii="Times New Roman" w:hAnsi="Times New Roman"/>
          <w:b/>
          <w:bCs/>
          <w:sz w:val="20"/>
          <w:lang w:val="en-AU"/>
        </w:rPr>
        <w:t>(C)</w:t>
      </w:r>
      <w:r w:rsidR="003D688E" w:rsidRPr="003D688E">
        <w:rPr>
          <w:rFonts w:ascii="Times New Roman" w:hAnsi="Times New Roman"/>
          <w:sz w:val="20"/>
          <w:lang w:val="en-AU"/>
        </w:rPr>
        <w:t xml:space="preserve"> LVEF, and </w:t>
      </w:r>
      <w:r w:rsidR="003D688E" w:rsidRPr="003D688E">
        <w:rPr>
          <w:rFonts w:ascii="Times New Roman" w:hAnsi="Times New Roman"/>
          <w:b/>
          <w:bCs/>
          <w:sz w:val="20"/>
          <w:lang w:val="en-AU"/>
        </w:rPr>
        <w:t>(D)</w:t>
      </w:r>
      <w:r w:rsidR="003D688E" w:rsidRPr="003D688E">
        <w:rPr>
          <w:rFonts w:ascii="Times New Roman" w:hAnsi="Times New Roman"/>
          <w:sz w:val="20"/>
          <w:lang w:val="en-AU"/>
        </w:rPr>
        <w:t xml:space="preserve"> SV. LVEF = left ventricle ejection fraction; SV = stroke volume; R = correlation coefficient; R</w:t>
      </w:r>
      <w:r w:rsidR="003D688E" w:rsidRPr="003D688E">
        <w:rPr>
          <w:rFonts w:ascii="Times New Roman" w:hAnsi="Times New Roman"/>
          <w:sz w:val="20"/>
          <w:vertAlign w:val="superscript"/>
          <w:lang w:val="en-AU"/>
        </w:rPr>
        <w:t xml:space="preserve">2 </w:t>
      </w:r>
      <w:r w:rsidR="003D688E" w:rsidRPr="003D688E">
        <w:rPr>
          <w:rFonts w:ascii="Times New Roman" w:hAnsi="Times New Roman"/>
          <w:sz w:val="20"/>
          <w:lang w:val="en-AU"/>
        </w:rPr>
        <w:t>= Regression coefficient</w:t>
      </w:r>
    </w:p>
    <w:p w14:paraId="51C82850" w14:textId="52638FE4" w:rsidR="003D688E" w:rsidRPr="003D688E" w:rsidRDefault="003D688E" w:rsidP="003D688E">
      <w:pPr>
        <w:spacing w:line="480" w:lineRule="auto"/>
        <w:jc w:val="both"/>
        <w:rPr>
          <w:rFonts w:ascii="Times New Roman" w:hAnsi="Times New Roman"/>
          <w:b/>
          <w:bCs/>
          <w:sz w:val="20"/>
          <w:lang w:val="en-AU"/>
        </w:rPr>
      </w:pPr>
      <w:r>
        <w:rPr>
          <w:lang w:val="en-US"/>
        </w:rPr>
        <w:br w:type="page"/>
      </w:r>
      <w:r>
        <w:rPr>
          <w:rFonts w:ascii="Times New Roman" w:hAnsi="Times New Roman"/>
          <w:b/>
          <w:bCs/>
          <w:noProof/>
          <w:sz w:val="20"/>
          <w:lang w:val="en-AU"/>
        </w:rPr>
        <w:lastRenderedPageBreak/>
        <w:drawing>
          <wp:inline distT="0" distB="0" distL="0" distR="0" wp14:anchorId="5978534C" wp14:editId="5093F6EB">
            <wp:extent cx="5760720" cy="4352925"/>
            <wp:effectExtent l="0" t="0" r="0" b="9525"/>
            <wp:docPr id="560572238" name="Picture 6"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572238" name="Picture 6" descr="A diagram of a graph&#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352925"/>
                    </a:xfrm>
                    <a:prstGeom prst="rect">
                      <a:avLst/>
                    </a:prstGeom>
                  </pic:spPr>
                </pic:pic>
              </a:graphicData>
            </a:graphic>
          </wp:inline>
        </w:drawing>
      </w:r>
      <w:r w:rsidRPr="003D688E">
        <w:rPr>
          <w:rFonts w:ascii="Times New Roman" w:hAnsi="Times New Roman"/>
          <w:b/>
          <w:bCs/>
          <w:sz w:val="20"/>
          <w:lang w:val="en-AU"/>
        </w:rPr>
        <w:t xml:space="preserve">Fig.5 </w:t>
      </w:r>
      <w:r w:rsidRPr="003D688E">
        <w:rPr>
          <w:rFonts w:ascii="Times New Roman" w:hAnsi="Times New Roman"/>
          <w:i/>
          <w:iCs/>
          <w:sz w:val="20"/>
          <w:lang w:val="en-AU"/>
        </w:rPr>
        <w:t>Upper panel:</w:t>
      </w:r>
      <w:r w:rsidRPr="003D688E">
        <w:rPr>
          <w:rFonts w:ascii="Times New Roman" w:hAnsi="Times New Roman"/>
          <w:sz w:val="20"/>
          <w:lang w:val="en-AU"/>
        </w:rPr>
        <w:t xml:space="preserve"> Correlation analysis of </w:t>
      </w:r>
      <w:proofErr w:type="spellStart"/>
      <w:r w:rsidRPr="003D688E">
        <w:rPr>
          <w:rFonts w:ascii="Times New Roman" w:hAnsi="Times New Roman"/>
          <w:sz w:val="20"/>
          <w:lang w:val="en-AU"/>
        </w:rPr>
        <w:t>AutoEF</w:t>
      </w:r>
      <w:proofErr w:type="spellEnd"/>
      <w:r w:rsidRPr="003D688E">
        <w:rPr>
          <w:rFonts w:ascii="Times New Roman" w:hAnsi="Times New Roman"/>
          <w:sz w:val="20"/>
          <w:lang w:val="en-AU"/>
        </w:rPr>
        <w:t xml:space="preserve"> and AS-bi quantification for </w:t>
      </w:r>
      <w:r w:rsidRPr="003D688E">
        <w:rPr>
          <w:rFonts w:ascii="Times New Roman" w:hAnsi="Times New Roman"/>
          <w:b/>
          <w:bCs/>
          <w:sz w:val="20"/>
          <w:lang w:val="en-AU"/>
        </w:rPr>
        <w:t>(A)</w:t>
      </w:r>
      <w:r w:rsidRPr="003D688E">
        <w:rPr>
          <w:rFonts w:ascii="Times New Roman" w:hAnsi="Times New Roman"/>
          <w:sz w:val="20"/>
          <w:lang w:val="en-AU"/>
        </w:rPr>
        <w:t xml:space="preserve"> LVEF, and </w:t>
      </w:r>
      <w:r w:rsidRPr="003D688E">
        <w:rPr>
          <w:rFonts w:ascii="Times New Roman" w:hAnsi="Times New Roman"/>
          <w:b/>
          <w:bCs/>
          <w:sz w:val="20"/>
          <w:lang w:val="en-AU"/>
        </w:rPr>
        <w:t>(B)</w:t>
      </w:r>
      <w:r w:rsidRPr="003D688E">
        <w:rPr>
          <w:rFonts w:ascii="Times New Roman" w:hAnsi="Times New Roman"/>
          <w:sz w:val="20"/>
          <w:lang w:val="en-AU"/>
        </w:rPr>
        <w:t xml:space="preserve"> SV. </w:t>
      </w:r>
      <w:r w:rsidRPr="003D688E">
        <w:rPr>
          <w:rFonts w:ascii="Times New Roman" w:hAnsi="Times New Roman"/>
          <w:i/>
          <w:iCs/>
          <w:sz w:val="20"/>
          <w:lang w:val="en-AU"/>
        </w:rPr>
        <w:t>Lower panel</w:t>
      </w:r>
      <w:r w:rsidRPr="003D688E">
        <w:rPr>
          <w:rFonts w:ascii="Times New Roman" w:hAnsi="Times New Roman"/>
          <w:sz w:val="20"/>
          <w:lang w:val="en-AU"/>
        </w:rPr>
        <w:t xml:space="preserve">: </w:t>
      </w:r>
      <w:r w:rsidRPr="003D688E">
        <w:rPr>
          <w:rFonts w:ascii="Times New Roman" w:hAnsi="Times New Roman"/>
          <w:sz w:val="20"/>
          <w:lang w:val="en-US"/>
        </w:rPr>
        <w:t xml:space="preserve">Bland-Altman plots of </w:t>
      </w:r>
      <w:proofErr w:type="spellStart"/>
      <w:r w:rsidRPr="003D688E">
        <w:rPr>
          <w:rFonts w:ascii="Times New Roman" w:hAnsi="Times New Roman"/>
          <w:sz w:val="20"/>
          <w:lang w:val="en-US"/>
        </w:rPr>
        <w:t>AutoEF</w:t>
      </w:r>
      <w:proofErr w:type="spellEnd"/>
      <w:r w:rsidRPr="003D688E">
        <w:rPr>
          <w:rFonts w:ascii="Times New Roman" w:hAnsi="Times New Roman"/>
          <w:sz w:val="20"/>
          <w:lang w:val="en-US"/>
        </w:rPr>
        <w:t xml:space="preserve"> and AS-bi for</w:t>
      </w:r>
      <w:r w:rsidRPr="003D688E">
        <w:rPr>
          <w:rFonts w:ascii="Times New Roman" w:hAnsi="Times New Roman"/>
          <w:b/>
          <w:bCs/>
          <w:sz w:val="20"/>
          <w:lang w:val="en-AU"/>
        </w:rPr>
        <w:t xml:space="preserve"> (C)</w:t>
      </w:r>
      <w:r w:rsidRPr="003D688E">
        <w:rPr>
          <w:rFonts w:ascii="Times New Roman" w:hAnsi="Times New Roman"/>
          <w:sz w:val="20"/>
          <w:lang w:val="en-AU"/>
        </w:rPr>
        <w:t xml:space="preserve"> LVEF, and </w:t>
      </w:r>
      <w:r w:rsidRPr="003D688E">
        <w:rPr>
          <w:rFonts w:ascii="Times New Roman" w:hAnsi="Times New Roman"/>
          <w:b/>
          <w:bCs/>
          <w:sz w:val="20"/>
          <w:lang w:val="en-AU"/>
        </w:rPr>
        <w:t>(D)</w:t>
      </w:r>
      <w:r w:rsidRPr="003D688E">
        <w:rPr>
          <w:rFonts w:ascii="Times New Roman" w:hAnsi="Times New Roman"/>
          <w:sz w:val="20"/>
          <w:lang w:val="en-AU"/>
        </w:rPr>
        <w:t xml:space="preserve"> SV. LVEF = left ventricle ejection fraction; SV = stroke volume; R</w:t>
      </w:r>
      <w:r w:rsidRPr="003D688E">
        <w:rPr>
          <w:rFonts w:ascii="Times New Roman" w:hAnsi="Times New Roman"/>
          <w:sz w:val="20"/>
          <w:vertAlign w:val="superscript"/>
          <w:lang w:val="en-AU"/>
        </w:rPr>
        <w:t xml:space="preserve"> </w:t>
      </w:r>
      <w:r w:rsidRPr="003D688E">
        <w:rPr>
          <w:rFonts w:ascii="Times New Roman" w:hAnsi="Times New Roman"/>
          <w:sz w:val="20"/>
          <w:lang w:val="en-AU"/>
        </w:rPr>
        <w:t>= Correlation coefficient; R</w:t>
      </w:r>
      <w:r w:rsidRPr="003D688E">
        <w:rPr>
          <w:rFonts w:ascii="Times New Roman" w:hAnsi="Times New Roman"/>
          <w:sz w:val="20"/>
          <w:vertAlign w:val="superscript"/>
          <w:lang w:val="en-AU"/>
        </w:rPr>
        <w:t xml:space="preserve">2 </w:t>
      </w:r>
      <w:r w:rsidRPr="003D688E">
        <w:rPr>
          <w:rFonts w:ascii="Times New Roman" w:hAnsi="Times New Roman"/>
          <w:sz w:val="20"/>
          <w:lang w:val="en-AU"/>
        </w:rPr>
        <w:t>= Regression coefficient</w:t>
      </w:r>
    </w:p>
    <w:p w14:paraId="78DDAE67" w14:textId="4BFA20D8" w:rsidR="003D688E" w:rsidRDefault="003D688E">
      <w:pPr>
        <w:spacing w:after="160" w:line="259" w:lineRule="auto"/>
        <w:rPr>
          <w:lang w:val="en-AU"/>
        </w:rPr>
      </w:pPr>
      <w:r>
        <w:rPr>
          <w:lang w:val="en-AU"/>
        </w:rPr>
        <w:br w:type="page"/>
      </w:r>
    </w:p>
    <w:p w14:paraId="0BE7CA54" w14:textId="77777777" w:rsidR="00AF5812" w:rsidRPr="00DC4588" w:rsidRDefault="00AF5812" w:rsidP="00AF5812">
      <w:pPr>
        <w:pStyle w:val="Heading1"/>
        <w:numPr>
          <w:ilvl w:val="0"/>
          <w:numId w:val="0"/>
        </w:numPr>
        <w:spacing w:line="480" w:lineRule="auto"/>
        <w:rPr>
          <w:rFonts w:ascii="Times New Roman" w:hAnsi="Times New Roman" w:cs="Times New Roman"/>
          <w:b/>
          <w:bCs/>
          <w:color w:val="auto"/>
          <w:sz w:val="20"/>
          <w:szCs w:val="20"/>
          <w:lang w:val="en-US"/>
        </w:rPr>
      </w:pPr>
      <w:r w:rsidRPr="00DC4588">
        <w:rPr>
          <w:rFonts w:ascii="Times New Roman" w:hAnsi="Times New Roman" w:cs="Times New Roman"/>
          <w:b/>
          <w:bCs/>
          <w:color w:val="auto"/>
          <w:sz w:val="20"/>
          <w:szCs w:val="20"/>
          <w:lang w:val="en-US"/>
        </w:rPr>
        <w:lastRenderedPageBreak/>
        <w:t>Discussion</w:t>
      </w:r>
    </w:p>
    <w:p w14:paraId="65D144C1" w14:textId="171145A7" w:rsidR="00E85C89" w:rsidRPr="00AF5812" w:rsidRDefault="00E85C89" w:rsidP="00E85C89">
      <w:pPr>
        <w:spacing w:line="480" w:lineRule="auto"/>
        <w:jc w:val="both"/>
        <w:rPr>
          <w:rFonts w:ascii="Times New Roman" w:hAnsi="Times New Roman"/>
          <w:color w:val="000000"/>
          <w:sz w:val="20"/>
          <w:shd w:val="clear" w:color="auto" w:fill="FFFFFF"/>
          <w:lang w:val="en-GB"/>
        </w:rPr>
      </w:pPr>
      <w:r w:rsidRPr="00AF5812">
        <w:rPr>
          <w:rFonts w:ascii="Times New Roman" w:hAnsi="Times New Roman"/>
          <w:sz w:val="20"/>
          <w:shd w:val="clear" w:color="auto" w:fill="FFFFFF"/>
          <w:lang w:val="en-GB"/>
        </w:rPr>
        <w:t>This study investigated the interchangeability of a tablet</w:t>
      </w:r>
      <w:r w:rsidR="00CE062B" w:rsidRPr="00AF5812">
        <w:rPr>
          <w:rFonts w:ascii="Times New Roman" w:hAnsi="Times New Roman"/>
          <w:sz w:val="20"/>
          <w:shd w:val="clear" w:color="auto" w:fill="FFFFFF"/>
          <w:lang w:val="en-GB"/>
        </w:rPr>
        <w:t>-</w:t>
      </w:r>
      <w:r w:rsidRPr="00AF5812">
        <w:rPr>
          <w:rFonts w:ascii="Times New Roman" w:hAnsi="Times New Roman"/>
          <w:sz w:val="20"/>
          <w:shd w:val="clear" w:color="auto" w:fill="FFFFFF"/>
          <w:lang w:val="en-GB"/>
        </w:rPr>
        <w:t xml:space="preserve">based, monoplane LVEF and SV quantification tool for handheld echocardiography images with </w:t>
      </w:r>
      <w:r w:rsidR="00C06245" w:rsidRPr="00AF5812">
        <w:rPr>
          <w:rFonts w:ascii="Times New Roman" w:hAnsi="Times New Roman"/>
          <w:sz w:val="20"/>
          <w:shd w:val="clear" w:color="auto" w:fill="FFFFFF"/>
          <w:lang w:val="en-GB"/>
        </w:rPr>
        <w:t>computer</w:t>
      </w:r>
      <w:r w:rsidR="0042146A" w:rsidRPr="00AF5812">
        <w:rPr>
          <w:rFonts w:ascii="Times New Roman" w:hAnsi="Times New Roman"/>
          <w:sz w:val="20"/>
          <w:shd w:val="clear" w:color="auto" w:fill="FFFFFF"/>
          <w:lang w:val="en-GB"/>
        </w:rPr>
        <w:t>-</w:t>
      </w:r>
      <w:r w:rsidR="00C06245" w:rsidRPr="00AF5812">
        <w:rPr>
          <w:rFonts w:ascii="Times New Roman" w:hAnsi="Times New Roman"/>
          <w:sz w:val="20"/>
          <w:shd w:val="clear" w:color="auto" w:fill="FFFFFF"/>
          <w:lang w:val="en-GB"/>
        </w:rPr>
        <w:t>based</w:t>
      </w:r>
      <w:r w:rsidRPr="00AF5812">
        <w:rPr>
          <w:rFonts w:ascii="Times New Roman" w:hAnsi="Times New Roman"/>
          <w:sz w:val="20"/>
          <w:shd w:val="clear" w:color="auto" w:fill="FFFFFF"/>
          <w:lang w:val="en-GB"/>
        </w:rPr>
        <w:t xml:space="preserve">, monoplane (AS-mono) and biplane (AS-bi) references. </w:t>
      </w:r>
    </w:p>
    <w:p w14:paraId="28479D9F" w14:textId="55D45BF5" w:rsidR="00E85C89" w:rsidRPr="00AF5812" w:rsidRDefault="00E85C89" w:rsidP="00E85C89">
      <w:pPr>
        <w:spacing w:line="480" w:lineRule="auto"/>
        <w:jc w:val="both"/>
        <w:rPr>
          <w:rFonts w:ascii="Times New Roman" w:hAnsi="Times New Roman"/>
          <w:color w:val="000000"/>
          <w:sz w:val="20"/>
          <w:shd w:val="clear" w:color="auto" w:fill="FFFFFF"/>
          <w:lang w:val="en-GB"/>
        </w:rPr>
      </w:pPr>
      <w:r w:rsidRPr="00AF5812">
        <w:rPr>
          <w:rFonts w:ascii="Times New Roman" w:hAnsi="Times New Roman"/>
          <w:sz w:val="20"/>
          <w:lang w:val="en"/>
        </w:rPr>
        <w:t>In recent years</w:t>
      </w:r>
      <w:r w:rsidRPr="00AF5812">
        <w:rPr>
          <w:rFonts w:ascii="Times New Roman" w:hAnsi="Times New Roman"/>
          <w:color w:val="000000"/>
          <w:sz w:val="20"/>
          <w:lang w:val="en"/>
        </w:rPr>
        <w:t>, several tablet</w:t>
      </w:r>
      <w:r w:rsidR="00CE062B" w:rsidRPr="00AF5812">
        <w:rPr>
          <w:rFonts w:ascii="Times New Roman" w:hAnsi="Times New Roman"/>
          <w:color w:val="000000"/>
          <w:sz w:val="20"/>
          <w:lang w:val="en"/>
        </w:rPr>
        <w:t>-</w:t>
      </w:r>
      <w:r w:rsidRPr="00AF5812">
        <w:rPr>
          <w:rFonts w:ascii="Times New Roman" w:hAnsi="Times New Roman"/>
          <w:color w:val="000000"/>
          <w:sz w:val="20"/>
          <w:lang w:val="en"/>
        </w:rPr>
        <w:t>based quantification tools have been developed allowing LVEF quantification based on biplane measurements at the bedside</w:t>
      </w:r>
      <w:r w:rsidRPr="00AF5812">
        <w:rPr>
          <w:rFonts w:ascii="Times New Roman" w:hAnsi="Times New Roman"/>
          <w:color w:val="000000"/>
          <w:sz w:val="20"/>
          <w:shd w:val="clear" w:color="auto" w:fill="FFFFFF"/>
          <w:lang w:val="en-GB"/>
        </w:rPr>
        <w:t xml:space="preserve">. However, clinical practice could benefit from a quantification tool that can quantify LVEF and SV based on monoplane measurements. Therefore, this study provides a comprehensive analysis of the validity of an automatic tool referred to as </w:t>
      </w:r>
      <w:proofErr w:type="spellStart"/>
      <w:r w:rsidR="00B5252D" w:rsidRPr="00AF5812">
        <w:rPr>
          <w:rFonts w:ascii="Times New Roman" w:hAnsi="Times New Roman"/>
          <w:color w:val="000000"/>
          <w:sz w:val="20"/>
          <w:shd w:val="clear" w:color="auto" w:fill="FFFFFF"/>
          <w:lang w:val="en-GB"/>
        </w:rPr>
        <w:t>AutoEF</w:t>
      </w:r>
      <w:proofErr w:type="spellEnd"/>
      <w:r w:rsidRPr="00AF5812">
        <w:rPr>
          <w:rFonts w:ascii="Times New Roman" w:hAnsi="Times New Roman"/>
          <w:color w:val="000000"/>
          <w:sz w:val="20"/>
          <w:shd w:val="clear" w:color="auto" w:fill="FFFFFF"/>
          <w:lang w:val="en-GB"/>
        </w:rPr>
        <w:t xml:space="preserve"> for LVEF and SV quantification based on monoplane A4CH views. </w:t>
      </w:r>
    </w:p>
    <w:p w14:paraId="5E7699C0" w14:textId="38BB633D" w:rsidR="00E85C89" w:rsidRDefault="00E85C89" w:rsidP="00E85C89">
      <w:pPr>
        <w:spacing w:line="480" w:lineRule="auto"/>
        <w:jc w:val="both"/>
        <w:rPr>
          <w:rFonts w:ascii="Times New Roman" w:hAnsi="Times New Roman"/>
          <w:sz w:val="20"/>
          <w:lang w:val="en-US"/>
        </w:rPr>
      </w:pPr>
      <w:r w:rsidRPr="00AF5812">
        <w:rPr>
          <w:rFonts w:ascii="Times New Roman" w:hAnsi="Times New Roman"/>
          <w:sz w:val="20"/>
          <w:lang w:val="en-US"/>
        </w:rPr>
        <w:t xml:space="preserve">The assessment of left ventricular ejection fraction (LVEF) using the </w:t>
      </w:r>
      <w:proofErr w:type="spellStart"/>
      <w:r w:rsidR="00B5252D" w:rsidRPr="00AF5812">
        <w:rPr>
          <w:rFonts w:ascii="Times New Roman" w:hAnsi="Times New Roman"/>
          <w:sz w:val="20"/>
          <w:lang w:val="en-US"/>
        </w:rPr>
        <w:t>AutoEF</w:t>
      </w:r>
      <w:proofErr w:type="spellEnd"/>
      <w:r w:rsidRPr="00AF5812">
        <w:rPr>
          <w:rFonts w:ascii="Times New Roman" w:hAnsi="Times New Roman"/>
          <w:sz w:val="20"/>
          <w:lang w:val="en-US"/>
        </w:rPr>
        <w:t xml:space="preserve"> tool demonstrated accuracy, precision, and reliability, exhibiting comparable results with both </w:t>
      </w:r>
      <w:r w:rsidR="00C06245" w:rsidRPr="00AF5812">
        <w:rPr>
          <w:rFonts w:ascii="Times New Roman" w:hAnsi="Times New Roman"/>
          <w:sz w:val="20"/>
          <w:lang w:val="en-US"/>
        </w:rPr>
        <w:t>computer</w:t>
      </w:r>
      <w:r w:rsidR="00CE062B" w:rsidRPr="00AF5812">
        <w:rPr>
          <w:rFonts w:ascii="Times New Roman" w:hAnsi="Times New Roman"/>
          <w:sz w:val="20"/>
          <w:lang w:val="en-US"/>
        </w:rPr>
        <w:t>-</w:t>
      </w:r>
      <w:r w:rsidR="00C06245" w:rsidRPr="00AF5812">
        <w:rPr>
          <w:rFonts w:ascii="Times New Roman" w:hAnsi="Times New Roman"/>
          <w:sz w:val="20"/>
          <w:lang w:val="en-US"/>
        </w:rPr>
        <w:t>based</w:t>
      </w:r>
      <w:r w:rsidRPr="00AF5812">
        <w:rPr>
          <w:rFonts w:ascii="Times New Roman" w:hAnsi="Times New Roman"/>
          <w:sz w:val="20"/>
          <w:lang w:val="en-US"/>
        </w:rPr>
        <w:t xml:space="preserve"> tools (AS-mono </w:t>
      </w:r>
      <w:r w:rsidR="00381D31" w:rsidRPr="00AF5812">
        <w:rPr>
          <w:rFonts w:ascii="Times New Roman" w:hAnsi="Times New Roman"/>
          <w:sz w:val="20"/>
          <w:lang w:val="en-US"/>
        </w:rPr>
        <w:t xml:space="preserve">and </w:t>
      </w:r>
      <w:r w:rsidRPr="00AF5812">
        <w:rPr>
          <w:rFonts w:ascii="Times New Roman" w:hAnsi="Times New Roman"/>
          <w:sz w:val="20"/>
          <w:lang w:val="en-US"/>
        </w:rPr>
        <w:t xml:space="preserve">AS-bi). Therefore, LVEF quantification with </w:t>
      </w:r>
      <w:proofErr w:type="spellStart"/>
      <w:r w:rsidR="00B5252D" w:rsidRPr="00AF5812">
        <w:rPr>
          <w:rFonts w:ascii="Times New Roman" w:hAnsi="Times New Roman"/>
          <w:sz w:val="20"/>
          <w:lang w:val="en-US"/>
        </w:rPr>
        <w:t>AutoEF</w:t>
      </w:r>
      <w:proofErr w:type="spellEnd"/>
      <w:r w:rsidRPr="00AF5812">
        <w:rPr>
          <w:rFonts w:ascii="Times New Roman" w:hAnsi="Times New Roman"/>
          <w:sz w:val="20"/>
          <w:lang w:val="en-US"/>
        </w:rPr>
        <w:t xml:space="preserve"> can be deemed interchangeable with AS-mono and AS-bi. However, our findings indicate a lack of interchangeability between the </w:t>
      </w:r>
      <w:proofErr w:type="spellStart"/>
      <w:r w:rsidR="00B5252D" w:rsidRPr="00AF5812">
        <w:rPr>
          <w:rFonts w:ascii="Times New Roman" w:hAnsi="Times New Roman"/>
          <w:sz w:val="20"/>
          <w:lang w:val="en-US"/>
        </w:rPr>
        <w:t>AutoEF</w:t>
      </w:r>
      <w:proofErr w:type="spellEnd"/>
      <w:r w:rsidRPr="00AF5812">
        <w:rPr>
          <w:rFonts w:ascii="Times New Roman" w:hAnsi="Times New Roman"/>
          <w:sz w:val="20"/>
          <w:lang w:val="en-US"/>
        </w:rPr>
        <w:t xml:space="preserve"> tool and AS-mono or AS-bi for stroke volume (SV) quantification.</w:t>
      </w:r>
    </w:p>
    <w:p w14:paraId="6887DE5A" w14:textId="5012756E" w:rsidR="00C00312" w:rsidRDefault="00E85C89" w:rsidP="00C00312">
      <w:pPr>
        <w:spacing w:line="480" w:lineRule="auto"/>
        <w:jc w:val="both"/>
        <w:rPr>
          <w:rFonts w:ascii="Times New Roman" w:hAnsi="Times New Roman"/>
          <w:sz w:val="20"/>
          <w:lang w:val="en-US"/>
        </w:rPr>
      </w:pPr>
      <w:r w:rsidRPr="00AF5812">
        <w:rPr>
          <w:rFonts w:ascii="Times New Roman" w:hAnsi="Times New Roman"/>
          <w:sz w:val="20"/>
          <w:lang w:val="en-US"/>
        </w:rPr>
        <w:t xml:space="preserve">It's important to emphasize that there is limited research conducted in the validation of automatic LVEF and SV algorithms, specifically for HAND echocardiography. </w:t>
      </w:r>
      <w:r w:rsidR="009D3B05">
        <w:rPr>
          <w:rFonts w:ascii="Times New Roman" w:hAnsi="Times New Roman"/>
          <w:sz w:val="20"/>
          <w:lang w:val="en-US"/>
        </w:rPr>
        <w:t>Our results are i</w:t>
      </w:r>
      <w:r w:rsidR="00CD571C">
        <w:rPr>
          <w:rFonts w:ascii="Times New Roman" w:hAnsi="Times New Roman"/>
          <w:sz w:val="20"/>
          <w:lang w:val="en-US"/>
        </w:rPr>
        <w:t xml:space="preserve">n line with </w:t>
      </w:r>
      <w:r w:rsidR="007753A2">
        <w:rPr>
          <w:rFonts w:ascii="Times New Roman" w:hAnsi="Times New Roman"/>
          <w:sz w:val="20"/>
          <w:lang w:val="en-US"/>
        </w:rPr>
        <w:t xml:space="preserve">the study of </w:t>
      </w:r>
      <w:r w:rsidR="007753A2" w:rsidRPr="005A60D2">
        <w:rPr>
          <w:rFonts w:ascii="Times New Roman" w:hAnsi="Times New Roman"/>
          <w:sz w:val="20"/>
          <w:lang w:val="en-US"/>
        </w:rPr>
        <w:t xml:space="preserve">V. </w:t>
      </w:r>
      <w:proofErr w:type="spellStart"/>
      <w:r w:rsidR="007753A2" w:rsidRPr="005A60D2">
        <w:rPr>
          <w:rFonts w:ascii="Times New Roman" w:hAnsi="Times New Roman"/>
          <w:sz w:val="20"/>
          <w:lang w:val="en-US"/>
        </w:rPr>
        <w:t>Sachpekidis</w:t>
      </w:r>
      <w:proofErr w:type="spellEnd"/>
      <w:r w:rsidR="007753A2" w:rsidRPr="00AF5812">
        <w:rPr>
          <w:rFonts w:ascii="Times New Roman" w:hAnsi="Times New Roman"/>
          <w:sz w:val="20"/>
          <w:lang w:val="en-US"/>
        </w:rPr>
        <w:t xml:space="preserve"> </w:t>
      </w:r>
      <w:r w:rsidR="007753A2">
        <w:rPr>
          <w:rFonts w:ascii="Times New Roman" w:hAnsi="Times New Roman"/>
          <w:sz w:val="20"/>
          <w:lang w:val="en-US"/>
        </w:rPr>
        <w:t xml:space="preserve">et </w:t>
      </w:r>
      <w:r w:rsidR="009D3B05">
        <w:rPr>
          <w:rFonts w:ascii="Times New Roman" w:hAnsi="Times New Roman"/>
          <w:sz w:val="20"/>
          <w:lang w:val="en-US"/>
        </w:rPr>
        <w:t>al. which</w:t>
      </w:r>
      <w:r w:rsidRPr="00AF5812">
        <w:rPr>
          <w:rFonts w:ascii="Times New Roman" w:hAnsi="Times New Roman"/>
          <w:sz w:val="20"/>
          <w:lang w:val="en-US"/>
        </w:rPr>
        <w:t xml:space="preserve"> demonstrated that an AI-assisted automatic LVEF algorithm based on biplane measurements in a novel HAND device can be applied to a real-world patient population, yielding comparable results to cart-based echocardiography systems, and exhibiting a high sensitivity (90%) in detecting impaired LVEF below 50% </w:t>
      </w:r>
      <w:sdt>
        <w:sdtPr>
          <w:rPr>
            <w:rFonts w:ascii="Times New Roman" w:hAnsi="Times New Roman"/>
            <w:color w:val="000000"/>
            <w:sz w:val="20"/>
            <w:lang w:val="en-US"/>
          </w:rPr>
          <w:tag w:val="MENDELEY_CITATION_v3_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"/>
          <w:id w:val="1529451366"/>
          <w:placeholder>
            <w:docPart w:val="B7BB37C9159247469418E692AE12B13C"/>
          </w:placeholder>
        </w:sdtPr>
        <w:sdtEndPr/>
        <w:sdtContent>
          <w:r w:rsidR="000B28AC" w:rsidRPr="00AF5812">
            <w:rPr>
              <w:rFonts w:ascii="Times New Roman" w:hAnsi="Times New Roman"/>
              <w:color w:val="000000"/>
              <w:sz w:val="20"/>
              <w:lang w:val="en-US"/>
            </w:rPr>
            <w:t>[10]</w:t>
          </w:r>
        </w:sdtContent>
      </w:sdt>
      <w:r w:rsidRPr="00AF5812">
        <w:rPr>
          <w:rFonts w:ascii="Times New Roman" w:hAnsi="Times New Roman"/>
          <w:color w:val="000000"/>
          <w:sz w:val="20"/>
          <w:lang w:val="en-US"/>
        </w:rPr>
        <w:t>.</w:t>
      </w:r>
      <w:r w:rsidRPr="00AF5812">
        <w:rPr>
          <w:rFonts w:ascii="Times New Roman" w:hAnsi="Times New Roman"/>
          <w:sz w:val="20"/>
          <w:lang w:val="en-US"/>
        </w:rPr>
        <w:t xml:space="preserve"> </w:t>
      </w:r>
      <w:r w:rsidR="00C00312">
        <w:rPr>
          <w:rFonts w:ascii="Times New Roman" w:hAnsi="Times New Roman"/>
          <w:sz w:val="20"/>
          <w:lang w:val="en-US"/>
        </w:rPr>
        <w:t xml:space="preserve">In addition to this, </w:t>
      </w:r>
      <w:r w:rsidR="009D24A3">
        <w:rPr>
          <w:rFonts w:ascii="Times New Roman" w:hAnsi="Times New Roman"/>
          <w:sz w:val="20"/>
          <w:lang w:val="en-US"/>
        </w:rPr>
        <w:t xml:space="preserve">the </w:t>
      </w:r>
      <w:r w:rsidR="00C00312" w:rsidRPr="00AF5812">
        <w:rPr>
          <w:rFonts w:ascii="Times New Roman" w:hAnsi="Times New Roman"/>
          <w:sz w:val="20"/>
          <w:lang w:val="en-US"/>
        </w:rPr>
        <w:t xml:space="preserve">ICC values of </w:t>
      </w:r>
      <w:proofErr w:type="spellStart"/>
      <w:r w:rsidR="00C00312" w:rsidRPr="00AF5812">
        <w:rPr>
          <w:rFonts w:ascii="Times New Roman" w:hAnsi="Times New Roman"/>
          <w:sz w:val="20"/>
          <w:lang w:val="en-US"/>
        </w:rPr>
        <w:t>AutoEF</w:t>
      </w:r>
      <w:proofErr w:type="spellEnd"/>
      <w:r w:rsidR="00C00312" w:rsidRPr="00AF5812">
        <w:rPr>
          <w:rFonts w:ascii="Times New Roman" w:hAnsi="Times New Roman"/>
          <w:sz w:val="20"/>
          <w:lang w:val="en-US"/>
        </w:rPr>
        <w:t xml:space="preserve"> </w:t>
      </w:r>
      <w:r w:rsidR="00AE2189">
        <w:rPr>
          <w:rFonts w:ascii="Times New Roman" w:hAnsi="Times New Roman"/>
          <w:sz w:val="20"/>
          <w:lang w:val="en-US"/>
        </w:rPr>
        <w:t>for LVEF</w:t>
      </w:r>
      <w:r w:rsidR="00CD72AB">
        <w:rPr>
          <w:rFonts w:ascii="Times New Roman" w:hAnsi="Times New Roman"/>
          <w:sz w:val="20"/>
          <w:lang w:val="en-US"/>
        </w:rPr>
        <w:t xml:space="preserve"> quantification</w:t>
      </w:r>
      <w:r w:rsidR="00AE2189">
        <w:rPr>
          <w:rFonts w:ascii="Times New Roman" w:hAnsi="Times New Roman"/>
          <w:sz w:val="20"/>
          <w:lang w:val="en-US"/>
        </w:rPr>
        <w:t xml:space="preserve"> </w:t>
      </w:r>
      <w:r w:rsidR="00C00312" w:rsidRPr="00AF5812">
        <w:rPr>
          <w:rFonts w:ascii="Times New Roman" w:hAnsi="Times New Roman"/>
          <w:sz w:val="20"/>
          <w:lang w:val="en-US"/>
        </w:rPr>
        <w:t xml:space="preserve">were comparable to those reported in the literature for the biplane Simpson's method used in standard echocardiography, with ICC ranging from 0.706 to 0.915 </w:t>
      </w:r>
      <w:sdt>
        <w:sdtPr>
          <w:rPr>
            <w:rFonts w:ascii="Times New Roman" w:hAnsi="Times New Roman"/>
            <w:color w:val="000000"/>
            <w:sz w:val="20"/>
            <w:lang w:val="en-US"/>
          </w:rPr>
          <w:tag w:val="MENDELEY_CITATION_v3_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"/>
          <w:id w:val="-293759696"/>
          <w:placeholder>
            <w:docPart w:val="E774F1259DF04260925C84996EC46BD2"/>
          </w:placeholder>
        </w:sdtPr>
        <w:sdtEndPr/>
        <w:sdtContent>
          <w:r w:rsidR="00C00312" w:rsidRPr="00AF5812">
            <w:rPr>
              <w:rFonts w:ascii="Times New Roman" w:hAnsi="Times New Roman"/>
              <w:color w:val="000000"/>
              <w:sz w:val="20"/>
              <w:lang w:val="en-US"/>
            </w:rPr>
            <w:t>[5]</w:t>
          </w:r>
        </w:sdtContent>
      </w:sdt>
      <w:r w:rsidR="00C00312" w:rsidRPr="00AF5812">
        <w:rPr>
          <w:rFonts w:ascii="Times New Roman" w:hAnsi="Times New Roman"/>
          <w:sz w:val="20"/>
          <w:lang w:val="en-US"/>
        </w:rPr>
        <w:t xml:space="preserve">. This has implications for various clinical scenarios, such as the monitoring of ICU patients. </w:t>
      </w:r>
    </w:p>
    <w:p w14:paraId="3995FC63" w14:textId="3F6A0F7E" w:rsidR="0014760A" w:rsidRDefault="00AD70D0" w:rsidP="0014760A">
      <w:pPr>
        <w:spacing w:line="480" w:lineRule="auto"/>
        <w:jc w:val="both"/>
        <w:rPr>
          <w:rFonts w:ascii="Times New Roman" w:hAnsi="Times New Roman"/>
          <w:sz w:val="20"/>
          <w:lang w:val="en-US"/>
        </w:rPr>
      </w:pPr>
      <w:r>
        <w:rPr>
          <w:rFonts w:ascii="Times New Roman" w:hAnsi="Times New Roman"/>
          <w:sz w:val="20"/>
          <w:lang w:val="en-US"/>
        </w:rPr>
        <w:t>However, o</w:t>
      </w:r>
      <w:r w:rsidR="00E85C89" w:rsidRPr="00AF5812">
        <w:rPr>
          <w:rFonts w:ascii="Times New Roman" w:hAnsi="Times New Roman"/>
          <w:sz w:val="20"/>
          <w:lang w:val="en-US"/>
        </w:rPr>
        <w:t xml:space="preserve">ur study showed that the AI-assisted </w:t>
      </w:r>
      <w:proofErr w:type="spellStart"/>
      <w:r w:rsidR="00B5252D" w:rsidRPr="00AF5812">
        <w:rPr>
          <w:rFonts w:ascii="Times New Roman" w:hAnsi="Times New Roman"/>
          <w:sz w:val="20"/>
          <w:lang w:val="en-US"/>
        </w:rPr>
        <w:t>AutoEF</w:t>
      </w:r>
      <w:proofErr w:type="spellEnd"/>
      <w:r w:rsidR="00E85C89" w:rsidRPr="00AF5812">
        <w:rPr>
          <w:rFonts w:ascii="Times New Roman" w:hAnsi="Times New Roman"/>
          <w:sz w:val="20"/>
          <w:lang w:val="en-US"/>
        </w:rPr>
        <w:t xml:space="preserve"> algorithm based on monoplane measurements </w:t>
      </w:r>
      <w:r w:rsidR="00703B88" w:rsidRPr="00AF5812">
        <w:rPr>
          <w:rFonts w:ascii="Times New Roman" w:hAnsi="Times New Roman"/>
          <w:sz w:val="20"/>
          <w:lang w:val="en-US"/>
        </w:rPr>
        <w:t>can</w:t>
      </w:r>
      <w:r w:rsidR="00703B88">
        <w:rPr>
          <w:rFonts w:ascii="Times New Roman" w:hAnsi="Times New Roman"/>
          <w:sz w:val="20"/>
          <w:lang w:val="en-US"/>
        </w:rPr>
        <w:t>not</w:t>
      </w:r>
      <w:r w:rsidR="00E85C89" w:rsidRPr="00AF5812">
        <w:rPr>
          <w:rFonts w:ascii="Times New Roman" w:hAnsi="Times New Roman"/>
          <w:sz w:val="20"/>
          <w:lang w:val="en-US"/>
        </w:rPr>
        <w:t xml:space="preserve"> be used interchangeably for SV </w:t>
      </w:r>
      <w:r w:rsidR="00CE7E7B">
        <w:rPr>
          <w:rFonts w:ascii="Times New Roman" w:hAnsi="Times New Roman"/>
          <w:sz w:val="20"/>
          <w:lang w:val="en-US"/>
        </w:rPr>
        <w:t xml:space="preserve">quantification </w:t>
      </w:r>
      <w:r w:rsidR="00E85C89" w:rsidRPr="00AF5812">
        <w:rPr>
          <w:rFonts w:ascii="Times New Roman" w:hAnsi="Times New Roman"/>
          <w:sz w:val="20"/>
          <w:lang w:val="en-US"/>
        </w:rPr>
        <w:t xml:space="preserve">(neither monoplane </w:t>
      </w:r>
      <w:r w:rsidR="00F72D91" w:rsidRPr="00AF5812">
        <w:rPr>
          <w:rFonts w:ascii="Times New Roman" w:hAnsi="Times New Roman"/>
          <w:sz w:val="20"/>
          <w:lang w:val="en-US"/>
        </w:rPr>
        <w:t>nor</w:t>
      </w:r>
      <w:r w:rsidR="00E85C89" w:rsidRPr="00AF5812">
        <w:rPr>
          <w:rFonts w:ascii="Times New Roman" w:hAnsi="Times New Roman"/>
          <w:sz w:val="20"/>
          <w:lang w:val="en-US"/>
        </w:rPr>
        <w:t xml:space="preserve"> biplane). This could be explained by</w:t>
      </w:r>
      <w:r w:rsidR="00DE01E7" w:rsidRPr="00AF5812">
        <w:rPr>
          <w:rFonts w:ascii="Times New Roman" w:hAnsi="Times New Roman"/>
          <w:sz w:val="20"/>
          <w:lang w:val="en-US"/>
        </w:rPr>
        <w:t xml:space="preserve"> several reasons. First,</w:t>
      </w:r>
      <w:r w:rsidR="00080A8C" w:rsidRPr="00AF5812">
        <w:rPr>
          <w:rFonts w:ascii="Times New Roman" w:hAnsi="Times New Roman"/>
          <w:sz w:val="20"/>
          <w:lang w:val="en-US"/>
        </w:rPr>
        <w:t xml:space="preserve"> </w:t>
      </w:r>
      <w:r w:rsidR="00E85C89" w:rsidRPr="00AF5812">
        <w:rPr>
          <w:rFonts w:ascii="Times New Roman" w:hAnsi="Times New Roman"/>
          <w:sz w:val="20"/>
          <w:lang w:val="en-US"/>
        </w:rPr>
        <w:t xml:space="preserve">the fact that LVEF is a relative measurement while SV is an absolute volumetric measurement. </w:t>
      </w:r>
      <w:r w:rsidR="00DE01E7" w:rsidRPr="00AF5812">
        <w:rPr>
          <w:rFonts w:ascii="Times New Roman" w:hAnsi="Times New Roman"/>
          <w:sz w:val="20"/>
          <w:lang w:val="en-US"/>
        </w:rPr>
        <w:t>Second,</w:t>
      </w:r>
      <w:r w:rsidR="00080A8C" w:rsidRPr="00AF5812">
        <w:rPr>
          <w:rFonts w:ascii="Times New Roman" w:hAnsi="Times New Roman"/>
          <w:sz w:val="20"/>
          <w:lang w:val="en-US"/>
        </w:rPr>
        <w:t xml:space="preserve"> as can be seen in </w:t>
      </w:r>
      <w:r w:rsidR="004C01CA" w:rsidRPr="00AF5812">
        <w:rPr>
          <w:rFonts w:ascii="Times New Roman" w:hAnsi="Times New Roman"/>
          <w:sz w:val="20"/>
          <w:lang w:val="en-US"/>
        </w:rPr>
        <w:t>appendix A</w:t>
      </w:r>
      <w:r w:rsidR="00EC78DB" w:rsidRPr="00AF5812">
        <w:rPr>
          <w:rFonts w:ascii="Times New Roman" w:hAnsi="Times New Roman"/>
          <w:sz w:val="20"/>
          <w:lang w:val="en-US"/>
        </w:rPr>
        <w:t>,</w:t>
      </w:r>
      <w:r w:rsidR="00080A8C" w:rsidRPr="00AF5812">
        <w:rPr>
          <w:rFonts w:ascii="Times New Roman" w:hAnsi="Times New Roman"/>
          <w:sz w:val="20"/>
          <w:lang w:val="en-US"/>
        </w:rPr>
        <w:t xml:space="preserve"> the EDV is underestimated by </w:t>
      </w:r>
      <w:proofErr w:type="spellStart"/>
      <w:r w:rsidR="00080A8C" w:rsidRPr="00AF5812">
        <w:rPr>
          <w:rFonts w:ascii="Times New Roman" w:hAnsi="Times New Roman"/>
          <w:sz w:val="20"/>
          <w:lang w:val="en-US"/>
        </w:rPr>
        <w:t>AutoEF</w:t>
      </w:r>
      <w:proofErr w:type="spellEnd"/>
      <w:r w:rsidR="00080A8C" w:rsidRPr="00AF5812">
        <w:rPr>
          <w:rFonts w:ascii="Times New Roman" w:hAnsi="Times New Roman"/>
          <w:sz w:val="20"/>
          <w:lang w:val="en-US"/>
        </w:rPr>
        <w:t xml:space="preserve"> compared to AS-mono and AS-bi</w:t>
      </w:r>
      <w:r w:rsidR="00E6673D" w:rsidRPr="00AF5812">
        <w:rPr>
          <w:rFonts w:ascii="Times New Roman" w:hAnsi="Times New Roman"/>
          <w:sz w:val="20"/>
          <w:lang w:val="en-US"/>
        </w:rPr>
        <w:t>.</w:t>
      </w:r>
      <w:r w:rsidR="00DE01E7" w:rsidRPr="00AF5812">
        <w:rPr>
          <w:rFonts w:ascii="Times New Roman" w:hAnsi="Times New Roman"/>
          <w:sz w:val="20"/>
          <w:lang w:val="en-US"/>
        </w:rPr>
        <w:t xml:space="preserve"> </w:t>
      </w:r>
      <w:r w:rsidR="00E65635" w:rsidRPr="00AF5812">
        <w:rPr>
          <w:rFonts w:ascii="Times New Roman" w:hAnsi="Times New Roman"/>
          <w:sz w:val="20"/>
          <w:lang w:val="en-US"/>
        </w:rPr>
        <w:t xml:space="preserve">The underestimation of EDV leads to an underestimation of SV. Third, </w:t>
      </w:r>
      <w:proofErr w:type="spellStart"/>
      <w:r w:rsidR="00B5252D" w:rsidRPr="00AF5812">
        <w:rPr>
          <w:rFonts w:ascii="Times New Roman" w:hAnsi="Times New Roman"/>
          <w:sz w:val="20"/>
          <w:lang w:val="en-US"/>
        </w:rPr>
        <w:t>AutoEF</w:t>
      </w:r>
      <w:proofErr w:type="spellEnd"/>
      <w:r w:rsidR="00E85C89" w:rsidRPr="00AF5812">
        <w:rPr>
          <w:rFonts w:ascii="Times New Roman" w:hAnsi="Times New Roman"/>
          <w:sz w:val="20"/>
          <w:lang w:val="en-US"/>
        </w:rPr>
        <w:t xml:space="preserve"> utilizes only A4CH views and therefore makes more geometrical assumptions resulting in less accurate absolute measurements. </w:t>
      </w:r>
      <w:r w:rsidR="004C01CA" w:rsidRPr="00AF5812">
        <w:rPr>
          <w:rFonts w:ascii="Times New Roman" w:hAnsi="Times New Roman"/>
          <w:sz w:val="20"/>
          <w:lang w:val="en-US"/>
        </w:rPr>
        <w:t>Even though</w:t>
      </w:r>
      <w:r w:rsidR="00E85C89" w:rsidRPr="00AF5812">
        <w:rPr>
          <w:rFonts w:ascii="Times New Roman" w:hAnsi="Times New Roman"/>
          <w:sz w:val="20"/>
          <w:lang w:val="en-US"/>
        </w:rPr>
        <w:t xml:space="preserve"> AS-mono also needs to make similar geometrical assumptions there is a difference: the algorithms for AS-mono and AS-bi come from the same vendor and are likely trained on the same dataset, while </w:t>
      </w:r>
      <w:proofErr w:type="spellStart"/>
      <w:r w:rsidR="00B5252D" w:rsidRPr="00AF5812">
        <w:rPr>
          <w:rFonts w:ascii="Times New Roman" w:hAnsi="Times New Roman"/>
          <w:sz w:val="20"/>
          <w:lang w:val="en-US"/>
        </w:rPr>
        <w:t>AutoEF</w:t>
      </w:r>
      <w:proofErr w:type="spellEnd"/>
      <w:r w:rsidR="00E85C89" w:rsidRPr="00AF5812">
        <w:rPr>
          <w:rFonts w:ascii="Times New Roman" w:hAnsi="Times New Roman"/>
          <w:sz w:val="20"/>
          <w:lang w:val="en-US"/>
        </w:rPr>
        <w:t xml:space="preserve"> was developed by a different company and likely trained on a different dataset with different assumptions on LV geometry.</w:t>
      </w:r>
      <w:r w:rsidR="00E6673D" w:rsidRPr="00AF5812">
        <w:rPr>
          <w:rFonts w:ascii="Times New Roman" w:hAnsi="Times New Roman"/>
          <w:sz w:val="20"/>
          <w:lang w:val="en-US"/>
        </w:rPr>
        <w:t xml:space="preserve"> </w:t>
      </w:r>
      <w:r w:rsidR="00620D3A" w:rsidRPr="00AF5812">
        <w:rPr>
          <w:rFonts w:ascii="Times New Roman" w:hAnsi="Times New Roman"/>
          <w:sz w:val="20"/>
          <w:lang w:val="en-US"/>
        </w:rPr>
        <w:t>Fourth</w:t>
      </w:r>
      <w:r w:rsidR="00E6673D" w:rsidRPr="00AF5812">
        <w:rPr>
          <w:rFonts w:ascii="Times New Roman" w:hAnsi="Times New Roman"/>
          <w:sz w:val="20"/>
          <w:lang w:val="en-US"/>
        </w:rPr>
        <w:t xml:space="preserve"> and </w:t>
      </w:r>
      <w:r w:rsidR="00E6673D" w:rsidRPr="00AF5812">
        <w:rPr>
          <w:rFonts w:ascii="Times New Roman" w:hAnsi="Times New Roman"/>
          <w:sz w:val="20"/>
          <w:lang w:val="en-US"/>
        </w:rPr>
        <w:lastRenderedPageBreak/>
        <w:t xml:space="preserve">most importantly, the end-diastolic and end-systolic frame selection are done </w:t>
      </w:r>
      <w:r w:rsidR="006F460D" w:rsidRPr="00AF5812">
        <w:rPr>
          <w:rFonts w:ascii="Times New Roman" w:hAnsi="Times New Roman"/>
          <w:sz w:val="20"/>
          <w:lang w:val="en-US"/>
        </w:rPr>
        <w:t xml:space="preserve">automatically for </w:t>
      </w:r>
      <w:proofErr w:type="spellStart"/>
      <w:r w:rsidR="006F460D" w:rsidRPr="00AF5812">
        <w:rPr>
          <w:rFonts w:ascii="Times New Roman" w:hAnsi="Times New Roman"/>
          <w:sz w:val="20"/>
          <w:lang w:val="en-US"/>
        </w:rPr>
        <w:t>AutoEF</w:t>
      </w:r>
      <w:proofErr w:type="spellEnd"/>
      <w:r w:rsidR="006F460D" w:rsidRPr="00AF5812">
        <w:rPr>
          <w:rFonts w:ascii="Times New Roman" w:hAnsi="Times New Roman"/>
          <w:sz w:val="20"/>
          <w:lang w:val="en-US"/>
        </w:rPr>
        <w:t xml:space="preserve"> but manually for </w:t>
      </w:r>
      <w:r w:rsidR="00E6673D" w:rsidRPr="00AF5812">
        <w:rPr>
          <w:rFonts w:ascii="Times New Roman" w:hAnsi="Times New Roman"/>
          <w:sz w:val="20"/>
          <w:lang w:val="en-US"/>
        </w:rPr>
        <w:t>AS-mono and AS-bi</w:t>
      </w:r>
      <w:r w:rsidR="00CF1858" w:rsidRPr="00AF5812">
        <w:rPr>
          <w:rFonts w:ascii="Times New Roman" w:hAnsi="Times New Roman"/>
          <w:sz w:val="20"/>
          <w:lang w:val="en-US"/>
        </w:rPr>
        <w:t>, which could also lead to different results.</w:t>
      </w:r>
      <w:r w:rsidR="00ED4207" w:rsidRPr="00AF5812">
        <w:rPr>
          <w:rFonts w:ascii="Times New Roman" w:hAnsi="Times New Roman"/>
          <w:sz w:val="20"/>
          <w:lang w:val="en-US"/>
        </w:rPr>
        <w:t xml:space="preserve"> </w:t>
      </w:r>
      <w:proofErr w:type="spellStart"/>
      <w:r w:rsidR="00703B88">
        <w:rPr>
          <w:rFonts w:ascii="Times New Roman" w:hAnsi="Times New Roman"/>
          <w:sz w:val="20"/>
          <w:lang w:val="en-US"/>
        </w:rPr>
        <w:t>Its</w:t>
      </w:r>
      <w:proofErr w:type="spellEnd"/>
      <w:r w:rsidR="00703B88">
        <w:rPr>
          <w:rFonts w:ascii="Times New Roman" w:hAnsi="Times New Roman"/>
          <w:sz w:val="20"/>
          <w:lang w:val="en-US"/>
        </w:rPr>
        <w:t xml:space="preserve"> important to note the lack of interchangeability cannot be attributed to </w:t>
      </w:r>
      <w:r w:rsidR="0014760A">
        <w:rPr>
          <w:rFonts w:ascii="Times New Roman" w:hAnsi="Times New Roman"/>
          <w:sz w:val="20"/>
          <w:lang w:val="en-US"/>
        </w:rPr>
        <w:t xml:space="preserve">the HAND device itself. </w:t>
      </w:r>
      <w:r w:rsidR="000912BB">
        <w:rPr>
          <w:rFonts w:ascii="Times New Roman" w:hAnsi="Times New Roman"/>
          <w:sz w:val="20"/>
          <w:lang w:val="en-US"/>
        </w:rPr>
        <w:t xml:space="preserve">An earlier study showed </w:t>
      </w:r>
      <w:r w:rsidR="00F8520F">
        <w:rPr>
          <w:rFonts w:ascii="Times New Roman" w:hAnsi="Times New Roman"/>
          <w:sz w:val="20"/>
          <w:lang w:val="en-US"/>
        </w:rPr>
        <w:t xml:space="preserve">interchangeability between </w:t>
      </w:r>
      <w:r w:rsidR="0014760A">
        <w:rPr>
          <w:rFonts w:ascii="Times New Roman" w:hAnsi="Times New Roman"/>
          <w:sz w:val="20"/>
          <w:lang w:val="en-US"/>
        </w:rPr>
        <w:t xml:space="preserve">a </w:t>
      </w:r>
      <w:r w:rsidR="0014760A" w:rsidRPr="00AF5812">
        <w:rPr>
          <w:rFonts w:ascii="Times New Roman" w:hAnsi="Times New Roman"/>
          <w:sz w:val="20"/>
          <w:lang w:val="en-US"/>
        </w:rPr>
        <w:t>HAND</w:t>
      </w:r>
      <w:r w:rsidR="0014760A">
        <w:rPr>
          <w:rFonts w:ascii="Times New Roman" w:hAnsi="Times New Roman"/>
          <w:sz w:val="20"/>
          <w:lang w:val="en-US"/>
        </w:rPr>
        <w:t xml:space="preserve"> device</w:t>
      </w:r>
      <w:r w:rsidR="0014760A" w:rsidRPr="00AF5812">
        <w:rPr>
          <w:rFonts w:ascii="Times New Roman" w:hAnsi="Times New Roman"/>
          <w:sz w:val="20"/>
          <w:lang w:val="en-US"/>
        </w:rPr>
        <w:t xml:space="preserve"> versus a high-end ultrasound system (EPIQ</w:t>
      </w:r>
      <w:r w:rsidR="00F8520F">
        <w:rPr>
          <w:rFonts w:ascii="Times New Roman" w:hAnsi="Times New Roman"/>
          <w:sz w:val="20"/>
          <w:lang w:val="en-US"/>
        </w:rPr>
        <w:t xml:space="preserve">) for </w:t>
      </w:r>
      <w:r w:rsidR="00F8520F" w:rsidRPr="00AF5812">
        <w:rPr>
          <w:rFonts w:ascii="Times New Roman" w:hAnsi="Times New Roman"/>
          <w:sz w:val="20"/>
          <w:lang w:val="en-US"/>
        </w:rPr>
        <w:t>LVEF and SV quantification</w:t>
      </w:r>
      <w:r w:rsidR="0014760A" w:rsidRPr="00AF5812">
        <w:rPr>
          <w:rFonts w:ascii="Times New Roman" w:hAnsi="Times New Roman"/>
          <w:sz w:val="20"/>
          <w:lang w:val="en-US"/>
        </w:rPr>
        <w:t xml:space="preserve">. </w:t>
      </w:r>
      <w:r w:rsidR="0014760A">
        <w:rPr>
          <w:rFonts w:ascii="Times New Roman" w:hAnsi="Times New Roman"/>
          <w:sz w:val="20"/>
          <w:lang w:val="en-US"/>
        </w:rPr>
        <w:t>T</w:t>
      </w:r>
      <w:r w:rsidR="0014760A" w:rsidRPr="00AF5812">
        <w:rPr>
          <w:rFonts w:ascii="Times New Roman" w:hAnsi="Times New Roman"/>
          <w:sz w:val="20"/>
          <w:lang w:val="en-US"/>
        </w:rPr>
        <w:t xml:space="preserve">he quantification of LVEF and SV was done on computer-based software that required the examiner to define the end systolic and end diastolic frame for the left ventricle for HAND, making the method not fully automated </w:t>
      </w:r>
      <w:sdt>
        <w:sdtPr>
          <w:rPr>
            <w:rFonts w:ascii="Times New Roman" w:hAnsi="Times New Roman"/>
            <w:color w:val="000000"/>
            <w:sz w:val="20"/>
            <w:lang w:val="en-US"/>
          </w:rPr>
          <w:tag w:val="MENDELEY_CITATION_v3_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"/>
          <w:id w:val="1665359426"/>
          <w:placeholder>
            <w:docPart w:val="6007D19A63C44F50A574263A81CAFB91"/>
          </w:placeholder>
        </w:sdtPr>
        <w:sdtEndPr/>
        <w:sdtContent>
          <w:r w:rsidR="0014760A" w:rsidRPr="00AF5812">
            <w:rPr>
              <w:rFonts w:ascii="Times New Roman" w:hAnsi="Times New Roman"/>
              <w:color w:val="000000"/>
              <w:sz w:val="20"/>
              <w:lang w:val="en-US"/>
            </w:rPr>
            <w:t>[6]</w:t>
          </w:r>
        </w:sdtContent>
      </w:sdt>
      <w:r w:rsidR="0014760A" w:rsidRPr="00AF5812">
        <w:rPr>
          <w:rFonts w:ascii="Times New Roman" w:hAnsi="Times New Roman"/>
          <w:sz w:val="20"/>
          <w:lang w:val="en-US"/>
        </w:rPr>
        <w:t>.</w:t>
      </w:r>
    </w:p>
    <w:p w14:paraId="6C288179" w14:textId="77777777" w:rsidR="00647FEA" w:rsidRDefault="00647FEA" w:rsidP="00B40AC6">
      <w:pPr>
        <w:spacing w:line="480" w:lineRule="auto"/>
        <w:jc w:val="both"/>
        <w:rPr>
          <w:rFonts w:ascii="Times New Roman" w:hAnsi="Times New Roman"/>
          <w:sz w:val="20"/>
          <w:lang w:val="en-US"/>
        </w:rPr>
      </w:pPr>
    </w:p>
    <w:p w14:paraId="084E3D4A" w14:textId="4B676CDC" w:rsidR="00093BFE" w:rsidRDefault="00093BFE" w:rsidP="00B40AC6">
      <w:pPr>
        <w:spacing w:line="480" w:lineRule="auto"/>
        <w:jc w:val="both"/>
        <w:rPr>
          <w:rFonts w:ascii="Times New Roman" w:hAnsi="Times New Roman"/>
          <w:sz w:val="20"/>
          <w:lang w:val="en-US"/>
        </w:rPr>
      </w:pPr>
      <w:r w:rsidRPr="003C3D5E">
        <w:rPr>
          <w:rFonts w:ascii="Times New Roman" w:hAnsi="Times New Roman"/>
          <w:sz w:val="20"/>
          <w:lang w:val="en-US"/>
        </w:rPr>
        <w:t xml:space="preserve">This study provides a starting point for future research evaluating the clinical validity of tablet-based quantification tools for point of care assessment of LVEF and SV. The role of tablet-based ultrasound quantification is not to replace standard echocardiography but to enable quick and easy quantification of cardiac function at the bedside feasible and improve patient care, especially in critical care. </w:t>
      </w:r>
      <w:r w:rsidR="00EA7DD6" w:rsidRPr="00B40AC6">
        <w:rPr>
          <w:rFonts w:ascii="Times New Roman" w:hAnsi="Times New Roman"/>
          <w:sz w:val="20"/>
          <w:lang w:val="en-US"/>
        </w:rPr>
        <w:t>It could be used by physicians who have received appropriate training but are non-experts in echocardiography, especially because there is no need to obtain an A2CH view which can be rather challenging in clinical practice.</w:t>
      </w:r>
      <w:r w:rsidR="00EA7DD6" w:rsidRPr="00AF5812">
        <w:rPr>
          <w:rFonts w:ascii="Times New Roman" w:hAnsi="Times New Roman"/>
          <w:sz w:val="20"/>
          <w:lang w:val="en-US"/>
        </w:rPr>
        <w:t xml:space="preserve"> </w:t>
      </w:r>
      <w:r w:rsidRPr="003C3D5E">
        <w:rPr>
          <w:rFonts w:ascii="Times New Roman" w:hAnsi="Times New Roman"/>
          <w:sz w:val="20"/>
          <w:lang w:val="en-US"/>
        </w:rPr>
        <w:t xml:space="preserve">It's essential to consider the advantages of portability, availability and applicability of POCUS provided by monoplane </w:t>
      </w:r>
      <w:proofErr w:type="spellStart"/>
      <w:r w:rsidRPr="003C3D5E">
        <w:rPr>
          <w:rFonts w:ascii="Times New Roman" w:hAnsi="Times New Roman"/>
          <w:sz w:val="20"/>
          <w:lang w:val="en-US"/>
        </w:rPr>
        <w:t>AutoEF</w:t>
      </w:r>
      <w:proofErr w:type="spellEnd"/>
      <w:r w:rsidRPr="003C3D5E">
        <w:rPr>
          <w:rFonts w:ascii="Times New Roman" w:hAnsi="Times New Roman"/>
          <w:sz w:val="20"/>
          <w:lang w:val="en-US"/>
        </w:rPr>
        <w:t xml:space="preserve"> based ultrasound quantification, while acknowledging its current technological limitations when compared to fully equipped cart-based systems or biplane tools. Based on these advantages, it is a matter of debate whether to adjust the clinically acceptable bias and LOA, and thus except lower accuracy and precision. However, based on our results and the predefined clinically acceptable accuracy and precision, SV quantification with </w:t>
      </w:r>
      <w:proofErr w:type="spellStart"/>
      <w:r w:rsidRPr="003C3D5E">
        <w:rPr>
          <w:rFonts w:ascii="Times New Roman" w:hAnsi="Times New Roman"/>
          <w:sz w:val="20"/>
          <w:lang w:val="en-US"/>
        </w:rPr>
        <w:t>AutoEF</w:t>
      </w:r>
      <w:proofErr w:type="spellEnd"/>
      <w:r w:rsidRPr="003C3D5E">
        <w:rPr>
          <w:rFonts w:ascii="Times New Roman" w:hAnsi="Times New Roman"/>
          <w:sz w:val="20"/>
          <w:lang w:val="en-US"/>
        </w:rPr>
        <w:t xml:space="preserve"> is not yet of sufficient accuracy. </w:t>
      </w:r>
    </w:p>
    <w:p w14:paraId="402C7392" w14:textId="77777777" w:rsidR="002464E2" w:rsidRDefault="002464E2" w:rsidP="00E85C89">
      <w:pPr>
        <w:spacing w:line="480" w:lineRule="auto"/>
        <w:jc w:val="both"/>
        <w:rPr>
          <w:rFonts w:ascii="Times New Roman" w:hAnsi="Times New Roman"/>
          <w:sz w:val="20"/>
          <w:lang w:val="en-AU"/>
        </w:rPr>
      </w:pPr>
    </w:p>
    <w:p w14:paraId="543D7A98" w14:textId="442E52D4" w:rsidR="00E85C89" w:rsidRDefault="00E85C89" w:rsidP="00E85C89">
      <w:pPr>
        <w:spacing w:line="480" w:lineRule="auto"/>
        <w:jc w:val="both"/>
        <w:rPr>
          <w:rFonts w:ascii="Times New Roman" w:eastAsia="PalatinoLTStd-Roman" w:hAnsi="Times New Roman"/>
          <w:sz w:val="20"/>
          <w:lang w:val="en-AU" w:eastAsia="en-US"/>
        </w:rPr>
      </w:pPr>
      <w:r w:rsidRPr="00AF5812">
        <w:rPr>
          <w:rFonts w:ascii="Times New Roman" w:hAnsi="Times New Roman"/>
          <w:sz w:val="20"/>
          <w:lang w:val="en-AU"/>
        </w:rPr>
        <w:t xml:space="preserve">Our study has several limitations. First, </w:t>
      </w:r>
      <w:r w:rsidRPr="00AF5812">
        <w:rPr>
          <w:rFonts w:ascii="Times New Roman" w:hAnsi="Times New Roman"/>
          <w:sz w:val="20"/>
          <w:shd w:val="clear" w:color="auto" w:fill="FFFFFF"/>
          <w:lang w:val="en-US"/>
        </w:rPr>
        <w:t xml:space="preserve">the predefined clinically acceptable bias and precision, are a matter of discussion. </w:t>
      </w:r>
      <w:sdt>
        <w:sdtPr>
          <w:rPr>
            <w:rFonts w:ascii="Times New Roman" w:hAnsi="Times New Roman"/>
            <w:color w:val="000000"/>
            <w:sz w:val="20"/>
            <w:shd w:val="clear" w:color="auto" w:fill="FFFFFF"/>
            <w:lang w:val="en-US"/>
          </w:rPr>
          <w:tag w:val="MENDELEY_CITATION_v3_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"/>
          <w:id w:val="133680554"/>
          <w:placeholder>
            <w:docPart w:val="E8A1BC9F1F874953B535BCC593532847"/>
          </w:placeholder>
        </w:sdtPr>
        <w:sdtEndPr/>
        <w:sdtContent>
          <w:r w:rsidR="000B28AC" w:rsidRPr="00AF5812">
            <w:rPr>
              <w:rFonts w:ascii="Times New Roman" w:hAnsi="Times New Roman"/>
              <w:color w:val="000000"/>
              <w:sz w:val="20"/>
              <w:shd w:val="clear" w:color="auto" w:fill="FFFFFF"/>
              <w:lang w:val="en-US"/>
            </w:rPr>
            <w:t>[15]</w:t>
          </w:r>
        </w:sdtContent>
      </w:sdt>
      <w:r w:rsidRPr="00AF5812">
        <w:rPr>
          <w:rFonts w:ascii="Times New Roman" w:hAnsi="Times New Roman"/>
          <w:color w:val="000000"/>
          <w:sz w:val="20"/>
          <w:shd w:val="clear" w:color="auto" w:fill="FFFFFF"/>
          <w:lang w:val="en-US"/>
        </w:rPr>
        <w:t>.</w:t>
      </w:r>
      <w:r w:rsidRPr="00AF5812">
        <w:rPr>
          <w:rFonts w:ascii="Times New Roman" w:hAnsi="Times New Roman"/>
          <w:sz w:val="20"/>
          <w:shd w:val="clear" w:color="auto" w:fill="FFFFFF"/>
          <w:lang w:val="en-US"/>
        </w:rPr>
        <w:t xml:space="preserve"> Depending on the clinical situation and the advantages of the new tool, such threshold limits could be adjusted</w:t>
      </w:r>
      <w:sdt>
        <w:sdtPr>
          <w:rPr>
            <w:rFonts w:ascii="Times New Roman" w:hAnsi="Times New Roman"/>
            <w:color w:val="000000"/>
            <w:sz w:val="20"/>
            <w:shd w:val="clear" w:color="auto" w:fill="FFFFFF"/>
            <w:lang w:val="en-US"/>
          </w:rPr>
          <w:tag w:val="MENDELEY_CITATION_v3_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"/>
          <w:id w:val="-1425252821"/>
          <w:placeholder>
            <w:docPart w:val="E8A1BC9F1F874953B535BCC593532847"/>
          </w:placeholder>
        </w:sdtPr>
        <w:sdtEndPr/>
        <w:sdtContent>
          <w:r w:rsidR="000B28AC" w:rsidRPr="00AF5812">
            <w:rPr>
              <w:rFonts w:ascii="Times New Roman" w:hAnsi="Times New Roman"/>
              <w:color w:val="000000"/>
              <w:sz w:val="20"/>
              <w:shd w:val="clear" w:color="auto" w:fill="FFFFFF"/>
              <w:lang w:val="en-US"/>
            </w:rPr>
            <w:t>[16]</w:t>
          </w:r>
        </w:sdtContent>
      </w:sdt>
      <w:sdt>
        <w:sdtPr>
          <w:rPr>
            <w:rFonts w:ascii="Times New Roman" w:hAnsi="Times New Roman"/>
            <w:color w:val="000000"/>
            <w:sz w:val="20"/>
          </w:rPr>
          <w:tag w:val="MENDELEY_CITATION_v3_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"/>
          <w:id w:val="-2140097534"/>
          <w:placeholder>
            <w:docPart w:val="E8A1BC9F1F874953B535BCC593532847"/>
          </w:placeholder>
        </w:sdtPr>
        <w:sdtEndPr/>
        <w:sdtContent>
          <w:r w:rsidR="000B28AC" w:rsidRPr="00AF5812">
            <w:rPr>
              <w:rFonts w:ascii="Times New Roman" w:hAnsi="Times New Roman"/>
              <w:color w:val="000000"/>
              <w:sz w:val="20"/>
              <w:lang w:val="en-US"/>
            </w:rPr>
            <w:t>[17]</w:t>
          </w:r>
        </w:sdtContent>
      </w:sdt>
      <w:r w:rsidRPr="00AF5812">
        <w:rPr>
          <w:rFonts w:ascii="Times New Roman" w:hAnsi="Times New Roman"/>
          <w:color w:val="000000"/>
          <w:sz w:val="20"/>
          <w:lang w:val="en-US"/>
        </w:rPr>
        <w:t>.</w:t>
      </w:r>
      <w:r w:rsidRPr="00AF5812">
        <w:rPr>
          <w:rFonts w:ascii="Times New Roman" w:eastAsia="PalatinoLTStd-Roman" w:hAnsi="Times New Roman"/>
          <w:sz w:val="20"/>
          <w:lang w:val="en-AU" w:eastAsia="en-US"/>
        </w:rPr>
        <w:t xml:space="preserve"> Second, this study was </w:t>
      </w:r>
      <w:r w:rsidRPr="009F459D">
        <w:rPr>
          <w:rFonts w:ascii="Times New Roman" w:eastAsia="PalatinoLTStd-Roman" w:hAnsi="Times New Roman"/>
          <w:sz w:val="20"/>
          <w:lang w:val="en-AU" w:eastAsia="en-US"/>
        </w:rPr>
        <w:t xml:space="preserve">performed on relatively healthy patients. This is </w:t>
      </w:r>
      <w:r w:rsidR="00420CBF" w:rsidRPr="009F459D">
        <w:rPr>
          <w:rFonts w:ascii="Times New Roman" w:eastAsia="PalatinoLTStd-Roman" w:hAnsi="Times New Roman"/>
          <w:sz w:val="20"/>
          <w:lang w:val="en-AU" w:eastAsia="en-US"/>
        </w:rPr>
        <w:t>reflected</w:t>
      </w:r>
      <w:r w:rsidRPr="009F459D">
        <w:rPr>
          <w:rFonts w:ascii="Times New Roman" w:eastAsia="PalatinoLTStd-Roman" w:hAnsi="Times New Roman"/>
          <w:sz w:val="20"/>
          <w:lang w:val="en-AU" w:eastAsia="en-US"/>
        </w:rPr>
        <w:t xml:space="preserve"> in the </w:t>
      </w:r>
      <w:r w:rsidR="002044B5" w:rsidRPr="009F459D">
        <w:rPr>
          <w:rFonts w:ascii="Times New Roman" w:eastAsia="PalatinoLTStd-Roman" w:hAnsi="Times New Roman"/>
          <w:sz w:val="20"/>
          <w:lang w:val="en-AU" w:eastAsia="en-US"/>
        </w:rPr>
        <w:t>relatively low BMI and</w:t>
      </w:r>
      <w:r w:rsidR="000004C0" w:rsidRPr="009F459D">
        <w:rPr>
          <w:rFonts w:ascii="Times New Roman" w:eastAsia="PalatinoLTStd-Roman" w:hAnsi="Times New Roman"/>
          <w:sz w:val="20"/>
          <w:lang w:val="en-AU" w:eastAsia="en-US"/>
        </w:rPr>
        <w:t xml:space="preserve"> the </w:t>
      </w:r>
      <w:r w:rsidR="00352184" w:rsidRPr="009F459D">
        <w:rPr>
          <w:rFonts w:ascii="Times New Roman" w:eastAsia="PalatinoLTStd-Roman" w:hAnsi="Times New Roman"/>
          <w:sz w:val="20"/>
          <w:lang w:val="en-AU" w:eastAsia="en-US"/>
        </w:rPr>
        <w:t>low number of exclusion</w:t>
      </w:r>
      <w:r w:rsidR="00352184">
        <w:rPr>
          <w:rFonts w:ascii="Times New Roman" w:eastAsia="PalatinoLTStd-Roman" w:hAnsi="Times New Roman"/>
          <w:sz w:val="20"/>
          <w:lang w:val="en-AU" w:eastAsia="en-US"/>
        </w:rPr>
        <w:t xml:space="preserve">s </w:t>
      </w:r>
      <w:r w:rsidR="00A544DA">
        <w:rPr>
          <w:rFonts w:ascii="Times New Roman" w:eastAsia="PalatinoLTStd-Roman" w:hAnsi="Times New Roman"/>
          <w:sz w:val="20"/>
          <w:lang w:val="en-AU" w:eastAsia="en-US"/>
        </w:rPr>
        <w:t>due to insu</w:t>
      </w:r>
      <w:r w:rsidR="008F1689">
        <w:rPr>
          <w:rFonts w:ascii="Times New Roman" w:eastAsia="PalatinoLTStd-Roman" w:hAnsi="Times New Roman"/>
          <w:sz w:val="20"/>
          <w:lang w:val="en-AU" w:eastAsia="en-US"/>
        </w:rPr>
        <w:t>ff</w:t>
      </w:r>
      <w:r w:rsidR="00A544DA">
        <w:rPr>
          <w:rFonts w:ascii="Times New Roman" w:eastAsia="PalatinoLTStd-Roman" w:hAnsi="Times New Roman"/>
          <w:sz w:val="20"/>
          <w:lang w:val="en-AU" w:eastAsia="en-US"/>
        </w:rPr>
        <w:t>icient image quality (3 out of 43)</w:t>
      </w:r>
      <w:r w:rsidR="00780073">
        <w:rPr>
          <w:rFonts w:ascii="Times New Roman" w:eastAsia="PalatinoLTStd-Roman" w:hAnsi="Times New Roman"/>
          <w:sz w:val="20"/>
          <w:lang w:val="en-AU" w:eastAsia="en-US"/>
        </w:rPr>
        <w:t>.</w:t>
      </w:r>
      <w:r w:rsidR="002044B5">
        <w:rPr>
          <w:rFonts w:ascii="Times New Roman" w:eastAsia="PalatinoLTStd-Roman" w:hAnsi="Times New Roman"/>
          <w:sz w:val="20"/>
          <w:lang w:val="en-AU" w:eastAsia="en-US"/>
        </w:rPr>
        <w:t xml:space="preserve"> </w:t>
      </w:r>
      <w:r w:rsidR="00CA3F19">
        <w:rPr>
          <w:rFonts w:ascii="Times New Roman" w:eastAsia="PalatinoLTStd-Roman" w:hAnsi="Times New Roman"/>
          <w:sz w:val="20"/>
          <w:lang w:val="en-AU" w:eastAsia="en-US"/>
        </w:rPr>
        <w:t>Th</w:t>
      </w:r>
      <w:r w:rsidR="00780073">
        <w:rPr>
          <w:rFonts w:ascii="Times New Roman" w:eastAsia="PalatinoLTStd-Roman" w:hAnsi="Times New Roman"/>
          <w:sz w:val="20"/>
          <w:lang w:val="en-AU" w:eastAsia="en-US"/>
        </w:rPr>
        <w:t>e</w:t>
      </w:r>
      <w:r w:rsidR="00CA3F19">
        <w:rPr>
          <w:rFonts w:ascii="Times New Roman" w:eastAsia="PalatinoLTStd-Roman" w:hAnsi="Times New Roman"/>
          <w:sz w:val="20"/>
          <w:lang w:val="en-AU" w:eastAsia="en-US"/>
        </w:rPr>
        <w:t xml:space="preserve"> </w:t>
      </w:r>
      <w:r w:rsidR="0073791C" w:rsidRPr="00AF5812">
        <w:rPr>
          <w:rFonts w:ascii="Times New Roman" w:eastAsia="PalatinoLTStd-Roman" w:hAnsi="Times New Roman"/>
          <w:sz w:val="20"/>
          <w:lang w:val="en-AU" w:eastAsia="en-US"/>
        </w:rPr>
        <w:t xml:space="preserve">relatively healthy </w:t>
      </w:r>
      <w:r w:rsidR="00E64C8F">
        <w:rPr>
          <w:rFonts w:ascii="Times New Roman" w:eastAsia="PalatinoLTStd-Roman" w:hAnsi="Times New Roman"/>
          <w:sz w:val="20"/>
          <w:lang w:val="en-AU" w:eastAsia="en-US"/>
        </w:rPr>
        <w:t xml:space="preserve">population </w:t>
      </w:r>
      <w:r w:rsidR="007F1E14">
        <w:rPr>
          <w:rFonts w:ascii="Times New Roman" w:eastAsia="PalatinoLTStd-Roman" w:hAnsi="Times New Roman"/>
          <w:sz w:val="20"/>
          <w:lang w:val="en-AU" w:eastAsia="en-US"/>
        </w:rPr>
        <w:t xml:space="preserve">had </w:t>
      </w:r>
      <w:r w:rsidRPr="00AF5812">
        <w:rPr>
          <w:rFonts w:ascii="Times New Roman" w:eastAsia="PalatinoLTStd-Roman" w:hAnsi="Times New Roman"/>
          <w:sz w:val="20"/>
          <w:lang w:val="en-AU" w:eastAsia="en-US"/>
        </w:rPr>
        <w:t xml:space="preserve">limited ranges for LVEF and SV measured. In a patient group with a wider range of pathophysiological conditions a wider spread in the data is expected which could impact statistical significance of the results. </w:t>
      </w:r>
      <w:r w:rsidRPr="00AF5812">
        <w:rPr>
          <w:rFonts w:ascii="Times New Roman" w:eastAsiaTheme="minorHAnsi" w:hAnsi="Times New Roman"/>
          <w:sz w:val="20"/>
          <w:lang w:val="en-AU" w:eastAsia="en-US"/>
        </w:rPr>
        <w:t>Third,</w:t>
      </w:r>
      <w:r w:rsidR="004802D5">
        <w:rPr>
          <w:rFonts w:ascii="Times New Roman" w:eastAsiaTheme="minorHAnsi" w:hAnsi="Times New Roman"/>
          <w:sz w:val="20"/>
          <w:lang w:val="en-AU" w:eastAsia="en-US"/>
        </w:rPr>
        <w:t xml:space="preserve"> </w:t>
      </w:r>
      <w:r w:rsidR="00AA7581">
        <w:rPr>
          <w:rFonts w:ascii="Times New Roman" w:eastAsiaTheme="minorHAnsi" w:hAnsi="Times New Roman"/>
          <w:sz w:val="20"/>
          <w:lang w:val="en-AU" w:eastAsia="en-US"/>
        </w:rPr>
        <w:t xml:space="preserve">five patients were excluded due to </w:t>
      </w:r>
      <w:r w:rsidR="00A64C1E" w:rsidRPr="0088656A">
        <w:rPr>
          <w:rFonts w:ascii="Times New Roman" w:hAnsi="Times New Roman"/>
          <w:sz w:val="20"/>
          <w:lang w:val="en-US"/>
        </w:rPr>
        <w:t xml:space="preserve">failure of quantification </w:t>
      </w:r>
      <w:r w:rsidR="00301A1F">
        <w:rPr>
          <w:rFonts w:ascii="Times New Roman" w:hAnsi="Times New Roman"/>
          <w:sz w:val="20"/>
          <w:lang w:val="en-US"/>
        </w:rPr>
        <w:t xml:space="preserve">of their images </w:t>
      </w:r>
      <w:r w:rsidR="00A64C1E" w:rsidRPr="0088656A">
        <w:rPr>
          <w:rFonts w:ascii="Times New Roman" w:hAnsi="Times New Roman"/>
          <w:sz w:val="20"/>
          <w:lang w:val="en-US"/>
        </w:rPr>
        <w:t xml:space="preserve">with the </w:t>
      </w:r>
      <w:proofErr w:type="spellStart"/>
      <w:r w:rsidR="00A64C1E" w:rsidRPr="0088656A">
        <w:rPr>
          <w:rFonts w:ascii="Times New Roman" w:hAnsi="Times New Roman"/>
          <w:sz w:val="20"/>
          <w:lang w:val="en-US"/>
        </w:rPr>
        <w:t>AutoEF</w:t>
      </w:r>
      <w:proofErr w:type="spellEnd"/>
      <w:r w:rsidR="00A64C1E" w:rsidRPr="0088656A">
        <w:rPr>
          <w:rFonts w:ascii="Times New Roman" w:hAnsi="Times New Roman"/>
          <w:sz w:val="20"/>
          <w:lang w:val="en-US"/>
        </w:rPr>
        <w:t xml:space="preserve"> tool</w:t>
      </w:r>
      <w:r w:rsidR="00735B98">
        <w:rPr>
          <w:rFonts w:ascii="Times New Roman" w:hAnsi="Times New Roman"/>
          <w:sz w:val="20"/>
          <w:lang w:val="en-US"/>
        </w:rPr>
        <w:t xml:space="preserve">. This did not seem </w:t>
      </w:r>
      <w:r w:rsidR="0033068A">
        <w:rPr>
          <w:rFonts w:ascii="Times New Roman" w:hAnsi="Times New Roman"/>
          <w:sz w:val="20"/>
          <w:lang w:val="en-US"/>
        </w:rPr>
        <w:t xml:space="preserve">to be related to image quality </w:t>
      </w:r>
      <w:r w:rsidR="007B3D95">
        <w:rPr>
          <w:rFonts w:ascii="Times New Roman" w:hAnsi="Times New Roman"/>
          <w:sz w:val="20"/>
          <w:lang w:val="en-US"/>
        </w:rPr>
        <w:t xml:space="preserve">or endocardial border delineation </w:t>
      </w:r>
      <w:r w:rsidR="0033068A">
        <w:rPr>
          <w:rFonts w:ascii="Times New Roman" w:hAnsi="Times New Roman"/>
          <w:sz w:val="20"/>
          <w:lang w:val="en-US"/>
        </w:rPr>
        <w:t xml:space="preserve">as </w:t>
      </w:r>
      <w:r w:rsidR="0011105B">
        <w:rPr>
          <w:rFonts w:ascii="Times New Roman" w:hAnsi="Times New Roman"/>
          <w:sz w:val="20"/>
          <w:lang w:val="en-US"/>
        </w:rPr>
        <w:t xml:space="preserve">visually comparable </w:t>
      </w:r>
      <w:r w:rsidR="00DD5B0D">
        <w:rPr>
          <w:rFonts w:ascii="Times New Roman" w:hAnsi="Times New Roman"/>
          <w:sz w:val="20"/>
          <w:lang w:val="en-US"/>
        </w:rPr>
        <w:t xml:space="preserve">images </w:t>
      </w:r>
      <w:r w:rsidR="0011105B">
        <w:rPr>
          <w:rFonts w:ascii="Times New Roman" w:hAnsi="Times New Roman"/>
          <w:sz w:val="20"/>
          <w:lang w:val="en-US"/>
        </w:rPr>
        <w:t xml:space="preserve">did quantify </w:t>
      </w:r>
      <w:r w:rsidR="00301A1F">
        <w:rPr>
          <w:rFonts w:ascii="Times New Roman" w:hAnsi="Times New Roman"/>
          <w:sz w:val="20"/>
          <w:lang w:val="en-US"/>
        </w:rPr>
        <w:t>successfully</w:t>
      </w:r>
      <w:r w:rsidR="0011105B">
        <w:rPr>
          <w:rFonts w:ascii="Times New Roman" w:hAnsi="Times New Roman"/>
          <w:sz w:val="20"/>
          <w:lang w:val="en-US"/>
        </w:rPr>
        <w:t>.</w:t>
      </w:r>
      <w:r w:rsidR="00F83675">
        <w:rPr>
          <w:rFonts w:ascii="Times New Roman" w:hAnsi="Times New Roman"/>
          <w:sz w:val="20"/>
          <w:lang w:val="en-US"/>
        </w:rPr>
        <w:t xml:space="preserve"> </w:t>
      </w:r>
      <w:r w:rsidR="00D76659">
        <w:rPr>
          <w:rFonts w:ascii="Times New Roman" w:hAnsi="Times New Roman"/>
          <w:sz w:val="20"/>
          <w:lang w:val="en-US"/>
        </w:rPr>
        <w:t xml:space="preserve">Improving the robustness of </w:t>
      </w:r>
      <w:proofErr w:type="spellStart"/>
      <w:r w:rsidR="00D76659">
        <w:rPr>
          <w:rFonts w:ascii="Times New Roman" w:hAnsi="Times New Roman"/>
          <w:sz w:val="20"/>
          <w:lang w:val="en-US"/>
        </w:rPr>
        <w:t>AutoEF</w:t>
      </w:r>
      <w:proofErr w:type="spellEnd"/>
      <w:r w:rsidR="00D76659">
        <w:rPr>
          <w:rFonts w:ascii="Times New Roman" w:hAnsi="Times New Roman"/>
          <w:sz w:val="20"/>
          <w:lang w:val="en-US"/>
        </w:rPr>
        <w:t xml:space="preserve"> would i</w:t>
      </w:r>
      <w:r w:rsidR="00F03351">
        <w:rPr>
          <w:rFonts w:ascii="Times New Roman" w:hAnsi="Times New Roman"/>
          <w:sz w:val="20"/>
          <w:lang w:val="en-US"/>
        </w:rPr>
        <w:t>ncrease its applicability</w:t>
      </w:r>
      <w:r w:rsidR="002D095B">
        <w:rPr>
          <w:rFonts w:ascii="Times New Roman" w:hAnsi="Times New Roman"/>
          <w:sz w:val="20"/>
          <w:lang w:val="en-US"/>
        </w:rPr>
        <w:t xml:space="preserve"> to more patients</w:t>
      </w:r>
      <w:r w:rsidR="00DD2983">
        <w:rPr>
          <w:rFonts w:ascii="Times New Roman" w:hAnsi="Times New Roman"/>
          <w:sz w:val="20"/>
          <w:lang w:val="en-US"/>
        </w:rPr>
        <w:t xml:space="preserve"> and should be </w:t>
      </w:r>
      <w:r w:rsidR="0032705F">
        <w:rPr>
          <w:rFonts w:ascii="Times New Roman" w:hAnsi="Times New Roman"/>
          <w:sz w:val="20"/>
          <w:lang w:val="en-US"/>
        </w:rPr>
        <w:t xml:space="preserve">realizable given that AS-mono and AS-bi could quantify the images </w:t>
      </w:r>
      <w:r w:rsidR="00D4457F">
        <w:rPr>
          <w:rFonts w:ascii="Times New Roman" w:hAnsi="Times New Roman"/>
          <w:sz w:val="20"/>
          <w:lang w:val="en-US"/>
        </w:rPr>
        <w:t>of</w:t>
      </w:r>
      <w:r w:rsidR="0032705F">
        <w:rPr>
          <w:rFonts w:ascii="Times New Roman" w:hAnsi="Times New Roman"/>
          <w:sz w:val="20"/>
          <w:lang w:val="en-US"/>
        </w:rPr>
        <w:t xml:space="preserve"> these 5 patient</w:t>
      </w:r>
      <w:r w:rsidR="004529E8">
        <w:rPr>
          <w:rFonts w:ascii="Times New Roman" w:hAnsi="Times New Roman"/>
          <w:sz w:val="20"/>
          <w:lang w:val="en-US"/>
        </w:rPr>
        <w:t>s</w:t>
      </w:r>
      <w:r w:rsidR="0032705F">
        <w:rPr>
          <w:rFonts w:ascii="Times New Roman" w:hAnsi="Times New Roman"/>
          <w:sz w:val="20"/>
          <w:lang w:val="en-US"/>
        </w:rPr>
        <w:t xml:space="preserve"> </w:t>
      </w:r>
      <w:r w:rsidR="0010740C">
        <w:rPr>
          <w:rFonts w:ascii="Times New Roman" w:hAnsi="Times New Roman"/>
          <w:sz w:val="20"/>
          <w:lang w:val="en-US"/>
        </w:rPr>
        <w:t>successfully</w:t>
      </w:r>
      <w:r w:rsidR="0098154A">
        <w:rPr>
          <w:rFonts w:ascii="Times New Roman" w:hAnsi="Times New Roman"/>
          <w:sz w:val="20"/>
          <w:lang w:val="en-US"/>
        </w:rPr>
        <w:t>.</w:t>
      </w:r>
      <w:r w:rsidRPr="00AF5812">
        <w:rPr>
          <w:rFonts w:ascii="Times New Roman" w:eastAsiaTheme="minorHAnsi" w:hAnsi="Times New Roman"/>
          <w:sz w:val="20"/>
          <w:lang w:val="en-AU" w:eastAsia="en-US"/>
        </w:rPr>
        <w:t xml:space="preserve"> </w:t>
      </w:r>
      <w:r w:rsidR="00156382">
        <w:rPr>
          <w:rFonts w:ascii="Times New Roman" w:eastAsiaTheme="minorHAnsi" w:hAnsi="Times New Roman"/>
          <w:sz w:val="20"/>
          <w:lang w:val="en-AU" w:eastAsia="en-US"/>
        </w:rPr>
        <w:lastRenderedPageBreak/>
        <w:t xml:space="preserve">Fourth, </w:t>
      </w:r>
      <w:r w:rsidRPr="00AF5812">
        <w:rPr>
          <w:rFonts w:ascii="Times New Roman" w:eastAsia="PalatinoLTStd-Roman" w:hAnsi="Times New Roman"/>
          <w:sz w:val="20"/>
          <w:lang w:val="en-AU" w:eastAsia="en-US"/>
        </w:rPr>
        <w:t>expert sonographers conducted all examinations, giving rise to</w:t>
      </w:r>
      <w:r w:rsidR="00D9421E">
        <w:rPr>
          <w:rFonts w:ascii="Times New Roman" w:eastAsia="PalatinoLTStd-Roman" w:hAnsi="Times New Roman"/>
          <w:sz w:val="20"/>
          <w:lang w:val="en-AU" w:eastAsia="en-US"/>
        </w:rPr>
        <w:t xml:space="preserve"> a</w:t>
      </w:r>
      <w:r w:rsidRPr="00AF5812">
        <w:rPr>
          <w:rFonts w:ascii="Times New Roman" w:eastAsia="PalatinoLTStd-Roman" w:hAnsi="Times New Roman"/>
          <w:sz w:val="20"/>
          <w:lang w:val="en-AU" w:eastAsia="en-US"/>
        </w:rPr>
        <w:t xml:space="preserve"> high image quality. It is important to investigate whether </w:t>
      </w:r>
      <w:r w:rsidR="00D9421E">
        <w:rPr>
          <w:rFonts w:ascii="Times New Roman" w:eastAsia="PalatinoLTStd-Roman" w:hAnsi="Times New Roman"/>
          <w:sz w:val="20"/>
          <w:lang w:val="en-AU" w:eastAsia="en-US"/>
        </w:rPr>
        <w:t>image quality</w:t>
      </w:r>
      <w:r w:rsidRPr="00AF5812">
        <w:rPr>
          <w:rFonts w:ascii="Times New Roman" w:eastAsia="PalatinoLTStd-Roman" w:hAnsi="Times New Roman"/>
          <w:sz w:val="20"/>
          <w:lang w:val="en-AU" w:eastAsia="en-US"/>
        </w:rPr>
        <w:t xml:space="preserve"> will decrease with less experienced sonographers</w:t>
      </w:r>
      <w:r w:rsidR="00962EE3">
        <w:rPr>
          <w:rFonts w:ascii="Times New Roman" w:eastAsia="PalatinoLTStd-Roman" w:hAnsi="Times New Roman"/>
          <w:sz w:val="20"/>
          <w:lang w:val="en-AU" w:eastAsia="en-US"/>
        </w:rPr>
        <w:t xml:space="preserve"> and how this affects the </w:t>
      </w:r>
      <w:r w:rsidR="00241543">
        <w:rPr>
          <w:rFonts w:ascii="Times New Roman" w:eastAsia="PalatinoLTStd-Roman" w:hAnsi="Times New Roman"/>
          <w:sz w:val="20"/>
          <w:lang w:val="en-AU" w:eastAsia="en-US"/>
        </w:rPr>
        <w:t xml:space="preserve">quantification </w:t>
      </w:r>
      <w:r w:rsidR="00962EE3">
        <w:rPr>
          <w:rFonts w:ascii="Times New Roman" w:eastAsia="PalatinoLTStd-Roman" w:hAnsi="Times New Roman"/>
          <w:sz w:val="20"/>
          <w:lang w:val="en-AU" w:eastAsia="en-US"/>
        </w:rPr>
        <w:t>results</w:t>
      </w:r>
      <w:r w:rsidRPr="00AF5812">
        <w:rPr>
          <w:rFonts w:ascii="Times New Roman" w:eastAsia="PalatinoLTStd-Roman" w:hAnsi="Times New Roman"/>
          <w:sz w:val="20"/>
          <w:lang w:val="en-AU" w:eastAsia="en-US"/>
        </w:rPr>
        <w:t>. Finally,</w:t>
      </w:r>
      <w:r w:rsidR="00081DCC" w:rsidRPr="00AF5812">
        <w:rPr>
          <w:rFonts w:ascii="Times New Roman" w:eastAsia="PalatinoLTStd-Roman" w:hAnsi="Times New Roman"/>
          <w:sz w:val="20"/>
          <w:lang w:val="en-AU" w:eastAsia="en-US"/>
        </w:rPr>
        <w:t xml:space="preserve"> in this study the </w:t>
      </w:r>
      <w:r w:rsidR="001B412F" w:rsidRPr="00AF5812">
        <w:rPr>
          <w:rFonts w:ascii="Times New Roman" w:eastAsia="PalatinoLTStd-Roman" w:hAnsi="Times New Roman"/>
          <w:sz w:val="20"/>
          <w:lang w:val="en-AU" w:eastAsia="en-US"/>
        </w:rPr>
        <w:t>delineated</w:t>
      </w:r>
      <w:r w:rsidR="00081DCC" w:rsidRPr="00AF5812">
        <w:rPr>
          <w:rFonts w:ascii="Times New Roman" w:eastAsia="PalatinoLTStd-Roman" w:hAnsi="Times New Roman"/>
          <w:sz w:val="20"/>
          <w:lang w:val="en-AU" w:eastAsia="en-US"/>
        </w:rPr>
        <w:t xml:space="preserve"> borders as traced by the tools were not manually adjusted</w:t>
      </w:r>
      <w:r w:rsidR="00823A48" w:rsidRPr="00AF5812">
        <w:rPr>
          <w:rFonts w:ascii="Times New Roman" w:eastAsia="PalatinoLTStd-Roman" w:hAnsi="Times New Roman"/>
          <w:sz w:val="20"/>
          <w:lang w:val="en-AU" w:eastAsia="en-US"/>
        </w:rPr>
        <w:t>, although both tools provide this capability</w:t>
      </w:r>
      <w:r w:rsidR="00081DCC" w:rsidRPr="00AF5812">
        <w:rPr>
          <w:rFonts w:ascii="Times New Roman" w:eastAsia="PalatinoLTStd-Roman" w:hAnsi="Times New Roman"/>
          <w:sz w:val="20"/>
          <w:lang w:val="en-AU" w:eastAsia="en-US"/>
        </w:rPr>
        <w:t>.</w:t>
      </w:r>
      <w:r w:rsidR="005721F8" w:rsidRPr="00AF5812">
        <w:rPr>
          <w:rFonts w:ascii="Times New Roman" w:eastAsia="PalatinoLTStd-Roman" w:hAnsi="Times New Roman"/>
          <w:sz w:val="20"/>
          <w:lang w:val="en-AU" w:eastAsia="en-US"/>
        </w:rPr>
        <w:t xml:space="preserve"> </w:t>
      </w:r>
      <w:r w:rsidR="0069446C" w:rsidRPr="00AF5812">
        <w:rPr>
          <w:rFonts w:ascii="Times New Roman" w:eastAsia="PalatinoLTStd-Roman" w:hAnsi="Times New Roman"/>
          <w:sz w:val="20"/>
          <w:lang w:val="en-AU" w:eastAsia="en-US"/>
        </w:rPr>
        <w:t>This choice allow</w:t>
      </w:r>
      <w:r w:rsidR="000630D6" w:rsidRPr="00AF5812">
        <w:rPr>
          <w:rFonts w:ascii="Times New Roman" w:eastAsia="PalatinoLTStd-Roman" w:hAnsi="Times New Roman"/>
          <w:sz w:val="20"/>
          <w:lang w:val="en-AU" w:eastAsia="en-US"/>
        </w:rPr>
        <w:t xml:space="preserve">ed </w:t>
      </w:r>
      <w:r w:rsidR="0069446C" w:rsidRPr="00AF5812">
        <w:rPr>
          <w:rFonts w:ascii="Times New Roman" w:eastAsia="PalatinoLTStd-Roman" w:hAnsi="Times New Roman"/>
          <w:sz w:val="20"/>
          <w:lang w:val="en-AU" w:eastAsia="en-US"/>
        </w:rPr>
        <w:t xml:space="preserve">for a </w:t>
      </w:r>
      <w:r w:rsidR="00480C7F" w:rsidRPr="00AF5812">
        <w:rPr>
          <w:rFonts w:ascii="Times New Roman" w:eastAsia="PalatinoLTStd-Roman" w:hAnsi="Times New Roman"/>
          <w:sz w:val="20"/>
          <w:lang w:val="en-AU" w:eastAsia="en-US"/>
        </w:rPr>
        <w:t xml:space="preserve">true comparison of the automatically quantified results. </w:t>
      </w:r>
      <w:r w:rsidR="00E30B53" w:rsidRPr="00AF5812">
        <w:rPr>
          <w:rFonts w:ascii="Times New Roman" w:eastAsia="PalatinoLTStd-Roman" w:hAnsi="Times New Roman"/>
          <w:sz w:val="20"/>
          <w:lang w:val="en-AU" w:eastAsia="en-US"/>
        </w:rPr>
        <w:t xml:space="preserve">However, in the case of certain outliers seen in the SV correlation plots in Figure 4 and 5, it was visible that the traced border was not correct. Manually adjusting the border in these cases is expected to improve the overall performance of the tools. </w:t>
      </w:r>
    </w:p>
    <w:p w14:paraId="277E5442" w14:textId="77777777" w:rsidR="002464E2" w:rsidRDefault="002464E2" w:rsidP="00E85C89">
      <w:pPr>
        <w:spacing w:line="480" w:lineRule="auto"/>
        <w:jc w:val="both"/>
        <w:rPr>
          <w:rFonts w:ascii="Times New Roman" w:eastAsia="PalatinoLTStd-Roman" w:hAnsi="Times New Roman"/>
          <w:b/>
          <w:bCs/>
          <w:sz w:val="20"/>
          <w:lang w:val="en-AU" w:eastAsia="en-US"/>
        </w:rPr>
      </w:pPr>
    </w:p>
    <w:p w14:paraId="559501D1" w14:textId="44CC748C" w:rsidR="00E85C89" w:rsidRPr="008439E2" w:rsidRDefault="00C820E3" w:rsidP="00E85C89">
      <w:pPr>
        <w:spacing w:line="480" w:lineRule="auto"/>
        <w:jc w:val="both"/>
        <w:rPr>
          <w:rFonts w:ascii="Times New Roman" w:eastAsia="PalatinoLTStd-Roman" w:hAnsi="Times New Roman"/>
          <w:sz w:val="20"/>
          <w:lang w:val="en-AU" w:eastAsia="en-US"/>
        </w:rPr>
      </w:pPr>
      <w:r>
        <w:rPr>
          <w:rFonts w:ascii="Times New Roman" w:hAnsi="Times New Roman"/>
          <w:sz w:val="20"/>
          <w:lang w:val="en-US"/>
        </w:rPr>
        <w:t>Future research should focus on a</w:t>
      </w:r>
      <w:r w:rsidRPr="003C3D5E">
        <w:rPr>
          <w:rFonts w:ascii="Times New Roman" w:hAnsi="Times New Roman"/>
          <w:sz w:val="20"/>
          <w:lang w:val="en-US"/>
        </w:rPr>
        <w:t xml:space="preserve"> dedicated study </w:t>
      </w:r>
      <w:r w:rsidR="006F0811">
        <w:rPr>
          <w:rFonts w:ascii="Times New Roman" w:hAnsi="Times New Roman"/>
          <w:sz w:val="20"/>
          <w:lang w:val="en-US"/>
        </w:rPr>
        <w:t>which investigates</w:t>
      </w:r>
      <w:r w:rsidRPr="003C3D5E">
        <w:rPr>
          <w:rFonts w:ascii="Times New Roman" w:hAnsi="Times New Roman"/>
          <w:sz w:val="20"/>
          <w:lang w:val="en-US"/>
        </w:rPr>
        <w:t xml:space="preserve"> the trending ability of SV.</w:t>
      </w:r>
      <w:r w:rsidR="006F0811">
        <w:rPr>
          <w:rFonts w:ascii="Times New Roman" w:hAnsi="Times New Roman"/>
          <w:sz w:val="20"/>
          <w:lang w:val="en-US"/>
        </w:rPr>
        <w:t xml:space="preserve"> </w:t>
      </w:r>
      <w:r w:rsidR="00EC5E2D">
        <w:rPr>
          <w:rFonts w:ascii="Times New Roman" w:hAnsi="Times New Roman"/>
          <w:sz w:val="20"/>
          <w:lang w:val="en-US"/>
        </w:rPr>
        <w:t>I</w:t>
      </w:r>
      <w:r w:rsidR="00562F58" w:rsidRPr="003C3D5E">
        <w:rPr>
          <w:rFonts w:ascii="Times New Roman" w:hAnsi="Times New Roman"/>
          <w:sz w:val="20"/>
          <w:lang w:val="en-US"/>
        </w:rPr>
        <w:t>n the critical care setting relative changes in SV over time are used to monitor a patient’s condition or response to hemodynamic therapy. This study focused on absolute measurements at a single time point which are less clinically relevant in the ICU context. Furthermore, our study population consisted of</w:t>
      </w:r>
      <w:r w:rsidR="00E85C89" w:rsidRPr="003C3D5E">
        <w:rPr>
          <w:rFonts w:ascii="Times New Roman" w:hAnsi="Times New Roman"/>
          <w:sz w:val="20"/>
          <w:lang w:val="en-US"/>
        </w:rPr>
        <w:t xml:space="preserve"> relatively healthy, and slim patients, who were ideally positioned and breathing comfortably, which allowed for obtaining optimal acoustic windows and therefore adequate visibility of the endocardial border. In a follow-up study </w:t>
      </w:r>
      <w:r w:rsidR="00E85C89" w:rsidRPr="003C3D5E">
        <w:rPr>
          <w:rFonts w:ascii="Times New Roman" w:eastAsiaTheme="minorHAnsi" w:hAnsi="Times New Roman"/>
          <w:sz w:val="20"/>
          <w:lang w:val="en-AU" w:eastAsia="en-US"/>
        </w:rPr>
        <w:t xml:space="preserve">it is interesting to evaluate the performance of the </w:t>
      </w:r>
      <w:proofErr w:type="spellStart"/>
      <w:r w:rsidR="00B5252D" w:rsidRPr="003C3D5E">
        <w:rPr>
          <w:rFonts w:ascii="Times New Roman" w:eastAsiaTheme="minorHAnsi" w:hAnsi="Times New Roman"/>
          <w:sz w:val="20"/>
          <w:lang w:val="en-AU" w:eastAsia="en-US"/>
        </w:rPr>
        <w:t>AutoEF</w:t>
      </w:r>
      <w:proofErr w:type="spellEnd"/>
      <w:r w:rsidR="00E85C89" w:rsidRPr="003C3D5E">
        <w:rPr>
          <w:rFonts w:ascii="Times New Roman" w:eastAsiaTheme="minorHAnsi" w:hAnsi="Times New Roman"/>
          <w:sz w:val="20"/>
          <w:lang w:val="en-AU" w:eastAsia="en-US"/>
        </w:rPr>
        <w:t xml:space="preserve"> tool in a study population of critically ill patients or in a peri-operative setting, in which several conditions</w:t>
      </w:r>
      <w:r w:rsidR="00E85C89" w:rsidRPr="00AF5812">
        <w:rPr>
          <w:rFonts w:ascii="Times New Roman" w:eastAsiaTheme="minorHAnsi" w:hAnsi="Times New Roman"/>
          <w:sz w:val="20"/>
          <w:lang w:val="en-AU" w:eastAsia="en-US"/>
        </w:rPr>
        <w:t xml:space="preserve"> may be suboptimal.</w:t>
      </w:r>
      <w:r w:rsidR="00E85C89" w:rsidRPr="00AF5812">
        <w:rPr>
          <w:rFonts w:ascii="Times New Roman" w:eastAsia="PalatinoLTStd-Roman" w:hAnsi="Times New Roman"/>
          <w:sz w:val="20"/>
          <w:lang w:val="en-AU" w:eastAsia="en-US"/>
        </w:rPr>
        <w:t xml:space="preserve"> </w:t>
      </w:r>
      <w:r w:rsidR="00E85C89" w:rsidRPr="00AF5812">
        <w:rPr>
          <w:rFonts w:ascii="Times New Roman" w:hAnsi="Times New Roman"/>
          <w:sz w:val="20"/>
          <w:lang w:val="en-AU"/>
        </w:rPr>
        <w:t xml:space="preserve">Finally, usage of handheld devices should also be investigated in patients who are mechanically ventilated to evaluate how this affects performance </w:t>
      </w:r>
      <w:sdt>
        <w:sdtPr>
          <w:rPr>
            <w:rFonts w:ascii="Times New Roman" w:hAnsi="Times New Roman"/>
            <w:color w:val="000000"/>
            <w:sz w:val="20"/>
            <w:lang w:val="en-AU"/>
          </w:rPr>
          <w:tag w:val="MENDELEY_CITATION_v3_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"/>
          <w:id w:val="-43760873"/>
          <w:placeholder>
            <w:docPart w:val="1BF958D3F20D4B3283C9BAD6926E098C"/>
          </w:placeholder>
        </w:sdtPr>
        <w:sdtEndPr>
          <w:rPr>
            <w:lang w:val="nl-NL"/>
          </w:rPr>
        </w:sdtEndPr>
        <w:sdtContent>
          <w:r w:rsidR="000B28AC" w:rsidRPr="00AF5812">
            <w:rPr>
              <w:rFonts w:ascii="Times New Roman" w:hAnsi="Times New Roman"/>
              <w:color w:val="000000"/>
              <w:sz w:val="20"/>
              <w:lang w:val="en-US"/>
            </w:rPr>
            <w:t>[18]</w:t>
          </w:r>
        </w:sdtContent>
      </w:sdt>
      <w:r w:rsidR="00E85C89" w:rsidRPr="00AF5812">
        <w:rPr>
          <w:rFonts w:ascii="Times New Roman" w:hAnsi="Times New Roman"/>
          <w:color w:val="000000"/>
          <w:sz w:val="20"/>
          <w:lang w:val="en-US"/>
        </w:rPr>
        <w:t>.</w:t>
      </w:r>
    </w:p>
    <w:p w14:paraId="50320AE1" w14:textId="77777777" w:rsidR="000B60EE" w:rsidRPr="00DC4588" w:rsidRDefault="000B60EE" w:rsidP="000B60EE">
      <w:pPr>
        <w:pStyle w:val="Heading1"/>
        <w:numPr>
          <w:ilvl w:val="0"/>
          <w:numId w:val="0"/>
        </w:numPr>
        <w:spacing w:line="480" w:lineRule="auto"/>
        <w:rPr>
          <w:rFonts w:ascii="Times New Roman" w:hAnsi="Times New Roman" w:cs="Times New Roman"/>
          <w:b/>
          <w:bCs/>
          <w:color w:val="auto"/>
          <w:sz w:val="20"/>
          <w:szCs w:val="20"/>
          <w:lang w:val="en-US"/>
        </w:rPr>
      </w:pPr>
      <w:bookmarkStart w:id="3" w:name="_Toc84330031"/>
      <w:r w:rsidRPr="00DC4588">
        <w:rPr>
          <w:rFonts w:ascii="Times New Roman" w:hAnsi="Times New Roman" w:cs="Times New Roman"/>
          <w:b/>
          <w:bCs/>
          <w:color w:val="auto"/>
          <w:sz w:val="20"/>
          <w:szCs w:val="20"/>
          <w:lang w:val="en-US"/>
        </w:rPr>
        <w:t>Conclusion</w:t>
      </w:r>
      <w:bookmarkEnd w:id="3"/>
    </w:p>
    <w:p w14:paraId="0728F540" w14:textId="3C37A7A8" w:rsidR="008D2FD8" w:rsidRPr="000B60EE" w:rsidRDefault="00B5252D" w:rsidP="00B5252D">
      <w:pPr>
        <w:autoSpaceDE w:val="0"/>
        <w:autoSpaceDN w:val="0"/>
        <w:adjustRightInd w:val="0"/>
        <w:spacing w:line="480" w:lineRule="auto"/>
        <w:jc w:val="both"/>
        <w:rPr>
          <w:rFonts w:ascii="Times New Roman" w:hAnsi="Times New Roman"/>
          <w:sz w:val="20"/>
          <w:lang w:val="en-US"/>
        </w:rPr>
      </w:pPr>
      <w:r w:rsidRPr="000B60EE">
        <w:rPr>
          <w:rFonts w:ascii="Times New Roman" w:hAnsi="Times New Roman"/>
          <w:sz w:val="20"/>
          <w:lang w:val="en-US"/>
        </w:rPr>
        <w:t xml:space="preserve">LVEF quantification with the </w:t>
      </w:r>
      <w:proofErr w:type="spellStart"/>
      <w:r w:rsidRPr="000B60EE">
        <w:rPr>
          <w:rFonts w:ascii="Times New Roman" w:hAnsi="Times New Roman"/>
          <w:sz w:val="20"/>
          <w:lang w:val="en-US"/>
        </w:rPr>
        <w:t>AutoEF</w:t>
      </w:r>
      <w:proofErr w:type="spellEnd"/>
      <w:r w:rsidRPr="000B60EE">
        <w:rPr>
          <w:rFonts w:ascii="Times New Roman" w:hAnsi="Times New Roman"/>
          <w:sz w:val="20"/>
          <w:lang w:val="en-US"/>
        </w:rPr>
        <w:t xml:space="preserve"> tool showed accurate, precise and reliable results compared to both </w:t>
      </w:r>
      <w:r w:rsidR="00C06245" w:rsidRPr="000B60EE">
        <w:rPr>
          <w:rFonts w:ascii="Times New Roman" w:hAnsi="Times New Roman"/>
          <w:sz w:val="20"/>
          <w:lang w:val="en-US"/>
        </w:rPr>
        <w:t>computer</w:t>
      </w:r>
      <w:r w:rsidR="0042146A" w:rsidRPr="000B60EE">
        <w:rPr>
          <w:rFonts w:ascii="Times New Roman" w:hAnsi="Times New Roman"/>
          <w:sz w:val="20"/>
          <w:lang w:val="en-US"/>
        </w:rPr>
        <w:t>-</w:t>
      </w:r>
      <w:r w:rsidR="00C06245" w:rsidRPr="000B60EE">
        <w:rPr>
          <w:rFonts w:ascii="Times New Roman" w:hAnsi="Times New Roman"/>
          <w:sz w:val="20"/>
          <w:lang w:val="en-US"/>
        </w:rPr>
        <w:t>based</w:t>
      </w:r>
      <w:r w:rsidRPr="000B60EE">
        <w:rPr>
          <w:rFonts w:ascii="Times New Roman" w:hAnsi="Times New Roman"/>
          <w:sz w:val="20"/>
          <w:lang w:val="en-US"/>
        </w:rPr>
        <w:t xml:space="preserve"> tools (AS-mono </w:t>
      </w:r>
      <w:r w:rsidR="00977CA9" w:rsidRPr="000B60EE">
        <w:rPr>
          <w:rFonts w:ascii="Times New Roman" w:hAnsi="Times New Roman"/>
          <w:sz w:val="20"/>
          <w:lang w:val="en-US"/>
        </w:rPr>
        <w:t xml:space="preserve">and </w:t>
      </w:r>
      <w:r w:rsidRPr="000B60EE">
        <w:rPr>
          <w:rFonts w:ascii="Times New Roman" w:hAnsi="Times New Roman"/>
          <w:sz w:val="20"/>
          <w:lang w:val="en-US"/>
        </w:rPr>
        <w:t xml:space="preserve">AS-bi). LVEF quantification with </w:t>
      </w:r>
      <w:proofErr w:type="spellStart"/>
      <w:r w:rsidRPr="000B60EE">
        <w:rPr>
          <w:rFonts w:ascii="Times New Roman" w:hAnsi="Times New Roman"/>
          <w:sz w:val="20"/>
          <w:lang w:val="en-US"/>
        </w:rPr>
        <w:t>AutoEF</w:t>
      </w:r>
      <w:proofErr w:type="spellEnd"/>
      <w:r w:rsidRPr="000B60EE">
        <w:rPr>
          <w:rFonts w:ascii="Times New Roman" w:hAnsi="Times New Roman"/>
          <w:sz w:val="20"/>
          <w:lang w:val="en-US"/>
        </w:rPr>
        <w:t xml:space="preserve"> can thus be considered interchangeable with AS-mono and AS-bi. However</w:t>
      </w:r>
      <w:r w:rsidR="004F60B0" w:rsidRPr="000B60EE">
        <w:rPr>
          <w:rFonts w:ascii="Times New Roman" w:hAnsi="Times New Roman"/>
          <w:sz w:val="20"/>
          <w:lang w:val="en-US"/>
        </w:rPr>
        <w:t>,</w:t>
      </w:r>
      <w:r w:rsidRPr="000B60EE">
        <w:rPr>
          <w:rFonts w:ascii="Times New Roman" w:hAnsi="Times New Roman"/>
          <w:sz w:val="20"/>
          <w:lang w:val="en-US"/>
        </w:rPr>
        <w:t xml:space="preserve"> our results suggest no interchangeability between the </w:t>
      </w:r>
      <w:proofErr w:type="spellStart"/>
      <w:r w:rsidRPr="000B60EE">
        <w:rPr>
          <w:rFonts w:ascii="Times New Roman" w:hAnsi="Times New Roman"/>
          <w:sz w:val="20"/>
          <w:lang w:val="en-US"/>
        </w:rPr>
        <w:t>AutoEF</w:t>
      </w:r>
      <w:proofErr w:type="spellEnd"/>
      <w:r w:rsidRPr="000B60EE">
        <w:rPr>
          <w:rFonts w:ascii="Times New Roman" w:hAnsi="Times New Roman"/>
          <w:sz w:val="20"/>
          <w:lang w:val="en-US"/>
        </w:rPr>
        <w:t xml:space="preserve"> tool and AS-mono or AS-bi for SV quantification.</w:t>
      </w:r>
    </w:p>
    <w:p w14:paraId="59E269F1" w14:textId="12A0F088" w:rsidR="005A60D2" w:rsidRPr="006976A2" w:rsidRDefault="008D2FD8" w:rsidP="00A0579D">
      <w:pPr>
        <w:spacing w:after="160" w:line="259" w:lineRule="auto"/>
        <w:divId w:val="1834756459"/>
        <w:rPr>
          <w:rFonts w:ascii="Times New Roman" w:hAnsi="Times New Roman"/>
          <w:b/>
          <w:bCs/>
          <w:sz w:val="20"/>
          <w:lang w:val="en-US"/>
        </w:rPr>
      </w:pPr>
      <w:r>
        <w:rPr>
          <w:rFonts w:ascii="Times New Roman" w:hAnsi="Times New Roman"/>
          <w:sz w:val="20"/>
          <w:lang w:val="en-US"/>
        </w:rPr>
        <w:br w:type="page"/>
      </w:r>
      <w:bookmarkStart w:id="4" w:name="_Toc84330032"/>
      <w:r w:rsidR="005A60D2" w:rsidRPr="006976A2">
        <w:rPr>
          <w:rFonts w:ascii="Times New Roman" w:hAnsi="Times New Roman"/>
          <w:b/>
          <w:bCs/>
          <w:sz w:val="20"/>
          <w:lang w:val="en-US"/>
        </w:rPr>
        <w:lastRenderedPageBreak/>
        <w:t>References</w:t>
      </w:r>
      <w:bookmarkEnd w:id="4"/>
    </w:p>
    <w:sdt>
      <w:sdtPr>
        <w:rPr>
          <w:rFonts w:ascii="Times New Roman" w:hAnsi="Times New Roman"/>
          <w:sz w:val="20"/>
          <w:lang w:val="en-AU"/>
        </w:rPr>
        <w:tag w:val="MENDELEY_BIBLIOGRAPHY"/>
        <w:id w:val="747243350"/>
        <w:placeholder>
          <w:docPart w:val="DefaultPlaceholder_-1854013440"/>
        </w:placeholder>
      </w:sdtPr>
      <w:sdtEndPr/>
      <w:sdtContent>
        <w:p w14:paraId="00E50070" w14:textId="36354A91" w:rsidR="000B28AC" w:rsidRPr="005A60D2" w:rsidRDefault="000B28AC" w:rsidP="005A60D2">
          <w:pPr>
            <w:autoSpaceDE w:val="0"/>
            <w:autoSpaceDN w:val="0"/>
            <w:ind w:hanging="640"/>
            <w:jc w:val="both"/>
            <w:divId w:val="1834756459"/>
            <w:rPr>
              <w:rFonts w:ascii="Times New Roman" w:hAnsi="Times New Roman"/>
              <w:sz w:val="20"/>
              <w:lang w:val="en-US"/>
            </w:rPr>
          </w:pPr>
          <w:r w:rsidRPr="005A60D2">
            <w:rPr>
              <w:rFonts w:ascii="Times New Roman" w:hAnsi="Times New Roman"/>
              <w:sz w:val="20"/>
              <w:lang w:val="en-US"/>
            </w:rPr>
            <w:t>[1]</w:t>
          </w:r>
          <w:r w:rsidRPr="005A60D2">
            <w:rPr>
              <w:rFonts w:ascii="Times New Roman" w:hAnsi="Times New Roman"/>
              <w:sz w:val="20"/>
              <w:lang w:val="en-US"/>
            </w:rPr>
            <w:tab/>
            <w:t xml:space="preserve">I. Cavallari, S. Mega, C. Goffredo, </w:t>
          </w:r>
          <w:r w:rsidR="00B044EF">
            <w:rPr>
              <w:rFonts w:ascii="Times New Roman" w:hAnsi="Times New Roman"/>
              <w:sz w:val="20"/>
              <w:lang w:val="en-US"/>
            </w:rPr>
            <w:t>et al.</w:t>
          </w:r>
          <w:r w:rsidRPr="005A60D2">
            <w:rPr>
              <w:rFonts w:ascii="Times New Roman" w:hAnsi="Times New Roman"/>
              <w:sz w:val="20"/>
              <w:lang w:val="en-US"/>
            </w:rPr>
            <w:t xml:space="preserve">, “Hand-held echocardiography in the setting of pre-operative cardiac evaluation of patients undergoing non-cardiac surgery: results from a randomized pilot study,” </w:t>
          </w:r>
          <w:r w:rsidRPr="005A60D2">
            <w:rPr>
              <w:rFonts w:ascii="Times New Roman" w:hAnsi="Times New Roman"/>
              <w:i/>
              <w:iCs/>
              <w:sz w:val="20"/>
              <w:lang w:val="en-US"/>
            </w:rPr>
            <w:t>International Journal of Cardiovascular Imaging</w:t>
          </w:r>
          <w:r w:rsidRPr="005A60D2">
            <w:rPr>
              <w:rFonts w:ascii="Times New Roman" w:hAnsi="Times New Roman"/>
              <w:sz w:val="20"/>
              <w:lang w:val="en-US"/>
            </w:rPr>
            <w:t>, vol. 31, no. 5, pp. 995–1000, Jun. 2015</w:t>
          </w:r>
          <w:r w:rsidR="00B044EF">
            <w:rPr>
              <w:rFonts w:ascii="Times New Roman" w:hAnsi="Times New Roman"/>
              <w:sz w:val="20"/>
              <w:lang w:val="en-US"/>
            </w:rPr>
            <w:t>.</w:t>
          </w:r>
        </w:p>
        <w:p w14:paraId="6C4E81EE" w14:textId="3E5328AE" w:rsidR="000B28AC" w:rsidRPr="005A60D2" w:rsidRDefault="000B28AC" w:rsidP="005A60D2">
          <w:pPr>
            <w:autoSpaceDE w:val="0"/>
            <w:autoSpaceDN w:val="0"/>
            <w:ind w:hanging="640"/>
            <w:jc w:val="both"/>
            <w:divId w:val="1830368815"/>
            <w:rPr>
              <w:rFonts w:ascii="Times New Roman" w:hAnsi="Times New Roman"/>
              <w:sz w:val="20"/>
              <w:lang w:val="en-US"/>
            </w:rPr>
          </w:pPr>
          <w:r w:rsidRPr="005A60D2">
            <w:rPr>
              <w:rFonts w:ascii="Times New Roman" w:hAnsi="Times New Roman"/>
              <w:sz w:val="20"/>
              <w:lang w:val="en-US"/>
            </w:rPr>
            <w:t>[2]</w:t>
          </w:r>
          <w:r w:rsidRPr="005A60D2">
            <w:rPr>
              <w:rFonts w:ascii="Times New Roman" w:hAnsi="Times New Roman"/>
              <w:sz w:val="20"/>
              <w:lang w:val="en-US"/>
            </w:rPr>
            <w:tab/>
            <w:t xml:space="preserve">S. </w:t>
          </w:r>
          <w:proofErr w:type="spellStart"/>
          <w:r w:rsidRPr="005A60D2">
            <w:rPr>
              <w:rFonts w:ascii="Times New Roman" w:hAnsi="Times New Roman"/>
              <w:sz w:val="20"/>
              <w:lang w:val="en-US"/>
            </w:rPr>
            <w:t>Giusca</w:t>
          </w:r>
          <w:proofErr w:type="spellEnd"/>
          <w:r w:rsidRPr="005A60D2">
            <w:rPr>
              <w:rFonts w:ascii="Times New Roman" w:hAnsi="Times New Roman"/>
              <w:sz w:val="20"/>
              <w:lang w:val="en-US"/>
            </w:rPr>
            <w:t xml:space="preserve"> </w:t>
          </w:r>
          <w:r w:rsidRPr="005A60D2">
            <w:rPr>
              <w:rFonts w:ascii="Times New Roman" w:hAnsi="Times New Roman"/>
              <w:i/>
              <w:iCs/>
              <w:sz w:val="20"/>
              <w:lang w:val="en-US"/>
            </w:rPr>
            <w:t>et al.</w:t>
          </w:r>
          <w:r w:rsidRPr="005A60D2">
            <w:rPr>
              <w:rFonts w:ascii="Times New Roman" w:hAnsi="Times New Roman"/>
              <w:sz w:val="20"/>
              <w:lang w:val="en-US"/>
            </w:rPr>
            <w:t xml:space="preserve">, “Accuracy of Handheld Echocardiography for Bedside Diagnostic Evaluation in a Tertiary Cardiology Center: Comparison with Standard Echocardiography,” </w:t>
          </w:r>
          <w:r w:rsidRPr="005A60D2">
            <w:rPr>
              <w:rFonts w:ascii="Times New Roman" w:hAnsi="Times New Roman"/>
              <w:i/>
              <w:iCs/>
              <w:sz w:val="20"/>
              <w:lang w:val="en-US"/>
            </w:rPr>
            <w:t>Echocardiography</w:t>
          </w:r>
          <w:r w:rsidRPr="005A60D2">
            <w:rPr>
              <w:rFonts w:ascii="Times New Roman" w:hAnsi="Times New Roman"/>
              <w:sz w:val="20"/>
              <w:lang w:val="en-US"/>
            </w:rPr>
            <w:t>, vol. 28, no. 2, pp. 136–141, Feb. 2011</w:t>
          </w:r>
          <w:r w:rsidR="00B044EF">
            <w:rPr>
              <w:rFonts w:ascii="Times New Roman" w:hAnsi="Times New Roman"/>
              <w:sz w:val="20"/>
              <w:lang w:val="en-US"/>
            </w:rPr>
            <w:t>.</w:t>
          </w:r>
        </w:p>
        <w:p w14:paraId="1ADB7EFA" w14:textId="174C6026" w:rsidR="000B28AC" w:rsidRPr="005A60D2" w:rsidRDefault="000B28AC" w:rsidP="005A60D2">
          <w:pPr>
            <w:autoSpaceDE w:val="0"/>
            <w:autoSpaceDN w:val="0"/>
            <w:ind w:hanging="640"/>
            <w:jc w:val="both"/>
            <w:divId w:val="1885941453"/>
            <w:rPr>
              <w:rFonts w:ascii="Times New Roman" w:hAnsi="Times New Roman"/>
              <w:sz w:val="20"/>
              <w:lang w:val="en-US"/>
            </w:rPr>
          </w:pPr>
          <w:r w:rsidRPr="005A60D2">
            <w:rPr>
              <w:rFonts w:ascii="Times New Roman" w:hAnsi="Times New Roman"/>
              <w:sz w:val="20"/>
              <w:lang w:val="en-US"/>
            </w:rPr>
            <w:t>[3]</w:t>
          </w:r>
          <w:r w:rsidRPr="005A60D2">
            <w:rPr>
              <w:rFonts w:ascii="Times New Roman" w:hAnsi="Times New Roman"/>
              <w:sz w:val="20"/>
              <w:lang w:val="en-US"/>
            </w:rPr>
            <w:tab/>
            <w:t xml:space="preserve">F. M. Asch </w:t>
          </w:r>
          <w:r w:rsidRPr="005A60D2">
            <w:rPr>
              <w:rFonts w:ascii="Times New Roman" w:hAnsi="Times New Roman"/>
              <w:i/>
              <w:iCs/>
              <w:sz w:val="20"/>
              <w:lang w:val="en-US"/>
            </w:rPr>
            <w:t>et al.</w:t>
          </w:r>
          <w:r w:rsidRPr="005A60D2">
            <w:rPr>
              <w:rFonts w:ascii="Times New Roman" w:hAnsi="Times New Roman"/>
              <w:sz w:val="20"/>
              <w:lang w:val="en-US"/>
            </w:rPr>
            <w:t xml:space="preserve">, “Automated Echocardiographic Quantification of Left Ventricular Ejection Fraction Without Volume Measurements Using a Machine Learning Algorithm Mimicking a Human Expert,” </w:t>
          </w:r>
          <w:r w:rsidRPr="005A60D2">
            <w:rPr>
              <w:rFonts w:ascii="Times New Roman" w:hAnsi="Times New Roman"/>
              <w:i/>
              <w:iCs/>
              <w:sz w:val="20"/>
              <w:lang w:val="en-US"/>
            </w:rPr>
            <w:t>Circ Cardiovasc Imaging</w:t>
          </w:r>
          <w:r w:rsidRPr="005A60D2">
            <w:rPr>
              <w:rFonts w:ascii="Times New Roman" w:hAnsi="Times New Roman"/>
              <w:sz w:val="20"/>
              <w:lang w:val="en-US"/>
            </w:rPr>
            <w:t>, vol. 12, no. 9, p. 9303, Sep. 2019</w:t>
          </w:r>
          <w:r w:rsidR="00B044EF">
            <w:rPr>
              <w:rFonts w:ascii="Times New Roman" w:hAnsi="Times New Roman"/>
              <w:sz w:val="20"/>
              <w:lang w:val="en-US"/>
            </w:rPr>
            <w:t>.</w:t>
          </w:r>
        </w:p>
        <w:p w14:paraId="71A2F10B" w14:textId="402D0719" w:rsidR="000B28AC" w:rsidRPr="005A60D2" w:rsidRDefault="000B28AC" w:rsidP="005A60D2">
          <w:pPr>
            <w:autoSpaceDE w:val="0"/>
            <w:autoSpaceDN w:val="0"/>
            <w:ind w:hanging="640"/>
            <w:jc w:val="both"/>
            <w:divId w:val="1063679875"/>
            <w:rPr>
              <w:rFonts w:ascii="Times New Roman" w:hAnsi="Times New Roman"/>
              <w:sz w:val="20"/>
              <w:lang w:val="en-US"/>
            </w:rPr>
          </w:pPr>
          <w:r w:rsidRPr="005A60D2">
            <w:rPr>
              <w:rFonts w:ascii="Times New Roman" w:hAnsi="Times New Roman"/>
              <w:sz w:val="20"/>
              <w:lang w:val="en-US"/>
            </w:rPr>
            <w:t>[4]</w:t>
          </w:r>
          <w:r w:rsidRPr="005A60D2">
            <w:rPr>
              <w:rFonts w:ascii="Times New Roman" w:hAnsi="Times New Roman"/>
              <w:sz w:val="20"/>
              <w:lang w:val="en-US"/>
            </w:rPr>
            <w:tab/>
            <w:t xml:space="preserve">O. M. </w:t>
          </w:r>
          <w:proofErr w:type="spellStart"/>
          <w:r w:rsidRPr="005A60D2">
            <w:rPr>
              <w:rFonts w:ascii="Times New Roman" w:hAnsi="Times New Roman"/>
              <w:sz w:val="20"/>
              <w:lang w:val="en-US"/>
            </w:rPr>
            <w:t>Aldaas</w:t>
          </w:r>
          <w:proofErr w:type="spellEnd"/>
          <w:r w:rsidRPr="005A60D2">
            <w:rPr>
              <w:rFonts w:ascii="Times New Roman" w:hAnsi="Times New Roman"/>
              <w:sz w:val="20"/>
              <w:lang w:val="en-US"/>
            </w:rPr>
            <w:t xml:space="preserve">, A. </w:t>
          </w:r>
          <w:proofErr w:type="spellStart"/>
          <w:r w:rsidRPr="005A60D2">
            <w:rPr>
              <w:rFonts w:ascii="Times New Roman" w:hAnsi="Times New Roman"/>
              <w:sz w:val="20"/>
              <w:lang w:val="en-US"/>
            </w:rPr>
            <w:t>Raisinghani</w:t>
          </w:r>
          <w:proofErr w:type="spellEnd"/>
          <w:r w:rsidRPr="005A60D2">
            <w:rPr>
              <w:rFonts w:ascii="Times New Roman" w:hAnsi="Times New Roman"/>
              <w:sz w:val="20"/>
              <w:lang w:val="en-US"/>
            </w:rPr>
            <w:t>, M. Kraushaar, and A. N. Demaria, “Accuracy of left ventricular ejection fraction determined by automated analysis of handheld echocardiograms: A comparison of experienced and novice examiners,” 2019</w:t>
          </w:r>
          <w:r w:rsidR="00B044EF">
            <w:rPr>
              <w:rFonts w:ascii="Times New Roman" w:hAnsi="Times New Roman"/>
              <w:sz w:val="20"/>
              <w:lang w:val="en-US"/>
            </w:rPr>
            <w:t>.</w:t>
          </w:r>
        </w:p>
        <w:p w14:paraId="130623FE" w14:textId="37076D48" w:rsidR="000B28AC" w:rsidRPr="005A60D2" w:rsidRDefault="000B28AC" w:rsidP="005A60D2">
          <w:pPr>
            <w:autoSpaceDE w:val="0"/>
            <w:autoSpaceDN w:val="0"/>
            <w:ind w:hanging="640"/>
            <w:jc w:val="both"/>
            <w:divId w:val="1784568714"/>
            <w:rPr>
              <w:rFonts w:ascii="Times New Roman" w:hAnsi="Times New Roman"/>
              <w:sz w:val="20"/>
              <w:lang w:val="en-US"/>
            </w:rPr>
          </w:pPr>
          <w:r w:rsidRPr="005A60D2">
            <w:rPr>
              <w:rFonts w:ascii="Times New Roman" w:hAnsi="Times New Roman"/>
              <w:sz w:val="20"/>
              <w:lang w:val="en-US"/>
            </w:rPr>
            <w:t>[5]</w:t>
          </w:r>
          <w:r w:rsidRPr="005A60D2">
            <w:rPr>
              <w:rFonts w:ascii="Times New Roman" w:hAnsi="Times New Roman"/>
              <w:sz w:val="20"/>
              <w:lang w:val="en-US"/>
            </w:rPr>
            <w:tab/>
            <w:t xml:space="preserve">S.-L. Papadopoulou, V. </w:t>
          </w:r>
          <w:proofErr w:type="spellStart"/>
          <w:r w:rsidRPr="005A60D2">
            <w:rPr>
              <w:rFonts w:ascii="Times New Roman" w:hAnsi="Times New Roman"/>
              <w:sz w:val="20"/>
              <w:lang w:val="en-US"/>
            </w:rPr>
            <w:t>Sachpekidis</w:t>
          </w:r>
          <w:proofErr w:type="spellEnd"/>
          <w:r w:rsidRPr="005A60D2">
            <w:rPr>
              <w:rFonts w:ascii="Times New Roman" w:hAnsi="Times New Roman"/>
              <w:sz w:val="20"/>
              <w:lang w:val="en-US"/>
            </w:rPr>
            <w:t xml:space="preserve">, V. </w:t>
          </w:r>
          <w:proofErr w:type="spellStart"/>
          <w:r w:rsidRPr="005A60D2">
            <w:rPr>
              <w:rFonts w:ascii="Times New Roman" w:hAnsi="Times New Roman"/>
              <w:sz w:val="20"/>
              <w:lang w:val="en-US"/>
            </w:rPr>
            <w:t>Kantartzi</w:t>
          </w:r>
          <w:proofErr w:type="spellEnd"/>
          <w:r w:rsidRPr="005A60D2">
            <w:rPr>
              <w:rFonts w:ascii="Times New Roman" w:hAnsi="Times New Roman"/>
              <w:sz w:val="20"/>
              <w:lang w:val="en-US"/>
            </w:rPr>
            <w:t xml:space="preserve">, </w:t>
          </w:r>
          <w:r w:rsidR="00B044EF">
            <w:rPr>
              <w:rFonts w:ascii="Times New Roman" w:hAnsi="Times New Roman"/>
              <w:sz w:val="20"/>
              <w:lang w:val="en-US"/>
            </w:rPr>
            <w:t>et al.</w:t>
          </w:r>
          <w:r w:rsidRPr="005A60D2">
            <w:rPr>
              <w:rFonts w:ascii="Times New Roman" w:hAnsi="Times New Roman"/>
              <w:sz w:val="20"/>
              <w:lang w:val="en-US"/>
            </w:rPr>
            <w:t xml:space="preserve">, “Clinical validation of an artificial intelligence-assisted algorithm for automated quantification of left ventricular ejection fraction in real time by a novel handheld ultrasound device,” </w:t>
          </w:r>
          <w:r w:rsidRPr="005A60D2">
            <w:rPr>
              <w:rFonts w:ascii="Times New Roman" w:hAnsi="Times New Roman"/>
              <w:i/>
              <w:iCs/>
              <w:sz w:val="20"/>
              <w:lang w:val="en-US"/>
            </w:rPr>
            <w:t>European Heart Journal - Digital Health</w:t>
          </w:r>
          <w:r w:rsidRPr="005A60D2">
            <w:rPr>
              <w:rFonts w:ascii="Times New Roman" w:hAnsi="Times New Roman"/>
              <w:sz w:val="20"/>
              <w:lang w:val="en-US"/>
            </w:rPr>
            <w:t>, vol. 3, no. 1, pp. 29–37, Mar. 2022</w:t>
          </w:r>
          <w:r w:rsidR="00B044EF">
            <w:rPr>
              <w:rFonts w:ascii="Times New Roman" w:hAnsi="Times New Roman"/>
              <w:sz w:val="20"/>
              <w:lang w:val="en-US"/>
            </w:rPr>
            <w:t>.</w:t>
          </w:r>
        </w:p>
        <w:p w14:paraId="6D9F7773" w14:textId="55CABF60" w:rsidR="000B28AC" w:rsidRPr="005A60D2" w:rsidRDefault="000B28AC" w:rsidP="005A60D2">
          <w:pPr>
            <w:autoSpaceDE w:val="0"/>
            <w:autoSpaceDN w:val="0"/>
            <w:ind w:hanging="640"/>
            <w:jc w:val="both"/>
            <w:divId w:val="1785420315"/>
            <w:rPr>
              <w:rFonts w:ascii="Times New Roman" w:hAnsi="Times New Roman"/>
              <w:sz w:val="20"/>
              <w:lang w:val="en-US"/>
            </w:rPr>
          </w:pPr>
          <w:r w:rsidRPr="005A60D2">
            <w:rPr>
              <w:rFonts w:ascii="Times New Roman" w:hAnsi="Times New Roman"/>
              <w:sz w:val="20"/>
              <w:lang w:val="en-US"/>
            </w:rPr>
            <w:t>[6]</w:t>
          </w:r>
          <w:r w:rsidRPr="005A60D2">
            <w:rPr>
              <w:rFonts w:ascii="Times New Roman" w:hAnsi="Times New Roman"/>
              <w:sz w:val="20"/>
              <w:lang w:val="en-US"/>
            </w:rPr>
            <w:tab/>
            <w:t xml:space="preserve">F. M. de Raat </w:t>
          </w:r>
          <w:r w:rsidRPr="005A60D2">
            <w:rPr>
              <w:rFonts w:ascii="Times New Roman" w:hAnsi="Times New Roman"/>
              <w:i/>
              <w:iCs/>
              <w:sz w:val="20"/>
              <w:lang w:val="en-US"/>
            </w:rPr>
            <w:t>et al.</w:t>
          </w:r>
          <w:r w:rsidRPr="005A60D2">
            <w:rPr>
              <w:rFonts w:ascii="Times New Roman" w:hAnsi="Times New Roman"/>
              <w:sz w:val="20"/>
              <w:lang w:val="en-US"/>
            </w:rPr>
            <w:t xml:space="preserve">, “Evaluation of the image quality and validity of handheld echocardiography for stroke volume and left ventricular ejection fraction quantification: a method comparison study,” </w:t>
          </w:r>
          <w:r w:rsidRPr="005A60D2">
            <w:rPr>
              <w:rFonts w:ascii="Times New Roman" w:hAnsi="Times New Roman"/>
              <w:i/>
              <w:iCs/>
              <w:sz w:val="20"/>
              <w:lang w:val="en-US"/>
            </w:rPr>
            <w:t>International Journal of Cardiovascular Imaging</w:t>
          </w:r>
          <w:r w:rsidRPr="005A60D2">
            <w:rPr>
              <w:rFonts w:ascii="Times New Roman" w:hAnsi="Times New Roman"/>
              <w:sz w:val="20"/>
              <w:lang w:val="en-US"/>
            </w:rPr>
            <w:t>, pp. 1–11, Oct. 2023.</w:t>
          </w:r>
        </w:p>
        <w:p w14:paraId="19B66F1D" w14:textId="02AE5E53" w:rsidR="000B28AC" w:rsidRPr="005A60D2" w:rsidRDefault="000B28AC" w:rsidP="005A60D2">
          <w:pPr>
            <w:autoSpaceDE w:val="0"/>
            <w:autoSpaceDN w:val="0"/>
            <w:ind w:hanging="640"/>
            <w:jc w:val="both"/>
            <w:divId w:val="1728718758"/>
            <w:rPr>
              <w:rFonts w:ascii="Times New Roman" w:hAnsi="Times New Roman"/>
              <w:sz w:val="20"/>
              <w:lang w:val="en-US"/>
            </w:rPr>
          </w:pPr>
          <w:r w:rsidRPr="005A60D2">
            <w:rPr>
              <w:rFonts w:ascii="Times New Roman" w:hAnsi="Times New Roman"/>
              <w:sz w:val="20"/>
              <w:lang w:val="en-US"/>
            </w:rPr>
            <w:t>[7]</w:t>
          </w:r>
          <w:r w:rsidRPr="005A60D2">
            <w:rPr>
              <w:rFonts w:ascii="Times New Roman" w:hAnsi="Times New Roman"/>
              <w:sz w:val="20"/>
              <w:lang w:val="en-US"/>
            </w:rPr>
            <w:tab/>
            <w:t xml:space="preserve">J. M. Calvo-Vecino </w:t>
          </w:r>
          <w:r w:rsidRPr="005A60D2">
            <w:rPr>
              <w:rFonts w:ascii="Times New Roman" w:hAnsi="Times New Roman"/>
              <w:i/>
              <w:iCs/>
              <w:sz w:val="20"/>
              <w:lang w:val="en-US"/>
            </w:rPr>
            <w:t>et al.</w:t>
          </w:r>
          <w:r w:rsidRPr="005A60D2">
            <w:rPr>
              <w:rFonts w:ascii="Times New Roman" w:hAnsi="Times New Roman"/>
              <w:sz w:val="20"/>
              <w:lang w:val="en-US"/>
            </w:rPr>
            <w:t xml:space="preserve">, “Effect of goal-directed </w:t>
          </w:r>
          <w:proofErr w:type="spellStart"/>
          <w:r w:rsidRPr="005A60D2">
            <w:rPr>
              <w:rFonts w:ascii="Times New Roman" w:hAnsi="Times New Roman"/>
              <w:sz w:val="20"/>
              <w:lang w:val="en-US"/>
            </w:rPr>
            <w:t>haemodynamic</w:t>
          </w:r>
          <w:proofErr w:type="spellEnd"/>
          <w:r w:rsidRPr="005A60D2">
            <w:rPr>
              <w:rFonts w:ascii="Times New Roman" w:hAnsi="Times New Roman"/>
              <w:sz w:val="20"/>
              <w:lang w:val="en-US"/>
            </w:rPr>
            <w:t xml:space="preserve"> therapy on postoperative complications in low-moderate risk surgical patients: a </w:t>
          </w:r>
          <w:proofErr w:type="spellStart"/>
          <w:r w:rsidRPr="005A60D2">
            <w:rPr>
              <w:rFonts w:ascii="Times New Roman" w:hAnsi="Times New Roman"/>
              <w:sz w:val="20"/>
              <w:lang w:val="en-US"/>
            </w:rPr>
            <w:t>multicentre</w:t>
          </w:r>
          <w:proofErr w:type="spellEnd"/>
          <w:r w:rsidRPr="005A60D2">
            <w:rPr>
              <w:rFonts w:ascii="Times New Roman" w:hAnsi="Times New Roman"/>
              <w:sz w:val="20"/>
              <w:lang w:val="en-US"/>
            </w:rPr>
            <w:t xml:space="preserve"> </w:t>
          </w:r>
          <w:proofErr w:type="spellStart"/>
          <w:r w:rsidRPr="005A60D2">
            <w:rPr>
              <w:rFonts w:ascii="Times New Roman" w:hAnsi="Times New Roman"/>
              <w:sz w:val="20"/>
              <w:lang w:val="en-US"/>
            </w:rPr>
            <w:t>randomised</w:t>
          </w:r>
          <w:proofErr w:type="spellEnd"/>
          <w:r w:rsidRPr="005A60D2">
            <w:rPr>
              <w:rFonts w:ascii="Times New Roman" w:hAnsi="Times New Roman"/>
              <w:sz w:val="20"/>
              <w:lang w:val="en-US"/>
            </w:rPr>
            <w:t xml:space="preserve"> controlled trial (FEDORA trial),” </w:t>
          </w:r>
          <w:r w:rsidRPr="005A60D2">
            <w:rPr>
              <w:rFonts w:ascii="Times New Roman" w:hAnsi="Times New Roman"/>
              <w:i/>
              <w:iCs/>
              <w:sz w:val="20"/>
              <w:lang w:val="en-US"/>
            </w:rPr>
            <w:t xml:space="preserve">Br J </w:t>
          </w:r>
          <w:proofErr w:type="spellStart"/>
          <w:r w:rsidRPr="005A60D2">
            <w:rPr>
              <w:rFonts w:ascii="Times New Roman" w:hAnsi="Times New Roman"/>
              <w:i/>
              <w:iCs/>
              <w:sz w:val="20"/>
              <w:lang w:val="en-US"/>
            </w:rPr>
            <w:t>Anaesth</w:t>
          </w:r>
          <w:proofErr w:type="spellEnd"/>
          <w:r w:rsidRPr="005A60D2">
            <w:rPr>
              <w:rFonts w:ascii="Times New Roman" w:hAnsi="Times New Roman"/>
              <w:sz w:val="20"/>
              <w:lang w:val="en-US"/>
            </w:rPr>
            <w:t>, vol. 120, no. 4, pp. 734–744, Apr. 2018</w:t>
          </w:r>
          <w:r w:rsidR="00B044EF">
            <w:rPr>
              <w:rFonts w:ascii="Times New Roman" w:hAnsi="Times New Roman"/>
              <w:sz w:val="20"/>
              <w:lang w:val="en-US"/>
            </w:rPr>
            <w:t>.</w:t>
          </w:r>
        </w:p>
        <w:p w14:paraId="06D17A97" w14:textId="28F13E34" w:rsidR="000B28AC" w:rsidRPr="005A60D2" w:rsidRDefault="000B28AC" w:rsidP="005A60D2">
          <w:pPr>
            <w:autoSpaceDE w:val="0"/>
            <w:autoSpaceDN w:val="0"/>
            <w:ind w:hanging="640"/>
            <w:jc w:val="both"/>
            <w:divId w:val="2132434739"/>
            <w:rPr>
              <w:rFonts w:ascii="Times New Roman" w:hAnsi="Times New Roman"/>
              <w:sz w:val="20"/>
              <w:lang w:val="en-US"/>
            </w:rPr>
          </w:pPr>
          <w:r w:rsidRPr="005A60D2">
            <w:rPr>
              <w:rFonts w:ascii="Times New Roman" w:hAnsi="Times New Roman"/>
              <w:sz w:val="20"/>
              <w:lang w:val="en-US"/>
            </w:rPr>
            <w:t>[8]</w:t>
          </w:r>
          <w:r w:rsidRPr="005A60D2">
            <w:rPr>
              <w:rFonts w:ascii="Times New Roman" w:hAnsi="Times New Roman"/>
              <w:sz w:val="20"/>
              <w:lang w:val="en-US"/>
            </w:rPr>
            <w:tab/>
            <w:t xml:space="preserve">M. R. Pinsky and D. Payen, “Functional hemodynamic monitoring,” </w:t>
          </w:r>
          <w:r w:rsidRPr="005A60D2">
            <w:rPr>
              <w:rFonts w:ascii="Times New Roman" w:hAnsi="Times New Roman"/>
              <w:i/>
              <w:iCs/>
              <w:sz w:val="20"/>
              <w:lang w:val="en-US"/>
            </w:rPr>
            <w:t>Crit Care</w:t>
          </w:r>
          <w:r w:rsidRPr="005A60D2">
            <w:rPr>
              <w:rFonts w:ascii="Times New Roman" w:hAnsi="Times New Roman"/>
              <w:sz w:val="20"/>
              <w:lang w:val="en-US"/>
            </w:rPr>
            <w:t>, vol. 9, no. 6, pp. 566–572, Dec. 2005.</w:t>
          </w:r>
        </w:p>
        <w:p w14:paraId="2D58982C" w14:textId="035B632E" w:rsidR="000B28AC" w:rsidRPr="005A60D2" w:rsidRDefault="000B28AC" w:rsidP="005A60D2">
          <w:pPr>
            <w:autoSpaceDE w:val="0"/>
            <w:autoSpaceDN w:val="0"/>
            <w:ind w:hanging="640"/>
            <w:jc w:val="both"/>
            <w:divId w:val="715348253"/>
            <w:rPr>
              <w:rFonts w:ascii="Times New Roman" w:hAnsi="Times New Roman"/>
              <w:sz w:val="20"/>
              <w:lang w:val="en-US"/>
            </w:rPr>
          </w:pPr>
          <w:r w:rsidRPr="005A60D2">
            <w:rPr>
              <w:rFonts w:ascii="Times New Roman" w:hAnsi="Times New Roman"/>
              <w:sz w:val="20"/>
              <w:lang w:val="en-US"/>
            </w:rPr>
            <w:t>[9]</w:t>
          </w:r>
          <w:r w:rsidRPr="005A60D2">
            <w:rPr>
              <w:rFonts w:ascii="Times New Roman" w:hAnsi="Times New Roman"/>
              <w:sz w:val="20"/>
              <w:lang w:val="en-US"/>
            </w:rPr>
            <w:tab/>
            <w:t xml:space="preserve">M. R. Pinsky </w:t>
          </w:r>
          <w:r w:rsidRPr="005A60D2">
            <w:rPr>
              <w:rFonts w:ascii="Times New Roman" w:hAnsi="Times New Roman"/>
              <w:i/>
              <w:iCs/>
              <w:sz w:val="20"/>
              <w:lang w:val="en-US"/>
            </w:rPr>
            <w:t>et al.</w:t>
          </w:r>
          <w:r w:rsidRPr="005A60D2">
            <w:rPr>
              <w:rFonts w:ascii="Times New Roman" w:hAnsi="Times New Roman"/>
              <w:sz w:val="20"/>
              <w:lang w:val="en-US"/>
            </w:rPr>
            <w:t xml:space="preserve">, “Effective hemodynamic monitoring,” </w:t>
          </w:r>
          <w:r w:rsidRPr="005A60D2">
            <w:rPr>
              <w:rFonts w:ascii="Times New Roman" w:hAnsi="Times New Roman"/>
              <w:i/>
              <w:iCs/>
              <w:sz w:val="20"/>
              <w:lang w:val="en-US"/>
            </w:rPr>
            <w:t>Critical Care 2022 26:1</w:t>
          </w:r>
          <w:r w:rsidRPr="005A60D2">
            <w:rPr>
              <w:rFonts w:ascii="Times New Roman" w:hAnsi="Times New Roman"/>
              <w:sz w:val="20"/>
              <w:lang w:val="en-US"/>
            </w:rPr>
            <w:t>, vol. 26, no. 1, pp. 1–10, Sep. 2022.</w:t>
          </w:r>
        </w:p>
        <w:p w14:paraId="3AD294FE" w14:textId="74CDBC66" w:rsidR="000B28AC" w:rsidRPr="005A60D2" w:rsidRDefault="000B28AC" w:rsidP="005A60D2">
          <w:pPr>
            <w:autoSpaceDE w:val="0"/>
            <w:autoSpaceDN w:val="0"/>
            <w:ind w:hanging="640"/>
            <w:jc w:val="both"/>
            <w:divId w:val="695928668"/>
            <w:rPr>
              <w:rFonts w:ascii="Times New Roman" w:hAnsi="Times New Roman"/>
              <w:sz w:val="20"/>
              <w:lang w:val="en-US"/>
            </w:rPr>
          </w:pPr>
          <w:r w:rsidRPr="005A60D2">
            <w:rPr>
              <w:rFonts w:ascii="Times New Roman" w:hAnsi="Times New Roman"/>
              <w:sz w:val="20"/>
              <w:lang w:val="en-US"/>
            </w:rPr>
            <w:t>[10]</w:t>
          </w:r>
          <w:r w:rsidRPr="005A60D2">
            <w:rPr>
              <w:rFonts w:ascii="Times New Roman" w:hAnsi="Times New Roman"/>
              <w:sz w:val="20"/>
              <w:lang w:val="en-US"/>
            </w:rPr>
            <w:tab/>
            <w:t xml:space="preserve">V. </w:t>
          </w:r>
          <w:proofErr w:type="spellStart"/>
          <w:r w:rsidRPr="005A60D2">
            <w:rPr>
              <w:rFonts w:ascii="Times New Roman" w:hAnsi="Times New Roman"/>
              <w:sz w:val="20"/>
              <w:lang w:val="en-US"/>
            </w:rPr>
            <w:t>Sachpekidis</w:t>
          </w:r>
          <w:proofErr w:type="spellEnd"/>
          <w:r w:rsidRPr="005A60D2">
            <w:rPr>
              <w:rFonts w:ascii="Times New Roman" w:hAnsi="Times New Roman"/>
              <w:sz w:val="20"/>
              <w:lang w:val="en-US"/>
            </w:rPr>
            <w:t xml:space="preserve">, S. Papadopoulou, </w:t>
          </w:r>
          <w:r w:rsidR="00B044EF">
            <w:rPr>
              <w:rFonts w:ascii="Times New Roman" w:hAnsi="Times New Roman"/>
              <w:sz w:val="20"/>
              <w:lang w:val="en-US"/>
            </w:rPr>
            <w:t>et al.</w:t>
          </w:r>
          <w:r w:rsidRPr="005A60D2">
            <w:rPr>
              <w:rFonts w:ascii="Times New Roman" w:hAnsi="Times New Roman"/>
              <w:sz w:val="20"/>
              <w:lang w:val="en-US"/>
            </w:rPr>
            <w:t xml:space="preserve">, “Use of artificial intelligence for real-time automatic quantification of left ventricular ejection fraction by a novel handheld ultrasound device,” </w:t>
          </w:r>
          <w:proofErr w:type="spellStart"/>
          <w:r w:rsidRPr="005A60D2">
            <w:rPr>
              <w:rFonts w:ascii="Times New Roman" w:hAnsi="Times New Roman"/>
              <w:i/>
              <w:iCs/>
              <w:sz w:val="20"/>
              <w:lang w:val="en-US"/>
            </w:rPr>
            <w:t>Eur</w:t>
          </w:r>
          <w:proofErr w:type="spellEnd"/>
          <w:r w:rsidRPr="005A60D2">
            <w:rPr>
              <w:rFonts w:ascii="Times New Roman" w:hAnsi="Times New Roman"/>
              <w:i/>
              <w:iCs/>
              <w:sz w:val="20"/>
              <w:lang w:val="en-US"/>
            </w:rPr>
            <w:t xml:space="preserve"> Heart J Cardiovasc Imaging</w:t>
          </w:r>
          <w:r w:rsidRPr="005A60D2">
            <w:rPr>
              <w:rFonts w:ascii="Times New Roman" w:hAnsi="Times New Roman"/>
              <w:sz w:val="20"/>
              <w:lang w:val="en-US"/>
            </w:rPr>
            <w:t>, vol. 23, no. Supplement_1, Feb. 2022.</w:t>
          </w:r>
        </w:p>
        <w:p w14:paraId="3BAAB947" w14:textId="007185CD" w:rsidR="000B28AC" w:rsidRPr="005A60D2" w:rsidRDefault="000B28AC" w:rsidP="005A60D2">
          <w:pPr>
            <w:autoSpaceDE w:val="0"/>
            <w:autoSpaceDN w:val="0"/>
            <w:ind w:hanging="640"/>
            <w:jc w:val="both"/>
            <w:divId w:val="444547148"/>
            <w:rPr>
              <w:rFonts w:ascii="Times New Roman" w:hAnsi="Times New Roman"/>
              <w:sz w:val="20"/>
              <w:lang w:val="en-US"/>
            </w:rPr>
          </w:pPr>
          <w:r w:rsidRPr="005A60D2">
            <w:rPr>
              <w:rFonts w:ascii="Times New Roman" w:hAnsi="Times New Roman"/>
              <w:sz w:val="20"/>
              <w:lang w:val="en-US"/>
            </w:rPr>
            <w:t>[11]</w:t>
          </w:r>
          <w:r w:rsidRPr="005A60D2">
            <w:rPr>
              <w:rFonts w:ascii="Times New Roman" w:hAnsi="Times New Roman"/>
              <w:sz w:val="20"/>
              <w:lang w:val="en-US"/>
            </w:rPr>
            <w:tab/>
            <w:t xml:space="preserve">J. Kobe, N. Mishra, V. K. Arya, </w:t>
          </w:r>
          <w:r w:rsidR="00B044EF">
            <w:rPr>
              <w:rFonts w:ascii="Times New Roman" w:hAnsi="Times New Roman"/>
              <w:sz w:val="20"/>
              <w:lang w:val="en-US"/>
            </w:rPr>
            <w:t>et al.</w:t>
          </w:r>
          <w:r w:rsidRPr="005A60D2">
            <w:rPr>
              <w:rFonts w:ascii="Times New Roman" w:hAnsi="Times New Roman"/>
              <w:sz w:val="20"/>
              <w:lang w:val="en-US"/>
            </w:rPr>
            <w:t xml:space="preserve">, “Cardiac Output Monitoring: Technology and Choice,” </w:t>
          </w:r>
          <w:r w:rsidRPr="005A60D2">
            <w:rPr>
              <w:rFonts w:ascii="Times New Roman" w:hAnsi="Times New Roman"/>
              <w:i/>
              <w:iCs/>
              <w:sz w:val="20"/>
              <w:lang w:val="en-US"/>
            </w:rPr>
            <w:t xml:space="preserve">Ann Card </w:t>
          </w:r>
          <w:proofErr w:type="spellStart"/>
          <w:r w:rsidRPr="005A60D2">
            <w:rPr>
              <w:rFonts w:ascii="Times New Roman" w:hAnsi="Times New Roman"/>
              <w:i/>
              <w:iCs/>
              <w:sz w:val="20"/>
              <w:lang w:val="en-US"/>
            </w:rPr>
            <w:t>Anaesth</w:t>
          </w:r>
          <w:proofErr w:type="spellEnd"/>
          <w:r w:rsidRPr="005A60D2">
            <w:rPr>
              <w:rFonts w:ascii="Times New Roman" w:hAnsi="Times New Roman"/>
              <w:sz w:val="20"/>
              <w:lang w:val="en-US"/>
            </w:rPr>
            <w:t>, vol. 22, no. 1, p. 6, Jan. 201</w:t>
          </w:r>
          <w:r w:rsidR="00B044EF">
            <w:rPr>
              <w:rFonts w:ascii="Times New Roman" w:hAnsi="Times New Roman"/>
              <w:sz w:val="20"/>
              <w:lang w:val="en-US"/>
            </w:rPr>
            <w:t>9.</w:t>
          </w:r>
        </w:p>
        <w:p w14:paraId="1F92ACF1" w14:textId="50BB15F9" w:rsidR="000B28AC" w:rsidRPr="005A60D2" w:rsidRDefault="000B28AC" w:rsidP="005A60D2">
          <w:pPr>
            <w:autoSpaceDE w:val="0"/>
            <w:autoSpaceDN w:val="0"/>
            <w:ind w:hanging="640"/>
            <w:jc w:val="both"/>
            <w:divId w:val="254100150"/>
            <w:rPr>
              <w:rFonts w:ascii="Times New Roman" w:hAnsi="Times New Roman"/>
              <w:sz w:val="20"/>
              <w:lang w:val="en-US"/>
            </w:rPr>
          </w:pPr>
          <w:r w:rsidRPr="005A60D2">
            <w:rPr>
              <w:rFonts w:ascii="Times New Roman" w:hAnsi="Times New Roman"/>
              <w:sz w:val="20"/>
              <w:lang w:val="en-US"/>
            </w:rPr>
            <w:t>[12]</w:t>
          </w:r>
          <w:r w:rsidRPr="005A60D2">
            <w:rPr>
              <w:rFonts w:ascii="Times New Roman" w:hAnsi="Times New Roman"/>
              <w:sz w:val="20"/>
              <w:lang w:val="en-US"/>
            </w:rPr>
            <w:tab/>
            <w:t xml:space="preserve">L. J. Montenij, W. F. </w:t>
          </w:r>
          <w:proofErr w:type="spellStart"/>
          <w:r w:rsidRPr="005A60D2">
            <w:rPr>
              <w:rFonts w:ascii="Times New Roman" w:hAnsi="Times New Roman"/>
              <w:sz w:val="20"/>
              <w:lang w:val="en-US"/>
            </w:rPr>
            <w:t>Buhre</w:t>
          </w:r>
          <w:proofErr w:type="spellEnd"/>
          <w:r w:rsidRPr="005A60D2">
            <w:rPr>
              <w:rFonts w:ascii="Times New Roman" w:hAnsi="Times New Roman"/>
              <w:sz w:val="20"/>
              <w:lang w:val="en-US"/>
            </w:rPr>
            <w:t xml:space="preserve">, J. R. Jansen, </w:t>
          </w:r>
          <w:r w:rsidR="00B044EF">
            <w:rPr>
              <w:rFonts w:ascii="Times New Roman" w:hAnsi="Times New Roman"/>
              <w:sz w:val="20"/>
              <w:lang w:val="en-US"/>
            </w:rPr>
            <w:t>et al.</w:t>
          </w:r>
          <w:r w:rsidRPr="005A60D2">
            <w:rPr>
              <w:rFonts w:ascii="Times New Roman" w:hAnsi="Times New Roman"/>
              <w:sz w:val="20"/>
              <w:lang w:val="en-US"/>
            </w:rPr>
            <w:t xml:space="preserve">, “Methodology of method comparison studies evaluating the validity of cardiac output monitors: A stepwise approach and checklist,” </w:t>
          </w:r>
          <w:r w:rsidRPr="005A60D2">
            <w:rPr>
              <w:rFonts w:ascii="Times New Roman" w:hAnsi="Times New Roman"/>
              <w:i/>
              <w:iCs/>
              <w:sz w:val="20"/>
              <w:lang w:val="en-US"/>
            </w:rPr>
            <w:t xml:space="preserve">British Journal of </w:t>
          </w:r>
          <w:proofErr w:type="spellStart"/>
          <w:r w:rsidRPr="005A60D2">
            <w:rPr>
              <w:rFonts w:ascii="Times New Roman" w:hAnsi="Times New Roman"/>
              <w:i/>
              <w:iCs/>
              <w:sz w:val="20"/>
              <w:lang w:val="en-US"/>
            </w:rPr>
            <w:t>Anaesthesia</w:t>
          </w:r>
          <w:proofErr w:type="spellEnd"/>
          <w:r w:rsidRPr="005A60D2">
            <w:rPr>
              <w:rFonts w:ascii="Times New Roman" w:hAnsi="Times New Roman"/>
              <w:sz w:val="20"/>
              <w:lang w:val="en-US"/>
            </w:rPr>
            <w:t>, vol. 116, no. 6. Oxford University Press, pp. 750–758, Jun. 19, 2016.</w:t>
          </w:r>
        </w:p>
        <w:p w14:paraId="59014C5A" w14:textId="53172FE6" w:rsidR="000B28AC" w:rsidRPr="005A60D2" w:rsidRDefault="000B28AC" w:rsidP="005A60D2">
          <w:pPr>
            <w:autoSpaceDE w:val="0"/>
            <w:autoSpaceDN w:val="0"/>
            <w:ind w:hanging="640"/>
            <w:jc w:val="both"/>
            <w:divId w:val="1675112315"/>
            <w:rPr>
              <w:rFonts w:ascii="Times New Roman" w:hAnsi="Times New Roman"/>
              <w:sz w:val="20"/>
              <w:lang w:val="en-US"/>
            </w:rPr>
          </w:pPr>
          <w:r w:rsidRPr="005A60D2">
            <w:rPr>
              <w:rFonts w:ascii="Times New Roman" w:hAnsi="Times New Roman"/>
              <w:sz w:val="20"/>
              <w:lang w:val="en-US"/>
            </w:rPr>
            <w:t>[13]</w:t>
          </w:r>
          <w:r w:rsidRPr="005A60D2">
            <w:rPr>
              <w:rFonts w:ascii="Times New Roman" w:hAnsi="Times New Roman"/>
              <w:sz w:val="20"/>
              <w:lang w:val="en-US"/>
            </w:rPr>
            <w:tab/>
            <w:t xml:space="preserve">P. Schober and L. A. Schwarte, “Correlation coefficients: Appropriate use and interpretation,” </w:t>
          </w:r>
          <w:proofErr w:type="spellStart"/>
          <w:r w:rsidRPr="005A60D2">
            <w:rPr>
              <w:rFonts w:ascii="Times New Roman" w:hAnsi="Times New Roman"/>
              <w:i/>
              <w:iCs/>
              <w:sz w:val="20"/>
              <w:lang w:val="en-US"/>
            </w:rPr>
            <w:t>Anesth</w:t>
          </w:r>
          <w:proofErr w:type="spellEnd"/>
          <w:r w:rsidRPr="005A60D2">
            <w:rPr>
              <w:rFonts w:ascii="Times New Roman" w:hAnsi="Times New Roman"/>
              <w:i/>
              <w:iCs/>
              <w:sz w:val="20"/>
              <w:lang w:val="en-US"/>
            </w:rPr>
            <w:t xml:space="preserve"> </w:t>
          </w:r>
          <w:proofErr w:type="spellStart"/>
          <w:r w:rsidRPr="005A60D2">
            <w:rPr>
              <w:rFonts w:ascii="Times New Roman" w:hAnsi="Times New Roman"/>
              <w:i/>
              <w:iCs/>
              <w:sz w:val="20"/>
              <w:lang w:val="en-US"/>
            </w:rPr>
            <w:t>Analg</w:t>
          </w:r>
          <w:proofErr w:type="spellEnd"/>
          <w:r w:rsidRPr="005A60D2">
            <w:rPr>
              <w:rFonts w:ascii="Times New Roman" w:hAnsi="Times New Roman"/>
              <w:sz w:val="20"/>
              <w:lang w:val="en-US"/>
            </w:rPr>
            <w:t>, vol. 126, no. 5, pp. 1763–1768, May 2018.</w:t>
          </w:r>
        </w:p>
        <w:p w14:paraId="21DAF862" w14:textId="6FC2EB22" w:rsidR="000B28AC" w:rsidRPr="005A60D2" w:rsidRDefault="000B28AC" w:rsidP="005A60D2">
          <w:pPr>
            <w:autoSpaceDE w:val="0"/>
            <w:autoSpaceDN w:val="0"/>
            <w:ind w:hanging="640"/>
            <w:jc w:val="both"/>
            <w:divId w:val="1648318682"/>
            <w:rPr>
              <w:rFonts w:ascii="Times New Roman" w:hAnsi="Times New Roman"/>
              <w:sz w:val="20"/>
              <w:lang w:val="en-US"/>
            </w:rPr>
          </w:pPr>
          <w:r w:rsidRPr="005A60D2">
            <w:rPr>
              <w:rFonts w:ascii="Times New Roman" w:hAnsi="Times New Roman"/>
              <w:sz w:val="20"/>
              <w:lang w:val="en-US"/>
            </w:rPr>
            <w:t>[14]</w:t>
          </w:r>
          <w:r w:rsidRPr="005A60D2">
            <w:rPr>
              <w:rFonts w:ascii="Times New Roman" w:hAnsi="Times New Roman"/>
              <w:sz w:val="20"/>
              <w:lang w:val="en-US"/>
            </w:rPr>
            <w:tab/>
            <w:t xml:space="preserve">X. Han, “On Statistical Measures for Data Quality Evaluation,” </w:t>
          </w:r>
          <w:r w:rsidRPr="005A60D2">
            <w:rPr>
              <w:rFonts w:ascii="Times New Roman" w:hAnsi="Times New Roman"/>
              <w:i/>
              <w:iCs/>
              <w:sz w:val="20"/>
              <w:lang w:val="en-US"/>
            </w:rPr>
            <w:t>Journal of Geographic Information System</w:t>
          </w:r>
          <w:r w:rsidRPr="005A60D2">
            <w:rPr>
              <w:rFonts w:ascii="Times New Roman" w:hAnsi="Times New Roman"/>
              <w:sz w:val="20"/>
              <w:lang w:val="en-US"/>
            </w:rPr>
            <w:t>, vol. 12, no. 03, pp. 178–187, 2020.</w:t>
          </w:r>
        </w:p>
        <w:p w14:paraId="6877795A" w14:textId="1B24E77A" w:rsidR="000B28AC" w:rsidRPr="005A60D2" w:rsidRDefault="000B28AC" w:rsidP="005A60D2">
          <w:pPr>
            <w:autoSpaceDE w:val="0"/>
            <w:autoSpaceDN w:val="0"/>
            <w:ind w:hanging="640"/>
            <w:jc w:val="both"/>
            <w:divId w:val="1547647326"/>
            <w:rPr>
              <w:rFonts w:ascii="Times New Roman" w:hAnsi="Times New Roman"/>
              <w:sz w:val="20"/>
              <w:lang w:val="en-US"/>
            </w:rPr>
          </w:pPr>
          <w:r w:rsidRPr="005A60D2">
            <w:rPr>
              <w:rFonts w:ascii="Times New Roman" w:hAnsi="Times New Roman"/>
              <w:sz w:val="20"/>
              <w:lang w:val="en-US"/>
            </w:rPr>
            <w:t>[15]</w:t>
          </w:r>
          <w:r w:rsidRPr="005A60D2">
            <w:rPr>
              <w:rFonts w:ascii="Times New Roman" w:hAnsi="Times New Roman"/>
              <w:sz w:val="20"/>
              <w:lang w:val="en-US"/>
            </w:rPr>
            <w:tab/>
            <w:t xml:space="preserve">L. A. H. Critchley, “Bias and precision statistics: Should we still adhere to the 30% benchmark for cardiac output monitor validation studies?,” </w:t>
          </w:r>
          <w:r w:rsidRPr="005A60D2">
            <w:rPr>
              <w:rFonts w:ascii="Times New Roman" w:hAnsi="Times New Roman"/>
              <w:i/>
              <w:iCs/>
              <w:sz w:val="20"/>
              <w:lang w:val="en-US"/>
            </w:rPr>
            <w:t>Anesthesiology</w:t>
          </w:r>
          <w:r w:rsidRPr="005A60D2">
            <w:rPr>
              <w:rFonts w:ascii="Times New Roman" w:hAnsi="Times New Roman"/>
              <w:sz w:val="20"/>
              <w:lang w:val="en-US"/>
            </w:rPr>
            <w:t>, vol. 114, no. 5, p. 1245, May 2011.</w:t>
          </w:r>
        </w:p>
        <w:p w14:paraId="4A7762E9" w14:textId="1CFE8CA5" w:rsidR="000B28AC" w:rsidRPr="005A60D2" w:rsidRDefault="000B28AC" w:rsidP="005A60D2">
          <w:pPr>
            <w:autoSpaceDE w:val="0"/>
            <w:autoSpaceDN w:val="0"/>
            <w:ind w:hanging="640"/>
            <w:jc w:val="both"/>
            <w:divId w:val="827401034"/>
            <w:rPr>
              <w:rFonts w:ascii="Times New Roman" w:hAnsi="Times New Roman"/>
              <w:sz w:val="20"/>
              <w:lang w:val="en-US"/>
            </w:rPr>
          </w:pPr>
          <w:r w:rsidRPr="005A60D2">
            <w:rPr>
              <w:rFonts w:ascii="Times New Roman" w:hAnsi="Times New Roman"/>
              <w:sz w:val="20"/>
              <w:lang w:val="en-US"/>
            </w:rPr>
            <w:t>[16]</w:t>
          </w:r>
          <w:r w:rsidRPr="005A60D2">
            <w:rPr>
              <w:rFonts w:ascii="Times New Roman" w:hAnsi="Times New Roman"/>
              <w:sz w:val="20"/>
              <w:lang w:val="en-US"/>
            </w:rPr>
            <w:tab/>
            <w:t xml:space="preserve">Y. Kusaka, K. </w:t>
          </w:r>
          <w:proofErr w:type="spellStart"/>
          <w:r w:rsidRPr="005A60D2">
            <w:rPr>
              <w:rFonts w:ascii="Times New Roman" w:hAnsi="Times New Roman"/>
              <w:sz w:val="20"/>
              <w:lang w:val="en-US"/>
            </w:rPr>
            <w:t>Yoshitani</w:t>
          </w:r>
          <w:proofErr w:type="spellEnd"/>
          <w:r w:rsidRPr="005A60D2">
            <w:rPr>
              <w:rFonts w:ascii="Times New Roman" w:hAnsi="Times New Roman"/>
              <w:sz w:val="20"/>
              <w:lang w:val="en-US"/>
            </w:rPr>
            <w:t xml:space="preserve">, T. Irie, </w:t>
          </w:r>
          <w:r w:rsidR="00B044EF">
            <w:rPr>
              <w:rFonts w:ascii="Times New Roman" w:hAnsi="Times New Roman"/>
              <w:sz w:val="20"/>
              <w:lang w:val="en-US"/>
            </w:rPr>
            <w:t>et al.</w:t>
          </w:r>
          <w:r w:rsidRPr="005A60D2">
            <w:rPr>
              <w:rFonts w:ascii="Times New Roman" w:hAnsi="Times New Roman"/>
              <w:sz w:val="20"/>
              <w:lang w:val="en-US"/>
            </w:rPr>
            <w:t xml:space="preserve">, “Clinical comparison of an echocardiograph-derived versus pulse counter-derived cardiac output measurement in abdominal aortic aneurysm surgery,” </w:t>
          </w:r>
          <w:r w:rsidRPr="005A60D2">
            <w:rPr>
              <w:rFonts w:ascii="Times New Roman" w:hAnsi="Times New Roman"/>
              <w:i/>
              <w:iCs/>
              <w:sz w:val="20"/>
              <w:lang w:val="en-US"/>
            </w:rPr>
            <w:t xml:space="preserve">J </w:t>
          </w:r>
          <w:proofErr w:type="spellStart"/>
          <w:r w:rsidRPr="005A60D2">
            <w:rPr>
              <w:rFonts w:ascii="Times New Roman" w:hAnsi="Times New Roman"/>
              <w:i/>
              <w:iCs/>
              <w:sz w:val="20"/>
              <w:lang w:val="en-US"/>
            </w:rPr>
            <w:t>Cardiothorac</w:t>
          </w:r>
          <w:proofErr w:type="spellEnd"/>
          <w:r w:rsidRPr="005A60D2">
            <w:rPr>
              <w:rFonts w:ascii="Times New Roman" w:hAnsi="Times New Roman"/>
              <w:i/>
              <w:iCs/>
              <w:sz w:val="20"/>
              <w:lang w:val="en-US"/>
            </w:rPr>
            <w:t xml:space="preserve"> </w:t>
          </w:r>
          <w:proofErr w:type="spellStart"/>
          <w:r w:rsidRPr="005A60D2">
            <w:rPr>
              <w:rFonts w:ascii="Times New Roman" w:hAnsi="Times New Roman"/>
              <w:i/>
              <w:iCs/>
              <w:sz w:val="20"/>
              <w:lang w:val="en-US"/>
            </w:rPr>
            <w:t>Vasc</w:t>
          </w:r>
          <w:proofErr w:type="spellEnd"/>
          <w:r w:rsidRPr="005A60D2">
            <w:rPr>
              <w:rFonts w:ascii="Times New Roman" w:hAnsi="Times New Roman"/>
              <w:i/>
              <w:iCs/>
              <w:sz w:val="20"/>
              <w:lang w:val="en-US"/>
            </w:rPr>
            <w:t xml:space="preserve"> </w:t>
          </w:r>
          <w:proofErr w:type="spellStart"/>
          <w:r w:rsidRPr="005A60D2">
            <w:rPr>
              <w:rFonts w:ascii="Times New Roman" w:hAnsi="Times New Roman"/>
              <w:i/>
              <w:iCs/>
              <w:sz w:val="20"/>
              <w:lang w:val="en-US"/>
            </w:rPr>
            <w:t>Anesth</w:t>
          </w:r>
          <w:proofErr w:type="spellEnd"/>
          <w:r w:rsidRPr="005A60D2">
            <w:rPr>
              <w:rFonts w:ascii="Times New Roman" w:hAnsi="Times New Roman"/>
              <w:sz w:val="20"/>
              <w:lang w:val="en-US"/>
            </w:rPr>
            <w:t>, vol. 26, no. 2, pp. 223–226, Apr. 2012.</w:t>
          </w:r>
        </w:p>
        <w:p w14:paraId="611A7017" w14:textId="69180DE6" w:rsidR="000B28AC" w:rsidRPr="005A60D2" w:rsidRDefault="000B28AC" w:rsidP="005A60D2">
          <w:pPr>
            <w:autoSpaceDE w:val="0"/>
            <w:autoSpaceDN w:val="0"/>
            <w:ind w:hanging="640"/>
            <w:jc w:val="both"/>
            <w:divId w:val="41027378"/>
            <w:rPr>
              <w:rFonts w:ascii="Times New Roman" w:hAnsi="Times New Roman"/>
              <w:sz w:val="20"/>
              <w:lang w:val="en-US"/>
            </w:rPr>
          </w:pPr>
          <w:r w:rsidRPr="005A60D2">
            <w:rPr>
              <w:rFonts w:ascii="Times New Roman" w:hAnsi="Times New Roman"/>
              <w:sz w:val="20"/>
              <w:lang w:val="en-US"/>
            </w:rPr>
            <w:t>[17]</w:t>
          </w:r>
          <w:r w:rsidRPr="005A60D2">
            <w:rPr>
              <w:rFonts w:ascii="Times New Roman" w:hAnsi="Times New Roman"/>
              <w:sz w:val="20"/>
              <w:lang w:val="en-US"/>
            </w:rPr>
            <w:tab/>
            <w:t xml:space="preserve">L. J. Montenij </w:t>
          </w:r>
          <w:r w:rsidRPr="005A60D2">
            <w:rPr>
              <w:rFonts w:ascii="Times New Roman" w:hAnsi="Times New Roman"/>
              <w:i/>
              <w:iCs/>
              <w:sz w:val="20"/>
              <w:lang w:val="en-US"/>
            </w:rPr>
            <w:t>et al.</w:t>
          </w:r>
          <w:r w:rsidRPr="005A60D2">
            <w:rPr>
              <w:rFonts w:ascii="Times New Roman" w:hAnsi="Times New Roman"/>
              <w:sz w:val="20"/>
              <w:lang w:val="en-US"/>
            </w:rPr>
            <w:t xml:space="preserve">, “Arterial pressure waveform analysis versus thermodilution cardiac output measurement during open abdominal aortic aneurysm repair: A prospective observational study,” </w:t>
          </w:r>
          <w:proofErr w:type="spellStart"/>
          <w:r w:rsidRPr="005A60D2">
            <w:rPr>
              <w:rFonts w:ascii="Times New Roman" w:hAnsi="Times New Roman"/>
              <w:i/>
              <w:iCs/>
              <w:sz w:val="20"/>
              <w:lang w:val="en-US"/>
            </w:rPr>
            <w:t>Eur</w:t>
          </w:r>
          <w:proofErr w:type="spellEnd"/>
          <w:r w:rsidRPr="005A60D2">
            <w:rPr>
              <w:rFonts w:ascii="Times New Roman" w:hAnsi="Times New Roman"/>
              <w:i/>
              <w:iCs/>
              <w:sz w:val="20"/>
              <w:lang w:val="en-US"/>
            </w:rPr>
            <w:t xml:space="preserve"> J </w:t>
          </w:r>
          <w:proofErr w:type="spellStart"/>
          <w:r w:rsidRPr="005A60D2">
            <w:rPr>
              <w:rFonts w:ascii="Times New Roman" w:hAnsi="Times New Roman"/>
              <w:i/>
              <w:iCs/>
              <w:sz w:val="20"/>
              <w:lang w:val="en-US"/>
            </w:rPr>
            <w:t>Anaesthesiol</w:t>
          </w:r>
          <w:proofErr w:type="spellEnd"/>
          <w:r w:rsidRPr="005A60D2">
            <w:rPr>
              <w:rFonts w:ascii="Times New Roman" w:hAnsi="Times New Roman"/>
              <w:sz w:val="20"/>
              <w:lang w:val="en-US"/>
            </w:rPr>
            <w:t>, vol. 32, no. 1, pp. 13–19, 2</w:t>
          </w:r>
          <w:r w:rsidR="00B044EF">
            <w:rPr>
              <w:rFonts w:ascii="Times New Roman" w:hAnsi="Times New Roman"/>
              <w:sz w:val="20"/>
              <w:lang w:val="en-US"/>
            </w:rPr>
            <w:t>015</w:t>
          </w:r>
          <w:r w:rsidRPr="005A60D2">
            <w:rPr>
              <w:rFonts w:ascii="Times New Roman" w:hAnsi="Times New Roman"/>
              <w:sz w:val="20"/>
              <w:lang w:val="en-US"/>
            </w:rPr>
            <w:t>.</w:t>
          </w:r>
        </w:p>
        <w:p w14:paraId="4E4B0E54" w14:textId="7D06913E" w:rsidR="000B28AC" w:rsidRPr="005A60D2" w:rsidRDefault="000B28AC" w:rsidP="005A60D2">
          <w:pPr>
            <w:autoSpaceDE w:val="0"/>
            <w:autoSpaceDN w:val="0"/>
            <w:ind w:hanging="640"/>
            <w:jc w:val="both"/>
            <w:divId w:val="513813029"/>
            <w:rPr>
              <w:rFonts w:ascii="Times New Roman" w:hAnsi="Times New Roman"/>
              <w:sz w:val="20"/>
              <w:lang w:val="en-US"/>
            </w:rPr>
          </w:pPr>
          <w:r w:rsidRPr="005A60D2">
            <w:rPr>
              <w:rFonts w:ascii="Times New Roman" w:hAnsi="Times New Roman"/>
              <w:sz w:val="20"/>
              <w:lang w:val="en-US"/>
            </w:rPr>
            <w:t>[18]</w:t>
          </w:r>
          <w:r w:rsidRPr="005A60D2">
            <w:rPr>
              <w:rFonts w:ascii="Times New Roman" w:hAnsi="Times New Roman"/>
              <w:sz w:val="20"/>
              <w:lang w:val="en-US"/>
            </w:rPr>
            <w:tab/>
            <w:t xml:space="preserve">P. Vignon </w:t>
          </w:r>
          <w:r w:rsidRPr="005A60D2">
            <w:rPr>
              <w:rFonts w:ascii="Times New Roman" w:hAnsi="Times New Roman"/>
              <w:i/>
              <w:iCs/>
              <w:sz w:val="20"/>
              <w:lang w:val="en-US"/>
            </w:rPr>
            <w:t>et al.</w:t>
          </w:r>
          <w:r w:rsidRPr="005A60D2">
            <w:rPr>
              <w:rFonts w:ascii="Times New Roman" w:hAnsi="Times New Roman"/>
              <w:sz w:val="20"/>
              <w:lang w:val="en-US"/>
            </w:rPr>
            <w:t xml:space="preserve">, “Diagnostic ability of hand-held echocardiography in ventilated critically ill patients,” </w:t>
          </w:r>
          <w:r w:rsidRPr="005A60D2">
            <w:rPr>
              <w:rFonts w:ascii="Times New Roman" w:hAnsi="Times New Roman"/>
              <w:i/>
              <w:iCs/>
              <w:sz w:val="20"/>
              <w:lang w:val="en-US"/>
            </w:rPr>
            <w:t>Crit Care</w:t>
          </w:r>
          <w:r w:rsidRPr="005A60D2">
            <w:rPr>
              <w:rFonts w:ascii="Times New Roman" w:hAnsi="Times New Roman"/>
              <w:sz w:val="20"/>
              <w:lang w:val="en-US"/>
            </w:rPr>
            <w:t>, vol. 7, no. 5, p. R84, Oct. 2003.</w:t>
          </w:r>
        </w:p>
        <w:p w14:paraId="5984AD41" w14:textId="30717C8A" w:rsidR="009F0630" w:rsidRPr="005A60D2" w:rsidRDefault="000B28AC" w:rsidP="005A60D2">
          <w:pPr>
            <w:spacing w:line="480" w:lineRule="auto"/>
            <w:jc w:val="both"/>
            <w:rPr>
              <w:rFonts w:ascii="Times New Roman" w:hAnsi="Times New Roman"/>
              <w:sz w:val="20"/>
              <w:lang w:val="en-AU"/>
            </w:rPr>
          </w:pPr>
          <w:r w:rsidRPr="005A60D2">
            <w:rPr>
              <w:rFonts w:ascii="Times New Roman" w:hAnsi="Times New Roman"/>
              <w:sz w:val="20"/>
              <w:lang w:val="en-US"/>
            </w:rPr>
            <w:t> </w:t>
          </w:r>
        </w:p>
      </w:sdtContent>
    </w:sdt>
    <w:p w14:paraId="2BD50F48" w14:textId="77777777" w:rsidR="009F0630" w:rsidRPr="005A60D2" w:rsidRDefault="009F0630" w:rsidP="005A60D2">
      <w:pPr>
        <w:spacing w:after="160" w:line="259" w:lineRule="auto"/>
        <w:jc w:val="both"/>
        <w:rPr>
          <w:rFonts w:ascii="Times New Roman" w:hAnsi="Times New Roman"/>
          <w:sz w:val="20"/>
          <w:lang w:val="en-AU"/>
        </w:rPr>
      </w:pPr>
      <w:r w:rsidRPr="005A60D2">
        <w:rPr>
          <w:rFonts w:ascii="Times New Roman" w:hAnsi="Times New Roman"/>
          <w:sz w:val="20"/>
          <w:lang w:val="en-AU"/>
        </w:rPr>
        <w:br w:type="page"/>
      </w:r>
    </w:p>
    <w:p w14:paraId="38CF69F9" w14:textId="77777777" w:rsidR="005A60D2" w:rsidRPr="000B60EE" w:rsidRDefault="005A60D2" w:rsidP="005A60D2">
      <w:pPr>
        <w:jc w:val="both"/>
        <w:rPr>
          <w:rFonts w:ascii="Times New Roman" w:hAnsi="Times New Roman"/>
          <w:b/>
          <w:bCs/>
          <w:sz w:val="20"/>
          <w:lang w:val="en-US"/>
        </w:rPr>
      </w:pPr>
      <w:r w:rsidRPr="000B60EE">
        <w:rPr>
          <w:rFonts w:ascii="Times New Roman" w:hAnsi="Times New Roman"/>
          <w:b/>
          <w:bCs/>
          <w:sz w:val="20"/>
          <w:lang w:val="en-US"/>
        </w:rPr>
        <w:lastRenderedPageBreak/>
        <w:t>Statements and Declarations</w:t>
      </w:r>
    </w:p>
    <w:p w14:paraId="08213C91" w14:textId="77777777" w:rsidR="005A60D2" w:rsidRPr="000B60EE" w:rsidRDefault="005A60D2" w:rsidP="005A60D2">
      <w:pPr>
        <w:jc w:val="both"/>
        <w:rPr>
          <w:rFonts w:ascii="Times New Roman" w:hAnsi="Times New Roman"/>
          <w:b/>
          <w:bCs/>
          <w:sz w:val="20"/>
          <w:lang w:val="en-US"/>
        </w:rPr>
      </w:pPr>
    </w:p>
    <w:p w14:paraId="7E1D489C" w14:textId="77777777" w:rsidR="005A60D2" w:rsidRPr="000B60EE" w:rsidRDefault="005A60D2" w:rsidP="005A60D2">
      <w:pPr>
        <w:jc w:val="both"/>
        <w:rPr>
          <w:rFonts w:ascii="Times New Roman" w:hAnsi="Times New Roman"/>
          <w:b/>
          <w:bCs/>
          <w:sz w:val="20"/>
          <w:lang w:val="en-US"/>
        </w:rPr>
      </w:pPr>
      <w:r w:rsidRPr="000B60EE">
        <w:rPr>
          <w:rFonts w:ascii="Times New Roman" w:hAnsi="Times New Roman"/>
          <w:b/>
          <w:bCs/>
          <w:sz w:val="20"/>
          <w:lang w:val="en-US"/>
        </w:rPr>
        <w:t>Funding</w:t>
      </w:r>
    </w:p>
    <w:p w14:paraId="447782E1" w14:textId="77777777" w:rsidR="005A60D2" w:rsidRPr="000B60EE" w:rsidRDefault="005A60D2" w:rsidP="005A60D2">
      <w:pPr>
        <w:jc w:val="both"/>
        <w:rPr>
          <w:rFonts w:ascii="Times New Roman" w:hAnsi="Times New Roman"/>
          <w:sz w:val="20"/>
          <w:lang w:val="en-US"/>
        </w:rPr>
      </w:pPr>
      <w:r w:rsidRPr="000B60EE">
        <w:rPr>
          <w:rFonts w:ascii="Times New Roman" w:hAnsi="Times New Roman"/>
          <w:sz w:val="20"/>
          <w:lang w:val="en-US"/>
        </w:rPr>
        <w:t>The authors declare that no funds, grants or other support were received during the preparation of this manuscript.</w:t>
      </w:r>
    </w:p>
    <w:p w14:paraId="37E4D578" w14:textId="77777777" w:rsidR="005A60D2" w:rsidRPr="000B60EE" w:rsidRDefault="005A60D2" w:rsidP="005A60D2">
      <w:pPr>
        <w:jc w:val="both"/>
        <w:rPr>
          <w:rFonts w:ascii="Times New Roman" w:hAnsi="Times New Roman"/>
          <w:sz w:val="20"/>
          <w:lang w:val="en-US"/>
        </w:rPr>
      </w:pPr>
    </w:p>
    <w:p w14:paraId="60DE2D5D" w14:textId="77777777" w:rsidR="005A60D2" w:rsidRPr="000B60EE" w:rsidRDefault="005A60D2" w:rsidP="005A60D2">
      <w:pPr>
        <w:rPr>
          <w:rFonts w:ascii="Times New Roman" w:hAnsi="Times New Roman"/>
          <w:b/>
          <w:bCs/>
          <w:sz w:val="20"/>
          <w:lang w:val="en-US"/>
        </w:rPr>
      </w:pPr>
      <w:r w:rsidRPr="000B60EE">
        <w:rPr>
          <w:rFonts w:ascii="Times New Roman" w:hAnsi="Times New Roman"/>
          <w:b/>
          <w:bCs/>
          <w:sz w:val="20"/>
          <w:lang w:val="en-US"/>
        </w:rPr>
        <w:t>Financial interests</w:t>
      </w:r>
    </w:p>
    <w:p w14:paraId="467F41A5" w14:textId="77777777" w:rsidR="005A60D2" w:rsidRPr="000B60EE" w:rsidRDefault="005A60D2" w:rsidP="005A60D2">
      <w:pPr>
        <w:rPr>
          <w:rFonts w:ascii="Times New Roman" w:hAnsi="Times New Roman"/>
          <w:color w:val="00B0F0"/>
          <w:sz w:val="20"/>
          <w:lang w:val="en-GB"/>
        </w:rPr>
      </w:pPr>
      <w:r w:rsidRPr="000B60EE">
        <w:rPr>
          <w:rFonts w:ascii="Times New Roman" w:hAnsi="Times New Roman"/>
          <w:color w:val="333333"/>
          <w:sz w:val="20"/>
          <w:shd w:val="clear" w:color="auto" w:fill="FFFFFF"/>
          <w:lang w:val="en-US"/>
        </w:rPr>
        <w:t xml:space="preserve">The authors F.M. de Raat, P. Bingley, S. Felix, S. Bouwmeester have declared to have no competing interest. Arthur R. Bouwman and Leon J. Montenij are both clinical consultants for Philips Research in Eindhoven, the Netherlands, for which they receive consultant honoraria. </w:t>
      </w:r>
    </w:p>
    <w:p w14:paraId="1B063042" w14:textId="77777777" w:rsidR="005A60D2" w:rsidRPr="000B60EE" w:rsidRDefault="005A60D2" w:rsidP="005A60D2">
      <w:pPr>
        <w:jc w:val="both"/>
        <w:rPr>
          <w:rFonts w:ascii="Times New Roman" w:hAnsi="Times New Roman"/>
          <w:sz w:val="20"/>
          <w:lang w:val="en-GB"/>
        </w:rPr>
      </w:pPr>
    </w:p>
    <w:p w14:paraId="57761B3B" w14:textId="77777777" w:rsidR="005A60D2" w:rsidRPr="000B60EE" w:rsidRDefault="005A60D2" w:rsidP="005A60D2">
      <w:pPr>
        <w:pStyle w:val="BodyText"/>
        <w:rPr>
          <w:rFonts w:ascii="Times New Roman" w:hAnsi="Times New Roman" w:cs="Times New Roman"/>
          <w:b/>
          <w:bCs/>
        </w:rPr>
      </w:pPr>
      <w:r w:rsidRPr="000B60EE">
        <w:rPr>
          <w:rFonts w:ascii="Times New Roman" w:hAnsi="Times New Roman" w:cs="Times New Roman"/>
          <w:b/>
          <w:bCs/>
        </w:rPr>
        <w:t>Authors' contributions</w:t>
      </w:r>
    </w:p>
    <w:p w14:paraId="68FF9CAB" w14:textId="082192AE" w:rsidR="005A60D2" w:rsidRPr="000B60EE" w:rsidRDefault="005A60D2" w:rsidP="005A60D2">
      <w:pPr>
        <w:pStyle w:val="BodyText"/>
        <w:rPr>
          <w:rFonts w:ascii="Times New Roman" w:hAnsi="Times New Roman" w:cs="Times New Roman"/>
          <w:color w:val="333333"/>
          <w:shd w:val="clear" w:color="auto" w:fill="FFFFFF"/>
        </w:rPr>
      </w:pPr>
      <w:r w:rsidRPr="000B60EE">
        <w:rPr>
          <w:rFonts w:ascii="Times New Roman" w:hAnsi="Times New Roman" w:cs="Times New Roman"/>
          <w:color w:val="333333"/>
          <w:shd w:val="clear" w:color="auto" w:fill="FFFFFF"/>
        </w:rPr>
        <w:t>FM conducted the literature search, screened and analyzed all the patient data and has written the manuscript.  FM had the leading role in the completion of this work.</w:t>
      </w:r>
      <w:r w:rsidR="00734FF7">
        <w:rPr>
          <w:rFonts w:ascii="Times New Roman" w:hAnsi="Times New Roman" w:cs="Times New Roman"/>
          <w:color w:val="333333"/>
          <w:shd w:val="clear" w:color="auto" w:fill="FFFFFF"/>
        </w:rPr>
        <w:t xml:space="preserve"> </w:t>
      </w:r>
      <w:r w:rsidR="00734FF7" w:rsidRPr="000B60EE">
        <w:rPr>
          <w:rFonts w:ascii="Times New Roman" w:hAnsi="Times New Roman" w:cs="Times New Roman"/>
          <w:color w:val="333333"/>
          <w:shd w:val="clear" w:color="auto" w:fill="FFFFFF"/>
        </w:rPr>
        <w:t xml:space="preserve">PB provided </w:t>
      </w:r>
      <w:r w:rsidR="00734FF7">
        <w:rPr>
          <w:rFonts w:ascii="Times New Roman" w:hAnsi="Times New Roman" w:cs="Times New Roman"/>
          <w:color w:val="333333"/>
          <w:shd w:val="clear" w:color="auto" w:fill="FFFFFF"/>
        </w:rPr>
        <w:t xml:space="preserve">extensive support </w:t>
      </w:r>
      <w:r w:rsidR="00734FF7" w:rsidRPr="000B60EE">
        <w:rPr>
          <w:rFonts w:ascii="Times New Roman" w:hAnsi="Times New Roman" w:cs="Times New Roman"/>
          <w:color w:val="333333"/>
          <w:shd w:val="clear" w:color="auto" w:fill="FFFFFF"/>
        </w:rPr>
        <w:t xml:space="preserve">with writing the manuscript and the analysis of the data. </w:t>
      </w:r>
      <w:r w:rsidRPr="000B60EE">
        <w:rPr>
          <w:rFonts w:ascii="Times New Roman" w:hAnsi="Times New Roman" w:cs="Times New Roman"/>
          <w:color w:val="333333"/>
          <w:shd w:val="clear" w:color="auto" w:fill="FFFFFF"/>
        </w:rPr>
        <w:t xml:space="preserve">SB offered his medical expertise regarding the screening of the patients and provided help with acquisition of data. SF had the leading role in data acquisition. RB was the initiator of this research and supported this work with his clinical expertise. He supervised together with LM the work of </w:t>
      </w:r>
      <w:r w:rsidRPr="000B60EE">
        <w:rPr>
          <w:rFonts w:ascii="Times New Roman" w:hAnsi="Times New Roman" w:cs="Times New Roman"/>
          <w:shd w:val="clear" w:color="auto" w:fill="FFFFFF"/>
        </w:rPr>
        <w:t xml:space="preserve">FM continuously throughout the drafting process and offered extensive feedback. </w:t>
      </w:r>
      <w:r w:rsidRPr="000B60EE">
        <w:rPr>
          <w:rFonts w:ascii="Times New Roman" w:hAnsi="Times New Roman" w:cs="Times New Roman"/>
        </w:rPr>
        <w:t xml:space="preserve">The first draft of the manuscript was written by FM and all authors commented on previous versions of the manuscript. </w:t>
      </w:r>
      <w:r w:rsidRPr="000B60EE">
        <w:rPr>
          <w:rFonts w:ascii="Times New Roman" w:hAnsi="Times New Roman" w:cs="Times New Roman"/>
          <w:shd w:val="clear" w:color="auto" w:fill="FFFFFF"/>
        </w:rPr>
        <w:t>All authors read and approved the final manuscript</w:t>
      </w:r>
      <w:r w:rsidRPr="000B60EE">
        <w:rPr>
          <w:rFonts w:ascii="Times New Roman" w:hAnsi="Times New Roman" w:cs="Times New Roman"/>
          <w:color w:val="333333"/>
          <w:shd w:val="clear" w:color="auto" w:fill="FFFFFF"/>
        </w:rPr>
        <w:t>.</w:t>
      </w:r>
    </w:p>
    <w:p w14:paraId="312A3E17" w14:textId="77777777" w:rsidR="005A60D2" w:rsidRPr="000B60EE" w:rsidRDefault="005A60D2" w:rsidP="005A60D2">
      <w:pPr>
        <w:pStyle w:val="BodyText"/>
        <w:rPr>
          <w:rFonts w:ascii="Times New Roman" w:hAnsi="Times New Roman" w:cs="Times New Roman"/>
          <w:color w:val="333333"/>
        </w:rPr>
      </w:pPr>
    </w:p>
    <w:p w14:paraId="59122B59" w14:textId="77777777" w:rsidR="005A60D2" w:rsidRPr="000B60EE" w:rsidRDefault="005A60D2" w:rsidP="005A60D2">
      <w:pPr>
        <w:rPr>
          <w:rFonts w:ascii="Times New Roman" w:hAnsi="Times New Roman"/>
          <w:b/>
          <w:bCs/>
          <w:sz w:val="20"/>
          <w:lang w:val="en-US"/>
        </w:rPr>
      </w:pPr>
      <w:r w:rsidRPr="000B60EE">
        <w:rPr>
          <w:rFonts w:ascii="Times New Roman" w:hAnsi="Times New Roman"/>
          <w:b/>
          <w:bCs/>
          <w:sz w:val="20"/>
          <w:lang w:val="en-US"/>
        </w:rPr>
        <w:t xml:space="preserve">Ethics approval </w:t>
      </w:r>
    </w:p>
    <w:p w14:paraId="2915E99F" w14:textId="77777777" w:rsidR="005A60D2" w:rsidRPr="000B60EE" w:rsidRDefault="005A60D2" w:rsidP="005A60D2">
      <w:pPr>
        <w:jc w:val="both"/>
        <w:rPr>
          <w:rFonts w:ascii="Times New Roman" w:hAnsi="Times New Roman"/>
          <w:sz w:val="20"/>
          <w:lang w:val="en-US"/>
        </w:rPr>
      </w:pPr>
      <w:r w:rsidRPr="000B60EE">
        <w:rPr>
          <w:rFonts w:ascii="Times New Roman" w:hAnsi="Times New Roman"/>
          <w:sz w:val="20"/>
          <w:lang w:val="en-US"/>
        </w:rPr>
        <w:t xml:space="preserve">This study was in line with the principles of the Declaration of Helsinki. Approval was granted by </w:t>
      </w:r>
      <w:r w:rsidRPr="000B60EE">
        <w:rPr>
          <w:rFonts w:ascii="Times New Roman" w:hAnsi="Times New Roman"/>
          <w:sz w:val="20"/>
          <w:shd w:val="clear" w:color="auto" w:fill="FFFFFF"/>
          <w:lang w:val="en-AU"/>
        </w:rPr>
        <w:t>the institutional review board of the Medical Ethical Centre of Utrecht the Netherlands on the 5</w:t>
      </w:r>
      <w:r w:rsidRPr="000B60EE">
        <w:rPr>
          <w:rFonts w:ascii="Times New Roman" w:hAnsi="Times New Roman"/>
          <w:sz w:val="20"/>
          <w:shd w:val="clear" w:color="auto" w:fill="FFFFFF"/>
          <w:vertAlign w:val="superscript"/>
          <w:lang w:val="en-AU"/>
        </w:rPr>
        <w:t>th</w:t>
      </w:r>
      <w:r w:rsidRPr="000B60EE">
        <w:rPr>
          <w:rFonts w:ascii="Times New Roman" w:hAnsi="Times New Roman"/>
          <w:sz w:val="20"/>
          <w:shd w:val="clear" w:color="auto" w:fill="FFFFFF"/>
          <w:lang w:val="en-AU"/>
        </w:rPr>
        <w:t xml:space="preserve"> of March 2021 (</w:t>
      </w:r>
      <w:r w:rsidRPr="000B60EE">
        <w:rPr>
          <w:rFonts w:ascii="Times New Roman" w:hAnsi="Times New Roman"/>
          <w:sz w:val="20"/>
          <w:lang w:val="en-US"/>
        </w:rPr>
        <w:t>W21.051)</w:t>
      </w:r>
      <w:r w:rsidRPr="000B60EE">
        <w:rPr>
          <w:rFonts w:ascii="Times New Roman" w:hAnsi="Times New Roman"/>
          <w:sz w:val="20"/>
          <w:shd w:val="clear" w:color="auto" w:fill="FFFFFF"/>
          <w:lang w:val="en-AU"/>
        </w:rPr>
        <w:t xml:space="preserve"> </w:t>
      </w:r>
      <w:r w:rsidRPr="000B60EE">
        <w:rPr>
          <w:rFonts w:ascii="Times New Roman" w:hAnsi="Times New Roman"/>
          <w:sz w:val="20"/>
          <w:lang w:val="en-US"/>
        </w:rPr>
        <w:t>and was in accordance with the Medical Research Involving Human Subjects Act (WMO).</w:t>
      </w:r>
    </w:p>
    <w:p w14:paraId="48B04F01" w14:textId="77777777" w:rsidR="005A60D2" w:rsidRPr="000B60EE" w:rsidRDefault="005A60D2" w:rsidP="005A60D2">
      <w:pPr>
        <w:jc w:val="both"/>
        <w:rPr>
          <w:rFonts w:ascii="Times New Roman" w:eastAsia="PalatinoLTStd-Roman" w:hAnsi="Times New Roman"/>
          <w:sz w:val="20"/>
          <w:lang w:val="en-US"/>
        </w:rPr>
      </w:pPr>
    </w:p>
    <w:p w14:paraId="2ED3B5D3" w14:textId="77777777" w:rsidR="005A60D2" w:rsidRPr="000B60EE" w:rsidRDefault="005A60D2" w:rsidP="005A60D2">
      <w:pPr>
        <w:pStyle w:val="BodyText"/>
        <w:rPr>
          <w:rFonts w:ascii="Times New Roman" w:hAnsi="Times New Roman" w:cs="Times New Roman"/>
          <w:b/>
          <w:bCs/>
        </w:rPr>
      </w:pPr>
      <w:r w:rsidRPr="000B60EE">
        <w:rPr>
          <w:rFonts w:ascii="Times New Roman" w:hAnsi="Times New Roman" w:cs="Times New Roman"/>
          <w:b/>
          <w:bCs/>
        </w:rPr>
        <w:t>Consent to participate</w:t>
      </w:r>
    </w:p>
    <w:p w14:paraId="0AF33F0A" w14:textId="77777777" w:rsidR="005A60D2" w:rsidRPr="000B60EE" w:rsidRDefault="005A60D2" w:rsidP="005A60D2">
      <w:pPr>
        <w:pStyle w:val="BodyText"/>
        <w:rPr>
          <w:rFonts w:ascii="Times New Roman" w:hAnsi="Times New Roman" w:cs="Times New Roman"/>
        </w:rPr>
      </w:pPr>
      <w:r w:rsidRPr="000B60EE">
        <w:rPr>
          <w:rFonts w:ascii="Times New Roman" w:hAnsi="Times New Roman" w:cs="Times New Roman"/>
        </w:rPr>
        <w:t>Informed consent was obtained from all individual participants included in the study.</w:t>
      </w:r>
    </w:p>
    <w:p w14:paraId="30C61EE0" w14:textId="77777777" w:rsidR="005A60D2" w:rsidRPr="000B60EE" w:rsidRDefault="005A60D2" w:rsidP="005A60D2">
      <w:pPr>
        <w:pStyle w:val="BodyText"/>
        <w:rPr>
          <w:rFonts w:ascii="Times New Roman" w:hAnsi="Times New Roman" w:cs="Times New Roman"/>
        </w:rPr>
      </w:pPr>
    </w:p>
    <w:p w14:paraId="3B9B52B7" w14:textId="77777777" w:rsidR="005A60D2" w:rsidRPr="000B60EE" w:rsidRDefault="005A60D2" w:rsidP="005A60D2">
      <w:pPr>
        <w:pStyle w:val="BodyText"/>
        <w:rPr>
          <w:rFonts w:ascii="Times New Roman" w:hAnsi="Times New Roman" w:cs="Times New Roman"/>
          <w:b/>
          <w:bCs/>
        </w:rPr>
      </w:pPr>
      <w:r w:rsidRPr="000B60EE">
        <w:rPr>
          <w:rFonts w:ascii="Times New Roman" w:hAnsi="Times New Roman" w:cs="Times New Roman"/>
          <w:b/>
          <w:bCs/>
        </w:rPr>
        <w:t>Consent for publication</w:t>
      </w:r>
    </w:p>
    <w:p w14:paraId="50C0FA11" w14:textId="77777777" w:rsidR="005A60D2" w:rsidRPr="000B60EE" w:rsidRDefault="005A60D2" w:rsidP="005A60D2">
      <w:pPr>
        <w:pStyle w:val="BodyText"/>
        <w:rPr>
          <w:rFonts w:ascii="Times New Roman" w:hAnsi="Times New Roman" w:cs="Times New Roman"/>
        </w:rPr>
      </w:pPr>
      <w:r w:rsidRPr="000B60EE">
        <w:rPr>
          <w:rFonts w:ascii="Times New Roman" w:hAnsi="Times New Roman" w:cs="Times New Roman"/>
        </w:rPr>
        <w:t>Patients signed informed consent regarding publishing their data.</w:t>
      </w:r>
    </w:p>
    <w:p w14:paraId="164631E0" w14:textId="77777777" w:rsidR="005A60D2" w:rsidRPr="000B60EE" w:rsidRDefault="005A60D2" w:rsidP="005A60D2">
      <w:pPr>
        <w:pStyle w:val="BodyText"/>
        <w:rPr>
          <w:rFonts w:ascii="Times New Roman" w:hAnsi="Times New Roman" w:cs="Times New Roman"/>
          <w:b/>
          <w:bCs/>
          <w:color w:val="333333"/>
        </w:rPr>
      </w:pPr>
    </w:p>
    <w:p w14:paraId="1DF40DBB" w14:textId="77777777" w:rsidR="005A60D2" w:rsidRPr="000B60EE" w:rsidRDefault="005A60D2" w:rsidP="005A60D2">
      <w:pPr>
        <w:pStyle w:val="BodyText"/>
        <w:rPr>
          <w:rFonts w:ascii="Times New Roman" w:hAnsi="Times New Roman" w:cs="Times New Roman"/>
          <w:b/>
          <w:bCs/>
        </w:rPr>
      </w:pPr>
      <w:r w:rsidRPr="000B60EE">
        <w:rPr>
          <w:rFonts w:ascii="Times New Roman" w:hAnsi="Times New Roman" w:cs="Times New Roman"/>
          <w:b/>
          <w:bCs/>
        </w:rPr>
        <w:t>Availability of data and materials</w:t>
      </w:r>
    </w:p>
    <w:p w14:paraId="36BF90FB" w14:textId="77777777" w:rsidR="005A60D2" w:rsidRPr="000B60EE" w:rsidRDefault="005A60D2" w:rsidP="005A60D2">
      <w:pPr>
        <w:pStyle w:val="BodyText"/>
        <w:rPr>
          <w:rFonts w:ascii="Times New Roman" w:hAnsi="Times New Roman" w:cs="Times New Roman"/>
          <w:color w:val="333333"/>
        </w:rPr>
      </w:pPr>
      <w:r w:rsidRPr="000B60EE">
        <w:rPr>
          <w:rFonts w:ascii="Times New Roman" w:hAnsi="Times New Roman" w:cs="Times New Roman"/>
          <w:color w:val="333333"/>
        </w:rPr>
        <w:t>The datasets used and analyzed during the current study are available from the corresponding author on reasonable request.</w:t>
      </w:r>
    </w:p>
    <w:p w14:paraId="6E29C30D" w14:textId="77777777" w:rsidR="005A60D2" w:rsidRPr="000B60EE" w:rsidRDefault="005A60D2" w:rsidP="005A60D2">
      <w:pPr>
        <w:jc w:val="both"/>
        <w:rPr>
          <w:rFonts w:ascii="Times New Roman" w:hAnsi="Times New Roman"/>
          <w:sz w:val="20"/>
          <w:lang w:val="en-US"/>
        </w:rPr>
      </w:pPr>
    </w:p>
    <w:p w14:paraId="532CA9B4" w14:textId="77777777" w:rsidR="005A60D2" w:rsidRPr="000B60EE" w:rsidRDefault="005A60D2" w:rsidP="005A60D2">
      <w:pPr>
        <w:jc w:val="both"/>
        <w:rPr>
          <w:rFonts w:ascii="Times New Roman" w:hAnsi="Times New Roman"/>
          <w:sz w:val="20"/>
          <w:lang w:val="en-US"/>
        </w:rPr>
      </w:pPr>
      <w:r w:rsidRPr="000B60EE">
        <w:rPr>
          <w:rFonts w:ascii="Times New Roman" w:hAnsi="Times New Roman"/>
          <w:b/>
          <w:bCs/>
          <w:sz w:val="20"/>
          <w:lang w:val="en-US"/>
        </w:rPr>
        <w:t>Corresponding author</w:t>
      </w:r>
      <w:r w:rsidRPr="000B60EE">
        <w:rPr>
          <w:rFonts w:ascii="Times New Roman" w:hAnsi="Times New Roman"/>
          <w:sz w:val="20"/>
          <w:lang w:val="en-US"/>
        </w:rPr>
        <w:t xml:space="preserve">: Frederique M. de Raat, </w:t>
      </w:r>
      <w:r w:rsidRPr="000B60EE">
        <w:rPr>
          <w:rFonts w:ascii="Times New Roman" w:hAnsi="Times New Roman"/>
          <w:b/>
          <w:bCs/>
          <w:sz w:val="20"/>
          <w:lang w:val="en-US"/>
        </w:rPr>
        <w:t xml:space="preserve">email: </w:t>
      </w:r>
      <w:hyperlink r:id="rId13" w:history="1">
        <w:r w:rsidRPr="000B60EE">
          <w:rPr>
            <w:rStyle w:val="Hyperlink"/>
            <w:rFonts w:ascii="Times New Roman" w:hAnsi="Times New Roman"/>
            <w:sz w:val="20"/>
            <w:lang w:val="en-US"/>
          </w:rPr>
          <w:t>f.m.d.raat@tue.nl</w:t>
        </w:r>
      </w:hyperlink>
      <w:r w:rsidRPr="000B60EE">
        <w:rPr>
          <w:rFonts w:ascii="Times New Roman" w:hAnsi="Times New Roman"/>
          <w:sz w:val="20"/>
          <w:lang w:val="en-US"/>
        </w:rPr>
        <w:t xml:space="preserve">, </w:t>
      </w:r>
      <w:r w:rsidRPr="000B60EE">
        <w:rPr>
          <w:rFonts w:ascii="Times New Roman" w:hAnsi="Times New Roman"/>
          <w:b/>
          <w:bCs/>
          <w:sz w:val="20"/>
          <w:lang w:val="en-US"/>
        </w:rPr>
        <w:t>Address:</w:t>
      </w:r>
      <w:r w:rsidRPr="000B60EE">
        <w:rPr>
          <w:rFonts w:ascii="Times New Roman" w:hAnsi="Times New Roman"/>
          <w:sz w:val="20"/>
          <w:lang w:val="en-US"/>
        </w:rPr>
        <w:t xml:space="preserve"> Technical University of Eindhoven, De </w:t>
      </w:r>
      <w:proofErr w:type="spellStart"/>
      <w:r w:rsidRPr="000B60EE">
        <w:rPr>
          <w:rFonts w:ascii="Times New Roman" w:hAnsi="Times New Roman"/>
          <w:sz w:val="20"/>
          <w:lang w:val="en-US"/>
        </w:rPr>
        <w:t>Zaale</w:t>
      </w:r>
      <w:proofErr w:type="spellEnd"/>
      <w:r w:rsidRPr="000B60EE">
        <w:rPr>
          <w:rFonts w:ascii="Times New Roman" w:hAnsi="Times New Roman"/>
          <w:sz w:val="20"/>
          <w:lang w:val="en-US"/>
        </w:rPr>
        <w:t>, Eindhoven, the Netherlands</w:t>
      </w:r>
    </w:p>
    <w:p w14:paraId="73775274" w14:textId="77777777" w:rsidR="005A60D2" w:rsidRPr="000B60EE" w:rsidRDefault="005A60D2" w:rsidP="005A60D2">
      <w:pPr>
        <w:jc w:val="both"/>
        <w:rPr>
          <w:rFonts w:ascii="Times New Roman" w:hAnsi="Times New Roman"/>
          <w:sz w:val="20"/>
          <w:lang w:val="en-US"/>
        </w:rPr>
      </w:pPr>
    </w:p>
    <w:p w14:paraId="43A313D7" w14:textId="77777777" w:rsidR="005A60D2" w:rsidRPr="000B60EE" w:rsidRDefault="005A60D2" w:rsidP="005A60D2">
      <w:pPr>
        <w:pStyle w:val="BodyText"/>
        <w:rPr>
          <w:rFonts w:ascii="Times New Roman" w:hAnsi="Times New Roman" w:cs="Times New Roman"/>
          <w:b/>
          <w:bCs/>
        </w:rPr>
      </w:pPr>
      <w:r w:rsidRPr="000B60EE">
        <w:rPr>
          <w:rFonts w:ascii="Times New Roman" w:hAnsi="Times New Roman" w:cs="Times New Roman"/>
          <w:b/>
          <w:bCs/>
        </w:rPr>
        <w:t>Author information, authors and affiliations</w:t>
      </w:r>
    </w:p>
    <w:p w14:paraId="623D07EE" w14:textId="77777777" w:rsidR="005A60D2" w:rsidRPr="000B60EE" w:rsidRDefault="005A60D2" w:rsidP="005A60D2">
      <w:pPr>
        <w:pStyle w:val="BodyText"/>
        <w:rPr>
          <w:rFonts w:ascii="Times New Roman" w:hAnsi="Times New Roman" w:cs="Times New Roman"/>
        </w:rPr>
      </w:pPr>
      <w:r w:rsidRPr="000B60EE">
        <w:rPr>
          <w:rFonts w:ascii="Times New Roman" w:hAnsi="Times New Roman" w:cs="Times New Roman"/>
        </w:rPr>
        <w:t>Department of Anesthesiology, Catharina Hospital, Eindhoven, The Netherlands</w:t>
      </w:r>
    </w:p>
    <w:p w14:paraId="5A6613B8" w14:textId="77777777" w:rsidR="005A60D2" w:rsidRPr="000B60EE" w:rsidRDefault="005A60D2" w:rsidP="005A60D2">
      <w:pPr>
        <w:pStyle w:val="BodyText"/>
        <w:rPr>
          <w:rFonts w:ascii="Times New Roman" w:hAnsi="Times New Roman" w:cs="Times New Roman"/>
          <w:lang w:val="nl-NL"/>
        </w:rPr>
      </w:pPr>
      <w:r w:rsidRPr="000B60EE">
        <w:rPr>
          <w:rFonts w:ascii="Times New Roman" w:hAnsi="Times New Roman" w:cs="Times New Roman"/>
          <w:lang w:val="nl-NL"/>
        </w:rPr>
        <w:t>Frederique M. de Raat, L.J. Montenij, R.A. Bouwman</w:t>
      </w:r>
    </w:p>
    <w:p w14:paraId="190F6704" w14:textId="77777777" w:rsidR="005A60D2" w:rsidRPr="000B60EE" w:rsidRDefault="005A60D2" w:rsidP="005A60D2">
      <w:pPr>
        <w:pStyle w:val="BodyText"/>
        <w:rPr>
          <w:rFonts w:ascii="Times New Roman" w:hAnsi="Times New Roman" w:cs="Times New Roman"/>
          <w:lang w:val="nl-NL"/>
        </w:rPr>
      </w:pPr>
    </w:p>
    <w:p w14:paraId="7EEFD0E0" w14:textId="77777777" w:rsidR="005A60D2" w:rsidRPr="000B60EE" w:rsidRDefault="005A60D2" w:rsidP="005A60D2">
      <w:pPr>
        <w:pStyle w:val="BodyText"/>
        <w:rPr>
          <w:rFonts w:ascii="Times New Roman" w:hAnsi="Times New Roman" w:cs="Times New Roman"/>
        </w:rPr>
      </w:pPr>
      <w:r w:rsidRPr="000B60EE">
        <w:rPr>
          <w:rFonts w:ascii="Times New Roman" w:hAnsi="Times New Roman" w:cs="Times New Roman"/>
        </w:rPr>
        <w:t>Department of Cardiology, Catharina Hospital, Eindhoven, the Netherlands</w:t>
      </w:r>
    </w:p>
    <w:p w14:paraId="512D2C11" w14:textId="77777777" w:rsidR="005A60D2" w:rsidRPr="000B60EE" w:rsidRDefault="005A60D2" w:rsidP="005A60D2">
      <w:pPr>
        <w:pStyle w:val="BodyText"/>
        <w:rPr>
          <w:rFonts w:ascii="Times New Roman" w:hAnsi="Times New Roman" w:cs="Times New Roman"/>
          <w:lang w:val="nl-NL"/>
        </w:rPr>
      </w:pPr>
      <w:r w:rsidRPr="000B60EE">
        <w:rPr>
          <w:rFonts w:ascii="Times New Roman" w:hAnsi="Times New Roman" w:cs="Times New Roman"/>
          <w:lang w:val="nl-NL"/>
        </w:rPr>
        <w:t xml:space="preserve">S. Bouwmeester, S.E.A. Felix </w:t>
      </w:r>
    </w:p>
    <w:p w14:paraId="4D006A68" w14:textId="77777777" w:rsidR="005A60D2" w:rsidRPr="000B60EE" w:rsidRDefault="005A60D2" w:rsidP="005A60D2">
      <w:pPr>
        <w:pStyle w:val="BodyText"/>
        <w:rPr>
          <w:rFonts w:ascii="Times New Roman" w:hAnsi="Times New Roman" w:cs="Times New Roman"/>
          <w:lang w:val="nl-NL"/>
        </w:rPr>
      </w:pPr>
    </w:p>
    <w:p w14:paraId="23FEF6A4" w14:textId="77777777" w:rsidR="005A60D2" w:rsidRPr="000B60EE" w:rsidRDefault="005A60D2" w:rsidP="005A60D2">
      <w:pPr>
        <w:pStyle w:val="BodyText"/>
        <w:rPr>
          <w:rFonts w:ascii="Times New Roman" w:hAnsi="Times New Roman" w:cs="Times New Roman"/>
        </w:rPr>
      </w:pPr>
      <w:r w:rsidRPr="000B60EE">
        <w:rPr>
          <w:rFonts w:ascii="Times New Roman" w:hAnsi="Times New Roman" w:cs="Times New Roman"/>
        </w:rPr>
        <w:t>Department of Electrical Engineering, Technical University of Eindhoven, Eindhoven, the Netherlands</w:t>
      </w:r>
    </w:p>
    <w:p w14:paraId="0748C9C6" w14:textId="77777777" w:rsidR="005A60D2" w:rsidRPr="000B60EE" w:rsidRDefault="005A60D2" w:rsidP="005A60D2">
      <w:pPr>
        <w:pStyle w:val="BodyText"/>
        <w:rPr>
          <w:rFonts w:ascii="Times New Roman" w:hAnsi="Times New Roman" w:cs="Times New Roman"/>
          <w:lang w:val="nl-NL"/>
        </w:rPr>
      </w:pPr>
      <w:r w:rsidRPr="000B60EE">
        <w:rPr>
          <w:rFonts w:ascii="Times New Roman" w:hAnsi="Times New Roman" w:cs="Times New Roman"/>
          <w:lang w:val="nl-NL"/>
        </w:rPr>
        <w:t>Frederique M. de Raat, P. Bingley, L.J. Montenij, R.A. Bouwman</w:t>
      </w:r>
    </w:p>
    <w:p w14:paraId="782E3AE6" w14:textId="77777777" w:rsidR="002B1D96" w:rsidRDefault="002B1D96" w:rsidP="009F0630">
      <w:pPr>
        <w:pStyle w:val="BodyText"/>
        <w:rPr>
          <w:rFonts w:ascii="Times New Roman" w:hAnsi="Times New Roman" w:cs="Times New Roman"/>
          <w:lang w:val="nl-NL"/>
        </w:rPr>
      </w:pPr>
    </w:p>
    <w:p w14:paraId="3890C28B" w14:textId="77777777" w:rsidR="005A60D2" w:rsidRDefault="005A60D2" w:rsidP="009F0630">
      <w:pPr>
        <w:pStyle w:val="BodyText"/>
        <w:rPr>
          <w:rFonts w:ascii="Times New Roman" w:hAnsi="Times New Roman" w:cs="Times New Roman"/>
          <w:lang w:val="nl-NL"/>
        </w:rPr>
      </w:pPr>
    </w:p>
    <w:p w14:paraId="062B7146" w14:textId="77777777" w:rsidR="005A60D2" w:rsidRDefault="005A60D2" w:rsidP="009F0630">
      <w:pPr>
        <w:pStyle w:val="BodyText"/>
        <w:rPr>
          <w:rFonts w:ascii="Times New Roman" w:hAnsi="Times New Roman" w:cs="Times New Roman"/>
          <w:lang w:val="nl-NL"/>
        </w:rPr>
      </w:pPr>
    </w:p>
    <w:p w14:paraId="1B001914" w14:textId="77777777" w:rsidR="005A60D2" w:rsidRDefault="005A60D2" w:rsidP="009F0630">
      <w:pPr>
        <w:pStyle w:val="BodyText"/>
        <w:rPr>
          <w:rFonts w:ascii="Times New Roman" w:hAnsi="Times New Roman" w:cs="Times New Roman"/>
          <w:lang w:val="nl-NL"/>
        </w:rPr>
      </w:pPr>
    </w:p>
    <w:p w14:paraId="34C5682C" w14:textId="77777777" w:rsidR="005A60D2" w:rsidRDefault="005A60D2" w:rsidP="009F0630">
      <w:pPr>
        <w:pStyle w:val="BodyText"/>
        <w:rPr>
          <w:rFonts w:ascii="Times New Roman" w:hAnsi="Times New Roman" w:cs="Times New Roman"/>
          <w:lang w:val="nl-NL"/>
        </w:rPr>
      </w:pPr>
    </w:p>
    <w:p w14:paraId="64275520" w14:textId="77777777" w:rsidR="00D03996" w:rsidRDefault="00D03996" w:rsidP="009F0630">
      <w:pPr>
        <w:pStyle w:val="BodyText"/>
        <w:rPr>
          <w:rFonts w:ascii="Times New Roman" w:hAnsi="Times New Roman" w:cs="Times New Roman"/>
          <w:lang w:val="nl-NL"/>
        </w:rPr>
      </w:pPr>
    </w:p>
    <w:p w14:paraId="28FE3A01" w14:textId="77777777" w:rsidR="00D03996" w:rsidRDefault="00D03996" w:rsidP="009F0630">
      <w:pPr>
        <w:pStyle w:val="BodyText"/>
        <w:rPr>
          <w:rFonts w:ascii="Times New Roman" w:hAnsi="Times New Roman" w:cs="Times New Roman"/>
          <w:lang w:val="nl-NL"/>
        </w:rPr>
      </w:pPr>
    </w:p>
    <w:p w14:paraId="012FFE1B" w14:textId="77777777" w:rsidR="00D03996" w:rsidRDefault="00D03996" w:rsidP="009F0630">
      <w:pPr>
        <w:pStyle w:val="BodyText"/>
        <w:rPr>
          <w:rFonts w:ascii="Times New Roman" w:hAnsi="Times New Roman" w:cs="Times New Roman"/>
          <w:lang w:val="nl-NL"/>
        </w:rPr>
      </w:pPr>
    </w:p>
    <w:p w14:paraId="19D1996E" w14:textId="77777777" w:rsidR="005A60D2" w:rsidRDefault="005A60D2" w:rsidP="009F0630">
      <w:pPr>
        <w:pStyle w:val="BodyText"/>
        <w:rPr>
          <w:rFonts w:ascii="Times New Roman" w:hAnsi="Times New Roman" w:cs="Times New Roman"/>
          <w:lang w:val="nl-NL"/>
        </w:rPr>
      </w:pPr>
    </w:p>
    <w:p w14:paraId="74D3075F" w14:textId="77777777" w:rsidR="005A60D2" w:rsidRDefault="005A60D2" w:rsidP="009F0630">
      <w:pPr>
        <w:pStyle w:val="BodyText"/>
        <w:rPr>
          <w:rFonts w:ascii="Times New Roman" w:hAnsi="Times New Roman" w:cs="Times New Roman"/>
          <w:lang w:val="nl-NL"/>
        </w:rPr>
      </w:pPr>
    </w:p>
    <w:p w14:paraId="7D39CF30" w14:textId="77777777" w:rsidR="008D2FD8" w:rsidRPr="00FE07C2" w:rsidRDefault="008D2FD8" w:rsidP="008D2FD8">
      <w:pPr>
        <w:spacing w:line="480" w:lineRule="auto"/>
        <w:jc w:val="both"/>
        <w:rPr>
          <w:rFonts w:ascii="Times New Roman" w:hAnsi="Times New Roman"/>
          <w:sz w:val="16"/>
          <w:szCs w:val="14"/>
        </w:rPr>
      </w:pPr>
    </w:p>
    <w:tbl>
      <w:tblPr>
        <w:tblStyle w:val="PlainTable2"/>
        <w:tblpPr w:leftFromText="141" w:rightFromText="141" w:vertAnchor="text" w:horzAnchor="margin" w:tblpXSpec="center" w:tblpY="342"/>
        <w:tblW w:w="6660" w:type="dxa"/>
        <w:tblLook w:val="04A0" w:firstRow="1" w:lastRow="0" w:firstColumn="1" w:lastColumn="0" w:noHBand="0" w:noVBand="1"/>
      </w:tblPr>
      <w:tblGrid>
        <w:gridCol w:w="3686"/>
        <w:gridCol w:w="2974"/>
      </w:tblGrid>
      <w:tr w:rsidR="003D688E" w:rsidRPr="001C7C28" w14:paraId="130F407C" w14:textId="77777777" w:rsidTr="00C40A15">
        <w:trPr>
          <w:cnfStyle w:val="100000000000" w:firstRow="1" w:lastRow="0" w:firstColumn="0" w:lastColumn="0" w:oddVBand="0" w:evenVBand="0" w:oddHBand="0"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6660" w:type="dxa"/>
            <w:gridSpan w:val="2"/>
            <w:vAlign w:val="center"/>
          </w:tcPr>
          <w:p w14:paraId="49711A6A" w14:textId="77777777" w:rsidR="003D688E" w:rsidRPr="001C7C28" w:rsidRDefault="003D688E" w:rsidP="00C40A15">
            <w:pPr>
              <w:rPr>
                <w:rFonts w:ascii="Times New Roman" w:hAnsi="Times New Roman"/>
                <w:color w:val="000000"/>
                <w:sz w:val="20"/>
              </w:rPr>
            </w:pPr>
            <w:r w:rsidRPr="001C7C28">
              <w:rPr>
                <w:rFonts w:ascii="Times New Roman" w:hAnsi="Times New Roman"/>
                <w:sz w:val="20"/>
              </w:rPr>
              <w:lastRenderedPageBreak/>
              <w:t>Table 1. Baseline demographic characteristics</w:t>
            </w:r>
          </w:p>
        </w:tc>
      </w:tr>
      <w:tr w:rsidR="003D688E" w:rsidRPr="001C7C28" w14:paraId="0F2D7C69"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4B297EB5"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Total number of participants (N)</w:t>
            </w:r>
          </w:p>
        </w:tc>
        <w:tc>
          <w:tcPr>
            <w:tcW w:w="2974" w:type="dxa"/>
          </w:tcPr>
          <w:p w14:paraId="11EEBF4C"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3</w:t>
            </w:r>
            <w:r>
              <w:rPr>
                <w:rFonts w:ascii="Times New Roman" w:hAnsi="Times New Roman"/>
                <w:i/>
                <w:iCs/>
                <w:color w:val="000000"/>
                <w:sz w:val="20"/>
              </w:rPr>
              <w:t>5</w:t>
            </w:r>
          </w:p>
        </w:tc>
      </w:tr>
      <w:tr w:rsidR="003D688E" w:rsidRPr="001C7C28" w14:paraId="37D18451"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5F0A8BA7"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Male (%)</w:t>
            </w:r>
          </w:p>
        </w:tc>
        <w:tc>
          <w:tcPr>
            <w:tcW w:w="2974" w:type="dxa"/>
          </w:tcPr>
          <w:p w14:paraId="329C78C2"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4</w:t>
            </w:r>
            <w:r>
              <w:rPr>
                <w:rFonts w:ascii="Times New Roman" w:hAnsi="Times New Roman"/>
                <w:i/>
                <w:iCs/>
                <w:color w:val="000000"/>
                <w:sz w:val="20"/>
              </w:rPr>
              <w:t>6</w:t>
            </w:r>
          </w:p>
        </w:tc>
      </w:tr>
      <w:tr w:rsidR="003D688E" w:rsidRPr="001C7C28" w14:paraId="77671941"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7BCDE918"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Age (yrs.)</w:t>
            </w:r>
          </w:p>
        </w:tc>
        <w:tc>
          <w:tcPr>
            <w:tcW w:w="2974" w:type="dxa"/>
          </w:tcPr>
          <w:p w14:paraId="25743D79"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Pr>
                <w:rFonts w:ascii="Times New Roman" w:hAnsi="Times New Roman"/>
                <w:i/>
                <w:iCs/>
                <w:color w:val="000000"/>
                <w:sz w:val="20"/>
              </w:rPr>
              <w:t>58</w:t>
            </w:r>
            <w:r w:rsidRPr="001C7C28">
              <w:rPr>
                <w:rFonts w:ascii="Times New Roman" w:hAnsi="Times New Roman"/>
                <w:i/>
                <w:iCs/>
                <w:color w:val="000000"/>
                <w:sz w:val="20"/>
              </w:rPr>
              <w:t xml:space="preserve"> ± </w:t>
            </w:r>
            <w:r>
              <w:rPr>
                <w:rFonts w:ascii="Times New Roman" w:hAnsi="Times New Roman"/>
                <w:i/>
                <w:iCs/>
                <w:color w:val="000000"/>
                <w:sz w:val="20"/>
              </w:rPr>
              <w:t>14</w:t>
            </w:r>
          </w:p>
        </w:tc>
      </w:tr>
      <w:tr w:rsidR="003D688E" w:rsidRPr="001C7C28" w14:paraId="282C145C"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4940CBB2"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Body length (cm)</w:t>
            </w:r>
          </w:p>
        </w:tc>
        <w:tc>
          <w:tcPr>
            <w:tcW w:w="2974" w:type="dxa"/>
          </w:tcPr>
          <w:p w14:paraId="55D359E2"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172.</w:t>
            </w:r>
            <w:r>
              <w:rPr>
                <w:rFonts w:ascii="Times New Roman" w:hAnsi="Times New Roman"/>
                <w:i/>
                <w:iCs/>
                <w:color w:val="000000"/>
                <w:sz w:val="20"/>
              </w:rPr>
              <w:t>6</w:t>
            </w:r>
            <w:r w:rsidRPr="001C7C28">
              <w:rPr>
                <w:rFonts w:ascii="Times New Roman" w:hAnsi="Times New Roman"/>
                <w:i/>
                <w:iCs/>
                <w:color w:val="000000"/>
                <w:sz w:val="20"/>
              </w:rPr>
              <w:t xml:space="preserve"> ± </w:t>
            </w:r>
            <w:r>
              <w:rPr>
                <w:rFonts w:ascii="Times New Roman" w:hAnsi="Times New Roman"/>
                <w:i/>
                <w:iCs/>
                <w:color w:val="000000"/>
                <w:sz w:val="20"/>
              </w:rPr>
              <w:t>9.1</w:t>
            </w:r>
          </w:p>
        </w:tc>
      </w:tr>
      <w:tr w:rsidR="003D688E" w:rsidRPr="001C7C28" w14:paraId="464BC862"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3E15DE6B"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Body weight (kg)</w:t>
            </w:r>
          </w:p>
        </w:tc>
        <w:tc>
          <w:tcPr>
            <w:tcW w:w="2974" w:type="dxa"/>
          </w:tcPr>
          <w:p w14:paraId="68029645"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76.</w:t>
            </w:r>
            <w:r>
              <w:rPr>
                <w:rFonts w:ascii="Times New Roman" w:hAnsi="Times New Roman"/>
                <w:i/>
                <w:iCs/>
                <w:color w:val="000000"/>
                <w:sz w:val="20"/>
              </w:rPr>
              <w:t>2</w:t>
            </w:r>
            <w:r w:rsidRPr="001C7C28">
              <w:rPr>
                <w:rFonts w:ascii="Times New Roman" w:hAnsi="Times New Roman"/>
                <w:i/>
                <w:iCs/>
                <w:color w:val="000000"/>
                <w:sz w:val="20"/>
              </w:rPr>
              <w:t xml:space="preserve"> ± 13.</w:t>
            </w:r>
            <w:r>
              <w:rPr>
                <w:rFonts w:ascii="Times New Roman" w:hAnsi="Times New Roman"/>
                <w:i/>
                <w:iCs/>
                <w:color w:val="000000"/>
                <w:sz w:val="20"/>
              </w:rPr>
              <w:t>7</w:t>
            </w:r>
          </w:p>
        </w:tc>
      </w:tr>
      <w:tr w:rsidR="003D688E" w:rsidRPr="001C7C28" w14:paraId="40DF6B12"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64531FFB"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BMI (kg/ m</w:t>
            </w:r>
            <w:r w:rsidRPr="001C7C28">
              <w:rPr>
                <w:rFonts w:ascii="Times New Roman" w:hAnsi="Times New Roman"/>
                <w:b w:val="0"/>
                <w:bCs w:val="0"/>
                <w:color w:val="000000"/>
                <w:sz w:val="20"/>
                <w:vertAlign w:val="superscript"/>
              </w:rPr>
              <w:t>2)</w:t>
            </w:r>
          </w:p>
        </w:tc>
        <w:tc>
          <w:tcPr>
            <w:tcW w:w="2974" w:type="dxa"/>
          </w:tcPr>
          <w:p w14:paraId="63FECBDB"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25.</w:t>
            </w:r>
            <w:r>
              <w:rPr>
                <w:rFonts w:ascii="Times New Roman" w:hAnsi="Times New Roman"/>
                <w:i/>
                <w:iCs/>
                <w:color w:val="000000"/>
                <w:sz w:val="20"/>
              </w:rPr>
              <w:t>5</w:t>
            </w:r>
            <w:r w:rsidRPr="001C7C28">
              <w:rPr>
                <w:rFonts w:ascii="Times New Roman" w:hAnsi="Times New Roman"/>
                <w:i/>
                <w:iCs/>
                <w:color w:val="000000"/>
                <w:sz w:val="20"/>
              </w:rPr>
              <w:t xml:space="preserve"> ± 3.</w:t>
            </w:r>
            <w:r>
              <w:rPr>
                <w:rFonts w:ascii="Times New Roman" w:hAnsi="Times New Roman"/>
                <w:i/>
                <w:iCs/>
                <w:color w:val="000000"/>
                <w:sz w:val="20"/>
              </w:rPr>
              <w:t>6</w:t>
            </w:r>
          </w:p>
        </w:tc>
      </w:tr>
      <w:tr w:rsidR="003D688E" w:rsidRPr="001C7C28" w14:paraId="3D6AD16B"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561B7B90"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Body surface area (m</w:t>
            </w:r>
            <w:r w:rsidRPr="001C7C28">
              <w:rPr>
                <w:rFonts w:ascii="Times New Roman" w:hAnsi="Times New Roman"/>
                <w:b w:val="0"/>
                <w:bCs w:val="0"/>
                <w:color w:val="000000"/>
                <w:sz w:val="20"/>
                <w:vertAlign w:val="superscript"/>
              </w:rPr>
              <w:t>2</w:t>
            </w:r>
            <w:r w:rsidRPr="001C7C28">
              <w:rPr>
                <w:rFonts w:ascii="Times New Roman" w:hAnsi="Times New Roman"/>
                <w:b w:val="0"/>
                <w:bCs w:val="0"/>
                <w:color w:val="000000"/>
                <w:sz w:val="20"/>
              </w:rPr>
              <w:t>)</w:t>
            </w:r>
          </w:p>
        </w:tc>
        <w:tc>
          <w:tcPr>
            <w:tcW w:w="2974" w:type="dxa"/>
          </w:tcPr>
          <w:p w14:paraId="77601DF9"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1.9 ± 0.3</w:t>
            </w:r>
          </w:p>
        </w:tc>
      </w:tr>
      <w:tr w:rsidR="003D688E" w:rsidRPr="001C7C28" w14:paraId="5916777C"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45F0C85E"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Creatinine (µmol/L)</w:t>
            </w:r>
          </w:p>
        </w:tc>
        <w:tc>
          <w:tcPr>
            <w:tcW w:w="2974" w:type="dxa"/>
          </w:tcPr>
          <w:p w14:paraId="41439777"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82.3 ± 13.8</w:t>
            </w:r>
          </w:p>
        </w:tc>
      </w:tr>
      <w:tr w:rsidR="003D688E" w:rsidRPr="001C7C28" w14:paraId="22644BAB"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4DF2C648"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Diabetes (%)</w:t>
            </w:r>
          </w:p>
        </w:tc>
        <w:tc>
          <w:tcPr>
            <w:tcW w:w="2974" w:type="dxa"/>
          </w:tcPr>
          <w:p w14:paraId="75ADAA1F"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Pr>
                <w:rFonts w:ascii="Times New Roman" w:hAnsi="Times New Roman"/>
                <w:i/>
                <w:iCs/>
                <w:color w:val="000000"/>
                <w:sz w:val="20"/>
              </w:rPr>
              <w:t>9</w:t>
            </w:r>
          </w:p>
        </w:tc>
      </w:tr>
      <w:tr w:rsidR="003D688E" w:rsidRPr="001C7C28" w14:paraId="0674FDDA"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7CB7A1E1"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Hypertension (%)</w:t>
            </w:r>
          </w:p>
        </w:tc>
        <w:tc>
          <w:tcPr>
            <w:tcW w:w="2974" w:type="dxa"/>
          </w:tcPr>
          <w:p w14:paraId="2BCA2EDF"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3</w:t>
            </w:r>
            <w:r>
              <w:rPr>
                <w:rFonts w:ascii="Times New Roman" w:hAnsi="Times New Roman"/>
                <w:i/>
                <w:iCs/>
                <w:color w:val="000000"/>
                <w:sz w:val="20"/>
              </w:rPr>
              <w:t>4</w:t>
            </w:r>
          </w:p>
        </w:tc>
      </w:tr>
      <w:tr w:rsidR="003D688E" w:rsidRPr="001C7C28" w14:paraId="580AF9F8"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513B49B2"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Myocardial infarction (%)</w:t>
            </w:r>
          </w:p>
        </w:tc>
        <w:tc>
          <w:tcPr>
            <w:tcW w:w="2974" w:type="dxa"/>
          </w:tcPr>
          <w:p w14:paraId="6A86FFAA"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Pr>
                <w:rFonts w:ascii="Times New Roman" w:hAnsi="Times New Roman"/>
                <w:i/>
                <w:iCs/>
                <w:color w:val="000000"/>
                <w:sz w:val="20"/>
              </w:rPr>
              <w:t>9</w:t>
            </w:r>
          </w:p>
        </w:tc>
      </w:tr>
      <w:tr w:rsidR="003D688E" w:rsidRPr="001C7C28" w14:paraId="1F90ADB7"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3824776F"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Revascularization (%)</w:t>
            </w:r>
          </w:p>
        </w:tc>
        <w:tc>
          <w:tcPr>
            <w:tcW w:w="2974" w:type="dxa"/>
          </w:tcPr>
          <w:p w14:paraId="6A06BD15"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Pr>
                <w:rFonts w:ascii="Times New Roman" w:hAnsi="Times New Roman"/>
                <w:i/>
                <w:iCs/>
                <w:color w:val="000000"/>
                <w:sz w:val="20"/>
              </w:rPr>
              <w:t>9</w:t>
            </w:r>
          </w:p>
        </w:tc>
      </w:tr>
      <w:tr w:rsidR="003D688E" w:rsidRPr="001C7C28" w14:paraId="59643423"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0C650C37"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Valvular disease (%)</w:t>
            </w:r>
          </w:p>
        </w:tc>
        <w:tc>
          <w:tcPr>
            <w:tcW w:w="2974" w:type="dxa"/>
          </w:tcPr>
          <w:p w14:paraId="1B925F71"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0</w:t>
            </w:r>
          </w:p>
        </w:tc>
      </w:tr>
      <w:tr w:rsidR="003D688E" w:rsidRPr="001C7C28" w14:paraId="17D986C7" w14:textId="77777777" w:rsidTr="00C40A15">
        <w:trPr>
          <w:trHeight w:val="283"/>
        </w:trPr>
        <w:tc>
          <w:tcPr>
            <w:cnfStyle w:val="001000000000" w:firstRow="0" w:lastRow="0" w:firstColumn="1" w:lastColumn="0" w:oddVBand="0" w:evenVBand="0" w:oddHBand="0" w:evenHBand="0" w:firstRowFirstColumn="0" w:firstRowLastColumn="0" w:lastRowFirstColumn="0" w:lastRowLastColumn="0"/>
            <w:tcW w:w="3686" w:type="dxa"/>
          </w:tcPr>
          <w:p w14:paraId="7431047E"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Peripheral disease (%)</w:t>
            </w:r>
          </w:p>
        </w:tc>
        <w:tc>
          <w:tcPr>
            <w:tcW w:w="2974" w:type="dxa"/>
          </w:tcPr>
          <w:p w14:paraId="1786578D"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iCs/>
                <w:color w:val="000000"/>
                <w:sz w:val="20"/>
              </w:rPr>
            </w:pPr>
            <w:r>
              <w:rPr>
                <w:rFonts w:ascii="Times New Roman" w:hAnsi="Times New Roman"/>
                <w:i/>
                <w:iCs/>
                <w:color w:val="000000"/>
                <w:sz w:val="20"/>
              </w:rPr>
              <w:t>11</w:t>
            </w:r>
          </w:p>
        </w:tc>
      </w:tr>
      <w:tr w:rsidR="003D688E" w:rsidRPr="001C7C28" w14:paraId="1909C08D" w14:textId="77777777" w:rsidTr="00C40A1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686" w:type="dxa"/>
          </w:tcPr>
          <w:p w14:paraId="0F144FDF"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COPD (%)</w:t>
            </w:r>
          </w:p>
        </w:tc>
        <w:tc>
          <w:tcPr>
            <w:tcW w:w="2974" w:type="dxa"/>
          </w:tcPr>
          <w:p w14:paraId="1948CDBE"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20"/>
              </w:rPr>
            </w:pPr>
            <w:r w:rsidRPr="001C7C28">
              <w:rPr>
                <w:rFonts w:ascii="Times New Roman" w:hAnsi="Times New Roman"/>
                <w:i/>
                <w:iCs/>
                <w:color w:val="000000"/>
                <w:sz w:val="20"/>
              </w:rPr>
              <w:t>0</w:t>
            </w:r>
          </w:p>
        </w:tc>
      </w:tr>
      <w:tr w:rsidR="003D688E" w:rsidRPr="00E91046" w14:paraId="6BC6904C" w14:textId="77777777" w:rsidTr="00C40A15">
        <w:trPr>
          <w:trHeight w:val="50"/>
        </w:trPr>
        <w:tc>
          <w:tcPr>
            <w:cnfStyle w:val="001000000000" w:firstRow="0" w:lastRow="0" w:firstColumn="1" w:lastColumn="0" w:oddVBand="0" w:evenVBand="0" w:oddHBand="0" w:evenHBand="0" w:firstRowFirstColumn="0" w:firstRowLastColumn="0" w:lastRowFirstColumn="0" w:lastRowLastColumn="0"/>
            <w:tcW w:w="6660" w:type="dxa"/>
            <w:gridSpan w:val="2"/>
            <w:vAlign w:val="center"/>
          </w:tcPr>
          <w:p w14:paraId="262CA27D"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Values are presented as mean ± SD.</w:t>
            </w:r>
          </w:p>
          <w:p w14:paraId="196250E8" w14:textId="77777777" w:rsidR="003D688E" w:rsidRPr="001C7C28" w:rsidRDefault="003D688E" w:rsidP="00C40A15">
            <w:pPr>
              <w:rPr>
                <w:rFonts w:ascii="Times New Roman" w:hAnsi="Times New Roman"/>
                <w:b w:val="0"/>
                <w:bCs w:val="0"/>
                <w:color w:val="000000"/>
                <w:sz w:val="20"/>
              </w:rPr>
            </w:pPr>
            <w:r w:rsidRPr="001C7C28">
              <w:rPr>
                <w:rFonts w:ascii="Times New Roman" w:hAnsi="Times New Roman"/>
                <w:b w:val="0"/>
                <w:bCs w:val="0"/>
                <w:color w:val="000000"/>
                <w:sz w:val="20"/>
              </w:rPr>
              <w:t>BMI = body mass index.  COPD = chronic obstructive pulmonary disease.</w:t>
            </w:r>
          </w:p>
        </w:tc>
      </w:tr>
    </w:tbl>
    <w:p w14:paraId="51CD4251" w14:textId="77777777" w:rsidR="009A091D" w:rsidRDefault="009A091D" w:rsidP="00A76638">
      <w:pPr>
        <w:spacing w:line="480" w:lineRule="auto"/>
        <w:jc w:val="both"/>
        <w:rPr>
          <w:rFonts w:ascii="Times New Roman" w:hAnsi="Times New Roman"/>
          <w:lang w:val="en-US"/>
        </w:rPr>
      </w:pPr>
    </w:p>
    <w:p w14:paraId="4691EFC7" w14:textId="77777777" w:rsidR="003D688E" w:rsidRDefault="003D688E" w:rsidP="00A76638">
      <w:pPr>
        <w:spacing w:line="480" w:lineRule="auto"/>
        <w:jc w:val="both"/>
        <w:rPr>
          <w:rFonts w:ascii="Times New Roman" w:hAnsi="Times New Roman"/>
          <w:lang w:val="en-US"/>
        </w:rPr>
      </w:pPr>
    </w:p>
    <w:p w14:paraId="718D1F21" w14:textId="77777777" w:rsidR="003D688E" w:rsidRDefault="003D688E" w:rsidP="00A76638">
      <w:pPr>
        <w:spacing w:line="480" w:lineRule="auto"/>
        <w:jc w:val="both"/>
        <w:rPr>
          <w:rFonts w:ascii="Times New Roman" w:hAnsi="Times New Roman"/>
          <w:lang w:val="en-US"/>
        </w:rPr>
      </w:pPr>
    </w:p>
    <w:p w14:paraId="1113431F" w14:textId="77777777" w:rsidR="003D688E" w:rsidRDefault="003D688E" w:rsidP="00A76638">
      <w:pPr>
        <w:spacing w:line="480" w:lineRule="auto"/>
        <w:jc w:val="both"/>
        <w:rPr>
          <w:rFonts w:ascii="Times New Roman" w:hAnsi="Times New Roman"/>
          <w:lang w:val="en-US"/>
        </w:rPr>
      </w:pPr>
    </w:p>
    <w:p w14:paraId="247270ED" w14:textId="77777777" w:rsidR="003D688E" w:rsidRDefault="003D688E" w:rsidP="00A76638">
      <w:pPr>
        <w:spacing w:line="480" w:lineRule="auto"/>
        <w:jc w:val="both"/>
        <w:rPr>
          <w:rFonts w:ascii="Times New Roman" w:hAnsi="Times New Roman"/>
          <w:lang w:val="en-US"/>
        </w:rPr>
      </w:pPr>
    </w:p>
    <w:p w14:paraId="4ED65E83" w14:textId="77777777" w:rsidR="003D688E" w:rsidRDefault="003D688E" w:rsidP="00A76638">
      <w:pPr>
        <w:spacing w:line="480" w:lineRule="auto"/>
        <w:jc w:val="both"/>
        <w:rPr>
          <w:rFonts w:ascii="Times New Roman" w:hAnsi="Times New Roman"/>
          <w:lang w:val="en-US"/>
        </w:rPr>
      </w:pPr>
    </w:p>
    <w:p w14:paraId="16011231" w14:textId="77777777" w:rsidR="003D688E" w:rsidRDefault="003D688E" w:rsidP="00A76638">
      <w:pPr>
        <w:spacing w:line="480" w:lineRule="auto"/>
        <w:jc w:val="both"/>
        <w:rPr>
          <w:rFonts w:ascii="Times New Roman" w:hAnsi="Times New Roman"/>
          <w:lang w:val="en-US"/>
        </w:rPr>
      </w:pPr>
    </w:p>
    <w:p w14:paraId="6E138912" w14:textId="77777777" w:rsidR="003D688E" w:rsidRDefault="003D688E" w:rsidP="00A76638">
      <w:pPr>
        <w:spacing w:line="480" w:lineRule="auto"/>
        <w:jc w:val="both"/>
        <w:rPr>
          <w:rFonts w:ascii="Times New Roman" w:hAnsi="Times New Roman"/>
          <w:lang w:val="en-US"/>
        </w:rPr>
      </w:pPr>
    </w:p>
    <w:p w14:paraId="50A59528" w14:textId="77777777" w:rsidR="003D688E" w:rsidRDefault="003D688E" w:rsidP="00A76638">
      <w:pPr>
        <w:spacing w:line="480" w:lineRule="auto"/>
        <w:jc w:val="both"/>
        <w:rPr>
          <w:rFonts w:ascii="Times New Roman" w:hAnsi="Times New Roman"/>
          <w:lang w:val="en-US"/>
        </w:rPr>
      </w:pPr>
    </w:p>
    <w:p w14:paraId="7B67E7C3" w14:textId="77777777" w:rsidR="003D688E" w:rsidRDefault="003D688E" w:rsidP="00A76638">
      <w:pPr>
        <w:spacing w:line="480" w:lineRule="auto"/>
        <w:jc w:val="both"/>
        <w:rPr>
          <w:rFonts w:ascii="Times New Roman" w:hAnsi="Times New Roman"/>
          <w:lang w:val="en-US"/>
        </w:rPr>
      </w:pPr>
    </w:p>
    <w:p w14:paraId="323C7D42" w14:textId="77777777" w:rsidR="003D688E" w:rsidRDefault="003D688E" w:rsidP="00A76638">
      <w:pPr>
        <w:spacing w:line="480" w:lineRule="auto"/>
        <w:jc w:val="both"/>
        <w:rPr>
          <w:rFonts w:ascii="Times New Roman" w:hAnsi="Times New Roman"/>
          <w:lang w:val="en-US"/>
        </w:rPr>
      </w:pPr>
    </w:p>
    <w:p w14:paraId="3010086B" w14:textId="77777777" w:rsidR="003D688E" w:rsidRDefault="003D688E" w:rsidP="00A76638">
      <w:pPr>
        <w:spacing w:line="480" w:lineRule="auto"/>
        <w:jc w:val="both"/>
        <w:rPr>
          <w:rFonts w:ascii="Times New Roman" w:hAnsi="Times New Roman"/>
          <w:lang w:val="en-US"/>
        </w:rPr>
      </w:pPr>
    </w:p>
    <w:p w14:paraId="45048414" w14:textId="77777777" w:rsidR="003D688E" w:rsidRDefault="003D688E" w:rsidP="00A76638">
      <w:pPr>
        <w:spacing w:line="480" w:lineRule="auto"/>
        <w:jc w:val="both"/>
        <w:rPr>
          <w:rFonts w:ascii="Times New Roman" w:hAnsi="Times New Roman"/>
          <w:lang w:val="en-US"/>
        </w:rPr>
      </w:pPr>
    </w:p>
    <w:p w14:paraId="4CB4CEB8" w14:textId="77777777" w:rsidR="003D688E" w:rsidRDefault="003D688E" w:rsidP="00A76638">
      <w:pPr>
        <w:spacing w:line="480" w:lineRule="auto"/>
        <w:jc w:val="both"/>
        <w:rPr>
          <w:rFonts w:ascii="Times New Roman" w:hAnsi="Times New Roman"/>
          <w:lang w:val="en-US"/>
        </w:rPr>
      </w:pPr>
    </w:p>
    <w:p w14:paraId="099FDD16" w14:textId="7FA0AEEC" w:rsidR="003D688E" w:rsidRDefault="003D688E" w:rsidP="003D688E">
      <w:pPr>
        <w:spacing w:after="160" w:line="259" w:lineRule="auto"/>
        <w:rPr>
          <w:rFonts w:ascii="Times New Roman" w:hAnsi="Times New Roman"/>
          <w:lang w:val="en-US"/>
        </w:rPr>
      </w:pPr>
      <w:r>
        <w:rPr>
          <w:rFonts w:ascii="Times New Roman" w:hAnsi="Times New Roman"/>
          <w:lang w:val="en-US"/>
        </w:rPr>
        <w:br w:type="page"/>
      </w:r>
    </w:p>
    <w:tbl>
      <w:tblPr>
        <w:tblStyle w:val="PlainTable2"/>
        <w:tblpPr w:leftFromText="141" w:rightFromText="141" w:vertAnchor="text" w:horzAnchor="margin" w:tblpXSpec="center" w:tblpY="-48"/>
        <w:tblW w:w="11057" w:type="dxa"/>
        <w:tblLayout w:type="fixed"/>
        <w:tblLook w:val="04A0" w:firstRow="1" w:lastRow="0" w:firstColumn="1" w:lastColumn="0" w:noHBand="0" w:noVBand="1"/>
      </w:tblPr>
      <w:tblGrid>
        <w:gridCol w:w="1134"/>
        <w:gridCol w:w="567"/>
        <w:gridCol w:w="1418"/>
        <w:gridCol w:w="1417"/>
        <w:gridCol w:w="709"/>
        <w:gridCol w:w="1276"/>
        <w:gridCol w:w="850"/>
        <w:gridCol w:w="1560"/>
        <w:gridCol w:w="708"/>
        <w:gridCol w:w="852"/>
        <w:gridCol w:w="424"/>
        <w:gridCol w:w="142"/>
      </w:tblGrid>
      <w:tr w:rsidR="003D688E" w:rsidRPr="00E91046" w14:paraId="27221200" w14:textId="77777777" w:rsidTr="00C40A15">
        <w:trPr>
          <w:cnfStyle w:val="100000000000" w:firstRow="1" w:lastRow="0" w:firstColumn="0" w:lastColumn="0" w:oddVBand="0" w:evenVBand="0" w:oddHBand="0"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8931" w:type="dxa"/>
            <w:gridSpan w:val="8"/>
            <w:vAlign w:val="center"/>
          </w:tcPr>
          <w:p w14:paraId="38C8387C" w14:textId="77777777" w:rsidR="003D688E" w:rsidRPr="001C7C28" w:rsidRDefault="003D688E" w:rsidP="00C40A15">
            <w:pPr>
              <w:pStyle w:val="NoSpacing"/>
              <w:rPr>
                <w:rFonts w:ascii="Times New Roman" w:hAnsi="Times New Roman" w:cs="Times New Roman"/>
                <w:bCs w:val="0"/>
                <w:sz w:val="20"/>
                <w:szCs w:val="20"/>
                <w:lang w:val="fr-FR"/>
              </w:rPr>
            </w:pPr>
            <w:bookmarkStart w:id="5" w:name="_Toc84330025"/>
            <w:r w:rsidRPr="001C7C28">
              <w:rPr>
                <w:rFonts w:ascii="Times New Roman" w:hAnsi="Times New Roman" w:cs="Times New Roman"/>
                <w:bCs w:val="0"/>
                <w:sz w:val="20"/>
                <w:szCs w:val="20"/>
                <w:lang w:val="fr-FR"/>
              </w:rPr>
              <w:lastRenderedPageBreak/>
              <w:t xml:space="preserve">Table </w:t>
            </w:r>
            <w:r>
              <w:rPr>
                <w:rFonts w:ascii="Times New Roman" w:hAnsi="Times New Roman" w:cs="Times New Roman"/>
                <w:bCs w:val="0"/>
                <w:sz w:val="20"/>
                <w:szCs w:val="20"/>
                <w:lang w:val="fr-FR"/>
              </w:rPr>
              <w:t>2</w:t>
            </w:r>
            <w:r w:rsidRPr="001C7C28">
              <w:rPr>
                <w:rFonts w:ascii="Times New Roman" w:hAnsi="Times New Roman" w:cs="Times New Roman"/>
                <w:bCs w:val="0"/>
                <w:sz w:val="20"/>
                <w:szCs w:val="20"/>
                <w:lang w:val="fr-FR"/>
              </w:rPr>
              <w:t xml:space="preserve">. </w:t>
            </w:r>
            <w:proofErr w:type="spellStart"/>
            <w:r w:rsidRPr="001C7C28">
              <w:rPr>
                <w:rFonts w:ascii="Times New Roman" w:hAnsi="Times New Roman" w:cs="Times New Roman"/>
                <w:bCs w:val="0"/>
                <w:sz w:val="20"/>
                <w:szCs w:val="20"/>
                <w:lang w:val="fr-FR"/>
              </w:rPr>
              <w:t>Inter-technique</w:t>
            </w:r>
            <w:proofErr w:type="spellEnd"/>
            <w:r w:rsidRPr="001C7C28">
              <w:rPr>
                <w:rFonts w:ascii="Times New Roman" w:hAnsi="Times New Roman" w:cs="Times New Roman"/>
                <w:bCs w:val="0"/>
                <w:sz w:val="20"/>
                <w:szCs w:val="20"/>
                <w:lang w:val="fr-FR"/>
              </w:rPr>
              <w:t xml:space="preserve"> </w:t>
            </w:r>
            <w:proofErr w:type="spellStart"/>
            <w:r w:rsidRPr="001C7C28">
              <w:rPr>
                <w:rFonts w:ascii="Times New Roman" w:hAnsi="Times New Roman" w:cs="Times New Roman"/>
                <w:bCs w:val="0"/>
                <w:sz w:val="20"/>
                <w:szCs w:val="20"/>
                <w:lang w:val="fr-FR"/>
              </w:rPr>
              <w:t>comparison</w:t>
            </w:r>
            <w:proofErr w:type="spellEnd"/>
            <w:r w:rsidRPr="001C7C28">
              <w:rPr>
                <w:rFonts w:ascii="Times New Roman" w:hAnsi="Times New Roman" w:cs="Times New Roman"/>
                <w:bCs w:val="0"/>
                <w:sz w:val="20"/>
                <w:szCs w:val="20"/>
                <w:lang w:val="fr-FR"/>
              </w:rPr>
              <w:t xml:space="preserve"> </w:t>
            </w:r>
            <w:r>
              <w:rPr>
                <w:rFonts w:ascii="Times New Roman" w:hAnsi="Times New Roman" w:cs="Times New Roman"/>
                <w:bCs w:val="0"/>
                <w:sz w:val="20"/>
                <w:szCs w:val="20"/>
                <w:lang w:val="fr-FR"/>
              </w:rPr>
              <w:t>–</w:t>
            </w:r>
            <w:r w:rsidRPr="001C7C28">
              <w:rPr>
                <w:rFonts w:ascii="Times New Roman" w:hAnsi="Times New Roman" w:cs="Times New Roman"/>
                <w:bCs w:val="0"/>
                <w:sz w:val="20"/>
                <w:szCs w:val="20"/>
                <w:lang w:val="fr-FR"/>
              </w:rPr>
              <w:t xml:space="preserve"> </w:t>
            </w:r>
            <w:proofErr w:type="spellStart"/>
            <w:r>
              <w:rPr>
                <w:rFonts w:ascii="Times New Roman" w:hAnsi="Times New Roman" w:cs="Times New Roman"/>
                <w:bCs w:val="0"/>
                <w:sz w:val="20"/>
                <w:szCs w:val="20"/>
                <w:lang w:val="fr-FR"/>
              </w:rPr>
              <w:t>AutoEF</w:t>
            </w:r>
            <w:proofErr w:type="spellEnd"/>
            <w:r>
              <w:rPr>
                <w:rFonts w:ascii="Times New Roman" w:hAnsi="Times New Roman" w:cs="Times New Roman"/>
                <w:bCs w:val="0"/>
                <w:sz w:val="20"/>
                <w:szCs w:val="20"/>
                <w:lang w:val="fr-FR"/>
              </w:rPr>
              <w:t xml:space="preserve"> v</w:t>
            </w:r>
            <w:r w:rsidRPr="001C7C28">
              <w:rPr>
                <w:rFonts w:ascii="Times New Roman" w:hAnsi="Times New Roman" w:cs="Times New Roman"/>
                <w:bCs w:val="0"/>
                <w:sz w:val="20"/>
                <w:szCs w:val="20"/>
                <w:lang w:val="fr-FR"/>
              </w:rPr>
              <w:t xml:space="preserve">ersus </w:t>
            </w:r>
            <w:r>
              <w:rPr>
                <w:rFonts w:ascii="Times New Roman" w:hAnsi="Times New Roman" w:cs="Times New Roman"/>
                <w:bCs w:val="0"/>
                <w:sz w:val="20"/>
                <w:szCs w:val="20"/>
                <w:lang w:val="fr-FR"/>
              </w:rPr>
              <w:t>AS-mono</w:t>
            </w:r>
          </w:p>
        </w:tc>
        <w:tc>
          <w:tcPr>
            <w:tcW w:w="708" w:type="dxa"/>
          </w:tcPr>
          <w:p w14:paraId="742BAFA8" w14:textId="77777777" w:rsidR="003D688E" w:rsidRPr="001C7C28" w:rsidRDefault="003D688E" w:rsidP="00C40A15">
            <w:pPr>
              <w:pStyle w:val="No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7030A0"/>
                <w:sz w:val="20"/>
                <w:szCs w:val="20"/>
                <w:lang w:val="fr-FR"/>
              </w:rPr>
            </w:pPr>
          </w:p>
        </w:tc>
        <w:tc>
          <w:tcPr>
            <w:tcW w:w="1418" w:type="dxa"/>
            <w:gridSpan w:val="3"/>
          </w:tcPr>
          <w:p w14:paraId="4AFEAC3A" w14:textId="77777777" w:rsidR="003D688E" w:rsidRPr="001C7C28" w:rsidRDefault="003D688E" w:rsidP="00C40A15">
            <w:pPr>
              <w:pStyle w:val="No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7030A0"/>
                <w:sz w:val="20"/>
                <w:szCs w:val="20"/>
                <w:lang w:val="fr-FR"/>
              </w:rPr>
            </w:pPr>
          </w:p>
        </w:tc>
      </w:tr>
      <w:tr w:rsidR="003D688E" w:rsidRPr="001C7C28" w14:paraId="7817AB96"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134" w:type="dxa"/>
          </w:tcPr>
          <w:p w14:paraId="6119572D" w14:textId="77777777" w:rsidR="003D688E" w:rsidRPr="001C7C28" w:rsidRDefault="003D688E" w:rsidP="00C40A15">
            <w:pPr>
              <w:pStyle w:val="NoSpacing"/>
              <w:jc w:val="both"/>
              <w:rPr>
                <w:rFonts w:ascii="Times New Roman" w:hAnsi="Times New Roman" w:cs="Times New Roman"/>
                <w:b w:val="0"/>
                <w:sz w:val="20"/>
                <w:szCs w:val="20"/>
                <w:lang w:val="fr-FR"/>
              </w:rPr>
            </w:pPr>
          </w:p>
        </w:tc>
        <w:tc>
          <w:tcPr>
            <w:tcW w:w="567" w:type="dxa"/>
          </w:tcPr>
          <w:p w14:paraId="243236A3"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N</w:t>
            </w:r>
          </w:p>
        </w:tc>
        <w:tc>
          <w:tcPr>
            <w:tcW w:w="1418" w:type="dxa"/>
          </w:tcPr>
          <w:p w14:paraId="3566C429"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 xml:space="preserve">Averaged </w:t>
            </w:r>
            <w:proofErr w:type="spellStart"/>
            <w:r>
              <w:rPr>
                <w:rFonts w:ascii="Times New Roman" w:hAnsi="Times New Roman" w:cs="Times New Roman"/>
                <w:b/>
                <w:sz w:val="20"/>
                <w:szCs w:val="20"/>
              </w:rPr>
              <w:t>AutoEF</w:t>
            </w:r>
            <w:proofErr w:type="spellEnd"/>
          </w:p>
        </w:tc>
        <w:tc>
          <w:tcPr>
            <w:tcW w:w="1417" w:type="dxa"/>
          </w:tcPr>
          <w:p w14:paraId="42803488"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 xml:space="preserve">Averaged </w:t>
            </w:r>
          </w:p>
          <w:p w14:paraId="4B6C24DD"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Pr>
                <w:rFonts w:ascii="Times New Roman" w:hAnsi="Times New Roman" w:cs="Times New Roman"/>
                <w:b/>
                <w:sz w:val="20"/>
                <w:szCs w:val="20"/>
              </w:rPr>
              <w:t>AS-mono</w:t>
            </w:r>
          </w:p>
        </w:tc>
        <w:tc>
          <w:tcPr>
            <w:tcW w:w="709" w:type="dxa"/>
          </w:tcPr>
          <w:p w14:paraId="0ECF1BDD"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Corr</w:t>
            </w:r>
          </w:p>
        </w:tc>
        <w:tc>
          <w:tcPr>
            <w:tcW w:w="1276" w:type="dxa"/>
          </w:tcPr>
          <w:p w14:paraId="3A6C9E24"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 xml:space="preserve">95% CI of </w:t>
            </w:r>
            <w:proofErr w:type="spellStart"/>
            <w:r w:rsidRPr="001C7C28">
              <w:rPr>
                <w:rFonts w:ascii="Times New Roman" w:hAnsi="Times New Roman" w:cs="Times New Roman"/>
                <w:b/>
                <w:sz w:val="20"/>
                <w:szCs w:val="20"/>
              </w:rPr>
              <w:t>corr</w:t>
            </w:r>
            <w:proofErr w:type="spellEnd"/>
          </w:p>
        </w:tc>
        <w:tc>
          <w:tcPr>
            <w:tcW w:w="850" w:type="dxa"/>
          </w:tcPr>
          <w:p w14:paraId="73FB8F09"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 xml:space="preserve">Bias </w:t>
            </w:r>
          </w:p>
          <w:p w14:paraId="14AB42CF"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560" w:type="dxa"/>
          </w:tcPr>
          <w:p w14:paraId="092EC077"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95% CI of Bias</w:t>
            </w:r>
          </w:p>
        </w:tc>
        <w:tc>
          <w:tcPr>
            <w:tcW w:w="1984" w:type="dxa"/>
            <w:gridSpan w:val="3"/>
          </w:tcPr>
          <w:p w14:paraId="619A50B9"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1C7C28">
              <w:rPr>
                <w:rFonts w:ascii="Times New Roman" w:hAnsi="Times New Roman" w:cs="Times New Roman"/>
                <w:b/>
                <w:sz w:val="20"/>
                <w:szCs w:val="20"/>
              </w:rPr>
              <w:t>95% CI of LOA</w:t>
            </w:r>
          </w:p>
        </w:tc>
      </w:tr>
      <w:tr w:rsidR="003D688E" w:rsidRPr="00324997" w14:paraId="24882DE5" w14:textId="77777777" w:rsidTr="00C40A15">
        <w:trPr>
          <w:gridAfter w:val="2"/>
          <w:wAfter w:w="566" w:type="dxa"/>
          <w:trHeight w:val="286"/>
        </w:trPr>
        <w:tc>
          <w:tcPr>
            <w:cnfStyle w:val="001000000000" w:firstRow="0" w:lastRow="0" w:firstColumn="1" w:lastColumn="0" w:oddVBand="0" w:evenVBand="0" w:oddHBand="0" w:evenHBand="0" w:firstRowFirstColumn="0" w:firstRowLastColumn="0" w:lastRowFirstColumn="0" w:lastRowLastColumn="0"/>
            <w:tcW w:w="1134" w:type="dxa"/>
          </w:tcPr>
          <w:p w14:paraId="3F1E864A" w14:textId="77777777" w:rsidR="003D688E" w:rsidRPr="001C7C28" w:rsidRDefault="003D688E" w:rsidP="00C40A15">
            <w:pPr>
              <w:pStyle w:val="NoSpacing"/>
              <w:jc w:val="right"/>
              <w:rPr>
                <w:rFonts w:ascii="Times New Roman" w:hAnsi="Times New Roman" w:cs="Times New Roman"/>
                <w:i/>
                <w:sz w:val="20"/>
                <w:szCs w:val="20"/>
              </w:rPr>
            </w:pPr>
            <w:r w:rsidRPr="001C7C28">
              <w:rPr>
                <w:rFonts w:ascii="Times New Roman" w:hAnsi="Times New Roman" w:cs="Times New Roman"/>
                <w:i/>
                <w:sz w:val="20"/>
                <w:szCs w:val="20"/>
              </w:rPr>
              <w:t>LVEF,</w:t>
            </w:r>
            <w:r>
              <w:rPr>
                <w:rFonts w:ascii="Times New Roman" w:hAnsi="Times New Roman" w:cs="Times New Roman"/>
                <w:i/>
                <w:sz w:val="20"/>
                <w:szCs w:val="20"/>
              </w:rPr>
              <w:t xml:space="preserve"> </w:t>
            </w:r>
            <w:r w:rsidRPr="001C7C28">
              <w:rPr>
                <w:rFonts w:ascii="Times New Roman" w:hAnsi="Times New Roman" w:cs="Times New Roman"/>
                <w:i/>
                <w:sz w:val="20"/>
                <w:szCs w:val="20"/>
              </w:rPr>
              <w:t>%</w:t>
            </w:r>
          </w:p>
        </w:tc>
        <w:tc>
          <w:tcPr>
            <w:tcW w:w="567" w:type="dxa"/>
          </w:tcPr>
          <w:p w14:paraId="111294D6" w14:textId="77777777" w:rsidR="003D688E" w:rsidRPr="001C7C28" w:rsidRDefault="003D688E" w:rsidP="00C40A15">
            <w:pPr>
              <w:pStyle w:val="NoSpacing"/>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1418" w:type="dxa"/>
          </w:tcPr>
          <w:p w14:paraId="10E481F4"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1417" w:type="dxa"/>
          </w:tcPr>
          <w:p w14:paraId="295A2790"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709" w:type="dxa"/>
          </w:tcPr>
          <w:p w14:paraId="02AC8274"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1276" w:type="dxa"/>
          </w:tcPr>
          <w:p w14:paraId="2F154607"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850" w:type="dxa"/>
          </w:tcPr>
          <w:p w14:paraId="5E2C42A0"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1560" w:type="dxa"/>
          </w:tcPr>
          <w:p w14:paraId="6304DAED"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c>
          <w:tcPr>
            <w:tcW w:w="1560" w:type="dxa"/>
            <w:gridSpan w:val="2"/>
          </w:tcPr>
          <w:p w14:paraId="4C4F9807" w14:textId="77777777" w:rsidR="003D688E" w:rsidRPr="00324997" w:rsidRDefault="003D688E" w:rsidP="00C40A15">
            <w:pPr>
              <w:pStyle w:val="NoSpacing"/>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p>
        </w:tc>
      </w:tr>
      <w:tr w:rsidR="003D688E" w:rsidRPr="00324997" w14:paraId="58097F0B"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13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tcPr>
          <w:p w14:paraId="17556C81" w14:textId="77777777" w:rsidR="003D688E" w:rsidRPr="001C7C28" w:rsidRDefault="003D688E" w:rsidP="00C40A15">
            <w:pPr>
              <w:pStyle w:val="NoSpacing"/>
              <w:jc w:val="center"/>
              <w:rPr>
                <w:rFonts w:ascii="Times New Roman" w:hAnsi="Times New Roman" w:cs="Times New Roman"/>
                <w:b w:val="0"/>
                <w:bCs w:val="0"/>
                <w:i/>
                <w:sz w:val="20"/>
                <w:szCs w:val="20"/>
              </w:rPr>
            </w:pPr>
          </w:p>
        </w:tc>
        <w:tc>
          <w:tcPr>
            <w:tcW w:w="567" w:type="dxa"/>
            <w:tcBorders>
              <w:top w:val="nil"/>
              <w:bottom w:val="single" w:sz="4" w:space="0" w:color="auto"/>
            </w:tcBorders>
          </w:tcPr>
          <w:p w14:paraId="43306130"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1C7C28">
              <w:rPr>
                <w:rFonts w:ascii="Times New Roman" w:hAnsi="Times New Roman"/>
                <w:i/>
                <w:sz w:val="18"/>
                <w:szCs w:val="18"/>
              </w:rPr>
              <w:t>3</w:t>
            </w:r>
            <w:r>
              <w:rPr>
                <w:rFonts w:ascii="Times New Roman" w:hAnsi="Times New Roman"/>
                <w:i/>
                <w:sz w:val="18"/>
                <w:szCs w:val="18"/>
              </w:rPr>
              <w:t>5</w:t>
            </w:r>
          </w:p>
        </w:tc>
        <w:tc>
          <w:tcPr>
            <w:tcW w:w="1418" w:type="dxa"/>
            <w:tcBorders>
              <w:top w:val="nil"/>
              <w:bottom w:val="single" w:sz="4" w:space="0" w:color="auto"/>
            </w:tcBorders>
          </w:tcPr>
          <w:p w14:paraId="320D3D7D"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324997">
              <w:rPr>
                <w:rFonts w:ascii="Times New Roman" w:hAnsi="Times New Roman"/>
                <w:i/>
                <w:sz w:val="18"/>
                <w:szCs w:val="18"/>
              </w:rPr>
              <w:t>5</w:t>
            </w:r>
            <w:r>
              <w:rPr>
                <w:rFonts w:ascii="Times New Roman" w:hAnsi="Times New Roman"/>
                <w:i/>
                <w:sz w:val="18"/>
                <w:szCs w:val="18"/>
              </w:rPr>
              <w:t>8,99</w:t>
            </w:r>
            <w:r w:rsidRPr="00324997">
              <w:rPr>
                <w:rFonts w:ascii="Times New Roman" w:hAnsi="Times New Roman"/>
                <w:i/>
                <w:sz w:val="18"/>
                <w:szCs w:val="18"/>
              </w:rPr>
              <w:t xml:space="preserve"> ±</w:t>
            </w:r>
            <w:r w:rsidRPr="00324997">
              <w:t xml:space="preserve"> </w:t>
            </w:r>
            <w:r>
              <w:rPr>
                <w:rFonts w:ascii="Times New Roman" w:hAnsi="Times New Roman"/>
                <w:i/>
                <w:sz w:val="18"/>
                <w:szCs w:val="18"/>
              </w:rPr>
              <w:t>3.69</w:t>
            </w:r>
          </w:p>
        </w:tc>
        <w:tc>
          <w:tcPr>
            <w:tcW w:w="1417" w:type="dxa"/>
            <w:tcBorders>
              <w:top w:val="nil"/>
              <w:bottom w:val="single" w:sz="4" w:space="0" w:color="auto"/>
            </w:tcBorders>
          </w:tcPr>
          <w:p w14:paraId="40FCB017"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324997">
              <w:rPr>
                <w:rFonts w:ascii="Times New Roman" w:hAnsi="Times New Roman"/>
                <w:i/>
                <w:sz w:val="18"/>
                <w:szCs w:val="18"/>
              </w:rPr>
              <w:t>53,</w:t>
            </w:r>
            <w:r>
              <w:rPr>
                <w:rFonts w:ascii="Times New Roman" w:hAnsi="Times New Roman"/>
                <w:i/>
                <w:sz w:val="18"/>
                <w:szCs w:val="18"/>
              </w:rPr>
              <w:t xml:space="preserve">79 </w:t>
            </w:r>
            <w:r w:rsidRPr="00324997">
              <w:rPr>
                <w:rFonts w:ascii="Times New Roman" w:hAnsi="Times New Roman"/>
                <w:i/>
                <w:sz w:val="18"/>
                <w:szCs w:val="18"/>
              </w:rPr>
              <w:t xml:space="preserve">± </w:t>
            </w:r>
            <w:r>
              <w:rPr>
                <w:rFonts w:ascii="Times New Roman" w:hAnsi="Times New Roman"/>
                <w:i/>
                <w:sz w:val="18"/>
                <w:szCs w:val="18"/>
              </w:rPr>
              <w:t>3.80</w:t>
            </w:r>
          </w:p>
        </w:tc>
        <w:tc>
          <w:tcPr>
            <w:tcW w:w="709" w:type="dxa"/>
            <w:tcBorders>
              <w:top w:val="nil"/>
              <w:bottom w:val="single" w:sz="4" w:space="0" w:color="auto"/>
            </w:tcBorders>
          </w:tcPr>
          <w:p w14:paraId="38FC275D"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324997">
              <w:rPr>
                <w:rFonts w:ascii="Times New Roman" w:hAnsi="Times New Roman"/>
                <w:i/>
                <w:sz w:val="18"/>
                <w:szCs w:val="18"/>
              </w:rPr>
              <w:t>0.</w:t>
            </w:r>
            <w:r>
              <w:rPr>
                <w:rFonts w:ascii="Times New Roman" w:hAnsi="Times New Roman"/>
                <w:i/>
                <w:sz w:val="18"/>
                <w:szCs w:val="18"/>
              </w:rPr>
              <w:t>83</w:t>
            </w:r>
          </w:p>
        </w:tc>
        <w:tc>
          <w:tcPr>
            <w:tcW w:w="1276" w:type="dxa"/>
            <w:tcBorders>
              <w:top w:val="nil"/>
              <w:bottom w:val="single" w:sz="4" w:space="0" w:color="auto"/>
            </w:tcBorders>
          </w:tcPr>
          <w:p w14:paraId="3C7EFFCA"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324997">
              <w:rPr>
                <w:rFonts w:ascii="Times New Roman" w:hAnsi="Times New Roman"/>
                <w:i/>
                <w:sz w:val="18"/>
                <w:szCs w:val="18"/>
              </w:rPr>
              <w:t>[0.</w:t>
            </w:r>
            <w:r>
              <w:rPr>
                <w:rFonts w:ascii="Times New Roman" w:hAnsi="Times New Roman"/>
                <w:i/>
                <w:sz w:val="18"/>
                <w:szCs w:val="18"/>
              </w:rPr>
              <w:t>69</w:t>
            </w:r>
            <w:r w:rsidRPr="00324997">
              <w:rPr>
                <w:rFonts w:ascii="Times New Roman" w:hAnsi="Times New Roman"/>
                <w:i/>
                <w:sz w:val="18"/>
                <w:szCs w:val="18"/>
              </w:rPr>
              <w:t>:0.</w:t>
            </w:r>
            <w:r>
              <w:rPr>
                <w:rFonts w:ascii="Times New Roman" w:hAnsi="Times New Roman"/>
                <w:i/>
                <w:sz w:val="18"/>
                <w:szCs w:val="18"/>
              </w:rPr>
              <w:t>91</w:t>
            </w:r>
            <w:r w:rsidRPr="00324997">
              <w:rPr>
                <w:rFonts w:ascii="Times New Roman" w:hAnsi="Times New Roman"/>
                <w:i/>
                <w:sz w:val="18"/>
                <w:szCs w:val="18"/>
              </w:rPr>
              <w:t>]</w:t>
            </w:r>
          </w:p>
        </w:tc>
        <w:tc>
          <w:tcPr>
            <w:tcW w:w="850" w:type="dxa"/>
            <w:tcBorders>
              <w:top w:val="nil"/>
              <w:bottom w:val="single" w:sz="4" w:space="0" w:color="auto"/>
            </w:tcBorders>
          </w:tcPr>
          <w:p w14:paraId="6F27BC86"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18"/>
                <w:szCs w:val="18"/>
              </w:rPr>
            </w:pPr>
            <w:r>
              <w:rPr>
                <w:rFonts w:ascii="Times New Roman" w:hAnsi="Times New Roman"/>
                <w:i/>
                <w:iCs/>
                <w:color w:val="000000"/>
                <w:sz w:val="18"/>
                <w:szCs w:val="18"/>
              </w:rPr>
              <w:t>4.88</w:t>
            </w:r>
          </w:p>
        </w:tc>
        <w:tc>
          <w:tcPr>
            <w:tcW w:w="1560" w:type="dxa"/>
            <w:tcBorders>
              <w:top w:val="nil"/>
              <w:bottom w:val="single" w:sz="4" w:space="0" w:color="auto"/>
            </w:tcBorders>
          </w:tcPr>
          <w:p w14:paraId="62786035"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iCs/>
                <w:color w:val="000000"/>
                <w:sz w:val="18"/>
                <w:szCs w:val="18"/>
              </w:rPr>
              <w:t>[</w:t>
            </w:r>
            <w:r>
              <w:rPr>
                <w:rFonts w:ascii="Times New Roman" w:hAnsi="Times New Roman"/>
                <w:i/>
                <w:iCs/>
                <w:color w:val="000000"/>
                <w:sz w:val="18"/>
                <w:szCs w:val="18"/>
              </w:rPr>
              <w:t>3.15</w:t>
            </w:r>
            <w:r w:rsidRPr="00324997">
              <w:rPr>
                <w:rFonts w:ascii="Times New Roman" w:hAnsi="Times New Roman"/>
                <w:i/>
                <w:iCs/>
                <w:color w:val="000000"/>
                <w:sz w:val="18"/>
                <w:szCs w:val="18"/>
              </w:rPr>
              <w:t>:</w:t>
            </w:r>
            <w:r>
              <w:rPr>
                <w:rFonts w:ascii="Times New Roman" w:hAnsi="Times New Roman"/>
                <w:i/>
                <w:iCs/>
                <w:color w:val="000000"/>
                <w:sz w:val="18"/>
                <w:szCs w:val="18"/>
              </w:rPr>
              <w:t>6.61</w:t>
            </w:r>
            <w:r w:rsidRPr="00324997">
              <w:rPr>
                <w:rFonts w:ascii="Times New Roman" w:hAnsi="Times New Roman"/>
                <w:i/>
                <w:iCs/>
                <w:color w:val="000000"/>
                <w:sz w:val="18"/>
                <w:szCs w:val="18"/>
              </w:rPr>
              <w:t>]</w:t>
            </w:r>
            <w:r w:rsidRPr="001C7C28">
              <w:rPr>
                <w:rFonts w:ascii="Times New Roman" w:hAnsi="Times New Roman"/>
                <w:iCs/>
                <w:color w:val="000000"/>
                <w:sz w:val="20"/>
                <w:vertAlign w:val="superscript"/>
                <w:lang w:val="en-AU"/>
              </w:rPr>
              <w:t>♦</w:t>
            </w:r>
          </w:p>
        </w:tc>
        <w:tc>
          <w:tcPr>
            <w:tcW w:w="1984" w:type="dxa"/>
            <w:gridSpan w:val="3"/>
            <w:tcBorders>
              <w:top w:val="nil"/>
              <w:bottom w:val="single" w:sz="4" w:space="0" w:color="auto"/>
            </w:tcBorders>
          </w:tcPr>
          <w:p w14:paraId="3F0FB116"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w:t>
            </w:r>
            <w:r>
              <w:rPr>
                <w:rFonts w:ascii="Times New Roman" w:hAnsi="Times New Roman"/>
                <w:i/>
                <w:color w:val="000000"/>
                <w:sz w:val="18"/>
                <w:szCs w:val="18"/>
              </w:rPr>
              <w:t>5.50</w:t>
            </w:r>
            <w:r w:rsidRPr="00324997">
              <w:rPr>
                <w:rFonts w:ascii="Times New Roman" w:hAnsi="Times New Roman"/>
                <w:i/>
                <w:color w:val="000000"/>
                <w:sz w:val="18"/>
                <w:szCs w:val="18"/>
              </w:rPr>
              <w:t>:1</w:t>
            </w:r>
            <w:r>
              <w:rPr>
                <w:rFonts w:ascii="Times New Roman" w:hAnsi="Times New Roman"/>
                <w:i/>
                <w:color w:val="000000"/>
                <w:sz w:val="18"/>
                <w:szCs w:val="18"/>
              </w:rPr>
              <w:t>5.26</w:t>
            </w:r>
            <w:r w:rsidRPr="00324997">
              <w:rPr>
                <w:rFonts w:ascii="Times New Roman" w:hAnsi="Times New Roman"/>
                <w:i/>
                <w:color w:val="000000"/>
                <w:sz w:val="18"/>
                <w:szCs w:val="18"/>
              </w:rPr>
              <w:t>]</w:t>
            </w:r>
            <w:r w:rsidRPr="001C7C28">
              <w:rPr>
                <w:rFonts w:ascii="Times New Roman" w:hAnsi="Times New Roman"/>
                <w:iCs/>
                <w:color w:val="000000"/>
                <w:sz w:val="20"/>
                <w:vertAlign w:val="superscript"/>
                <w:lang w:val="en-AU"/>
              </w:rPr>
              <w:t>♦</w:t>
            </w:r>
          </w:p>
        </w:tc>
      </w:tr>
      <w:tr w:rsidR="003D688E" w:rsidRPr="00324997" w14:paraId="52C1FF5B" w14:textId="77777777" w:rsidTr="00C40A15">
        <w:trPr>
          <w:gridAfter w:val="1"/>
          <w:wAfter w:w="142" w:type="dxa"/>
          <w:trHeight w:val="286"/>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7F5BB1F8" w14:textId="77777777" w:rsidR="003D688E" w:rsidRPr="001C7C28" w:rsidRDefault="003D688E" w:rsidP="00C40A15">
            <w:pPr>
              <w:pStyle w:val="NoSpacing"/>
              <w:jc w:val="right"/>
              <w:rPr>
                <w:rFonts w:ascii="Times New Roman" w:hAnsi="Times New Roman" w:cs="Times New Roman"/>
                <w:i/>
                <w:sz w:val="20"/>
                <w:szCs w:val="20"/>
              </w:rPr>
            </w:pPr>
            <w:r w:rsidRPr="001C7C28">
              <w:rPr>
                <w:rFonts w:ascii="Times New Roman" w:hAnsi="Times New Roman" w:cs="Times New Roman"/>
                <w:i/>
                <w:sz w:val="20"/>
                <w:szCs w:val="20"/>
              </w:rPr>
              <w:t>SV, ml</w:t>
            </w:r>
          </w:p>
        </w:tc>
        <w:tc>
          <w:tcPr>
            <w:tcW w:w="567" w:type="dxa"/>
            <w:tcBorders>
              <w:top w:val="single" w:sz="4" w:space="0" w:color="auto"/>
            </w:tcBorders>
          </w:tcPr>
          <w:p w14:paraId="7BC76349" w14:textId="77777777" w:rsidR="003D688E" w:rsidRPr="001C7C28" w:rsidRDefault="003D688E" w:rsidP="00C40A15">
            <w:pPr>
              <w:pStyle w:val="NoSpacing"/>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1418" w:type="dxa"/>
            <w:tcBorders>
              <w:top w:val="single" w:sz="4" w:space="0" w:color="auto"/>
            </w:tcBorders>
          </w:tcPr>
          <w:p w14:paraId="2B38F2D0"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1417" w:type="dxa"/>
            <w:tcBorders>
              <w:top w:val="single" w:sz="4" w:space="0" w:color="auto"/>
            </w:tcBorders>
          </w:tcPr>
          <w:p w14:paraId="42C7E2D0"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709" w:type="dxa"/>
            <w:tcBorders>
              <w:top w:val="single" w:sz="4" w:space="0" w:color="auto"/>
            </w:tcBorders>
          </w:tcPr>
          <w:p w14:paraId="095529D2"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1276" w:type="dxa"/>
            <w:tcBorders>
              <w:top w:val="single" w:sz="4" w:space="0" w:color="auto"/>
            </w:tcBorders>
          </w:tcPr>
          <w:p w14:paraId="2332121E"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850" w:type="dxa"/>
            <w:tcBorders>
              <w:top w:val="single" w:sz="4" w:space="0" w:color="auto"/>
            </w:tcBorders>
          </w:tcPr>
          <w:p w14:paraId="52EDBE8C"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18"/>
                <w:szCs w:val="18"/>
              </w:rPr>
            </w:pPr>
          </w:p>
        </w:tc>
        <w:tc>
          <w:tcPr>
            <w:tcW w:w="1560" w:type="dxa"/>
            <w:tcBorders>
              <w:top w:val="single" w:sz="4" w:space="0" w:color="auto"/>
            </w:tcBorders>
          </w:tcPr>
          <w:p w14:paraId="05B3DCCD"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c>
          <w:tcPr>
            <w:tcW w:w="1984" w:type="dxa"/>
            <w:gridSpan w:val="3"/>
            <w:tcBorders>
              <w:top w:val="single" w:sz="4" w:space="0" w:color="auto"/>
            </w:tcBorders>
          </w:tcPr>
          <w:p w14:paraId="602A5314" w14:textId="77777777" w:rsidR="003D688E" w:rsidRPr="00324997" w:rsidRDefault="003D688E" w:rsidP="00C40A15">
            <w:pPr>
              <w:pStyle w:val="No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rPr>
            </w:pPr>
          </w:p>
        </w:tc>
      </w:tr>
      <w:tr w:rsidR="003D688E" w:rsidRPr="00324997" w14:paraId="146AE984"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6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vAlign w:val="center"/>
          </w:tcPr>
          <w:p w14:paraId="776E1EC5" w14:textId="77777777" w:rsidR="003D688E" w:rsidRPr="001C7C28" w:rsidRDefault="003D688E" w:rsidP="00C40A15">
            <w:pPr>
              <w:pStyle w:val="NoSpacing"/>
              <w:jc w:val="right"/>
              <w:rPr>
                <w:rFonts w:ascii="Times New Roman" w:hAnsi="Times New Roman" w:cs="Times New Roman"/>
                <w:b w:val="0"/>
                <w:bCs w:val="0"/>
                <w:i/>
                <w:sz w:val="20"/>
                <w:szCs w:val="20"/>
              </w:rPr>
            </w:pPr>
          </w:p>
        </w:tc>
        <w:tc>
          <w:tcPr>
            <w:tcW w:w="567" w:type="dxa"/>
            <w:tcBorders>
              <w:top w:val="nil"/>
              <w:bottom w:val="single" w:sz="4" w:space="0" w:color="auto"/>
            </w:tcBorders>
          </w:tcPr>
          <w:p w14:paraId="569F6E2A" w14:textId="77777777" w:rsidR="003D688E" w:rsidRPr="001C7C28"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1C7C28">
              <w:rPr>
                <w:rFonts w:ascii="Times New Roman" w:hAnsi="Times New Roman" w:cs="Times New Roman"/>
                <w:i/>
                <w:sz w:val="18"/>
                <w:szCs w:val="18"/>
              </w:rPr>
              <w:t>3</w:t>
            </w:r>
            <w:r>
              <w:rPr>
                <w:rFonts w:ascii="Times New Roman" w:hAnsi="Times New Roman" w:cs="Times New Roman"/>
                <w:i/>
                <w:sz w:val="18"/>
                <w:szCs w:val="18"/>
              </w:rPr>
              <w:t>5</w:t>
            </w:r>
          </w:p>
        </w:tc>
        <w:tc>
          <w:tcPr>
            <w:tcW w:w="1418" w:type="dxa"/>
            <w:tcBorders>
              <w:top w:val="nil"/>
              <w:bottom w:val="single" w:sz="4" w:space="0" w:color="auto"/>
            </w:tcBorders>
          </w:tcPr>
          <w:p w14:paraId="3D52322D"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324997">
              <w:rPr>
                <w:rFonts w:ascii="Times New Roman" w:hAnsi="Times New Roman"/>
                <w:i/>
                <w:sz w:val="18"/>
                <w:szCs w:val="18"/>
              </w:rPr>
              <w:t>52,44</w:t>
            </w:r>
            <w:r>
              <w:rPr>
                <w:rFonts w:ascii="Times New Roman" w:hAnsi="Times New Roman"/>
                <w:i/>
                <w:sz w:val="18"/>
                <w:szCs w:val="18"/>
              </w:rPr>
              <w:t xml:space="preserve"> </w:t>
            </w:r>
            <w:r w:rsidRPr="00324997">
              <w:rPr>
                <w:rFonts w:ascii="Times New Roman" w:hAnsi="Times New Roman"/>
                <w:i/>
                <w:sz w:val="18"/>
                <w:szCs w:val="18"/>
              </w:rPr>
              <w:t>± 5,47</w:t>
            </w:r>
          </w:p>
        </w:tc>
        <w:tc>
          <w:tcPr>
            <w:tcW w:w="1417" w:type="dxa"/>
            <w:tcBorders>
              <w:top w:val="nil"/>
              <w:bottom w:val="single" w:sz="4" w:space="0" w:color="auto"/>
            </w:tcBorders>
          </w:tcPr>
          <w:p w14:paraId="155BB7ED"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324997">
              <w:rPr>
                <w:rFonts w:ascii="Times New Roman" w:hAnsi="Times New Roman"/>
                <w:i/>
                <w:sz w:val="18"/>
                <w:szCs w:val="18"/>
              </w:rPr>
              <w:t>69,90</w:t>
            </w:r>
            <w:r>
              <w:rPr>
                <w:rFonts w:ascii="Times New Roman" w:hAnsi="Times New Roman"/>
                <w:i/>
                <w:sz w:val="18"/>
                <w:szCs w:val="18"/>
              </w:rPr>
              <w:t xml:space="preserve"> </w:t>
            </w:r>
            <w:r w:rsidRPr="00324997">
              <w:rPr>
                <w:rFonts w:ascii="Times New Roman" w:hAnsi="Times New Roman"/>
                <w:i/>
                <w:sz w:val="18"/>
                <w:szCs w:val="18"/>
              </w:rPr>
              <w:t>± 16,69</w:t>
            </w:r>
          </w:p>
        </w:tc>
        <w:tc>
          <w:tcPr>
            <w:tcW w:w="709" w:type="dxa"/>
            <w:tcBorders>
              <w:top w:val="nil"/>
              <w:bottom w:val="single" w:sz="4" w:space="0" w:color="auto"/>
            </w:tcBorders>
          </w:tcPr>
          <w:p w14:paraId="7AABAED3"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324997">
              <w:rPr>
                <w:rFonts w:ascii="Times New Roman" w:hAnsi="Times New Roman" w:cs="Times New Roman"/>
                <w:i/>
                <w:sz w:val="18"/>
                <w:szCs w:val="18"/>
              </w:rPr>
              <w:t>0.68</w:t>
            </w:r>
          </w:p>
        </w:tc>
        <w:tc>
          <w:tcPr>
            <w:tcW w:w="1276" w:type="dxa"/>
            <w:tcBorders>
              <w:top w:val="nil"/>
              <w:bottom w:val="single" w:sz="4" w:space="0" w:color="auto"/>
            </w:tcBorders>
          </w:tcPr>
          <w:p w14:paraId="275EC98B" w14:textId="77777777" w:rsidR="003D688E" w:rsidRPr="00324997" w:rsidRDefault="003D688E" w:rsidP="00C40A15">
            <w:pPr>
              <w:pStyle w:val="No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rPr>
            </w:pPr>
            <w:r w:rsidRPr="00324997">
              <w:rPr>
                <w:rFonts w:ascii="Times New Roman" w:hAnsi="Times New Roman" w:cs="Times New Roman"/>
                <w:i/>
                <w:sz w:val="18"/>
                <w:szCs w:val="18"/>
              </w:rPr>
              <w:t>[0.44:0.82]</w:t>
            </w:r>
          </w:p>
        </w:tc>
        <w:tc>
          <w:tcPr>
            <w:tcW w:w="850" w:type="dxa"/>
            <w:tcBorders>
              <w:top w:val="nil"/>
              <w:bottom w:val="single" w:sz="4" w:space="0" w:color="auto"/>
            </w:tcBorders>
          </w:tcPr>
          <w:p w14:paraId="7A669AC1"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iCs/>
                <w:color w:val="000000"/>
                <w:sz w:val="18"/>
                <w:szCs w:val="18"/>
              </w:rPr>
            </w:pPr>
            <w:r w:rsidRPr="00324997">
              <w:rPr>
                <w:rFonts w:ascii="Times New Roman" w:hAnsi="Times New Roman"/>
                <w:i/>
                <w:iCs/>
                <w:color w:val="000000"/>
                <w:sz w:val="18"/>
                <w:szCs w:val="18"/>
              </w:rPr>
              <w:t>17.46</w:t>
            </w:r>
          </w:p>
        </w:tc>
        <w:tc>
          <w:tcPr>
            <w:tcW w:w="1560" w:type="dxa"/>
            <w:tcBorders>
              <w:top w:val="nil"/>
              <w:bottom w:val="single" w:sz="4" w:space="0" w:color="auto"/>
            </w:tcBorders>
          </w:tcPr>
          <w:p w14:paraId="4D4BE655"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iCs/>
                <w:color w:val="000000"/>
                <w:sz w:val="18"/>
                <w:szCs w:val="18"/>
              </w:rPr>
              <w:t>[12.99:21.92]</w:t>
            </w:r>
          </w:p>
        </w:tc>
        <w:tc>
          <w:tcPr>
            <w:tcW w:w="1984" w:type="dxa"/>
            <w:gridSpan w:val="3"/>
            <w:tcBorders>
              <w:top w:val="nil"/>
              <w:bottom w:val="single" w:sz="4" w:space="0" w:color="auto"/>
            </w:tcBorders>
          </w:tcPr>
          <w:p w14:paraId="73D02D68" w14:textId="77777777" w:rsidR="003D688E" w:rsidRPr="00324997" w:rsidRDefault="003D688E" w:rsidP="00C40A1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[-8.02:42.94]</w:t>
            </w:r>
            <w:r w:rsidRPr="00324997">
              <w:rPr>
                <w:rFonts w:ascii="Times New Roman" w:hAnsi="Times New Roman"/>
                <w:i/>
                <w:sz w:val="18"/>
                <w:szCs w:val="18"/>
              </w:rPr>
              <w:t xml:space="preserve"> </w:t>
            </w:r>
          </w:p>
        </w:tc>
      </w:tr>
      <w:tr w:rsidR="003D688E" w:rsidRPr="00E91046" w14:paraId="720404E6" w14:textId="77777777" w:rsidTr="00C40A15">
        <w:trPr>
          <w:trHeight w:val="882"/>
        </w:trPr>
        <w:tc>
          <w:tcPr>
            <w:cnfStyle w:val="001000000000" w:firstRow="0" w:lastRow="0" w:firstColumn="1" w:lastColumn="0" w:oddVBand="0" w:evenVBand="0" w:oddHBand="0" w:evenHBand="0" w:firstRowFirstColumn="0" w:firstRowLastColumn="0" w:lastRowFirstColumn="0" w:lastRowLastColumn="0"/>
            <w:tcW w:w="11057" w:type="dxa"/>
            <w:gridSpan w:val="12"/>
            <w:tcBorders>
              <w:top w:val="single" w:sz="4" w:space="0" w:color="auto"/>
            </w:tcBorders>
            <w:vAlign w:val="center"/>
          </w:tcPr>
          <w:p w14:paraId="648D34CF" w14:textId="77777777" w:rsidR="003D688E" w:rsidRPr="001C7C28" w:rsidRDefault="003D688E" w:rsidP="00C40A15">
            <w:pPr>
              <w:autoSpaceDE w:val="0"/>
              <w:autoSpaceDN w:val="0"/>
              <w:adjustRightInd w:val="0"/>
              <w:spacing w:line="276" w:lineRule="auto"/>
              <w:rPr>
                <w:rFonts w:ascii="Times New Roman" w:eastAsiaTheme="minorHAnsi" w:hAnsi="Times New Roman"/>
                <w:color w:val="000000"/>
                <w:sz w:val="20"/>
                <w:lang w:eastAsia="en-US"/>
              </w:rPr>
            </w:pPr>
            <w:r w:rsidRPr="001C7C28">
              <w:rPr>
                <w:rFonts w:ascii="Times New Roman" w:eastAsiaTheme="minorHAnsi" w:hAnsi="Times New Roman"/>
                <w:b w:val="0"/>
                <w:bCs w:val="0"/>
                <w:color w:val="000000"/>
                <w:sz w:val="20"/>
                <w:lang w:eastAsia="en-US"/>
              </w:rPr>
              <w:t xml:space="preserve">Values are presented as mean </w:t>
            </w:r>
            <w:r w:rsidRPr="001C7C28">
              <w:rPr>
                <w:rFonts w:ascii="Times New Roman" w:hAnsi="Times New Roman"/>
                <w:b w:val="0"/>
                <w:bCs w:val="0"/>
                <w:i/>
                <w:sz w:val="20"/>
              </w:rPr>
              <w:t>±</w:t>
            </w:r>
            <w:r w:rsidRPr="001C7C28">
              <w:rPr>
                <w:rFonts w:ascii="Times New Roman" w:eastAsiaTheme="minorHAnsi" w:hAnsi="Times New Roman"/>
                <w:b w:val="0"/>
                <w:bCs w:val="0"/>
                <w:color w:val="000000"/>
                <w:sz w:val="20"/>
                <w:lang w:eastAsia="en-US"/>
              </w:rPr>
              <w:t xml:space="preserve"> SD. * p &lt; 0.001</w:t>
            </w:r>
            <w:r w:rsidRPr="001C7C28">
              <w:rPr>
                <w:rFonts w:ascii="Times New Roman" w:hAnsi="Times New Roman"/>
                <w:b w:val="0"/>
                <w:bCs w:val="0"/>
                <w:iCs/>
                <w:color w:val="000000"/>
                <w:sz w:val="20"/>
                <w:vertAlign w:val="superscript"/>
                <w:lang w:val="en-AU"/>
              </w:rPr>
              <w:t xml:space="preserve"> </w:t>
            </w:r>
          </w:p>
          <w:p w14:paraId="182FCA75" w14:textId="77777777" w:rsidR="003D688E" w:rsidRPr="001C7C28" w:rsidRDefault="003D688E" w:rsidP="00C40A15">
            <w:pPr>
              <w:autoSpaceDE w:val="0"/>
              <w:autoSpaceDN w:val="0"/>
              <w:adjustRightInd w:val="0"/>
              <w:spacing w:line="276" w:lineRule="auto"/>
              <w:rPr>
                <w:rFonts w:ascii="Times New Roman" w:hAnsi="Times New Roman"/>
                <w:b w:val="0"/>
                <w:bCs w:val="0"/>
                <w:iCs/>
                <w:color w:val="000000"/>
                <w:sz w:val="20"/>
                <w:lang w:val="en-AU"/>
              </w:rPr>
            </w:pPr>
            <w:r w:rsidRPr="001C7C28">
              <w:rPr>
                <w:rFonts w:ascii="Times New Roman" w:hAnsi="Times New Roman"/>
                <w:b w:val="0"/>
                <w:bCs w:val="0"/>
                <w:iCs/>
                <w:color w:val="000000"/>
                <w:sz w:val="20"/>
                <w:vertAlign w:val="superscript"/>
                <w:lang w:val="en-AU"/>
              </w:rPr>
              <w:t>♦</w:t>
            </w:r>
            <w:r w:rsidRPr="001C7C28">
              <w:rPr>
                <w:rFonts w:ascii="Times New Roman" w:hAnsi="Times New Roman"/>
                <w:b w:val="0"/>
                <w:bCs w:val="0"/>
                <w:iCs/>
                <w:color w:val="000000"/>
                <w:sz w:val="20"/>
                <w:lang w:val="en-AU"/>
              </w:rPr>
              <w:t xml:space="preserve"> 95% CI within the clinical acceptable LOA or bias range</w:t>
            </w:r>
          </w:p>
          <w:p w14:paraId="7C76BB7F" w14:textId="77777777" w:rsidR="003D688E" w:rsidRPr="001C7C28" w:rsidRDefault="003D688E" w:rsidP="00C40A15">
            <w:pPr>
              <w:autoSpaceDE w:val="0"/>
              <w:autoSpaceDN w:val="0"/>
              <w:adjustRightInd w:val="0"/>
              <w:spacing w:line="276" w:lineRule="auto"/>
              <w:jc w:val="both"/>
              <w:rPr>
                <w:rFonts w:ascii="Times New Roman" w:hAnsi="Times New Roman"/>
                <w:color w:val="000000"/>
                <w:sz w:val="20"/>
              </w:rPr>
            </w:pPr>
            <w:r w:rsidRPr="001C7C28">
              <w:rPr>
                <w:rFonts w:ascii="Times New Roman" w:hAnsi="Times New Roman"/>
                <w:b w:val="0"/>
                <w:bCs w:val="0"/>
                <w:iCs/>
                <w:color w:val="000000"/>
                <w:sz w:val="20"/>
                <w:lang w:val="en-AU"/>
              </w:rPr>
              <w:t xml:space="preserve">AS = </w:t>
            </w:r>
            <w:proofErr w:type="spellStart"/>
            <w:r w:rsidRPr="001C7C28">
              <w:rPr>
                <w:rFonts w:ascii="Times New Roman" w:hAnsi="Times New Roman"/>
                <w:b w:val="0"/>
                <w:bCs w:val="0"/>
                <w:iCs/>
                <w:color w:val="000000"/>
                <w:sz w:val="20"/>
                <w:lang w:val="en-AU"/>
              </w:rPr>
              <w:t>AutoStrain</w:t>
            </w:r>
            <w:proofErr w:type="spellEnd"/>
            <w:r>
              <w:rPr>
                <w:rFonts w:ascii="Times New Roman" w:hAnsi="Times New Roman"/>
                <w:b w:val="0"/>
                <w:bCs w:val="0"/>
                <w:iCs/>
                <w:color w:val="000000"/>
                <w:sz w:val="20"/>
                <w:lang w:val="en-AU"/>
              </w:rPr>
              <w:t xml:space="preserve">; </w:t>
            </w:r>
            <w:r w:rsidRPr="001C7C28">
              <w:rPr>
                <w:rFonts w:ascii="Times New Roman" w:hAnsi="Times New Roman"/>
                <w:b w:val="0"/>
                <w:bCs w:val="0"/>
                <w:iCs/>
                <w:color w:val="000000"/>
                <w:sz w:val="20"/>
                <w:lang w:val="en-AU"/>
              </w:rPr>
              <w:t xml:space="preserve">Corr = Correlation Coefficient; CI = Confidence Interval; LVEF = Left Ventricle Ejection Fraction; </w:t>
            </w:r>
            <w:r w:rsidRPr="001C7C28">
              <w:rPr>
                <w:rFonts w:ascii="Times New Roman" w:eastAsiaTheme="minorHAnsi" w:hAnsi="Times New Roman"/>
                <w:b w:val="0"/>
                <w:bCs w:val="0"/>
                <w:color w:val="000000"/>
                <w:sz w:val="20"/>
                <w:lang w:eastAsia="en-US"/>
              </w:rPr>
              <w:t>LOA = Limits Of Agreement; SV = Stroke Volume</w:t>
            </w:r>
          </w:p>
        </w:tc>
      </w:tr>
      <w:bookmarkEnd w:id="5"/>
    </w:tbl>
    <w:p w14:paraId="471CD946" w14:textId="645A43CE" w:rsidR="003D688E" w:rsidRDefault="003D688E" w:rsidP="00A76638">
      <w:pPr>
        <w:spacing w:line="480" w:lineRule="auto"/>
        <w:jc w:val="both"/>
        <w:rPr>
          <w:rFonts w:ascii="Times New Roman" w:hAnsi="Times New Roman"/>
          <w:lang w:val="en-US"/>
        </w:rPr>
      </w:pPr>
    </w:p>
    <w:p w14:paraId="75E8318A" w14:textId="77777777" w:rsidR="003D688E" w:rsidRDefault="003D688E">
      <w:pPr>
        <w:spacing w:after="160" w:line="259" w:lineRule="auto"/>
        <w:rPr>
          <w:rFonts w:ascii="Times New Roman" w:hAnsi="Times New Roman"/>
          <w:lang w:val="en-US"/>
        </w:rPr>
      </w:pPr>
      <w:r>
        <w:rPr>
          <w:rFonts w:ascii="Times New Roman" w:hAnsi="Times New Roman"/>
          <w:lang w:val="en-US"/>
        </w:rPr>
        <w:br w:type="page"/>
      </w:r>
    </w:p>
    <w:tbl>
      <w:tblPr>
        <w:tblStyle w:val="PlainTable2"/>
        <w:tblpPr w:leftFromText="141" w:rightFromText="141" w:vertAnchor="text" w:horzAnchor="margin" w:tblpXSpec="center" w:tblpY="69"/>
        <w:tblW w:w="10632" w:type="dxa"/>
        <w:tblLayout w:type="fixed"/>
        <w:tblLook w:val="04A0" w:firstRow="1" w:lastRow="0" w:firstColumn="1" w:lastColumn="0" w:noHBand="0" w:noVBand="1"/>
      </w:tblPr>
      <w:tblGrid>
        <w:gridCol w:w="1134"/>
        <w:gridCol w:w="142"/>
        <w:gridCol w:w="284"/>
        <w:gridCol w:w="1417"/>
        <w:gridCol w:w="1418"/>
        <w:gridCol w:w="708"/>
        <w:gridCol w:w="1134"/>
        <w:gridCol w:w="709"/>
        <w:gridCol w:w="1418"/>
        <w:gridCol w:w="2126"/>
        <w:gridCol w:w="142"/>
      </w:tblGrid>
      <w:tr w:rsidR="003D688E" w:rsidRPr="00E91046" w14:paraId="04018B70" w14:textId="77777777" w:rsidTr="00C40A15">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0632" w:type="dxa"/>
            <w:gridSpan w:val="11"/>
            <w:vAlign w:val="center"/>
          </w:tcPr>
          <w:p w14:paraId="67C17710" w14:textId="77777777" w:rsidR="003D688E" w:rsidRPr="001C7C28" w:rsidRDefault="003D688E" w:rsidP="00C40A15">
            <w:pPr>
              <w:rPr>
                <w:rFonts w:ascii="Times New Roman" w:hAnsi="Times New Roman"/>
                <w:color w:val="7030A0"/>
                <w:sz w:val="20"/>
                <w:lang w:val="fr-FR"/>
              </w:rPr>
            </w:pPr>
            <w:r w:rsidRPr="001C7C28">
              <w:rPr>
                <w:rFonts w:ascii="Times New Roman" w:hAnsi="Times New Roman"/>
                <w:sz w:val="20"/>
                <w:lang w:val="fr-FR"/>
              </w:rPr>
              <w:lastRenderedPageBreak/>
              <w:t xml:space="preserve">Table </w:t>
            </w:r>
            <w:r>
              <w:rPr>
                <w:rFonts w:ascii="Times New Roman" w:hAnsi="Times New Roman"/>
                <w:sz w:val="20"/>
                <w:lang w:val="fr-FR"/>
              </w:rPr>
              <w:t>3</w:t>
            </w:r>
            <w:r w:rsidRPr="001C7C28">
              <w:rPr>
                <w:rFonts w:ascii="Times New Roman" w:hAnsi="Times New Roman"/>
                <w:sz w:val="20"/>
                <w:lang w:val="fr-FR"/>
              </w:rPr>
              <w:t xml:space="preserve">. </w:t>
            </w:r>
            <w:proofErr w:type="spellStart"/>
            <w:r w:rsidRPr="001C7C28">
              <w:rPr>
                <w:rFonts w:ascii="Times New Roman" w:hAnsi="Times New Roman"/>
                <w:sz w:val="20"/>
                <w:lang w:val="fr-FR"/>
              </w:rPr>
              <w:t>Inter-technique</w:t>
            </w:r>
            <w:proofErr w:type="spellEnd"/>
            <w:r w:rsidRPr="001C7C28">
              <w:rPr>
                <w:rFonts w:ascii="Times New Roman" w:hAnsi="Times New Roman"/>
                <w:sz w:val="20"/>
                <w:lang w:val="fr-FR"/>
              </w:rPr>
              <w:t xml:space="preserve"> </w:t>
            </w:r>
            <w:proofErr w:type="spellStart"/>
            <w:r w:rsidRPr="001C7C28">
              <w:rPr>
                <w:rFonts w:ascii="Times New Roman" w:hAnsi="Times New Roman"/>
                <w:sz w:val="20"/>
                <w:lang w:val="fr-FR"/>
              </w:rPr>
              <w:t>comparison</w:t>
            </w:r>
            <w:proofErr w:type="spellEnd"/>
            <w:r w:rsidRPr="001C7C28">
              <w:rPr>
                <w:rFonts w:ascii="Times New Roman" w:hAnsi="Times New Roman"/>
                <w:sz w:val="20"/>
                <w:lang w:val="fr-FR"/>
              </w:rPr>
              <w:t xml:space="preserve"> of </w:t>
            </w:r>
            <w:proofErr w:type="spellStart"/>
            <w:r>
              <w:rPr>
                <w:rFonts w:ascii="Times New Roman" w:hAnsi="Times New Roman"/>
                <w:sz w:val="20"/>
                <w:lang w:val="fr-FR"/>
              </w:rPr>
              <w:t>AutoEF</w:t>
            </w:r>
            <w:proofErr w:type="spellEnd"/>
            <w:r w:rsidRPr="001C7C28">
              <w:rPr>
                <w:rFonts w:ascii="Times New Roman" w:hAnsi="Times New Roman"/>
                <w:sz w:val="20"/>
                <w:lang w:val="fr-FR"/>
              </w:rPr>
              <w:t xml:space="preserve"> and </w:t>
            </w:r>
            <w:r>
              <w:rPr>
                <w:rFonts w:ascii="Times New Roman" w:hAnsi="Times New Roman"/>
                <w:sz w:val="20"/>
                <w:lang w:val="fr-FR"/>
              </w:rPr>
              <w:t>AS-mono</w:t>
            </w:r>
            <w:r w:rsidRPr="001C7C28">
              <w:rPr>
                <w:rFonts w:ascii="Times New Roman" w:hAnsi="Times New Roman"/>
                <w:sz w:val="20"/>
                <w:lang w:val="fr-FR"/>
              </w:rPr>
              <w:t xml:space="preserve"> versus </w:t>
            </w:r>
            <w:r>
              <w:rPr>
                <w:rFonts w:ascii="Times New Roman" w:hAnsi="Times New Roman"/>
                <w:sz w:val="20"/>
                <w:lang w:val="fr-FR"/>
              </w:rPr>
              <w:t>AS-bi</w:t>
            </w:r>
          </w:p>
        </w:tc>
      </w:tr>
      <w:tr w:rsidR="003D688E" w:rsidRPr="001C7C28" w14:paraId="2C1EA98F"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423"/>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uto"/>
            </w:tcBorders>
          </w:tcPr>
          <w:p w14:paraId="4A4F0D5F" w14:textId="77777777" w:rsidR="003D688E" w:rsidRPr="001C7C28" w:rsidRDefault="003D688E" w:rsidP="00C40A15">
            <w:pPr>
              <w:rPr>
                <w:rFonts w:ascii="Times New Roman" w:hAnsi="Times New Roman"/>
                <w:sz w:val="20"/>
                <w:lang w:val="fr-FR"/>
              </w:rPr>
            </w:pPr>
          </w:p>
        </w:tc>
        <w:tc>
          <w:tcPr>
            <w:tcW w:w="426" w:type="dxa"/>
            <w:gridSpan w:val="2"/>
            <w:tcBorders>
              <w:bottom w:val="single" w:sz="4" w:space="0" w:color="auto"/>
            </w:tcBorders>
          </w:tcPr>
          <w:p w14:paraId="55C0CC81"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N</w:t>
            </w:r>
          </w:p>
        </w:tc>
        <w:tc>
          <w:tcPr>
            <w:tcW w:w="1417" w:type="dxa"/>
            <w:tcBorders>
              <w:bottom w:val="single" w:sz="4" w:space="0" w:color="auto"/>
            </w:tcBorders>
          </w:tcPr>
          <w:p w14:paraId="60724648"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 xml:space="preserve">Averaged </w:t>
            </w:r>
          </w:p>
        </w:tc>
        <w:tc>
          <w:tcPr>
            <w:tcW w:w="1418" w:type="dxa"/>
            <w:tcBorders>
              <w:bottom w:val="single" w:sz="4" w:space="0" w:color="auto"/>
            </w:tcBorders>
          </w:tcPr>
          <w:p w14:paraId="1AFF14B2" w14:textId="77777777" w:rsidR="003D688E"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 xml:space="preserve">Averaged </w:t>
            </w:r>
          </w:p>
          <w:p w14:paraId="46C9B0A7"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Pr>
                <w:rFonts w:ascii="Times New Roman" w:hAnsi="Times New Roman"/>
                <w:b/>
                <w:sz w:val="20"/>
              </w:rPr>
              <w:t>AS-bi</w:t>
            </w:r>
          </w:p>
        </w:tc>
        <w:tc>
          <w:tcPr>
            <w:tcW w:w="708" w:type="dxa"/>
            <w:tcBorders>
              <w:bottom w:val="single" w:sz="4" w:space="0" w:color="auto"/>
            </w:tcBorders>
          </w:tcPr>
          <w:p w14:paraId="428AD527"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Corr</w:t>
            </w:r>
          </w:p>
        </w:tc>
        <w:tc>
          <w:tcPr>
            <w:tcW w:w="1134" w:type="dxa"/>
            <w:tcBorders>
              <w:bottom w:val="single" w:sz="4" w:space="0" w:color="auto"/>
            </w:tcBorders>
          </w:tcPr>
          <w:p w14:paraId="632014E1"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95% CI of Corr</w:t>
            </w:r>
          </w:p>
        </w:tc>
        <w:tc>
          <w:tcPr>
            <w:tcW w:w="709" w:type="dxa"/>
            <w:tcBorders>
              <w:bottom w:val="single" w:sz="4" w:space="0" w:color="auto"/>
            </w:tcBorders>
          </w:tcPr>
          <w:p w14:paraId="60CDE22A"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 xml:space="preserve">Bias </w:t>
            </w:r>
          </w:p>
        </w:tc>
        <w:tc>
          <w:tcPr>
            <w:tcW w:w="1418" w:type="dxa"/>
            <w:tcBorders>
              <w:bottom w:val="single" w:sz="4" w:space="0" w:color="auto"/>
            </w:tcBorders>
          </w:tcPr>
          <w:p w14:paraId="556A4AB6"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95% CI of Bias</w:t>
            </w:r>
          </w:p>
        </w:tc>
        <w:tc>
          <w:tcPr>
            <w:tcW w:w="2126" w:type="dxa"/>
            <w:tcBorders>
              <w:bottom w:val="single" w:sz="4" w:space="0" w:color="auto"/>
            </w:tcBorders>
          </w:tcPr>
          <w:p w14:paraId="69C0FFB5" w14:textId="77777777" w:rsidR="003D688E" w:rsidRPr="001C7C28"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b/>
                <w:sz w:val="20"/>
              </w:rPr>
            </w:pPr>
            <w:r w:rsidRPr="001C7C28">
              <w:rPr>
                <w:rFonts w:ascii="Times New Roman" w:hAnsi="Times New Roman"/>
                <w:b/>
                <w:sz w:val="20"/>
              </w:rPr>
              <w:t>95% CI of LOA</w:t>
            </w:r>
          </w:p>
        </w:tc>
      </w:tr>
      <w:tr w:rsidR="003D688E" w:rsidRPr="001C7C28" w14:paraId="273B6B8B" w14:textId="77777777" w:rsidTr="00C40A15">
        <w:trPr>
          <w:gridAfter w:val="1"/>
          <w:wAfter w:w="142" w:type="dxa"/>
          <w:trHeight w:val="371"/>
        </w:trPr>
        <w:tc>
          <w:tcPr>
            <w:cnfStyle w:val="001000000000" w:firstRow="0" w:lastRow="0" w:firstColumn="1" w:lastColumn="0" w:oddVBand="0" w:evenVBand="0" w:oddHBand="0" w:evenHBand="0" w:firstRowFirstColumn="0" w:firstRowLastColumn="0" w:lastRowFirstColumn="0" w:lastRowLastColumn="0"/>
            <w:tcW w:w="1276" w:type="dxa"/>
            <w:gridSpan w:val="2"/>
            <w:tcBorders>
              <w:top w:val="single" w:sz="4" w:space="0" w:color="auto"/>
              <w:bottom w:val="single" w:sz="4" w:space="0" w:color="auto"/>
            </w:tcBorders>
            <w:vAlign w:val="center"/>
          </w:tcPr>
          <w:p w14:paraId="2F5B8E85" w14:textId="77777777" w:rsidR="003D688E" w:rsidRPr="001C7C28" w:rsidRDefault="003D688E" w:rsidP="00C40A15">
            <w:pPr>
              <w:rPr>
                <w:rFonts w:ascii="Times New Roman" w:hAnsi="Times New Roman"/>
                <w:sz w:val="20"/>
                <w:lang w:val="fr-FR"/>
              </w:rPr>
            </w:pPr>
            <w:proofErr w:type="spellStart"/>
            <w:r>
              <w:rPr>
                <w:rFonts w:ascii="Times New Roman" w:hAnsi="Times New Roman"/>
                <w:i/>
                <w:sz w:val="20"/>
              </w:rPr>
              <w:t>AutoEF</w:t>
            </w:r>
            <w:proofErr w:type="spellEnd"/>
          </w:p>
        </w:tc>
        <w:tc>
          <w:tcPr>
            <w:tcW w:w="284" w:type="dxa"/>
            <w:tcBorders>
              <w:top w:val="single" w:sz="4" w:space="0" w:color="auto"/>
              <w:bottom w:val="single" w:sz="4" w:space="0" w:color="auto"/>
            </w:tcBorders>
          </w:tcPr>
          <w:p w14:paraId="6677474D"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1417" w:type="dxa"/>
            <w:tcBorders>
              <w:top w:val="single" w:sz="4" w:space="0" w:color="auto"/>
              <w:bottom w:val="single" w:sz="4" w:space="0" w:color="auto"/>
            </w:tcBorders>
          </w:tcPr>
          <w:p w14:paraId="08F73DA7"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1418" w:type="dxa"/>
            <w:tcBorders>
              <w:top w:val="single" w:sz="4" w:space="0" w:color="auto"/>
              <w:bottom w:val="single" w:sz="4" w:space="0" w:color="auto"/>
            </w:tcBorders>
          </w:tcPr>
          <w:p w14:paraId="1004D9A2"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708" w:type="dxa"/>
            <w:tcBorders>
              <w:top w:val="single" w:sz="4" w:space="0" w:color="auto"/>
              <w:bottom w:val="single" w:sz="4" w:space="0" w:color="auto"/>
            </w:tcBorders>
          </w:tcPr>
          <w:p w14:paraId="251DC48A"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1134" w:type="dxa"/>
            <w:tcBorders>
              <w:top w:val="single" w:sz="4" w:space="0" w:color="auto"/>
              <w:bottom w:val="single" w:sz="4" w:space="0" w:color="auto"/>
            </w:tcBorders>
          </w:tcPr>
          <w:p w14:paraId="0209ADD1"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709" w:type="dxa"/>
            <w:tcBorders>
              <w:top w:val="single" w:sz="4" w:space="0" w:color="auto"/>
              <w:bottom w:val="single" w:sz="4" w:space="0" w:color="auto"/>
            </w:tcBorders>
          </w:tcPr>
          <w:p w14:paraId="485DC992"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1418" w:type="dxa"/>
            <w:tcBorders>
              <w:top w:val="single" w:sz="4" w:space="0" w:color="auto"/>
              <w:bottom w:val="single" w:sz="4" w:space="0" w:color="auto"/>
            </w:tcBorders>
          </w:tcPr>
          <w:p w14:paraId="510ACB0B"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c>
          <w:tcPr>
            <w:tcW w:w="2126" w:type="dxa"/>
            <w:tcBorders>
              <w:top w:val="single" w:sz="4" w:space="0" w:color="auto"/>
              <w:bottom w:val="single" w:sz="4" w:space="0" w:color="auto"/>
            </w:tcBorders>
          </w:tcPr>
          <w:p w14:paraId="261C5025" w14:textId="77777777" w:rsidR="003D688E" w:rsidRPr="001C7C28"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b/>
                <w:sz w:val="20"/>
              </w:rPr>
            </w:pPr>
          </w:p>
        </w:tc>
      </w:tr>
      <w:tr w:rsidR="003D688E" w:rsidRPr="001C7C28" w14:paraId="43DF979F"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nil"/>
            </w:tcBorders>
            <w:vAlign w:val="center"/>
          </w:tcPr>
          <w:p w14:paraId="2D996DA4" w14:textId="77777777" w:rsidR="003D688E" w:rsidRPr="001C7C28" w:rsidRDefault="003D688E" w:rsidP="00C40A15">
            <w:pPr>
              <w:jc w:val="right"/>
              <w:rPr>
                <w:rFonts w:ascii="Times New Roman" w:hAnsi="Times New Roman"/>
                <w:i/>
                <w:sz w:val="20"/>
              </w:rPr>
            </w:pPr>
            <w:r w:rsidRPr="001C7C28">
              <w:rPr>
                <w:rFonts w:ascii="Times New Roman" w:hAnsi="Times New Roman"/>
                <w:i/>
                <w:sz w:val="20"/>
              </w:rPr>
              <w:t>LVEF, %</w:t>
            </w:r>
          </w:p>
        </w:tc>
        <w:tc>
          <w:tcPr>
            <w:tcW w:w="426" w:type="dxa"/>
            <w:gridSpan w:val="2"/>
            <w:tcBorders>
              <w:top w:val="single" w:sz="4" w:space="0" w:color="auto"/>
              <w:bottom w:val="nil"/>
            </w:tcBorders>
          </w:tcPr>
          <w:p w14:paraId="7210049E"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1417" w:type="dxa"/>
            <w:tcBorders>
              <w:top w:val="single" w:sz="4" w:space="0" w:color="auto"/>
              <w:bottom w:val="nil"/>
            </w:tcBorders>
          </w:tcPr>
          <w:p w14:paraId="6B8E0BA5"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1418" w:type="dxa"/>
            <w:tcBorders>
              <w:top w:val="single" w:sz="4" w:space="0" w:color="auto"/>
              <w:bottom w:val="nil"/>
            </w:tcBorders>
          </w:tcPr>
          <w:p w14:paraId="4361A8A9"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708" w:type="dxa"/>
            <w:tcBorders>
              <w:top w:val="single" w:sz="4" w:space="0" w:color="auto"/>
              <w:bottom w:val="nil"/>
            </w:tcBorders>
          </w:tcPr>
          <w:p w14:paraId="14902EA5"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1134" w:type="dxa"/>
            <w:tcBorders>
              <w:top w:val="single" w:sz="4" w:space="0" w:color="auto"/>
              <w:bottom w:val="nil"/>
            </w:tcBorders>
          </w:tcPr>
          <w:p w14:paraId="7A5A1BD9"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709" w:type="dxa"/>
            <w:tcBorders>
              <w:top w:val="single" w:sz="4" w:space="0" w:color="auto"/>
              <w:bottom w:val="nil"/>
            </w:tcBorders>
          </w:tcPr>
          <w:p w14:paraId="6DEB3E9A"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1418" w:type="dxa"/>
            <w:tcBorders>
              <w:top w:val="single" w:sz="4" w:space="0" w:color="auto"/>
              <w:bottom w:val="nil"/>
            </w:tcBorders>
          </w:tcPr>
          <w:p w14:paraId="74CD9400"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c>
          <w:tcPr>
            <w:tcW w:w="2126" w:type="dxa"/>
            <w:tcBorders>
              <w:top w:val="single" w:sz="4" w:space="0" w:color="auto"/>
              <w:bottom w:val="nil"/>
            </w:tcBorders>
          </w:tcPr>
          <w:p w14:paraId="0DB3C029"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20"/>
              </w:rPr>
            </w:pPr>
          </w:p>
        </w:tc>
      </w:tr>
      <w:tr w:rsidR="003D688E" w:rsidRPr="001C7C28" w14:paraId="1088C9B1" w14:textId="77777777" w:rsidTr="00C40A15">
        <w:trPr>
          <w:gridAfter w:val="1"/>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vAlign w:val="center"/>
          </w:tcPr>
          <w:p w14:paraId="73C88779" w14:textId="77777777" w:rsidR="003D688E" w:rsidRPr="001C7C28" w:rsidRDefault="003D688E" w:rsidP="00C40A15">
            <w:pPr>
              <w:jc w:val="right"/>
              <w:rPr>
                <w:rFonts w:ascii="Times New Roman" w:hAnsi="Times New Roman"/>
                <w:i/>
                <w:sz w:val="20"/>
              </w:rPr>
            </w:pPr>
          </w:p>
        </w:tc>
        <w:tc>
          <w:tcPr>
            <w:tcW w:w="426" w:type="dxa"/>
            <w:gridSpan w:val="2"/>
            <w:tcBorders>
              <w:top w:val="nil"/>
              <w:bottom w:val="nil"/>
            </w:tcBorders>
          </w:tcPr>
          <w:p w14:paraId="6F022F8E"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35</w:t>
            </w:r>
          </w:p>
        </w:tc>
        <w:tc>
          <w:tcPr>
            <w:tcW w:w="1417" w:type="dxa"/>
            <w:tcBorders>
              <w:top w:val="nil"/>
              <w:bottom w:val="nil"/>
            </w:tcBorders>
          </w:tcPr>
          <w:p w14:paraId="41E74B81"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53,</w:t>
            </w:r>
            <w:r>
              <w:rPr>
                <w:rFonts w:ascii="Times New Roman" w:hAnsi="Times New Roman"/>
                <w:i/>
                <w:sz w:val="18"/>
                <w:szCs w:val="18"/>
              </w:rPr>
              <w:t xml:space="preserve">79 </w:t>
            </w:r>
            <w:r w:rsidRPr="00324997">
              <w:rPr>
                <w:rFonts w:ascii="Times New Roman" w:hAnsi="Times New Roman"/>
                <w:i/>
                <w:sz w:val="18"/>
                <w:szCs w:val="18"/>
              </w:rPr>
              <w:t xml:space="preserve">± </w:t>
            </w:r>
            <w:r>
              <w:rPr>
                <w:rFonts w:ascii="Times New Roman" w:hAnsi="Times New Roman"/>
                <w:i/>
                <w:sz w:val="18"/>
                <w:szCs w:val="18"/>
              </w:rPr>
              <w:t>3.80</w:t>
            </w:r>
          </w:p>
        </w:tc>
        <w:tc>
          <w:tcPr>
            <w:tcW w:w="1418" w:type="dxa"/>
            <w:tcBorders>
              <w:top w:val="nil"/>
              <w:bottom w:val="nil"/>
            </w:tcBorders>
          </w:tcPr>
          <w:p w14:paraId="61486383"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 xml:space="preserve">60,76 </w:t>
            </w:r>
            <w:r w:rsidRPr="00324997">
              <w:rPr>
                <w:rFonts w:ascii="Times New Roman" w:hAnsi="Times New Roman"/>
                <w:i/>
                <w:sz w:val="18"/>
                <w:szCs w:val="18"/>
              </w:rPr>
              <w:t xml:space="preserve">± </w:t>
            </w:r>
            <w:r>
              <w:rPr>
                <w:rFonts w:ascii="Times New Roman" w:hAnsi="Times New Roman"/>
                <w:i/>
                <w:sz w:val="18"/>
                <w:szCs w:val="18"/>
              </w:rPr>
              <w:t>2.50</w:t>
            </w:r>
          </w:p>
        </w:tc>
        <w:tc>
          <w:tcPr>
            <w:tcW w:w="708" w:type="dxa"/>
            <w:tcBorders>
              <w:top w:val="nil"/>
              <w:bottom w:val="nil"/>
            </w:tcBorders>
          </w:tcPr>
          <w:p w14:paraId="311E75A7"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w:t>
            </w:r>
            <w:r>
              <w:rPr>
                <w:rFonts w:ascii="Times New Roman" w:hAnsi="Times New Roman"/>
                <w:i/>
                <w:sz w:val="18"/>
                <w:szCs w:val="18"/>
              </w:rPr>
              <w:t>79</w:t>
            </w:r>
          </w:p>
        </w:tc>
        <w:tc>
          <w:tcPr>
            <w:tcW w:w="1134" w:type="dxa"/>
            <w:tcBorders>
              <w:top w:val="nil"/>
              <w:bottom w:val="nil"/>
            </w:tcBorders>
          </w:tcPr>
          <w:p w14:paraId="78945212"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w:t>
            </w:r>
            <w:r>
              <w:rPr>
                <w:rFonts w:ascii="Times New Roman" w:hAnsi="Times New Roman"/>
                <w:i/>
                <w:sz w:val="18"/>
                <w:szCs w:val="18"/>
              </w:rPr>
              <w:t>62</w:t>
            </w:r>
            <w:r w:rsidRPr="00324997">
              <w:rPr>
                <w:rFonts w:ascii="Times New Roman" w:hAnsi="Times New Roman"/>
                <w:i/>
                <w:sz w:val="18"/>
                <w:szCs w:val="18"/>
              </w:rPr>
              <w:t>:0.8</w:t>
            </w:r>
            <w:r>
              <w:rPr>
                <w:rFonts w:ascii="Times New Roman" w:hAnsi="Times New Roman"/>
                <w:i/>
                <w:sz w:val="18"/>
                <w:szCs w:val="18"/>
              </w:rPr>
              <w:t>9</w:t>
            </w:r>
            <w:r w:rsidRPr="00324997">
              <w:rPr>
                <w:rFonts w:ascii="Times New Roman" w:hAnsi="Times New Roman"/>
                <w:i/>
                <w:sz w:val="18"/>
                <w:szCs w:val="18"/>
              </w:rPr>
              <w:t>]</w:t>
            </w:r>
          </w:p>
        </w:tc>
        <w:tc>
          <w:tcPr>
            <w:tcW w:w="709" w:type="dxa"/>
            <w:tcBorders>
              <w:top w:val="nil"/>
              <w:bottom w:val="nil"/>
            </w:tcBorders>
          </w:tcPr>
          <w:p w14:paraId="6D1D6489"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Pr>
                <w:rFonts w:ascii="Times New Roman" w:hAnsi="Times New Roman"/>
                <w:i/>
                <w:sz w:val="18"/>
                <w:szCs w:val="18"/>
              </w:rPr>
              <w:t>6.63</w:t>
            </w:r>
          </w:p>
        </w:tc>
        <w:tc>
          <w:tcPr>
            <w:tcW w:w="1418" w:type="dxa"/>
            <w:tcBorders>
              <w:top w:val="nil"/>
              <w:bottom w:val="nil"/>
            </w:tcBorders>
          </w:tcPr>
          <w:p w14:paraId="1BA6E078"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color w:val="000000"/>
                <w:sz w:val="18"/>
                <w:szCs w:val="18"/>
              </w:rPr>
              <w:t>[5.</w:t>
            </w:r>
            <w:r>
              <w:rPr>
                <w:rFonts w:ascii="Times New Roman" w:hAnsi="Times New Roman"/>
                <w:i/>
                <w:color w:val="000000"/>
                <w:sz w:val="18"/>
                <w:szCs w:val="18"/>
              </w:rPr>
              <w:t>31</w:t>
            </w:r>
            <w:r w:rsidRPr="00324997">
              <w:rPr>
                <w:rFonts w:ascii="Times New Roman" w:hAnsi="Times New Roman"/>
                <w:i/>
                <w:color w:val="000000"/>
                <w:sz w:val="18"/>
                <w:szCs w:val="18"/>
              </w:rPr>
              <w:t>:</w:t>
            </w:r>
            <w:r>
              <w:rPr>
                <w:rFonts w:ascii="Times New Roman" w:hAnsi="Times New Roman"/>
                <w:i/>
                <w:color w:val="000000"/>
                <w:sz w:val="18"/>
                <w:szCs w:val="18"/>
              </w:rPr>
              <w:t>7</w:t>
            </w:r>
            <w:r w:rsidRPr="00324997">
              <w:rPr>
                <w:rFonts w:ascii="Times New Roman" w:hAnsi="Times New Roman"/>
                <w:i/>
                <w:color w:val="000000"/>
                <w:sz w:val="18"/>
                <w:szCs w:val="18"/>
              </w:rPr>
              <w:t>.9</w:t>
            </w:r>
            <w:r>
              <w:rPr>
                <w:rFonts w:ascii="Times New Roman" w:hAnsi="Times New Roman"/>
                <w:i/>
                <w:color w:val="000000"/>
                <w:sz w:val="18"/>
                <w:szCs w:val="18"/>
              </w:rPr>
              <w:t>4</w:t>
            </w:r>
            <w:r w:rsidRPr="00324997">
              <w:rPr>
                <w:rFonts w:ascii="Times New Roman" w:hAnsi="Times New Roman"/>
                <w:i/>
                <w:color w:val="000000"/>
                <w:sz w:val="18"/>
                <w:szCs w:val="18"/>
              </w:rPr>
              <w:t>]</w:t>
            </w:r>
            <w:r w:rsidRPr="001C7C28">
              <w:rPr>
                <w:rFonts w:ascii="Times New Roman" w:hAnsi="Times New Roman"/>
                <w:iCs/>
                <w:color w:val="000000"/>
                <w:sz w:val="20"/>
                <w:vertAlign w:val="superscript"/>
                <w:lang w:val="en-AU"/>
              </w:rPr>
              <w:t>♦</w:t>
            </w:r>
            <w:r w:rsidRPr="00324997">
              <w:rPr>
                <w:rFonts w:ascii="Times New Roman" w:hAnsi="Times New Roman"/>
                <w:i/>
                <w:sz w:val="18"/>
                <w:szCs w:val="18"/>
              </w:rPr>
              <w:t xml:space="preserve"> </w:t>
            </w:r>
          </w:p>
        </w:tc>
        <w:tc>
          <w:tcPr>
            <w:tcW w:w="2126" w:type="dxa"/>
            <w:tcBorders>
              <w:top w:val="nil"/>
              <w:bottom w:val="nil"/>
            </w:tcBorders>
          </w:tcPr>
          <w:p w14:paraId="6BFE2971"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w:t>
            </w:r>
            <w:r>
              <w:rPr>
                <w:rFonts w:ascii="Times New Roman" w:hAnsi="Times New Roman"/>
                <w:i/>
                <w:color w:val="000000"/>
                <w:sz w:val="18"/>
                <w:szCs w:val="18"/>
              </w:rPr>
              <w:t>1.20</w:t>
            </w:r>
            <w:r w:rsidRPr="00324997">
              <w:rPr>
                <w:rFonts w:ascii="Times New Roman" w:hAnsi="Times New Roman"/>
                <w:i/>
                <w:color w:val="000000"/>
                <w:sz w:val="18"/>
                <w:szCs w:val="18"/>
              </w:rPr>
              <w:t>:1</w:t>
            </w:r>
            <w:r>
              <w:rPr>
                <w:rFonts w:ascii="Times New Roman" w:hAnsi="Times New Roman"/>
                <w:i/>
                <w:color w:val="000000"/>
                <w:sz w:val="18"/>
                <w:szCs w:val="18"/>
              </w:rPr>
              <w:t>4.47</w:t>
            </w:r>
            <w:r w:rsidRPr="00324997">
              <w:rPr>
                <w:rFonts w:ascii="Times New Roman" w:hAnsi="Times New Roman"/>
                <w:i/>
                <w:color w:val="000000"/>
                <w:sz w:val="18"/>
                <w:szCs w:val="18"/>
              </w:rPr>
              <w:t>]</w:t>
            </w:r>
            <w:r w:rsidRPr="001C7C28">
              <w:rPr>
                <w:rFonts w:ascii="Times New Roman" w:hAnsi="Times New Roman"/>
                <w:iCs/>
                <w:color w:val="000000"/>
                <w:sz w:val="20"/>
                <w:vertAlign w:val="superscript"/>
                <w:lang w:val="en-AU"/>
              </w:rPr>
              <w:t>♦</w:t>
            </w:r>
            <w:r w:rsidRPr="00324997">
              <w:rPr>
                <w:rFonts w:ascii="Times New Roman" w:hAnsi="Times New Roman"/>
                <w:i/>
                <w:sz w:val="18"/>
                <w:szCs w:val="18"/>
              </w:rPr>
              <w:t xml:space="preserve"> </w:t>
            </w:r>
          </w:p>
        </w:tc>
      </w:tr>
      <w:tr w:rsidR="003D688E" w:rsidRPr="001C7C28" w14:paraId="34439F95"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nil"/>
            </w:tcBorders>
            <w:vAlign w:val="center"/>
          </w:tcPr>
          <w:p w14:paraId="6AAE45AB" w14:textId="77777777" w:rsidR="003D688E" w:rsidRPr="001C7C28" w:rsidRDefault="003D688E" w:rsidP="00C40A15">
            <w:pPr>
              <w:jc w:val="right"/>
              <w:rPr>
                <w:rFonts w:ascii="Times New Roman" w:hAnsi="Times New Roman"/>
                <w:i/>
                <w:sz w:val="20"/>
              </w:rPr>
            </w:pPr>
            <w:r w:rsidRPr="001C7C28">
              <w:rPr>
                <w:rFonts w:ascii="Times New Roman" w:hAnsi="Times New Roman"/>
                <w:i/>
                <w:sz w:val="20"/>
              </w:rPr>
              <w:t>SV, ml</w:t>
            </w:r>
          </w:p>
        </w:tc>
        <w:tc>
          <w:tcPr>
            <w:tcW w:w="426" w:type="dxa"/>
            <w:gridSpan w:val="2"/>
            <w:tcBorders>
              <w:top w:val="single" w:sz="4" w:space="0" w:color="auto"/>
              <w:bottom w:val="nil"/>
            </w:tcBorders>
          </w:tcPr>
          <w:p w14:paraId="3AB39E11"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7" w:type="dxa"/>
            <w:tcBorders>
              <w:top w:val="single" w:sz="4" w:space="0" w:color="auto"/>
              <w:bottom w:val="nil"/>
            </w:tcBorders>
          </w:tcPr>
          <w:p w14:paraId="17C3D010"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4E11C024"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708" w:type="dxa"/>
            <w:tcBorders>
              <w:top w:val="single" w:sz="4" w:space="0" w:color="auto"/>
              <w:bottom w:val="nil"/>
            </w:tcBorders>
          </w:tcPr>
          <w:p w14:paraId="1A05061D"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134" w:type="dxa"/>
            <w:tcBorders>
              <w:top w:val="single" w:sz="4" w:space="0" w:color="auto"/>
              <w:bottom w:val="nil"/>
            </w:tcBorders>
          </w:tcPr>
          <w:p w14:paraId="4DC842A1"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709" w:type="dxa"/>
            <w:tcBorders>
              <w:top w:val="single" w:sz="4" w:space="0" w:color="auto"/>
              <w:bottom w:val="nil"/>
            </w:tcBorders>
          </w:tcPr>
          <w:p w14:paraId="16B0E7E4"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1BBCE1A8"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2126" w:type="dxa"/>
            <w:tcBorders>
              <w:top w:val="single" w:sz="4" w:space="0" w:color="auto"/>
              <w:bottom w:val="nil"/>
            </w:tcBorders>
          </w:tcPr>
          <w:p w14:paraId="3829BCFA"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r>
      <w:tr w:rsidR="003D688E" w:rsidRPr="001C7C28" w14:paraId="463D8678" w14:textId="77777777" w:rsidTr="00C40A15">
        <w:trPr>
          <w:gridAfter w:val="1"/>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vAlign w:val="center"/>
          </w:tcPr>
          <w:p w14:paraId="214DEC06" w14:textId="77777777" w:rsidR="003D688E" w:rsidRPr="001C7C28" w:rsidRDefault="003D688E" w:rsidP="00C40A15">
            <w:pPr>
              <w:jc w:val="right"/>
              <w:rPr>
                <w:rFonts w:ascii="Times New Roman" w:hAnsi="Times New Roman"/>
                <w:b w:val="0"/>
                <w:bCs w:val="0"/>
                <w:i/>
                <w:sz w:val="20"/>
              </w:rPr>
            </w:pPr>
          </w:p>
        </w:tc>
        <w:tc>
          <w:tcPr>
            <w:tcW w:w="426" w:type="dxa"/>
            <w:gridSpan w:val="2"/>
            <w:tcBorders>
              <w:top w:val="nil"/>
              <w:bottom w:val="single" w:sz="4" w:space="0" w:color="auto"/>
            </w:tcBorders>
          </w:tcPr>
          <w:p w14:paraId="4564744D"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35</w:t>
            </w:r>
          </w:p>
        </w:tc>
        <w:tc>
          <w:tcPr>
            <w:tcW w:w="1417" w:type="dxa"/>
            <w:tcBorders>
              <w:top w:val="nil"/>
              <w:bottom w:val="single" w:sz="4" w:space="0" w:color="auto"/>
            </w:tcBorders>
          </w:tcPr>
          <w:p w14:paraId="39CE8ACF"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sz w:val="18"/>
                <w:szCs w:val="18"/>
              </w:rPr>
              <w:t>52,44</w:t>
            </w:r>
            <w:r>
              <w:rPr>
                <w:rFonts w:ascii="Times New Roman" w:hAnsi="Times New Roman"/>
                <w:i/>
                <w:sz w:val="18"/>
                <w:szCs w:val="18"/>
              </w:rPr>
              <w:t xml:space="preserve"> </w:t>
            </w:r>
            <w:r w:rsidRPr="00324997">
              <w:rPr>
                <w:rFonts w:ascii="Times New Roman" w:hAnsi="Times New Roman"/>
                <w:i/>
                <w:sz w:val="18"/>
                <w:szCs w:val="18"/>
              </w:rPr>
              <w:t>± 5,47</w:t>
            </w:r>
          </w:p>
        </w:tc>
        <w:tc>
          <w:tcPr>
            <w:tcW w:w="1418" w:type="dxa"/>
            <w:tcBorders>
              <w:top w:val="nil"/>
              <w:bottom w:val="single" w:sz="4" w:space="0" w:color="auto"/>
            </w:tcBorders>
          </w:tcPr>
          <w:p w14:paraId="43B00310"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73,05</w:t>
            </w:r>
            <w:r>
              <w:rPr>
                <w:rFonts w:ascii="Times New Roman" w:hAnsi="Times New Roman"/>
                <w:i/>
                <w:color w:val="000000"/>
                <w:sz w:val="18"/>
                <w:szCs w:val="18"/>
              </w:rPr>
              <w:t xml:space="preserve"> </w:t>
            </w:r>
            <w:r w:rsidRPr="00324997">
              <w:rPr>
                <w:rFonts w:ascii="Times New Roman" w:hAnsi="Times New Roman"/>
                <w:i/>
                <w:sz w:val="18"/>
                <w:szCs w:val="18"/>
              </w:rPr>
              <w:t xml:space="preserve">± </w:t>
            </w:r>
            <w:r w:rsidRPr="00324997">
              <w:rPr>
                <w:rFonts w:ascii="Times New Roman" w:hAnsi="Times New Roman"/>
                <w:i/>
                <w:color w:val="000000"/>
                <w:sz w:val="18"/>
                <w:szCs w:val="18"/>
              </w:rPr>
              <w:t>15,81</w:t>
            </w:r>
          </w:p>
        </w:tc>
        <w:tc>
          <w:tcPr>
            <w:tcW w:w="708" w:type="dxa"/>
            <w:tcBorders>
              <w:top w:val="nil"/>
              <w:bottom w:val="single" w:sz="4" w:space="0" w:color="auto"/>
            </w:tcBorders>
          </w:tcPr>
          <w:p w14:paraId="52724AD0"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0.66</w:t>
            </w:r>
          </w:p>
        </w:tc>
        <w:tc>
          <w:tcPr>
            <w:tcW w:w="1134" w:type="dxa"/>
            <w:tcBorders>
              <w:top w:val="nil"/>
              <w:bottom w:val="single" w:sz="4" w:space="0" w:color="auto"/>
            </w:tcBorders>
          </w:tcPr>
          <w:p w14:paraId="05ACEAC7"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[0.42:0.81]</w:t>
            </w:r>
          </w:p>
        </w:tc>
        <w:tc>
          <w:tcPr>
            <w:tcW w:w="709" w:type="dxa"/>
            <w:tcBorders>
              <w:top w:val="nil"/>
              <w:bottom w:val="single" w:sz="4" w:space="0" w:color="auto"/>
            </w:tcBorders>
          </w:tcPr>
          <w:p w14:paraId="55B78645"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20.62</w:t>
            </w:r>
          </w:p>
        </w:tc>
        <w:tc>
          <w:tcPr>
            <w:tcW w:w="1418" w:type="dxa"/>
            <w:tcBorders>
              <w:top w:val="nil"/>
              <w:bottom w:val="single" w:sz="4" w:space="0" w:color="auto"/>
            </w:tcBorders>
          </w:tcPr>
          <w:p w14:paraId="7CA6E4D2"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r w:rsidRPr="00324997">
              <w:rPr>
                <w:rFonts w:ascii="Times New Roman" w:hAnsi="Times New Roman"/>
                <w:i/>
                <w:color w:val="000000"/>
                <w:sz w:val="18"/>
                <w:szCs w:val="18"/>
              </w:rPr>
              <w:t xml:space="preserve">[16.18:25.05] </w:t>
            </w:r>
          </w:p>
        </w:tc>
        <w:tc>
          <w:tcPr>
            <w:tcW w:w="2126" w:type="dxa"/>
            <w:tcBorders>
              <w:top w:val="nil"/>
              <w:bottom w:val="single" w:sz="4" w:space="0" w:color="auto"/>
            </w:tcBorders>
          </w:tcPr>
          <w:p w14:paraId="29A551BD"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[-4.71:45.94]</w:t>
            </w:r>
          </w:p>
        </w:tc>
      </w:tr>
      <w:tr w:rsidR="003D688E" w:rsidRPr="001C7C28" w14:paraId="63A970C6"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376"/>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single" w:sz="4" w:space="0" w:color="auto"/>
            </w:tcBorders>
            <w:vAlign w:val="center"/>
          </w:tcPr>
          <w:p w14:paraId="415C7605" w14:textId="77777777" w:rsidR="003D688E" w:rsidRPr="001C7C28" w:rsidRDefault="003D688E" w:rsidP="00C40A15">
            <w:pPr>
              <w:rPr>
                <w:rFonts w:ascii="Times New Roman" w:hAnsi="Times New Roman"/>
                <w:i/>
                <w:sz w:val="20"/>
              </w:rPr>
            </w:pPr>
            <w:r>
              <w:rPr>
                <w:rFonts w:ascii="Times New Roman" w:hAnsi="Times New Roman"/>
                <w:sz w:val="20"/>
                <w:lang w:val="fr-FR"/>
              </w:rPr>
              <w:t>AS-mono</w:t>
            </w:r>
          </w:p>
        </w:tc>
        <w:tc>
          <w:tcPr>
            <w:tcW w:w="426" w:type="dxa"/>
            <w:gridSpan w:val="2"/>
            <w:tcBorders>
              <w:top w:val="single" w:sz="4" w:space="0" w:color="auto"/>
              <w:bottom w:val="single" w:sz="4" w:space="0" w:color="auto"/>
            </w:tcBorders>
          </w:tcPr>
          <w:p w14:paraId="13288226"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7" w:type="dxa"/>
            <w:tcBorders>
              <w:top w:val="single" w:sz="4" w:space="0" w:color="auto"/>
              <w:bottom w:val="single" w:sz="4" w:space="0" w:color="auto"/>
            </w:tcBorders>
          </w:tcPr>
          <w:p w14:paraId="1415A79A"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single" w:sz="4" w:space="0" w:color="auto"/>
            </w:tcBorders>
          </w:tcPr>
          <w:p w14:paraId="1DCB707A"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p>
        </w:tc>
        <w:tc>
          <w:tcPr>
            <w:tcW w:w="708" w:type="dxa"/>
            <w:tcBorders>
              <w:top w:val="single" w:sz="4" w:space="0" w:color="auto"/>
              <w:bottom w:val="single" w:sz="4" w:space="0" w:color="auto"/>
            </w:tcBorders>
          </w:tcPr>
          <w:p w14:paraId="20A6AE45"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134" w:type="dxa"/>
            <w:tcBorders>
              <w:top w:val="single" w:sz="4" w:space="0" w:color="auto"/>
              <w:bottom w:val="single" w:sz="4" w:space="0" w:color="auto"/>
            </w:tcBorders>
          </w:tcPr>
          <w:p w14:paraId="35785E84"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709" w:type="dxa"/>
            <w:tcBorders>
              <w:top w:val="single" w:sz="4" w:space="0" w:color="auto"/>
              <w:bottom w:val="single" w:sz="4" w:space="0" w:color="auto"/>
            </w:tcBorders>
          </w:tcPr>
          <w:p w14:paraId="65CEB270"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single" w:sz="4" w:space="0" w:color="auto"/>
            </w:tcBorders>
          </w:tcPr>
          <w:p w14:paraId="45A04D47"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p>
        </w:tc>
        <w:tc>
          <w:tcPr>
            <w:tcW w:w="2126" w:type="dxa"/>
            <w:tcBorders>
              <w:top w:val="single" w:sz="4" w:space="0" w:color="auto"/>
              <w:bottom w:val="single" w:sz="4" w:space="0" w:color="auto"/>
            </w:tcBorders>
          </w:tcPr>
          <w:p w14:paraId="31C1676C"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p>
        </w:tc>
      </w:tr>
      <w:tr w:rsidR="003D688E" w:rsidRPr="001C7C28" w14:paraId="24D65049" w14:textId="77777777" w:rsidTr="00C40A15">
        <w:trPr>
          <w:gridAfter w:val="1"/>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nil"/>
            </w:tcBorders>
            <w:vAlign w:val="center"/>
          </w:tcPr>
          <w:p w14:paraId="76585443" w14:textId="77777777" w:rsidR="003D688E" w:rsidRPr="001C7C28" w:rsidRDefault="003D688E" w:rsidP="00C40A15">
            <w:pPr>
              <w:jc w:val="right"/>
              <w:rPr>
                <w:rFonts w:ascii="Times New Roman" w:hAnsi="Times New Roman"/>
                <w:b w:val="0"/>
                <w:bCs w:val="0"/>
                <w:i/>
                <w:sz w:val="20"/>
              </w:rPr>
            </w:pPr>
            <w:r w:rsidRPr="001C7C28">
              <w:rPr>
                <w:rFonts w:ascii="Times New Roman" w:hAnsi="Times New Roman"/>
                <w:i/>
                <w:sz w:val="20"/>
              </w:rPr>
              <w:t>LVEF, %</w:t>
            </w:r>
          </w:p>
        </w:tc>
        <w:tc>
          <w:tcPr>
            <w:tcW w:w="426" w:type="dxa"/>
            <w:gridSpan w:val="2"/>
            <w:tcBorders>
              <w:top w:val="single" w:sz="4" w:space="0" w:color="auto"/>
              <w:bottom w:val="nil"/>
            </w:tcBorders>
          </w:tcPr>
          <w:p w14:paraId="35A5839B"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7" w:type="dxa"/>
            <w:tcBorders>
              <w:top w:val="single" w:sz="4" w:space="0" w:color="auto"/>
              <w:bottom w:val="nil"/>
            </w:tcBorders>
          </w:tcPr>
          <w:p w14:paraId="29B68F20"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5B9D92D8"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c>
          <w:tcPr>
            <w:tcW w:w="708" w:type="dxa"/>
            <w:tcBorders>
              <w:top w:val="single" w:sz="4" w:space="0" w:color="auto"/>
              <w:bottom w:val="nil"/>
            </w:tcBorders>
          </w:tcPr>
          <w:p w14:paraId="4717489A"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134" w:type="dxa"/>
            <w:tcBorders>
              <w:top w:val="single" w:sz="4" w:space="0" w:color="auto"/>
              <w:bottom w:val="nil"/>
            </w:tcBorders>
          </w:tcPr>
          <w:p w14:paraId="63491781"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709" w:type="dxa"/>
            <w:tcBorders>
              <w:top w:val="single" w:sz="4" w:space="0" w:color="auto"/>
              <w:bottom w:val="nil"/>
            </w:tcBorders>
          </w:tcPr>
          <w:p w14:paraId="0617AEB9"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5596902D"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c>
          <w:tcPr>
            <w:tcW w:w="2126" w:type="dxa"/>
            <w:tcBorders>
              <w:top w:val="single" w:sz="4" w:space="0" w:color="auto"/>
              <w:bottom w:val="nil"/>
            </w:tcBorders>
          </w:tcPr>
          <w:p w14:paraId="0C25E531"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r>
      <w:tr w:rsidR="003D688E" w:rsidRPr="001C7C28" w14:paraId="416F3D99"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7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vAlign w:val="center"/>
          </w:tcPr>
          <w:p w14:paraId="4CD2BEEF" w14:textId="77777777" w:rsidR="003D688E" w:rsidRPr="001C7C28" w:rsidRDefault="003D688E" w:rsidP="00C40A15">
            <w:pPr>
              <w:jc w:val="right"/>
              <w:rPr>
                <w:rFonts w:ascii="Times New Roman" w:hAnsi="Times New Roman"/>
                <w:b w:val="0"/>
                <w:bCs w:val="0"/>
                <w:i/>
                <w:sz w:val="20"/>
              </w:rPr>
            </w:pPr>
          </w:p>
        </w:tc>
        <w:tc>
          <w:tcPr>
            <w:tcW w:w="426" w:type="dxa"/>
            <w:gridSpan w:val="2"/>
            <w:tcBorders>
              <w:top w:val="nil"/>
              <w:bottom w:val="single" w:sz="4" w:space="0" w:color="auto"/>
            </w:tcBorders>
          </w:tcPr>
          <w:p w14:paraId="4BF3BC6D"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35</w:t>
            </w:r>
          </w:p>
        </w:tc>
        <w:tc>
          <w:tcPr>
            <w:tcW w:w="1417" w:type="dxa"/>
            <w:tcBorders>
              <w:top w:val="nil"/>
              <w:bottom w:val="single" w:sz="4" w:space="0" w:color="auto"/>
            </w:tcBorders>
          </w:tcPr>
          <w:p w14:paraId="60908720"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5</w:t>
            </w:r>
            <w:r>
              <w:rPr>
                <w:rFonts w:ascii="Times New Roman" w:hAnsi="Times New Roman"/>
                <w:i/>
                <w:sz w:val="18"/>
                <w:szCs w:val="18"/>
              </w:rPr>
              <w:t>8,99</w:t>
            </w:r>
            <w:r w:rsidRPr="00324997">
              <w:rPr>
                <w:rFonts w:ascii="Times New Roman" w:hAnsi="Times New Roman"/>
                <w:i/>
                <w:sz w:val="18"/>
                <w:szCs w:val="18"/>
              </w:rPr>
              <w:t xml:space="preserve"> ±</w:t>
            </w:r>
            <w:r w:rsidRPr="00324997">
              <w:t xml:space="preserve"> </w:t>
            </w:r>
            <w:r>
              <w:rPr>
                <w:rFonts w:ascii="Times New Roman" w:hAnsi="Times New Roman"/>
                <w:i/>
                <w:sz w:val="18"/>
                <w:szCs w:val="18"/>
              </w:rPr>
              <w:t>3.69</w:t>
            </w:r>
          </w:p>
        </w:tc>
        <w:tc>
          <w:tcPr>
            <w:tcW w:w="1418" w:type="dxa"/>
            <w:tcBorders>
              <w:top w:val="nil"/>
              <w:bottom w:val="single" w:sz="4" w:space="0" w:color="auto"/>
            </w:tcBorders>
          </w:tcPr>
          <w:p w14:paraId="239CB530"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 xml:space="preserve">60,76 </w:t>
            </w:r>
            <w:r w:rsidRPr="00324997">
              <w:rPr>
                <w:rFonts w:ascii="Times New Roman" w:hAnsi="Times New Roman"/>
                <w:i/>
                <w:sz w:val="18"/>
                <w:szCs w:val="18"/>
              </w:rPr>
              <w:t xml:space="preserve">± </w:t>
            </w:r>
            <w:r>
              <w:rPr>
                <w:rFonts w:ascii="Times New Roman" w:hAnsi="Times New Roman"/>
                <w:i/>
                <w:sz w:val="18"/>
                <w:szCs w:val="18"/>
              </w:rPr>
              <w:t>2.50</w:t>
            </w:r>
          </w:p>
        </w:tc>
        <w:tc>
          <w:tcPr>
            <w:tcW w:w="708" w:type="dxa"/>
            <w:tcBorders>
              <w:top w:val="nil"/>
              <w:bottom w:val="single" w:sz="4" w:space="0" w:color="auto"/>
            </w:tcBorders>
          </w:tcPr>
          <w:p w14:paraId="4DDFAEC1"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iCs/>
                <w:sz w:val="18"/>
                <w:szCs w:val="18"/>
              </w:rPr>
              <w:t>0.87</w:t>
            </w:r>
          </w:p>
        </w:tc>
        <w:tc>
          <w:tcPr>
            <w:tcW w:w="1134" w:type="dxa"/>
            <w:tcBorders>
              <w:top w:val="nil"/>
              <w:bottom w:val="single" w:sz="4" w:space="0" w:color="auto"/>
            </w:tcBorders>
          </w:tcPr>
          <w:p w14:paraId="1940046C"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[0.76:</w:t>
            </w:r>
            <w:r>
              <w:rPr>
                <w:rFonts w:ascii="Times New Roman" w:hAnsi="Times New Roman"/>
                <w:i/>
                <w:sz w:val="18"/>
                <w:szCs w:val="18"/>
              </w:rPr>
              <w:t>0</w:t>
            </w:r>
            <w:r w:rsidRPr="00324997">
              <w:rPr>
                <w:rFonts w:ascii="Times New Roman" w:hAnsi="Times New Roman"/>
                <w:i/>
                <w:sz w:val="18"/>
                <w:szCs w:val="18"/>
              </w:rPr>
              <w:t>.9</w:t>
            </w:r>
            <w:r>
              <w:rPr>
                <w:rFonts w:ascii="Times New Roman" w:hAnsi="Times New Roman"/>
                <w:i/>
                <w:sz w:val="18"/>
                <w:szCs w:val="18"/>
              </w:rPr>
              <w:t>3</w:t>
            </w:r>
            <w:r w:rsidRPr="00324997">
              <w:rPr>
                <w:rFonts w:ascii="Times New Roman" w:hAnsi="Times New Roman"/>
                <w:i/>
                <w:sz w:val="18"/>
                <w:szCs w:val="18"/>
              </w:rPr>
              <w:t>]</w:t>
            </w:r>
          </w:p>
        </w:tc>
        <w:tc>
          <w:tcPr>
            <w:tcW w:w="709" w:type="dxa"/>
            <w:tcBorders>
              <w:top w:val="nil"/>
              <w:bottom w:val="single" w:sz="4" w:space="0" w:color="auto"/>
            </w:tcBorders>
          </w:tcPr>
          <w:p w14:paraId="47F662B3"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1.</w:t>
            </w:r>
            <w:r>
              <w:rPr>
                <w:rFonts w:ascii="Times New Roman" w:hAnsi="Times New Roman"/>
                <w:i/>
                <w:sz w:val="18"/>
                <w:szCs w:val="18"/>
              </w:rPr>
              <w:t>75</w:t>
            </w:r>
            <w:r w:rsidRPr="00324997">
              <w:rPr>
                <w:rFonts w:ascii="Times New Roman" w:hAnsi="Times New Roman"/>
                <w:i/>
                <w:sz w:val="18"/>
                <w:szCs w:val="18"/>
              </w:rPr>
              <w:t xml:space="preserve"> </w:t>
            </w:r>
          </w:p>
        </w:tc>
        <w:tc>
          <w:tcPr>
            <w:tcW w:w="1418" w:type="dxa"/>
            <w:tcBorders>
              <w:top w:val="nil"/>
              <w:bottom w:val="single" w:sz="4" w:space="0" w:color="auto"/>
            </w:tcBorders>
          </w:tcPr>
          <w:p w14:paraId="52354119"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[0.</w:t>
            </w:r>
            <w:r>
              <w:rPr>
                <w:rFonts w:ascii="Times New Roman" w:hAnsi="Times New Roman"/>
                <w:i/>
                <w:color w:val="000000"/>
                <w:sz w:val="18"/>
                <w:szCs w:val="18"/>
              </w:rPr>
              <w:t>05</w:t>
            </w:r>
            <w:r w:rsidRPr="00324997">
              <w:rPr>
                <w:rFonts w:ascii="Times New Roman" w:hAnsi="Times New Roman"/>
                <w:i/>
                <w:color w:val="000000"/>
                <w:sz w:val="18"/>
                <w:szCs w:val="18"/>
              </w:rPr>
              <w:t>:3.</w:t>
            </w:r>
            <w:r>
              <w:rPr>
                <w:rFonts w:ascii="Times New Roman" w:hAnsi="Times New Roman"/>
                <w:i/>
                <w:color w:val="000000"/>
                <w:sz w:val="18"/>
                <w:szCs w:val="18"/>
              </w:rPr>
              <w:t>45</w:t>
            </w:r>
            <w:r w:rsidRPr="00324997">
              <w:rPr>
                <w:rFonts w:ascii="Times New Roman" w:hAnsi="Times New Roman"/>
                <w:i/>
                <w:color w:val="000000"/>
                <w:sz w:val="18"/>
                <w:szCs w:val="18"/>
              </w:rPr>
              <w:t>]</w:t>
            </w:r>
            <w:r w:rsidRPr="001C7C28">
              <w:rPr>
                <w:rFonts w:ascii="Times New Roman" w:hAnsi="Times New Roman"/>
                <w:iCs/>
                <w:color w:val="000000"/>
                <w:sz w:val="20"/>
                <w:vertAlign w:val="superscript"/>
                <w:lang w:val="en-AU"/>
              </w:rPr>
              <w:t>♦</w:t>
            </w:r>
            <w:r w:rsidRPr="00324997">
              <w:rPr>
                <w:rFonts w:ascii="Times New Roman" w:hAnsi="Times New Roman"/>
                <w:i/>
                <w:sz w:val="18"/>
                <w:szCs w:val="18"/>
              </w:rPr>
              <w:t xml:space="preserve"> </w:t>
            </w:r>
          </w:p>
        </w:tc>
        <w:tc>
          <w:tcPr>
            <w:tcW w:w="2126" w:type="dxa"/>
            <w:tcBorders>
              <w:top w:val="nil"/>
              <w:bottom w:val="single" w:sz="4" w:space="0" w:color="auto"/>
            </w:tcBorders>
          </w:tcPr>
          <w:p w14:paraId="600F2E47"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[-8.</w:t>
            </w:r>
            <w:r>
              <w:rPr>
                <w:rFonts w:ascii="Times New Roman" w:hAnsi="Times New Roman"/>
                <w:i/>
                <w:color w:val="000000"/>
                <w:sz w:val="18"/>
                <w:szCs w:val="18"/>
              </w:rPr>
              <w:t>44</w:t>
            </w:r>
            <w:r w:rsidRPr="00324997">
              <w:rPr>
                <w:rFonts w:ascii="Times New Roman" w:hAnsi="Times New Roman"/>
                <w:i/>
                <w:color w:val="000000"/>
                <w:sz w:val="18"/>
                <w:szCs w:val="18"/>
              </w:rPr>
              <w:t>:11.</w:t>
            </w:r>
            <w:r>
              <w:rPr>
                <w:rFonts w:ascii="Times New Roman" w:hAnsi="Times New Roman"/>
                <w:i/>
                <w:color w:val="000000"/>
                <w:sz w:val="18"/>
                <w:szCs w:val="18"/>
              </w:rPr>
              <w:t>95</w:t>
            </w:r>
            <w:r w:rsidRPr="00324997">
              <w:rPr>
                <w:rFonts w:ascii="Times New Roman" w:hAnsi="Times New Roman"/>
                <w:i/>
                <w:color w:val="000000"/>
                <w:sz w:val="18"/>
                <w:szCs w:val="18"/>
              </w:rPr>
              <w:t>]</w:t>
            </w:r>
            <w:r w:rsidRPr="001C7C28">
              <w:rPr>
                <w:rFonts w:ascii="Times New Roman" w:hAnsi="Times New Roman"/>
                <w:iCs/>
                <w:color w:val="000000"/>
                <w:sz w:val="20"/>
                <w:vertAlign w:val="superscript"/>
                <w:lang w:val="en-AU"/>
              </w:rPr>
              <w:t>♦</w:t>
            </w:r>
          </w:p>
        </w:tc>
      </w:tr>
      <w:tr w:rsidR="003D688E" w:rsidRPr="001C7C28" w14:paraId="1BB81C82" w14:textId="77777777" w:rsidTr="00C40A15">
        <w:trPr>
          <w:gridAfter w:val="1"/>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nil"/>
            </w:tcBorders>
            <w:vAlign w:val="center"/>
          </w:tcPr>
          <w:p w14:paraId="639AEE52" w14:textId="77777777" w:rsidR="003D688E" w:rsidRPr="001C7C28" w:rsidRDefault="003D688E" w:rsidP="00C40A15">
            <w:pPr>
              <w:jc w:val="right"/>
              <w:rPr>
                <w:rFonts w:ascii="Times New Roman" w:hAnsi="Times New Roman"/>
                <w:b w:val="0"/>
                <w:bCs w:val="0"/>
                <w:i/>
                <w:sz w:val="20"/>
              </w:rPr>
            </w:pPr>
            <w:r w:rsidRPr="001C7C28">
              <w:rPr>
                <w:rFonts w:ascii="Times New Roman" w:hAnsi="Times New Roman"/>
                <w:i/>
                <w:sz w:val="20"/>
              </w:rPr>
              <w:t>SV, ml</w:t>
            </w:r>
          </w:p>
        </w:tc>
        <w:tc>
          <w:tcPr>
            <w:tcW w:w="426" w:type="dxa"/>
            <w:gridSpan w:val="2"/>
            <w:tcBorders>
              <w:top w:val="single" w:sz="4" w:space="0" w:color="auto"/>
              <w:bottom w:val="nil"/>
            </w:tcBorders>
          </w:tcPr>
          <w:p w14:paraId="49B5B487"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7" w:type="dxa"/>
            <w:tcBorders>
              <w:top w:val="single" w:sz="4" w:space="0" w:color="auto"/>
              <w:bottom w:val="nil"/>
            </w:tcBorders>
          </w:tcPr>
          <w:p w14:paraId="5ADB78BB"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30B38809"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c>
          <w:tcPr>
            <w:tcW w:w="708" w:type="dxa"/>
            <w:tcBorders>
              <w:top w:val="single" w:sz="4" w:space="0" w:color="auto"/>
              <w:bottom w:val="nil"/>
            </w:tcBorders>
          </w:tcPr>
          <w:p w14:paraId="72767C89"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134" w:type="dxa"/>
            <w:tcBorders>
              <w:top w:val="single" w:sz="4" w:space="0" w:color="auto"/>
              <w:bottom w:val="nil"/>
            </w:tcBorders>
          </w:tcPr>
          <w:p w14:paraId="4694879C"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709" w:type="dxa"/>
            <w:tcBorders>
              <w:top w:val="single" w:sz="4" w:space="0" w:color="auto"/>
              <w:bottom w:val="nil"/>
            </w:tcBorders>
          </w:tcPr>
          <w:p w14:paraId="4B233E9E"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sz w:val="18"/>
                <w:szCs w:val="18"/>
              </w:rPr>
            </w:pPr>
          </w:p>
        </w:tc>
        <w:tc>
          <w:tcPr>
            <w:tcW w:w="1418" w:type="dxa"/>
            <w:tcBorders>
              <w:top w:val="single" w:sz="4" w:space="0" w:color="auto"/>
              <w:bottom w:val="nil"/>
            </w:tcBorders>
          </w:tcPr>
          <w:p w14:paraId="22261029"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c>
          <w:tcPr>
            <w:tcW w:w="2126" w:type="dxa"/>
            <w:tcBorders>
              <w:top w:val="single" w:sz="4" w:space="0" w:color="auto"/>
              <w:bottom w:val="nil"/>
            </w:tcBorders>
          </w:tcPr>
          <w:p w14:paraId="2946C9CA" w14:textId="77777777" w:rsidR="003D688E" w:rsidRPr="00324997" w:rsidRDefault="003D688E" w:rsidP="00C40A15">
            <w:pPr>
              <w:cnfStyle w:val="000000000000" w:firstRow="0" w:lastRow="0" w:firstColumn="0" w:lastColumn="0" w:oddVBand="0" w:evenVBand="0" w:oddHBand="0" w:evenHBand="0" w:firstRowFirstColumn="0" w:firstRowLastColumn="0" w:lastRowFirstColumn="0" w:lastRowLastColumn="0"/>
              <w:rPr>
                <w:rFonts w:ascii="Times New Roman" w:hAnsi="Times New Roman"/>
                <w:i/>
                <w:color w:val="000000"/>
                <w:sz w:val="18"/>
                <w:szCs w:val="18"/>
              </w:rPr>
            </w:pPr>
          </w:p>
        </w:tc>
      </w:tr>
      <w:tr w:rsidR="003D688E" w:rsidRPr="001C7C28" w14:paraId="58888C1F" w14:textId="77777777" w:rsidTr="00C40A15">
        <w:trPr>
          <w:gridAfter w:val="1"/>
          <w:cnfStyle w:val="000000100000" w:firstRow="0" w:lastRow="0" w:firstColumn="0" w:lastColumn="0" w:oddVBand="0" w:evenVBand="0" w:oddHBand="1" w:evenHBand="0" w:firstRowFirstColumn="0" w:firstRowLastColumn="0" w:lastRowFirstColumn="0" w:lastRowLastColumn="0"/>
          <w:wAfter w:w="142" w:type="dxa"/>
          <w:trHeight w:val="22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vAlign w:val="center"/>
          </w:tcPr>
          <w:p w14:paraId="012A5DB4" w14:textId="77777777" w:rsidR="003D688E" w:rsidRPr="001C7C28" w:rsidRDefault="003D688E" w:rsidP="00C40A15">
            <w:pPr>
              <w:jc w:val="right"/>
              <w:rPr>
                <w:rFonts w:ascii="Times New Roman" w:hAnsi="Times New Roman"/>
                <w:b w:val="0"/>
                <w:bCs w:val="0"/>
                <w:i/>
                <w:sz w:val="20"/>
              </w:rPr>
            </w:pPr>
          </w:p>
        </w:tc>
        <w:tc>
          <w:tcPr>
            <w:tcW w:w="426" w:type="dxa"/>
            <w:gridSpan w:val="2"/>
            <w:tcBorders>
              <w:top w:val="nil"/>
              <w:bottom w:val="single" w:sz="4" w:space="0" w:color="auto"/>
            </w:tcBorders>
          </w:tcPr>
          <w:p w14:paraId="515977E4"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35</w:t>
            </w:r>
          </w:p>
        </w:tc>
        <w:tc>
          <w:tcPr>
            <w:tcW w:w="1417" w:type="dxa"/>
            <w:tcBorders>
              <w:top w:val="nil"/>
              <w:bottom w:val="single" w:sz="4" w:space="0" w:color="auto"/>
            </w:tcBorders>
          </w:tcPr>
          <w:p w14:paraId="705933D4"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69,90</w:t>
            </w:r>
            <w:r>
              <w:rPr>
                <w:rFonts w:ascii="Times New Roman" w:hAnsi="Times New Roman"/>
                <w:i/>
                <w:sz w:val="18"/>
                <w:szCs w:val="18"/>
              </w:rPr>
              <w:t xml:space="preserve"> </w:t>
            </w:r>
            <w:r w:rsidRPr="00324997">
              <w:rPr>
                <w:rFonts w:ascii="Times New Roman" w:hAnsi="Times New Roman"/>
                <w:i/>
                <w:sz w:val="18"/>
                <w:szCs w:val="18"/>
              </w:rPr>
              <w:t>± 16,69</w:t>
            </w:r>
          </w:p>
        </w:tc>
        <w:tc>
          <w:tcPr>
            <w:tcW w:w="1418" w:type="dxa"/>
            <w:tcBorders>
              <w:top w:val="nil"/>
              <w:bottom w:val="single" w:sz="4" w:space="0" w:color="auto"/>
            </w:tcBorders>
          </w:tcPr>
          <w:p w14:paraId="292634B1"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73,05</w:t>
            </w:r>
            <w:r>
              <w:rPr>
                <w:rFonts w:ascii="Times New Roman" w:hAnsi="Times New Roman"/>
                <w:i/>
                <w:color w:val="000000"/>
                <w:sz w:val="18"/>
                <w:szCs w:val="18"/>
              </w:rPr>
              <w:t xml:space="preserve"> </w:t>
            </w:r>
            <w:r w:rsidRPr="00324997">
              <w:rPr>
                <w:rFonts w:ascii="Times New Roman" w:hAnsi="Times New Roman"/>
                <w:i/>
                <w:sz w:val="18"/>
                <w:szCs w:val="18"/>
              </w:rPr>
              <w:t xml:space="preserve">± </w:t>
            </w:r>
            <w:r w:rsidRPr="00324997">
              <w:rPr>
                <w:rFonts w:ascii="Times New Roman" w:hAnsi="Times New Roman"/>
                <w:i/>
                <w:color w:val="000000"/>
                <w:sz w:val="18"/>
                <w:szCs w:val="18"/>
              </w:rPr>
              <w:t>15,81</w:t>
            </w:r>
          </w:p>
        </w:tc>
        <w:tc>
          <w:tcPr>
            <w:tcW w:w="708" w:type="dxa"/>
            <w:tcBorders>
              <w:top w:val="nil"/>
              <w:bottom w:val="single" w:sz="4" w:space="0" w:color="auto"/>
            </w:tcBorders>
          </w:tcPr>
          <w:p w14:paraId="39C03AB3"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0.88</w:t>
            </w:r>
          </w:p>
        </w:tc>
        <w:tc>
          <w:tcPr>
            <w:tcW w:w="1134" w:type="dxa"/>
            <w:tcBorders>
              <w:top w:val="nil"/>
              <w:bottom w:val="single" w:sz="4" w:space="0" w:color="auto"/>
            </w:tcBorders>
          </w:tcPr>
          <w:p w14:paraId="1E98BB0C"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[0.77:0.94]</w:t>
            </w:r>
          </w:p>
        </w:tc>
        <w:tc>
          <w:tcPr>
            <w:tcW w:w="709" w:type="dxa"/>
            <w:tcBorders>
              <w:top w:val="nil"/>
              <w:bottom w:val="single" w:sz="4" w:space="0" w:color="auto"/>
            </w:tcBorders>
          </w:tcPr>
          <w:p w14:paraId="644C82EA"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sz w:val="18"/>
                <w:szCs w:val="18"/>
              </w:rPr>
            </w:pPr>
            <w:r w:rsidRPr="00324997">
              <w:rPr>
                <w:rFonts w:ascii="Times New Roman" w:hAnsi="Times New Roman"/>
                <w:i/>
                <w:sz w:val="18"/>
                <w:szCs w:val="18"/>
              </w:rPr>
              <w:t>3.16</w:t>
            </w:r>
          </w:p>
        </w:tc>
        <w:tc>
          <w:tcPr>
            <w:tcW w:w="1418" w:type="dxa"/>
            <w:tcBorders>
              <w:top w:val="nil"/>
              <w:bottom w:val="single" w:sz="4" w:space="0" w:color="auto"/>
            </w:tcBorders>
          </w:tcPr>
          <w:p w14:paraId="664736C1"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[0.39:5.92]</w:t>
            </w:r>
            <w:r w:rsidRPr="001C7C28">
              <w:rPr>
                <w:rFonts w:ascii="Times New Roman" w:hAnsi="Times New Roman"/>
                <w:iCs/>
                <w:color w:val="000000"/>
                <w:sz w:val="20"/>
                <w:vertAlign w:val="superscript"/>
                <w:lang w:val="en-AU"/>
              </w:rPr>
              <w:t>♦</w:t>
            </w:r>
          </w:p>
        </w:tc>
        <w:tc>
          <w:tcPr>
            <w:tcW w:w="2126" w:type="dxa"/>
            <w:tcBorders>
              <w:top w:val="nil"/>
              <w:bottom w:val="single" w:sz="4" w:space="0" w:color="auto"/>
            </w:tcBorders>
          </w:tcPr>
          <w:p w14:paraId="550C6B98" w14:textId="77777777" w:rsidR="003D688E" w:rsidRPr="00324997" w:rsidRDefault="003D688E" w:rsidP="00C40A15">
            <w:pPr>
              <w:cnfStyle w:val="000000100000" w:firstRow="0" w:lastRow="0" w:firstColumn="0" w:lastColumn="0" w:oddVBand="0" w:evenVBand="0" w:oddHBand="1" w:evenHBand="0" w:firstRowFirstColumn="0" w:firstRowLastColumn="0" w:lastRowFirstColumn="0" w:lastRowLastColumn="0"/>
              <w:rPr>
                <w:rFonts w:ascii="Times New Roman" w:hAnsi="Times New Roman"/>
                <w:i/>
                <w:color w:val="000000"/>
                <w:sz w:val="18"/>
                <w:szCs w:val="18"/>
              </w:rPr>
            </w:pPr>
            <w:r w:rsidRPr="00324997">
              <w:rPr>
                <w:rFonts w:ascii="Times New Roman" w:hAnsi="Times New Roman"/>
                <w:i/>
                <w:color w:val="000000"/>
                <w:sz w:val="18"/>
                <w:szCs w:val="18"/>
              </w:rPr>
              <w:t>[-12.62:18.93]</w:t>
            </w:r>
            <w:r w:rsidRPr="001C7C28">
              <w:rPr>
                <w:rFonts w:ascii="Times New Roman" w:hAnsi="Times New Roman"/>
                <w:iCs/>
                <w:color w:val="000000"/>
                <w:sz w:val="20"/>
                <w:vertAlign w:val="superscript"/>
                <w:lang w:val="en-AU"/>
              </w:rPr>
              <w:t>♦</w:t>
            </w:r>
          </w:p>
        </w:tc>
      </w:tr>
      <w:tr w:rsidR="003D688E" w:rsidRPr="00E91046" w14:paraId="6FD2565A" w14:textId="77777777" w:rsidTr="00C40A15">
        <w:trPr>
          <w:trHeight w:val="1008"/>
        </w:trPr>
        <w:tc>
          <w:tcPr>
            <w:cnfStyle w:val="001000000000" w:firstRow="0" w:lastRow="0" w:firstColumn="1" w:lastColumn="0" w:oddVBand="0" w:evenVBand="0" w:oddHBand="0" w:evenHBand="0" w:firstRowFirstColumn="0" w:firstRowLastColumn="0" w:lastRowFirstColumn="0" w:lastRowLastColumn="0"/>
            <w:tcW w:w="10632" w:type="dxa"/>
            <w:gridSpan w:val="11"/>
            <w:tcBorders>
              <w:top w:val="single" w:sz="4" w:space="0" w:color="auto"/>
            </w:tcBorders>
            <w:vAlign w:val="center"/>
          </w:tcPr>
          <w:p w14:paraId="09745C4E" w14:textId="77777777" w:rsidR="003D688E" w:rsidRPr="001C7C28" w:rsidRDefault="003D688E" w:rsidP="00C40A15">
            <w:pPr>
              <w:spacing w:line="276" w:lineRule="auto"/>
              <w:rPr>
                <w:rFonts w:ascii="Times New Roman" w:eastAsiaTheme="minorHAnsi" w:hAnsi="Times New Roman"/>
                <w:b w:val="0"/>
                <w:color w:val="000000"/>
                <w:sz w:val="20"/>
                <w:lang w:eastAsia="en-US"/>
              </w:rPr>
            </w:pPr>
            <w:r w:rsidRPr="001C7C28">
              <w:rPr>
                <w:rFonts w:ascii="Times New Roman" w:eastAsiaTheme="minorHAnsi" w:hAnsi="Times New Roman"/>
                <w:b w:val="0"/>
                <w:color w:val="000000"/>
                <w:sz w:val="20"/>
                <w:lang w:eastAsia="en-US"/>
              </w:rPr>
              <w:t>Values are mean ± SD. *p &lt; 0.001</w:t>
            </w:r>
          </w:p>
          <w:p w14:paraId="5005C40C" w14:textId="77777777" w:rsidR="003D688E" w:rsidRPr="001C7C28" w:rsidRDefault="003D688E" w:rsidP="00C40A15">
            <w:pPr>
              <w:autoSpaceDE w:val="0"/>
              <w:autoSpaceDN w:val="0"/>
              <w:adjustRightInd w:val="0"/>
              <w:spacing w:line="276" w:lineRule="auto"/>
              <w:rPr>
                <w:rFonts w:ascii="Times New Roman" w:hAnsi="Times New Roman"/>
                <w:b w:val="0"/>
                <w:bCs w:val="0"/>
                <w:iCs/>
                <w:color w:val="000000"/>
                <w:sz w:val="20"/>
                <w:lang w:val="en-AU"/>
              </w:rPr>
            </w:pPr>
            <w:r w:rsidRPr="001C7C28">
              <w:rPr>
                <w:rFonts w:ascii="Times New Roman" w:hAnsi="Times New Roman"/>
                <w:b w:val="0"/>
                <w:bCs w:val="0"/>
                <w:iCs/>
                <w:color w:val="000000"/>
                <w:sz w:val="20"/>
                <w:vertAlign w:val="superscript"/>
                <w:lang w:val="en-AU"/>
              </w:rPr>
              <w:t>♦</w:t>
            </w:r>
            <w:r w:rsidRPr="001C7C28">
              <w:rPr>
                <w:rFonts w:ascii="Times New Roman" w:hAnsi="Times New Roman"/>
                <w:b w:val="0"/>
                <w:bCs w:val="0"/>
                <w:iCs/>
                <w:color w:val="000000"/>
                <w:sz w:val="20"/>
                <w:lang w:val="en-AU"/>
              </w:rPr>
              <w:t xml:space="preserve"> 95% CI within the clinical acceptable LOA or bias range</w:t>
            </w:r>
          </w:p>
          <w:p w14:paraId="083EE48B" w14:textId="77777777" w:rsidR="003D688E" w:rsidRPr="001C7C28" w:rsidRDefault="003D688E" w:rsidP="00C40A15">
            <w:pPr>
              <w:spacing w:line="276" w:lineRule="auto"/>
              <w:rPr>
                <w:rFonts w:ascii="Times New Roman" w:hAnsi="Times New Roman"/>
                <w:color w:val="000000"/>
                <w:sz w:val="20"/>
              </w:rPr>
            </w:pPr>
            <w:r w:rsidRPr="001C7C28">
              <w:rPr>
                <w:rFonts w:ascii="Times New Roman" w:hAnsi="Times New Roman"/>
                <w:b w:val="0"/>
                <w:bCs w:val="0"/>
                <w:iCs/>
                <w:color w:val="000000"/>
                <w:sz w:val="20"/>
                <w:lang w:val="en-AU"/>
              </w:rPr>
              <w:t xml:space="preserve">AS = </w:t>
            </w:r>
            <w:proofErr w:type="spellStart"/>
            <w:r w:rsidRPr="001C7C28">
              <w:rPr>
                <w:rFonts w:ascii="Times New Roman" w:hAnsi="Times New Roman"/>
                <w:b w:val="0"/>
                <w:bCs w:val="0"/>
                <w:iCs/>
                <w:color w:val="000000"/>
                <w:sz w:val="20"/>
                <w:lang w:val="en-AU"/>
              </w:rPr>
              <w:t>AutoStrain</w:t>
            </w:r>
            <w:proofErr w:type="spellEnd"/>
            <w:r>
              <w:rPr>
                <w:rFonts w:ascii="Times New Roman" w:hAnsi="Times New Roman"/>
                <w:b w:val="0"/>
                <w:bCs w:val="0"/>
                <w:iCs/>
                <w:color w:val="000000"/>
                <w:sz w:val="20"/>
                <w:lang w:val="en-AU"/>
              </w:rPr>
              <w:t>;</w:t>
            </w:r>
            <w:r w:rsidRPr="001C7C28">
              <w:rPr>
                <w:rFonts w:ascii="Times New Roman" w:hAnsi="Times New Roman"/>
                <w:b w:val="0"/>
                <w:bCs w:val="0"/>
                <w:iCs/>
                <w:color w:val="000000"/>
                <w:sz w:val="20"/>
                <w:lang w:val="en-AU"/>
              </w:rPr>
              <w:t xml:space="preserve"> Corr = Correlation Coefficient; CI = Confidence Interval</w:t>
            </w:r>
            <w:r>
              <w:rPr>
                <w:rFonts w:ascii="Times New Roman" w:hAnsi="Times New Roman"/>
                <w:b w:val="0"/>
                <w:bCs w:val="0"/>
                <w:iCs/>
                <w:color w:val="000000"/>
                <w:sz w:val="20"/>
                <w:lang w:val="en-AU"/>
              </w:rPr>
              <w:t>;</w:t>
            </w:r>
            <w:r w:rsidRPr="001C7C28">
              <w:rPr>
                <w:rFonts w:ascii="Times New Roman" w:hAnsi="Times New Roman"/>
                <w:b w:val="0"/>
                <w:bCs w:val="0"/>
                <w:iCs/>
                <w:color w:val="000000"/>
                <w:sz w:val="20"/>
                <w:lang w:val="en-AU"/>
              </w:rPr>
              <w:t xml:space="preserve"> LVEF = Left Ventricle Ejection Fraction; </w:t>
            </w:r>
            <w:r w:rsidRPr="001C7C28">
              <w:rPr>
                <w:rFonts w:ascii="Times New Roman" w:eastAsiaTheme="minorHAnsi" w:hAnsi="Times New Roman"/>
                <w:b w:val="0"/>
                <w:bCs w:val="0"/>
                <w:color w:val="000000"/>
                <w:sz w:val="20"/>
                <w:lang w:eastAsia="en-US"/>
              </w:rPr>
              <w:t>LOA = Limits Of Agreement; SV = Stroke Volume;</w:t>
            </w:r>
            <w:r w:rsidRPr="001C7C28">
              <w:rPr>
                <w:rFonts w:ascii="Times New Roman" w:eastAsiaTheme="minorHAnsi" w:hAnsi="Times New Roman"/>
                <w:b w:val="0"/>
                <w:color w:val="000000"/>
                <w:sz w:val="20"/>
                <w:lang w:eastAsia="en-US"/>
              </w:rPr>
              <w:t xml:space="preserve"> </w:t>
            </w:r>
            <w:r w:rsidRPr="001C7C28">
              <w:rPr>
                <w:rFonts w:ascii="Times New Roman" w:hAnsi="Times New Roman"/>
                <w:b w:val="0"/>
                <w:bCs w:val="0"/>
                <w:iCs/>
                <w:color w:val="000000"/>
                <w:sz w:val="20"/>
                <w:lang w:val="en-AU"/>
              </w:rPr>
              <w:t xml:space="preserve"> </w:t>
            </w:r>
          </w:p>
        </w:tc>
      </w:tr>
    </w:tbl>
    <w:p w14:paraId="7B3CBE37" w14:textId="6005F033" w:rsidR="003D688E" w:rsidRDefault="003D688E" w:rsidP="00A76638">
      <w:pPr>
        <w:spacing w:line="480" w:lineRule="auto"/>
        <w:jc w:val="both"/>
        <w:rPr>
          <w:rFonts w:ascii="Times New Roman" w:hAnsi="Times New Roman"/>
          <w:lang w:val="en-US"/>
        </w:rPr>
      </w:pPr>
    </w:p>
    <w:p w14:paraId="5EDCC511" w14:textId="77777777" w:rsidR="003D688E" w:rsidRDefault="003D688E">
      <w:pPr>
        <w:spacing w:after="160" w:line="259" w:lineRule="auto"/>
        <w:rPr>
          <w:rFonts w:ascii="Times New Roman" w:hAnsi="Times New Roman"/>
          <w:lang w:val="en-US"/>
        </w:rPr>
      </w:pPr>
      <w:r>
        <w:rPr>
          <w:rFonts w:ascii="Times New Roman" w:hAnsi="Times New Roman"/>
          <w:lang w:val="en-US"/>
        </w:rPr>
        <w:br w:type="page"/>
      </w:r>
    </w:p>
    <w:tbl>
      <w:tblPr>
        <w:tblStyle w:val="TableGrid"/>
        <w:tblW w:w="0" w:type="auto"/>
        <w:tblLook w:val="04A0" w:firstRow="1" w:lastRow="0" w:firstColumn="1" w:lastColumn="0" w:noHBand="0" w:noVBand="1"/>
      </w:tblPr>
      <w:tblGrid>
        <w:gridCol w:w="1418"/>
        <w:gridCol w:w="2693"/>
        <w:gridCol w:w="2806"/>
        <w:gridCol w:w="2145"/>
      </w:tblGrid>
      <w:tr w:rsidR="003D688E" w:rsidRPr="00E91046" w14:paraId="2CF9D216" w14:textId="77777777" w:rsidTr="00C40A15">
        <w:tc>
          <w:tcPr>
            <w:tcW w:w="9062" w:type="dxa"/>
            <w:gridSpan w:val="4"/>
            <w:tcBorders>
              <w:top w:val="single" w:sz="4" w:space="0" w:color="auto"/>
              <w:left w:val="nil"/>
              <w:bottom w:val="single" w:sz="4" w:space="0" w:color="auto"/>
              <w:right w:val="nil"/>
            </w:tcBorders>
          </w:tcPr>
          <w:p w14:paraId="7F3B9CC3" w14:textId="77777777" w:rsidR="003D688E" w:rsidRPr="003514A0" w:rsidRDefault="003D688E" w:rsidP="00C40A15">
            <w:pPr>
              <w:spacing w:after="160" w:line="259" w:lineRule="auto"/>
              <w:rPr>
                <w:rFonts w:ascii="Times New Roman" w:hAnsi="Times New Roman"/>
                <w:b/>
                <w:bCs/>
                <w:color w:val="FF0000"/>
                <w:sz w:val="20"/>
                <w:lang w:val="en-GB"/>
              </w:rPr>
            </w:pPr>
            <w:r w:rsidRPr="0032151C">
              <w:rPr>
                <w:rFonts w:ascii="Times New Roman" w:hAnsi="Times New Roman"/>
                <w:b/>
                <w:bCs/>
                <w:sz w:val="20"/>
                <w:lang w:val="en-GB"/>
              </w:rPr>
              <w:lastRenderedPageBreak/>
              <w:t xml:space="preserve">Table </w:t>
            </w:r>
            <w:r>
              <w:rPr>
                <w:rFonts w:ascii="Times New Roman" w:hAnsi="Times New Roman"/>
                <w:b/>
                <w:bCs/>
                <w:sz w:val="20"/>
                <w:lang w:val="en-GB"/>
              </w:rPr>
              <w:t>4</w:t>
            </w:r>
            <w:r w:rsidRPr="0032151C">
              <w:rPr>
                <w:rFonts w:ascii="Times New Roman" w:hAnsi="Times New Roman"/>
                <w:b/>
                <w:bCs/>
                <w:sz w:val="20"/>
                <w:lang w:val="en-GB"/>
              </w:rPr>
              <w:t xml:space="preserve">. </w:t>
            </w:r>
            <w:r>
              <w:rPr>
                <w:rFonts w:ascii="Times New Roman" w:hAnsi="Times New Roman"/>
                <w:b/>
                <w:bCs/>
                <w:sz w:val="20"/>
                <w:lang w:val="en-GB"/>
              </w:rPr>
              <w:t>I</w:t>
            </w:r>
            <w:r w:rsidRPr="0032151C">
              <w:rPr>
                <w:rFonts w:ascii="Times New Roman" w:hAnsi="Times New Roman"/>
                <w:b/>
                <w:bCs/>
                <w:sz w:val="20"/>
                <w:lang w:val="en-GB"/>
              </w:rPr>
              <w:t xml:space="preserve">ntraclass </w:t>
            </w:r>
            <w:r w:rsidRPr="003514A0">
              <w:rPr>
                <w:rFonts w:ascii="Times New Roman" w:hAnsi="Times New Roman"/>
                <w:b/>
                <w:bCs/>
                <w:sz w:val="20"/>
                <w:lang w:val="en-GB"/>
              </w:rPr>
              <w:t>correlation coefficient of agreement (ICC)</w:t>
            </w:r>
          </w:p>
        </w:tc>
      </w:tr>
      <w:tr w:rsidR="003D688E" w14:paraId="7D94A398" w14:textId="77777777" w:rsidTr="00C40A15">
        <w:tc>
          <w:tcPr>
            <w:tcW w:w="1418" w:type="dxa"/>
            <w:tcBorders>
              <w:top w:val="single" w:sz="4" w:space="0" w:color="auto"/>
              <w:left w:val="nil"/>
              <w:bottom w:val="single" w:sz="4" w:space="0" w:color="auto"/>
              <w:right w:val="nil"/>
            </w:tcBorders>
          </w:tcPr>
          <w:p w14:paraId="06FD698B" w14:textId="77777777" w:rsidR="003D688E" w:rsidRPr="00BE75AE" w:rsidRDefault="003D688E" w:rsidP="00C40A15">
            <w:pPr>
              <w:spacing w:after="160" w:line="259" w:lineRule="auto"/>
              <w:rPr>
                <w:rFonts w:ascii="Times New Roman" w:hAnsi="Times New Roman"/>
                <w:sz w:val="20"/>
                <w:lang w:val="en-US"/>
              </w:rPr>
            </w:pPr>
          </w:p>
        </w:tc>
        <w:tc>
          <w:tcPr>
            <w:tcW w:w="2693" w:type="dxa"/>
            <w:tcBorders>
              <w:top w:val="single" w:sz="4" w:space="0" w:color="auto"/>
              <w:left w:val="nil"/>
              <w:bottom w:val="single" w:sz="4" w:space="0" w:color="auto"/>
              <w:right w:val="nil"/>
            </w:tcBorders>
            <w:vAlign w:val="center"/>
          </w:tcPr>
          <w:p w14:paraId="42C69AEA" w14:textId="77777777" w:rsidR="003D688E" w:rsidRPr="003514A0" w:rsidRDefault="003D688E" w:rsidP="00C40A15">
            <w:pPr>
              <w:spacing w:after="160" w:line="259" w:lineRule="auto"/>
              <w:jc w:val="center"/>
              <w:rPr>
                <w:rFonts w:ascii="Times New Roman" w:hAnsi="Times New Roman"/>
                <w:b/>
                <w:bCs/>
                <w:i/>
                <w:iCs/>
                <w:sz w:val="20"/>
                <w:lang w:val="en-US"/>
              </w:rPr>
            </w:pPr>
            <w:proofErr w:type="spellStart"/>
            <w:r>
              <w:rPr>
                <w:rFonts w:ascii="Times New Roman" w:hAnsi="Times New Roman"/>
                <w:b/>
                <w:bCs/>
                <w:i/>
                <w:iCs/>
                <w:sz w:val="20"/>
                <w:lang w:val="en-US"/>
              </w:rPr>
              <w:t>AutoEF</w:t>
            </w:r>
            <w:proofErr w:type="spellEnd"/>
          </w:p>
        </w:tc>
        <w:tc>
          <w:tcPr>
            <w:tcW w:w="2806" w:type="dxa"/>
            <w:tcBorders>
              <w:top w:val="single" w:sz="4" w:space="0" w:color="auto"/>
              <w:left w:val="nil"/>
              <w:bottom w:val="single" w:sz="4" w:space="0" w:color="auto"/>
              <w:right w:val="nil"/>
            </w:tcBorders>
            <w:vAlign w:val="center"/>
          </w:tcPr>
          <w:p w14:paraId="5831DD4C" w14:textId="77777777" w:rsidR="003D688E" w:rsidRPr="003514A0" w:rsidRDefault="003D688E" w:rsidP="00C40A15">
            <w:pPr>
              <w:spacing w:after="160" w:line="259" w:lineRule="auto"/>
              <w:jc w:val="center"/>
              <w:rPr>
                <w:rFonts w:ascii="Times New Roman" w:hAnsi="Times New Roman"/>
                <w:b/>
                <w:bCs/>
                <w:i/>
                <w:iCs/>
                <w:sz w:val="20"/>
                <w:lang w:val="en-US"/>
              </w:rPr>
            </w:pPr>
            <w:r w:rsidRPr="003514A0">
              <w:rPr>
                <w:rFonts w:ascii="Times New Roman" w:hAnsi="Times New Roman"/>
                <w:b/>
                <w:bCs/>
                <w:i/>
                <w:iCs/>
                <w:sz w:val="20"/>
                <w:lang w:val="en-US"/>
              </w:rPr>
              <w:t>AS-</w:t>
            </w:r>
            <w:r>
              <w:rPr>
                <w:rFonts w:ascii="Times New Roman" w:hAnsi="Times New Roman"/>
                <w:b/>
                <w:bCs/>
                <w:i/>
                <w:iCs/>
                <w:sz w:val="20"/>
                <w:lang w:val="en-US"/>
              </w:rPr>
              <w:t>mono</w:t>
            </w:r>
          </w:p>
        </w:tc>
        <w:tc>
          <w:tcPr>
            <w:tcW w:w="2145" w:type="dxa"/>
            <w:tcBorders>
              <w:top w:val="single" w:sz="4" w:space="0" w:color="auto"/>
              <w:left w:val="nil"/>
              <w:bottom w:val="single" w:sz="4" w:space="0" w:color="auto"/>
              <w:right w:val="nil"/>
            </w:tcBorders>
            <w:vAlign w:val="center"/>
          </w:tcPr>
          <w:p w14:paraId="0C0381BB" w14:textId="77777777" w:rsidR="003D688E" w:rsidRPr="003514A0" w:rsidRDefault="003D688E" w:rsidP="00C40A15">
            <w:pPr>
              <w:spacing w:after="160" w:line="259" w:lineRule="auto"/>
              <w:jc w:val="center"/>
              <w:rPr>
                <w:rFonts w:ascii="Times New Roman" w:hAnsi="Times New Roman"/>
                <w:b/>
                <w:bCs/>
                <w:i/>
                <w:iCs/>
                <w:sz w:val="20"/>
                <w:lang w:val="en-US"/>
              </w:rPr>
            </w:pPr>
            <w:r w:rsidRPr="003514A0">
              <w:rPr>
                <w:rFonts w:ascii="Times New Roman" w:hAnsi="Times New Roman"/>
                <w:b/>
                <w:bCs/>
                <w:i/>
                <w:iCs/>
                <w:sz w:val="20"/>
                <w:lang w:val="en-US"/>
              </w:rPr>
              <w:t>AS-</w:t>
            </w:r>
            <w:r>
              <w:rPr>
                <w:rFonts w:ascii="Times New Roman" w:hAnsi="Times New Roman"/>
                <w:b/>
                <w:bCs/>
                <w:i/>
                <w:iCs/>
                <w:sz w:val="20"/>
                <w:lang w:val="en-US"/>
              </w:rPr>
              <w:t>bi</w:t>
            </w:r>
          </w:p>
        </w:tc>
      </w:tr>
      <w:tr w:rsidR="003D688E" w14:paraId="6FA4F026" w14:textId="77777777" w:rsidTr="00C40A15">
        <w:tc>
          <w:tcPr>
            <w:tcW w:w="1418" w:type="dxa"/>
            <w:tcBorders>
              <w:top w:val="single" w:sz="4" w:space="0" w:color="auto"/>
              <w:left w:val="nil"/>
              <w:bottom w:val="single" w:sz="4" w:space="0" w:color="auto"/>
              <w:right w:val="single" w:sz="4" w:space="0" w:color="auto"/>
            </w:tcBorders>
            <w:vAlign w:val="center"/>
          </w:tcPr>
          <w:p w14:paraId="4A54F50E" w14:textId="77777777" w:rsidR="003D688E" w:rsidRPr="003514A0" w:rsidRDefault="003D688E" w:rsidP="00C40A15">
            <w:pPr>
              <w:spacing w:after="160" w:line="259" w:lineRule="auto"/>
              <w:jc w:val="center"/>
              <w:rPr>
                <w:rFonts w:ascii="Times New Roman" w:hAnsi="Times New Roman"/>
                <w:b/>
                <w:bCs/>
                <w:i/>
                <w:iCs/>
                <w:sz w:val="20"/>
                <w:lang w:val="en-US"/>
              </w:rPr>
            </w:pPr>
            <w:r>
              <w:rPr>
                <w:rFonts w:ascii="Times New Roman" w:hAnsi="Times New Roman"/>
                <w:b/>
                <w:bCs/>
                <w:i/>
                <w:iCs/>
                <w:sz w:val="20"/>
                <w:lang w:val="en-US"/>
              </w:rPr>
              <w:t>LV</w:t>
            </w:r>
            <w:r w:rsidRPr="003514A0">
              <w:rPr>
                <w:rFonts w:ascii="Times New Roman" w:hAnsi="Times New Roman"/>
                <w:b/>
                <w:bCs/>
                <w:i/>
                <w:iCs/>
                <w:sz w:val="20"/>
                <w:lang w:val="en-US"/>
              </w:rPr>
              <w:t>EF</w:t>
            </w:r>
          </w:p>
        </w:tc>
        <w:tc>
          <w:tcPr>
            <w:tcW w:w="2693" w:type="dxa"/>
            <w:tcBorders>
              <w:top w:val="single" w:sz="4" w:space="0" w:color="auto"/>
              <w:left w:val="single" w:sz="4" w:space="0" w:color="auto"/>
              <w:bottom w:val="single" w:sz="4" w:space="0" w:color="auto"/>
              <w:right w:val="nil"/>
            </w:tcBorders>
            <w:vAlign w:val="center"/>
          </w:tcPr>
          <w:p w14:paraId="3849F739"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0.837 [0.706:0.915]</w:t>
            </w:r>
          </w:p>
        </w:tc>
        <w:tc>
          <w:tcPr>
            <w:tcW w:w="2806" w:type="dxa"/>
            <w:tcBorders>
              <w:top w:val="single" w:sz="4" w:space="0" w:color="auto"/>
              <w:left w:val="nil"/>
              <w:bottom w:val="single" w:sz="4" w:space="0" w:color="auto"/>
              <w:right w:val="nil"/>
            </w:tcBorders>
            <w:vAlign w:val="center"/>
          </w:tcPr>
          <w:p w14:paraId="089E1715"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0.908 [0.839:0.951]</w:t>
            </w:r>
          </w:p>
        </w:tc>
        <w:tc>
          <w:tcPr>
            <w:tcW w:w="2145" w:type="dxa"/>
            <w:tcBorders>
              <w:top w:val="single" w:sz="4" w:space="0" w:color="auto"/>
              <w:left w:val="nil"/>
              <w:bottom w:val="single" w:sz="4" w:space="0" w:color="auto"/>
              <w:right w:val="nil"/>
            </w:tcBorders>
            <w:vAlign w:val="center"/>
          </w:tcPr>
          <w:p w14:paraId="33E83E25"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0.907 [0.837:0.950]</w:t>
            </w:r>
          </w:p>
        </w:tc>
      </w:tr>
      <w:tr w:rsidR="003D688E" w14:paraId="6E05F3DB" w14:textId="77777777" w:rsidTr="00C40A15">
        <w:tc>
          <w:tcPr>
            <w:tcW w:w="1418" w:type="dxa"/>
            <w:tcBorders>
              <w:top w:val="single" w:sz="4" w:space="0" w:color="auto"/>
              <w:left w:val="nil"/>
              <w:bottom w:val="single" w:sz="4" w:space="0" w:color="auto"/>
              <w:right w:val="single" w:sz="4" w:space="0" w:color="auto"/>
            </w:tcBorders>
            <w:vAlign w:val="center"/>
          </w:tcPr>
          <w:p w14:paraId="259DD26D" w14:textId="77777777" w:rsidR="003D688E" w:rsidRPr="003514A0" w:rsidRDefault="003D688E" w:rsidP="00C40A15">
            <w:pPr>
              <w:spacing w:after="160" w:line="259" w:lineRule="auto"/>
              <w:jc w:val="center"/>
              <w:rPr>
                <w:rFonts w:ascii="Times New Roman" w:hAnsi="Times New Roman"/>
                <w:b/>
                <w:bCs/>
                <w:i/>
                <w:iCs/>
                <w:sz w:val="20"/>
                <w:lang w:val="en-US"/>
              </w:rPr>
            </w:pPr>
            <w:r w:rsidRPr="003514A0">
              <w:rPr>
                <w:rFonts w:ascii="Times New Roman" w:hAnsi="Times New Roman"/>
                <w:b/>
                <w:bCs/>
                <w:i/>
                <w:iCs/>
                <w:sz w:val="20"/>
                <w:lang w:val="en-US"/>
              </w:rPr>
              <w:t>SV</w:t>
            </w:r>
          </w:p>
        </w:tc>
        <w:tc>
          <w:tcPr>
            <w:tcW w:w="2693" w:type="dxa"/>
            <w:tcBorders>
              <w:top w:val="single" w:sz="4" w:space="0" w:color="auto"/>
              <w:left w:val="single" w:sz="4" w:space="0" w:color="auto"/>
              <w:bottom w:val="single" w:sz="4" w:space="0" w:color="auto"/>
              <w:right w:val="nil"/>
            </w:tcBorders>
            <w:vAlign w:val="center"/>
          </w:tcPr>
          <w:p w14:paraId="329E5360"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0.907 [0.832:0.952]</w:t>
            </w:r>
          </w:p>
        </w:tc>
        <w:tc>
          <w:tcPr>
            <w:tcW w:w="2806" w:type="dxa"/>
            <w:tcBorders>
              <w:top w:val="single" w:sz="4" w:space="0" w:color="auto"/>
              <w:left w:val="nil"/>
              <w:bottom w:val="single" w:sz="4" w:space="0" w:color="auto"/>
              <w:right w:val="nil"/>
            </w:tcBorders>
            <w:vAlign w:val="center"/>
          </w:tcPr>
          <w:p w14:paraId="7EF1510E"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0.926 [0.869:0.960]</w:t>
            </w:r>
          </w:p>
        </w:tc>
        <w:tc>
          <w:tcPr>
            <w:tcW w:w="2145" w:type="dxa"/>
            <w:tcBorders>
              <w:top w:val="single" w:sz="4" w:space="0" w:color="auto"/>
              <w:left w:val="nil"/>
              <w:bottom w:val="single" w:sz="4" w:space="0" w:color="auto"/>
              <w:right w:val="nil"/>
            </w:tcBorders>
            <w:vAlign w:val="center"/>
          </w:tcPr>
          <w:p w14:paraId="0ABF755C" w14:textId="77777777" w:rsidR="003D688E" w:rsidRPr="00BE75AE" w:rsidRDefault="003D688E" w:rsidP="00C40A15">
            <w:pPr>
              <w:spacing w:after="160" w:line="259" w:lineRule="auto"/>
              <w:jc w:val="center"/>
              <w:rPr>
                <w:rFonts w:ascii="Times New Roman" w:hAnsi="Times New Roman"/>
                <w:sz w:val="20"/>
                <w:lang w:val="en-US"/>
              </w:rPr>
            </w:pPr>
            <w:r w:rsidRPr="00BE75AE">
              <w:rPr>
                <w:rFonts w:ascii="Times New Roman" w:hAnsi="Times New Roman"/>
                <w:sz w:val="20"/>
                <w:lang w:val="en-US"/>
              </w:rPr>
              <w:t>0.952[0.916:0.974]</w:t>
            </w:r>
          </w:p>
        </w:tc>
      </w:tr>
      <w:tr w:rsidR="003D688E" w:rsidRPr="00E91046" w14:paraId="58BA471C" w14:textId="77777777" w:rsidTr="00C40A15">
        <w:trPr>
          <w:trHeight w:val="232"/>
        </w:trPr>
        <w:tc>
          <w:tcPr>
            <w:tcW w:w="9062" w:type="dxa"/>
            <w:gridSpan w:val="4"/>
            <w:tcBorders>
              <w:top w:val="single" w:sz="4" w:space="0" w:color="auto"/>
              <w:left w:val="nil"/>
              <w:bottom w:val="single" w:sz="4" w:space="0" w:color="auto"/>
              <w:right w:val="nil"/>
            </w:tcBorders>
            <w:vAlign w:val="center"/>
          </w:tcPr>
          <w:p w14:paraId="7569038E" w14:textId="77777777" w:rsidR="003D688E" w:rsidRPr="003A0285" w:rsidRDefault="003D688E" w:rsidP="00C40A15">
            <w:pPr>
              <w:spacing w:after="160" w:line="259" w:lineRule="auto"/>
              <w:rPr>
                <w:rFonts w:ascii="Times New Roman" w:hAnsi="Times New Roman"/>
                <w:sz w:val="20"/>
                <w:lang w:val="en-US"/>
              </w:rPr>
            </w:pPr>
            <w:r w:rsidRPr="003A0285">
              <w:rPr>
                <w:rFonts w:ascii="Times New Roman" w:hAnsi="Times New Roman"/>
                <w:iCs/>
                <w:color w:val="000000"/>
                <w:sz w:val="20"/>
                <w:lang w:val="en-US"/>
              </w:rPr>
              <w:t>Mean value [95% Confidence Intervals]; I</w:t>
            </w:r>
            <w:r>
              <w:rPr>
                <w:rFonts w:ascii="Times New Roman" w:hAnsi="Times New Roman"/>
                <w:iCs/>
                <w:color w:val="000000"/>
                <w:sz w:val="20"/>
                <w:lang w:val="en-US"/>
              </w:rPr>
              <w:t>CC = Intraclass Correlation Coefficient</w:t>
            </w:r>
          </w:p>
        </w:tc>
      </w:tr>
    </w:tbl>
    <w:p w14:paraId="1D0B92A8" w14:textId="77777777" w:rsidR="003D688E" w:rsidRPr="003D688E" w:rsidRDefault="003D688E" w:rsidP="00A76638">
      <w:pPr>
        <w:spacing w:line="480" w:lineRule="auto"/>
        <w:jc w:val="both"/>
        <w:rPr>
          <w:rFonts w:ascii="Times New Roman" w:hAnsi="Times New Roman"/>
          <w:lang w:val="en-US"/>
        </w:rPr>
      </w:pPr>
    </w:p>
    <w:sectPr w:rsidR="003D688E" w:rsidRPr="003D688E">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0A6C75" w14:textId="77777777" w:rsidR="001652B9" w:rsidRDefault="001652B9" w:rsidP="001B31AD">
      <w:r>
        <w:separator/>
      </w:r>
    </w:p>
  </w:endnote>
  <w:endnote w:type="continuationSeparator" w:id="0">
    <w:p w14:paraId="04C07401" w14:textId="77777777" w:rsidR="001652B9" w:rsidRDefault="001652B9" w:rsidP="001B31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PalatinoLTStd-Roman">
    <w:altName w:val="MS Gothic"/>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57836725"/>
      <w:docPartObj>
        <w:docPartGallery w:val="Page Numbers (Bottom of Page)"/>
        <w:docPartUnique/>
      </w:docPartObj>
    </w:sdtPr>
    <w:sdtEndPr>
      <w:rPr>
        <w:noProof/>
      </w:rPr>
    </w:sdtEndPr>
    <w:sdtContent>
      <w:p w14:paraId="79D390C2" w14:textId="4EB0B6E9" w:rsidR="001B31AD" w:rsidRDefault="001B31A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0FB80E8" w14:textId="77777777" w:rsidR="001B31AD" w:rsidRDefault="001B31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3C0E13" w14:textId="77777777" w:rsidR="001652B9" w:rsidRDefault="001652B9" w:rsidP="001B31AD">
      <w:r>
        <w:separator/>
      </w:r>
    </w:p>
  </w:footnote>
  <w:footnote w:type="continuationSeparator" w:id="0">
    <w:p w14:paraId="0F9A2699" w14:textId="77777777" w:rsidR="001652B9" w:rsidRDefault="001652B9" w:rsidP="001B31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C910E7"/>
    <w:multiLevelType w:val="hybridMultilevel"/>
    <w:tmpl w:val="7A768EB6"/>
    <w:lvl w:ilvl="0" w:tplc="04130013">
      <w:start w:val="1"/>
      <w:numFmt w:val="upperRoman"/>
      <w:lvlText w:val="%1."/>
      <w:lvlJc w:val="righ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3C16D8A"/>
    <w:multiLevelType w:val="hybridMultilevel"/>
    <w:tmpl w:val="939A1196"/>
    <w:lvl w:ilvl="0" w:tplc="0C000019">
      <w:start w:val="1"/>
      <w:numFmt w:val="lowerLetter"/>
      <w:lvlText w:val="%1."/>
      <w:lvlJc w:val="left"/>
      <w:pPr>
        <w:ind w:left="1776" w:hanging="360"/>
      </w:pPr>
      <w:rPr>
        <w:rFonts w:hint="default"/>
      </w:rPr>
    </w:lvl>
    <w:lvl w:ilvl="1" w:tplc="0C000019" w:tentative="1">
      <w:start w:val="1"/>
      <w:numFmt w:val="lowerLetter"/>
      <w:lvlText w:val="%2."/>
      <w:lvlJc w:val="left"/>
      <w:pPr>
        <w:ind w:left="2496" w:hanging="360"/>
      </w:pPr>
    </w:lvl>
    <w:lvl w:ilvl="2" w:tplc="0C00001B" w:tentative="1">
      <w:start w:val="1"/>
      <w:numFmt w:val="lowerRoman"/>
      <w:lvlText w:val="%3."/>
      <w:lvlJc w:val="right"/>
      <w:pPr>
        <w:ind w:left="3216" w:hanging="180"/>
      </w:pPr>
    </w:lvl>
    <w:lvl w:ilvl="3" w:tplc="0C00000F" w:tentative="1">
      <w:start w:val="1"/>
      <w:numFmt w:val="decimal"/>
      <w:lvlText w:val="%4."/>
      <w:lvlJc w:val="left"/>
      <w:pPr>
        <w:ind w:left="3936" w:hanging="360"/>
      </w:pPr>
    </w:lvl>
    <w:lvl w:ilvl="4" w:tplc="0C000019" w:tentative="1">
      <w:start w:val="1"/>
      <w:numFmt w:val="lowerLetter"/>
      <w:lvlText w:val="%5."/>
      <w:lvlJc w:val="left"/>
      <w:pPr>
        <w:ind w:left="4656" w:hanging="360"/>
      </w:pPr>
    </w:lvl>
    <w:lvl w:ilvl="5" w:tplc="0C00001B" w:tentative="1">
      <w:start w:val="1"/>
      <w:numFmt w:val="lowerRoman"/>
      <w:lvlText w:val="%6."/>
      <w:lvlJc w:val="right"/>
      <w:pPr>
        <w:ind w:left="5376" w:hanging="180"/>
      </w:pPr>
    </w:lvl>
    <w:lvl w:ilvl="6" w:tplc="0C00000F" w:tentative="1">
      <w:start w:val="1"/>
      <w:numFmt w:val="decimal"/>
      <w:lvlText w:val="%7."/>
      <w:lvlJc w:val="left"/>
      <w:pPr>
        <w:ind w:left="6096" w:hanging="360"/>
      </w:pPr>
    </w:lvl>
    <w:lvl w:ilvl="7" w:tplc="0C000019" w:tentative="1">
      <w:start w:val="1"/>
      <w:numFmt w:val="lowerLetter"/>
      <w:lvlText w:val="%8."/>
      <w:lvlJc w:val="left"/>
      <w:pPr>
        <w:ind w:left="6816" w:hanging="360"/>
      </w:pPr>
    </w:lvl>
    <w:lvl w:ilvl="8" w:tplc="0C00001B" w:tentative="1">
      <w:start w:val="1"/>
      <w:numFmt w:val="lowerRoman"/>
      <w:lvlText w:val="%9."/>
      <w:lvlJc w:val="right"/>
      <w:pPr>
        <w:ind w:left="7536" w:hanging="180"/>
      </w:pPr>
    </w:lvl>
  </w:abstractNum>
  <w:abstractNum w:abstractNumId="2" w15:restartNumberingAfterBreak="0">
    <w:nsid w:val="49C24C64"/>
    <w:multiLevelType w:val="hybridMultilevel"/>
    <w:tmpl w:val="C70A7A5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8BE373B"/>
    <w:multiLevelType w:val="multilevel"/>
    <w:tmpl w:val="C03E7C80"/>
    <w:lvl w:ilvl="0">
      <w:start w:val="1"/>
      <w:numFmt w:val="upperRoman"/>
      <w:pStyle w:val="Heading1"/>
      <w:lvlText w:val="%1."/>
      <w:lvlJc w:val="left"/>
      <w:pPr>
        <w:ind w:left="0" w:firstLine="0"/>
      </w:pPr>
      <w:rPr>
        <w:rFonts w:hint="default"/>
      </w:rPr>
    </w:lvl>
    <w:lvl w:ilvl="1">
      <w:start w:val="1"/>
      <w:numFmt w:val="upperLetter"/>
      <w:pStyle w:val="Heading2"/>
      <w:lvlText w:val="%2."/>
      <w:lvlJc w:val="left"/>
      <w:pPr>
        <w:ind w:left="720" w:firstLine="0"/>
      </w:pPr>
      <w:rPr>
        <w:rFonts w:hint="default"/>
      </w:rPr>
    </w:lvl>
    <w:lvl w:ilvl="2">
      <w:start w:val="1"/>
      <w:numFmt w:val="decimal"/>
      <w:pStyle w:val="Heading3"/>
      <w:lvlText w:val="%3."/>
      <w:lvlJc w:val="left"/>
      <w:pPr>
        <w:ind w:left="1440" w:firstLine="0"/>
      </w:pPr>
      <w:rPr>
        <w:rFonts w:hint="default"/>
      </w:rPr>
    </w:lvl>
    <w:lvl w:ilvl="3">
      <w:start w:val="1"/>
      <w:numFmt w:val="lowerLetter"/>
      <w:pStyle w:val="Heading4"/>
      <w:lvlText w:val="%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num w:numId="1" w16cid:durableId="899291542">
    <w:abstractNumId w:val="2"/>
  </w:num>
  <w:num w:numId="2" w16cid:durableId="2040348781">
    <w:abstractNumId w:val="3"/>
  </w:num>
  <w:num w:numId="3" w16cid:durableId="1762022756">
    <w:abstractNumId w:val="0"/>
  </w:num>
  <w:num w:numId="4" w16cid:durableId="749097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03EB"/>
    <w:rsid w:val="000004C0"/>
    <w:rsid w:val="00001498"/>
    <w:rsid w:val="00003B33"/>
    <w:rsid w:val="00010AFD"/>
    <w:rsid w:val="000118D4"/>
    <w:rsid w:val="00011E0D"/>
    <w:rsid w:val="00012E41"/>
    <w:rsid w:val="00013D16"/>
    <w:rsid w:val="0001750B"/>
    <w:rsid w:val="00017BA3"/>
    <w:rsid w:val="00020610"/>
    <w:rsid w:val="0002104A"/>
    <w:rsid w:val="00022AA7"/>
    <w:rsid w:val="000273BB"/>
    <w:rsid w:val="00035B38"/>
    <w:rsid w:val="00037680"/>
    <w:rsid w:val="000408B4"/>
    <w:rsid w:val="00045532"/>
    <w:rsid w:val="00047907"/>
    <w:rsid w:val="0005291A"/>
    <w:rsid w:val="00052EE3"/>
    <w:rsid w:val="00056561"/>
    <w:rsid w:val="000630D6"/>
    <w:rsid w:val="00063548"/>
    <w:rsid w:val="000641D0"/>
    <w:rsid w:val="00066FD3"/>
    <w:rsid w:val="000702E6"/>
    <w:rsid w:val="00071A62"/>
    <w:rsid w:val="00072935"/>
    <w:rsid w:val="00073DBA"/>
    <w:rsid w:val="000751C6"/>
    <w:rsid w:val="00077CCA"/>
    <w:rsid w:val="00080A8C"/>
    <w:rsid w:val="00081D00"/>
    <w:rsid w:val="00081DCC"/>
    <w:rsid w:val="00082F71"/>
    <w:rsid w:val="0008322A"/>
    <w:rsid w:val="00083541"/>
    <w:rsid w:val="00086F3F"/>
    <w:rsid w:val="0008708D"/>
    <w:rsid w:val="00087652"/>
    <w:rsid w:val="00087921"/>
    <w:rsid w:val="0008793D"/>
    <w:rsid w:val="000912BB"/>
    <w:rsid w:val="000916AA"/>
    <w:rsid w:val="00093BFE"/>
    <w:rsid w:val="00094B47"/>
    <w:rsid w:val="0009609A"/>
    <w:rsid w:val="00096295"/>
    <w:rsid w:val="000974BC"/>
    <w:rsid w:val="00097833"/>
    <w:rsid w:val="000A41F8"/>
    <w:rsid w:val="000A7202"/>
    <w:rsid w:val="000A752A"/>
    <w:rsid w:val="000A7A2F"/>
    <w:rsid w:val="000B14C9"/>
    <w:rsid w:val="000B28AC"/>
    <w:rsid w:val="000B429B"/>
    <w:rsid w:val="000B4517"/>
    <w:rsid w:val="000B460D"/>
    <w:rsid w:val="000B4848"/>
    <w:rsid w:val="000B60EE"/>
    <w:rsid w:val="000C58C1"/>
    <w:rsid w:val="000C5DEA"/>
    <w:rsid w:val="000D22CC"/>
    <w:rsid w:val="000D2D47"/>
    <w:rsid w:val="000D3711"/>
    <w:rsid w:val="000D53D3"/>
    <w:rsid w:val="000D6914"/>
    <w:rsid w:val="000D6F19"/>
    <w:rsid w:val="000E17A5"/>
    <w:rsid w:val="000E1BC8"/>
    <w:rsid w:val="000E4C4C"/>
    <w:rsid w:val="000E5D3C"/>
    <w:rsid w:val="000E617D"/>
    <w:rsid w:val="000E6A5E"/>
    <w:rsid w:val="000F08FA"/>
    <w:rsid w:val="000F2E43"/>
    <w:rsid w:val="000F3807"/>
    <w:rsid w:val="000F7A6D"/>
    <w:rsid w:val="00100CAD"/>
    <w:rsid w:val="00100F5B"/>
    <w:rsid w:val="0010115C"/>
    <w:rsid w:val="00101511"/>
    <w:rsid w:val="00102A10"/>
    <w:rsid w:val="00104E7B"/>
    <w:rsid w:val="00104EF6"/>
    <w:rsid w:val="00105F31"/>
    <w:rsid w:val="0010740C"/>
    <w:rsid w:val="0011105B"/>
    <w:rsid w:val="001113DC"/>
    <w:rsid w:val="00111D22"/>
    <w:rsid w:val="00115544"/>
    <w:rsid w:val="00123513"/>
    <w:rsid w:val="00124720"/>
    <w:rsid w:val="001247C8"/>
    <w:rsid w:val="00124AAB"/>
    <w:rsid w:val="00125DAE"/>
    <w:rsid w:val="001301FA"/>
    <w:rsid w:val="00132F7D"/>
    <w:rsid w:val="001340F8"/>
    <w:rsid w:val="001341B6"/>
    <w:rsid w:val="00134983"/>
    <w:rsid w:val="00140970"/>
    <w:rsid w:val="0014139C"/>
    <w:rsid w:val="00142D27"/>
    <w:rsid w:val="00142D2F"/>
    <w:rsid w:val="00144FA1"/>
    <w:rsid w:val="00145484"/>
    <w:rsid w:val="00146A2C"/>
    <w:rsid w:val="0014760A"/>
    <w:rsid w:val="00151569"/>
    <w:rsid w:val="001531A4"/>
    <w:rsid w:val="00154F8F"/>
    <w:rsid w:val="00156382"/>
    <w:rsid w:val="001652B9"/>
    <w:rsid w:val="00170535"/>
    <w:rsid w:val="00171860"/>
    <w:rsid w:val="00172537"/>
    <w:rsid w:val="00173FCD"/>
    <w:rsid w:val="0017402C"/>
    <w:rsid w:val="0017606E"/>
    <w:rsid w:val="00180EF1"/>
    <w:rsid w:val="00182D10"/>
    <w:rsid w:val="00183743"/>
    <w:rsid w:val="00184985"/>
    <w:rsid w:val="00184F67"/>
    <w:rsid w:val="00185445"/>
    <w:rsid w:val="00186379"/>
    <w:rsid w:val="0019222B"/>
    <w:rsid w:val="0019671F"/>
    <w:rsid w:val="001A000E"/>
    <w:rsid w:val="001A1717"/>
    <w:rsid w:val="001A2E23"/>
    <w:rsid w:val="001A3126"/>
    <w:rsid w:val="001A39AA"/>
    <w:rsid w:val="001A3BBC"/>
    <w:rsid w:val="001A7601"/>
    <w:rsid w:val="001B101F"/>
    <w:rsid w:val="001B1AFE"/>
    <w:rsid w:val="001B31AD"/>
    <w:rsid w:val="001B412F"/>
    <w:rsid w:val="001B466B"/>
    <w:rsid w:val="001B5958"/>
    <w:rsid w:val="001C170C"/>
    <w:rsid w:val="001C4FDE"/>
    <w:rsid w:val="001C675E"/>
    <w:rsid w:val="001C786D"/>
    <w:rsid w:val="001D1362"/>
    <w:rsid w:val="001E0EA4"/>
    <w:rsid w:val="001E2F73"/>
    <w:rsid w:val="001E326C"/>
    <w:rsid w:val="001E375D"/>
    <w:rsid w:val="001E4499"/>
    <w:rsid w:val="001E50D6"/>
    <w:rsid w:val="001E6012"/>
    <w:rsid w:val="001F546C"/>
    <w:rsid w:val="001F7023"/>
    <w:rsid w:val="00202824"/>
    <w:rsid w:val="00203070"/>
    <w:rsid w:val="002032A1"/>
    <w:rsid w:val="00204013"/>
    <w:rsid w:val="002044B5"/>
    <w:rsid w:val="00204714"/>
    <w:rsid w:val="002062D1"/>
    <w:rsid w:val="00207026"/>
    <w:rsid w:val="00210C4D"/>
    <w:rsid w:val="00211FBD"/>
    <w:rsid w:val="002122B2"/>
    <w:rsid w:val="00214BA3"/>
    <w:rsid w:val="00220F2E"/>
    <w:rsid w:val="00221B2B"/>
    <w:rsid w:val="00221F39"/>
    <w:rsid w:val="00222293"/>
    <w:rsid w:val="0022260E"/>
    <w:rsid w:val="00222D9A"/>
    <w:rsid w:val="002248F7"/>
    <w:rsid w:val="00227295"/>
    <w:rsid w:val="00227CE7"/>
    <w:rsid w:val="00230517"/>
    <w:rsid w:val="002327FD"/>
    <w:rsid w:val="002328F2"/>
    <w:rsid w:val="00240754"/>
    <w:rsid w:val="00241543"/>
    <w:rsid w:val="002464E2"/>
    <w:rsid w:val="00250428"/>
    <w:rsid w:val="00250607"/>
    <w:rsid w:val="00250F3B"/>
    <w:rsid w:val="0025230F"/>
    <w:rsid w:val="00252778"/>
    <w:rsid w:val="00253071"/>
    <w:rsid w:val="00253078"/>
    <w:rsid w:val="00253D43"/>
    <w:rsid w:val="0025430E"/>
    <w:rsid w:val="00255A96"/>
    <w:rsid w:val="002608B2"/>
    <w:rsid w:val="0026099F"/>
    <w:rsid w:val="002609E6"/>
    <w:rsid w:val="00261FB7"/>
    <w:rsid w:val="00264B4A"/>
    <w:rsid w:val="002667D0"/>
    <w:rsid w:val="00266809"/>
    <w:rsid w:val="00266FDC"/>
    <w:rsid w:val="002705F9"/>
    <w:rsid w:val="0027145E"/>
    <w:rsid w:val="00272271"/>
    <w:rsid w:val="0027438D"/>
    <w:rsid w:val="00275ABB"/>
    <w:rsid w:val="002766A2"/>
    <w:rsid w:val="002773DB"/>
    <w:rsid w:val="00277CA8"/>
    <w:rsid w:val="00280450"/>
    <w:rsid w:val="00281330"/>
    <w:rsid w:val="00282CAC"/>
    <w:rsid w:val="0028305C"/>
    <w:rsid w:val="002847B2"/>
    <w:rsid w:val="00286C9F"/>
    <w:rsid w:val="0029036C"/>
    <w:rsid w:val="002934A8"/>
    <w:rsid w:val="002948D7"/>
    <w:rsid w:val="00295140"/>
    <w:rsid w:val="00295FFC"/>
    <w:rsid w:val="0029721C"/>
    <w:rsid w:val="00297F2C"/>
    <w:rsid w:val="002A22FE"/>
    <w:rsid w:val="002A2F95"/>
    <w:rsid w:val="002A3ADB"/>
    <w:rsid w:val="002B04CE"/>
    <w:rsid w:val="002B0BC2"/>
    <w:rsid w:val="002B0E51"/>
    <w:rsid w:val="002B1D96"/>
    <w:rsid w:val="002B20D9"/>
    <w:rsid w:val="002B26F9"/>
    <w:rsid w:val="002B34CB"/>
    <w:rsid w:val="002B5927"/>
    <w:rsid w:val="002B6362"/>
    <w:rsid w:val="002C2E25"/>
    <w:rsid w:val="002C5A68"/>
    <w:rsid w:val="002D095B"/>
    <w:rsid w:val="002D2002"/>
    <w:rsid w:val="002D53B2"/>
    <w:rsid w:val="002D61BE"/>
    <w:rsid w:val="002D714E"/>
    <w:rsid w:val="002D71A2"/>
    <w:rsid w:val="002D7BCE"/>
    <w:rsid w:val="002E1E46"/>
    <w:rsid w:val="002E4315"/>
    <w:rsid w:val="002E4C84"/>
    <w:rsid w:val="002E5C88"/>
    <w:rsid w:val="002E5DA3"/>
    <w:rsid w:val="002E5E55"/>
    <w:rsid w:val="002E6641"/>
    <w:rsid w:val="002E6905"/>
    <w:rsid w:val="002E75DD"/>
    <w:rsid w:val="002F078E"/>
    <w:rsid w:val="002F0B1F"/>
    <w:rsid w:val="002F1D3E"/>
    <w:rsid w:val="002F2B0A"/>
    <w:rsid w:val="002F78CD"/>
    <w:rsid w:val="00301A1F"/>
    <w:rsid w:val="003026AF"/>
    <w:rsid w:val="00302C5F"/>
    <w:rsid w:val="00303689"/>
    <w:rsid w:val="00307BF3"/>
    <w:rsid w:val="00310EC2"/>
    <w:rsid w:val="00312471"/>
    <w:rsid w:val="00312AB6"/>
    <w:rsid w:val="003138A4"/>
    <w:rsid w:val="003146C8"/>
    <w:rsid w:val="00314E24"/>
    <w:rsid w:val="00316318"/>
    <w:rsid w:val="00316714"/>
    <w:rsid w:val="00316A3D"/>
    <w:rsid w:val="00316F36"/>
    <w:rsid w:val="00317972"/>
    <w:rsid w:val="0032151C"/>
    <w:rsid w:val="00324997"/>
    <w:rsid w:val="00324F1A"/>
    <w:rsid w:val="003254CB"/>
    <w:rsid w:val="00326132"/>
    <w:rsid w:val="00326B69"/>
    <w:rsid w:val="0032705F"/>
    <w:rsid w:val="003279C3"/>
    <w:rsid w:val="0033068A"/>
    <w:rsid w:val="00330C1A"/>
    <w:rsid w:val="0033152A"/>
    <w:rsid w:val="00331540"/>
    <w:rsid w:val="00332549"/>
    <w:rsid w:val="003325E6"/>
    <w:rsid w:val="00333575"/>
    <w:rsid w:val="00333F7C"/>
    <w:rsid w:val="003363AB"/>
    <w:rsid w:val="003364BD"/>
    <w:rsid w:val="00337F97"/>
    <w:rsid w:val="0034008A"/>
    <w:rsid w:val="003404E6"/>
    <w:rsid w:val="003407D7"/>
    <w:rsid w:val="00343DC1"/>
    <w:rsid w:val="003444C0"/>
    <w:rsid w:val="003449B5"/>
    <w:rsid w:val="003454AE"/>
    <w:rsid w:val="003476BC"/>
    <w:rsid w:val="003507F4"/>
    <w:rsid w:val="00350BCA"/>
    <w:rsid w:val="003514A0"/>
    <w:rsid w:val="00352184"/>
    <w:rsid w:val="00352875"/>
    <w:rsid w:val="00354B31"/>
    <w:rsid w:val="0035686F"/>
    <w:rsid w:val="00356AB8"/>
    <w:rsid w:val="00357B6A"/>
    <w:rsid w:val="003604DE"/>
    <w:rsid w:val="003630BA"/>
    <w:rsid w:val="00364705"/>
    <w:rsid w:val="00365F65"/>
    <w:rsid w:val="00370191"/>
    <w:rsid w:val="00372290"/>
    <w:rsid w:val="00372F38"/>
    <w:rsid w:val="00374B85"/>
    <w:rsid w:val="0037521E"/>
    <w:rsid w:val="00375B9F"/>
    <w:rsid w:val="00377325"/>
    <w:rsid w:val="00380C25"/>
    <w:rsid w:val="00381C5D"/>
    <w:rsid w:val="00381D31"/>
    <w:rsid w:val="00386EFF"/>
    <w:rsid w:val="00387928"/>
    <w:rsid w:val="00391A40"/>
    <w:rsid w:val="0039374A"/>
    <w:rsid w:val="003A0285"/>
    <w:rsid w:val="003A1376"/>
    <w:rsid w:val="003A2492"/>
    <w:rsid w:val="003A6ECA"/>
    <w:rsid w:val="003A73E8"/>
    <w:rsid w:val="003A7C80"/>
    <w:rsid w:val="003B17BC"/>
    <w:rsid w:val="003B229B"/>
    <w:rsid w:val="003B2AF0"/>
    <w:rsid w:val="003C28CB"/>
    <w:rsid w:val="003C2C48"/>
    <w:rsid w:val="003C3D5E"/>
    <w:rsid w:val="003C3E55"/>
    <w:rsid w:val="003C4DAD"/>
    <w:rsid w:val="003C53E2"/>
    <w:rsid w:val="003C6DB9"/>
    <w:rsid w:val="003D105A"/>
    <w:rsid w:val="003D120F"/>
    <w:rsid w:val="003D1E99"/>
    <w:rsid w:val="003D3413"/>
    <w:rsid w:val="003D520E"/>
    <w:rsid w:val="003D64A6"/>
    <w:rsid w:val="003D657D"/>
    <w:rsid w:val="003D688E"/>
    <w:rsid w:val="003D77A9"/>
    <w:rsid w:val="003E0B9A"/>
    <w:rsid w:val="003E2DB6"/>
    <w:rsid w:val="003E6020"/>
    <w:rsid w:val="003E68B5"/>
    <w:rsid w:val="003E7C54"/>
    <w:rsid w:val="003F2781"/>
    <w:rsid w:val="003F3FC7"/>
    <w:rsid w:val="003F4735"/>
    <w:rsid w:val="003F5ADB"/>
    <w:rsid w:val="003F72CB"/>
    <w:rsid w:val="004021C9"/>
    <w:rsid w:val="00405304"/>
    <w:rsid w:val="004070E7"/>
    <w:rsid w:val="00407939"/>
    <w:rsid w:val="004119C3"/>
    <w:rsid w:val="00412DE6"/>
    <w:rsid w:val="00417124"/>
    <w:rsid w:val="00420CBF"/>
    <w:rsid w:val="00421411"/>
    <w:rsid w:val="0042146A"/>
    <w:rsid w:val="00421662"/>
    <w:rsid w:val="00422A35"/>
    <w:rsid w:val="004236ED"/>
    <w:rsid w:val="00433EA9"/>
    <w:rsid w:val="00433ED1"/>
    <w:rsid w:val="004359D6"/>
    <w:rsid w:val="00435F47"/>
    <w:rsid w:val="00436114"/>
    <w:rsid w:val="00437CAB"/>
    <w:rsid w:val="004407B0"/>
    <w:rsid w:val="00441698"/>
    <w:rsid w:val="00446A11"/>
    <w:rsid w:val="00450928"/>
    <w:rsid w:val="00450F62"/>
    <w:rsid w:val="004529E8"/>
    <w:rsid w:val="00452C50"/>
    <w:rsid w:val="00454797"/>
    <w:rsid w:val="00456DD6"/>
    <w:rsid w:val="004607BF"/>
    <w:rsid w:val="00460E2A"/>
    <w:rsid w:val="004617E1"/>
    <w:rsid w:val="00463FC6"/>
    <w:rsid w:val="00464DED"/>
    <w:rsid w:val="00465C73"/>
    <w:rsid w:val="00465CB3"/>
    <w:rsid w:val="004676B8"/>
    <w:rsid w:val="00471227"/>
    <w:rsid w:val="004715DA"/>
    <w:rsid w:val="004717BE"/>
    <w:rsid w:val="00477091"/>
    <w:rsid w:val="004802D5"/>
    <w:rsid w:val="004805ED"/>
    <w:rsid w:val="00480C7F"/>
    <w:rsid w:val="00481152"/>
    <w:rsid w:val="0048173C"/>
    <w:rsid w:val="00481DEB"/>
    <w:rsid w:val="0048282A"/>
    <w:rsid w:val="00483685"/>
    <w:rsid w:val="00483B34"/>
    <w:rsid w:val="00483DBD"/>
    <w:rsid w:val="00485EA1"/>
    <w:rsid w:val="0048616C"/>
    <w:rsid w:val="00490FF5"/>
    <w:rsid w:val="00491BE1"/>
    <w:rsid w:val="004929CB"/>
    <w:rsid w:val="00492ED8"/>
    <w:rsid w:val="004931C0"/>
    <w:rsid w:val="004932EE"/>
    <w:rsid w:val="00493317"/>
    <w:rsid w:val="00493647"/>
    <w:rsid w:val="0049395D"/>
    <w:rsid w:val="00493B96"/>
    <w:rsid w:val="00496606"/>
    <w:rsid w:val="004968AC"/>
    <w:rsid w:val="00497359"/>
    <w:rsid w:val="00497B2A"/>
    <w:rsid w:val="00497D45"/>
    <w:rsid w:val="004A0BC1"/>
    <w:rsid w:val="004A202D"/>
    <w:rsid w:val="004A4134"/>
    <w:rsid w:val="004A5792"/>
    <w:rsid w:val="004A6558"/>
    <w:rsid w:val="004A6E1D"/>
    <w:rsid w:val="004A7495"/>
    <w:rsid w:val="004B09D2"/>
    <w:rsid w:val="004B25A7"/>
    <w:rsid w:val="004B3722"/>
    <w:rsid w:val="004B498F"/>
    <w:rsid w:val="004B4FD6"/>
    <w:rsid w:val="004B74A5"/>
    <w:rsid w:val="004B7F3B"/>
    <w:rsid w:val="004C01CA"/>
    <w:rsid w:val="004C2024"/>
    <w:rsid w:val="004D236B"/>
    <w:rsid w:val="004D2574"/>
    <w:rsid w:val="004D35B9"/>
    <w:rsid w:val="004D4EFD"/>
    <w:rsid w:val="004D5AE4"/>
    <w:rsid w:val="004D736E"/>
    <w:rsid w:val="004E1141"/>
    <w:rsid w:val="004E5AA7"/>
    <w:rsid w:val="004E7E8E"/>
    <w:rsid w:val="004F1433"/>
    <w:rsid w:val="004F1F1B"/>
    <w:rsid w:val="004F340B"/>
    <w:rsid w:val="004F4236"/>
    <w:rsid w:val="004F43FD"/>
    <w:rsid w:val="004F4FD9"/>
    <w:rsid w:val="004F60B0"/>
    <w:rsid w:val="004F6BD7"/>
    <w:rsid w:val="004F712C"/>
    <w:rsid w:val="004F7FED"/>
    <w:rsid w:val="0050048D"/>
    <w:rsid w:val="00503539"/>
    <w:rsid w:val="00505391"/>
    <w:rsid w:val="00512288"/>
    <w:rsid w:val="0051421D"/>
    <w:rsid w:val="00514756"/>
    <w:rsid w:val="005165BE"/>
    <w:rsid w:val="0051726F"/>
    <w:rsid w:val="005201FD"/>
    <w:rsid w:val="005214E4"/>
    <w:rsid w:val="005218F5"/>
    <w:rsid w:val="00521AFF"/>
    <w:rsid w:val="00522FF3"/>
    <w:rsid w:val="00523A1A"/>
    <w:rsid w:val="0052519F"/>
    <w:rsid w:val="00526AAF"/>
    <w:rsid w:val="0052773D"/>
    <w:rsid w:val="005328A6"/>
    <w:rsid w:val="00532B18"/>
    <w:rsid w:val="0053435A"/>
    <w:rsid w:val="00534FA6"/>
    <w:rsid w:val="00536E85"/>
    <w:rsid w:val="00537129"/>
    <w:rsid w:val="005373DE"/>
    <w:rsid w:val="00541205"/>
    <w:rsid w:val="005429DA"/>
    <w:rsid w:val="005435FB"/>
    <w:rsid w:val="0054395A"/>
    <w:rsid w:val="00544D32"/>
    <w:rsid w:val="0054553E"/>
    <w:rsid w:val="00547E00"/>
    <w:rsid w:val="0055521F"/>
    <w:rsid w:val="00555F03"/>
    <w:rsid w:val="00556740"/>
    <w:rsid w:val="0055769A"/>
    <w:rsid w:val="005614F2"/>
    <w:rsid w:val="00562F58"/>
    <w:rsid w:val="00563DF5"/>
    <w:rsid w:val="00567320"/>
    <w:rsid w:val="0057006A"/>
    <w:rsid w:val="00570DB8"/>
    <w:rsid w:val="00571CE7"/>
    <w:rsid w:val="005721F8"/>
    <w:rsid w:val="00575284"/>
    <w:rsid w:val="005756B7"/>
    <w:rsid w:val="00575E73"/>
    <w:rsid w:val="00577AFC"/>
    <w:rsid w:val="00583A3C"/>
    <w:rsid w:val="00583A9F"/>
    <w:rsid w:val="00590123"/>
    <w:rsid w:val="005902FD"/>
    <w:rsid w:val="00591B23"/>
    <w:rsid w:val="00591DA4"/>
    <w:rsid w:val="005921AC"/>
    <w:rsid w:val="005A0B71"/>
    <w:rsid w:val="005A60D2"/>
    <w:rsid w:val="005A62C3"/>
    <w:rsid w:val="005A68A0"/>
    <w:rsid w:val="005A6F58"/>
    <w:rsid w:val="005A77AC"/>
    <w:rsid w:val="005B01E6"/>
    <w:rsid w:val="005B10E4"/>
    <w:rsid w:val="005B11DE"/>
    <w:rsid w:val="005B2ABB"/>
    <w:rsid w:val="005B3E89"/>
    <w:rsid w:val="005B4257"/>
    <w:rsid w:val="005B47AC"/>
    <w:rsid w:val="005B7C51"/>
    <w:rsid w:val="005C0D35"/>
    <w:rsid w:val="005C52D0"/>
    <w:rsid w:val="005C7074"/>
    <w:rsid w:val="005D202A"/>
    <w:rsid w:val="005D2735"/>
    <w:rsid w:val="005D33B9"/>
    <w:rsid w:val="005D6579"/>
    <w:rsid w:val="005E230B"/>
    <w:rsid w:val="005E31D8"/>
    <w:rsid w:val="005E3AA2"/>
    <w:rsid w:val="005E4821"/>
    <w:rsid w:val="005E52B4"/>
    <w:rsid w:val="005F16CA"/>
    <w:rsid w:val="005F4663"/>
    <w:rsid w:val="005F47C8"/>
    <w:rsid w:val="005F4EA1"/>
    <w:rsid w:val="00600190"/>
    <w:rsid w:val="00601748"/>
    <w:rsid w:val="00603D3B"/>
    <w:rsid w:val="00604089"/>
    <w:rsid w:val="00604595"/>
    <w:rsid w:val="0060489D"/>
    <w:rsid w:val="00604B2C"/>
    <w:rsid w:val="0060723D"/>
    <w:rsid w:val="00607713"/>
    <w:rsid w:val="00610BB5"/>
    <w:rsid w:val="0061288F"/>
    <w:rsid w:val="00614CE8"/>
    <w:rsid w:val="00620D3A"/>
    <w:rsid w:val="00620F3B"/>
    <w:rsid w:val="00622342"/>
    <w:rsid w:val="00624BE1"/>
    <w:rsid w:val="006261BD"/>
    <w:rsid w:val="00630F4B"/>
    <w:rsid w:val="0063183C"/>
    <w:rsid w:val="00632B9E"/>
    <w:rsid w:val="00632DE6"/>
    <w:rsid w:val="00633BA3"/>
    <w:rsid w:val="00635254"/>
    <w:rsid w:val="0063701A"/>
    <w:rsid w:val="00640FDB"/>
    <w:rsid w:val="006438B6"/>
    <w:rsid w:val="00645628"/>
    <w:rsid w:val="006457AE"/>
    <w:rsid w:val="0064740A"/>
    <w:rsid w:val="00647FEA"/>
    <w:rsid w:val="0065722B"/>
    <w:rsid w:val="00657520"/>
    <w:rsid w:val="00660422"/>
    <w:rsid w:val="006606EB"/>
    <w:rsid w:val="0066148B"/>
    <w:rsid w:val="00662B24"/>
    <w:rsid w:val="00662B84"/>
    <w:rsid w:val="00662D95"/>
    <w:rsid w:val="00665308"/>
    <w:rsid w:val="0067147D"/>
    <w:rsid w:val="00674603"/>
    <w:rsid w:val="006753D4"/>
    <w:rsid w:val="0067748F"/>
    <w:rsid w:val="00677B37"/>
    <w:rsid w:val="00680605"/>
    <w:rsid w:val="00680D26"/>
    <w:rsid w:val="0068120C"/>
    <w:rsid w:val="00682890"/>
    <w:rsid w:val="006838C3"/>
    <w:rsid w:val="0068413C"/>
    <w:rsid w:val="00684355"/>
    <w:rsid w:val="00684DFE"/>
    <w:rsid w:val="00685BC0"/>
    <w:rsid w:val="00687284"/>
    <w:rsid w:val="006908F2"/>
    <w:rsid w:val="00691B44"/>
    <w:rsid w:val="0069350D"/>
    <w:rsid w:val="00693BE5"/>
    <w:rsid w:val="006942B2"/>
    <w:rsid w:val="0069446C"/>
    <w:rsid w:val="00694B52"/>
    <w:rsid w:val="0069535A"/>
    <w:rsid w:val="006971E8"/>
    <w:rsid w:val="006A2FCA"/>
    <w:rsid w:val="006A56E1"/>
    <w:rsid w:val="006A726A"/>
    <w:rsid w:val="006B0A24"/>
    <w:rsid w:val="006B0AF1"/>
    <w:rsid w:val="006B0D96"/>
    <w:rsid w:val="006B0E41"/>
    <w:rsid w:val="006B4C20"/>
    <w:rsid w:val="006B7EA0"/>
    <w:rsid w:val="006C66F9"/>
    <w:rsid w:val="006C68E7"/>
    <w:rsid w:val="006C77FD"/>
    <w:rsid w:val="006D00FE"/>
    <w:rsid w:val="006D17BA"/>
    <w:rsid w:val="006D368A"/>
    <w:rsid w:val="006D4660"/>
    <w:rsid w:val="006D4EF8"/>
    <w:rsid w:val="006D6E97"/>
    <w:rsid w:val="006E04C3"/>
    <w:rsid w:val="006E62B7"/>
    <w:rsid w:val="006E68FE"/>
    <w:rsid w:val="006F0811"/>
    <w:rsid w:val="006F14FF"/>
    <w:rsid w:val="006F19A4"/>
    <w:rsid w:val="006F1DC3"/>
    <w:rsid w:val="006F2ED3"/>
    <w:rsid w:val="006F460D"/>
    <w:rsid w:val="006F53DD"/>
    <w:rsid w:val="00703B88"/>
    <w:rsid w:val="00703CFB"/>
    <w:rsid w:val="007051A9"/>
    <w:rsid w:val="007054A8"/>
    <w:rsid w:val="00705F73"/>
    <w:rsid w:val="00705FC8"/>
    <w:rsid w:val="007067C7"/>
    <w:rsid w:val="00707D8E"/>
    <w:rsid w:val="0071361E"/>
    <w:rsid w:val="0071380D"/>
    <w:rsid w:val="0071520F"/>
    <w:rsid w:val="00720293"/>
    <w:rsid w:val="00721A4C"/>
    <w:rsid w:val="007223B5"/>
    <w:rsid w:val="00722406"/>
    <w:rsid w:val="007236BC"/>
    <w:rsid w:val="007278D5"/>
    <w:rsid w:val="00730403"/>
    <w:rsid w:val="0073067F"/>
    <w:rsid w:val="0073190F"/>
    <w:rsid w:val="00733A62"/>
    <w:rsid w:val="00734B1D"/>
    <w:rsid w:val="00734FF7"/>
    <w:rsid w:val="00735B98"/>
    <w:rsid w:val="0073791C"/>
    <w:rsid w:val="00737B53"/>
    <w:rsid w:val="00737E97"/>
    <w:rsid w:val="007400CA"/>
    <w:rsid w:val="007403F8"/>
    <w:rsid w:val="00740ADE"/>
    <w:rsid w:val="00741259"/>
    <w:rsid w:val="0074732F"/>
    <w:rsid w:val="00747D55"/>
    <w:rsid w:val="007528DA"/>
    <w:rsid w:val="00753A63"/>
    <w:rsid w:val="00753FAB"/>
    <w:rsid w:val="0075631C"/>
    <w:rsid w:val="007567F3"/>
    <w:rsid w:val="00757100"/>
    <w:rsid w:val="00760779"/>
    <w:rsid w:val="0076135E"/>
    <w:rsid w:val="0076230A"/>
    <w:rsid w:val="007641B8"/>
    <w:rsid w:val="00766B91"/>
    <w:rsid w:val="00767495"/>
    <w:rsid w:val="00770A59"/>
    <w:rsid w:val="007733EE"/>
    <w:rsid w:val="007753A2"/>
    <w:rsid w:val="007771FE"/>
    <w:rsid w:val="00777A1F"/>
    <w:rsid w:val="00777C18"/>
    <w:rsid w:val="00780073"/>
    <w:rsid w:val="00780DB2"/>
    <w:rsid w:val="00783D66"/>
    <w:rsid w:val="00787B3F"/>
    <w:rsid w:val="00791610"/>
    <w:rsid w:val="00793E9B"/>
    <w:rsid w:val="0079525C"/>
    <w:rsid w:val="00796D7C"/>
    <w:rsid w:val="007A3BAC"/>
    <w:rsid w:val="007A4ADD"/>
    <w:rsid w:val="007A5708"/>
    <w:rsid w:val="007A61C6"/>
    <w:rsid w:val="007A699E"/>
    <w:rsid w:val="007B044E"/>
    <w:rsid w:val="007B134B"/>
    <w:rsid w:val="007B29A0"/>
    <w:rsid w:val="007B3579"/>
    <w:rsid w:val="007B3D95"/>
    <w:rsid w:val="007B44E1"/>
    <w:rsid w:val="007B5289"/>
    <w:rsid w:val="007B6877"/>
    <w:rsid w:val="007C0A1F"/>
    <w:rsid w:val="007C2A5B"/>
    <w:rsid w:val="007D0DE3"/>
    <w:rsid w:val="007D1933"/>
    <w:rsid w:val="007D4057"/>
    <w:rsid w:val="007D47A2"/>
    <w:rsid w:val="007D54CB"/>
    <w:rsid w:val="007D7442"/>
    <w:rsid w:val="007E25DD"/>
    <w:rsid w:val="007E4083"/>
    <w:rsid w:val="007E487D"/>
    <w:rsid w:val="007E5049"/>
    <w:rsid w:val="007E52C9"/>
    <w:rsid w:val="007E7965"/>
    <w:rsid w:val="007F14D4"/>
    <w:rsid w:val="007F1E14"/>
    <w:rsid w:val="007F33AA"/>
    <w:rsid w:val="007F6B14"/>
    <w:rsid w:val="00802057"/>
    <w:rsid w:val="00806F79"/>
    <w:rsid w:val="008102DA"/>
    <w:rsid w:val="0081148F"/>
    <w:rsid w:val="0081385F"/>
    <w:rsid w:val="00815807"/>
    <w:rsid w:val="00817575"/>
    <w:rsid w:val="008224C8"/>
    <w:rsid w:val="008232C9"/>
    <w:rsid w:val="00823A48"/>
    <w:rsid w:val="008244F1"/>
    <w:rsid w:val="00824778"/>
    <w:rsid w:val="00826372"/>
    <w:rsid w:val="008264BC"/>
    <w:rsid w:val="0082661D"/>
    <w:rsid w:val="00826B91"/>
    <w:rsid w:val="00827707"/>
    <w:rsid w:val="0083080E"/>
    <w:rsid w:val="0083317B"/>
    <w:rsid w:val="00833AB7"/>
    <w:rsid w:val="008347AE"/>
    <w:rsid w:val="00835C5B"/>
    <w:rsid w:val="0083770B"/>
    <w:rsid w:val="00837DA4"/>
    <w:rsid w:val="00840C0C"/>
    <w:rsid w:val="008439E2"/>
    <w:rsid w:val="00847F82"/>
    <w:rsid w:val="0085091C"/>
    <w:rsid w:val="008530AE"/>
    <w:rsid w:val="00853432"/>
    <w:rsid w:val="0085370A"/>
    <w:rsid w:val="008547FA"/>
    <w:rsid w:val="00854C27"/>
    <w:rsid w:val="00855425"/>
    <w:rsid w:val="008565DF"/>
    <w:rsid w:val="00863D1B"/>
    <w:rsid w:val="00865E5A"/>
    <w:rsid w:val="00867033"/>
    <w:rsid w:val="0087311B"/>
    <w:rsid w:val="008735D6"/>
    <w:rsid w:val="00880446"/>
    <w:rsid w:val="008813CF"/>
    <w:rsid w:val="00881707"/>
    <w:rsid w:val="0088201B"/>
    <w:rsid w:val="00883FDA"/>
    <w:rsid w:val="008856E3"/>
    <w:rsid w:val="0088574D"/>
    <w:rsid w:val="0088656A"/>
    <w:rsid w:val="00887BED"/>
    <w:rsid w:val="008902B7"/>
    <w:rsid w:val="008905DD"/>
    <w:rsid w:val="00890F62"/>
    <w:rsid w:val="008933BC"/>
    <w:rsid w:val="00894062"/>
    <w:rsid w:val="00895B8D"/>
    <w:rsid w:val="00895C6B"/>
    <w:rsid w:val="00895D0A"/>
    <w:rsid w:val="008A2734"/>
    <w:rsid w:val="008A2A9B"/>
    <w:rsid w:val="008A363F"/>
    <w:rsid w:val="008A5A78"/>
    <w:rsid w:val="008A5AF4"/>
    <w:rsid w:val="008A6EFF"/>
    <w:rsid w:val="008B0DB2"/>
    <w:rsid w:val="008B3869"/>
    <w:rsid w:val="008B3CE5"/>
    <w:rsid w:val="008B4628"/>
    <w:rsid w:val="008B50A6"/>
    <w:rsid w:val="008B74A8"/>
    <w:rsid w:val="008B78DF"/>
    <w:rsid w:val="008C092B"/>
    <w:rsid w:val="008C2E74"/>
    <w:rsid w:val="008C3834"/>
    <w:rsid w:val="008C42F7"/>
    <w:rsid w:val="008C44E1"/>
    <w:rsid w:val="008C45E9"/>
    <w:rsid w:val="008C479D"/>
    <w:rsid w:val="008C54E0"/>
    <w:rsid w:val="008C598D"/>
    <w:rsid w:val="008D16A9"/>
    <w:rsid w:val="008D2BEB"/>
    <w:rsid w:val="008D2FD8"/>
    <w:rsid w:val="008D4BF2"/>
    <w:rsid w:val="008E0F9A"/>
    <w:rsid w:val="008E27A0"/>
    <w:rsid w:val="008E2972"/>
    <w:rsid w:val="008E3AC4"/>
    <w:rsid w:val="008E4BB2"/>
    <w:rsid w:val="008F1689"/>
    <w:rsid w:val="008F1879"/>
    <w:rsid w:val="008F2208"/>
    <w:rsid w:val="008F25E7"/>
    <w:rsid w:val="008F3FF3"/>
    <w:rsid w:val="008F6732"/>
    <w:rsid w:val="00900581"/>
    <w:rsid w:val="00901EA8"/>
    <w:rsid w:val="0090494F"/>
    <w:rsid w:val="009049E2"/>
    <w:rsid w:val="009079A0"/>
    <w:rsid w:val="00910B77"/>
    <w:rsid w:val="00912C2B"/>
    <w:rsid w:val="0091319E"/>
    <w:rsid w:val="00913642"/>
    <w:rsid w:val="00913D35"/>
    <w:rsid w:val="00916833"/>
    <w:rsid w:val="00916AEF"/>
    <w:rsid w:val="00920AA7"/>
    <w:rsid w:val="00920E28"/>
    <w:rsid w:val="00921F0B"/>
    <w:rsid w:val="009227DD"/>
    <w:rsid w:val="009246C9"/>
    <w:rsid w:val="0093796E"/>
    <w:rsid w:val="00937D9D"/>
    <w:rsid w:val="009409A8"/>
    <w:rsid w:val="00940F58"/>
    <w:rsid w:val="00941595"/>
    <w:rsid w:val="00942A00"/>
    <w:rsid w:val="00944FE4"/>
    <w:rsid w:val="009451B5"/>
    <w:rsid w:val="00945BC1"/>
    <w:rsid w:val="00945F7C"/>
    <w:rsid w:val="00945F83"/>
    <w:rsid w:val="00953BA6"/>
    <w:rsid w:val="00954102"/>
    <w:rsid w:val="009549CE"/>
    <w:rsid w:val="009561F9"/>
    <w:rsid w:val="00957E51"/>
    <w:rsid w:val="00961EF7"/>
    <w:rsid w:val="009628B3"/>
    <w:rsid w:val="00962936"/>
    <w:rsid w:val="00962EE3"/>
    <w:rsid w:val="00964C29"/>
    <w:rsid w:val="0096520A"/>
    <w:rsid w:val="009658AB"/>
    <w:rsid w:val="00972DBB"/>
    <w:rsid w:val="00972FB7"/>
    <w:rsid w:val="00974F87"/>
    <w:rsid w:val="009778F0"/>
    <w:rsid w:val="00977CA9"/>
    <w:rsid w:val="0098154A"/>
    <w:rsid w:val="009816DB"/>
    <w:rsid w:val="00981F1F"/>
    <w:rsid w:val="009826E7"/>
    <w:rsid w:val="0098450D"/>
    <w:rsid w:val="009846B6"/>
    <w:rsid w:val="00985003"/>
    <w:rsid w:val="0098673C"/>
    <w:rsid w:val="00990B00"/>
    <w:rsid w:val="00991CBB"/>
    <w:rsid w:val="00992C8D"/>
    <w:rsid w:val="009A091D"/>
    <w:rsid w:val="009A1A29"/>
    <w:rsid w:val="009A31F1"/>
    <w:rsid w:val="009A575D"/>
    <w:rsid w:val="009A5EA4"/>
    <w:rsid w:val="009B08CA"/>
    <w:rsid w:val="009B4F7B"/>
    <w:rsid w:val="009B6EA1"/>
    <w:rsid w:val="009C0D09"/>
    <w:rsid w:val="009C2031"/>
    <w:rsid w:val="009C3E42"/>
    <w:rsid w:val="009C41D7"/>
    <w:rsid w:val="009C5504"/>
    <w:rsid w:val="009C57B9"/>
    <w:rsid w:val="009C589E"/>
    <w:rsid w:val="009C6026"/>
    <w:rsid w:val="009C6602"/>
    <w:rsid w:val="009C7710"/>
    <w:rsid w:val="009C7D8B"/>
    <w:rsid w:val="009D05AD"/>
    <w:rsid w:val="009D0CA3"/>
    <w:rsid w:val="009D0F48"/>
    <w:rsid w:val="009D192A"/>
    <w:rsid w:val="009D24A3"/>
    <w:rsid w:val="009D2956"/>
    <w:rsid w:val="009D37F2"/>
    <w:rsid w:val="009D3B05"/>
    <w:rsid w:val="009D3C93"/>
    <w:rsid w:val="009D4179"/>
    <w:rsid w:val="009D4DE4"/>
    <w:rsid w:val="009D5D4C"/>
    <w:rsid w:val="009E0566"/>
    <w:rsid w:val="009E3BC4"/>
    <w:rsid w:val="009E7749"/>
    <w:rsid w:val="009F0630"/>
    <w:rsid w:val="009F0CB2"/>
    <w:rsid w:val="009F3880"/>
    <w:rsid w:val="009F459D"/>
    <w:rsid w:val="009F503F"/>
    <w:rsid w:val="009F5A65"/>
    <w:rsid w:val="00A0449B"/>
    <w:rsid w:val="00A047AC"/>
    <w:rsid w:val="00A0579D"/>
    <w:rsid w:val="00A05EC0"/>
    <w:rsid w:val="00A0607F"/>
    <w:rsid w:val="00A0679A"/>
    <w:rsid w:val="00A06838"/>
    <w:rsid w:val="00A06B7E"/>
    <w:rsid w:val="00A06D7D"/>
    <w:rsid w:val="00A0736B"/>
    <w:rsid w:val="00A1112D"/>
    <w:rsid w:val="00A15747"/>
    <w:rsid w:val="00A15FB2"/>
    <w:rsid w:val="00A20238"/>
    <w:rsid w:val="00A238BC"/>
    <w:rsid w:val="00A23B99"/>
    <w:rsid w:val="00A244B0"/>
    <w:rsid w:val="00A247A7"/>
    <w:rsid w:val="00A247DD"/>
    <w:rsid w:val="00A316FD"/>
    <w:rsid w:val="00A31B94"/>
    <w:rsid w:val="00A34872"/>
    <w:rsid w:val="00A3499F"/>
    <w:rsid w:val="00A352CA"/>
    <w:rsid w:val="00A357F0"/>
    <w:rsid w:val="00A35D41"/>
    <w:rsid w:val="00A35E64"/>
    <w:rsid w:val="00A37D3B"/>
    <w:rsid w:val="00A40D13"/>
    <w:rsid w:val="00A43B5E"/>
    <w:rsid w:val="00A455E3"/>
    <w:rsid w:val="00A45AB7"/>
    <w:rsid w:val="00A5195C"/>
    <w:rsid w:val="00A544DA"/>
    <w:rsid w:val="00A55FAB"/>
    <w:rsid w:val="00A56104"/>
    <w:rsid w:val="00A56B23"/>
    <w:rsid w:val="00A60B13"/>
    <w:rsid w:val="00A61AD1"/>
    <w:rsid w:val="00A633AB"/>
    <w:rsid w:val="00A63E57"/>
    <w:rsid w:val="00A64C1E"/>
    <w:rsid w:val="00A65629"/>
    <w:rsid w:val="00A66EAA"/>
    <w:rsid w:val="00A70B72"/>
    <w:rsid w:val="00A71832"/>
    <w:rsid w:val="00A73DEB"/>
    <w:rsid w:val="00A7429F"/>
    <w:rsid w:val="00A7450F"/>
    <w:rsid w:val="00A76638"/>
    <w:rsid w:val="00A76881"/>
    <w:rsid w:val="00A769C9"/>
    <w:rsid w:val="00A76A95"/>
    <w:rsid w:val="00A76D1A"/>
    <w:rsid w:val="00A7717A"/>
    <w:rsid w:val="00A774C2"/>
    <w:rsid w:val="00A80AA4"/>
    <w:rsid w:val="00A84C45"/>
    <w:rsid w:val="00A8509C"/>
    <w:rsid w:val="00A87537"/>
    <w:rsid w:val="00A9031C"/>
    <w:rsid w:val="00A9198F"/>
    <w:rsid w:val="00A95216"/>
    <w:rsid w:val="00A96A9B"/>
    <w:rsid w:val="00A96F16"/>
    <w:rsid w:val="00A973F7"/>
    <w:rsid w:val="00AA0949"/>
    <w:rsid w:val="00AA0973"/>
    <w:rsid w:val="00AA1371"/>
    <w:rsid w:val="00AA3317"/>
    <w:rsid w:val="00AA5164"/>
    <w:rsid w:val="00AA63CC"/>
    <w:rsid w:val="00AA6F9F"/>
    <w:rsid w:val="00AA7581"/>
    <w:rsid w:val="00AB03EB"/>
    <w:rsid w:val="00AB0DEC"/>
    <w:rsid w:val="00AB1BAF"/>
    <w:rsid w:val="00AB3548"/>
    <w:rsid w:val="00AB4888"/>
    <w:rsid w:val="00AB48CC"/>
    <w:rsid w:val="00AB68B8"/>
    <w:rsid w:val="00AC1545"/>
    <w:rsid w:val="00AC252E"/>
    <w:rsid w:val="00AC2B89"/>
    <w:rsid w:val="00AC4305"/>
    <w:rsid w:val="00AC4445"/>
    <w:rsid w:val="00AC7149"/>
    <w:rsid w:val="00AC7CD7"/>
    <w:rsid w:val="00AD1FE8"/>
    <w:rsid w:val="00AD24CF"/>
    <w:rsid w:val="00AD2FDA"/>
    <w:rsid w:val="00AD417B"/>
    <w:rsid w:val="00AD47A5"/>
    <w:rsid w:val="00AD4E68"/>
    <w:rsid w:val="00AD54ED"/>
    <w:rsid w:val="00AD5D18"/>
    <w:rsid w:val="00AD6D84"/>
    <w:rsid w:val="00AD70D0"/>
    <w:rsid w:val="00AD72D2"/>
    <w:rsid w:val="00AE09FB"/>
    <w:rsid w:val="00AE2189"/>
    <w:rsid w:val="00AE2320"/>
    <w:rsid w:val="00AE3842"/>
    <w:rsid w:val="00AE3A73"/>
    <w:rsid w:val="00AE6481"/>
    <w:rsid w:val="00AE65D5"/>
    <w:rsid w:val="00AE728A"/>
    <w:rsid w:val="00AE789C"/>
    <w:rsid w:val="00AE7A62"/>
    <w:rsid w:val="00AE7C8E"/>
    <w:rsid w:val="00AF42DA"/>
    <w:rsid w:val="00AF488F"/>
    <w:rsid w:val="00AF4C98"/>
    <w:rsid w:val="00AF5812"/>
    <w:rsid w:val="00AF74E5"/>
    <w:rsid w:val="00B00F06"/>
    <w:rsid w:val="00B044EF"/>
    <w:rsid w:val="00B04556"/>
    <w:rsid w:val="00B068F5"/>
    <w:rsid w:val="00B12342"/>
    <w:rsid w:val="00B124B2"/>
    <w:rsid w:val="00B1322A"/>
    <w:rsid w:val="00B2058D"/>
    <w:rsid w:val="00B20D4E"/>
    <w:rsid w:val="00B2567C"/>
    <w:rsid w:val="00B2620E"/>
    <w:rsid w:val="00B2675B"/>
    <w:rsid w:val="00B306B7"/>
    <w:rsid w:val="00B30EB0"/>
    <w:rsid w:val="00B31173"/>
    <w:rsid w:val="00B40AC6"/>
    <w:rsid w:val="00B40E57"/>
    <w:rsid w:val="00B41582"/>
    <w:rsid w:val="00B45BBF"/>
    <w:rsid w:val="00B46694"/>
    <w:rsid w:val="00B5071E"/>
    <w:rsid w:val="00B5227C"/>
    <w:rsid w:val="00B5252D"/>
    <w:rsid w:val="00B533BD"/>
    <w:rsid w:val="00B54374"/>
    <w:rsid w:val="00B54805"/>
    <w:rsid w:val="00B5585B"/>
    <w:rsid w:val="00B55D69"/>
    <w:rsid w:val="00B569BC"/>
    <w:rsid w:val="00B57507"/>
    <w:rsid w:val="00B57B57"/>
    <w:rsid w:val="00B6703F"/>
    <w:rsid w:val="00B678FE"/>
    <w:rsid w:val="00B67CAB"/>
    <w:rsid w:val="00B82CB6"/>
    <w:rsid w:val="00B83779"/>
    <w:rsid w:val="00B857B8"/>
    <w:rsid w:val="00B8626F"/>
    <w:rsid w:val="00B86744"/>
    <w:rsid w:val="00B91FAD"/>
    <w:rsid w:val="00B93334"/>
    <w:rsid w:val="00B939B2"/>
    <w:rsid w:val="00B940D7"/>
    <w:rsid w:val="00B9723C"/>
    <w:rsid w:val="00B97435"/>
    <w:rsid w:val="00B97616"/>
    <w:rsid w:val="00BA0047"/>
    <w:rsid w:val="00BA0220"/>
    <w:rsid w:val="00BA2E2A"/>
    <w:rsid w:val="00BA337D"/>
    <w:rsid w:val="00BA3EAD"/>
    <w:rsid w:val="00BA507B"/>
    <w:rsid w:val="00BA6205"/>
    <w:rsid w:val="00BA6964"/>
    <w:rsid w:val="00BA6B85"/>
    <w:rsid w:val="00BA6CF7"/>
    <w:rsid w:val="00BA73DB"/>
    <w:rsid w:val="00BB1C41"/>
    <w:rsid w:val="00BB25FB"/>
    <w:rsid w:val="00BC2607"/>
    <w:rsid w:val="00BC31C3"/>
    <w:rsid w:val="00BC4D1A"/>
    <w:rsid w:val="00BC7431"/>
    <w:rsid w:val="00BD028D"/>
    <w:rsid w:val="00BD0650"/>
    <w:rsid w:val="00BD0D7D"/>
    <w:rsid w:val="00BD11F9"/>
    <w:rsid w:val="00BD207D"/>
    <w:rsid w:val="00BD27C5"/>
    <w:rsid w:val="00BD2C93"/>
    <w:rsid w:val="00BD3C7D"/>
    <w:rsid w:val="00BD4472"/>
    <w:rsid w:val="00BD50CE"/>
    <w:rsid w:val="00BD6AC7"/>
    <w:rsid w:val="00BD7DE2"/>
    <w:rsid w:val="00BE1AB2"/>
    <w:rsid w:val="00BE20F4"/>
    <w:rsid w:val="00BE29F1"/>
    <w:rsid w:val="00BE5A09"/>
    <w:rsid w:val="00BE625C"/>
    <w:rsid w:val="00BE75AE"/>
    <w:rsid w:val="00BF0715"/>
    <w:rsid w:val="00BF0FEC"/>
    <w:rsid w:val="00BF136B"/>
    <w:rsid w:val="00BF142C"/>
    <w:rsid w:val="00BF231A"/>
    <w:rsid w:val="00C00312"/>
    <w:rsid w:val="00C00E21"/>
    <w:rsid w:val="00C02A33"/>
    <w:rsid w:val="00C02FC9"/>
    <w:rsid w:val="00C06245"/>
    <w:rsid w:val="00C06C92"/>
    <w:rsid w:val="00C07934"/>
    <w:rsid w:val="00C11F7B"/>
    <w:rsid w:val="00C144E8"/>
    <w:rsid w:val="00C15FF7"/>
    <w:rsid w:val="00C2055C"/>
    <w:rsid w:val="00C22AFC"/>
    <w:rsid w:val="00C22C89"/>
    <w:rsid w:val="00C239EB"/>
    <w:rsid w:val="00C24ABD"/>
    <w:rsid w:val="00C24DE8"/>
    <w:rsid w:val="00C26899"/>
    <w:rsid w:val="00C3048D"/>
    <w:rsid w:val="00C3199D"/>
    <w:rsid w:val="00C3227C"/>
    <w:rsid w:val="00C325F3"/>
    <w:rsid w:val="00C341CE"/>
    <w:rsid w:val="00C3462E"/>
    <w:rsid w:val="00C347C3"/>
    <w:rsid w:val="00C34C7B"/>
    <w:rsid w:val="00C34F74"/>
    <w:rsid w:val="00C40180"/>
    <w:rsid w:val="00C40454"/>
    <w:rsid w:val="00C41A6B"/>
    <w:rsid w:val="00C422EA"/>
    <w:rsid w:val="00C449D3"/>
    <w:rsid w:val="00C458F2"/>
    <w:rsid w:val="00C46D72"/>
    <w:rsid w:val="00C5223B"/>
    <w:rsid w:val="00C54949"/>
    <w:rsid w:val="00C551EA"/>
    <w:rsid w:val="00C55D47"/>
    <w:rsid w:val="00C5743F"/>
    <w:rsid w:val="00C607D0"/>
    <w:rsid w:val="00C61A9F"/>
    <w:rsid w:val="00C62287"/>
    <w:rsid w:val="00C62A71"/>
    <w:rsid w:val="00C64322"/>
    <w:rsid w:val="00C674C0"/>
    <w:rsid w:val="00C678D1"/>
    <w:rsid w:val="00C714D0"/>
    <w:rsid w:val="00C7159D"/>
    <w:rsid w:val="00C718AA"/>
    <w:rsid w:val="00C751AB"/>
    <w:rsid w:val="00C75E94"/>
    <w:rsid w:val="00C769A0"/>
    <w:rsid w:val="00C77139"/>
    <w:rsid w:val="00C81D23"/>
    <w:rsid w:val="00C820E3"/>
    <w:rsid w:val="00C824BF"/>
    <w:rsid w:val="00C82E84"/>
    <w:rsid w:val="00C847D9"/>
    <w:rsid w:val="00C84831"/>
    <w:rsid w:val="00C85A2B"/>
    <w:rsid w:val="00C86418"/>
    <w:rsid w:val="00C930D6"/>
    <w:rsid w:val="00C953AD"/>
    <w:rsid w:val="00C95B2D"/>
    <w:rsid w:val="00C96E97"/>
    <w:rsid w:val="00CA136C"/>
    <w:rsid w:val="00CA2034"/>
    <w:rsid w:val="00CA3D02"/>
    <w:rsid w:val="00CA3F19"/>
    <w:rsid w:val="00CA5AE8"/>
    <w:rsid w:val="00CA7892"/>
    <w:rsid w:val="00CA7A05"/>
    <w:rsid w:val="00CB2121"/>
    <w:rsid w:val="00CB220C"/>
    <w:rsid w:val="00CB6BB2"/>
    <w:rsid w:val="00CB73A9"/>
    <w:rsid w:val="00CB7586"/>
    <w:rsid w:val="00CC0441"/>
    <w:rsid w:val="00CC0709"/>
    <w:rsid w:val="00CC352D"/>
    <w:rsid w:val="00CC3C68"/>
    <w:rsid w:val="00CC58F1"/>
    <w:rsid w:val="00CD0699"/>
    <w:rsid w:val="00CD07B7"/>
    <w:rsid w:val="00CD0EBD"/>
    <w:rsid w:val="00CD1253"/>
    <w:rsid w:val="00CD1A77"/>
    <w:rsid w:val="00CD2BD2"/>
    <w:rsid w:val="00CD571C"/>
    <w:rsid w:val="00CD72AB"/>
    <w:rsid w:val="00CE062B"/>
    <w:rsid w:val="00CE0A50"/>
    <w:rsid w:val="00CE22C5"/>
    <w:rsid w:val="00CE2306"/>
    <w:rsid w:val="00CE2F32"/>
    <w:rsid w:val="00CE3DE2"/>
    <w:rsid w:val="00CE5ADE"/>
    <w:rsid w:val="00CE7E7B"/>
    <w:rsid w:val="00CE7EE2"/>
    <w:rsid w:val="00CE7FC7"/>
    <w:rsid w:val="00CF07B2"/>
    <w:rsid w:val="00CF0F22"/>
    <w:rsid w:val="00CF1858"/>
    <w:rsid w:val="00CF1F93"/>
    <w:rsid w:val="00CF48A1"/>
    <w:rsid w:val="00CF4DF0"/>
    <w:rsid w:val="00CF5564"/>
    <w:rsid w:val="00CF6301"/>
    <w:rsid w:val="00CF74FB"/>
    <w:rsid w:val="00CF7F2B"/>
    <w:rsid w:val="00D035E0"/>
    <w:rsid w:val="00D0385E"/>
    <w:rsid w:val="00D03996"/>
    <w:rsid w:val="00D0417C"/>
    <w:rsid w:val="00D04E81"/>
    <w:rsid w:val="00D068CA"/>
    <w:rsid w:val="00D06CAB"/>
    <w:rsid w:val="00D07E85"/>
    <w:rsid w:val="00D10E40"/>
    <w:rsid w:val="00D11464"/>
    <w:rsid w:val="00D134EA"/>
    <w:rsid w:val="00D1360F"/>
    <w:rsid w:val="00D1398C"/>
    <w:rsid w:val="00D13F36"/>
    <w:rsid w:val="00D13FD4"/>
    <w:rsid w:val="00D16846"/>
    <w:rsid w:val="00D175C5"/>
    <w:rsid w:val="00D1760A"/>
    <w:rsid w:val="00D1773C"/>
    <w:rsid w:val="00D17936"/>
    <w:rsid w:val="00D22D36"/>
    <w:rsid w:val="00D23EAC"/>
    <w:rsid w:val="00D23EB5"/>
    <w:rsid w:val="00D30278"/>
    <w:rsid w:val="00D32027"/>
    <w:rsid w:val="00D3437C"/>
    <w:rsid w:val="00D360C7"/>
    <w:rsid w:val="00D362F0"/>
    <w:rsid w:val="00D42D06"/>
    <w:rsid w:val="00D4339C"/>
    <w:rsid w:val="00D43EAF"/>
    <w:rsid w:val="00D4457F"/>
    <w:rsid w:val="00D47BEC"/>
    <w:rsid w:val="00D47DF9"/>
    <w:rsid w:val="00D50EE5"/>
    <w:rsid w:val="00D513F4"/>
    <w:rsid w:val="00D52C9E"/>
    <w:rsid w:val="00D54015"/>
    <w:rsid w:val="00D54BA9"/>
    <w:rsid w:val="00D55834"/>
    <w:rsid w:val="00D56306"/>
    <w:rsid w:val="00D5645C"/>
    <w:rsid w:val="00D56D29"/>
    <w:rsid w:val="00D60409"/>
    <w:rsid w:val="00D606DF"/>
    <w:rsid w:val="00D62EF3"/>
    <w:rsid w:val="00D71818"/>
    <w:rsid w:val="00D72100"/>
    <w:rsid w:val="00D72E97"/>
    <w:rsid w:val="00D76659"/>
    <w:rsid w:val="00D76CBD"/>
    <w:rsid w:val="00D80015"/>
    <w:rsid w:val="00D83284"/>
    <w:rsid w:val="00D91013"/>
    <w:rsid w:val="00D9421E"/>
    <w:rsid w:val="00DA005A"/>
    <w:rsid w:val="00DA0602"/>
    <w:rsid w:val="00DA09F8"/>
    <w:rsid w:val="00DA3C73"/>
    <w:rsid w:val="00DA4549"/>
    <w:rsid w:val="00DA5DD1"/>
    <w:rsid w:val="00DA6301"/>
    <w:rsid w:val="00DB04D5"/>
    <w:rsid w:val="00DB1F1F"/>
    <w:rsid w:val="00DB2BB9"/>
    <w:rsid w:val="00DB35E5"/>
    <w:rsid w:val="00DB4362"/>
    <w:rsid w:val="00DC0ABE"/>
    <w:rsid w:val="00DC302B"/>
    <w:rsid w:val="00DC30D8"/>
    <w:rsid w:val="00DC5532"/>
    <w:rsid w:val="00DC7463"/>
    <w:rsid w:val="00DC7ADA"/>
    <w:rsid w:val="00DD1C65"/>
    <w:rsid w:val="00DD2983"/>
    <w:rsid w:val="00DD473D"/>
    <w:rsid w:val="00DD5B0D"/>
    <w:rsid w:val="00DE01E7"/>
    <w:rsid w:val="00DE0F04"/>
    <w:rsid w:val="00DE1271"/>
    <w:rsid w:val="00DE17E7"/>
    <w:rsid w:val="00DE1BE0"/>
    <w:rsid w:val="00DE1F5A"/>
    <w:rsid w:val="00DE413D"/>
    <w:rsid w:val="00DE47A4"/>
    <w:rsid w:val="00DE58A3"/>
    <w:rsid w:val="00DE5B11"/>
    <w:rsid w:val="00DE741A"/>
    <w:rsid w:val="00DE75EF"/>
    <w:rsid w:val="00DE789B"/>
    <w:rsid w:val="00DE7AB3"/>
    <w:rsid w:val="00DF05BF"/>
    <w:rsid w:val="00DF14E8"/>
    <w:rsid w:val="00DF531A"/>
    <w:rsid w:val="00DF7AC2"/>
    <w:rsid w:val="00DF7DCA"/>
    <w:rsid w:val="00E043EF"/>
    <w:rsid w:val="00E05881"/>
    <w:rsid w:val="00E06AF1"/>
    <w:rsid w:val="00E10102"/>
    <w:rsid w:val="00E12B8C"/>
    <w:rsid w:val="00E139D5"/>
    <w:rsid w:val="00E15F0A"/>
    <w:rsid w:val="00E16E9A"/>
    <w:rsid w:val="00E215EF"/>
    <w:rsid w:val="00E22D24"/>
    <w:rsid w:val="00E233F2"/>
    <w:rsid w:val="00E240D4"/>
    <w:rsid w:val="00E24F17"/>
    <w:rsid w:val="00E30B53"/>
    <w:rsid w:val="00E30D60"/>
    <w:rsid w:val="00E31ED8"/>
    <w:rsid w:val="00E32A97"/>
    <w:rsid w:val="00E330E8"/>
    <w:rsid w:val="00E33A6C"/>
    <w:rsid w:val="00E33E73"/>
    <w:rsid w:val="00E36B8E"/>
    <w:rsid w:val="00E41B65"/>
    <w:rsid w:val="00E4432B"/>
    <w:rsid w:val="00E44A9A"/>
    <w:rsid w:val="00E45A7D"/>
    <w:rsid w:val="00E50BE4"/>
    <w:rsid w:val="00E51701"/>
    <w:rsid w:val="00E517EC"/>
    <w:rsid w:val="00E5371B"/>
    <w:rsid w:val="00E544F3"/>
    <w:rsid w:val="00E54BC6"/>
    <w:rsid w:val="00E55629"/>
    <w:rsid w:val="00E562A3"/>
    <w:rsid w:val="00E57344"/>
    <w:rsid w:val="00E61551"/>
    <w:rsid w:val="00E61869"/>
    <w:rsid w:val="00E61E0D"/>
    <w:rsid w:val="00E64C8F"/>
    <w:rsid w:val="00E65635"/>
    <w:rsid w:val="00E65C86"/>
    <w:rsid w:val="00E6673D"/>
    <w:rsid w:val="00E71469"/>
    <w:rsid w:val="00E7594B"/>
    <w:rsid w:val="00E76435"/>
    <w:rsid w:val="00E76AF0"/>
    <w:rsid w:val="00E77AF9"/>
    <w:rsid w:val="00E77F71"/>
    <w:rsid w:val="00E80CA2"/>
    <w:rsid w:val="00E852D1"/>
    <w:rsid w:val="00E85C89"/>
    <w:rsid w:val="00E8648E"/>
    <w:rsid w:val="00E86662"/>
    <w:rsid w:val="00E86997"/>
    <w:rsid w:val="00E91046"/>
    <w:rsid w:val="00E91654"/>
    <w:rsid w:val="00E91B83"/>
    <w:rsid w:val="00E91FCE"/>
    <w:rsid w:val="00E95BEF"/>
    <w:rsid w:val="00E97BA1"/>
    <w:rsid w:val="00EA08D9"/>
    <w:rsid w:val="00EA2B09"/>
    <w:rsid w:val="00EA408B"/>
    <w:rsid w:val="00EA5D1D"/>
    <w:rsid w:val="00EA6ED3"/>
    <w:rsid w:val="00EA7B8A"/>
    <w:rsid w:val="00EA7DD6"/>
    <w:rsid w:val="00EB0F9E"/>
    <w:rsid w:val="00EB11C9"/>
    <w:rsid w:val="00EB4502"/>
    <w:rsid w:val="00EB4910"/>
    <w:rsid w:val="00EC1BC2"/>
    <w:rsid w:val="00EC29F2"/>
    <w:rsid w:val="00EC2FF1"/>
    <w:rsid w:val="00EC3809"/>
    <w:rsid w:val="00EC5E2D"/>
    <w:rsid w:val="00EC78DB"/>
    <w:rsid w:val="00ED05F1"/>
    <w:rsid w:val="00ED3418"/>
    <w:rsid w:val="00ED35C4"/>
    <w:rsid w:val="00ED3A0E"/>
    <w:rsid w:val="00ED4014"/>
    <w:rsid w:val="00ED4207"/>
    <w:rsid w:val="00ED4A03"/>
    <w:rsid w:val="00ED4B2E"/>
    <w:rsid w:val="00ED64E3"/>
    <w:rsid w:val="00ED7912"/>
    <w:rsid w:val="00EE0F69"/>
    <w:rsid w:val="00EE118E"/>
    <w:rsid w:val="00EE1E9D"/>
    <w:rsid w:val="00EE24F8"/>
    <w:rsid w:val="00EE488E"/>
    <w:rsid w:val="00EE5888"/>
    <w:rsid w:val="00EE6C51"/>
    <w:rsid w:val="00EE74A3"/>
    <w:rsid w:val="00EF05FC"/>
    <w:rsid w:val="00EF0E84"/>
    <w:rsid w:val="00EF2AFD"/>
    <w:rsid w:val="00EF4507"/>
    <w:rsid w:val="00EF6416"/>
    <w:rsid w:val="00EF67FC"/>
    <w:rsid w:val="00F003B6"/>
    <w:rsid w:val="00F004ED"/>
    <w:rsid w:val="00F009A3"/>
    <w:rsid w:val="00F01EB2"/>
    <w:rsid w:val="00F02E09"/>
    <w:rsid w:val="00F03066"/>
    <w:rsid w:val="00F03351"/>
    <w:rsid w:val="00F0552E"/>
    <w:rsid w:val="00F13F84"/>
    <w:rsid w:val="00F14083"/>
    <w:rsid w:val="00F148EE"/>
    <w:rsid w:val="00F1556B"/>
    <w:rsid w:val="00F17C93"/>
    <w:rsid w:val="00F22DE7"/>
    <w:rsid w:val="00F240DD"/>
    <w:rsid w:val="00F2548B"/>
    <w:rsid w:val="00F26E81"/>
    <w:rsid w:val="00F27821"/>
    <w:rsid w:val="00F30FB5"/>
    <w:rsid w:val="00F3109C"/>
    <w:rsid w:val="00F323A7"/>
    <w:rsid w:val="00F34861"/>
    <w:rsid w:val="00F36C27"/>
    <w:rsid w:val="00F405C5"/>
    <w:rsid w:val="00F4138B"/>
    <w:rsid w:val="00F41D76"/>
    <w:rsid w:val="00F428E2"/>
    <w:rsid w:val="00F43D81"/>
    <w:rsid w:val="00F44C97"/>
    <w:rsid w:val="00F501BD"/>
    <w:rsid w:val="00F51DC8"/>
    <w:rsid w:val="00F5274D"/>
    <w:rsid w:val="00F53DF4"/>
    <w:rsid w:val="00F54656"/>
    <w:rsid w:val="00F54A6E"/>
    <w:rsid w:val="00F55888"/>
    <w:rsid w:val="00F566A9"/>
    <w:rsid w:val="00F60A40"/>
    <w:rsid w:val="00F61B1A"/>
    <w:rsid w:val="00F61C68"/>
    <w:rsid w:val="00F63095"/>
    <w:rsid w:val="00F67C85"/>
    <w:rsid w:val="00F70DF0"/>
    <w:rsid w:val="00F72D91"/>
    <w:rsid w:val="00F74095"/>
    <w:rsid w:val="00F745D6"/>
    <w:rsid w:val="00F75989"/>
    <w:rsid w:val="00F75CC3"/>
    <w:rsid w:val="00F7720F"/>
    <w:rsid w:val="00F77E25"/>
    <w:rsid w:val="00F8082C"/>
    <w:rsid w:val="00F80B9D"/>
    <w:rsid w:val="00F80BED"/>
    <w:rsid w:val="00F810DC"/>
    <w:rsid w:val="00F81D9E"/>
    <w:rsid w:val="00F83181"/>
    <w:rsid w:val="00F83675"/>
    <w:rsid w:val="00F84411"/>
    <w:rsid w:val="00F84EAF"/>
    <w:rsid w:val="00F8520F"/>
    <w:rsid w:val="00F8678A"/>
    <w:rsid w:val="00F86D9B"/>
    <w:rsid w:val="00F905C7"/>
    <w:rsid w:val="00F949D6"/>
    <w:rsid w:val="00F9610C"/>
    <w:rsid w:val="00F965FE"/>
    <w:rsid w:val="00FA1071"/>
    <w:rsid w:val="00FA1FBE"/>
    <w:rsid w:val="00FA2E40"/>
    <w:rsid w:val="00FA358B"/>
    <w:rsid w:val="00FB081F"/>
    <w:rsid w:val="00FB10AB"/>
    <w:rsid w:val="00FB1A26"/>
    <w:rsid w:val="00FB670D"/>
    <w:rsid w:val="00FC24F3"/>
    <w:rsid w:val="00FC37E8"/>
    <w:rsid w:val="00FC3AED"/>
    <w:rsid w:val="00FC4806"/>
    <w:rsid w:val="00FC5DDB"/>
    <w:rsid w:val="00FC658B"/>
    <w:rsid w:val="00FC6A34"/>
    <w:rsid w:val="00FD15E8"/>
    <w:rsid w:val="00FD313A"/>
    <w:rsid w:val="00FD3B2A"/>
    <w:rsid w:val="00FD51F5"/>
    <w:rsid w:val="00FD6BD7"/>
    <w:rsid w:val="00FD77AB"/>
    <w:rsid w:val="00FE051F"/>
    <w:rsid w:val="00FE053F"/>
    <w:rsid w:val="00FE07C2"/>
    <w:rsid w:val="00FE1133"/>
    <w:rsid w:val="00FE1DDE"/>
    <w:rsid w:val="00FE32F3"/>
    <w:rsid w:val="00FE3BE8"/>
    <w:rsid w:val="00FF0639"/>
    <w:rsid w:val="00FF1696"/>
    <w:rsid w:val="00FF2205"/>
    <w:rsid w:val="00FF2C41"/>
    <w:rsid w:val="00FF48EB"/>
    <w:rsid w:val="00FF7DB2"/>
    <w:rsid w:val="29B5AFEF"/>
    <w:rsid w:val="3E9FB3B5"/>
    <w:rsid w:val="47863577"/>
    <w:rsid w:val="5FAADE02"/>
    <w:rsid w:val="70562403"/>
    <w:rsid w:val="7C26B0B0"/>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B05D4E"/>
  <w15:chartTrackingRefBased/>
  <w15:docId w15:val="{F323DDB5-23A2-445B-BE53-46CFC56F0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03EB"/>
    <w:pPr>
      <w:spacing w:after="0" w:line="240" w:lineRule="auto"/>
    </w:pPr>
    <w:rPr>
      <w:rFonts w:ascii="Arial" w:eastAsia="Times New Roman" w:hAnsi="Arial" w:cs="Times New Roman"/>
      <w:szCs w:val="20"/>
      <w:lang w:eastAsia="nl-NL"/>
    </w:rPr>
  </w:style>
  <w:style w:type="paragraph" w:styleId="Heading1">
    <w:name w:val="heading 1"/>
    <w:basedOn w:val="Normal"/>
    <w:next w:val="Normal"/>
    <w:link w:val="Heading1Char"/>
    <w:uiPriority w:val="1"/>
    <w:qFormat/>
    <w:rsid w:val="00A73DEB"/>
    <w:pPr>
      <w:keepNext/>
      <w:keepLines/>
      <w:numPr>
        <w:numId w:val="2"/>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1"/>
    <w:qFormat/>
    <w:rsid w:val="00A73DEB"/>
    <w:pPr>
      <w:numPr>
        <w:ilvl w:val="1"/>
        <w:numId w:val="2"/>
      </w:numPr>
      <w:spacing w:before="100" w:beforeAutospacing="1" w:after="100" w:afterAutospacing="1"/>
      <w:outlineLvl w:val="1"/>
    </w:pPr>
    <w:rPr>
      <w:rFonts w:ascii="Times New Roman" w:hAnsi="Times New Roman"/>
      <w:b/>
      <w:bCs/>
      <w:sz w:val="36"/>
      <w:szCs w:val="36"/>
    </w:rPr>
  </w:style>
  <w:style w:type="paragraph" w:styleId="Heading3">
    <w:name w:val="heading 3"/>
    <w:basedOn w:val="Normal"/>
    <w:next w:val="Normal"/>
    <w:link w:val="Heading3Char"/>
    <w:uiPriority w:val="1"/>
    <w:unhideWhenUsed/>
    <w:qFormat/>
    <w:rsid w:val="00A73DEB"/>
    <w:pPr>
      <w:keepNext/>
      <w:keepLines/>
      <w:numPr>
        <w:ilvl w:val="2"/>
        <w:numId w:val="2"/>
      </w:numPr>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A73DEB"/>
    <w:pPr>
      <w:keepNext/>
      <w:keepLines/>
      <w:numPr>
        <w:ilvl w:val="3"/>
        <w:numId w:val="2"/>
      </w:numPr>
      <w:spacing w:before="40" w:line="259" w:lineRule="auto"/>
      <w:outlineLvl w:val="3"/>
    </w:pPr>
    <w:rPr>
      <w:rFonts w:asciiTheme="majorHAnsi" w:eastAsiaTheme="majorEastAsia" w:hAnsiTheme="majorHAnsi" w:cstheme="majorBidi"/>
      <w:i/>
      <w:iCs/>
      <w:color w:val="2F5496" w:themeColor="accent1" w:themeShade="BF"/>
      <w:szCs w:val="22"/>
      <w:lang w:eastAsia="en-US"/>
    </w:rPr>
  </w:style>
  <w:style w:type="paragraph" w:styleId="Heading5">
    <w:name w:val="heading 5"/>
    <w:basedOn w:val="Normal"/>
    <w:next w:val="Normal"/>
    <w:link w:val="Heading5Char"/>
    <w:uiPriority w:val="9"/>
    <w:semiHidden/>
    <w:unhideWhenUsed/>
    <w:qFormat/>
    <w:rsid w:val="00A73DEB"/>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73DEB"/>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73DEB"/>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73DEB"/>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73DEB"/>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PlainTable2">
    <w:name w:val="Plain Table 2"/>
    <w:basedOn w:val="TableNormal"/>
    <w:uiPriority w:val="42"/>
    <w:rsid w:val="00AB03EB"/>
    <w:pPr>
      <w:spacing w:after="0" w:line="240" w:lineRule="auto"/>
    </w:pPr>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F81D9E"/>
    <w:pPr>
      <w:spacing w:after="0" w:line="240" w:lineRule="auto"/>
    </w:pPr>
  </w:style>
  <w:style w:type="character" w:customStyle="1" w:styleId="Heading1Char">
    <w:name w:val="Heading 1 Char"/>
    <w:basedOn w:val="DefaultParagraphFont"/>
    <w:link w:val="Heading1"/>
    <w:uiPriority w:val="1"/>
    <w:rsid w:val="00A73DEB"/>
    <w:rPr>
      <w:rFonts w:asciiTheme="majorHAnsi" w:eastAsiaTheme="majorEastAsia" w:hAnsiTheme="majorHAnsi" w:cstheme="majorBidi"/>
      <w:color w:val="2F5496" w:themeColor="accent1" w:themeShade="BF"/>
      <w:sz w:val="32"/>
      <w:szCs w:val="32"/>
      <w:lang w:eastAsia="nl-NL"/>
    </w:rPr>
  </w:style>
  <w:style w:type="character" w:customStyle="1" w:styleId="Heading2Char">
    <w:name w:val="Heading 2 Char"/>
    <w:basedOn w:val="DefaultParagraphFont"/>
    <w:link w:val="Heading2"/>
    <w:uiPriority w:val="1"/>
    <w:rsid w:val="00A73DEB"/>
    <w:rPr>
      <w:rFonts w:ascii="Times New Roman" w:eastAsia="Times New Roman" w:hAnsi="Times New Roman" w:cs="Times New Roman"/>
      <w:b/>
      <w:bCs/>
      <w:sz w:val="36"/>
      <w:szCs w:val="36"/>
      <w:lang w:eastAsia="nl-NL"/>
    </w:rPr>
  </w:style>
  <w:style w:type="character" w:customStyle="1" w:styleId="Heading3Char">
    <w:name w:val="Heading 3 Char"/>
    <w:basedOn w:val="DefaultParagraphFont"/>
    <w:link w:val="Heading3"/>
    <w:uiPriority w:val="1"/>
    <w:rsid w:val="00A73DEB"/>
    <w:rPr>
      <w:rFonts w:asciiTheme="majorHAnsi" w:eastAsiaTheme="majorEastAsia" w:hAnsiTheme="majorHAnsi" w:cstheme="majorBidi"/>
      <w:color w:val="1F3763" w:themeColor="accent1" w:themeShade="7F"/>
      <w:sz w:val="24"/>
      <w:szCs w:val="24"/>
      <w:lang w:eastAsia="nl-NL"/>
    </w:rPr>
  </w:style>
  <w:style w:type="character" w:customStyle="1" w:styleId="Heading4Char">
    <w:name w:val="Heading 4 Char"/>
    <w:basedOn w:val="DefaultParagraphFont"/>
    <w:link w:val="Heading4"/>
    <w:uiPriority w:val="9"/>
    <w:rsid w:val="00A73DE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73DEB"/>
    <w:rPr>
      <w:rFonts w:asciiTheme="majorHAnsi" w:eastAsiaTheme="majorEastAsia" w:hAnsiTheme="majorHAnsi" w:cstheme="majorBidi"/>
      <w:color w:val="2F5496" w:themeColor="accent1" w:themeShade="BF"/>
      <w:szCs w:val="20"/>
      <w:lang w:eastAsia="nl-NL"/>
    </w:rPr>
  </w:style>
  <w:style w:type="character" w:customStyle="1" w:styleId="Heading6Char">
    <w:name w:val="Heading 6 Char"/>
    <w:basedOn w:val="DefaultParagraphFont"/>
    <w:link w:val="Heading6"/>
    <w:uiPriority w:val="9"/>
    <w:semiHidden/>
    <w:rsid w:val="00A73DEB"/>
    <w:rPr>
      <w:rFonts w:asciiTheme="majorHAnsi" w:eastAsiaTheme="majorEastAsia" w:hAnsiTheme="majorHAnsi" w:cstheme="majorBidi"/>
      <w:color w:val="1F3763" w:themeColor="accent1" w:themeShade="7F"/>
      <w:szCs w:val="20"/>
      <w:lang w:eastAsia="nl-NL"/>
    </w:rPr>
  </w:style>
  <w:style w:type="character" w:customStyle="1" w:styleId="Heading7Char">
    <w:name w:val="Heading 7 Char"/>
    <w:basedOn w:val="DefaultParagraphFont"/>
    <w:link w:val="Heading7"/>
    <w:uiPriority w:val="9"/>
    <w:semiHidden/>
    <w:rsid w:val="00A73DEB"/>
    <w:rPr>
      <w:rFonts w:asciiTheme="majorHAnsi" w:eastAsiaTheme="majorEastAsia" w:hAnsiTheme="majorHAnsi" w:cstheme="majorBidi"/>
      <w:i/>
      <w:iCs/>
      <w:color w:val="1F3763" w:themeColor="accent1" w:themeShade="7F"/>
      <w:szCs w:val="20"/>
      <w:lang w:eastAsia="nl-NL"/>
    </w:rPr>
  </w:style>
  <w:style w:type="character" w:customStyle="1" w:styleId="Heading8Char">
    <w:name w:val="Heading 8 Char"/>
    <w:basedOn w:val="DefaultParagraphFont"/>
    <w:link w:val="Heading8"/>
    <w:uiPriority w:val="9"/>
    <w:semiHidden/>
    <w:rsid w:val="00A73DEB"/>
    <w:rPr>
      <w:rFonts w:asciiTheme="majorHAnsi" w:eastAsiaTheme="majorEastAsia" w:hAnsiTheme="majorHAnsi" w:cstheme="majorBidi"/>
      <w:color w:val="272727" w:themeColor="text1" w:themeTint="D8"/>
      <w:sz w:val="21"/>
      <w:szCs w:val="21"/>
      <w:lang w:eastAsia="nl-NL"/>
    </w:rPr>
  </w:style>
  <w:style w:type="character" w:customStyle="1" w:styleId="Heading9Char">
    <w:name w:val="Heading 9 Char"/>
    <w:basedOn w:val="DefaultParagraphFont"/>
    <w:link w:val="Heading9"/>
    <w:uiPriority w:val="9"/>
    <w:semiHidden/>
    <w:rsid w:val="00A73DEB"/>
    <w:rPr>
      <w:rFonts w:asciiTheme="majorHAnsi" w:eastAsiaTheme="majorEastAsia" w:hAnsiTheme="majorHAnsi" w:cstheme="majorBidi"/>
      <w:i/>
      <w:iCs/>
      <w:color w:val="272727" w:themeColor="text1" w:themeTint="D8"/>
      <w:sz w:val="21"/>
      <w:szCs w:val="21"/>
      <w:lang w:eastAsia="nl-NL"/>
    </w:rPr>
  </w:style>
  <w:style w:type="paragraph" w:styleId="ListParagraph">
    <w:name w:val="List Paragraph"/>
    <w:basedOn w:val="Normal"/>
    <w:uiPriority w:val="1"/>
    <w:qFormat/>
    <w:rsid w:val="00A73DEB"/>
    <w:pPr>
      <w:widowControl w:val="0"/>
      <w:autoSpaceDE w:val="0"/>
      <w:autoSpaceDN w:val="0"/>
      <w:ind w:left="544" w:right="910" w:hanging="432"/>
      <w:jc w:val="both"/>
    </w:pPr>
    <w:rPr>
      <w:rFonts w:ascii="Cambria" w:eastAsia="Cambria" w:hAnsi="Cambria" w:cs="Cambria"/>
      <w:szCs w:val="22"/>
      <w:lang w:val="en-US" w:eastAsia="en-US"/>
    </w:rPr>
  </w:style>
  <w:style w:type="character" w:styleId="CommentReference">
    <w:name w:val="annotation reference"/>
    <w:basedOn w:val="DefaultParagraphFont"/>
    <w:uiPriority w:val="99"/>
    <w:semiHidden/>
    <w:unhideWhenUsed/>
    <w:rsid w:val="002E75DD"/>
    <w:rPr>
      <w:sz w:val="16"/>
      <w:szCs w:val="16"/>
    </w:rPr>
  </w:style>
  <w:style w:type="paragraph" w:styleId="Caption">
    <w:name w:val="caption"/>
    <w:basedOn w:val="Normal"/>
    <w:next w:val="Normal"/>
    <w:uiPriority w:val="35"/>
    <w:unhideWhenUsed/>
    <w:qFormat/>
    <w:rsid w:val="00677B37"/>
    <w:pPr>
      <w:spacing w:after="200"/>
    </w:pPr>
    <w:rPr>
      <w:i/>
      <w:iCs/>
      <w:color w:val="44546A" w:themeColor="text2"/>
      <w:sz w:val="18"/>
      <w:szCs w:val="18"/>
    </w:rPr>
  </w:style>
  <w:style w:type="paragraph" w:styleId="Footer">
    <w:name w:val="footer"/>
    <w:basedOn w:val="Normal"/>
    <w:link w:val="FooterChar"/>
    <w:uiPriority w:val="99"/>
    <w:unhideWhenUsed/>
    <w:rsid w:val="00E61869"/>
    <w:pPr>
      <w:tabs>
        <w:tab w:val="center" w:pos="4536"/>
        <w:tab w:val="right" w:pos="9072"/>
      </w:tabs>
    </w:pPr>
  </w:style>
  <w:style w:type="character" w:customStyle="1" w:styleId="FooterChar">
    <w:name w:val="Footer Char"/>
    <w:basedOn w:val="DefaultParagraphFont"/>
    <w:link w:val="Footer"/>
    <w:uiPriority w:val="99"/>
    <w:rsid w:val="00E61869"/>
    <w:rPr>
      <w:rFonts w:ascii="Arial" w:eastAsia="Times New Roman" w:hAnsi="Arial" w:cs="Times New Roman"/>
      <w:szCs w:val="20"/>
      <w:lang w:eastAsia="nl-NL"/>
    </w:rPr>
  </w:style>
  <w:style w:type="table" w:styleId="TableGrid">
    <w:name w:val="Table Grid"/>
    <w:basedOn w:val="TableNormal"/>
    <w:uiPriority w:val="39"/>
    <w:rsid w:val="007B52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567F3"/>
    <w:rPr>
      <w:color w:val="808080"/>
    </w:r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Arial" w:eastAsia="Times New Roman" w:hAnsi="Arial" w:cs="Times New Roman"/>
      <w:sz w:val="20"/>
      <w:szCs w:val="20"/>
      <w:lang w:eastAsia="nl-NL"/>
    </w:rPr>
  </w:style>
  <w:style w:type="paragraph" w:styleId="Revision">
    <w:name w:val="Revision"/>
    <w:hidden/>
    <w:uiPriority w:val="99"/>
    <w:semiHidden/>
    <w:rsid w:val="009C6026"/>
    <w:pPr>
      <w:spacing w:after="0" w:line="240" w:lineRule="auto"/>
    </w:pPr>
    <w:rPr>
      <w:rFonts w:ascii="Arial" w:eastAsia="Times New Roman" w:hAnsi="Arial" w:cs="Times New Roman"/>
      <w:szCs w:val="20"/>
      <w:lang w:eastAsia="nl-NL"/>
    </w:rPr>
  </w:style>
  <w:style w:type="paragraph" w:styleId="CommentSubject">
    <w:name w:val="annotation subject"/>
    <w:basedOn w:val="CommentText"/>
    <w:next w:val="CommentText"/>
    <w:link w:val="CommentSubjectChar"/>
    <w:uiPriority w:val="99"/>
    <w:semiHidden/>
    <w:unhideWhenUsed/>
    <w:rsid w:val="00662D95"/>
    <w:rPr>
      <w:b/>
      <w:bCs/>
    </w:rPr>
  </w:style>
  <w:style w:type="character" w:customStyle="1" w:styleId="CommentSubjectChar">
    <w:name w:val="Comment Subject Char"/>
    <w:basedOn w:val="CommentTextChar"/>
    <w:link w:val="CommentSubject"/>
    <w:uiPriority w:val="99"/>
    <w:semiHidden/>
    <w:rsid w:val="00662D95"/>
    <w:rPr>
      <w:rFonts w:ascii="Arial" w:eastAsia="Times New Roman" w:hAnsi="Arial" w:cs="Times New Roman"/>
      <w:b/>
      <w:bCs/>
      <w:sz w:val="20"/>
      <w:szCs w:val="20"/>
      <w:lang w:eastAsia="nl-NL"/>
    </w:rPr>
  </w:style>
  <w:style w:type="character" w:styleId="Hyperlink">
    <w:name w:val="Hyperlink"/>
    <w:basedOn w:val="DefaultParagraphFont"/>
    <w:uiPriority w:val="99"/>
    <w:unhideWhenUsed/>
    <w:rsid w:val="009F0630"/>
    <w:rPr>
      <w:color w:val="0000FF"/>
      <w:u w:val="single"/>
    </w:rPr>
  </w:style>
  <w:style w:type="paragraph" w:styleId="BodyText">
    <w:name w:val="Body Text"/>
    <w:basedOn w:val="Normal"/>
    <w:link w:val="BodyTextChar"/>
    <w:uiPriority w:val="1"/>
    <w:qFormat/>
    <w:rsid w:val="009F0630"/>
    <w:pPr>
      <w:widowControl w:val="0"/>
      <w:autoSpaceDE w:val="0"/>
      <w:autoSpaceDN w:val="0"/>
      <w:jc w:val="both"/>
    </w:pPr>
    <w:rPr>
      <w:rFonts w:ascii="Cambria" w:eastAsia="Cambria" w:hAnsi="Cambria" w:cs="Cambria"/>
      <w:sz w:val="20"/>
      <w:lang w:val="en-US" w:eastAsia="en-US"/>
    </w:rPr>
  </w:style>
  <w:style w:type="character" w:customStyle="1" w:styleId="BodyTextChar">
    <w:name w:val="Body Text Char"/>
    <w:basedOn w:val="DefaultParagraphFont"/>
    <w:link w:val="BodyText"/>
    <w:uiPriority w:val="1"/>
    <w:rsid w:val="009F0630"/>
    <w:rPr>
      <w:rFonts w:ascii="Cambria" w:eastAsia="Cambria" w:hAnsi="Cambria" w:cs="Cambria"/>
      <w:sz w:val="20"/>
      <w:szCs w:val="20"/>
      <w:lang w:val="en-US"/>
    </w:rPr>
  </w:style>
  <w:style w:type="character" w:customStyle="1" w:styleId="UnresolvedMention1">
    <w:name w:val="Unresolved Mention1"/>
    <w:basedOn w:val="DefaultParagraphFont"/>
    <w:uiPriority w:val="99"/>
    <w:semiHidden/>
    <w:unhideWhenUsed/>
    <w:rsid w:val="00077CCA"/>
    <w:rPr>
      <w:color w:val="605E5C"/>
      <w:shd w:val="clear" w:color="auto" w:fill="E1DFDD"/>
    </w:rPr>
  </w:style>
  <w:style w:type="paragraph" w:styleId="BalloonText">
    <w:name w:val="Balloon Text"/>
    <w:basedOn w:val="Normal"/>
    <w:link w:val="BalloonTextChar"/>
    <w:uiPriority w:val="99"/>
    <w:semiHidden/>
    <w:unhideWhenUsed/>
    <w:rsid w:val="00AE648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E6481"/>
    <w:rPr>
      <w:rFonts w:ascii="Segoe UI" w:eastAsia="Times New Roman" w:hAnsi="Segoe UI" w:cs="Segoe UI"/>
      <w:sz w:val="18"/>
      <w:szCs w:val="18"/>
      <w:lang w:eastAsia="nl-NL"/>
    </w:rPr>
  </w:style>
  <w:style w:type="paragraph" w:customStyle="1" w:styleId="pf0">
    <w:name w:val="pf0"/>
    <w:basedOn w:val="Normal"/>
    <w:rsid w:val="00F80BED"/>
    <w:pPr>
      <w:spacing w:before="100" w:beforeAutospacing="1" w:after="100" w:afterAutospacing="1"/>
    </w:pPr>
    <w:rPr>
      <w:rFonts w:ascii="Times New Roman" w:hAnsi="Times New Roman"/>
      <w:sz w:val="24"/>
      <w:szCs w:val="24"/>
    </w:rPr>
  </w:style>
  <w:style w:type="character" w:customStyle="1" w:styleId="cf01">
    <w:name w:val="cf01"/>
    <w:basedOn w:val="DefaultParagraphFont"/>
    <w:rsid w:val="00F80BED"/>
    <w:rPr>
      <w:rFonts w:ascii="Segoe UI" w:hAnsi="Segoe UI" w:cs="Segoe UI" w:hint="default"/>
      <w:sz w:val="18"/>
      <w:szCs w:val="18"/>
    </w:rPr>
  </w:style>
  <w:style w:type="paragraph" w:styleId="Header">
    <w:name w:val="header"/>
    <w:basedOn w:val="Normal"/>
    <w:link w:val="HeaderChar"/>
    <w:uiPriority w:val="99"/>
    <w:unhideWhenUsed/>
    <w:rsid w:val="001B31AD"/>
    <w:pPr>
      <w:tabs>
        <w:tab w:val="center" w:pos="4513"/>
        <w:tab w:val="right" w:pos="9026"/>
      </w:tabs>
    </w:pPr>
  </w:style>
  <w:style w:type="character" w:customStyle="1" w:styleId="HeaderChar">
    <w:name w:val="Header Char"/>
    <w:basedOn w:val="DefaultParagraphFont"/>
    <w:link w:val="Header"/>
    <w:uiPriority w:val="99"/>
    <w:rsid w:val="001B31AD"/>
    <w:rPr>
      <w:rFonts w:ascii="Arial" w:eastAsia="Times New Roman" w:hAnsi="Arial" w:cs="Times New Roman"/>
      <w:szCs w:val="20"/>
      <w:lang w:eastAsia="nl-NL"/>
    </w:rPr>
  </w:style>
  <w:style w:type="paragraph" w:styleId="NormalWeb">
    <w:name w:val="Normal (Web)"/>
    <w:basedOn w:val="Normal"/>
    <w:uiPriority w:val="99"/>
    <w:semiHidden/>
    <w:unhideWhenUsed/>
    <w:rsid w:val="00FE07C2"/>
    <w:pPr>
      <w:spacing w:before="100" w:beforeAutospacing="1" w:after="100" w:afterAutospacing="1"/>
    </w:pPr>
    <w:rPr>
      <w:rFonts w:ascii="Times New Roman" w:hAnsi="Times New Roman"/>
      <w:sz w:val="24"/>
      <w:szCs w:val="24"/>
    </w:rPr>
  </w:style>
  <w:style w:type="character" w:styleId="Strong">
    <w:name w:val="Strong"/>
    <w:basedOn w:val="DefaultParagraphFont"/>
    <w:uiPriority w:val="22"/>
    <w:qFormat/>
    <w:rsid w:val="00FE07C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314017">
      <w:bodyDiv w:val="1"/>
      <w:marLeft w:val="0"/>
      <w:marRight w:val="0"/>
      <w:marTop w:val="0"/>
      <w:marBottom w:val="0"/>
      <w:divBdr>
        <w:top w:val="none" w:sz="0" w:space="0" w:color="auto"/>
        <w:left w:val="none" w:sz="0" w:space="0" w:color="auto"/>
        <w:bottom w:val="none" w:sz="0" w:space="0" w:color="auto"/>
        <w:right w:val="none" w:sz="0" w:space="0" w:color="auto"/>
      </w:divBdr>
    </w:div>
    <w:div w:id="38601905">
      <w:bodyDiv w:val="1"/>
      <w:marLeft w:val="0"/>
      <w:marRight w:val="0"/>
      <w:marTop w:val="0"/>
      <w:marBottom w:val="0"/>
      <w:divBdr>
        <w:top w:val="none" w:sz="0" w:space="0" w:color="auto"/>
        <w:left w:val="none" w:sz="0" w:space="0" w:color="auto"/>
        <w:bottom w:val="none" w:sz="0" w:space="0" w:color="auto"/>
        <w:right w:val="none" w:sz="0" w:space="0" w:color="auto"/>
      </w:divBdr>
      <w:divsChild>
        <w:div w:id="870995256">
          <w:marLeft w:val="640"/>
          <w:marRight w:val="0"/>
          <w:marTop w:val="0"/>
          <w:marBottom w:val="0"/>
          <w:divBdr>
            <w:top w:val="none" w:sz="0" w:space="0" w:color="auto"/>
            <w:left w:val="none" w:sz="0" w:space="0" w:color="auto"/>
            <w:bottom w:val="none" w:sz="0" w:space="0" w:color="auto"/>
            <w:right w:val="none" w:sz="0" w:space="0" w:color="auto"/>
          </w:divBdr>
        </w:div>
        <w:div w:id="1570573812">
          <w:marLeft w:val="640"/>
          <w:marRight w:val="0"/>
          <w:marTop w:val="0"/>
          <w:marBottom w:val="0"/>
          <w:divBdr>
            <w:top w:val="none" w:sz="0" w:space="0" w:color="auto"/>
            <w:left w:val="none" w:sz="0" w:space="0" w:color="auto"/>
            <w:bottom w:val="none" w:sz="0" w:space="0" w:color="auto"/>
            <w:right w:val="none" w:sz="0" w:space="0" w:color="auto"/>
          </w:divBdr>
        </w:div>
        <w:div w:id="1417627666">
          <w:marLeft w:val="640"/>
          <w:marRight w:val="0"/>
          <w:marTop w:val="0"/>
          <w:marBottom w:val="0"/>
          <w:divBdr>
            <w:top w:val="none" w:sz="0" w:space="0" w:color="auto"/>
            <w:left w:val="none" w:sz="0" w:space="0" w:color="auto"/>
            <w:bottom w:val="none" w:sz="0" w:space="0" w:color="auto"/>
            <w:right w:val="none" w:sz="0" w:space="0" w:color="auto"/>
          </w:divBdr>
        </w:div>
        <w:div w:id="137460571">
          <w:marLeft w:val="640"/>
          <w:marRight w:val="0"/>
          <w:marTop w:val="0"/>
          <w:marBottom w:val="0"/>
          <w:divBdr>
            <w:top w:val="none" w:sz="0" w:space="0" w:color="auto"/>
            <w:left w:val="none" w:sz="0" w:space="0" w:color="auto"/>
            <w:bottom w:val="none" w:sz="0" w:space="0" w:color="auto"/>
            <w:right w:val="none" w:sz="0" w:space="0" w:color="auto"/>
          </w:divBdr>
        </w:div>
        <w:div w:id="1885679426">
          <w:marLeft w:val="640"/>
          <w:marRight w:val="0"/>
          <w:marTop w:val="0"/>
          <w:marBottom w:val="0"/>
          <w:divBdr>
            <w:top w:val="none" w:sz="0" w:space="0" w:color="auto"/>
            <w:left w:val="none" w:sz="0" w:space="0" w:color="auto"/>
            <w:bottom w:val="none" w:sz="0" w:space="0" w:color="auto"/>
            <w:right w:val="none" w:sz="0" w:space="0" w:color="auto"/>
          </w:divBdr>
        </w:div>
        <w:div w:id="288434617">
          <w:marLeft w:val="640"/>
          <w:marRight w:val="0"/>
          <w:marTop w:val="0"/>
          <w:marBottom w:val="0"/>
          <w:divBdr>
            <w:top w:val="none" w:sz="0" w:space="0" w:color="auto"/>
            <w:left w:val="none" w:sz="0" w:space="0" w:color="auto"/>
            <w:bottom w:val="none" w:sz="0" w:space="0" w:color="auto"/>
            <w:right w:val="none" w:sz="0" w:space="0" w:color="auto"/>
          </w:divBdr>
        </w:div>
        <w:div w:id="981039343">
          <w:marLeft w:val="640"/>
          <w:marRight w:val="0"/>
          <w:marTop w:val="0"/>
          <w:marBottom w:val="0"/>
          <w:divBdr>
            <w:top w:val="none" w:sz="0" w:space="0" w:color="auto"/>
            <w:left w:val="none" w:sz="0" w:space="0" w:color="auto"/>
            <w:bottom w:val="none" w:sz="0" w:space="0" w:color="auto"/>
            <w:right w:val="none" w:sz="0" w:space="0" w:color="auto"/>
          </w:divBdr>
        </w:div>
        <w:div w:id="188573297">
          <w:marLeft w:val="640"/>
          <w:marRight w:val="0"/>
          <w:marTop w:val="0"/>
          <w:marBottom w:val="0"/>
          <w:divBdr>
            <w:top w:val="none" w:sz="0" w:space="0" w:color="auto"/>
            <w:left w:val="none" w:sz="0" w:space="0" w:color="auto"/>
            <w:bottom w:val="none" w:sz="0" w:space="0" w:color="auto"/>
            <w:right w:val="none" w:sz="0" w:space="0" w:color="auto"/>
          </w:divBdr>
        </w:div>
        <w:div w:id="598679894">
          <w:marLeft w:val="640"/>
          <w:marRight w:val="0"/>
          <w:marTop w:val="0"/>
          <w:marBottom w:val="0"/>
          <w:divBdr>
            <w:top w:val="none" w:sz="0" w:space="0" w:color="auto"/>
            <w:left w:val="none" w:sz="0" w:space="0" w:color="auto"/>
            <w:bottom w:val="none" w:sz="0" w:space="0" w:color="auto"/>
            <w:right w:val="none" w:sz="0" w:space="0" w:color="auto"/>
          </w:divBdr>
        </w:div>
        <w:div w:id="40058042">
          <w:marLeft w:val="640"/>
          <w:marRight w:val="0"/>
          <w:marTop w:val="0"/>
          <w:marBottom w:val="0"/>
          <w:divBdr>
            <w:top w:val="none" w:sz="0" w:space="0" w:color="auto"/>
            <w:left w:val="none" w:sz="0" w:space="0" w:color="auto"/>
            <w:bottom w:val="none" w:sz="0" w:space="0" w:color="auto"/>
            <w:right w:val="none" w:sz="0" w:space="0" w:color="auto"/>
          </w:divBdr>
        </w:div>
        <w:div w:id="1367220702">
          <w:marLeft w:val="640"/>
          <w:marRight w:val="0"/>
          <w:marTop w:val="0"/>
          <w:marBottom w:val="0"/>
          <w:divBdr>
            <w:top w:val="none" w:sz="0" w:space="0" w:color="auto"/>
            <w:left w:val="none" w:sz="0" w:space="0" w:color="auto"/>
            <w:bottom w:val="none" w:sz="0" w:space="0" w:color="auto"/>
            <w:right w:val="none" w:sz="0" w:space="0" w:color="auto"/>
          </w:divBdr>
        </w:div>
        <w:div w:id="1144201975">
          <w:marLeft w:val="640"/>
          <w:marRight w:val="0"/>
          <w:marTop w:val="0"/>
          <w:marBottom w:val="0"/>
          <w:divBdr>
            <w:top w:val="none" w:sz="0" w:space="0" w:color="auto"/>
            <w:left w:val="none" w:sz="0" w:space="0" w:color="auto"/>
            <w:bottom w:val="none" w:sz="0" w:space="0" w:color="auto"/>
            <w:right w:val="none" w:sz="0" w:space="0" w:color="auto"/>
          </w:divBdr>
        </w:div>
        <w:div w:id="1655336804">
          <w:marLeft w:val="640"/>
          <w:marRight w:val="0"/>
          <w:marTop w:val="0"/>
          <w:marBottom w:val="0"/>
          <w:divBdr>
            <w:top w:val="none" w:sz="0" w:space="0" w:color="auto"/>
            <w:left w:val="none" w:sz="0" w:space="0" w:color="auto"/>
            <w:bottom w:val="none" w:sz="0" w:space="0" w:color="auto"/>
            <w:right w:val="none" w:sz="0" w:space="0" w:color="auto"/>
          </w:divBdr>
        </w:div>
        <w:div w:id="2133939697">
          <w:marLeft w:val="640"/>
          <w:marRight w:val="0"/>
          <w:marTop w:val="0"/>
          <w:marBottom w:val="0"/>
          <w:divBdr>
            <w:top w:val="none" w:sz="0" w:space="0" w:color="auto"/>
            <w:left w:val="none" w:sz="0" w:space="0" w:color="auto"/>
            <w:bottom w:val="none" w:sz="0" w:space="0" w:color="auto"/>
            <w:right w:val="none" w:sz="0" w:space="0" w:color="auto"/>
          </w:divBdr>
        </w:div>
        <w:div w:id="832793933">
          <w:marLeft w:val="640"/>
          <w:marRight w:val="0"/>
          <w:marTop w:val="0"/>
          <w:marBottom w:val="0"/>
          <w:divBdr>
            <w:top w:val="none" w:sz="0" w:space="0" w:color="auto"/>
            <w:left w:val="none" w:sz="0" w:space="0" w:color="auto"/>
            <w:bottom w:val="none" w:sz="0" w:space="0" w:color="auto"/>
            <w:right w:val="none" w:sz="0" w:space="0" w:color="auto"/>
          </w:divBdr>
        </w:div>
        <w:div w:id="1350913382">
          <w:marLeft w:val="640"/>
          <w:marRight w:val="0"/>
          <w:marTop w:val="0"/>
          <w:marBottom w:val="0"/>
          <w:divBdr>
            <w:top w:val="none" w:sz="0" w:space="0" w:color="auto"/>
            <w:left w:val="none" w:sz="0" w:space="0" w:color="auto"/>
            <w:bottom w:val="none" w:sz="0" w:space="0" w:color="auto"/>
            <w:right w:val="none" w:sz="0" w:space="0" w:color="auto"/>
          </w:divBdr>
        </w:div>
        <w:div w:id="1841509396">
          <w:marLeft w:val="640"/>
          <w:marRight w:val="0"/>
          <w:marTop w:val="0"/>
          <w:marBottom w:val="0"/>
          <w:divBdr>
            <w:top w:val="none" w:sz="0" w:space="0" w:color="auto"/>
            <w:left w:val="none" w:sz="0" w:space="0" w:color="auto"/>
            <w:bottom w:val="none" w:sz="0" w:space="0" w:color="auto"/>
            <w:right w:val="none" w:sz="0" w:space="0" w:color="auto"/>
          </w:divBdr>
        </w:div>
        <w:div w:id="1888182408">
          <w:marLeft w:val="640"/>
          <w:marRight w:val="0"/>
          <w:marTop w:val="0"/>
          <w:marBottom w:val="0"/>
          <w:divBdr>
            <w:top w:val="none" w:sz="0" w:space="0" w:color="auto"/>
            <w:left w:val="none" w:sz="0" w:space="0" w:color="auto"/>
            <w:bottom w:val="none" w:sz="0" w:space="0" w:color="auto"/>
            <w:right w:val="none" w:sz="0" w:space="0" w:color="auto"/>
          </w:divBdr>
        </w:div>
        <w:div w:id="1582444817">
          <w:marLeft w:val="640"/>
          <w:marRight w:val="0"/>
          <w:marTop w:val="0"/>
          <w:marBottom w:val="0"/>
          <w:divBdr>
            <w:top w:val="none" w:sz="0" w:space="0" w:color="auto"/>
            <w:left w:val="none" w:sz="0" w:space="0" w:color="auto"/>
            <w:bottom w:val="none" w:sz="0" w:space="0" w:color="auto"/>
            <w:right w:val="none" w:sz="0" w:space="0" w:color="auto"/>
          </w:divBdr>
        </w:div>
        <w:div w:id="1688172182">
          <w:marLeft w:val="640"/>
          <w:marRight w:val="0"/>
          <w:marTop w:val="0"/>
          <w:marBottom w:val="0"/>
          <w:divBdr>
            <w:top w:val="none" w:sz="0" w:space="0" w:color="auto"/>
            <w:left w:val="none" w:sz="0" w:space="0" w:color="auto"/>
            <w:bottom w:val="none" w:sz="0" w:space="0" w:color="auto"/>
            <w:right w:val="none" w:sz="0" w:space="0" w:color="auto"/>
          </w:divBdr>
        </w:div>
      </w:divsChild>
    </w:div>
    <w:div w:id="68965936">
      <w:bodyDiv w:val="1"/>
      <w:marLeft w:val="0"/>
      <w:marRight w:val="0"/>
      <w:marTop w:val="0"/>
      <w:marBottom w:val="0"/>
      <w:divBdr>
        <w:top w:val="none" w:sz="0" w:space="0" w:color="auto"/>
        <w:left w:val="none" w:sz="0" w:space="0" w:color="auto"/>
        <w:bottom w:val="none" w:sz="0" w:space="0" w:color="auto"/>
        <w:right w:val="none" w:sz="0" w:space="0" w:color="auto"/>
      </w:divBdr>
      <w:divsChild>
        <w:div w:id="536893830">
          <w:marLeft w:val="640"/>
          <w:marRight w:val="0"/>
          <w:marTop w:val="0"/>
          <w:marBottom w:val="0"/>
          <w:divBdr>
            <w:top w:val="none" w:sz="0" w:space="0" w:color="auto"/>
            <w:left w:val="none" w:sz="0" w:space="0" w:color="auto"/>
            <w:bottom w:val="none" w:sz="0" w:space="0" w:color="auto"/>
            <w:right w:val="none" w:sz="0" w:space="0" w:color="auto"/>
          </w:divBdr>
        </w:div>
        <w:div w:id="2064476719">
          <w:marLeft w:val="640"/>
          <w:marRight w:val="0"/>
          <w:marTop w:val="0"/>
          <w:marBottom w:val="0"/>
          <w:divBdr>
            <w:top w:val="none" w:sz="0" w:space="0" w:color="auto"/>
            <w:left w:val="none" w:sz="0" w:space="0" w:color="auto"/>
            <w:bottom w:val="none" w:sz="0" w:space="0" w:color="auto"/>
            <w:right w:val="none" w:sz="0" w:space="0" w:color="auto"/>
          </w:divBdr>
        </w:div>
        <w:div w:id="889534255">
          <w:marLeft w:val="640"/>
          <w:marRight w:val="0"/>
          <w:marTop w:val="0"/>
          <w:marBottom w:val="0"/>
          <w:divBdr>
            <w:top w:val="none" w:sz="0" w:space="0" w:color="auto"/>
            <w:left w:val="none" w:sz="0" w:space="0" w:color="auto"/>
            <w:bottom w:val="none" w:sz="0" w:space="0" w:color="auto"/>
            <w:right w:val="none" w:sz="0" w:space="0" w:color="auto"/>
          </w:divBdr>
        </w:div>
        <w:div w:id="795954037">
          <w:marLeft w:val="640"/>
          <w:marRight w:val="0"/>
          <w:marTop w:val="0"/>
          <w:marBottom w:val="0"/>
          <w:divBdr>
            <w:top w:val="none" w:sz="0" w:space="0" w:color="auto"/>
            <w:left w:val="none" w:sz="0" w:space="0" w:color="auto"/>
            <w:bottom w:val="none" w:sz="0" w:space="0" w:color="auto"/>
            <w:right w:val="none" w:sz="0" w:space="0" w:color="auto"/>
          </w:divBdr>
        </w:div>
        <w:div w:id="1656297528">
          <w:marLeft w:val="640"/>
          <w:marRight w:val="0"/>
          <w:marTop w:val="0"/>
          <w:marBottom w:val="0"/>
          <w:divBdr>
            <w:top w:val="none" w:sz="0" w:space="0" w:color="auto"/>
            <w:left w:val="none" w:sz="0" w:space="0" w:color="auto"/>
            <w:bottom w:val="none" w:sz="0" w:space="0" w:color="auto"/>
            <w:right w:val="none" w:sz="0" w:space="0" w:color="auto"/>
          </w:divBdr>
        </w:div>
        <w:div w:id="612246005">
          <w:marLeft w:val="640"/>
          <w:marRight w:val="0"/>
          <w:marTop w:val="0"/>
          <w:marBottom w:val="0"/>
          <w:divBdr>
            <w:top w:val="none" w:sz="0" w:space="0" w:color="auto"/>
            <w:left w:val="none" w:sz="0" w:space="0" w:color="auto"/>
            <w:bottom w:val="none" w:sz="0" w:space="0" w:color="auto"/>
            <w:right w:val="none" w:sz="0" w:space="0" w:color="auto"/>
          </w:divBdr>
        </w:div>
        <w:div w:id="1122503661">
          <w:marLeft w:val="640"/>
          <w:marRight w:val="0"/>
          <w:marTop w:val="0"/>
          <w:marBottom w:val="0"/>
          <w:divBdr>
            <w:top w:val="none" w:sz="0" w:space="0" w:color="auto"/>
            <w:left w:val="none" w:sz="0" w:space="0" w:color="auto"/>
            <w:bottom w:val="none" w:sz="0" w:space="0" w:color="auto"/>
            <w:right w:val="none" w:sz="0" w:space="0" w:color="auto"/>
          </w:divBdr>
        </w:div>
        <w:div w:id="301228078">
          <w:marLeft w:val="640"/>
          <w:marRight w:val="0"/>
          <w:marTop w:val="0"/>
          <w:marBottom w:val="0"/>
          <w:divBdr>
            <w:top w:val="none" w:sz="0" w:space="0" w:color="auto"/>
            <w:left w:val="none" w:sz="0" w:space="0" w:color="auto"/>
            <w:bottom w:val="none" w:sz="0" w:space="0" w:color="auto"/>
            <w:right w:val="none" w:sz="0" w:space="0" w:color="auto"/>
          </w:divBdr>
        </w:div>
        <w:div w:id="1660158847">
          <w:marLeft w:val="640"/>
          <w:marRight w:val="0"/>
          <w:marTop w:val="0"/>
          <w:marBottom w:val="0"/>
          <w:divBdr>
            <w:top w:val="none" w:sz="0" w:space="0" w:color="auto"/>
            <w:left w:val="none" w:sz="0" w:space="0" w:color="auto"/>
            <w:bottom w:val="none" w:sz="0" w:space="0" w:color="auto"/>
            <w:right w:val="none" w:sz="0" w:space="0" w:color="auto"/>
          </w:divBdr>
        </w:div>
        <w:div w:id="779302348">
          <w:marLeft w:val="640"/>
          <w:marRight w:val="0"/>
          <w:marTop w:val="0"/>
          <w:marBottom w:val="0"/>
          <w:divBdr>
            <w:top w:val="none" w:sz="0" w:space="0" w:color="auto"/>
            <w:left w:val="none" w:sz="0" w:space="0" w:color="auto"/>
            <w:bottom w:val="none" w:sz="0" w:space="0" w:color="auto"/>
            <w:right w:val="none" w:sz="0" w:space="0" w:color="auto"/>
          </w:divBdr>
        </w:div>
        <w:div w:id="1935359803">
          <w:marLeft w:val="640"/>
          <w:marRight w:val="0"/>
          <w:marTop w:val="0"/>
          <w:marBottom w:val="0"/>
          <w:divBdr>
            <w:top w:val="none" w:sz="0" w:space="0" w:color="auto"/>
            <w:left w:val="none" w:sz="0" w:space="0" w:color="auto"/>
            <w:bottom w:val="none" w:sz="0" w:space="0" w:color="auto"/>
            <w:right w:val="none" w:sz="0" w:space="0" w:color="auto"/>
          </w:divBdr>
        </w:div>
        <w:div w:id="1385368210">
          <w:marLeft w:val="640"/>
          <w:marRight w:val="0"/>
          <w:marTop w:val="0"/>
          <w:marBottom w:val="0"/>
          <w:divBdr>
            <w:top w:val="none" w:sz="0" w:space="0" w:color="auto"/>
            <w:left w:val="none" w:sz="0" w:space="0" w:color="auto"/>
            <w:bottom w:val="none" w:sz="0" w:space="0" w:color="auto"/>
            <w:right w:val="none" w:sz="0" w:space="0" w:color="auto"/>
          </w:divBdr>
        </w:div>
        <w:div w:id="2088765538">
          <w:marLeft w:val="640"/>
          <w:marRight w:val="0"/>
          <w:marTop w:val="0"/>
          <w:marBottom w:val="0"/>
          <w:divBdr>
            <w:top w:val="none" w:sz="0" w:space="0" w:color="auto"/>
            <w:left w:val="none" w:sz="0" w:space="0" w:color="auto"/>
            <w:bottom w:val="none" w:sz="0" w:space="0" w:color="auto"/>
            <w:right w:val="none" w:sz="0" w:space="0" w:color="auto"/>
          </w:divBdr>
        </w:div>
        <w:div w:id="791631498">
          <w:marLeft w:val="640"/>
          <w:marRight w:val="0"/>
          <w:marTop w:val="0"/>
          <w:marBottom w:val="0"/>
          <w:divBdr>
            <w:top w:val="none" w:sz="0" w:space="0" w:color="auto"/>
            <w:left w:val="none" w:sz="0" w:space="0" w:color="auto"/>
            <w:bottom w:val="none" w:sz="0" w:space="0" w:color="auto"/>
            <w:right w:val="none" w:sz="0" w:space="0" w:color="auto"/>
          </w:divBdr>
        </w:div>
        <w:div w:id="425082987">
          <w:marLeft w:val="640"/>
          <w:marRight w:val="0"/>
          <w:marTop w:val="0"/>
          <w:marBottom w:val="0"/>
          <w:divBdr>
            <w:top w:val="none" w:sz="0" w:space="0" w:color="auto"/>
            <w:left w:val="none" w:sz="0" w:space="0" w:color="auto"/>
            <w:bottom w:val="none" w:sz="0" w:space="0" w:color="auto"/>
            <w:right w:val="none" w:sz="0" w:space="0" w:color="auto"/>
          </w:divBdr>
        </w:div>
        <w:div w:id="1761564055">
          <w:marLeft w:val="640"/>
          <w:marRight w:val="0"/>
          <w:marTop w:val="0"/>
          <w:marBottom w:val="0"/>
          <w:divBdr>
            <w:top w:val="none" w:sz="0" w:space="0" w:color="auto"/>
            <w:left w:val="none" w:sz="0" w:space="0" w:color="auto"/>
            <w:bottom w:val="none" w:sz="0" w:space="0" w:color="auto"/>
            <w:right w:val="none" w:sz="0" w:space="0" w:color="auto"/>
          </w:divBdr>
        </w:div>
        <w:div w:id="388380062">
          <w:marLeft w:val="640"/>
          <w:marRight w:val="0"/>
          <w:marTop w:val="0"/>
          <w:marBottom w:val="0"/>
          <w:divBdr>
            <w:top w:val="none" w:sz="0" w:space="0" w:color="auto"/>
            <w:left w:val="none" w:sz="0" w:space="0" w:color="auto"/>
            <w:bottom w:val="none" w:sz="0" w:space="0" w:color="auto"/>
            <w:right w:val="none" w:sz="0" w:space="0" w:color="auto"/>
          </w:divBdr>
        </w:div>
      </w:divsChild>
    </w:div>
    <w:div w:id="108089626">
      <w:bodyDiv w:val="1"/>
      <w:marLeft w:val="0"/>
      <w:marRight w:val="0"/>
      <w:marTop w:val="0"/>
      <w:marBottom w:val="0"/>
      <w:divBdr>
        <w:top w:val="none" w:sz="0" w:space="0" w:color="auto"/>
        <w:left w:val="none" w:sz="0" w:space="0" w:color="auto"/>
        <w:bottom w:val="none" w:sz="0" w:space="0" w:color="auto"/>
        <w:right w:val="none" w:sz="0" w:space="0" w:color="auto"/>
      </w:divBdr>
      <w:divsChild>
        <w:div w:id="1634018912">
          <w:marLeft w:val="640"/>
          <w:marRight w:val="0"/>
          <w:marTop w:val="0"/>
          <w:marBottom w:val="0"/>
          <w:divBdr>
            <w:top w:val="none" w:sz="0" w:space="0" w:color="auto"/>
            <w:left w:val="none" w:sz="0" w:space="0" w:color="auto"/>
            <w:bottom w:val="none" w:sz="0" w:space="0" w:color="auto"/>
            <w:right w:val="none" w:sz="0" w:space="0" w:color="auto"/>
          </w:divBdr>
        </w:div>
        <w:div w:id="1134714624">
          <w:marLeft w:val="640"/>
          <w:marRight w:val="0"/>
          <w:marTop w:val="0"/>
          <w:marBottom w:val="0"/>
          <w:divBdr>
            <w:top w:val="none" w:sz="0" w:space="0" w:color="auto"/>
            <w:left w:val="none" w:sz="0" w:space="0" w:color="auto"/>
            <w:bottom w:val="none" w:sz="0" w:space="0" w:color="auto"/>
            <w:right w:val="none" w:sz="0" w:space="0" w:color="auto"/>
          </w:divBdr>
        </w:div>
        <w:div w:id="946157835">
          <w:marLeft w:val="640"/>
          <w:marRight w:val="0"/>
          <w:marTop w:val="0"/>
          <w:marBottom w:val="0"/>
          <w:divBdr>
            <w:top w:val="none" w:sz="0" w:space="0" w:color="auto"/>
            <w:left w:val="none" w:sz="0" w:space="0" w:color="auto"/>
            <w:bottom w:val="none" w:sz="0" w:space="0" w:color="auto"/>
            <w:right w:val="none" w:sz="0" w:space="0" w:color="auto"/>
          </w:divBdr>
        </w:div>
        <w:div w:id="2084834563">
          <w:marLeft w:val="640"/>
          <w:marRight w:val="0"/>
          <w:marTop w:val="0"/>
          <w:marBottom w:val="0"/>
          <w:divBdr>
            <w:top w:val="none" w:sz="0" w:space="0" w:color="auto"/>
            <w:left w:val="none" w:sz="0" w:space="0" w:color="auto"/>
            <w:bottom w:val="none" w:sz="0" w:space="0" w:color="auto"/>
            <w:right w:val="none" w:sz="0" w:space="0" w:color="auto"/>
          </w:divBdr>
        </w:div>
        <w:div w:id="828135363">
          <w:marLeft w:val="640"/>
          <w:marRight w:val="0"/>
          <w:marTop w:val="0"/>
          <w:marBottom w:val="0"/>
          <w:divBdr>
            <w:top w:val="none" w:sz="0" w:space="0" w:color="auto"/>
            <w:left w:val="none" w:sz="0" w:space="0" w:color="auto"/>
            <w:bottom w:val="none" w:sz="0" w:space="0" w:color="auto"/>
            <w:right w:val="none" w:sz="0" w:space="0" w:color="auto"/>
          </w:divBdr>
        </w:div>
        <w:div w:id="60490590">
          <w:marLeft w:val="640"/>
          <w:marRight w:val="0"/>
          <w:marTop w:val="0"/>
          <w:marBottom w:val="0"/>
          <w:divBdr>
            <w:top w:val="none" w:sz="0" w:space="0" w:color="auto"/>
            <w:left w:val="none" w:sz="0" w:space="0" w:color="auto"/>
            <w:bottom w:val="none" w:sz="0" w:space="0" w:color="auto"/>
            <w:right w:val="none" w:sz="0" w:space="0" w:color="auto"/>
          </w:divBdr>
        </w:div>
        <w:div w:id="1130585785">
          <w:marLeft w:val="640"/>
          <w:marRight w:val="0"/>
          <w:marTop w:val="0"/>
          <w:marBottom w:val="0"/>
          <w:divBdr>
            <w:top w:val="none" w:sz="0" w:space="0" w:color="auto"/>
            <w:left w:val="none" w:sz="0" w:space="0" w:color="auto"/>
            <w:bottom w:val="none" w:sz="0" w:space="0" w:color="auto"/>
            <w:right w:val="none" w:sz="0" w:space="0" w:color="auto"/>
          </w:divBdr>
        </w:div>
        <w:div w:id="2062358373">
          <w:marLeft w:val="640"/>
          <w:marRight w:val="0"/>
          <w:marTop w:val="0"/>
          <w:marBottom w:val="0"/>
          <w:divBdr>
            <w:top w:val="none" w:sz="0" w:space="0" w:color="auto"/>
            <w:left w:val="none" w:sz="0" w:space="0" w:color="auto"/>
            <w:bottom w:val="none" w:sz="0" w:space="0" w:color="auto"/>
            <w:right w:val="none" w:sz="0" w:space="0" w:color="auto"/>
          </w:divBdr>
        </w:div>
        <w:div w:id="91363804">
          <w:marLeft w:val="640"/>
          <w:marRight w:val="0"/>
          <w:marTop w:val="0"/>
          <w:marBottom w:val="0"/>
          <w:divBdr>
            <w:top w:val="none" w:sz="0" w:space="0" w:color="auto"/>
            <w:left w:val="none" w:sz="0" w:space="0" w:color="auto"/>
            <w:bottom w:val="none" w:sz="0" w:space="0" w:color="auto"/>
            <w:right w:val="none" w:sz="0" w:space="0" w:color="auto"/>
          </w:divBdr>
        </w:div>
        <w:div w:id="305208959">
          <w:marLeft w:val="640"/>
          <w:marRight w:val="0"/>
          <w:marTop w:val="0"/>
          <w:marBottom w:val="0"/>
          <w:divBdr>
            <w:top w:val="none" w:sz="0" w:space="0" w:color="auto"/>
            <w:left w:val="none" w:sz="0" w:space="0" w:color="auto"/>
            <w:bottom w:val="none" w:sz="0" w:space="0" w:color="auto"/>
            <w:right w:val="none" w:sz="0" w:space="0" w:color="auto"/>
          </w:divBdr>
        </w:div>
        <w:div w:id="1979218461">
          <w:marLeft w:val="640"/>
          <w:marRight w:val="0"/>
          <w:marTop w:val="0"/>
          <w:marBottom w:val="0"/>
          <w:divBdr>
            <w:top w:val="none" w:sz="0" w:space="0" w:color="auto"/>
            <w:left w:val="none" w:sz="0" w:space="0" w:color="auto"/>
            <w:bottom w:val="none" w:sz="0" w:space="0" w:color="auto"/>
            <w:right w:val="none" w:sz="0" w:space="0" w:color="auto"/>
          </w:divBdr>
        </w:div>
        <w:div w:id="1277909647">
          <w:marLeft w:val="640"/>
          <w:marRight w:val="0"/>
          <w:marTop w:val="0"/>
          <w:marBottom w:val="0"/>
          <w:divBdr>
            <w:top w:val="none" w:sz="0" w:space="0" w:color="auto"/>
            <w:left w:val="none" w:sz="0" w:space="0" w:color="auto"/>
            <w:bottom w:val="none" w:sz="0" w:space="0" w:color="auto"/>
            <w:right w:val="none" w:sz="0" w:space="0" w:color="auto"/>
          </w:divBdr>
        </w:div>
        <w:div w:id="1354454371">
          <w:marLeft w:val="640"/>
          <w:marRight w:val="0"/>
          <w:marTop w:val="0"/>
          <w:marBottom w:val="0"/>
          <w:divBdr>
            <w:top w:val="none" w:sz="0" w:space="0" w:color="auto"/>
            <w:left w:val="none" w:sz="0" w:space="0" w:color="auto"/>
            <w:bottom w:val="none" w:sz="0" w:space="0" w:color="auto"/>
            <w:right w:val="none" w:sz="0" w:space="0" w:color="auto"/>
          </w:divBdr>
        </w:div>
        <w:div w:id="1303999445">
          <w:marLeft w:val="640"/>
          <w:marRight w:val="0"/>
          <w:marTop w:val="0"/>
          <w:marBottom w:val="0"/>
          <w:divBdr>
            <w:top w:val="none" w:sz="0" w:space="0" w:color="auto"/>
            <w:left w:val="none" w:sz="0" w:space="0" w:color="auto"/>
            <w:bottom w:val="none" w:sz="0" w:space="0" w:color="auto"/>
            <w:right w:val="none" w:sz="0" w:space="0" w:color="auto"/>
          </w:divBdr>
        </w:div>
        <w:div w:id="1377074986">
          <w:marLeft w:val="640"/>
          <w:marRight w:val="0"/>
          <w:marTop w:val="0"/>
          <w:marBottom w:val="0"/>
          <w:divBdr>
            <w:top w:val="none" w:sz="0" w:space="0" w:color="auto"/>
            <w:left w:val="none" w:sz="0" w:space="0" w:color="auto"/>
            <w:bottom w:val="none" w:sz="0" w:space="0" w:color="auto"/>
            <w:right w:val="none" w:sz="0" w:space="0" w:color="auto"/>
          </w:divBdr>
        </w:div>
        <w:div w:id="539783789">
          <w:marLeft w:val="640"/>
          <w:marRight w:val="0"/>
          <w:marTop w:val="0"/>
          <w:marBottom w:val="0"/>
          <w:divBdr>
            <w:top w:val="none" w:sz="0" w:space="0" w:color="auto"/>
            <w:left w:val="none" w:sz="0" w:space="0" w:color="auto"/>
            <w:bottom w:val="none" w:sz="0" w:space="0" w:color="auto"/>
            <w:right w:val="none" w:sz="0" w:space="0" w:color="auto"/>
          </w:divBdr>
        </w:div>
        <w:div w:id="1891183472">
          <w:marLeft w:val="640"/>
          <w:marRight w:val="0"/>
          <w:marTop w:val="0"/>
          <w:marBottom w:val="0"/>
          <w:divBdr>
            <w:top w:val="none" w:sz="0" w:space="0" w:color="auto"/>
            <w:left w:val="none" w:sz="0" w:space="0" w:color="auto"/>
            <w:bottom w:val="none" w:sz="0" w:space="0" w:color="auto"/>
            <w:right w:val="none" w:sz="0" w:space="0" w:color="auto"/>
          </w:divBdr>
        </w:div>
        <w:div w:id="1791969011">
          <w:marLeft w:val="640"/>
          <w:marRight w:val="0"/>
          <w:marTop w:val="0"/>
          <w:marBottom w:val="0"/>
          <w:divBdr>
            <w:top w:val="none" w:sz="0" w:space="0" w:color="auto"/>
            <w:left w:val="none" w:sz="0" w:space="0" w:color="auto"/>
            <w:bottom w:val="none" w:sz="0" w:space="0" w:color="auto"/>
            <w:right w:val="none" w:sz="0" w:space="0" w:color="auto"/>
          </w:divBdr>
        </w:div>
        <w:div w:id="1876307112">
          <w:marLeft w:val="640"/>
          <w:marRight w:val="0"/>
          <w:marTop w:val="0"/>
          <w:marBottom w:val="0"/>
          <w:divBdr>
            <w:top w:val="none" w:sz="0" w:space="0" w:color="auto"/>
            <w:left w:val="none" w:sz="0" w:space="0" w:color="auto"/>
            <w:bottom w:val="none" w:sz="0" w:space="0" w:color="auto"/>
            <w:right w:val="none" w:sz="0" w:space="0" w:color="auto"/>
          </w:divBdr>
        </w:div>
        <w:div w:id="906840826">
          <w:marLeft w:val="640"/>
          <w:marRight w:val="0"/>
          <w:marTop w:val="0"/>
          <w:marBottom w:val="0"/>
          <w:divBdr>
            <w:top w:val="none" w:sz="0" w:space="0" w:color="auto"/>
            <w:left w:val="none" w:sz="0" w:space="0" w:color="auto"/>
            <w:bottom w:val="none" w:sz="0" w:space="0" w:color="auto"/>
            <w:right w:val="none" w:sz="0" w:space="0" w:color="auto"/>
          </w:divBdr>
        </w:div>
      </w:divsChild>
    </w:div>
    <w:div w:id="163672250">
      <w:bodyDiv w:val="1"/>
      <w:marLeft w:val="0"/>
      <w:marRight w:val="0"/>
      <w:marTop w:val="0"/>
      <w:marBottom w:val="0"/>
      <w:divBdr>
        <w:top w:val="none" w:sz="0" w:space="0" w:color="auto"/>
        <w:left w:val="none" w:sz="0" w:space="0" w:color="auto"/>
        <w:bottom w:val="none" w:sz="0" w:space="0" w:color="auto"/>
        <w:right w:val="none" w:sz="0" w:space="0" w:color="auto"/>
      </w:divBdr>
    </w:div>
    <w:div w:id="184640978">
      <w:bodyDiv w:val="1"/>
      <w:marLeft w:val="0"/>
      <w:marRight w:val="0"/>
      <w:marTop w:val="0"/>
      <w:marBottom w:val="0"/>
      <w:divBdr>
        <w:top w:val="none" w:sz="0" w:space="0" w:color="auto"/>
        <w:left w:val="none" w:sz="0" w:space="0" w:color="auto"/>
        <w:bottom w:val="none" w:sz="0" w:space="0" w:color="auto"/>
        <w:right w:val="none" w:sz="0" w:space="0" w:color="auto"/>
      </w:divBdr>
      <w:divsChild>
        <w:div w:id="1966737344">
          <w:marLeft w:val="640"/>
          <w:marRight w:val="0"/>
          <w:marTop w:val="0"/>
          <w:marBottom w:val="0"/>
          <w:divBdr>
            <w:top w:val="none" w:sz="0" w:space="0" w:color="auto"/>
            <w:left w:val="none" w:sz="0" w:space="0" w:color="auto"/>
            <w:bottom w:val="none" w:sz="0" w:space="0" w:color="auto"/>
            <w:right w:val="none" w:sz="0" w:space="0" w:color="auto"/>
          </w:divBdr>
        </w:div>
        <w:div w:id="1342665231">
          <w:marLeft w:val="640"/>
          <w:marRight w:val="0"/>
          <w:marTop w:val="0"/>
          <w:marBottom w:val="0"/>
          <w:divBdr>
            <w:top w:val="none" w:sz="0" w:space="0" w:color="auto"/>
            <w:left w:val="none" w:sz="0" w:space="0" w:color="auto"/>
            <w:bottom w:val="none" w:sz="0" w:space="0" w:color="auto"/>
            <w:right w:val="none" w:sz="0" w:space="0" w:color="auto"/>
          </w:divBdr>
        </w:div>
        <w:div w:id="1669937966">
          <w:marLeft w:val="640"/>
          <w:marRight w:val="0"/>
          <w:marTop w:val="0"/>
          <w:marBottom w:val="0"/>
          <w:divBdr>
            <w:top w:val="none" w:sz="0" w:space="0" w:color="auto"/>
            <w:left w:val="none" w:sz="0" w:space="0" w:color="auto"/>
            <w:bottom w:val="none" w:sz="0" w:space="0" w:color="auto"/>
            <w:right w:val="none" w:sz="0" w:space="0" w:color="auto"/>
          </w:divBdr>
        </w:div>
        <w:div w:id="1748530120">
          <w:marLeft w:val="640"/>
          <w:marRight w:val="0"/>
          <w:marTop w:val="0"/>
          <w:marBottom w:val="0"/>
          <w:divBdr>
            <w:top w:val="none" w:sz="0" w:space="0" w:color="auto"/>
            <w:left w:val="none" w:sz="0" w:space="0" w:color="auto"/>
            <w:bottom w:val="none" w:sz="0" w:space="0" w:color="auto"/>
            <w:right w:val="none" w:sz="0" w:space="0" w:color="auto"/>
          </w:divBdr>
        </w:div>
        <w:div w:id="1864781365">
          <w:marLeft w:val="640"/>
          <w:marRight w:val="0"/>
          <w:marTop w:val="0"/>
          <w:marBottom w:val="0"/>
          <w:divBdr>
            <w:top w:val="none" w:sz="0" w:space="0" w:color="auto"/>
            <w:left w:val="none" w:sz="0" w:space="0" w:color="auto"/>
            <w:bottom w:val="none" w:sz="0" w:space="0" w:color="auto"/>
            <w:right w:val="none" w:sz="0" w:space="0" w:color="auto"/>
          </w:divBdr>
        </w:div>
        <w:div w:id="1661811510">
          <w:marLeft w:val="640"/>
          <w:marRight w:val="0"/>
          <w:marTop w:val="0"/>
          <w:marBottom w:val="0"/>
          <w:divBdr>
            <w:top w:val="none" w:sz="0" w:space="0" w:color="auto"/>
            <w:left w:val="none" w:sz="0" w:space="0" w:color="auto"/>
            <w:bottom w:val="none" w:sz="0" w:space="0" w:color="auto"/>
            <w:right w:val="none" w:sz="0" w:space="0" w:color="auto"/>
          </w:divBdr>
        </w:div>
        <w:div w:id="242183075">
          <w:marLeft w:val="640"/>
          <w:marRight w:val="0"/>
          <w:marTop w:val="0"/>
          <w:marBottom w:val="0"/>
          <w:divBdr>
            <w:top w:val="none" w:sz="0" w:space="0" w:color="auto"/>
            <w:left w:val="none" w:sz="0" w:space="0" w:color="auto"/>
            <w:bottom w:val="none" w:sz="0" w:space="0" w:color="auto"/>
            <w:right w:val="none" w:sz="0" w:space="0" w:color="auto"/>
          </w:divBdr>
        </w:div>
        <w:div w:id="1778913643">
          <w:marLeft w:val="640"/>
          <w:marRight w:val="0"/>
          <w:marTop w:val="0"/>
          <w:marBottom w:val="0"/>
          <w:divBdr>
            <w:top w:val="none" w:sz="0" w:space="0" w:color="auto"/>
            <w:left w:val="none" w:sz="0" w:space="0" w:color="auto"/>
            <w:bottom w:val="none" w:sz="0" w:space="0" w:color="auto"/>
            <w:right w:val="none" w:sz="0" w:space="0" w:color="auto"/>
          </w:divBdr>
        </w:div>
        <w:div w:id="819228620">
          <w:marLeft w:val="640"/>
          <w:marRight w:val="0"/>
          <w:marTop w:val="0"/>
          <w:marBottom w:val="0"/>
          <w:divBdr>
            <w:top w:val="none" w:sz="0" w:space="0" w:color="auto"/>
            <w:left w:val="none" w:sz="0" w:space="0" w:color="auto"/>
            <w:bottom w:val="none" w:sz="0" w:space="0" w:color="auto"/>
            <w:right w:val="none" w:sz="0" w:space="0" w:color="auto"/>
          </w:divBdr>
        </w:div>
        <w:div w:id="380910643">
          <w:marLeft w:val="640"/>
          <w:marRight w:val="0"/>
          <w:marTop w:val="0"/>
          <w:marBottom w:val="0"/>
          <w:divBdr>
            <w:top w:val="none" w:sz="0" w:space="0" w:color="auto"/>
            <w:left w:val="none" w:sz="0" w:space="0" w:color="auto"/>
            <w:bottom w:val="none" w:sz="0" w:space="0" w:color="auto"/>
            <w:right w:val="none" w:sz="0" w:space="0" w:color="auto"/>
          </w:divBdr>
        </w:div>
        <w:div w:id="445347489">
          <w:marLeft w:val="640"/>
          <w:marRight w:val="0"/>
          <w:marTop w:val="0"/>
          <w:marBottom w:val="0"/>
          <w:divBdr>
            <w:top w:val="none" w:sz="0" w:space="0" w:color="auto"/>
            <w:left w:val="none" w:sz="0" w:space="0" w:color="auto"/>
            <w:bottom w:val="none" w:sz="0" w:space="0" w:color="auto"/>
            <w:right w:val="none" w:sz="0" w:space="0" w:color="auto"/>
          </w:divBdr>
        </w:div>
        <w:div w:id="751047932">
          <w:marLeft w:val="640"/>
          <w:marRight w:val="0"/>
          <w:marTop w:val="0"/>
          <w:marBottom w:val="0"/>
          <w:divBdr>
            <w:top w:val="none" w:sz="0" w:space="0" w:color="auto"/>
            <w:left w:val="none" w:sz="0" w:space="0" w:color="auto"/>
            <w:bottom w:val="none" w:sz="0" w:space="0" w:color="auto"/>
            <w:right w:val="none" w:sz="0" w:space="0" w:color="auto"/>
          </w:divBdr>
        </w:div>
        <w:div w:id="423649126">
          <w:marLeft w:val="640"/>
          <w:marRight w:val="0"/>
          <w:marTop w:val="0"/>
          <w:marBottom w:val="0"/>
          <w:divBdr>
            <w:top w:val="none" w:sz="0" w:space="0" w:color="auto"/>
            <w:left w:val="none" w:sz="0" w:space="0" w:color="auto"/>
            <w:bottom w:val="none" w:sz="0" w:space="0" w:color="auto"/>
            <w:right w:val="none" w:sz="0" w:space="0" w:color="auto"/>
          </w:divBdr>
        </w:div>
        <w:div w:id="2026058982">
          <w:marLeft w:val="640"/>
          <w:marRight w:val="0"/>
          <w:marTop w:val="0"/>
          <w:marBottom w:val="0"/>
          <w:divBdr>
            <w:top w:val="none" w:sz="0" w:space="0" w:color="auto"/>
            <w:left w:val="none" w:sz="0" w:space="0" w:color="auto"/>
            <w:bottom w:val="none" w:sz="0" w:space="0" w:color="auto"/>
            <w:right w:val="none" w:sz="0" w:space="0" w:color="auto"/>
          </w:divBdr>
        </w:div>
        <w:div w:id="2121298671">
          <w:marLeft w:val="640"/>
          <w:marRight w:val="0"/>
          <w:marTop w:val="0"/>
          <w:marBottom w:val="0"/>
          <w:divBdr>
            <w:top w:val="none" w:sz="0" w:space="0" w:color="auto"/>
            <w:left w:val="none" w:sz="0" w:space="0" w:color="auto"/>
            <w:bottom w:val="none" w:sz="0" w:space="0" w:color="auto"/>
            <w:right w:val="none" w:sz="0" w:space="0" w:color="auto"/>
          </w:divBdr>
        </w:div>
        <w:div w:id="1890606611">
          <w:marLeft w:val="640"/>
          <w:marRight w:val="0"/>
          <w:marTop w:val="0"/>
          <w:marBottom w:val="0"/>
          <w:divBdr>
            <w:top w:val="none" w:sz="0" w:space="0" w:color="auto"/>
            <w:left w:val="none" w:sz="0" w:space="0" w:color="auto"/>
            <w:bottom w:val="none" w:sz="0" w:space="0" w:color="auto"/>
            <w:right w:val="none" w:sz="0" w:space="0" w:color="auto"/>
          </w:divBdr>
        </w:div>
        <w:div w:id="810486187">
          <w:marLeft w:val="640"/>
          <w:marRight w:val="0"/>
          <w:marTop w:val="0"/>
          <w:marBottom w:val="0"/>
          <w:divBdr>
            <w:top w:val="none" w:sz="0" w:space="0" w:color="auto"/>
            <w:left w:val="none" w:sz="0" w:space="0" w:color="auto"/>
            <w:bottom w:val="none" w:sz="0" w:space="0" w:color="auto"/>
            <w:right w:val="none" w:sz="0" w:space="0" w:color="auto"/>
          </w:divBdr>
        </w:div>
        <w:div w:id="1793598566">
          <w:marLeft w:val="640"/>
          <w:marRight w:val="0"/>
          <w:marTop w:val="0"/>
          <w:marBottom w:val="0"/>
          <w:divBdr>
            <w:top w:val="none" w:sz="0" w:space="0" w:color="auto"/>
            <w:left w:val="none" w:sz="0" w:space="0" w:color="auto"/>
            <w:bottom w:val="none" w:sz="0" w:space="0" w:color="auto"/>
            <w:right w:val="none" w:sz="0" w:space="0" w:color="auto"/>
          </w:divBdr>
        </w:div>
        <w:div w:id="2120489581">
          <w:marLeft w:val="640"/>
          <w:marRight w:val="0"/>
          <w:marTop w:val="0"/>
          <w:marBottom w:val="0"/>
          <w:divBdr>
            <w:top w:val="none" w:sz="0" w:space="0" w:color="auto"/>
            <w:left w:val="none" w:sz="0" w:space="0" w:color="auto"/>
            <w:bottom w:val="none" w:sz="0" w:space="0" w:color="auto"/>
            <w:right w:val="none" w:sz="0" w:space="0" w:color="auto"/>
          </w:divBdr>
        </w:div>
        <w:div w:id="1487622940">
          <w:marLeft w:val="640"/>
          <w:marRight w:val="0"/>
          <w:marTop w:val="0"/>
          <w:marBottom w:val="0"/>
          <w:divBdr>
            <w:top w:val="none" w:sz="0" w:space="0" w:color="auto"/>
            <w:left w:val="none" w:sz="0" w:space="0" w:color="auto"/>
            <w:bottom w:val="none" w:sz="0" w:space="0" w:color="auto"/>
            <w:right w:val="none" w:sz="0" w:space="0" w:color="auto"/>
          </w:divBdr>
        </w:div>
      </w:divsChild>
    </w:div>
    <w:div w:id="202375891">
      <w:bodyDiv w:val="1"/>
      <w:marLeft w:val="0"/>
      <w:marRight w:val="0"/>
      <w:marTop w:val="0"/>
      <w:marBottom w:val="0"/>
      <w:divBdr>
        <w:top w:val="none" w:sz="0" w:space="0" w:color="auto"/>
        <w:left w:val="none" w:sz="0" w:space="0" w:color="auto"/>
        <w:bottom w:val="none" w:sz="0" w:space="0" w:color="auto"/>
        <w:right w:val="none" w:sz="0" w:space="0" w:color="auto"/>
      </w:divBdr>
      <w:divsChild>
        <w:div w:id="1232892193">
          <w:marLeft w:val="640"/>
          <w:marRight w:val="0"/>
          <w:marTop w:val="0"/>
          <w:marBottom w:val="0"/>
          <w:divBdr>
            <w:top w:val="none" w:sz="0" w:space="0" w:color="auto"/>
            <w:left w:val="none" w:sz="0" w:space="0" w:color="auto"/>
            <w:bottom w:val="none" w:sz="0" w:space="0" w:color="auto"/>
            <w:right w:val="none" w:sz="0" w:space="0" w:color="auto"/>
          </w:divBdr>
        </w:div>
        <w:div w:id="599332854">
          <w:marLeft w:val="640"/>
          <w:marRight w:val="0"/>
          <w:marTop w:val="0"/>
          <w:marBottom w:val="0"/>
          <w:divBdr>
            <w:top w:val="none" w:sz="0" w:space="0" w:color="auto"/>
            <w:left w:val="none" w:sz="0" w:space="0" w:color="auto"/>
            <w:bottom w:val="none" w:sz="0" w:space="0" w:color="auto"/>
            <w:right w:val="none" w:sz="0" w:space="0" w:color="auto"/>
          </w:divBdr>
        </w:div>
        <w:div w:id="1511411155">
          <w:marLeft w:val="640"/>
          <w:marRight w:val="0"/>
          <w:marTop w:val="0"/>
          <w:marBottom w:val="0"/>
          <w:divBdr>
            <w:top w:val="none" w:sz="0" w:space="0" w:color="auto"/>
            <w:left w:val="none" w:sz="0" w:space="0" w:color="auto"/>
            <w:bottom w:val="none" w:sz="0" w:space="0" w:color="auto"/>
            <w:right w:val="none" w:sz="0" w:space="0" w:color="auto"/>
          </w:divBdr>
        </w:div>
        <w:div w:id="1229800647">
          <w:marLeft w:val="640"/>
          <w:marRight w:val="0"/>
          <w:marTop w:val="0"/>
          <w:marBottom w:val="0"/>
          <w:divBdr>
            <w:top w:val="none" w:sz="0" w:space="0" w:color="auto"/>
            <w:left w:val="none" w:sz="0" w:space="0" w:color="auto"/>
            <w:bottom w:val="none" w:sz="0" w:space="0" w:color="auto"/>
            <w:right w:val="none" w:sz="0" w:space="0" w:color="auto"/>
          </w:divBdr>
        </w:div>
        <w:div w:id="495849408">
          <w:marLeft w:val="640"/>
          <w:marRight w:val="0"/>
          <w:marTop w:val="0"/>
          <w:marBottom w:val="0"/>
          <w:divBdr>
            <w:top w:val="none" w:sz="0" w:space="0" w:color="auto"/>
            <w:left w:val="none" w:sz="0" w:space="0" w:color="auto"/>
            <w:bottom w:val="none" w:sz="0" w:space="0" w:color="auto"/>
            <w:right w:val="none" w:sz="0" w:space="0" w:color="auto"/>
          </w:divBdr>
        </w:div>
        <w:div w:id="973799651">
          <w:marLeft w:val="640"/>
          <w:marRight w:val="0"/>
          <w:marTop w:val="0"/>
          <w:marBottom w:val="0"/>
          <w:divBdr>
            <w:top w:val="none" w:sz="0" w:space="0" w:color="auto"/>
            <w:left w:val="none" w:sz="0" w:space="0" w:color="auto"/>
            <w:bottom w:val="none" w:sz="0" w:space="0" w:color="auto"/>
            <w:right w:val="none" w:sz="0" w:space="0" w:color="auto"/>
          </w:divBdr>
        </w:div>
        <w:div w:id="296184028">
          <w:marLeft w:val="640"/>
          <w:marRight w:val="0"/>
          <w:marTop w:val="0"/>
          <w:marBottom w:val="0"/>
          <w:divBdr>
            <w:top w:val="none" w:sz="0" w:space="0" w:color="auto"/>
            <w:left w:val="none" w:sz="0" w:space="0" w:color="auto"/>
            <w:bottom w:val="none" w:sz="0" w:space="0" w:color="auto"/>
            <w:right w:val="none" w:sz="0" w:space="0" w:color="auto"/>
          </w:divBdr>
        </w:div>
        <w:div w:id="1924676976">
          <w:marLeft w:val="640"/>
          <w:marRight w:val="0"/>
          <w:marTop w:val="0"/>
          <w:marBottom w:val="0"/>
          <w:divBdr>
            <w:top w:val="none" w:sz="0" w:space="0" w:color="auto"/>
            <w:left w:val="none" w:sz="0" w:space="0" w:color="auto"/>
            <w:bottom w:val="none" w:sz="0" w:space="0" w:color="auto"/>
            <w:right w:val="none" w:sz="0" w:space="0" w:color="auto"/>
          </w:divBdr>
        </w:div>
        <w:div w:id="397481826">
          <w:marLeft w:val="640"/>
          <w:marRight w:val="0"/>
          <w:marTop w:val="0"/>
          <w:marBottom w:val="0"/>
          <w:divBdr>
            <w:top w:val="none" w:sz="0" w:space="0" w:color="auto"/>
            <w:left w:val="none" w:sz="0" w:space="0" w:color="auto"/>
            <w:bottom w:val="none" w:sz="0" w:space="0" w:color="auto"/>
            <w:right w:val="none" w:sz="0" w:space="0" w:color="auto"/>
          </w:divBdr>
        </w:div>
        <w:div w:id="442385436">
          <w:marLeft w:val="640"/>
          <w:marRight w:val="0"/>
          <w:marTop w:val="0"/>
          <w:marBottom w:val="0"/>
          <w:divBdr>
            <w:top w:val="none" w:sz="0" w:space="0" w:color="auto"/>
            <w:left w:val="none" w:sz="0" w:space="0" w:color="auto"/>
            <w:bottom w:val="none" w:sz="0" w:space="0" w:color="auto"/>
            <w:right w:val="none" w:sz="0" w:space="0" w:color="auto"/>
          </w:divBdr>
        </w:div>
      </w:divsChild>
    </w:div>
    <w:div w:id="211119485">
      <w:bodyDiv w:val="1"/>
      <w:marLeft w:val="0"/>
      <w:marRight w:val="0"/>
      <w:marTop w:val="0"/>
      <w:marBottom w:val="0"/>
      <w:divBdr>
        <w:top w:val="none" w:sz="0" w:space="0" w:color="auto"/>
        <w:left w:val="none" w:sz="0" w:space="0" w:color="auto"/>
        <w:bottom w:val="none" w:sz="0" w:space="0" w:color="auto"/>
        <w:right w:val="none" w:sz="0" w:space="0" w:color="auto"/>
      </w:divBdr>
      <w:divsChild>
        <w:div w:id="397676370">
          <w:marLeft w:val="640"/>
          <w:marRight w:val="0"/>
          <w:marTop w:val="0"/>
          <w:marBottom w:val="0"/>
          <w:divBdr>
            <w:top w:val="none" w:sz="0" w:space="0" w:color="auto"/>
            <w:left w:val="none" w:sz="0" w:space="0" w:color="auto"/>
            <w:bottom w:val="none" w:sz="0" w:space="0" w:color="auto"/>
            <w:right w:val="none" w:sz="0" w:space="0" w:color="auto"/>
          </w:divBdr>
        </w:div>
        <w:div w:id="1122698313">
          <w:marLeft w:val="640"/>
          <w:marRight w:val="0"/>
          <w:marTop w:val="0"/>
          <w:marBottom w:val="0"/>
          <w:divBdr>
            <w:top w:val="none" w:sz="0" w:space="0" w:color="auto"/>
            <w:left w:val="none" w:sz="0" w:space="0" w:color="auto"/>
            <w:bottom w:val="none" w:sz="0" w:space="0" w:color="auto"/>
            <w:right w:val="none" w:sz="0" w:space="0" w:color="auto"/>
          </w:divBdr>
        </w:div>
        <w:div w:id="2079327986">
          <w:marLeft w:val="640"/>
          <w:marRight w:val="0"/>
          <w:marTop w:val="0"/>
          <w:marBottom w:val="0"/>
          <w:divBdr>
            <w:top w:val="none" w:sz="0" w:space="0" w:color="auto"/>
            <w:left w:val="none" w:sz="0" w:space="0" w:color="auto"/>
            <w:bottom w:val="none" w:sz="0" w:space="0" w:color="auto"/>
            <w:right w:val="none" w:sz="0" w:space="0" w:color="auto"/>
          </w:divBdr>
        </w:div>
        <w:div w:id="74211152">
          <w:marLeft w:val="640"/>
          <w:marRight w:val="0"/>
          <w:marTop w:val="0"/>
          <w:marBottom w:val="0"/>
          <w:divBdr>
            <w:top w:val="none" w:sz="0" w:space="0" w:color="auto"/>
            <w:left w:val="none" w:sz="0" w:space="0" w:color="auto"/>
            <w:bottom w:val="none" w:sz="0" w:space="0" w:color="auto"/>
            <w:right w:val="none" w:sz="0" w:space="0" w:color="auto"/>
          </w:divBdr>
        </w:div>
        <w:div w:id="859466398">
          <w:marLeft w:val="640"/>
          <w:marRight w:val="0"/>
          <w:marTop w:val="0"/>
          <w:marBottom w:val="0"/>
          <w:divBdr>
            <w:top w:val="none" w:sz="0" w:space="0" w:color="auto"/>
            <w:left w:val="none" w:sz="0" w:space="0" w:color="auto"/>
            <w:bottom w:val="none" w:sz="0" w:space="0" w:color="auto"/>
            <w:right w:val="none" w:sz="0" w:space="0" w:color="auto"/>
          </w:divBdr>
        </w:div>
        <w:div w:id="1562207318">
          <w:marLeft w:val="640"/>
          <w:marRight w:val="0"/>
          <w:marTop w:val="0"/>
          <w:marBottom w:val="0"/>
          <w:divBdr>
            <w:top w:val="none" w:sz="0" w:space="0" w:color="auto"/>
            <w:left w:val="none" w:sz="0" w:space="0" w:color="auto"/>
            <w:bottom w:val="none" w:sz="0" w:space="0" w:color="auto"/>
            <w:right w:val="none" w:sz="0" w:space="0" w:color="auto"/>
          </w:divBdr>
        </w:div>
        <w:div w:id="1553616050">
          <w:marLeft w:val="640"/>
          <w:marRight w:val="0"/>
          <w:marTop w:val="0"/>
          <w:marBottom w:val="0"/>
          <w:divBdr>
            <w:top w:val="none" w:sz="0" w:space="0" w:color="auto"/>
            <w:left w:val="none" w:sz="0" w:space="0" w:color="auto"/>
            <w:bottom w:val="none" w:sz="0" w:space="0" w:color="auto"/>
            <w:right w:val="none" w:sz="0" w:space="0" w:color="auto"/>
          </w:divBdr>
        </w:div>
        <w:div w:id="1978683348">
          <w:marLeft w:val="640"/>
          <w:marRight w:val="0"/>
          <w:marTop w:val="0"/>
          <w:marBottom w:val="0"/>
          <w:divBdr>
            <w:top w:val="none" w:sz="0" w:space="0" w:color="auto"/>
            <w:left w:val="none" w:sz="0" w:space="0" w:color="auto"/>
            <w:bottom w:val="none" w:sz="0" w:space="0" w:color="auto"/>
            <w:right w:val="none" w:sz="0" w:space="0" w:color="auto"/>
          </w:divBdr>
        </w:div>
        <w:div w:id="235433857">
          <w:marLeft w:val="640"/>
          <w:marRight w:val="0"/>
          <w:marTop w:val="0"/>
          <w:marBottom w:val="0"/>
          <w:divBdr>
            <w:top w:val="none" w:sz="0" w:space="0" w:color="auto"/>
            <w:left w:val="none" w:sz="0" w:space="0" w:color="auto"/>
            <w:bottom w:val="none" w:sz="0" w:space="0" w:color="auto"/>
            <w:right w:val="none" w:sz="0" w:space="0" w:color="auto"/>
          </w:divBdr>
        </w:div>
        <w:div w:id="1380858847">
          <w:marLeft w:val="640"/>
          <w:marRight w:val="0"/>
          <w:marTop w:val="0"/>
          <w:marBottom w:val="0"/>
          <w:divBdr>
            <w:top w:val="none" w:sz="0" w:space="0" w:color="auto"/>
            <w:left w:val="none" w:sz="0" w:space="0" w:color="auto"/>
            <w:bottom w:val="none" w:sz="0" w:space="0" w:color="auto"/>
            <w:right w:val="none" w:sz="0" w:space="0" w:color="auto"/>
          </w:divBdr>
        </w:div>
        <w:div w:id="1777406379">
          <w:marLeft w:val="640"/>
          <w:marRight w:val="0"/>
          <w:marTop w:val="0"/>
          <w:marBottom w:val="0"/>
          <w:divBdr>
            <w:top w:val="none" w:sz="0" w:space="0" w:color="auto"/>
            <w:left w:val="none" w:sz="0" w:space="0" w:color="auto"/>
            <w:bottom w:val="none" w:sz="0" w:space="0" w:color="auto"/>
            <w:right w:val="none" w:sz="0" w:space="0" w:color="auto"/>
          </w:divBdr>
        </w:div>
        <w:div w:id="1460684215">
          <w:marLeft w:val="640"/>
          <w:marRight w:val="0"/>
          <w:marTop w:val="0"/>
          <w:marBottom w:val="0"/>
          <w:divBdr>
            <w:top w:val="none" w:sz="0" w:space="0" w:color="auto"/>
            <w:left w:val="none" w:sz="0" w:space="0" w:color="auto"/>
            <w:bottom w:val="none" w:sz="0" w:space="0" w:color="auto"/>
            <w:right w:val="none" w:sz="0" w:space="0" w:color="auto"/>
          </w:divBdr>
        </w:div>
        <w:div w:id="227738477">
          <w:marLeft w:val="640"/>
          <w:marRight w:val="0"/>
          <w:marTop w:val="0"/>
          <w:marBottom w:val="0"/>
          <w:divBdr>
            <w:top w:val="none" w:sz="0" w:space="0" w:color="auto"/>
            <w:left w:val="none" w:sz="0" w:space="0" w:color="auto"/>
            <w:bottom w:val="none" w:sz="0" w:space="0" w:color="auto"/>
            <w:right w:val="none" w:sz="0" w:space="0" w:color="auto"/>
          </w:divBdr>
        </w:div>
        <w:div w:id="1700661834">
          <w:marLeft w:val="640"/>
          <w:marRight w:val="0"/>
          <w:marTop w:val="0"/>
          <w:marBottom w:val="0"/>
          <w:divBdr>
            <w:top w:val="none" w:sz="0" w:space="0" w:color="auto"/>
            <w:left w:val="none" w:sz="0" w:space="0" w:color="auto"/>
            <w:bottom w:val="none" w:sz="0" w:space="0" w:color="auto"/>
            <w:right w:val="none" w:sz="0" w:space="0" w:color="auto"/>
          </w:divBdr>
        </w:div>
        <w:div w:id="1259557986">
          <w:marLeft w:val="640"/>
          <w:marRight w:val="0"/>
          <w:marTop w:val="0"/>
          <w:marBottom w:val="0"/>
          <w:divBdr>
            <w:top w:val="none" w:sz="0" w:space="0" w:color="auto"/>
            <w:left w:val="none" w:sz="0" w:space="0" w:color="auto"/>
            <w:bottom w:val="none" w:sz="0" w:space="0" w:color="auto"/>
            <w:right w:val="none" w:sz="0" w:space="0" w:color="auto"/>
          </w:divBdr>
        </w:div>
        <w:div w:id="1346054104">
          <w:marLeft w:val="640"/>
          <w:marRight w:val="0"/>
          <w:marTop w:val="0"/>
          <w:marBottom w:val="0"/>
          <w:divBdr>
            <w:top w:val="none" w:sz="0" w:space="0" w:color="auto"/>
            <w:left w:val="none" w:sz="0" w:space="0" w:color="auto"/>
            <w:bottom w:val="none" w:sz="0" w:space="0" w:color="auto"/>
            <w:right w:val="none" w:sz="0" w:space="0" w:color="auto"/>
          </w:divBdr>
        </w:div>
        <w:div w:id="454953522">
          <w:marLeft w:val="640"/>
          <w:marRight w:val="0"/>
          <w:marTop w:val="0"/>
          <w:marBottom w:val="0"/>
          <w:divBdr>
            <w:top w:val="none" w:sz="0" w:space="0" w:color="auto"/>
            <w:left w:val="none" w:sz="0" w:space="0" w:color="auto"/>
            <w:bottom w:val="none" w:sz="0" w:space="0" w:color="auto"/>
            <w:right w:val="none" w:sz="0" w:space="0" w:color="auto"/>
          </w:divBdr>
        </w:div>
        <w:div w:id="647782528">
          <w:marLeft w:val="640"/>
          <w:marRight w:val="0"/>
          <w:marTop w:val="0"/>
          <w:marBottom w:val="0"/>
          <w:divBdr>
            <w:top w:val="none" w:sz="0" w:space="0" w:color="auto"/>
            <w:left w:val="none" w:sz="0" w:space="0" w:color="auto"/>
            <w:bottom w:val="none" w:sz="0" w:space="0" w:color="auto"/>
            <w:right w:val="none" w:sz="0" w:space="0" w:color="auto"/>
          </w:divBdr>
        </w:div>
        <w:div w:id="593124524">
          <w:marLeft w:val="640"/>
          <w:marRight w:val="0"/>
          <w:marTop w:val="0"/>
          <w:marBottom w:val="0"/>
          <w:divBdr>
            <w:top w:val="none" w:sz="0" w:space="0" w:color="auto"/>
            <w:left w:val="none" w:sz="0" w:space="0" w:color="auto"/>
            <w:bottom w:val="none" w:sz="0" w:space="0" w:color="auto"/>
            <w:right w:val="none" w:sz="0" w:space="0" w:color="auto"/>
          </w:divBdr>
        </w:div>
        <w:div w:id="1632782872">
          <w:marLeft w:val="640"/>
          <w:marRight w:val="0"/>
          <w:marTop w:val="0"/>
          <w:marBottom w:val="0"/>
          <w:divBdr>
            <w:top w:val="none" w:sz="0" w:space="0" w:color="auto"/>
            <w:left w:val="none" w:sz="0" w:space="0" w:color="auto"/>
            <w:bottom w:val="none" w:sz="0" w:space="0" w:color="auto"/>
            <w:right w:val="none" w:sz="0" w:space="0" w:color="auto"/>
          </w:divBdr>
        </w:div>
      </w:divsChild>
    </w:div>
    <w:div w:id="237979422">
      <w:bodyDiv w:val="1"/>
      <w:marLeft w:val="0"/>
      <w:marRight w:val="0"/>
      <w:marTop w:val="0"/>
      <w:marBottom w:val="0"/>
      <w:divBdr>
        <w:top w:val="none" w:sz="0" w:space="0" w:color="auto"/>
        <w:left w:val="none" w:sz="0" w:space="0" w:color="auto"/>
        <w:bottom w:val="none" w:sz="0" w:space="0" w:color="auto"/>
        <w:right w:val="none" w:sz="0" w:space="0" w:color="auto"/>
      </w:divBdr>
      <w:divsChild>
        <w:div w:id="1404327994">
          <w:marLeft w:val="640"/>
          <w:marRight w:val="0"/>
          <w:marTop w:val="0"/>
          <w:marBottom w:val="0"/>
          <w:divBdr>
            <w:top w:val="none" w:sz="0" w:space="0" w:color="auto"/>
            <w:left w:val="none" w:sz="0" w:space="0" w:color="auto"/>
            <w:bottom w:val="none" w:sz="0" w:space="0" w:color="auto"/>
            <w:right w:val="none" w:sz="0" w:space="0" w:color="auto"/>
          </w:divBdr>
        </w:div>
        <w:div w:id="1474328313">
          <w:marLeft w:val="640"/>
          <w:marRight w:val="0"/>
          <w:marTop w:val="0"/>
          <w:marBottom w:val="0"/>
          <w:divBdr>
            <w:top w:val="none" w:sz="0" w:space="0" w:color="auto"/>
            <w:left w:val="none" w:sz="0" w:space="0" w:color="auto"/>
            <w:bottom w:val="none" w:sz="0" w:space="0" w:color="auto"/>
            <w:right w:val="none" w:sz="0" w:space="0" w:color="auto"/>
          </w:divBdr>
        </w:div>
        <w:div w:id="1629236032">
          <w:marLeft w:val="640"/>
          <w:marRight w:val="0"/>
          <w:marTop w:val="0"/>
          <w:marBottom w:val="0"/>
          <w:divBdr>
            <w:top w:val="none" w:sz="0" w:space="0" w:color="auto"/>
            <w:left w:val="none" w:sz="0" w:space="0" w:color="auto"/>
            <w:bottom w:val="none" w:sz="0" w:space="0" w:color="auto"/>
            <w:right w:val="none" w:sz="0" w:space="0" w:color="auto"/>
          </w:divBdr>
        </w:div>
        <w:div w:id="1308319770">
          <w:marLeft w:val="640"/>
          <w:marRight w:val="0"/>
          <w:marTop w:val="0"/>
          <w:marBottom w:val="0"/>
          <w:divBdr>
            <w:top w:val="none" w:sz="0" w:space="0" w:color="auto"/>
            <w:left w:val="none" w:sz="0" w:space="0" w:color="auto"/>
            <w:bottom w:val="none" w:sz="0" w:space="0" w:color="auto"/>
            <w:right w:val="none" w:sz="0" w:space="0" w:color="auto"/>
          </w:divBdr>
        </w:div>
        <w:div w:id="1602957919">
          <w:marLeft w:val="640"/>
          <w:marRight w:val="0"/>
          <w:marTop w:val="0"/>
          <w:marBottom w:val="0"/>
          <w:divBdr>
            <w:top w:val="none" w:sz="0" w:space="0" w:color="auto"/>
            <w:left w:val="none" w:sz="0" w:space="0" w:color="auto"/>
            <w:bottom w:val="none" w:sz="0" w:space="0" w:color="auto"/>
            <w:right w:val="none" w:sz="0" w:space="0" w:color="auto"/>
          </w:divBdr>
        </w:div>
        <w:div w:id="32122909">
          <w:marLeft w:val="640"/>
          <w:marRight w:val="0"/>
          <w:marTop w:val="0"/>
          <w:marBottom w:val="0"/>
          <w:divBdr>
            <w:top w:val="none" w:sz="0" w:space="0" w:color="auto"/>
            <w:left w:val="none" w:sz="0" w:space="0" w:color="auto"/>
            <w:bottom w:val="none" w:sz="0" w:space="0" w:color="auto"/>
            <w:right w:val="none" w:sz="0" w:space="0" w:color="auto"/>
          </w:divBdr>
        </w:div>
        <w:div w:id="1913197375">
          <w:marLeft w:val="640"/>
          <w:marRight w:val="0"/>
          <w:marTop w:val="0"/>
          <w:marBottom w:val="0"/>
          <w:divBdr>
            <w:top w:val="none" w:sz="0" w:space="0" w:color="auto"/>
            <w:left w:val="none" w:sz="0" w:space="0" w:color="auto"/>
            <w:bottom w:val="none" w:sz="0" w:space="0" w:color="auto"/>
            <w:right w:val="none" w:sz="0" w:space="0" w:color="auto"/>
          </w:divBdr>
        </w:div>
        <w:div w:id="1931545696">
          <w:marLeft w:val="640"/>
          <w:marRight w:val="0"/>
          <w:marTop w:val="0"/>
          <w:marBottom w:val="0"/>
          <w:divBdr>
            <w:top w:val="none" w:sz="0" w:space="0" w:color="auto"/>
            <w:left w:val="none" w:sz="0" w:space="0" w:color="auto"/>
            <w:bottom w:val="none" w:sz="0" w:space="0" w:color="auto"/>
            <w:right w:val="none" w:sz="0" w:space="0" w:color="auto"/>
          </w:divBdr>
        </w:div>
        <w:div w:id="1511529596">
          <w:marLeft w:val="640"/>
          <w:marRight w:val="0"/>
          <w:marTop w:val="0"/>
          <w:marBottom w:val="0"/>
          <w:divBdr>
            <w:top w:val="none" w:sz="0" w:space="0" w:color="auto"/>
            <w:left w:val="none" w:sz="0" w:space="0" w:color="auto"/>
            <w:bottom w:val="none" w:sz="0" w:space="0" w:color="auto"/>
            <w:right w:val="none" w:sz="0" w:space="0" w:color="auto"/>
          </w:divBdr>
        </w:div>
        <w:div w:id="1502237043">
          <w:marLeft w:val="640"/>
          <w:marRight w:val="0"/>
          <w:marTop w:val="0"/>
          <w:marBottom w:val="0"/>
          <w:divBdr>
            <w:top w:val="none" w:sz="0" w:space="0" w:color="auto"/>
            <w:left w:val="none" w:sz="0" w:space="0" w:color="auto"/>
            <w:bottom w:val="none" w:sz="0" w:space="0" w:color="auto"/>
            <w:right w:val="none" w:sz="0" w:space="0" w:color="auto"/>
          </w:divBdr>
        </w:div>
        <w:div w:id="1513298089">
          <w:marLeft w:val="640"/>
          <w:marRight w:val="0"/>
          <w:marTop w:val="0"/>
          <w:marBottom w:val="0"/>
          <w:divBdr>
            <w:top w:val="none" w:sz="0" w:space="0" w:color="auto"/>
            <w:left w:val="none" w:sz="0" w:space="0" w:color="auto"/>
            <w:bottom w:val="none" w:sz="0" w:space="0" w:color="auto"/>
            <w:right w:val="none" w:sz="0" w:space="0" w:color="auto"/>
          </w:divBdr>
        </w:div>
        <w:div w:id="374280585">
          <w:marLeft w:val="640"/>
          <w:marRight w:val="0"/>
          <w:marTop w:val="0"/>
          <w:marBottom w:val="0"/>
          <w:divBdr>
            <w:top w:val="none" w:sz="0" w:space="0" w:color="auto"/>
            <w:left w:val="none" w:sz="0" w:space="0" w:color="auto"/>
            <w:bottom w:val="none" w:sz="0" w:space="0" w:color="auto"/>
            <w:right w:val="none" w:sz="0" w:space="0" w:color="auto"/>
          </w:divBdr>
        </w:div>
        <w:div w:id="971985981">
          <w:marLeft w:val="640"/>
          <w:marRight w:val="0"/>
          <w:marTop w:val="0"/>
          <w:marBottom w:val="0"/>
          <w:divBdr>
            <w:top w:val="none" w:sz="0" w:space="0" w:color="auto"/>
            <w:left w:val="none" w:sz="0" w:space="0" w:color="auto"/>
            <w:bottom w:val="none" w:sz="0" w:space="0" w:color="auto"/>
            <w:right w:val="none" w:sz="0" w:space="0" w:color="auto"/>
          </w:divBdr>
        </w:div>
        <w:div w:id="1162160828">
          <w:marLeft w:val="640"/>
          <w:marRight w:val="0"/>
          <w:marTop w:val="0"/>
          <w:marBottom w:val="0"/>
          <w:divBdr>
            <w:top w:val="none" w:sz="0" w:space="0" w:color="auto"/>
            <w:left w:val="none" w:sz="0" w:space="0" w:color="auto"/>
            <w:bottom w:val="none" w:sz="0" w:space="0" w:color="auto"/>
            <w:right w:val="none" w:sz="0" w:space="0" w:color="auto"/>
          </w:divBdr>
        </w:div>
        <w:div w:id="144519050">
          <w:marLeft w:val="640"/>
          <w:marRight w:val="0"/>
          <w:marTop w:val="0"/>
          <w:marBottom w:val="0"/>
          <w:divBdr>
            <w:top w:val="none" w:sz="0" w:space="0" w:color="auto"/>
            <w:left w:val="none" w:sz="0" w:space="0" w:color="auto"/>
            <w:bottom w:val="none" w:sz="0" w:space="0" w:color="auto"/>
            <w:right w:val="none" w:sz="0" w:space="0" w:color="auto"/>
          </w:divBdr>
        </w:div>
        <w:div w:id="1491825249">
          <w:marLeft w:val="640"/>
          <w:marRight w:val="0"/>
          <w:marTop w:val="0"/>
          <w:marBottom w:val="0"/>
          <w:divBdr>
            <w:top w:val="none" w:sz="0" w:space="0" w:color="auto"/>
            <w:left w:val="none" w:sz="0" w:space="0" w:color="auto"/>
            <w:bottom w:val="none" w:sz="0" w:space="0" w:color="auto"/>
            <w:right w:val="none" w:sz="0" w:space="0" w:color="auto"/>
          </w:divBdr>
        </w:div>
      </w:divsChild>
    </w:div>
    <w:div w:id="262539428">
      <w:bodyDiv w:val="1"/>
      <w:marLeft w:val="0"/>
      <w:marRight w:val="0"/>
      <w:marTop w:val="0"/>
      <w:marBottom w:val="0"/>
      <w:divBdr>
        <w:top w:val="none" w:sz="0" w:space="0" w:color="auto"/>
        <w:left w:val="none" w:sz="0" w:space="0" w:color="auto"/>
        <w:bottom w:val="none" w:sz="0" w:space="0" w:color="auto"/>
        <w:right w:val="none" w:sz="0" w:space="0" w:color="auto"/>
      </w:divBdr>
      <w:divsChild>
        <w:div w:id="133304901">
          <w:marLeft w:val="640"/>
          <w:marRight w:val="0"/>
          <w:marTop w:val="0"/>
          <w:marBottom w:val="0"/>
          <w:divBdr>
            <w:top w:val="none" w:sz="0" w:space="0" w:color="auto"/>
            <w:left w:val="none" w:sz="0" w:space="0" w:color="auto"/>
            <w:bottom w:val="none" w:sz="0" w:space="0" w:color="auto"/>
            <w:right w:val="none" w:sz="0" w:space="0" w:color="auto"/>
          </w:divBdr>
        </w:div>
        <w:div w:id="1835947163">
          <w:marLeft w:val="640"/>
          <w:marRight w:val="0"/>
          <w:marTop w:val="0"/>
          <w:marBottom w:val="0"/>
          <w:divBdr>
            <w:top w:val="none" w:sz="0" w:space="0" w:color="auto"/>
            <w:left w:val="none" w:sz="0" w:space="0" w:color="auto"/>
            <w:bottom w:val="none" w:sz="0" w:space="0" w:color="auto"/>
            <w:right w:val="none" w:sz="0" w:space="0" w:color="auto"/>
          </w:divBdr>
        </w:div>
        <w:div w:id="1392267250">
          <w:marLeft w:val="640"/>
          <w:marRight w:val="0"/>
          <w:marTop w:val="0"/>
          <w:marBottom w:val="0"/>
          <w:divBdr>
            <w:top w:val="none" w:sz="0" w:space="0" w:color="auto"/>
            <w:left w:val="none" w:sz="0" w:space="0" w:color="auto"/>
            <w:bottom w:val="none" w:sz="0" w:space="0" w:color="auto"/>
            <w:right w:val="none" w:sz="0" w:space="0" w:color="auto"/>
          </w:divBdr>
        </w:div>
        <w:div w:id="569727804">
          <w:marLeft w:val="640"/>
          <w:marRight w:val="0"/>
          <w:marTop w:val="0"/>
          <w:marBottom w:val="0"/>
          <w:divBdr>
            <w:top w:val="none" w:sz="0" w:space="0" w:color="auto"/>
            <w:left w:val="none" w:sz="0" w:space="0" w:color="auto"/>
            <w:bottom w:val="none" w:sz="0" w:space="0" w:color="auto"/>
            <w:right w:val="none" w:sz="0" w:space="0" w:color="auto"/>
          </w:divBdr>
        </w:div>
        <w:div w:id="887373048">
          <w:marLeft w:val="640"/>
          <w:marRight w:val="0"/>
          <w:marTop w:val="0"/>
          <w:marBottom w:val="0"/>
          <w:divBdr>
            <w:top w:val="none" w:sz="0" w:space="0" w:color="auto"/>
            <w:left w:val="none" w:sz="0" w:space="0" w:color="auto"/>
            <w:bottom w:val="none" w:sz="0" w:space="0" w:color="auto"/>
            <w:right w:val="none" w:sz="0" w:space="0" w:color="auto"/>
          </w:divBdr>
        </w:div>
        <w:div w:id="226886664">
          <w:marLeft w:val="640"/>
          <w:marRight w:val="0"/>
          <w:marTop w:val="0"/>
          <w:marBottom w:val="0"/>
          <w:divBdr>
            <w:top w:val="none" w:sz="0" w:space="0" w:color="auto"/>
            <w:left w:val="none" w:sz="0" w:space="0" w:color="auto"/>
            <w:bottom w:val="none" w:sz="0" w:space="0" w:color="auto"/>
            <w:right w:val="none" w:sz="0" w:space="0" w:color="auto"/>
          </w:divBdr>
        </w:div>
        <w:div w:id="708998084">
          <w:marLeft w:val="640"/>
          <w:marRight w:val="0"/>
          <w:marTop w:val="0"/>
          <w:marBottom w:val="0"/>
          <w:divBdr>
            <w:top w:val="none" w:sz="0" w:space="0" w:color="auto"/>
            <w:left w:val="none" w:sz="0" w:space="0" w:color="auto"/>
            <w:bottom w:val="none" w:sz="0" w:space="0" w:color="auto"/>
            <w:right w:val="none" w:sz="0" w:space="0" w:color="auto"/>
          </w:divBdr>
        </w:div>
        <w:div w:id="1541161499">
          <w:marLeft w:val="640"/>
          <w:marRight w:val="0"/>
          <w:marTop w:val="0"/>
          <w:marBottom w:val="0"/>
          <w:divBdr>
            <w:top w:val="none" w:sz="0" w:space="0" w:color="auto"/>
            <w:left w:val="none" w:sz="0" w:space="0" w:color="auto"/>
            <w:bottom w:val="none" w:sz="0" w:space="0" w:color="auto"/>
            <w:right w:val="none" w:sz="0" w:space="0" w:color="auto"/>
          </w:divBdr>
        </w:div>
        <w:div w:id="495536033">
          <w:marLeft w:val="640"/>
          <w:marRight w:val="0"/>
          <w:marTop w:val="0"/>
          <w:marBottom w:val="0"/>
          <w:divBdr>
            <w:top w:val="none" w:sz="0" w:space="0" w:color="auto"/>
            <w:left w:val="none" w:sz="0" w:space="0" w:color="auto"/>
            <w:bottom w:val="none" w:sz="0" w:space="0" w:color="auto"/>
            <w:right w:val="none" w:sz="0" w:space="0" w:color="auto"/>
          </w:divBdr>
        </w:div>
        <w:div w:id="2134054320">
          <w:marLeft w:val="640"/>
          <w:marRight w:val="0"/>
          <w:marTop w:val="0"/>
          <w:marBottom w:val="0"/>
          <w:divBdr>
            <w:top w:val="none" w:sz="0" w:space="0" w:color="auto"/>
            <w:left w:val="none" w:sz="0" w:space="0" w:color="auto"/>
            <w:bottom w:val="none" w:sz="0" w:space="0" w:color="auto"/>
            <w:right w:val="none" w:sz="0" w:space="0" w:color="auto"/>
          </w:divBdr>
        </w:div>
        <w:div w:id="362481838">
          <w:marLeft w:val="640"/>
          <w:marRight w:val="0"/>
          <w:marTop w:val="0"/>
          <w:marBottom w:val="0"/>
          <w:divBdr>
            <w:top w:val="none" w:sz="0" w:space="0" w:color="auto"/>
            <w:left w:val="none" w:sz="0" w:space="0" w:color="auto"/>
            <w:bottom w:val="none" w:sz="0" w:space="0" w:color="auto"/>
            <w:right w:val="none" w:sz="0" w:space="0" w:color="auto"/>
          </w:divBdr>
        </w:div>
        <w:div w:id="415319842">
          <w:marLeft w:val="640"/>
          <w:marRight w:val="0"/>
          <w:marTop w:val="0"/>
          <w:marBottom w:val="0"/>
          <w:divBdr>
            <w:top w:val="none" w:sz="0" w:space="0" w:color="auto"/>
            <w:left w:val="none" w:sz="0" w:space="0" w:color="auto"/>
            <w:bottom w:val="none" w:sz="0" w:space="0" w:color="auto"/>
            <w:right w:val="none" w:sz="0" w:space="0" w:color="auto"/>
          </w:divBdr>
        </w:div>
        <w:div w:id="2004353622">
          <w:marLeft w:val="640"/>
          <w:marRight w:val="0"/>
          <w:marTop w:val="0"/>
          <w:marBottom w:val="0"/>
          <w:divBdr>
            <w:top w:val="none" w:sz="0" w:space="0" w:color="auto"/>
            <w:left w:val="none" w:sz="0" w:space="0" w:color="auto"/>
            <w:bottom w:val="none" w:sz="0" w:space="0" w:color="auto"/>
            <w:right w:val="none" w:sz="0" w:space="0" w:color="auto"/>
          </w:divBdr>
        </w:div>
        <w:div w:id="663781163">
          <w:marLeft w:val="640"/>
          <w:marRight w:val="0"/>
          <w:marTop w:val="0"/>
          <w:marBottom w:val="0"/>
          <w:divBdr>
            <w:top w:val="none" w:sz="0" w:space="0" w:color="auto"/>
            <w:left w:val="none" w:sz="0" w:space="0" w:color="auto"/>
            <w:bottom w:val="none" w:sz="0" w:space="0" w:color="auto"/>
            <w:right w:val="none" w:sz="0" w:space="0" w:color="auto"/>
          </w:divBdr>
        </w:div>
        <w:div w:id="1053894029">
          <w:marLeft w:val="640"/>
          <w:marRight w:val="0"/>
          <w:marTop w:val="0"/>
          <w:marBottom w:val="0"/>
          <w:divBdr>
            <w:top w:val="none" w:sz="0" w:space="0" w:color="auto"/>
            <w:left w:val="none" w:sz="0" w:space="0" w:color="auto"/>
            <w:bottom w:val="none" w:sz="0" w:space="0" w:color="auto"/>
            <w:right w:val="none" w:sz="0" w:space="0" w:color="auto"/>
          </w:divBdr>
        </w:div>
        <w:div w:id="777987241">
          <w:marLeft w:val="640"/>
          <w:marRight w:val="0"/>
          <w:marTop w:val="0"/>
          <w:marBottom w:val="0"/>
          <w:divBdr>
            <w:top w:val="none" w:sz="0" w:space="0" w:color="auto"/>
            <w:left w:val="none" w:sz="0" w:space="0" w:color="auto"/>
            <w:bottom w:val="none" w:sz="0" w:space="0" w:color="auto"/>
            <w:right w:val="none" w:sz="0" w:space="0" w:color="auto"/>
          </w:divBdr>
        </w:div>
        <w:div w:id="1991520020">
          <w:marLeft w:val="640"/>
          <w:marRight w:val="0"/>
          <w:marTop w:val="0"/>
          <w:marBottom w:val="0"/>
          <w:divBdr>
            <w:top w:val="none" w:sz="0" w:space="0" w:color="auto"/>
            <w:left w:val="none" w:sz="0" w:space="0" w:color="auto"/>
            <w:bottom w:val="none" w:sz="0" w:space="0" w:color="auto"/>
            <w:right w:val="none" w:sz="0" w:space="0" w:color="auto"/>
          </w:divBdr>
        </w:div>
        <w:div w:id="825705778">
          <w:marLeft w:val="640"/>
          <w:marRight w:val="0"/>
          <w:marTop w:val="0"/>
          <w:marBottom w:val="0"/>
          <w:divBdr>
            <w:top w:val="none" w:sz="0" w:space="0" w:color="auto"/>
            <w:left w:val="none" w:sz="0" w:space="0" w:color="auto"/>
            <w:bottom w:val="none" w:sz="0" w:space="0" w:color="auto"/>
            <w:right w:val="none" w:sz="0" w:space="0" w:color="auto"/>
          </w:divBdr>
        </w:div>
        <w:div w:id="815991257">
          <w:marLeft w:val="640"/>
          <w:marRight w:val="0"/>
          <w:marTop w:val="0"/>
          <w:marBottom w:val="0"/>
          <w:divBdr>
            <w:top w:val="none" w:sz="0" w:space="0" w:color="auto"/>
            <w:left w:val="none" w:sz="0" w:space="0" w:color="auto"/>
            <w:bottom w:val="none" w:sz="0" w:space="0" w:color="auto"/>
            <w:right w:val="none" w:sz="0" w:space="0" w:color="auto"/>
          </w:divBdr>
        </w:div>
        <w:div w:id="1393583270">
          <w:marLeft w:val="640"/>
          <w:marRight w:val="0"/>
          <w:marTop w:val="0"/>
          <w:marBottom w:val="0"/>
          <w:divBdr>
            <w:top w:val="none" w:sz="0" w:space="0" w:color="auto"/>
            <w:left w:val="none" w:sz="0" w:space="0" w:color="auto"/>
            <w:bottom w:val="none" w:sz="0" w:space="0" w:color="auto"/>
            <w:right w:val="none" w:sz="0" w:space="0" w:color="auto"/>
          </w:divBdr>
        </w:div>
        <w:div w:id="1246843003">
          <w:marLeft w:val="640"/>
          <w:marRight w:val="0"/>
          <w:marTop w:val="0"/>
          <w:marBottom w:val="0"/>
          <w:divBdr>
            <w:top w:val="none" w:sz="0" w:space="0" w:color="auto"/>
            <w:left w:val="none" w:sz="0" w:space="0" w:color="auto"/>
            <w:bottom w:val="none" w:sz="0" w:space="0" w:color="auto"/>
            <w:right w:val="none" w:sz="0" w:space="0" w:color="auto"/>
          </w:divBdr>
        </w:div>
      </w:divsChild>
    </w:div>
    <w:div w:id="394016325">
      <w:bodyDiv w:val="1"/>
      <w:marLeft w:val="0"/>
      <w:marRight w:val="0"/>
      <w:marTop w:val="0"/>
      <w:marBottom w:val="0"/>
      <w:divBdr>
        <w:top w:val="none" w:sz="0" w:space="0" w:color="auto"/>
        <w:left w:val="none" w:sz="0" w:space="0" w:color="auto"/>
        <w:bottom w:val="none" w:sz="0" w:space="0" w:color="auto"/>
        <w:right w:val="none" w:sz="0" w:space="0" w:color="auto"/>
      </w:divBdr>
      <w:divsChild>
        <w:div w:id="133449477">
          <w:marLeft w:val="640"/>
          <w:marRight w:val="0"/>
          <w:marTop w:val="0"/>
          <w:marBottom w:val="0"/>
          <w:divBdr>
            <w:top w:val="none" w:sz="0" w:space="0" w:color="auto"/>
            <w:left w:val="none" w:sz="0" w:space="0" w:color="auto"/>
            <w:bottom w:val="none" w:sz="0" w:space="0" w:color="auto"/>
            <w:right w:val="none" w:sz="0" w:space="0" w:color="auto"/>
          </w:divBdr>
        </w:div>
        <w:div w:id="423573936">
          <w:marLeft w:val="640"/>
          <w:marRight w:val="0"/>
          <w:marTop w:val="0"/>
          <w:marBottom w:val="0"/>
          <w:divBdr>
            <w:top w:val="none" w:sz="0" w:space="0" w:color="auto"/>
            <w:left w:val="none" w:sz="0" w:space="0" w:color="auto"/>
            <w:bottom w:val="none" w:sz="0" w:space="0" w:color="auto"/>
            <w:right w:val="none" w:sz="0" w:space="0" w:color="auto"/>
          </w:divBdr>
        </w:div>
        <w:div w:id="1088382359">
          <w:marLeft w:val="640"/>
          <w:marRight w:val="0"/>
          <w:marTop w:val="0"/>
          <w:marBottom w:val="0"/>
          <w:divBdr>
            <w:top w:val="none" w:sz="0" w:space="0" w:color="auto"/>
            <w:left w:val="none" w:sz="0" w:space="0" w:color="auto"/>
            <w:bottom w:val="none" w:sz="0" w:space="0" w:color="auto"/>
            <w:right w:val="none" w:sz="0" w:space="0" w:color="auto"/>
          </w:divBdr>
        </w:div>
        <w:div w:id="2111899444">
          <w:marLeft w:val="640"/>
          <w:marRight w:val="0"/>
          <w:marTop w:val="0"/>
          <w:marBottom w:val="0"/>
          <w:divBdr>
            <w:top w:val="none" w:sz="0" w:space="0" w:color="auto"/>
            <w:left w:val="none" w:sz="0" w:space="0" w:color="auto"/>
            <w:bottom w:val="none" w:sz="0" w:space="0" w:color="auto"/>
            <w:right w:val="none" w:sz="0" w:space="0" w:color="auto"/>
          </w:divBdr>
        </w:div>
        <w:div w:id="1586105334">
          <w:marLeft w:val="640"/>
          <w:marRight w:val="0"/>
          <w:marTop w:val="0"/>
          <w:marBottom w:val="0"/>
          <w:divBdr>
            <w:top w:val="none" w:sz="0" w:space="0" w:color="auto"/>
            <w:left w:val="none" w:sz="0" w:space="0" w:color="auto"/>
            <w:bottom w:val="none" w:sz="0" w:space="0" w:color="auto"/>
            <w:right w:val="none" w:sz="0" w:space="0" w:color="auto"/>
          </w:divBdr>
        </w:div>
        <w:div w:id="1991904472">
          <w:marLeft w:val="640"/>
          <w:marRight w:val="0"/>
          <w:marTop w:val="0"/>
          <w:marBottom w:val="0"/>
          <w:divBdr>
            <w:top w:val="none" w:sz="0" w:space="0" w:color="auto"/>
            <w:left w:val="none" w:sz="0" w:space="0" w:color="auto"/>
            <w:bottom w:val="none" w:sz="0" w:space="0" w:color="auto"/>
            <w:right w:val="none" w:sz="0" w:space="0" w:color="auto"/>
          </w:divBdr>
        </w:div>
        <w:div w:id="1444039213">
          <w:marLeft w:val="640"/>
          <w:marRight w:val="0"/>
          <w:marTop w:val="0"/>
          <w:marBottom w:val="0"/>
          <w:divBdr>
            <w:top w:val="none" w:sz="0" w:space="0" w:color="auto"/>
            <w:left w:val="none" w:sz="0" w:space="0" w:color="auto"/>
            <w:bottom w:val="none" w:sz="0" w:space="0" w:color="auto"/>
            <w:right w:val="none" w:sz="0" w:space="0" w:color="auto"/>
          </w:divBdr>
        </w:div>
        <w:div w:id="1274357738">
          <w:marLeft w:val="640"/>
          <w:marRight w:val="0"/>
          <w:marTop w:val="0"/>
          <w:marBottom w:val="0"/>
          <w:divBdr>
            <w:top w:val="none" w:sz="0" w:space="0" w:color="auto"/>
            <w:left w:val="none" w:sz="0" w:space="0" w:color="auto"/>
            <w:bottom w:val="none" w:sz="0" w:space="0" w:color="auto"/>
            <w:right w:val="none" w:sz="0" w:space="0" w:color="auto"/>
          </w:divBdr>
        </w:div>
        <w:div w:id="1357803996">
          <w:marLeft w:val="640"/>
          <w:marRight w:val="0"/>
          <w:marTop w:val="0"/>
          <w:marBottom w:val="0"/>
          <w:divBdr>
            <w:top w:val="none" w:sz="0" w:space="0" w:color="auto"/>
            <w:left w:val="none" w:sz="0" w:space="0" w:color="auto"/>
            <w:bottom w:val="none" w:sz="0" w:space="0" w:color="auto"/>
            <w:right w:val="none" w:sz="0" w:space="0" w:color="auto"/>
          </w:divBdr>
        </w:div>
        <w:div w:id="487593516">
          <w:marLeft w:val="640"/>
          <w:marRight w:val="0"/>
          <w:marTop w:val="0"/>
          <w:marBottom w:val="0"/>
          <w:divBdr>
            <w:top w:val="none" w:sz="0" w:space="0" w:color="auto"/>
            <w:left w:val="none" w:sz="0" w:space="0" w:color="auto"/>
            <w:bottom w:val="none" w:sz="0" w:space="0" w:color="auto"/>
            <w:right w:val="none" w:sz="0" w:space="0" w:color="auto"/>
          </w:divBdr>
        </w:div>
        <w:div w:id="292365393">
          <w:marLeft w:val="640"/>
          <w:marRight w:val="0"/>
          <w:marTop w:val="0"/>
          <w:marBottom w:val="0"/>
          <w:divBdr>
            <w:top w:val="none" w:sz="0" w:space="0" w:color="auto"/>
            <w:left w:val="none" w:sz="0" w:space="0" w:color="auto"/>
            <w:bottom w:val="none" w:sz="0" w:space="0" w:color="auto"/>
            <w:right w:val="none" w:sz="0" w:space="0" w:color="auto"/>
          </w:divBdr>
        </w:div>
        <w:div w:id="1024595290">
          <w:marLeft w:val="640"/>
          <w:marRight w:val="0"/>
          <w:marTop w:val="0"/>
          <w:marBottom w:val="0"/>
          <w:divBdr>
            <w:top w:val="none" w:sz="0" w:space="0" w:color="auto"/>
            <w:left w:val="none" w:sz="0" w:space="0" w:color="auto"/>
            <w:bottom w:val="none" w:sz="0" w:space="0" w:color="auto"/>
            <w:right w:val="none" w:sz="0" w:space="0" w:color="auto"/>
          </w:divBdr>
        </w:div>
        <w:div w:id="828597155">
          <w:marLeft w:val="640"/>
          <w:marRight w:val="0"/>
          <w:marTop w:val="0"/>
          <w:marBottom w:val="0"/>
          <w:divBdr>
            <w:top w:val="none" w:sz="0" w:space="0" w:color="auto"/>
            <w:left w:val="none" w:sz="0" w:space="0" w:color="auto"/>
            <w:bottom w:val="none" w:sz="0" w:space="0" w:color="auto"/>
            <w:right w:val="none" w:sz="0" w:space="0" w:color="auto"/>
          </w:divBdr>
        </w:div>
        <w:div w:id="354770244">
          <w:marLeft w:val="640"/>
          <w:marRight w:val="0"/>
          <w:marTop w:val="0"/>
          <w:marBottom w:val="0"/>
          <w:divBdr>
            <w:top w:val="none" w:sz="0" w:space="0" w:color="auto"/>
            <w:left w:val="none" w:sz="0" w:space="0" w:color="auto"/>
            <w:bottom w:val="none" w:sz="0" w:space="0" w:color="auto"/>
            <w:right w:val="none" w:sz="0" w:space="0" w:color="auto"/>
          </w:divBdr>
        </w:div>
        <w:div w:id="321471284">
          <w:marLeft w:val="640"/>
          <w:marRight w:val="0"/>
          <w:marTop w:val="0"/>
          <w:marBottom w:val="0"/>
          <w:divBdr>
            <w:top w:val="none" w:sz="0" w:space="0" w:color="auto"/>
            <w:left w:val="none" w:sz="0" w:space="0" w:color="auto"/>
            <w:bottom w:val="none" w:sz="0" w:space="0" w:color="auto"/>
            <w:right w:val="none" w:sz="0" w:space="0" w:color="auto"/>
          </w:divBdr>
        </w:div>
        <w:div w:id="972566454">
          <w:marLeft w:val="640"/>
          <w:marRight w:val="0"/>
          <w:marTop w:val="0"/>
          <w:marBottom w:val="0"/>
          <w:divBdr>
            <w:top w:val="none" w:sz="0" w:space="0" w:color="auto"/>
            <w:left w:val="none" w:sz="0" w:space="0" w:color="auto"/>
            <w:bottom w:val="none" w:sz="0" w:space="0" w:color="auto"/>
            <w:right w:val="none" w:sz="0" w:space="0" w:color="auto"/>
          </w:divBdr>
        </w:div>
        <w:div w:id="1826822535">
          <w:marLeft w:val="640"/>
          <w:marRight w:val="0"/>
          <w:marTop w:val="0"/>
          <w:marBottom w:val="0"/>
          <w:divBdr>
            <w:top w:val="none" w:sz="0" w:space="0" w:color="auto"/>
            <w:left w:val="none" w:sz="0" w:space="0" w:color="auto"/>
            <w:bottom w:val="none" w:sz="0" w:space="0" w:color="auto"/>
            <w:right w:val="none" w:sz="0" w:space="0" w:color="auto"/>
          </w:divBdr>
        </w:div>
        <w:div w:id="1766537099">
          <w:marLeft w:val="640"/>
          <w:marRight w:val="0"/>
          <w:marTop w:val="0"/>
          <w:marBottom w:val="0"/>
          <w:divBdr>
            <w:top w:val="none" w:sz="0" w:space="0" w:color="auto"/>
            <w:left w:val="none" w:sz="0" w:space="0" w:color="auto"/>
            <w:bottom w:val="none" w:sz="0" w:space="0" w:color="auto"/>
            <w:right w:val="none" w:sz="0" w:space="0" w:color="auto"/>
          </w:divBdr>
        </w:div>
        <w:div w:id="1900895462">
          <w:marLeft w:val="640"/>
          <w:marRight w:val="0"/>
          <w:marTop w:val="0"/>
          <w:marBottom w:val="0"/>
          <w:divBdr>
            <w:top w:val="none" w:sz="0" w:space="0" w:color="auto"/>
            <w:left w:val="none" w:sz="0" w:space="0" w:color="auto"/>
            <w:bottom w:val="none" w:sz="0" w:space="0" w:color="auto"/>
            <w:right w:val="none" w:sz="0" w:space="0" w:color="auto"/>
          </w:divBdr>
        </w:div>
        <w:div w:id="419299609">
          <w:marLeft w:val="640"/>
          <w:marRight w:val="0"/>
          <w:marTop w:val="0"/>
          <w:marBottom w:val="0"/>
          <w:divBdr>
            <w:top w:val="none" w:sz="0" w:space="0" w:color="auto"/>
            <w:left w:val="none" w:sz="0" w:space="0" w:color="auto"/>
            <w:bottom w:val="none" w:sz="0" w:space="0" w:color="auto"/>
            <w:right w:val="none" w:sz="0" w:space="0" w:color="auto"/>
          </w:divBdr>
        </w:div>
      </w:divsChild>
    </w:div>
    <w:div w:id="427584709">
      <w:bodyDiv w:val="1"/>
      <w:marLeft w:val="0"/>
      <w:marRight w:val="0"/>
      <w:marTop w:val="0"/>
      <w:marBottom w:val="0"/>
      <w:divBdr>
        <w:top w:val="none" w:sz="0" w:space="0" w:color="auto"/>
        <w:left w:val="none" w:sz="0" w:space="0" w:color="auto"/>
        <w:bottom w:val="none" w:sz="0" w:space="0" w:color="auto"/>
        <w:right w:val="none" w:sz="0" w:space="0" w:color="auto"/>
      </w:divBdr>
      <w:divsChild>
        <w:div w:id="859007909">
          <w:marLeft w:val="640"/>
          <w:marRight w:val="0"/>
          <w:marTop w:val="0"/>
          <w:marBottom w:val="0"/>
          <w:divBdr>
            <w:top w:val="none" w:sz="0" w:space="0" w:color="auto"/>
            <w:left w:val="none" w:sz="0" w:space="0" w:color="auto"/>
            <w:bottom w:val="none" w:sz="0" w:space="0" w:color="auto"/>
            <w:right w:val="none" w:sz="0" w:space="0" w:color="auto"/>
          </w:divBdr>
        </w:div>
        <w:div w:id="1212424955">
          <w:marLeft w:val="640"/>
          <w:marRight w:val="0"/>
          <w:marTop w:val="0"/>
          <w:marBottom w:val="0"/>
          <w:divBdr>
            <w:top w:val="none" w:sz="0" w:space="0" w:color="auto"/>
            <w:left w:val="none" w:sz="0" w:space="0" w:color="auto"/>
            <w:bottom w:val="none" w:sz="0" w:space="0" w:color="auto"/>
            <w:right w:val="none" w:sz="0" w:space="0" w:color="auto"/>
          </w:divBdr>
        </w:div>
        <w:div w:id="111561213">
          <w:marLeft w:val="640"/>
          <w:marRight w:val="0"/>
          <w:marTop w:val="0"/>
          <w:marBottom w:val="0"/>
          <w:divBdr>
            <w:top w:val="none" w:sz="0" w:space="0" w:color="auto"/>
            <w:left w:val="none" w:sz="0" w:space="0" w:color="auto"/>
            <w:bottom w:val="none" w:sz="0" w:space="0" w:color="auto"/>
            <w:right w:val="none" w:sz="0" w:space="0" w:color="auto"/>
          </w:divBdr>
        </w:div>
        <w:div w:id="213347851">
          <w:marLeft w:val="640"/>
          <w:marRight w:val="0"/>
          <w:marTop w:val="0"/>
          <w:marBottom w:val="0"/>
          <w:divBdr>
            <w:top w:val="none" w:sz="0" w:space="0" w:color="auto"/>
            <w:left w:val="none" w:sz="0" w:space="0" w:color="auto"/>
            <w:bottom w:val="none" w:sz="0" w:space="0" w:color="auto"/>
            <w:right w:val="none" w:sz="0" w:space="0" w:color="auto"/>
          </w:divBdr>
        </w:div>
        <w:div w:id="1366370276">
          <w:marLeft w:val="640"/>
          <w:marRight w:val="0"/>
          <w:marTop w:val="0"/>
          <w:marBottom w:val="0"/>
          <w:divBdr>
            <w:top w:val="none" w:sz="0" w:space="0" w:color="auto"/>
            <w:left w:val="none" w:sz="0" w:space="0" w:color="auto"/>
            <w:bottom w:val="none" w:sz="0" w:space="0" w:color="auto"/>
            <w:right w:val="none" w:sz="0" w:space="0" w:color="auto"/>
          </w:divBdr>
        </w:div>
        <w:div w:id="1889292266">
          <w:marLeft w:val="640"/>
          <w:marRight w:val="0"/>
          <w:marTop w:val="0"/>
          <w:marBottom w:val="0"/>
          <w:divBdr>
            <w:top w:val="none" w:sz="0" w:space="0" w:color="auto"/>
            <w:left w:val="none" w:sz="0" w:space="0" w:color="auto"/>
            <w:bottom w:val="none" w:sz="0" w:space="0" w:color="auto"/>
            <w:right w:val="none" w:sz="0" w:space="0" w:color="auto"/>
          </w:divBdr>
        </w:div>
        <w:div w:id="1403798317">
          <w:marLeft w:val="640"/>
          <w:marRight w:val="0"/>
          <w:marTop w:val="0"/>
          <w:marBottom w:val="0"/>
          <w:divBdr>
            <w:top w:val="none" w:sz="0" w:space="0" w:color="auto"/>
            <w:left w:val="none" w:sz="0" w:space="0" w:color="auto"/>
            <w:bottom w:val="none" w:sz="0" w:space="0" w:color="auto"/>
            <w:right w:val="none" w:sz="0" w:space="0" w:color="auto"/>
          </w:divBdr>
        </w:div>
        <w:div w:id="1134327906">
          <w:marLeft w:val="640"/>
          <w:marRight w:val="0"/>
          <w:marTop w:val="0"/>
          <w:marBottom w:val="0"/>
          <w:divBdr>
            <w:top w:val="none" w:sz="0" w:space="0" w:color="auto"/>
            <w:left w:val="none" w:sz="0" w:space="0" w:color="auto"/>
            <w:bottom w:val="none" w:sz="0" w:space="0" w:color="auto"/>
            <w:right w:val="none" w:sz="0" w:space="0" w:color="auto"/>
          </w:divBdr>
        </w:div>
        <w:div w:id="1959793871">
          <w:marLeft w:val="640"/>
          <w:marRight w:val="0"/>
          <w:marTop w:val="0"/>
          <w:marBottom w:val="0"/>
          <w:divBdr>
            <w:top w:val="none" w:sz="0" w:space="0" w:color="auto"/>
            <w:left w:val="none" w:sz="0" w:space="0" w:color="auto"/>
            <w:bottom w:val="none" w:sz="0" w:space="0" w:color="auto"/>
            <w:right w:val="none" w:sz="0" w:space="0" w:color="auto"/>
          </w:divBdr>
        </w:div>
        <w:div w:id="1239513171">
          <w:marLeft w:val="640"/>
          <w:marRight w:val="0"/>
          <w:marTop w:val="0"/>
          <w:marBottom w:val="0"/>
          <w:divBdr>
            <w:top w:val="none" w:sz="0" w:space="0" w:color="auto"/>
            <w:left w:val="none" w:sz="0" w:space="0" w:color="auto"/>
            <w:bottom w:val="none" w:sz="0" w:space="0" w:color="auto"/>
            <w:right w:val="none" w:sz="0" w:space="0" w:color="auto"/>
          </w:divBdr>
        </w:div>
        <w:div w:id="650718945">
          <w:marLeft w:val="640"/>
          <w:marRight w:val="0"/>
          <w:marTop w:val="0"/>
          <w:marBottom w:val="0"/>
          <w:divBdr>
            <w:top w:val="none" w:sz="0" w:space="0" w:color="auto"/>
            <w:left w:val="none" w:sz="0" w:space="0" w:color="auto"/>
            <w:bottom w:val="none" w:sz="0" w:space="0" w:color="auto"/>
            <w:right w:val="none" w:sz="0" w:space="0" w:color="auto"/>
          </w:divBdr>
        </w:div>
        <w:div w:id="2056390454">
          <w:marLeft w:val="640"/>
          <w:marRight w:val="0"/>
          <w:marTop w:val="0"/>
          <w:marBottom w:val="0"/>
          <w:divBdr>
            <w:top w:val="none" w:sz="0" w:space="0" w:color="auto"/>
            <w:left w:val="none" w:sz="0" w:space="0" w:color="auto"/>
            <w:bottom w:val="none" w:sz="0" w:space="0" w:color="auto"/>
            <w:right w:val="none" w:sz="0" w:space="0" w:color="auto"/>
          </w:divBdr>
        </w:div>
        <w:div w:id="578322010">
          <w:marLeft w:val="640"/>
          <w:marRight w:val="0"/>
          <w:marTop w:val="0"/>
          <w:marBottom w:val="0"/>
          <w:divBdr>
            <w:top w:val="none" w:sz="0" w:space="0" w:color="auto"/>
            <w:left w:val="none" w:sz="0" w:space="0" w:color="auto"/>
            <w:bottom w:val="none" w:sz="0" w:space="0" w:color="auto"/>
            <w:right w:val="none" w:sz="0" w:space="0" w:color="auto"/>
          </w:divBdr>
        </w:div>
        <w:div w:id="1798987631">
          <w:marLeft w:val="640"/>
          <w:marRight w:val="0"/>
          <w:marTop w:val="0"/>
          <w:marBottom w:val="0"/>
          <w:divBdr>
            <w:top w:val="none" w:sz="0" w:space="0" w:color="auto"/>
            <w:left w:val="none" w:sz="0" w:space="0" w:color="auto"/>
            <w:bottom w:val="none" w:sz="0" w:space="0" w:color="auto"/>
            <w:right w:val="none" w:sz="0" w:space="0" w:color="auto"/>
          </w:divBdr>
        </w:div>
        <w:div w:id="983313938">
          <w:marLeft w:val="640"/>
          <w:marRight w:val="0"/>
          <w:marTop w:val="0"/>
          <w:marBottom w:val="0"/>
          <w:divBdr>
            <w:top w:val="none" w:sz="0" w:space="0" w:color="auto"/>
            <w:left w:val="none" w:sz="0" w:space="0" w:color="auto"/>
            <w:bottom w:val="none" w:sz="0" w:space="0" w:color="auto"/>
            <w:right w:val="none" w:sz="0" w:space="0" w:color="auto"/>
          </w:divBdr>
        </w:div>
        <w:div w:id="2031686139">
          <w:marLeft w:val="640"/>
          <w:marRight w:val="0"/>
          <w:marTop w:val="0"/>
          <w:marBottom w:val="0"/>
          <w:divBdr>
            <w:top w:val="none" w:sz="0" w:space="0" w:color="auto"/>
            <w:left w:val="none" w:sz="0" w:space="0" w:color="auto"/>
            <w:bottom w:val="none" w:sz="0" w:space="0" w:color="auto"/>
            <w:right w:val="none" w:sz="0" w:space="0" w:color="auto"/>
          </w:divBdr>
        </w:div>
        <w:div w:id="1298607552">
          <w:marLeft w:val="640"/>
          <w:marRight w:val="0"/>
          <w:marTop w:val="0"/>
          <w:marBottom w:val="0"/>
          <w:divBdr>
            <w:top w:val="none" w:sz="0" w:space="0" w:color="auto"/>
            <w:left w:val="none" w:sz="0" w:space="0" w:color="auto"/>
            <w:bottom w:val="none" w:sz="0" w:space="0" w:color="auto"/>
            <w:right w:val="none" w:sz="0" w:space="0" w:color="auto"/>
          </w:divBdr>
        </w:div>
        <w:div w:id="653140833">
          <w:marLeft w:val="640"/>
          <w:marRight w:val="0"/>
          <w:marTop w:val="0"/>
          <w:marBottom w:val="0"/>
          <w:divBdr>
            <w:top w:val="none" w:sz="0" w:space="0" w:color="auto"/>
            <w:left w:val="none" w:sz="0" w:space="0" w:color="auto"/>
            <w:bottom w:val="none" w:sz="0" w:space="0" w:color="auto"/>
            <w:right w:val="none" w:sz="0" w:space="0" w:color="auto"/>
          </w:divBdr>
        </w:div>
        <w:div w:id="1166214709">
          <w:marLeft w:val="640"/>
          <w:marRight w:val="0"/>
          <w:marTop w:val="0"/>
          <w:marBottom w:val="0"/>
          <w:divBdr>
            <w:top w:val="none" w:sz="0" w:space="0" w:color="auto"/>
            <w:left w:val="none" w:sz="0" w:space="0" w:color="auto"/>
            <w:bottom w:val="none" w:sz="0" w:space="0" w:color="auto"/>
            <w:right w:val="none" w:sz="0" w:space="0" w:color="auto"/>
          </w:divBdr>
        </w:div>
        <w:div w:id="651105208">
          <w:marLeft w:val="640"/>
          <w:marRight w:val="0"/>
          <w:marTop w:val="0"/>
          <w:marBottom w:val="0"/>
          <w:divBdr>
            <w:top w:val="none" w:sz="0" w:space="0" w:color="auto"/>
            <w:left w:val="none" w:sz="0" w:space="0" w:color="auto"/>
            <w:bottom w:val="none" w:sz="0" w:space="0" w:color="auto"/>
            <w:right w:val="none" w:sz="0" w:space="0" w:color="auto"/>
          </w:divBdr>
        </w:div>
      </w:divsChild>
    </w:div>
    <w:div w:id="443890913">
      <w:bodyDiv w:val="1"/>
      <w:marLeft w:val="0"/>
      <w:marRight w:val="0"/>
      <w:marTop w:val="0"/>
      <w:marBottom w:val="0"/>
      <w:divBdr>
        <w:top w:val="none" w:sz="0" w:space="0" w:color="auto"/>
        <w:left w:val="none" w:sz="0" w:space="0" w:color="auto"/>
        <w:bottom w:val="none" w:sz="0" w:space="0" w:color="auto"/>
        <w:right w:val="none" w:sz="0" w:space="0" w:color="auto"/>
      </w:divBdr>
      <w:divsChild>
        <w:div w:id="1499425103">
          <w:marLeft w:val="640"/>
          <w:marRight w:val="0"/>
          <w:marTop w:val="0"/>
          <w:marBottom w:val="0"/>
          <w:divBdr>
            <w:top w:val="none" w:sz="0" w:space="0" w:color="auto"/>
            <w:left w:val="none" w:sz="0" w:space="0" w:color="auto"/>
            <w:bottom w:val="none" w:sz="0" w:space="0" w:color="auto"/>
            <w:right w:val="none" w:sz="0" w:space="0" w:color="auto"/>
          </w:divBdr>
        </w:div>
        <w:div w:id="679812912">
          <w:marLeft w:val="640"/>
          <w:marRight w:val="0"/>
          <w:marTop w:val="0"/>
          <w:marBottom w:val="0"/>
          <w:divBdr>
            <w:top w:val="none" w:sz="0" w:space="0" w:color="auto"/>
            <w:left w:val="none" w:sz="0" w:space="0" w:color="auto"/>
            <w:bottom w:val="none" w:sz="0" w:space="0" w:color="auto"/>
            <w:right w:val="none" w:sz="0" w:space="0" w:color="auto"/>
          </w:divBdr>
        </w:div>
        <w:div w:id="2126339020">
          <w:marLeft w:val="640"/>
          <w:marRight w:val="0"/>
          <w:marTop w:val="0"/>
          <w:marBottom w:val="0"/>
          <w:divBdr>
            <w:top w:val="none" w:sz="0" w:space="0" w:color="auto"/>
            <w:left w:val="none" w:sz="0" w:space="0" w:color="auto"/>
            <w:bottom w:val="none" w:sz="0" w:space="0" w:color="auto"/>
            <w:right w:val="none" w:sz="0" w:space="0" w:color="auto"/>
          </w:divBdr>
        </w:div>
        <w:div w:id="849875895">
          <w:marLeft w:val="640"/>
          <w:marRight w:val="0"/>
          <w:marTop w:val="0"/>
          <w:marBottom w:val="0"/>
          <w:divBdr>
            <w:top w:val="none" w:sz="0" w:space="0" w:color="auto"/>
            <w:left w:val="none" w:sz="0" w:space="0" w:color="auto"/>
            <w:bottom w:val="none" w:sz="0" w:space="0" w:color="auto"/>
            <w:right w:val="none" w:sz="0" w:space="0" w:color="auto"/>
          </w:divBdr>
        </w:div>
        <w:div w:id="1819834732">
          <w:marLeft w:val="640"/>
          <w:marRight w:val="0"/>
          <w:marTop w:val="0"/>
          <w:marBottom w:val="0"/>
          <w:divBdr>
            <w:top w:val="none" w:sz="0" w:space="0" w:color="auto"/>
            <w:left w:val="none" w:sz="0" w:space="0" w:color="auto"/>
            <w:bottom w:val="none" w:sz="0" w:space="0" w:color="auto"/>
            <w:right w:val="none" w:sz="0" w:space="0" w:color="auto"/>
          </w:divBdr>
        </w:div>
        <w:div w:id="1347320011">
          <w:marLeft w:val="640"/>
          <w:marRight w:val="0"/>
          <w:marTop w:val="0"/>
          <w:marBottom w:val="0"/>
          <w:divBdr>
            <w:top w:val="none" w:sz="0" w:space="0" w:color="auto"/>
            <w:left w:val="none" w:sz="0" w:space="0" w:color="auto"/>
            <w:bottom w:val="none" w:sz="0" w:space="0" w:color="auto"/>
            <w:right w:val="none" w:sz="0" w:space="0" w:color="auto"/>
          </w:divBdr>
        </w:div>
        <w:div w:id="599410834">
          <w:marLeft w:val="640"/>
          <w:marRight w:val="0"/>
          <w:marTop w:val="0"/>
          <w:marBottom w:val="0"/>
          <w:divBdr>
            <w:top w:val="none" w:sz="0" w:space="0" w:color="auto"/>
            <w:left w:val="none" w:sz="0" w:space="0" w:color="auto"/>
            <w:bottom w:val="none" w:sz="0" w:space="0" w:color="auto"/>
            <w:right w:val="none" w:sz="0" w:space="0" w:color="auto"/>
          </w:divBdr>
        </w:div>
        <w:div w:id="927151267">
          <w:marLeft w:val="640"/>
          <w:marRight w:val="0"/>
          <w:marTop w:val="0"/>
          <w:marBottom w:val="0"/>
          <w:divBdr>
            <w:top w:val="none" w:sz="0" w:space="0" w:color="auto"/>
            <w:left w:val="none" w:sz="0" w:space="0" w:color="auto"/>
            <w:bottom w:val="none" w:sz="0" w:space="0" w:color="auto"/>
            <w:right w:val="none" w:sz="0" w:space="0" w:color="auto"/>
          </w:divBdr>
        </w:div>
        <w:div w:id="1907718417">
          <w:marLeft w:val="640"/>
          <w:marRight w:val="0"/>
          <w:marTop w:val="0"/>
          <w:marBottom w:val="0"/>
          <w:divBdr>
            <w:top w:val="none" w:sz="0" w:space="0" w:color="auto"/>
            <w:left w:val="none" w:sz="0" w:space="0" w:color="auto"/>
            <w:bottom w:val="none" w:sz="0" w:space="0" w:color="auto"/>
            <w:right w:val="none" w:sz="0" w:space="0" w:color="auto"/>
          </w:divBdr>
        </w:div>
        <w:div w:id="769621364">
          <w:marLeft w:val="640"/>
          <w:marRight w:val="0"/>
          <w:marTop w:val="0"/>
          <w:marBottom w:val="0"/>
          <w:divBdr>
            <w:top w:val="none" w:sz="0" w:space="0" w:color="auto"/>
            <w:left w:val="none" w:sz="0" w:space="0" w:color="auto"/>
            <w:bottom w:val="none" w:sz="0" w:space="0" w:color="auto"/>
            <w:right w:val="none" w:sz="0" w:space="0" w:color="auto"/>
          </w:divBdr>
        </w:div>
        <w:div w:id="162279682">
          <w:marLeft w:val="640"/>
          <w:marRight w:val="0"/>
          <w:marTop w:val="0"/>
          <w:marBottom w:val="0"/>
          <w:divBdr>
            <w:top w:val="none" w:sz="0" w:space="0" w:color="auto"/>
            <w:left w:val="none" w:sz="0" w:space="0" w:color="auto"/>
            <w:bottom w:val="none" w:sz="0" w:space="0" w:color="auto"/>
            <w:right w:val="none" w:sz="0" w:space="0" w:color="auto"/>
          </w:divBdr>
        </w:div>
        <w:div w:id="918756670">
          <w:marLeft w:val="640"/>
          <w:marRight w:val="0"/>
          <w:marTop w:val="0"/>
          <w:marBottom w:val="0"/>
          <w:divBdr>
            <w:top w:val="none" w:sz="0" w:space="0" w:color="auto"/>
            <w:left w:val="none" w:sz="0" w:space="0" w:color="auto"/>
            <w:bottom w:val="none" w:sz="0" w:space="0" w:color="auto"/>
            <w:right w:val="none" w:sz="0" w:space="0" w:color="auto"/>
          </w:divBdr>
        </w:div>
        <w:div w:id="1521624642">
          <w:marLeft w:val="640"/>
          <w:marRight w:val="0"/>
          <w:marTop w:val="0"/>
          <w:marBottom w:val="0"/>
          <w:divBdr>
            <w:top w:val="none" w:sz="0" w:space="0" w:color="auto"/>
            <w:left w:val="none" w:sz="0" w:space="0" w:color="auto"/>
            <w:bottom w:val="none" w:sz="0" w:space="0" w:color="auto"/>
            <w:right w:val="none" w:sz="0" w:space="0" w:color="auto"/>
          </w:divBdr>
        </w:div>
        <w:div w:id="1018123109">
          <w:marLeft w:val="640"/>
          <w:marRight w:val="0"/>
          <w:marTop w:val="0"/>
          <w:marBottom w:val="0"/>
          <w:divBdr>
            <w:top w:val="none" w:sz="0" w:space="0" w:color="auto"/>
            <w:left w:val="none" w:sz="0" w:space="0" w:color="auto"/>
            <w:bottom w:val="none" w:sz="0" w:space="0" w:color="auto"/>
            <w:right w:val="none" w:sz="0" w:space="0" w:color="auto"/>
          </w:divBdr>
        </w:div>
        <w:div w:id="1701779313">
          <w:marLeft w:val="640"/>
          <w:marRight w:val="0"/>
          <w:marTop w:val="0"/>
          <w:marBottom w:val="0"/>
          <w:divBdr>
            <w:top w:val="none" w:sz="0" w:space="0" w:color="auto"/>
            <w:left w:val="none" w:sz="0" w:space="0" w:color="auto"/>
            <w:bottom w:val="none" w:sz="0" w:space="0" w:color="auto"/>
            <w:right w:val="none" w:sz="0" w:space="0" w:color="auto"/>
          </w:divBdr>
        </w:div>
        <w:div w:id="1785685280">
          <w:marLeft w:val="640"/>
          <w:marRight w:val="0"/>
          <w:marTop w:val="0"/>
          <w:marBottom w:val="0"/>
          <w:divBdr>
            <w:top w:val="none" w:sz="0" w:space="0" w:color="auto"/>
            <w:left w:val="none" w:sz="0" w:space="0" w:color="auto"/>
            <w:bottom w:val="none" w:sz="0" w:space="0" w:color="auto"/>
            <w:right w:val="none" w:sz="0" w:space="0" w:color="auto"/>
          </w:divBdr>
        </w:div>
        <w:div w:id="754932852">
          <w:marLeft w:val="640"/>
          <w:marRight w:val="0"/>
          <w:marTop w:val="0"/>
          <w:marBottom w:val="0"/>
          <w:divBdr>
            <w:top w:val="none" w:sz="0" w:space="0" w:color="auto"/>
            <w:left w:val="none" w:sz="0" w:space="0" w:color="auto"/>
            <w:bottom w:val="none" w:sz="0" w:space="0" w:color="auto"/>
            <w:right w:val="none" w:sz="0" w:space="0" w:color="auto"/>
          </w:divBdr>
        </w:div>
        <w:div w:id="1662539243">
          <w:marLeft w:val="640"/>
          <w:marRight w:val="0"/>
          <w:marTop w:val="0"/>
          <w:marBottom w:val="0"/>
          <w:divBdr>
            <w:top w:val="none" w:sz="0" w:space="0" w:color="auto"/>
            <w:left w:val="none" w:sz="0" w:space="0" w:color="auto"/>
            <w:bottom w:val="none" w:sz="0" w:space="0" w:color="auto"/>
            <w:right w:val="none" w:sz="0" w:space="0" w:color="auto"/>
          </w:divBdr>
        </w:div>
        <w:div w:id="911089322">
          <w:marLeft w:val="640"/>
          <w:marRight w:val="0"/>
          <w:marTop w:val="0"/>
          <w:marBottom w:val="0"/>
          <w:divBdr>
            <w:top w:val="none" w:sz="0" w:space="0" w:color="auto"/>
            <w:left w:val="none" w:sz="0" w:space="0" w:color="auto"/>
            <w:bottom w:val="none" w:sz="0" w:space="0" w:color="auto"/>
            <w:right w:val="none" w:sz="0" w:space="0" w:color="auto"/>
          </w:divBdr>
        </w:div>
        <w:div w:id="1613972582">
          <w:marLeft w:val="640"/>
          <w:marRight w:val="0"/>
          <w:marTop w:val="0"/>
          <w:marBottom w:val="0"/>
          <w:divBdr>
            <w:top w:val="none" w:sz="0" w:space="0" w:color="auto"/>
            <w:left w:val="none" w:sz="0" w:space="0" w:color="auto"/>
            <w:bottom w:val="none" w:sz="0" w:space="0" w:color="auto"/>
            <w:right w:val="none" w:sz="0" w:space="0" w:color="auto"/>
          </w:divBdr>
        </w:div>
      </w:divsChild>
    </w:div>
    <w:div w:id="474302549">
      <w:bodyDiv w:val="1"/>
      <w:marLeft w:val="0"/>
      <w:marRight w:val="0"/>
      <w:marTop w:val="0"/>
      <w:marBottom w:val="0"/>
      <w:divBdr>
        <w:top w:val="none" w:sz="0" w:space="0" w:color="auto"/>
        <w:left w:val="none" w:sz="0" w:space="0" w:color="auto"/>
        <w:bottom w:val="none" w:sz="0" w:space="0" w:color="auto"/>
        <w:right w:val="none" w:sz="0" w:space="0" w:color="auto"/>
      </w:divBdr>
      <w:divsChild>
        <w:div w:id="1828664813">
          <w:marLeft w:val="640"/>
          <w:marRight w:val="0"/>
          <w:marTop w:val="0"/>
          <w:marBottom w:val="0"/>
          <w:divBdr>
            <w:top w:val="none" w:sz="0" w:space="0" w:color="auto"/>
            <w:left w:val="none" w:sz="0" w:space="0" w:color="auto"/>
            <w:bottom w:val="none" w:sz="0" w:space="0" w:color="auto"/>
            <w:right w:val="none" w:sz="0" w:space="0" w:color="auto"/>
          </w:divBdr>
        </w:div>
        <w:div w:id="1659844150">
          <w:marLeft w:val="640"/>
          <w:marRight w:val="0"/>
          <w:marTop w:val="0"/>
          <w:marBottom w:val="0"/>
          <w:divBdr>
            <w:top w:val="none" w:sz="0" w:space="0" w:color="auto"/>
            <w:left w:val="none" w:sz="0" w:space="0" w:color="auto"/>
            <w:bottom w:val="none" w:sz="0" w:space="0" w:color="auto"/>
            <w:right w:val="none" w:sz="0" w:space="0" w:color="auto"/>
          </w:divBdr>
        </w:div>
        <w:div w:id="1066032578">
          <w:marLeft w:val="640"/>
          <w:marRight w:val="0"/>
          <w:marTop w:val="0"/>
          <w:marBottom w:val="0"/>
          <w:divBdr>
            <w:top w:val="none" w:sz="0" w:space="0" w:color="auto"/>
            <w:left w:val="none" w:sz="0" w:space="0" w:color="auto"/>
            <w:bottom w:val="none" w:sz="0" w:space="0" w:color="auto"/>
            <w:right w:val="none" w:sz="0" w:space="0" w:color="auto"/>
          </w:divBdr>
        </w:div>
        <w:div w:id="80416147">
          <w:marLeft w:val="640"/>
          <w:marRight w:val="0"/>
          <w:marTop w:val="0"/>
          <w:marBottom w:val="0"/>
          <w:divBdr>
            <w:top w:val="none" w:sz="0" w:space="0" w:color="auto"/>
            <w:left w:val="none" w:sz="0" w:space="0" w:color="auto"/>
            <w:bottom w:val="none" w:sz="0" w:space="0" w:color="auto"/>
            <w:right w:val="none" w:sz="0" w:space="0" w:color="auto"/>
          </w:divBdr>
        </w:div>
        <w:div w:id="1330405054">
          <w:marLeft w:val="640"/>
          <w:marRight w:val="0"/>
          <w:marTop w:val="0"/>
          <w:marBottom w:val="0"/>
          <w:divBdr>
            <w:top w:val="none" w:sz="0" w:space="0" w:color="auto"/>
            <w:left w:val="none" w:sz="0" w:space="0" w:color="auto"/>
            <w:bottom w:val="none" w:sz="0" w:space="0" w:color="auto"/>
            <w:right w:val="none" w:sz="0" w:space="0" w:color="auto"/>
          </w:divBdr>
        </w:div>
        <w:div w:id="898396901">
          <w:marLeft w:val="640"/>
          <w:marRight w:val="0"/>
          <w:marTop w:val="0"/>
          <w:marBottom w:val="0"/>
          <w:divBdr>
            <w:top w:val="none" w:sz="0" w:space="0" w:color="auto"/>
            <w:left w:val="none" w:sz="0" w:space="0" w:color="auto"/>
            <w:bottom w:val="none" w:sz="0" w:space="0" w:color="auto"/>
            <w:right w:val="none" w:sz="0" w:space="0" w:color="auto"/>
          </w:divBdr>
        </w:div>
        <w:div w:id="1789466699">
          <w:marLeft w:val="640"/>
          <w:marRight w:val="0"/>
          <w:marTop w:val="0"/>
          <w:marBottom w:val="0"/>
          <w:divBdr>
            <w:top w:val="none" w:sz="0" w:space="0" w:color="auto"/>
            <w:left w:val="none" w:sz="0" w:space="0" w:color="auto"/>
            <w:bottom w:val="none" w:sz="0" w:space="0" w:color="auto"/>
            <w:right w:val="none" w:sz="0" w:space="0" w:color="auto"/>
          </w:divBdr>
        </w:div>
        <w:div w:id="2126654969">
          <w:marLeft w:val="640"/>
          <w:marRight w:val="0"/>
          <w:marTop w:val="0"/>
          <w:marBottom w:val="0"/>
          <w:divBdr>
            <w:top w:val="none" w:sz="0" w:space="0" w:color="auto"/>
            <w:left w:val="none" w:sz="0" w:space="0" w:color="auto"/>
            <w:bottom w:val="none" w:sz="0" w:space="0" w:color="auto"/>
            <w:right w:val="none" w:sz="0" w:space="0" w:color="auto"/>
          </w:divBdr>
        </w:div>
        <w:div w:id="1359970142">
          <w:marLeft w:val="640"/>
          <w:marRight w:val="0"/>
          <w:marTop w:val="0"/>
          <w:marBottom w:val="0"/>
          <w:divBdr>
            <w:top w:val="none" w:sz="0" w:space="0" w:color="auto"/>
            <w:left w:val="none" w:sz="0" w:space="0" w:color="auto"/>
            <w:bottom w:val="none" w:sz="0" w:space="0" w:color="auto"/>
            <w:right w:val="none" w:sz="0" w:space="0" w:color="auto"/>
          </w:divBdr>
        </w:div>
        <w:div w:id="1880044225">
          <w:marLeft w:val="640"/>
          <w:marRight w:val="0"/>
          <w:marTop w:val="0"/>
          <w:marBottom w:val="0"/>
          <w:divBdr>
            <w:top w:val="none" w:sz="0" w:space="0" w:color="auto"/>
            <w:left w:val="none" w:sz="0" w:space="0" w:color="auto"/>
            <w:bottom w:val="none" w:sz="0" w:space="0" w:color="auto"/>
            <w:right w:val="none" w:sz="0" w:space="0" w:color="auto"/>
          </w:divBdr>
        </w:div>
        <w:div w:id="827090812">
          <w:marLeft w:val="640"/>
          <w:marRight w:val="0"/>
          <w:marTop w:val="0"/>
          <w:marBottom w:val="0"/>
          <w:divBdr>
            <w:top w:val="none" w:sz="0" w:space="0" w:color="auto"/>
            <w:left w:val="none" w:sz="0" w:space="0" w:color="auto"/>
            <w:bottom w:val="none" w:sz="0" w:space="0" w:color="auto"/>
            <w:right w:val="none" w:sz="0" w:space="0" w:color="auto"/>
          </w:divBdr>
        </w:div>
        <w:div w:id="890383733">
          <w:marLeft w:val="640"/>
          <w:marRight w:val="0"/>
          <w:marTop w:val="0"/>
          <w:marBottom w:val="0"/>
          <w:divBdr>
            <w:top w:val="none" w:sz="0" w:space="0" w:color="auto"/>
            <w:left w:val="none" w:sz="0" w:space="0" w:color="auto"/>
            <w:bottom w:val="none" w:sz="0" w:space="0" w:color="auto"/>
            <w:right w:val="none" w:sz="0" w:space="0" w:color="auto"/>
          </w:divBdr>
        </w:div>
        <w:div w:id="1981034619">
          <w:marLeft w:val="640"/>
          <w:marRight w:val="0"/>
          <w:marTop w:val="0"/>
          <w:marBottom w:val="0"/>
          <w:divBdr>
            <w:top w:val="none" w:sz="0" w:space="0" w:color="auto"/>
            <w:left w:val="none" w:sz="0" w:space="0" w:color="auto"/>
            <w:bottom w:val="none" w:sz="0" w:space="0" w:color="auto"/>
            <w:right w:val="none" w:sz="0" w:space="0" w:color="auto"/>
          </w:divBdr>
        </w:div>
        <w:div w:id="79066899">
          <w:marLeft w:val="640"/>
          <w:marRight w:val="0"/>
          <w:marTop w:val="0"/>
          <w:marBottom w:val="0"/>
          <w:divBdr>
            <w:top w:val="none" w:sz="0" w:space="0" w:color="auto"/>
            <w:left w:val="none" w:sz="0" w:space="0" w:color="auto"/>
            <w:bottom w:val="none" w:sz="0" w:space="0" w:color="auto"/>
            <w:right w:val="none" w:sz="0" w:space="0" w:color="auto"/>
          </w:divBdr>
        </w:div>
        <w:div w:id="813832846">
          <w:marLeft w:val="640"/>
          <w:marRight w:val="0"/>
          <w:marTop w:val="0"/>
          <w:marBottom w:val="0"/>
          <w:divBdr>
            <w:top w:val="none" w:sz="0" w:space="0" w:color="auto"/>
            <w:left w:val="none" w:sz="0" w:space="0" w:color="auto"/>
            <w:bottom w:val="none" w:sz="0" w:space="0" w:color="auto"/>
            <w:right w:val="none" w:sz="0" w:space="0" w:color="auto"/>
          </w:divBdr>
        </w:div>
        <w:div w:id="1101221514">
          <w:marLeft w:val="640"/>
          <w:marRight w:val="0"/>
          <w:marTop w:val="0"/>
          <w:marBottom w:val="0"/>
          <w:divBdr>
            <w:top w:val="none" w:sz="0" w:space="0" w:color="auto"/>
            <w:left w:val="none" w:sz="0" w:space="0" w:color="auto"/>
            <w:bottom w:val="none" w:sz="0" w:space="0" w:color="auto"/>
            <w:right w:val="none" w:sz="0" w:space="0" w:color="auto"/>
          </w:divBdr>
        </w:div>
        <w:div w:id="440882672">
          <w:marLeft w:val="640"/>
          <w:marRight w:val="0"/>
          <w:marTop w:val="0"/>
          <w:marBottom w:val="0"/>
          <w:divBdr>
            <w:top w:val="none" w:sz="0" w:space="0" w:color="auto"/>
            <w:left w:val="none" w:sz="0" w:space="0" w:color="auto"/>
            <w:bottom w:val="none" w:sz="0" w:space="0" w:color="auto"/>
            <w:right w:val="none" w:sz="0" w:space="0" w:color="auto"/>
          </w:divBdr>
        </w:div>
        <w:div w:id="55592364">
          <w:marLeft w:val="640"/>
          <w:marRight w:val="0"/>
          <w:marTop w:val="0"/>
          <w:marBottom w:val="0"/>
          <w:divBdr>
            <w:top w:val="none" w:sz="0" w:space="0" w:color="auto"/>
            <w:left w:val="none" w:sz="0" w:space="0" w:color="auto"/>
            <w:bottom w:val="none" w:sz="0" w:space="0" w:color="auto"/>
            <w:right w:val="none" w:sz="0" w:space="0" w:color="auto"/>
          </w:divBdr>
        </w:div>
        <w:div w:id="97261074">
          <w:marLeft w:val="640"/>
          <w:marRight w:val="0"/>
          <w:marTop w:val="0"/>
          <w:marBottom w:val="0"/>
          <w:divBdr>
            <w:top w:val="none" w:sz="0" w:space="0" w:color="auto"/>
            <w:left w:val="none" w:sz="0" w:space="0" w:color="auto"/>
            <w:bottom w:val="none" w:sz="0" w:space="0" w:color="auto"/>
            <w:right w:val="none" w:sz="0" w:space="0" w:color="auto"/>
          </w:divBdr>
        </w:div>
        <w:div w:id="1183933981">
          <w:marLeft w:val="640"/>
          <w:marRight w:val="0"/>
          <w:marTop w:val="0"/>
          <w:marBottom w:val="0"/>
          <w:divBdr>
            <w:top w:val="none" w:sz="0" w:space="0" w:color="auto"/>
            <w:left w:val="none" w:sz="0" w:space="0" w:color="auto"/>
            <w:bottom w:val="none" w:sz="0" w:space="0" w:color="auto"/>
            <w:right w:val="none" w:sz="0" w:space="0" w:color="auto"/>
          </w:divBdr>
        </w:div>
      </w:divsChild>
    </w:div>
    <w:div w:id="483160774">
      <w:bodyDiv w:val="1"/>
      <w:marLeft w:val="0"/>
      <w:marRight w:val="0"/>
      <w:marTop w:val="0"/>
      <w:marBottom w:val="0"/>
      <w:divBdr>
        <w:top w:val="none" w:sz="0" w:space="0" w:color="auto"/>
        <w:left w:val="none" w:sz="0" w:space="0" w:color="auto"/>
        <w:bottom w:val="none" w:sz="0" w:space="0" w:color="auto"/>
        <w:right w:val="none" w:sz="0" w:space="0" w:color="auto"/>
      </w:divBdr>
    </w:div>
    <w:div w:id="492767205">
      <w:bodyDiv w:val="1"/>
      <w:marLeft w:val="0"/>
      <w:marRight w:val="0"/>
      <w:marTop w:val="0"/>
      <w:marBottom w:val="0"/>
      <w:divBdr>
        <w:top w:val="none" w:sz="0" w:space="0" w:color="auto"/>
        <w:left w:val="none" w:sz="0" w:space="0" w:color="auto"/>
        <w:bottom w:val="none" w:sz="0" w:space="0" w:color="auto"/>
        <w:right w:val="none" w:sz="0" w:space="0" w:color="auto"/>
      </w:divBdr>
      <w:divsChild>
        <w:div w:id="2113697604">
          <w:marLeft w:val="640"/>
          <w:marRight w:val="0"/>
          <w:marTop w:val="0"/>
          <w:marBottom w:val="0"/>
          <w:divBdr>
            <w:top w:val="none" w:sz="0" w:space="0" w:color="auto"/>
            <w:left w:val="none" w:sz="0" w:space="0" w:color="auto"/>
            <w:bottom w:val="none" w:sz="0" w:space="0" w:color="auto"/>
            <w:right w:val="none" w:sz="0" w:space="0" w:color="auto"/>
          </w:divBdr>
        </w:div>
        <w:div w:id="706221444">
          <w:marLeft w:val="640"/>
          <w:marRight w:val="0"/>
          <w:marTop w:val="0"/>
          <w:marBottom w:val="0"/>
          <w:divBdr>
            <w:top w:val="none" w:sz="0" w:space="0" w:color="auto"/>
            <w:left w:val="none" w:sz="0" w:space="0" w:color="auto"/>
            <w:bottom w:val="none" w:sz="0" w:space="0" w:color="auto"/>
            <w:right w:val="none" w:sz="0" w:space="0" w:color="auto"/>
          </w:divBdr>
        </w:div>
        <w:div w:id="134881311">
          <w:marLeft w:val="640"/>
          <w:marRight w:val="0"/>
          <w:marTop w:val="0"/>
          <w:marBottom w:val="0"/>
          <w:divBdr>
            <w:top w:val="none" w:sz="0" w:space="0" w:color="auto"/>
            <w:left w:val="none" w:sz="0" w:space="0" w:color="auto"/>
            <w:bottom w:val="none" w:sz="0" w:space="0" w:color="auto"/>
            <w:right w:val="none" w:sz="0" w:space="0" w:color="auto"/>
          </w:divBdr>
        </w:div>
        <w:div w:id="1268536660">
          <w:marLeft w:val="640"/>
          <w:marRight w:val="0"/>
          <w:marTop w:val="0"/>
          <w:marBottom w:val="0"/>
          <w:divBdr>
            <w:top w:val="none" w:sz="0" w:space="0" w:color="auto"/>
            <w:left w:val="none" w:sz="0" w:space="0" w:color="auto"/>
            <w:bottom w:val="none" w:sz="0" w:space="0" w:color="auto"/>
            <w:right w:val="none" w:sz="0" w:space="0" w:color="auto"/>
          </w:divBdr>
        </w:div>
        <w:div w:id="353966005">
          <w:marLeft w:val="640"/>
          <w:marRight w:val="0"/>
          <w:marTop w:val="0"/>
          <w:marBottom w:val="0"/>
          <w:divBdr>
            <w:top w:val="none" w:sz="0" w:space="0" w:color="auto"/>
            <w:left w:val="none" w:sz="0" w:space="0" w:color="auto"/>
            <w:bottom w:val="none" w:sz="0" w:space="0" w:color="auto"/>
            <w:right w:val="none" w:sz="0" w:space="0" w:color="auto"/>
          </w:divBdr>
        </w:div>
        <w:div w:id="48770743">
          <w:marLeft w:val="640"/>
          <w:marRight w:val="0"/>
          <w:marTop w:val="0"/>
          <w:marBottom w:val="0"/>
          <w:divBdr>
            <w:top w:val="none" w:sz="0" w:space="0" w:color="auto"/>
            <w:left w:val="none" w:sz="0" w:space="0" w:color="auto"/>
            <w:bottom w:val="none" w:sz="0" w:space="0" w:color="auto"/>
            <w:right w:val="none" w:sz="0" w:space="0" w:color="auto"/>
          </w:divBdr>
        </w:div>
        <w:div w:id="640503875">
          <w:marLeft w:val="640"/>
          <w:marRight w:val="0"/>
          <w:marTop w:val="0"/>
          <w:marBottom w:val="0"/>
          <w:divBdr>
            <w:top w:val="none" w:sz="0" w:space="0" w:color="auto"/>
            <w:left w:val="none" w:sz="0" w:space="0" w:color="auto"/>
            <w:bottom w:val="none" w:sz="0" w:space="0" w:color="auto"/>
            <w:right w:val="none" w:sz="0" w:space="0" w:color="auto"/>
          </w:divBdr>
        </w:div>
        <w:div w:id="712533446">
          <w:marLeft w:val="640"/>
          <w:marRight w:val="0"/>
          <w:marTop w:val="0"/>
          <w:marBottom w:val="0"/>
          <w:divBdr>
            <w:top w:val="none" w:sz="0" w:space="0" w:color="auto"/>
            <w:left w:val="none" w:sz="0" w:space="0" w:color="auto"/>
            <w:bottom w:val="none" w:sz="0" w:space="0" w:color="auto"/>
            <w:right w:val="none" w:sz="0" w:space="0" w:color="auto"/>
          </w:divBdr>
        </w:div>
        <w:div w:id="1951815006">
          <w:marLeft w:val="640"/>
          <w:marRight w:val="0"/>
          <w:marTop w:val="0"/>
          <w:marBottom w:val="0"/>
          <w:divBdr>
            <w:top w:val="none" w:sz="0" w:space="0" w:color="auto"/>
            <w:left w:val="none" w:sz="0" w:space="0" w:color="auto"/>
            <w:bottom w:val="none" w:sz="0" w:space="0" w:color="auto"/>
            <w:right w:val="none" w:sz="0" w:space="0" w:color="auto"/>
          </w:divBdr>
        </w:div>
        <w:div w:id="574706764">
          <w:marLeft w:val="640"/>
          <w:marRight w:val="0"/>
          <w:marTop w:val="0"/>
          <w:marBottom w:val="0"/>
          <w:divBdr>
            <w:top w:val="none" w:sz="0" w:space="0" w:color="auto"/>
            <w:left w:val="none" w:sz="0" w:space="0" w:color="auto"/>
            <w:bottom w:val="none" w:sz="0" w:space="0" w:color="auto"/>
            <w:right w:val="none" w:sz="0" w:space="0" w:color="auto"/>
          </w:divBdr>
        </w:div>
        <w:div w:id="2036957024">
          <w:marLeft w:val="640"/>
          <w:marRight w:val="0"/>
          <w:marTop w:val="0"/>
          <w:marBottom w:val="0"/>
          <w:divBdr>
            <w:top w:val="none" w:sz="0" w:space="0" w:color="auto"/>
            <w:left w:val="none" w:sz="0" w:space="0" w:color="auto"/>
            <w:bottom w:val="none" w:sz="0" w:space="0" w:color="auto"/>
            <w:right w:val="none" w:sz="0" w:space="0" w:color="auto"/>
          </w:divBdr>
        </w:div>
        <w:div w:id="1013846870">
          <w:marLeft w:val="640"/>
          <w:marRight w:val="0"/>
          <w:marTop w:val="0"/>
          <w:marBottom w:val="0"/>
          <w:divBdr>
            <w:top w:val="none" w:sz="0" w:space="0" w:color="auto"/>
            <w:left w:val="none" w:sz="0" w:space="0" w:color="auto"/>
            <w:bottom w:val="none" w:sz="0" w:space="0" w:color="auto"/>
            <w:right w:val="none" w:sz="0" w:space="0" w:color="auto"/>
          </w:divBdr>
        </w:div>
        <w:div w:id="1510175551">
          <w:marLeft w:val="640"/>
          <w:marRight w:val="0"/>
          <w:marTop w:val="0"/>
          <w:marBottom w:val="0"/>
          <w:divBdr>
            <w:top w:val="none" w:sz="0" w:space="0" w:color="auto"/>
            <w:left w:val="none" w:sz="0" w:space="0" w:color="auto"/>
            <w:bottom w:val="none" w:sz="0" w:space="0" w:color="auto"/>
            <w:right w:val="none" w:sz="0" w:space="0" w:color="auto"/>
          </w:divBdr>
        </w:div>
        <w:div w:id="1464157581">
          <w:marLeft w:val="640"/>
          <w:marRight w:val="0"/>
          <w:marTop w:val="0"/>
          <w:marBottom w:val="0"/>
          <w:divBdr>
            <w:top w:val="none" w:sz="0" w:space="0" w:color="auto"/>
            <w:left w:val="none" w:sz="0" w:space="0" w:color="auto"/>
            <w:bottom w:val="none" w:sz="0" w:space="0" w:color="auto"/>
            <w:right w:val="none" w:sz="0" w:space="0" w:color="auto"/>
          </w:divBdr>
        </w:div>
        <w:div w:id="1180587918">
          <w:marLeft w:val="640"/>
          <w:marRight w:val="0"/>
          <w:marTop w:val="0"/>
          <w:marBottom w:val="0"/>
          <w:divBdr>
            <w:top w:val="none" w:sz="0" w:space="0" w:color="auto"/>
            <w:left w:val="none" w:sz="0" w:space="0" w:color="auto"/>
            <w:bottom w:val="none" w:sz="0" w:space="0" w:color="auto"/>
            <w:right w:val="none" w:sz="0" w:space="0" w:color="auto"/>
          </w:divBdr>
        </w:div>
        <w:div w:id="128985967">
          <w:marLeft w:val="640"/>
          <w:marRight w:val="0"/>
          <w:marTop w:val="0"/>
          <w:marBottom w:val="0"/>
          <w:divBdr>
            <w:top w:val="none" w:sz="0" w:space="0" w:color="auto"/>
            <w:left w:val="none" w:sz="0" w:space="0" w:color="auto"/>
            <w:bottom w:val="none" w:sz="0" w:space="0" w:color="auto"/>
            <w:right w:val="none" w:sz="0" w:space="0" w:color="auto"/>
          </w:divBdr>
        </w:div>
        <w:div w:id="1753890364">
          <w:marLeft w:val="640"/>
          <w:marRight w:val="0"/>
          <w:marTop w:val="0"/>
          <w:marBottom w:val="0"/>
          <w:divBdr>
            <w:top w:val="none" w:sz="0" w:space="0" w:color="auto"/>
            <w:left w:val="none" w:sz="0" w:space="0" w:color="auto"/>
            <w:bottom w:val="none" w:sz="0" w:space="0" w:color="auto"/>
            <w:right w:val="none" w:sz="0" w:space="0" w:color="auto"/>
          </w:divBdr>
        </w:div>
      </w:divsChild>
    </w:div>
    <w:div w:id="574164164">
      <w:bodyDiv w:val="1"/>
      <w:marLeft w:val="0"/>
      <w:marRight w:val="0"/>
      <w:marTop w:val="0"/>
      <w:marBottom w:val="0"/>
      <w:divBdr>
        <w:top w:val="none" w:sz="0" w:space="0" w:color="auto"/>
        <w:left w:val="none" w:sz="0" w:space="0" w:color="auto"/>
        <w:bottom w:val="none" w:sz="0" w:space="0" w:color="auto"/>
        <w:right w:val="none" w:sz="0" w:space="0" w:color="auto"/>
      </w:divBdr>
      <w:divsChild>
        <w:div w:id="1880390391">
          <w:marLeft w:val="640"/>
          <w:marRight w:val="0"/>
          <w:marTop w:val="0"/>
          <w:marBottom w:val="0"/>
          <w:divBdr>
            <w:top w:val="none" w:sz="0" w:space="0" w:color="auto"/>
            <w:left w:val="none" w:sz="0" w:space="0" w:color="auto"/>
            <w:bottom w:val="none" w:sz="0" w:space="0" w:color="auto"/>
            <w:right w:val="none" w:sz="0" w:space="0" w:color="auto"/>
          </w:divBdr>
        </w:div>
        <w:div w:id="1989280419">
          <w:marLeft w:val="640"/>
          <w:marRight w:val="0"/>
          <w:marTop w:val="0"/>
          <w:marBottom w:val="0"/>
          <w:divBdr>
            <w:top w:val="none" w:sz="0" w:space="0" w:color="auto"/>
            <w:left w:val="none" w:sz="0" w:space="0" w:color="auto"/>
            <w:bottom w:val="none" w:sz="0" w:space="0" w:color="auto"/>
            <w:right w:val="none" w:sz="0" w:space="0" w:color="auto"/>
          </w:divBdr>
        </w:div>
        <w:div w:id="863248121">
          <w:marLeft w:val="640"/>
          <w:marRight w:val="0"/>
          <w:marTop w:val="0"/>
          <w:marBottom w:val="0"/>
          <w:divBdr>
            <w:top w:val="none" w:sz="0" w:space="0" w:color="auto"/>
            <w:left w:val="none" w:sz="0" w:space="0" w:color="auto"/>
            <w:bottom w:val="none" w:sz="0" w:space="0" w:color="auto"/>
            <w:right w:val="none" w:sz="0" w:space="0" w:color="auto"/>
          </w:divBdr>
        </w:div>
        <w:div w:id="1452480294">
          <w:marLeft w:val="640"/>
          <w:marRight w:val="0"/>
          <w:marTop w:val="0"/>
          <w:marBottom w:val="0"/>
          <w:divBdr>
            <w:top w:val="none" w:sz="0" w:space="0" w:color="auto"/>
            <w:left w:val="none" w:sz="0" w:space="0" w:color="auto"/>
            <w:bottom w:val="none" w:sz="0" w:space="0" w:color="auto"/>
            <w:right w:val="none" w:sz="0" w:space="0" w:color="auto"/>
          </w:divBdr>
        </w:div>
        <w:div w:id="450561874">
          <w:marLeft w:val="640"/>
          <w:marRight w:val="0"/>
          <w:marTop w:val="0"/>
          <w:marBottom w:val="0"/>
          <w:divBdr>
            <w:top w:val="none" w:sz="0" w:space="0" w:color="auto"/>
            <w:left w:val="none" w:sz="0" w:space="0" w:color="auto"/>
            <w:bottom w:val="none" w:sz="0" w:space="0" w:color="auto"/>
            <w:right w:val="none" w:sz="0" w:space="0" w:color="auto"/>
          </w:divBdr>
        </w:div>
        <w:div w:id="1727416117">
          <w:marLeft w:val="640"/>
          <w:marRight w:val="0"/>
          <w:marTop w:val="0"/>
          <w:marBottom w:val="0"/>
          <w:divBdr>
            <w:top w:val="none" w:sz="0" w:space="0" w:color="auto"/>
            <w:left w:val="none" w:sz="0" w:space="0" w:color="auto"/>
            <w:bottom w:val="none" w:sz="0" w:space="0" w:color="auto"/>
            <w:right w:val="none" w:sz="0" w:space="0" w:color="auto"/>
          </w:divBdr>
        </w:div>
        <w:div w:id="1793087883">
          <w:marLeft w:val="640"/>
          <w:marRight w:val="0"/>
          <w:marTop w:val="0"/>
          <w:marBottom w:val="0"/>
          <w:divBdr>
            <w:top w:val="none" w:sz="0" w:space="0" w:color="auto"/>
            <w:left w:val="none" w:sz="0" w:space="0" w:color="auto"/>
            <w:bottom w:val="none" w:sz="0" w:space="0" w:color="auto"/>
            <w:right w:val="none" w:sz="0" w:space="0" w:color="auto"/>
          </w:divBdr>
        </w:div>
        <w:div w:id="1028678585">
          <w:marLeft w:val="640"/>
          <w:marRight w:val="0"/>
          <w:marTop w:val="0"/>
          <w:marBottom w:val="0"/>
          <w:divBdr>
            <w:top w:val="none" w:sz="0" w:space="0" w:color="auto"/>
            <w:left w:val="none" w:sz="0" w:space="0" w:color="auto"/>
            <w:bottom w:val="none" w:sz="0" w:space="0" w:color="auto"/>
            <w:right w:val="none" w:sz="0" w:space="0" w:color="auto"/>
          </w:divBdr>
        </w:div>
        <w:div w:id="1648121041">
          <w:marLeft w:val="640"/>
          <w:marRight w:val="0"/>
          <w:marTop w:val="0"/>
          <w:marBottom w:val="0"/>
          <w:divBdr>
            <w:top w:val="none" w:sz="0" w:space="0" w:color="auto"/>
            <w:left w:val="none" w:sz="0" w:space="0" w:color="auto"/>
            <w:bottom w:val="none" w:sz="0" w:space="0" w:color="auto"/>
            <w:right w:val="none" w:sz="0" w:space="0" w:color="auto"/>
          </w:divBdr>
        </w:div>
        <w:div w:id="89088543">
          <w:marLeft w:val="640"/>
          <w:marRight w:val="0"/>
          <w:marTop w:val="0"/>
          <w:marBottom w:val="0"/>
          <w:divBdr>
            <w:top w:val="none" w:sz="0" w:space="0" w:color="auto"/>
            <w:left w:val="none" w:sz="0" w:space="0" w:color="auto"/>
            <w:bottom w:val="none" w:sz="0" w:space="0" w:color="auto"/>
            <w:right w:val="none" w:sz="0" w:space="0" w:color="auto"/>
          </w:divBdr>
        </w:div>
        <w:div w:id="1448086966">
          <w:marLeft w:val="640"/>
          <w:marRight w:val="0"/>
          <w:marTop w:val="0"/>
          <w:marBottom w:val="0"/>
          <w:divBdr>
            <w:top w:val="none" w:sz="0" w:space="0" w:color="auto"/>
            <w:left w:val="none" w:sz="0" w:space="0" w:color="auto"/>
            <w:bottom w:val="none" w:sz="0" w:space="0" w:color="auto"/>
            <w:right w:val="none" w:sz="0" w:space="0" w:color="auto"/>
          </w:divBdr>
        </w:div>
        <w:div w:id="297882085">
          <w:marLeft w:val="640"/>
          <w:marRight w:val="0"/>
          <w:marTop w:val="0"/>
          <w:marBottom w:val="0"/>
          <w:divBdr>
            <w:top w:val="none" w:sz="0" w:space="0" w:color="auto"/>
            <w:left w:val="none" w:sz="0" w:space="0" w:color="auto"/>
            <w:bottom w:val="none" w:sz="0" w:space="0" w:color="auto"/>
            <w:right w:val="none" w:sz="0" w:space="0" w:color="auto"/>
          </w:divBdr>
        </w:div>
        <w:div w:id="1541673226">
          <w:marLeft w:val="640"/>
          <w:marRight w:val="0"/>
          <w:marTop w:val="0"/>
          <w:marBottom w:val="0"/>
          <w:divBdr>
            <w:top w:val="none" w:sz="0" w:space="0" w:color="auto"/>
            <w:left w:val="none" w:sz="0" w:space="0" w:color="auto"/>
            <w:bottom w:val="none" w:sz="0" w:space="0" w:color="auto"/>
            <w:right w:val="none" w:sz="0" w:space="0" w:color="auto"/>
          </w:divBdr>
        </w:div>
        <w:div w:id="836728364">
          <w:marLeft w:val="640"/>
          <w:marRight w:val="0"/>
          <w:marTop w:val="0"/>
          <w:marBottom w:val="0"/>
          <w:divBdr>
            <w:top w:val="none" w:sz="0" w:space="0" w:color="auto"/>
            <w:left w:val="none" w:sz="0" w:space="0" w:color="auto"/>
            <w:bottom w:val="none" w:sz="0" w:space="0" w:color="auto"/>
            <w:right w:val="none" w:sz="0" w:space="0" w:color="auto"/>
          </w:divBdr>
        </w:div>
        <w:div w:id="601839049">
          <w:marLeft w:val="640"/>
          <w:marRight w:val="0"/>
          <w:marTop w:val="0"/>
          <w:marBottom w:val="0"/>
          <w:divBdr>
            <w:top w:val="none" w:sz="0" w:space="0" w:color="auto"/>
            <w:left w:val="none" w:sz="0" w:space="0" w:color="auto"/>
            <w:bottom w:val="none" w:sz="0" w:space="0" w:color="auto"/>
            <w:right w:val="none" w:sz="0" w:space="0" w:color="auto"/>
          </w:divBdr>
        </w:div>
        <w:div w:id="455100989">
          <w:marLeft w:val="640"/>
          <w:marRight w:val="0"/>
          <w:marTop w:val="0"/>
          <w:marBottom w:val="0"/>
          <w:divBdr>
            <w:top w:val="none" w:sz="0" w:space="0" w:color="auto"/>
            <w:left w:val="none" w:sz="0" w:space="0" w:color="auto"/>
            <w:bottom w:val="none" w:sz="0" w:space="0" w:color="auto"/>
            <w:right w:val="none" w:sz="0" w:space="0" w:color="auto"/>
          </w:divBdr>
        </w:div>
        <w:div w:id="492065646">
          <w:marLeft w:val="640"/>
          <w:marRight w:val="0"/>
          <w:marTop w:val="0"/>
          <w:marBottom w:val="0"/>
          <w:divBdr>
            <w:top w:val="none" w:sz="0" w:space="0" w:color="auto"/>
            <w:left w:val="none" w:sz="0" w:space="0" w:color="auto"/>
            <w:bottom w:val="none" w:sz="0" w:space="0" w:color="auto"/>
            <w:right w:val="none" w:sz="0" w:space="0" w:color="auto"/>
          </w:divBdr>
        </w:div>
        <w:div w:id="1206723078">
          <w:marLeft w:val="640"/>
          <w:marRight w:val="0"/>
          <w:marTop w:val="0"/>
          <w:marBottom w:val="0"/>
          <w:divBdr>
            <w:top w:val="none" w:sz="0" w:space="0" w:color="auto"/>
            <w:left w:val="none" w:sz="0" w:space="0" w:color="auto"/>
            <w:bottom w:val="none" w:sz="0" w:space="0" w:color="auto"/>
            <w:right w:val="none" w:sz="0" w:space="0" w:color="auto"/>
          </w:divBdr>
        </w:div>
        <w:div w:id="1143082583">
          <w:marLeft w:val="640"/>
          <w:marRight w:val="0"/>
          <w:marTop w:val="0"/>
          <w:marBottom w:val="0"/>
          <w:divBdr>
            <w:top w:val="none" w:sz="0" w:space="0" w:color="auto"/>
            <w:left w:val="none" w:sz="0" w:space="0" w:color="auto"/>
            <w:bottom w:val="none" w:sz="0" w:space="0" w:color="auto"/>
            <w:right w:val="none" w:sz="0" w:space="0" w:color="auto"/>
          </w:divBdr>
        </w:div>
        <w:div w:id="531265700">
          <w:marLeft w:val="640"/>
          <w:marRight w:val="0"/>
          <w:marTop w:val="0"/>
          <w:marBottom w:val="0"/>
          <w:divBdr>
            <w:top w:val="none" w:sz="0" w:space="0" w:color="auto"/>
            <w:left w:val="none" w:sz="0" w:space="0" w:color="auto"/>
            <w:bottom w:val="none" w:sz="0" w:space="0" w:color="auto"/>
            <w:right w:val="none" w:sz="0" w:space="0" w:color="auto"/>
          </w:divBdr>
        </w:div>
        <w:div w:id="1273973956">
          <w:marLeft w:val="640"/>
          <w:marRight w:val="0"/>
          <w:marTop w:val="0"/>
          <w:marBottom w:val="0"/>
          <w:divBdr>
            <w:top w:val="none" w:sz="0" w:space="0" w:color="auto"/>
            <w:left w:val="none" w:sz="0" w:space="0" w:color="auto"/>
            <w:bottom w:val="none" w:sz="0" w:space="0" w:color="auto"/>
            <w:right w:val="none" w:sz="0" w:space="0" w:color="auto"/>
          </w:divBdr>
        </w:div>
      </w:divsChild>
    </w:div>
    <w:div w:id="579287859">
      <w:bodyDiv w:val="1"/>
      <w:marLeft w:val="0"/>
      <w:marRight w:val="0"/>
      <w:marTop w:val="0"/>
      <w:marBottom w:val="0"/>
      <w:divBdr>
        <w:top w:val="none" w:sz="0" w:space="0" w:color="auto"/>
        <w:left w:val="none" w:sz="0" w:space="0" w:color="auto"/>
        <w:bottom w:val="none" w:sz="0" w:space="0" w:color="auto"/>
        <w:right w:val="none" w:sz="0" w:space="0" w:color="auto"/>
      </w:divBdr>
      <w:divsChild>
        <w:div w:id="132137488">
          <w:marLeft w:val="640"/>
          <w:marRight w:val="0"/>
          <w:marTop w:val="0"/>
          <w:marBottom w:val="0"/>
          <w:divBdr>
            <w:top w:val="none" w:sz="0" w:space="0" w:color="auto"/>
            <w:left w:val="none" w:sz="0" w:space="0" w:color="auto"/>
            <w:bottom w:val="none" w:sz="0" w:space="0" w:color="auto"/>
            <w:right w:val="none" w:sz="0" w:space="0" w:color="auto"/>
          </w:divBdr>
        </w:div>
        <w:div w:id="1754544410">
          <w:marLeft w:val="640"/>
          <w:marRight w:val="0"/>
          <w:marTop w:val="0"/>
          <w:marBottom w:val="0"/>
          <w:divBdr>
            <w:top w:val="none" w:sz="0" w:space="0" w:color="auto"/>
            <w:left w:val="none" w:sz="0" w:space="0" w:color="auto"/>
            <w:bottom w:val="none" w:sz="0" w:space="0" w:color="auto"/>
            <w:right w:val="none" w:sz="0" w:space="0" w:color="auto"/>
          </w:divBdr>
        </w:div>
        <w:div w:id="1096635273">
          <w:marLeft w:val="640"/>
          <w:marRight w:val="0"/>
          <w:marTop w:val="0"/>
          <w:marBottom w:val="0"/>
          <w:divBdr>
            <w:top w:val="none" w:sz="0" w:space="0" w:color="auto"/>
            <w:left w:val="none" w:sz="0" w:space="0" w:color="auto"/>
            <w:bottom w:val="none" w:sz="0" w:space="0" w:color="auto"/>
            <w:right w:val="none" w:sz="0" w:space="0" w:color="auto"/>
          </w:divBdr>
        </w:div>
        <w:div w:id="1205021388">
          <w:marLeft w:val="640"/>
          <w:marRight w:val="0"/>
          <w:marTop w:val="0"/>
          <w:marBottom w:val="0"/>
          <w:divBdr>
            <w:top w:val="none" w:sz="0" w:space="0" w:color="auto"/>
            <w:left w:val="none" w:sz="0" w:space="0" w:color="auto"/>
            <w:bottom w:val="none" w:sz="0" w:space="0" w:color="auto"/>
            <w:right w:val="none" w:sz="0" w:space="0" w:color="auto"/>
          </w:divBdr>
        </w:div>
        <w:div w:id="1548030011">
          <w:marLeft w:val="640"/>
          <w:marRight w:val="0"/>
          <w:marTop w:val="0"/>
          <w:marBottom w:val="0"/>
          <w:divBdr>
            <w:top w:val="none" w:sz="0" w:space="0" w:color="auto"/>
            <w:left w:val="none" w:sz="0" w:space="0" w:color="auto"/>
            <w:bottom w:val="none" w:sz="0" w:space="0" w:color="auto"/>
            <w:right w:val="none" w:sz="0" w:space="0" w:color="auto"/>
          </w:divBdr>
        </w:div>
        <w:div w:id="887957192">
          <w:marLeft w:val="640"/>
          <w:marRight w:val="0"/>
          <w:marTop w:val="0"/>
          <w:marBottom w:val="0"/>
          <w:divBdr>
            <w:top w:val="none" w:sz="0" w:space="0" w:color="auto"/>
            <w:left w:val="none" w:sz="0" w:space="0" w:color="auto"/>
            <w:bottom w:val="none" w:sz="0" w:space="0" w:color="auto"/>
            <w:right w:val="none" w:sz="0" w:space="0" w:color="auto"/>
          </w:divBdr>
        </w:div>
        <w:div w:id="1680694346">
          <w:marLeft w:val="640"/>
          <w:marRight w:val="0"/>
          <w:marTop w:val="0"/>
          <w:marBottom w:val="0"/>
          <w:divBdr>
            <w:top w:val="none" w:sz="0" w:space="0" w:color="auto"/>
            <w:left w:val="none" w:sz="0" w:space="0" w:color="auto"/>
            <w:bottom w:val="none" w:sz="0" w:space="0" w:color="auto"/>
            <w:right w:val="none" w:sz="0" w:space="0" w:color="auto"/>
          </w:divBdr>
        </w:div>
        <w:div w:id="855579404">
          <w:marLeft w:val="640"/>
          <w:marRight w:val="0"/>
          <w:marTop w:val="0"/>
          <w:marBottom w:val="0"/>
          <w:divBdr>
            <w:top w:val="none" w:sz="0" w:space="0" w:color="auto"/>
            <w:left w:val="none" w:sz="0" w:space="0" w:color="auto"/>
            <w:bottom w:val="none" w:sz="0" w:space="0" w:color="auto"/>
            <w:right w:val="none" w:sz="0" w:space="0" w:color="auto"/>
          </w:divBdr>
        </w:div>
        <w:div w:id="436827062">
          <w:marLeft w:val="640"/>
          <w:marRight w:val="0"/>
          <w:marTop w:val="0"/>
          <w:marBottom w:val="0"/>
          <w:divBdr>
            <w:top w:val="none" w:sz="0" w:space="0" w:color="auto"/>
            <w:left w:val="none" w:sz="0" w:space="0" w:color="auto"/>
            <w:bottom w:val="none" w:sz="0" w:space="0" w:color="auto"/>
            <w:right w:val="none" w:sz="0" w:space="0" w:color="auto"/>
          </w:divBdr>
        </w:div>
        <w:div w:id="683820003">
          <w:marLeft w:val="640"/>
          <w:marRight w:val="0"/>
          <w:marTop w:val="0"/>
          <w:marBottom w:val="0"/>
          <w:divBdr>
            <w:top w:val="none" w:sz="0" w:space="0" w:color="auto"/>
            <w:left w:val="none" w:sz="0" w:space="0" w:color="auto"/>
            <w:bottom w:val="none" w:sz="0" w:space="0" w:color="auto"/>
            <w:right w:val="none" w:sz="0" w:space="0" w:color="auto"/>
          </w:divBdr>
        </w:div>
        <w:div w:id="141436727">
          <w:marLeft w:val="640"/>
          <w:marRight w:val="0"/>
          <w:marTop w:val="0"/>
          <w:marBottom w:val="0"/>
          <w:divBdr>
            <w:top w:val="none" w:sz="0" w:space="0" w:color="auto"/>
            <w:left w:val="none" w:sz="0" w:space="0" w:color="auto"/>
            <w:bottom w:val="none" w:sz="0" w:space="0" w:color="auto"/>
            <w:right w:val="none" w:sz="0" w:space="0" w:color="auto"/>
          </w:divBdr>
        </w:div>
        <w:div w:id="77020932">
          <w:marLeft w:val="640"/>
          <w:marRight w:val="0"/>
          <w:marTop w:val="0"/>
          <w:marBottom w:val="0"/>
          <w:divBdr>
            <w:top w:val="none" w:sz="0" w:space="0" w:color="auto"/>
            <w:left w:val="none" w:sz="0" w:space="0" w:color="auto"/>
            <w:bottom w:val="none" w:sz="0" w:space="0" w:color="auto"/>
            <w:right w:val="none" w:sz="0" w:space="0" w:color="auto"/>
          </w:divBdr>
        </w:div>
        <w:div w:id="710113285">
          <w:marLeft w:val="640"/>
          <w:marRight w:val="0"/>
          <w:marTop w:val="0"/>
          <w:marBottom w:val="0"/>
          <w:divBdr>
            <w:top w:val="none" w:sz="0" w:space="0" w:color="auto"/>
            <w:left w:val="none" w:sz="0" w:space="0" w:color="auto"/>
            <w:bottom w:val="none" w:sz="0" w:space="0" w:color="auto"/>
            <w:right w:val="none" w:sz="0" w:space="0" w:color="auto"/>
          </w:divBdr>
        </w:div>
        <w:div w:id="1905290681">
          <w:marLeft w:val="640"/>
          <w:marRight w:val="0"/>
          <w:marTop w:val="0"/>
          <w:marBottom w:val="0"/>
          <w:divBdr>
            <w:top w:val="none" w:sz="0" w:space="0" w:color="auto"/>
            <w:left w:val="none" w:sz="0" w:space="0" w:color="auto"/>
            <w:bottom w:val="none" w:sz="0" w:space="0" w:color="auto"/>
            <w:right w:val="none" w:sz="0" w:space="0" w:color="auto"/>
          </w:divBdr>
        </w:div>
        <w:div w:id="167912048">
          <w:marLeft w:val="640"/>
          <w:marRight w:val="0"/>
          <w:marTop w:val="0"/>
          <w:marBottom w:val="0"/>
          <w:divBdr>
            <w:top w:val="none" w:sz="0" w:space="0" w:color="auto"/>
            <w:left w:val="none" w:sz="0" w:space="0" w:color="auto"/>
            <w:bottom w:val="none" w:sz="0" w:space="0" w:color="auto"/>
            <w:right w:val="none" w:sz="0" w:space="0" w:color="auto"/>
          </w:divBdr>
        </w:div>
        <w:div w:id="828639540">
          <w:marLeft w:val="640"/>
          <w:marRight w:val="0"/>
          <w:marTop w:val="0"/>
          <w:marBottom w:val="0"/>
          <w:divBdr>
            <w:top w:val="none" w:sz="0" w:space="0" w:color="auto"/>
            <w:left w:val="none" w:sz="0" w:space="0" w:color="auto"/>
            <w:bottom w:val="none" w:sz="0" w:space="0" w:color="auto"/>
            <w:right w:val="none" w:sz="0" w:space="0" w:color="auto"/>
          </w:divBdr>
        </w:div>
        <w:div w:id="367991375">
          <w:marLeft w:val="640"/>
          <w:marRight w:val="0"/>
          <w:marTop w:val="0"/>
          <w:marBottom w:val="0"/>
          <w:divBdr>
            <w:top w:val="none" w:sz="0" w:space="0" w:color="auto"/>
            <w:left w:val="none" w:sz="0" w:space="0" w:color="auto"/>
            <w:bottom w:val="none" w:sz="0" w:space="0" w:color="auto"/>
            <w:right w:val="none" w:sz="0" w:space="0" w:color="auto"/>
          </w:divBdr>
        </w:div>
        <w:div w:id="1535994199">
          <w:marLeft w:val="640"/>
          <w:marRight w:val="0"/>
          <w:marTop w:val="0"/>
          <w:marBottom w:val="0"/>
          <w:divBdr>
            <w:top w:val="none" w:sz="0" w:space="0" w:color="auto"/>
            <w:left w:val="none" w:sz="0" w:space="0" w:color="auto"/>
            <w:bottom w:val="none" w:sz="0" w:space="0" w:color="auto"/>
            <w:right w:val="none" w:sz="0" w:space="0" w:color="auto"/>
          </w:divBdr>
        </w:div>
        <w:div w:id="1396127624">
          <w:marLeft w:val="640"/>
          <w:marRight w:val="0"/>
          <w:marTop w:val="0"/>
          <w:marBottom w:val="0"/>
          <w:divBdr>
            <w:top w:val="none" w:sz="0" w:space="0" w:color="auto"/>
            <w:left w:val="none" w:sz="0" w:space="0" w:color="auto"/>
            <w:bottom w:val="none" w:sz="0" w:space="0" w:color="auto"/>
            <w:right w:val="none" w:sz="0" w:space="0" w:color="auto"/>
          </w:divBdr>
        </w:div>
        <w:div w:id="1669676167">
          <w:marLeft w:val="640"/>
          <w:marRight w:val="0"/>
          <w:marTop w:val="0"/>
          <w:marBottom w:val="0"/>
          <w:divBdr>
            <w:top w:val="none" w:sz="0" w:space="0" w:color="auto"/>
            <w:left w:val="none" w:sz="0" w:space="0" w:color="auto"/>
            <w:bottom w:val="none" w:sz="0" w:space="0" w:color="auto"/>
            <w:right w:val="none" w:sz="0" w:space="0" w:color="auto"/>
          </w:divBdr>
        </w:div>
      </w:divsChild>
    </w:div>
    <w:div w:id="585187680">
      <w:bodyDiv w:val="1"/>
      <w:marLeft w:val="0"/>
      <w:marRight w:val="0"/>
      <w:marTop w:val="0"/>
      <w:marBottom w:val="0"/>
      <w:divBdr>
        <w:top w:val="none" w:sz="0" w:space="0" w:color="auto"/>
        <w:left w:val="none" w:sz="0" w:space="0" w:color="auto"/>
        <w:bottom w:val="none" w:sz="0" w:space="0" w:color="auto"/>
        <w:right w:val="none" w:sz="0" w:space="0" w:color="auto"/>
      </w:divBdr>
    </w:div>
    <w:div w:id="635570576">
      <w:bodyDiv w:val="1"/>
      <w:marLeft w:val="0"/>
      <w:marRight w:val="0"/>
      <w:marTop w:val="0"/>
      <w:marBottom w:val="0"/>
      <w:divBdr>
        <w:top w:val="none" w:sz="0" w:space="0" w:color="auto"/>
        <w:left w:val="none" w:sz="0" w:space="0" w:color="auto"/>
        <w:bottom w:val="none" w:sz="0" w:space="0" w:color="auto"/>
        <w:right w:val="none" w:sz="0" w:space="0" w:color="auto"/>
      </w:divBdr>
      <w:divsChild>
        <w:div w:id="1860198095">
          <w:marLeft w:val="640"/>
          <w:marRight w:val="0"/>
          <w:marTop w:val="0"/>
          <w:marBottom w:val="0"/>
          <w:divBdr>
            <w:top w:val="none" w:sz="0" w:space="0" w:color="auto"/>
            <w:left w:val="none" w:sz="0" w:space="0" w:color="auto"/>
            <w:bottom w:val="none" w:sz="0" w:space="0" w:color="auto"/>
            <w:right w:val="none" w:sz="0" w:space="0" w:color="auto"/>
          </w:divBdr>
        </w:div>
        <w:div w:id="1338801370">
          <w:marLeft w:val="640"/>
          <w:marRight w:val="0"/>
          <w:marTop w:val="0"/>
          <w:marBottom w:val="0"/>
          <w:divBdr>
            <w:top w:val="none" w:sz="0" w:space="0" w:color="auto"/>
            <w:left w:val="none" w:sz="0" w:space="0" w:color="auto"/>
            <w:bottom w:val="none" w:sz="0" w:space="0" w:color="auto"/>
            <w:right w:val="none" w:sz="0" w:space="0" w:color="auto"/>
          </w:divBdr>
        </w:div>
        <w:div w:id="1694768492">
          <w:marLeft w:val="640"/>
          <w:marRight w:val="0"/>
          <w:marTop w:val="0"/>
          <w:marBottom w:val="0"/>
          <w:divBdr>
            <w:top w:val="none" w:sz="0" w:space="0" w:color="auto"/>
            <w:left w:val="none" w:sz="0" w:space="0" w:color="auto"/>
            <w:bottom w:val="none" w:sz="0" w:space="0" w:color="auto"/>
            <w:right w:val="none" w:sz="0" w:space="0" w:color="auto"/>
          </w:divBdr>
        </w:div>
        <w:div w:id="1358578237">
          <w:marLeft w:val="640"/>
          <w:marRight w:val="0"/>
          <w:marTop w:val="0"/>
          <w:marBottom w:val="0"/>
          <w:divBdr>
            <w:top w:val="none" w:sz="0" w:space="0" w:color="auto"/>
            <w:left w:val="none" w:sz="0" w:space="0" w:color="auto"/>
            <w:bottom w:val="none" w:sz="0" w:space="0" w:color="auto"/>
            <w:right w:val="none" w:sz="0" w:space="0" w:color="auto"/>
          </w:divBdr>
        </w:div>
        <w:div w:id="699092678">
          <w:marLeft w:val="640"/>
          <w:marRight w:val="0"/>
          <w:marTop w:val="0"/>
          <w:marBottom w:val="0"/>
          <w:divBdr>
            <w:top w:val="none" w:sz="0" w:space="0" w:color="auto"/>
            <w:left w:val="none" w:sz="0" w:space="0" w:color="auto"/>
            <w:bottom w:val="none" w:sz="0" w:space="0" w:color="auto"/>
            <w:right w:val="none" w:sz="0" w:space="0" w:color="auto"/>
          </w:divBdr>
        </w:div>
        <w:div w:id="728503055">
          <w:marLeft w:val="640"/>
          <w:marRight w:val="0"/>
          <w:marTop w:val="0"/>
          <w:marBottom w:val="0"/>
          <w:divBdr>
            <w:top w:val="none" w:sz="0" w:space="0" w:color="auto"/>
            <w:left w:val="none" w:sz="0" w:space="0" w:color="auto"/>
            <w:bottom w:val="none" w:sz="0" w:space="0" w:color="auto"/>
            <w:right w:val="none" w:sz="0" w:space="0" w:color="auto"/>
          </w:divBdr>
        </w:div>
        <w:div w:id="843932239">
          <w:marLeft w:val="640"/>
          <w:marRight w:val="0"/>
          <w:marTop w:val="0"/>
          <w:marBottom w:val="0"/>
          <w:divBdr>
            <w:top w:val="none" w:sz="0" w:space="0" w:color="auto"/>
            <w:left w:val="none" w:sz="0" w:space="0" w:color="auto"/>
            <w:bottom w:val="none" w:sz="0" w:space="0" w:color="auto"/>
            <w:right w:val="none" w:sz="0" w:space="0" w:color="auto"/>
          </w:divBdr>
        </w:div>
        <w:div w:id="337391081">
          <w:marLeft w:val="640"/>
          <w:marRight w:val="0"/>
          <w:marTop w:val="0"/>
          <w:marBottom w:val="0"/>
          <w:divBdr>
            <w:top w:val="none" w:sz="0" w:space="0" w:color="auto"/>
            <w:left w:val="none" w:sz="0" w:space="0" w:color="auto"/>
            <w:bottom w:val="none" w:sz="0" w:space="0" w:color="auto"/>
            <w:right w:val="none" w:sz="0" w:space="0" w:color="auto"/>
          </w:divBdr>
        </w:div>
        <w:div w:id="1631936640">
          <w:marLeft w:val="640"/>
          <w:marRight w:val="0"/>
          <w:marTop w:val="0"/>
          <w:marBottom w:val="0"/>
          <w:divBdr>
            <w:top w:val="none" w:sz="0" w:space="0" w:color="auto"/>
            <w:left w:val="none" w:sz="0" w:space="0" w:color="auto"/>
            <w:bottom w:val="none" w:sz="0" w:space="0" w:color="auto"/>
            <w:right w:val="none" w:sz="0" w:space="0" w:color="auto"/>
          </w:divBdr>
        </w:div>
        <w:div w:id="751895343">
          <w:marLeft w:val="640"/>
          <w:marRight w:val="0"/>
          <w:marTop w:val="0"/>
          <w:marBottom w:val="0"/>
          <w:divBdr>
            <w:top w:val="none" w:sz="0" w:space="0" w:color="auto"/>
            <w:left w:val="none" w:sz="0" w:space="0" w:color="auto"/>
            <w:bottom w:val="none" w:sz="0" w:space="0" w:color="auto"/>
            <w:right w:val="none" w:sz="0" w:space="0" w:color="auto"/>
          </w:divBdr>
        </w:div>
        <w:div w:id="624390106">
          <w:marLeft w:val="640"/>
          <w:marRight w:val="0"/>
          <w:marTop w:val="0"/>
          <w:marBottom w:val="0"/>
          <w:divBdr>
            <w:top w:val="none" w:sz="0" w:space="0" w:color="auto"/>
            <w:left w:val="none" w:sz="0" w:space="0" w:color="auto"/>
            <w:bottom w:val="none" w:sz="0" w:space="0" w:color="auto"/>
            <w:right w:val="none" w:sz="0" w:space="0" w:color="auto"/>
          </w:divBdr>
        </w:div>
        <w:div w:id="651103039">
          <w:marLeft w:val="640"/>
          <w:marRight w:val="0"/>
          <w:marTop w:val="0"/>
          <w:marBottom w:val="0"/>
          <w:divBdr>
            <w:top w:val="none" w:sz="0" w:space="0" w:color="auto"/>
            <w:left w:val="none" w:sz="0" w:space="0" w:color="auto"/>
            <w:bottom w:val="none" w:sz="0" w:space="0" w:color="auto"/>
            <w:right w:val="none" w:sz="0" w:space="0" w:color="auto"/>
          </w:divBdr>
        </w:div>
        <w:div w:id="2107535538">
          <w:marLeft w:val="640"/>
          <w:marRight w:val="0"/>
          <w:marTop w:val="0"/>
          <w:marBottom w:val="0"/>
          <w:divBdr>
            <w:top w:val="none" w:sz="0" w:space="0" w:color="auto"/>
            <w:left w:val="none" w:sz="0" w:space="0" w:color="auto"/>
            <w:bottom w:val="none" w:sz="0" w:space="0" w:color="auto"/>
            <w:right w:val="none" w:sz="0" w:space="0" w:color="auto"/>
          </w:divBdr>
        </w:div>
        <w:div w:id="206183234">
          <w:marLeft w:val="640"/>
          <w:marRight w:val="0"/>
          <w:marTop w:val="0"/>
          <w:marBottom w:val="0"/>
          <w:divBdr>
            <w:top w:val="none" w:sz="0" w:space="0" w:color="auto"/>
            <w:left w:val="none" w:sz="0" w:space="0" w:color="auto"/>
            <w:bottom w:val="none" w:sz="0" w:space="0" w:color="auto"/>
            <w:right w:val="none" w:sz="0" w:space="0" w:color="auto"/>
          </w:divBdr>
        </w:div>
        <w:div w:id="1274485402">
          <w:marLeft w:val="640"/>
          <w:marRight w:val="0"/>
          <w:marTop w:val="0"/>
          <w:marBottom w:val="0"/>
          <w:divBdr>
            <w:top w:val="none" w:sz="0" w:space="0" w:color="auto"/>
            <w:left w:val="none" w:sz="0" w:space="0" w:color="auto"/>
            <w:bottom w:val="none" w:sz="0" w:space="0" w:color="auto"/>
            <w:right w:val="none" w:sz="0" w:space="0" w:color="auto"/>
          </w:divBdr>
        </w:div>
        <w:div w:id="603150449">
          <w:marLeft w:val="640"/>
          <w:marRight w:val="0"/>
          <w:marTop w:val="0"/>
          <w:marBottom w:val="0"/>
          <w:divBdr>
            <w:top w:val="none" w:sz="0" w:space="0" w:color="auto"/>
            <w:left w:val="none" w:sz="0" w:space="0" w:color="auto"/>
            <w:bottom w:val="none" w:sz="0" w:space="0" w:color="auto"/>
            <w:right w:val="none" w:sz="0" w:space="0" w:color="auto"/>
          </w:divBdr>
        </w:div>
        <w:div w:id="112865026">
          <w:marLeft w:val="640"/>
          <w:marRight w:val="0"/>
          <w:marTop w:val="0"/>
          <w:marBottom w:val="0"/>
          <w:divBdr>
            <w:top w:val="none" w:sz="0" w:space="0" w:color="auto"/>
            <w:left w:val="none" w:sz="0" w:space="0" w:color="auto"/>
            <w:bottom w:val="none" w:sz="0" w:space="0" w:color="auto"/>
            <w:right w:val="none" w:sz="0" w:space="0" w:color="auto"/>
          </w:divBdr>
        </w:div>
        <w:div w:id="2138335507">
          <w:marLeft w:val="640"/>
          <w:marRight w:val="0"/>
          <w:marTop w:val="0"/>
          <w:marBottom w:val="0"/>
          <w:divBdr>
            <w:top w:val="none" w:sz="0" w:space="0" w:color="auto"/>
            <w:left w:val="none" w:sz="0" w:space="0" w:color="auto"/>
            <w:bottom w:val="none" w:sz="0" w:space="0" w:color="auto"/>
            <w:right w:val="none" w:sz="0" w:space="0" w:color="auto"/>
          </w:divBdr>
        </w:div>
        <w:div w:id="703361065">
          <w:marLeft w:val="640"/>
          <w:marRight w:val="0"/>
          <w:marTop w:val="0"/>
          <w:marBottom w:val="0"/>
          <w:divBdr>
            <w:top w:val="none" w:sz="0" w:space="0" w:color="auto"/>
            <w:left w:val="none" w:sz="0" w:space="0" w:color="auto"/>
            <w:bottom w:val="none" w:sz="0" w:space="0" w:color="auto"/>
            <w:right w:val="none" w:sz="0" w:space="0" w:color="auto"/>
          </w:divBdr>
        </w:div>
        <w:div w:id="253514636">
          <w:marLeft w:val="640"/>
          <w:marRight w:val="0"/>
          <w:marTop w:val="0"/>
          <w:marBottom w:val="0"/>
          <w:divBdr>
            <w:top w:val="none" w:sz="0" w:space="0" w:color="auto"/>
            <w:left w:val="none" w:sz="0" w:space="0" w:color="auto"/>
            <w:bottom w:val="none" w:sz="0" w:space="0" w:color="auto"/>
            <w:right w:val="none" w:sz="0" w:space="0" w:color="auto"/>
          </w:divBdr>
        </w:div>
        <w:div w:id="1184780398">
          <w:marLeft w:val="640"/>
          <w:marRight w:val="0"/>
          <w:marTop w:val="0"/>
          <w:marBottom w:val="0"/>
          <w:divBdr>
            <w:top w:val="none" w:sz="0" w:space="0" w:color="auto"/>
            <w:left w:val="none" w:sz="0" w:space="0" w:color="auto"/>
            <w:bottom w:val="none" w:sz="0" w:space="0" w:color="auto"/>
            <w:right w:val="none" w:sz="0" w:space="0" w:color="auto"/>
          </w:divBdr>
        </w:div>
      </w:divsChild>
    </w:div>
    <w:div w:id="674503971">
      <w:bodyDiv w:val="1"/>
      <w:marLeft w:val="0"/>
      <w:marRight w:val="0"/>
      <w:marTop w:val="0"/>
      <w:marBottom w:val="0"/>
      <w:divBdr>
        <w:top w:val="none" w:sz="0" w:space="0" w:color="auto"/>
        <w:left w:val="none" w:sz="0" w:space="0" w:color="auto"/>
        <w:bottom w:val="none" w:sz="0" w:space="0" w:color="auto"/>
        <w:right w:val="none" w:sz="0" w:space="0" w:color="auto"/>
      </w:divBdr>
      <w:divsChild>
        <w:div w:id="1973703862">
          <w:marLeft w:val="480"/>
          <w:marRight w:val="0"/>
          <w:marTop w:val="0"/>
          <w:marBottom w:val="0"/>
          <w:divBdr>
            <w:top w:val="none" w:sz="0" w:space="0" w:color="auto"/>
            <w:left w:val="none" w:sz="0" w:space="0" w:color="auto"/>
            <w:bottom w:val="none" w:sz="0" w:space="0" w:color="auto"/>
            <w:right w:val="none" w:sz="0" w:space="0" w:color="auto"/>
          </w:divBdr>
        </w:div>
        <w:div w:id="1953902141">
          <w:marLeft w:val="480"/>
          <w:marRight w:val="0"/>
          <w:marTop w:val="0"/>
          <w:marBottom w:val="0"/>
          <w:divBdr>
            <w:top w:val="none" w:sz="0" w:space="0" w:color="auto"/>
            <w:left w:val="none" w:sz="0" w:space="0" w:color="auto"/>
            <w:bottom w:val="none" w:sz="0" w:space="0" w:color="auto"/>
            <w:right w:val="none" w:sz="0" w:space="0" w:color="auto"/>
          </w:divBdr>
        </w:div>
        <w:div w:id="1932546176">
          <w:marLeft w:val="480"/>
          <w:marRight w:val="0"/>
          <w:marTop w:val="0"/>
          <w:marBottom w:val="0"/>
          <w:divBdr>
            <w:top w:val="none" w:sz="0" w:space="0" w:color="auto"/>
            <w:left w:val="none" w:sz="0" w:space="0" w:color="auto"/>
            <w:bottom w:val="none" w:sz="0" w:space="0" w:color="auto"/>
            <w:right w:val="none" w:sz="0" w:space="0" w:color="auto"/>
          </w:divBdr>
        </w:div>
        <w:div w:id="1459566411">
          <w:marLeft w:val="480"/>
          <w:marRight w:val="0"/>
          <w:marTop w:val="0"/>
          <w:marBottom w:val="0"/>
          <w:divBdr>
            <w:top w:val="none" w:sz="0" w:space="0" w:color="auto"/>
            <w:left w:val="none" w:sz="0" w:space="0" w:color="auto"/>
            <w:bottom w:val="none" w:sz="0" w:space="0" w:color="auto"/>
            <w:right w:val="none" w:sz="0" w:space="0" w:color="auto"/>
          </w:divBdr>
        </w:div>
        <w:div w:id="1482313421">
          <w:marLeft w:val="480"/>
          <w:marRight w:val="0"/>
          <w:marTop w:val="0"/>
          <w:marBottom w:val="0"/>
          <w:divBdr>
            <w:top w:val="none" w:sz="0" w:space="0" w:color="auto"/>
            <w:left w:val="none" w:sz="0" w:space="0" w:color="auto"/>
            <w:bottom w:val="none" w:sz="0" w:space="0" w:color="auto"/>
            <w:right w:val="none" w:sz="0" w:space="0" w:color="auto"/>
          </w:divBdr>
        </w:div>
        <w:div w:id="1075014614">
          <w:marLeft w:val="480"/>
          <w:marRight w:val="0"/>
          <w:marTop w:val="0"/>
          <w:marBottom w:val="0"/>
          <w:divBdr>
            <w:top w:val="none" w:sz="0" w:space="0" w:color="auto"/>
            <w:left w:val="none" w:sz="0" w:space="0" w:color="auto"/>
            <w:bottom w:val="none" w:sz="0" w:space="0" w:color="auto"/>
            <w:right w:val="none" w:sz="0" w:space="0" w:color="auto"/>
          </w:divBdr>
        </w:div>
        <w:div w:id="151333470">
          <w:marLeft w:val="480"/>
          <w:marRight w:val="0"/>
          <w:marTop w:val="0"/>
          <w:marBottom w:val="0"/>
          <w:divBdr>
            <w:top w:val="none" w:sz="0" w:space="0" w:color="auto"/>
            <w:left w:val="none" w:sz="0" w:space="0" w:color="auto"/>
            <w:bottom w:val="none" w:sz="0" w:space="0" w:color="auto"/>
            <w:right w:val="none" w:sz="0" w:space="0" w:color="auto"/>
          </w:divBdr>
        </w:div>
        <w:div w:id="1512723040">
          <w:marLeft w:val="480"/>
          <w:marRight w:val="0"/>
          <w:marTop w:val="0"/>
          <w:marBottom w:val="0"/>
          <w:divBdr>
            <w:top w:val="none" w:sz="0" w:space="0" w:color="auto"/>
            <w:left w:val="none" w:sz="0" w:space="0" w:color="auto"/>
            <w:bottom w:val="none" w:sz="0" w:space="0" w:color="auto"/>
            <w:right w:val="none" w:sz="0" w:space="0" w:color="auto"/>
          </w:divBdr>
        </w:div>
        <w:div w:id="1064719894">
          <w:marLeft w:val="480"/>
          <w:marRight w:val="0"/>
          <w:marTop w:val="0"/>
          <w:marBottom w:val="0"/>
          <w:divBdr>
            <w:top w:val="none" w:sz="0" w:space="0" w:color="auto"/>
            <w:left w:val="none" w:sz="0" w:space="0" w:color="auto"/>
            <w:bottom w:val="none" w:sz="0" w:space="0" w:color="auto"/>
            <w:right w:val="none" w:sz="0" w:space="0" w:color="auto"/>
          </w:divBdr>
        </w:div>
        <w:div w:id="1018850875">
          <w:marLeft w:val="480"/>
          <w:marRight w:val="0"/>
          <w:marTop w:val="0"/>
          <w:marBottom w:val="0"/>
          <w:divBdr>
            <w:top w:val="none" w:sz="0" w:space="0" w:color="auto"/>
            <w:left w:val="none" w:sz="0" w:space="0" w:color="auto"/>
            <w:bottom w:val="none" w:sz="0" w:space="0" w:color="auto"/>
            <w:right w:val="none" w:sz="0" w:space="0" w:color="auto"/>
          </w:divBdr>
        </w:div>
        <w:div w:id="2072193915">
          <w:marLeft w:val="480"/>
          <w:marRight w:val="0"/>
          <w:marTop w:val="0"/>
          <w:marBottom w:val="0"/>
          <w:divBdr>
            <w:top w:val="none" w:sz="0" w:space="0" w:color="auto"/>
            <w:left w:val="none" w:sz="0" w:space="0" w:color="auto"/>
            <w:bottom w:val="none" w:sz="0" w:space="0" w:color="auto"/>
            <w:right w:val="none" w:sz="0" w:space="0" w:color="auto"/>
          </w:divBdr>
        </w:div>
        <w:div w:id="389380341">
          <w:marLeft w:val="480"/>
          <w:marRight w:val="0"/>
          <w:marTop w:val="0"/>
          <w:marBottom w:val="0"/>
          <w:divBdr>
            <w:top w:val="none" w:sz="0" w:space="0" w:color="auto"/>
            <w:left w:val="none" w:sz="0" w:space="0" w:color="auto"/>
            <w:bottom w:val="none" w:sz="0" w:space="0" w:color="auto"/>
            <w:right w:val="none" w:sz="0" w:space="0" w:color="auto"/>
          </w:divBdr>
        </w:div>
        <w:div w:id="185022737">
          <w:marLeft w:val="480"/>
          <w:marRight w:val="0"/>
          <w:marTop w:val="0"/>
          <w:marBottom w:val="0"/>
          <w:divBdr>
            <w:top w:val="none" w:sz="0" w:space="0" w:color="auto"/>
            <w:left w:val="none" w:sz="0" w:space="0" w:color="auto"/>
            <w:bottom w:val="none" w:sz="0" w:space="0" w:color="auto"/>
            <w:right w:val="none" w:sz="0" w:space="0" w:color="auto"/>
          </w:divBdr>
        </w:div>
        <w:div w:id="1486510242">
          <w:marLeft w:val="480"/>
          <w:marRight w:val="0"/>
          <w:marTop w:val="0"/>
          <w:marBottom w:val="0"/>
          <w:divBdr>
            <w:top w:val="none" w:sz="0" w:space="0" w:color="auto"/>
            <w:left w:val="none" w:sz="0" w:space="0" w:color="auto"/>
            <w:bottom w:val="none" w:sz="0" w:space="0" w:color="auto"/>
            <w:right w:val="none" w:sz="0" w:space="0" w:color="auto"/>
          </w:divBdr>
        </w:div>
        <w:div w:id="1816096970">
          <w:marLeft w:val="480"/>
          <w:marRight w:val="0"/>
          <w:marTop w:val="0"/>
          <w:marBottom w:val="0"/>
          <w:divBdr>
            <w:top w:val="none" w:sz="0" w:space="0" w:color="auto"/>
            <w:left w:val="none" w:sz="0" w:space="0" w:color="auto"/>
            <w:bottom w:val="none" w:sz="0" w:space="0" w:color="auto"/>
            <w:right w:val="none" w:sz="0" w:space="0" w:color="auto"/>
          </w:divBdr>
        </w:div>
        <w:div w:id="678502024">
          <w:marLeft w:val="480"/>
          <w:marRight w:val="0"/>
          <w:marTop w:val="0"/>
          <w:marBottom w:val="0"/>
          <w:divBdr>
            <w:top w:val="none" w:sz="0" w:space="0" w:color="auto"/>
            <w:left w:val="none" w:sz="0" w:space="0" w:color="auto"/>
            <w:bottom w:val="none" w:sz="0" w:space="0" w:color="auto"/>
            <w:right w:val="none" w:sz="0" w:space="0" w:color="auto"/>
          </w:divBdr>
        </w:div>
        <w:div w:id="1546716742">
          <w:marLeft w:val="480"/>
          <w:marRight w:val="0"/>
          <w:marTop w:val="0"/>
          <w:marBottom w:val="0"/>
          <w:divBdr>
            <w:top w:val="none" w:sz="0" w:space="0" w:color="auto"/>
            <w:left w:val="none" w:sz="0" w:space="0" w:color="auto"/>
            <w:bottom w:val="none" w:sz="0" w:space="0" w:color="auto"/>
            <w:right w:val="none" w:sz="0" w:space="0" w:color="auto"/>
          </w:divBdr>
        </w:div>
      </w:divsChild>
    </w:div>
    <w:div w:id="674571281">
      <w:bodyDiv w:val="1"/>
      <w:marLeft w:val="0"/>
      <w:marRight w:val="0"/>
      <w:marTop w:val="0"/>
      <w:marBottom w:val="0"/>
      <w:divBdr>
        <w:top w:val="none" w:sz="0" w:space="0" w:color="auto"/>
        <w:left w:val="none" w:sz="0" w:space="0" w:color="auto"/>
        <w:bottom w:val="none" w:sz="0" w:space="0" w:color="auto"/>
        <w:right w:val="none" w:sz="0" w:space="0" w:color="auto"/>
      </w:divBdr>
    </w:div>
    <w:div w:id="690490231">
      <w:bodyDiv w:val="1"/>
      <w:marLeft w:val="0"/>
      <w:marRight w:val="0"/>
      <w:marTop w:val="0"/>
      <w:marBottom w:val="0"/>
      <w:divBdr>
        <w:top w:val="none" w:sz="0" w:space="0" w:color="auto"/>
        <w:left w:val="none" w:sz="0" w:space="0" w:color="auto"/>
        <w:bottom w:val="none" w:sz="0" w:space="0" w:color="auto"/>
        <w:right w:val="none" w:sz="0" w:space="0" w:color="auto"/>
      </w:divBdr>
      <w:divsChild>
        <w:div w:id="1721905122">
          <w:marLeft w:val="640"/>
          <w:marRight w:val="0"/>
          <w:marTop w:val="0"/>
          <w:marBottom w:val="0"/>
          <w:divBdr>
            <w:top w:val="none" w:sz="0" w:space="0" w:color="auto"/>
            <w:left w:val="none" w:sz="0" w:space="0" w:color="auto"/>
            <w:bottom w:val="none" w:sz="0" w:space="0" w:color="auto"/>
            <w:right w:val="none" w:sz="0" w:space="0" w:color="auto"/>
          </w:divBdr>
        </w:div>
        <w:div w:id="2143452993">
          <w:marLeft w:val="640"/>
          <w:marRight w:val="0"/>
          <w:marTop w:val="0"/>
          <w:marBottom w:val="0"/>
          <w:divBdr>
            <w:top w:val="none" w:sz="0" w:space="0" w:color="auto"/>
            <w:left w:val="none" w:sz="0" w:space="0" w:color="auto"/>
            <w:bottom w:val="none" w:sz="0" w:space="0" w:color="auto"/>
            <w:right w:val="none" w:sz="0" w:space="0" w:color="auto"/>
          </w:divBdr>
        </w:div>
        <w:div w:id="148446349">
          <w:marLeft w:val="640"/>
          <w:marRight w:val="0"/>
          <w:marTop w:val="0"/>
          <w:marBottom w:val="0"/>
          <w:divBdr>
            <w:top w:val="none" w:sz="0" w:space="0" w:color="auto"/>
            <w:left w:val="none" w:sz="0" w:space="0" w:color="auto"/>
            <w:bottom w:val="none" w:sz="0" w:space="0" w:color="auto"/>
            <w:right w:val="none" w:sz="0" w:space="0" w:color="auto"/>
          </w:divBdr>
        </w:div>
        <w:div w:id="1394886317">
          <w:marLeft w:val="640"/>
          <w:marRight w:val="0"/>
          <w:marTop w:val="0"/>
          <w:marBottom w:val="0"/>
          <w:divBdr>
            <w:top w:val="none" w:sz="0" w:space="0" w:color="auto"/>
            <w:left w:val="none" w:sz="0" w:space="0" w:color="auto"/>
            <w:bottom w:val="none" w:sz="0" w:space="0" w:color="auto"/>
            <w:right w:val="none" w:sz="0" w:space="0" w:color="auto"/>
          </w:divBdr>
        </w:div>
        <w:div w:id="1947812709">
          <w:marLeft w:val="640"/>
          <w:marRight w:val="0"/>
          <w:marTop w:val="0"/>
          <w:marBottom w:val="0"/>
          <w:divBdr>
            <w:top w:val="none" w:sz="0" w:space="0" w:color="auto"/>
            <w:left w:val="none" w:sz="0" w:space="0" w:color="auto"/>
            <w:bottom w:val="none" w:sz="0" w:space="0" w:color="auto"/>
            <w:right w:val="none" w:sz="0" w:space="0" w:color="auto"/>
          </w:divBdr>
        </w:div>
        <w:div w:id="383723103">
          <w:marLeft w:val="640"/>
          <w:marRight w:val="0"/>
          <w:marTop w:val="0"/>
          <w:marBottom w:val="0"/>
          <w:divBdr>
            <w:top w:val="none" w:sz="0" w:space="0" w:color="auto"/>
            <w:left w:val="none" w:sz="0" w:space="0" w:color="auto"/>
            <w:bottom w:val="none" w:sz="0" w:space="0" w:color="auto"/>
            <w:right w:val="none" w:sz="0" w:space="0" w:color="auto"/>
          </w:divBdr>
        </w:div>
        <w:div w:id="567033081">
          <w:marLeft w:val="640"/>
          <w:marRight w:val="0"/>
          <w:marTop w:val="0"/>
          <w:marBottom w:val="0"/>
          <w:divBdr>
            <w:top w:val="none" w:sz="0" w:space="0" w:color="auto"/>
            <w:left w:val="none" w:sz="0" w:space="0" w:color="auto"/>
            <w:bottom w:val="none" w:sz="0" w:space="0" w:color="auto"/>
            <w:right w:val="none" w:sz="0" w:space="0" w:color="auto"/>
          </w:divBdr>
        </w:div>
        <w:div w:id="851383971">
          <w:marLeft w:val="640"/>
          <w:marRight w:val="0"/>
          <w:marTop w:val="0"/>
          <w:marBottom w:val="0"/>
          <w:divBdr>
            <w:top w:val="none" w:sz="0" w:space="0" w:color="auto"/>
            <w:left w:val="none" w:sz="0" w:space="0" w:color="auto"/>
            <w:bottom w:val="none" w:sz="0" w:space="0" w:color="auto"/>
            <w:right w:val="none" w:sz="0" w:space="0" w:color="auto"/>
          </w:divBdr>
        </w:div>
        <w:div w:id="1829518858">
          <w:marLeft w:val="640"/>
          <w:marRight w:val="0"/>
          <w:marTop w:val="0"/>
          <w:marBottom w:val="0"/>
          <w:divBdr>
            <w:top w:val="none" w:sz="0" w:space="0" w:color="auto"/>
            <w:left w:val="none" w:sz="0" w:space="0" w:color="auto"/>
            <w:bottom w:val="none" w:sz="0" w:space="0" w:color="auto"/>
            <w:right w:val="none" w:sz="0" w:space="0" w:color="auto"/>
          </w:divBdr>
        </w:div>
        <w:div w:id="301156918">
          <w:marLeft w:val="640"/>
          <w:marRight w:val="0"/>
          <w:marTop w:val="0"/>
          <w:marBottom w:val="0"/>
          <w:divBdr>
            <w:top w:val="none" w:sz="0" w:space="0" w:color="auto"/>
            <w:left w:val="none" w:sz="0" w:space="0" w:color="auto"/>
            <w:bottom w:val="none" w:sz="0" w:space="0" w:color="auto"/>
            <w:right w:val="none" w:sz="0" w:space="0" w:color="auto"/>
          </w:divBdr>
        </w:div>
        <w:div w:id="663750290">
          <w:marLeft w:val="640"/>
          <w:marRight w:val="0"/>
          <w:marTop w:val="0"/>
          <w:marBottom w:val="0"/>
          <w:divBdr>
            <w:top w:val="none" w:sz="0" w:space="0" w:color="auto"/>
            <w:left w:val="none" w:sz="0" w:space="0" w:color="auto"/>
            <w:bottom w:val="none" w:sz="0" w:space="0" w:color="auto"/>
            <w:right w:val="none" w:sz="0" w:space="0" w:color="auto"/>
          </w:divBdr>
        </w:div>
        <w:div w:id="213588120">
          <w:marLeft w:val="640"/>
          <w:marRight w:val="0"/>
          <w:marTop w:val="0"/>
          <w:marBottom w:val="0"/>
          <w:divBdr>
            <w:top w:val="none" w:sz="0" w:space="0" w:color="auto"/>
            <w:left w:val="none" w:sz="0" w:space="0" w:color="auto"/>
            <w:bottom w:val="none" w:sz="0" w:space="0" w:color="auto"/>
            <w:right w:val="none" w:sz="0" w:space="0" w:color="auto"/>
          </w:divBdr>
        </w:div>
        <w:div w:id="409472687">
          <w:marLeft w:val="640"/>
          <w:marRight w:val="0"/>
          <w:marTop w:val="0"/>
          <w:marBottom w:val="0"/>
          <w:divBdr>
            <w:top w:val="none" w:sz="0" w:space="0" w:color="auto"/>
            <w:left w:val="none" w:sz="0" w:space="0" w:color="auto"/>
            <w:bottom w:val="none" w:sz="0" w:space="0" w:color="auto"/>
            <w:right w:val="none" w:sz="0" w:space="0" w:color="auto"/>
          </w:divBdr>
        </w:div>
        <w:div w:id="1762870672">
          <w:marLeft w:val="640"/>
          <w:marRight w:val="0"/>
          <w:marTop w:val="0"/>
          <w:marBottom w:val="0"/>
          <w:divBdr>
            <w:top w:val="none" w:sz="0" w:space="0" w:color="auto"/>
            <w:left w:val="none" w:sz="0" w:space="0" w:color="auto"/>
            <w:bottom w:val="none" w:sz="0" w:space="0" w:color="auto"/>
            <w:right w:val="none" w:sz="0" w:space="0" w:color="auto"/>
          </w:divBdr>
        </w:div>
        <w:div w:id="1289553804">
          <w:marLeft w:val="640"/>
          <w:marRight w:val="0"/>
          <w:marTop w:val="0"/>
          <w:marBottom w:val="0"/>
          <w:divBdr>
            <w:top w:val="none" w:sz="0" w:space="0" w:color="auto"/>
            <w:left w:val="none" w:sz="0" w:space="0" w:color="auto"/>
            <w:bottom w:val="none" w:sz="0" w:space="0" w:color="auto"/>
            <w:right w:val="none" w:sz="0" w:space="0" w:color="auto"/>
          </w:divBdr>
        </w:div>
        <w:div w:id="178159470">
          <w:marLeft w:val="640"/>
          <w:marRight w:val="0"/>
          <w:marTop w:val="0"/>
          <w:marBottom w:val="0"/>
          <w:divBdr>
            <w:top w:val="none" w:sz="0" w:space="0" w:color="auto"/>
            <w:left w:val="none" w:sz="0" w:space="0" w:color="auto"/>
            <w:bottom w:val="none" w:sz="0" w:space="0" w:color="auto"/>
            <w:right w:val="none" w:sz="0" w:space="0" w:color="auto"/>
          </w:divBdr>
        </w:div>
        <w:div w:id="1567956807">
          <w:marLeft w:val="640"/>
          <w:marRight w:val="0"/>
          <w:marTop w:val="0"/>
          <w:marBottom w:val="0"/>
          <w:divBdr>
            <w:top w:val="none" w:sz="0" w:space="0" w:color="auto"/>
            <w:left w:val="none" w:sz="0" w:space="0" w:color="auto"/>
            <w:bottom w:val="none" w:sz="0" w:space="0" w:color="auto"/>
            <w:right w:val="none" w:sz="0" w:space="0" w:color="auto"/>
          </w:divBdr>
        </w:div>
        <w:div w:id="1792043318">
          <w:marLeft w:val="640"/>
          <w:marRight w:val="0"/>
          <w:marTop w:val="0"/>
          <w:marBottom w:val="0"/>
          <w:divBdr>
            <w:top w:val="none" w:sz="0" w:space="0" w:color="auto"/>
            <w:left w:val="none" w:sz="0" w:space="0" w:color="auto"/>
            <w:bottom w:val="none" w:sz="0" w:space="0" w:color="auto"/>
            <w:right w:val="none" w:sz="0" w:space="0" w:color="auto"/>
          </w:divBdr>
        </w:div>
        <w:div w:id="1785882052">
          <w:marLeft w:val="640"/>
          <w:marRight w:val="0"/>
          <w:marTop w:val="0"/>
          <w:marBottom w:val="0"/>
          <w:divBdr>
            <w:top w:val="none" w:sz="0" w:space="0" w:color="auto"/>
            <w:left w:val="none" w:sz="0" w:space="0" w:color="auto"/>
            <w:bottom w:val="none" w:sz="0" w:space="0" w:color="auto"/>
            <w:right w:val="none" w:sz="0" w:space="0" w:color="auto"/>
          </w:divBdr>
        </w:div>
      </w:divsChild>
    </w:div>
    <w:div w:id="732240973">
      <w:bodyDiv w:val="1"/>
      <w:marLeft w:val="0"/>
      <w:marRight w:val="0"/>
      <w:marTop w:val="0"/>
      <w:marBottom w:val="0"/>
      <w:divBdr>
        <w:top w:val="none" w:sz="0" w:space="0" w:color="auto"/>
        <w:left w:val="none" w:sz="0" w:space="0" w:color="auto"/>
        <w:bottom w:val="none" w:sz="0" w:space="0" w:color="auto"/>
        <w:right w:val="none" w:sz="0" w:space="0" w:color="auto"/>
      </w:divBdr>
    </w:div>
    <w:div w:id="777064983">
      <w:bodyDiv w:val="1"/>
      <w:marLeft w:val="0"/>
      <w:marRight w:val="0"/>
      <w:marTop w:val="0"/>
      <w:marBottom w:val="0"/>
      <w:divBdr>
        <w:top w:val="none" w:sz="0" w:space="0" w:color="auto"/>
        <w:left w:val="none" w:sz="0" w:space="0" w:color="auto"/>
        <w:bottom w:val="none" w:sz="0" w:space="0" w:color="auto"/>
        <w:right w:val="none" w:sz="0" w:space="0" w:color="auto"/>
      </w:divBdr>
    </w:div>
    <w:div w:id="784620694">
      <w:bodyDiv w:val="1"/>
      <w:marLeft w:val="0"/>
      <w:marRight w:val="0"/>
      <w:marTop w:val="0"/>
      <w:marBottom w:val="0"/>
      <w:divBdr>
        <w:top w:val="none" w:sz="0" w:space="0" w:color="auto"/>
        <w:left w:val="none" w:sz="0" w:space="0" w:color="auto"/>
        <w:bottom w:val="none" w:sz="0" w:space="0" w:color="auto"/>
        <w:right w:val="none" w:sz="0" w:space="0" w:color="auto"/>
      </w:divBdr>
      <w:divsChild>
        <w:div w:id="1834756459">
          <w:marLeft w:val="640"/>
          <w:marRight w:val="0"/>
          <w:marTop w:val="0"/>
          <w:marBottom w:val="0"/>
          <w:divBdr>
            <w:top w:val="none" w:sz="0" w:space="0" w:color="auto"/>
            <w:left w:val="none" w:sz="0" w:space="0" w:color="auto"/>
            <w:bottom w:val="none" w:sz="0" w:space="0" w:color="auto"/>
            <w:right w:val="none" w:sz="0" w:space="0" w:color="auto"/>
          </w:divBdr>
        </w:div>
        <w:div w:id="1830368815">
          <w:marLeft w:val="640"/>
          <w:marRight w:val="0"/>
          <w:marTop w:val="0"/>
          <w:marBottom w:val="0"/>
          <w:divBdr>
            <w:top w:val="none" w:sz="0" w:space="0" w:color="auto"/>
            <w:left w:val="none" w:sz="0" w:space="0" w:color="auto"/>
            <w:bottom w:val="none" w:sz="0" w:space="0" w:color="auto"/>
            <w:right w:val="none" w:sz="0" w:space="0" w:color="auto"/>
          </w:divBdr>
        </w:div>
        <w:div w:id="1885941453">
          <w:marLeft w:val="640"/>
          <w:marRight w:val="0"/>
          <w:marTop w:val="0"/>
          <w:marBottom w:val="0"/>
          <w:divBdr>
            <w:top w:val="none" w:sz="0" w:space="0" w:color="auto"/>
            <w:left w:val="none" w:sz="0" w:space="0" w:color="auto"/>
            <w:bottom w:val="none" w:sz="0" w:space="0" w:color="auto"/>
            <w:right w:val="none" w:sz="0" w:space="0" w:color="auto"/>
          </w:divBdr>
        </w:div>
        <w:div w:id="1063679875">
          <w:marLeft w:val="640"/>
          <w:marRight w:val="0"/>
          <w:marTop w:val="0"/>
          <w:marBottom w:val="0"/>
          <w:divBdr>
            <w:top w:val="none" w:sz="0" w:space="0" w:color="auto"/>
            <w:left w:val="none" w:sz="0" w:space="0" w:color="auto"/>
            <w:bottom w:val="none" w:sz="0" w:space="0" w:color="auto"/>
            <w:right w:val="none" w:sz="0" w:space="0" w:color="auto"/>
          </w:divBdr>
        </w:div>
        <w:div w:id="1784568714">
          <w:marLeft w:val="640"/>
          <w:marRight w:val="0"/>
          <w:marTop w:val="0"/>
          <w:marBottom w:val="0"/>
          <w:divBdr>
            <w:top w:val="none" w:sz="0" w:space="0" w:color="auto"/>
            <w:left w:val="none" w:sz="0" w:space="0" w:color="auto"/>
            <w:bottom w:val="none" w:sz="0" w:space="0" w:color="auto"/>
            <w:right w:val="none" w:sz="0" w:space="0" w:color="auto"/>
          </w:divBdr>
        </w:div>
        <w:div w:id="1785420315">
          <w:marLeft w:val="640"/>
          <w:marRight w:val="0"/>
          <w:marTop w:val="0"/>
          <w:marBottom w:val="0"/>
          <w:divBdr>
            <w:top w:val="none" w:sz="0" w:space="0" w:color="auto"/>
            <w:left w:val="none" w:sz="0" w:space="0" w:color="auto"/>
            <w:bottom w:val="none" w:sz="0" w:space="0" w:color="auto"/>
            <w:right w:val="none" w:sz="0" w:space="0" w:color="auto"/>
          </w:divBdr>
        </w:div>
        <w:div w:id="1728718758">
          <w:marLeft w:val="640"/>
          <w:marRight w:val="0"/>
          <w:marTop w:val="0"/>
          <w:marBottom w:val="0"/>
          <w:divBdr>
            <w:top w:val="none" w:sz="0" w:space="0" w:color="auto"/>
            <w:left w:val="none" w:sz="0" w:space="0" w:color="auto"/>
            <w:bottom w:val="none" w:sz="0" w:space="0" w:color="auto"/>
            <w:right w:val="none" w:sz="0" w:space="0" w:color="auto"/>
          </w:divBdr>
        </w:div>
        <w:div w:id="2132434739">
          <w:marLeft w:val="640"/>
          <w:marRight w:val="0"/>
          <w:marTop w:val="0"/>
          <w:marBottom w:val="0"/>
          <w:divBdr>
            <w:top w:val="none" w:sz="0" w:space="0" w:color="auto"/>
            <w:left w:val="none" w:sz="0" w:space="0" w:color="auto"/>
            <w:bottom w:val="none" w:sz="0" w:space="0" w:color="auto"/>
            <w:right w:val="none" w:sz="0" w:space="0" w:color="auto"/>
          </w:divBdr>
        </w:div>
        <w:div w:id="715348253">
          <w:marLeft w:val="640"/>
          <w:marRight w:val="0"/>
          <w:marTop w:val="0"/>
          <w:marBottom w:val="0"/>
          <w:divBdr>
            <w:top w:val="none" w:sz="0" w:space="0" w:color="auto"/>
            <w:left w:val="none" w:sz="0" w:space="0" w:color="auto"/>
            <w:bottom w:val="none" w:sz="0" w:space="0" w:color="auto"/>
            <w:right w:val="none" w:sz="0" w:space="0" w:color="auto"/>
          </w:divBdr>
        </w:div>
        <w:div w:id="695928668">
          <w:marLeft w:val="640"/>
          <w:marRight w:val="0"/>
          <w:marTop w:val="0"/>
          <w:marBottom w:val="0"/>
          <w:divBdr>
            <w:top w:val="none" w:sz="0" w:space="0" w:color="auto"/>
            <w:left w:val="none" w:sz="0" w:space="0" w:color="auto"/>
            <w:bottom w:val="none" w:sz="0" w:space="0" w:color="auto"/>
            <w:right w:val="none" w:sz="0" w:space="0" w:color="auto"/>
          </w:divBdr>
        </w:div>
        <w:div w:id="444547148">
          <w:marLeft w:val="640"/>
          <w:marRight w:val="0"/>
          <w:marTop w:val="0"/>
          <w:marBottom w:val="0"/>
          <w:divBdr>
            <w:top w:val="none" w:sz="0" w:space="0" w:color="auto"/>
            <w:left w:val="none" w:sz="0" w:space="0" w:color="auto"/>
            <w:bottom w:val="none" w:sz="0" w:space="0" w:color="auto"/>
            <w:right w:val="none" w:sz="0" w:space="0" w:color="auto"/>
          </w:divBdr>
        </w:div>
        <w:div w:id="254100150">
          <w:marLeft w:val="640"/>
          <w:marRight w:val="0"/>
          <w:marTop w:val="0"/>
          <w:marBottom w:val="0"/>
          <w:divBdr>
            <w:top w:val="none" w:sz="0" w:space="0" w:color="auto"/>
            <w:left w:val="none" w:sz="0" w:space="0" w:color="auto"/>
            <w:bottom w:val="none" w:sz="0" w:space="0" w:color="auto"/>
            <w:right w:val="none" w:sz="0" w:space="0" w:color="auto"/>
          </w:divBdr>
        </w:div>
        <w:div w:id="1675112315">
          <w:marLeft w:val="640"/>
          <w:marRight w:val="0"/>
          <w:marTop w:val="0"/>
          <w:marBottom w:val="0"/>
          <w:divBdr>
            <w:top w:val="none" w:sz="0" w:space="0" w:color="auto"/>
            <w:left w:val="none" w:sz="0" w:space="0" w:color="auto"/>
            <w:bottom w:val="none" w:sz="0" w:space="0" w:color="auto"/>
            <w:right w:val="none" w:sz="0" w:space="0" w:color="auto"/>
          </w:divBdr>
        </w:div>
        <w:div w:id="1648318682">
          <w:marLeft w:val="640"/>
          <w:marRight w:val="0"/>
          <w:marTop w:val="0"/>
          <w:marBottom w:val="0"/>
          <w:divBdr>
            <w:top w:val="none" w:sz="0" w:space="0" w:color="auto"/>
            <w:left w:val="none" w:sz="0" w:space="0" w:color="auto"/>
            <w:bottom w:val="none" w:sz="0" w:space="0" w:color="auto"/>
            <w:right w:val="none" w:sz="0" w:space="0" w:color="auto"/>
          </w:divBdr>
        </w:div>
        <w:div w:id="1547647326">
          <w:marLeft w:val="640"/>
          <w:marRight w:val="0"/>
          <w:marTop w:val="0"/>
          <w:marBottom w:val="0"/>
          <w:divBdr>
            <w:top w:val="none" w:sz="0" w:space="0" w:color="auto"/>
            <w:left w:val="none" w:sz="0" w:space="0" w:color="auto"/>
            <w:bottom w:val="none" w:sz="0" w:space="0" w:color="auto"/>
            <w:right w:val="none" w:sz="0" w:space="0" w:color="auto"/>
          </w:divBdr>
        </w:div>
        <w:div w:id="827401034">
          <w:marLeft w:val="640"/>
          <w:marRight w:val="0"/>
          <w:marTop w:val="0"/>
          <w:marBottom w:val="0"/>
          <w:divBdr>
            <w:top w:val="none" w:sz="0" w:space="0" w:color="auto"/>
            <w:left w:val="none" w:sz="0" w:space="0" w:color="auto"/>
            <w:bottom w:val="none" w:sz="0" w:space="0" w:color="auto"/>
            <w:right w:val="none" w:sz="0" w:space="0" w:color="auto"/>
          </w:divBdr>
        </w:div>
        <w:div w:id="41027378">
          <w:marLeft w:val="640"/>
          <w:marRight w:val="0"/>
          <w:marTop w:val="0"/>
          <w:marBottom w:val="0"/>
          <w:divBdr>
            <w:top w:val="none" w:sz="0" w:space="0" w:color="auto"/>
            <w:left w:val="none" w:sz="0" w:space="0" w:color="auto"/>
            <w:bottom w:val="none" w:sz="0" w:space="0" w:color="auto"/>
            <w:right w:val="none" w:sz="0" w:space="0" w:color="auto"/>
          </w:divBdr>
        </w:div>
        <w:div w:id="513813029">
          <w:marLeft w:val="640"/>
          <w:marRight w:val="0"/>
          <w:marTop w:val="0"/>
          <w:marBottom w:val="0"/>
          <w:divBdr>
            <w:top w:val="none" w:sz="0" w:space="0" w:color="auto"/>
            <w:left w:val="none" w:sz="0" w:space="0" w:color="auto"/>
            <w:bottom w:val="none" w:sz="0" w:space="0" w:color="auto"/>
            <w:right w:val="none" w:sz="0" w:space="0" w:color="auto"/>
          </w:divBdr>
        </w:div>
      </w:divsChild>
    </w:div>
    <w:div w:id="832835017">
      <w:bodyDiv w:val="1"/>
      <w:marLeft w:val="0"/>
      <w:marRight w:val="0"/>
      <w:marTop w:val="0"/>
      <w:marBottom w:val="0"/>
      <w:divBdr>
        <w:top w:val="none" w:sz="0" w:space="0" w:color="auto"/>
        <w:left w:val="none" w:sz="0" w:space="0" w:color="auto"/>
        <w:bottom w:val="none" w:sz="0" w:space="0" w:color="auto"/>
        <w:right w:val="none" w:sz="0" w:space="0" w:color="auto"/>
      </w:divBdr>
      <w:divsChild>
        <w:div w:id="156382994">
          <w:marLeft w:val="640"/>
          <w:marRight w:val="0"/>
          <w:marTop w:val="0"/>
          <w:marBottom w:val="0"/>
          <w:divBdr>
            <w:top w:val="none" w:sz="0" w:space="0" w:color="auto"/>
            <w:left w:val="none" w:sz="0" w:space="0" w:color="auto"/>
            <w:bottom w:val="none" w:sz="0" w:space="0" w:color="auto"/>
            <w:right w:val="none" w:sz="0" w:space="0" w:color="auto"/>
          </w:divBdr>
        </w:div>
        <w:div w:id="1493832507">
          <w:marLeft w:val="640"/>
          <w:marRight w:val="0"/>
          <w:marTop w:val="0"/>
          <w:marBottom w:val="0"/>
          <w:divBdr>
            <w:top w:val="none" w:sz="0" w:space="0" w:color="auto"/>
            <w:left w:val="none" w:sz="0" w:space="0" w:color="auto"/>
            <w:bottom w:val="none" w:sz="0" w:space="0" w:color="auto"/>
            <w:right w:val="none" w:sz="0" w:space="0" w:color="auto"/>
          </w:divBdr>
        </w:div>
        <w:div w:id="1161695756">
          <w:marLeft w:val="640"/>
          <w:marRight w:val="0"/>
          <w:marTop w:val="0"/>
          <w:marBottom w:val="0"/>
          <w:divBdr>
            <w:top w:val="none" w:sz="0" w:space="0" w:color="auto"/>
            <w:left w:val="none" w:sz="0" w:space="0" w:color="auto"/>
            <w:bottom w:val="none" w:sz="0" w:space="0" w:color="auto"/>
            <w:right w:val="none" w:sz="0" w:space="0" w:color="auto"/>
          </w:divBdr>
        </w:div>
        <w:div w:id="1812286907">
          <w:marLeft w:val="640"/>
          <w:marRight w:val="0"/>
          <w:marTop w:val="0"/>
          <w:marBottom w:val="0"/>
          <w:divBdr>
            <w:top w:val="none" w:sz="0" w:space="0" w:color="auto"/>
            <w:left w:val="none" w:sz="0" w:space="0" w:color="auto"/>
            <w:bottom w:val="none" w:sz="0" w:space="0" w:color="auto"/>
            <w:right w:val="none" w:sz="0" w:space="0" w:color="auto"/>
          </w:divBdr>
        </w:div>
        <w:div w:id="527958137">
          <w:marLeft w:val="640"/>
          <w:marRight w:val="0"/>
          <w:marTop w:val="0"/>
          <w:marBottom w:val="0"/>
          <w:divBdr>
            <w:top w:val="none" w:sz="0" w:space="0" w:color="auto"/>
            <w:left w:val="none" w:sz="0" w:space="0" w:color="auto"/>
            <w:bottom w:val="none" w:sz="0" w:space="0" w:color="auto"/>
            <w:right w:val="none" w:sz="0" w:space="0" w:color="auto"/>
          </w:divBdr>
        </w:div>
        <w:div w:id="584996673">
          <w:marLeft w:val="640"/>
          <w:marRight w:val="0"/>
          <w:marTop w:val="0"/>
          <w:marBottom w:val="0"/>
          <w:divBdr>
            <w:top w:val="none" w:sz="0" w:space="0" w:color="auto"/>
            <w:left w:val="none" w:sz="0" w:space="0" w:color="auto"/>
            <w:bottom w:val="none" w:sz="0" w:space="0" w:color="auto"/>
            <w:right w:val="none" w:sz="0" w:space="0" w:color="auto"/>
          </w:divBdr>
        </w:div>
        <w:div w:id="2032995802">
          <w:marLeft w:val="640"/>
          <w:marRight w:val="0"/>
          <w:marTop w:val="0"/>
          <w:marBottom w:val="0"/>
          <w:divBdr>
            <w:top w:val="none" w:sz="0" w:space="0" w:color="auto"/>
            <w:left w:val="none" w:sz="0" w:space="0" w:color="auto"/>
            <w:bottom w:val="none" w:sz="0" w:space="0" w:color="auto"/>
            <w:right w:val="none" w:sz="0" w:space="0" w:color="auto"/>
          </w:divBdr>
        </w:div>
        <w:div w:id="2097045120">
          <w:marLeft w:val="640"/>
          <w:marRight w:val="0"/>
          <w:marTop w:val="0"/>
          <w:marBottom w:val="0"/>
          <w:divBdr>
            <w:top w:val="none" w:sz="0" w:space="0" w:color="auto"/>
            <w:left w:val="none" w:sz="0" w:space="0" w:color="auto"/>
            <w:bottom w:val="none" w:sz="0" w:space="0" w:color="auto"/>
            <w:right w:val="none" w:sz="0" w:space="0" w:color="auto"/>
          </w:divBdr>
        </w:div>
        <w:div w:id="2032101173">
          <w:marLeft w:val="640"/>
          <w:marRight w:val="0"/>
          <w:marTop w:val="0"/>
          <w:marBottom w:val="0"/>
          <w:divBdr>
            <w:top w:val="none" w:sz="0" w:space="0" w:color="auto"/>
            <w:left w:val="none" w:sz="0" w:space="0" w:color="auto"/>
            <w:bottom w:val="none" w:sz="0" w:space="0" w:color="auto"/>
            <w:right w:val="none" w:sz="0" w:space="0" w:color="auto"/>
          </w:divBdr>
        </w:div>
        <w:div w:id="291373513">
          <w:marLeft w:val="640"/>
          <w:marRight w:val="0"/>
          <w:marTop w:val="0"/>
          <w:marBottom w:val="0"/>
          <w:divBdr>
            <w:top w:val="none" w:sz="0" w:space="0" w:color="auto"/>
            <w:left w:val="none" w:sz="0" w:space="0" w:color="auto"/>
            <w:bottom w:val="none" w:sz="0" w:space="0" w:color="auto"/>
            <w:right w:val="none" w:sz="0" w:space="0" w:color="auto"/>
          </w:divBdr>
        </w:div>
        <w:div w:id="175387115">
          <w:marLeft w:val="640"/>
          <w:marRight w:val="0"/>
          <w:marTop w:val="0"/>
          <w:marBottom w:val="0"/>
          <w:divBdr>
            <w:top w:val="none" w:sz="0" w:space="0" w:color="auto"/>
            <w:left w:val="none" w:sz="0" w:space="0" w:color="auto"/>
            <w:bottom w:val="none" w:sz="0" w:space="0" w:color="auto"/>
            <w:right w:val="none" w:sz="0" w:space="0" w:color="auto"/>
          </w:divBdr>
        </w:div>
        <w:div w:id="517626260">
          <w:marLeft w:val="640"/>
          <w:marRight w:val="0"/>
          <w:marTop w:val="0"/>
          <w:marBottom w:val="0"/>
          <w:divBdr>
            <w:top w:val="none" w:sz="0" w:space="0" w:color="auto"/>
            <w:left w:val="none" w:sz="0" w:space="0" w:color="auto"/>
            <w:bottom w:val="none" w:sz="0" w:space="0" w:color="auto"/>
            <w:right w:val="none" w:sz="0" w:space="0" w:color="auto"/>
          </w:divBdr>
        </w:div>
        <w:div w:id="393622700">
          <w:marLeft w:val="640"/>
          <w:marRight w:val="0"/>
          <w:marTop w:val="0"/>
          <w:marBottom w:val="0"/>
          <w:divBdr>
            <w:top w:val="none" w:sz="0" w:space="0" w:color="auto"/>
            <w:left w:val="none" w:sz="0" w:space="0" w:color="auto"/>
            <w:bottom w:val="none" w:sz="0" w:space="0" w:color="auto"/>
            <w:right w:val="none" w:sz="0" w:space="0" w:color="auto"/>
          </w:divBdr>
        </w:div>
        <w:div w:id="948507424">
          <w:marLeft w:val="640"/>
          <w:marRight w:val="0"/>
          <w:marTop w:val="0"/>
          <w:marBottom w:val="0"/>
          <w:divBdr>
            <w:top w:val="none" w:sz="0" w:space="0" w:color="auto"/>
            <w:left w:val="none" w:sz="0" w:space="0" w:color="auto"/>
            <w:bottom w:val="none" w:sz="0" w:space="0" w:color="auto"/>
            <w:right w:val="none" w:sz="0" w:space="0" w:color="auto"/>
          </w:divBdr>
        </w:div>
        <w:div w:id="1387952405">
          <w:marLeft w:val="640"/>
          <w:marRight w:val="0"/>
          <w:marTop w:val="0"/>
          <w:marBottom w:val="0"/>
          <w:divBdr>
            <w:top w:val="none" w:sz="0" w:space="0" w:color="auto"/>
            <w:left w:val="none" w:sz="0" w:space="0" w:color="auto"/>
            <w:bottom w:val="none" w:sz="0" w:space="0" w:color="auto"/>
            <w:right w:val="none" w:sz="0" w:space="0" w:color="auto"/>
          </w:divBdr>
        </w:div>
        <w:div w:id="1409379333">
          <w:marLeft w:val="640"/>
          <w:marRight w:val="0"/>
          <w:marTop w:val="0"/>
          <w:marBottom w:val="0"/>
          <w:divBdr>
            <w:top w:val="none" w:sz="0" w:space="0" w:color="auto"/>
            <w:left w:val="none" w:sz="0" w:space="0" w:color="auto"/>
            <w:bottom w:val="none" w:sz="0" w:space="0" w:color="auto"/>
            <w:right w:val="none" w:sz="0" w:space="0" w:color="auto"/>
          </w:divBdr>
        </w:div>
        <w:div w:id="367268558">
          <w:marLeft w:val="640"/>
          <w:marRight w:val="0"/>
          <w:marTop w:val="0"/>
          <w:marBottom w:val="0"/>
          <w:divBdr>
            <w:top w:val="none" w:sz="0" w:space="0" w:color="auto"/>
            <w:left w:val="none" w:sz="0" w:space="0" w:color="auto"/>
            <w:bottom w:val="none" w:sz="0" w:space="0" w:color="auto"/>
            <w:right w:val="none" w:sz="0" w:space="0" w:color="auto"/>
          </w:divBdr>
        </w:div>
        <w:div w:id="1737121091">
          <w:marLeft w:val="640"/>
          <w:marRight w:val="0"/>
          <w:marTop w:val="0"/>
          <w:marBottom w:val="0"/>
          <w:divBdr>
            <w:top w:val="none" w:sz="0" w:space="0" w:color="auto"/>
            <w:left w:val="none" w:sz="0" w:space="0" w:color="auto"/>
            <w:bottom w:val="none" w:sz="0" w:space="0" w:color="auto"/>
            <w:right w:val="none" w:sz="0" w:space="0" w:color="auto"/>
          </w:divBdr>
        </w:div>
        <w:div w:id="1811970486">
          <w:marLeft w:val="640"/>
          <w:marRight w:val="0"/>
          <w:marTop w:val="0"/>
          <w:marBottom w:val="0"/>
          <w:divBdr>
            <w:top w:val="none" w:sz="0" w:space="0" w:color="auto"/>
            <w:left w:val="none" w:sz="0" w:space="0" w:color="auto"/>
            <w:bottom w:val="none" w:sz="0" w:space="0" w:color="auto"/>
            <w:right w:val="none" w:sz="0" w:space="0" w:color="auto"/>
          </w:divBdr>
        </w:div>
        <w:div w:id="1920284450">
          <w:marLeft w:val="640"/>
          <w:marRight w:val="0"/>
          <w:marTop w:val="0"/>
          <w:marBottom w:val="0"/>
          <w:divBdr>
            <w:top w:val="none" w:sz="0" w:space="0" w:color="auto"/>
            <w:left w:val="none" w:sz="0" w:space="0" w:color="auto"/>
            <w:bottom w:val="none" w:sz="0" w:space="0" w:color="auto"/>
            <w:right w:val="none" w:sz="0" w:space="0" w:color="auto"/>
          </w:divBdr>
        </w:div>
      </w:divsChild>
    </w:div>
    <w:div w:id="858548105">
      <w:bodyDiv w:val="1"/>
      <w:marLeft w:val="0"/>
      <w:marRight w:val="0"/>
      <w:marTop w:val="0"/>
      <w:marBottom w:val="0"/>
      <w:divBdr>
        <w:top w:val="none" w:sz="0" w:space="0" w:color="auto"/>
        <w:left w:val="none" w:sz="0" w:space="0" w:color="auto"/>
        <w:bottom w:val="none" w:sz="0" w:space="0" w:color="auto"/>
        <w:right w:val="none" w:sz="0" w:space="0" w:color="auto"/>
      </w:divBdr>
      <w:divsChild>
        <w:div w:id="702171372">
          <w:marLeft w:val="640"/>
          <w:marRight w:val="0"/>
          <w:marTop w:val="0"/>
          <w:marBottom w:val="0"/>
          <w:divBdr>
            <w:top w:val="none" w:sz="0" w:space="0" w:color="auto"/>
            <w:left w:val="none" w:sz="0" w:space="0" w:color="auto"/>
            <w:bottom w:val="none" w:sz="0" w:space="0" w:color="auto"/>
            <w:right w:val="none" w:sz="0" w:space="0" w:color="auto"/>
          </w:divBdr>
        </w:div>
        <w:div w:id="753818521">
          <w:marLeft w:val="640"/>
          <w:marRight w:val="0"/>
          <w:marTop w:val="0"/>
          <w:marBottom w:val="0"/>
          <w:divBdr>
            <w:top w:val="none" w:sz="0" w:space="0" w:color="auto"/>
            <w:left w:val="none" w:sz="0" w:space="0" w:color="auto"/>
            <w:bottom w:val="none" w:sz="0" w:space="0" w:color="auto"/>
            <w:right w:val="none" w:sz="0" w:space="0" w:color="auto"/>
          </w:divBdr>
        </w:div>
        <w:div w:id="360975880">
          <w:marLeft w:val="640"/>
          <w:marRight w:val="0"/>
          <w:marTop w:val="0"/>
          <w:marBottom w:val="0"/>
          <w:divBdr>
            <w:top w:val="none" w:sz="0" w:space="0" w:color="auto"/>
            <w:left w:val="none" w:sz="0" w:space="0" w:color="auto"/>
            <w:bottom w:val="none" w:sz="0" w:space="0" w:color="auto"/>
            <w:right w:val="none" w:sz="0" w:space="0" w:color="auto"/>
          </w:divBdr>
        </w:div>
        <w:div w:id="1693801781">
          <w:marLeft w:val="640"/>
          <w:marRight w:val="0"/>
          <w:marTop w:val="0"/>
          <w:marBottom w:val="0"/>
          <w:divBdr>
            <w:top w:val="none" w:sz="0" w:space="0" w:color="auto"/>
            <w:left w:val="none" w:sz="0" w:space="0" w:color="auto"/>
            <w:bottom w:val="none" w:sz="0" w:space="0" w:color="auto"/>
            <w:right w:val="none" w:sz="0" w:space="0" w:color="auto"/>
          </w:divBdr>
        </w:div>
        <w:div w:id="1689671030">
          <w:marLeft w:val="640"/>
          <w:marRight w:val="0"/>
          <w:marTop w:val="0"/>
          <w:marBottom w:val="0"/>
          <w:divBdr>
            <w:top w:val="none" w:sz="0" w:space="0" w:color="auto"/>
            <w:left w:val="none" w:sz="0" w:space="0" w:color="auto"/>
            <w:bottom w:val="none" w:sz="0" w:space="0" w:color="auto"/>
            <w:right w:val="none" w:sz="0" w:space="0" w:color="auto"/>
          </w:divBdr>
        </w:div>
        <w:div w:id="533075433">
          <w:marLeft w:val="640"/>
          <w:marRight w:val="0"/>
          <w:marTop w:val="0"/>
          <w:marBottom w:val="0"/>
          <w:divBdr>
            <w:top w:val="none" w:sz="0" w:space="0" w:color="auto"/>
            <w:left w:val="none" w:sz="0" w:space="0" w:color="auto"/>
            <w:bottom w:val="none" w:sz="0" w:space="0" w:color="auto"/>
            <w:right w:val="none" w:sz="0" w:space="0" w:color="auto"/>
          </w:divBdr>
        </w:div>
        <w:div w:id="627131535">
          <w:marLeft w:val="640"/>
          <w:marRight w:val="0"/>
          <w:marTop w:val="0"/>
          <w:marBottom w:val="0"/>
          <w:divBdr>
            <w:top w:val="none" w:sz="0" w:space="0" w:color="auto"/>
            <w:left w:val="none" w:sz="0" w:space="0" w:color="auto"/>
            <w:bottom w:val="none" w:sz="0" w:space="0" w:color="auto"/>
            <w:right w:val="none" w:sz="0" w:space="0" w:color="auto"/>
          </w:divBdr>
        </w:div>
        <w:div w:id="1359041179">
          <w:marLeft w:val="640"/>
          <w:marRight w:val="0"/>
          <w:marTop w:val="0"/>
          <w:marBottom w:val="0"/>
          <w:divBdr>
            <w:top w:val="none" w:sz="0" w:space="0" w:color="auto"/>
            <w:left w:val="none" w:sz="0" w:space="0" w:color="auto"/>
            <w:bottom w:val="none" w:sz="0" w:space="0" w:color="auto"/>
            <w:right w:val="none" w:sz="0" w:space="0" w:color="auto"/>
          </w:divBdr>
        </w:div>
        <w:div w:id="711154213">
          <w:marLeft w:val="640"/>
          <w:marRight w:val="0"/>
          <w:marTop w:val="0"/>
          <w:marBottom w:val="0"/>
          <w:divBdr>
            <w:top w:val="none" w:sz="0" w:space="0" w:color="auto"/>
            <w:left w:val="none" w:sz="0" w:space="0" w:color="auto"/>
            <w:bottom w:val="none" w:sz="0" w:space="0" w:color="auto"/>
            <w:right w:val="none" w:sz="0" w:space="0" w:color="auto"/>
          </w:divBdr>
        </w:div>
        <w:div w:id="1640762535">
          <w:marLeft w:val="640"/>
          <w:marRight w:val="0"/>
          <w:marTop w:val="0"/>
          <w:marBottom w:val="0"/>
          <w:divBdr>
            <w:top w:val="none" w:sz="0" w:space="0" w:color="auto"/>
            <w:left w:val="none" w:sz="0" w:space="0" w:color="auto"/>
            <w:bottom w:val="none" w:sz="0" w:space="0" w:color="auto"/>
            <w:right w:val="none" w:sz="0" w:space="0" w:color="auto"/>
          </w:divBdr>
        </w:div>
        <w:div w:id="1700660604">
          <w:marLeft w:val="640"/>
          <w:marRight w:val="0"/>
          <w:marTop w:val="0"/>
          <w:marBottom w:val="0"/>
          <w:divBdr>
            <w:top w:val="none" w:sz="0" w:space="0" w:color="auto"/>
            <w:left w:val="none" w:sz="0" w:space="0" w:color="auto"/>
            <w:bottom w:val="none" w:sz="0" w:space="0" w:color="auto"/>
            <w:right w:val="none" w:sz="0" w:space="0" w:color="auto"/>
          </w:divBdr>
        </w:div>
        <w:div w:id="1686518939">
          <w:marLeft w:val="640"/>
          <w:marRight w:val="0"/>
          <w:marTop w:val="0"/>
          <w:marBottom w:val="0"/>
          <w:divBdr>
            <w:top w:val="none" w:sz="0" w:space="0" w:color="auto"/>
            <w:left w:val="none" w:sz="0" w:space="0" w:color="auto"/>
            <w:bottom w:val="none" w:sz="0" w:space="0" w:color="auto"/>
            <w:right w:val="none" w:sz="0" w:space="0" w:color="auto"/>
          </w:divBdr>
        </w:div>
        <w:div w:id="453329675">
          <w:marLeft w:val="640"/>
          <w:marRight w:val="0"/>
          <w:marTop w:val="0"/>
          <w:marBottom w:val="0"/>
          <w:divBdr>
            <w:top w:val="none" w:sz="0" w:space="0" w:color="auto"/>
            <w:left w:val="none" w:sz="0" w:space="0" w:color="auto"/>
            <w:bottom w:val="none" w:sz="0" w:space="0" w:color="auto"/>
            <w:right w:val="none" w:sz="0" w:space="0" w:color="auto"/>
          </w:divBdr>
        </w:div>
        <w:div w:id="175384135">
          <w:marLeft w:val="640"/>
          <w:marRight w:val="0"/>
          <w:marTop w:val="0"/>
          <w:marBottom w:val="0"/>
          <w:divBdr>
            <w:top w:val="none" w:sz="0" w:space="0" w:color="auto"/>
            <w:left w:val="none" w:sz="0" w:space="0" w:color="auto"/>
            <w:bottom w:val="none" w:sz="0" w:space="0" w:color="auto"/>
            <w:right w:val="none" w:sz="0" w:space="0" w:color="auto"/>
          </w:divBdr>
        </w:div>
        <w:div w:id="1965694925">
          <w:marLeft w:val="640"/>
          <w:marRight w:val="0"/>
          <w:marTop w:val="0"/>
          <w:marBottom w:val="0"/>
          <w:divBdr>
            <w:top w:val="none" w:sz="0" w:space="0" w:color="auto"/>
            <w:left w:val="none" w:sz="0" w:space="0" w:color="auto"/>
            <w:bottom w:val="none" w:sz="0" w:space="0" w:color="auto"/>
            <w:right w:val="none" w:sz="0" w:space="0" w:color="auto"/>
          </w:divBdr>
        </w:div>
        <w:div w:id="10960537">
          <w:marLeft w:val="640"/>
          <w:marRight w:val="0"/>
          <w:marTop w:val="0"/>
          <w:marBottom w:val="0"/>
          <w:divBdr>
            <w:top w:val="none" w:sz="0" w:space="0" w:color="auto"/>
            <w:left w:val="none" w:sz="0" w:space="0" w:color="auto"/>
            <w:bottom w:val="none" w:sz="0" w:space="0" w:color="auto"/>
            <w:right w:val="none" w:sz="0" w:space="0" w:color="auto"/>
          </w:divBdr>
        </w:div>
        <w:div w:id="349335878">
          <w:marLeft w:val="640"/>
          <w:marRight w:val="0"/>
          <w:marTop w:val="0"/>
          <w:marBottom w:val="0"/>
          <w:divBdr>
            <w:top w:val="none" w:sz="0" w:space="0" w:color="auto"/>
            <w:left w:val="none" w:sz="0" w:space="0" w:color="auto"/>
            <w:bottom w:val="none" w:sz="0" w:space="0" w:color="auto"/>
            <w:right w:val="none" w:sz="0" w:space="0" w:color="auto"/>
          </w:divBdr>
        </w:div>
        <w:div w:id="798912395">
          <w:marLeft w:val="640"/>
          <w:marRight w:val="0"/>
          <w:marTop w:val="0"/>
          <w:marBottom w:val="0"/>
          <w:divBdr>
            <w:top w:val="none" w:sz="0" w:space="0" w:color="auto"/>
            <w:left w:val="none" w:sz="0" w:space="0" w:color="auto"/>
            <w:bottom w:val="none" w:sz="0" w:space="0" w:color="auto"/>
            <w:right w:val="none" w:sz="0" w:space="0" w:color="auto"/>
          </w:divBdr>
        </w:div>
        <w:div w:id="1519270781">
          <w:marLeft w:val="640"/>
          <w:marRight w:val="0"/>
          <w:marTop w:val="0"/>
          <w:marBottom w:val="0"/>
          <w:divBdr>
            <w:top w:val="none" w:sz="0" w:space="0" w:color="auto"/>
            <w:left w:val="none" w:sz="0" w:space="0" w:color="auto"/>
            <w:bottom w:val="none" w:sz="0" w:space="0" w:color="auto"/>
            <w:right w:val="none" w:sz="0" w:space="0" w:color="auto"/>
          </w:divBdr>
        </w:div>
      </w:divsChild>
    </w:div>
    <w:div w:id="885022921">
      <w:bodyDiv w:val="1"/>
      <w:marLeft w:val="0"/>
      <w:marRight w:val="0"/>
      <w:marTop w:val="0"/>
      <w:marBottom w:val="0"/>
      <w:divBdr>
        <w:top w:val="none" w:sz="0" w:space="0" w:color="auto"/>
        <w:left w:val="none" w:sz="0" w:space="0" w:color="auto"/>
        <w:bottom w:val="none" w:sz="0" w:space="0" w:color="auto"/>
        <w:right w:val="none" w:sz="0" w:space="0" w:color="auto"/>
      </w:divBdr>
      <w:divsChild>
        <w:div w:id="1862625343">
          <w:marLeft w:val="640"/>
          <w:marRight w:val="0"/>
          <w:marTop w:val="0"/>
          <w:marBottom w:val="0"/>
          <w:divBdr>
            <w:top w:val="none" w:sz="0" w:space="0" w:color="auto"/>
            <w:left w:val="none" w:sz="0" w:space="0" w:color="auto"/>
            <w:bottom w:val="none" w:sz="0" w:space="0" w:color="auto"/>
            <w:right w:val="none" w:sz="0" w:space="0" w:color="auto"/>
          </w:divBdr>
        </w:div>
        <w:div w:id="1367756902">
          <w:marLeft w:val="640"/>
          <w:marRight w:val="0"/>
          <w:marTop w:val="0"/>
          <w:marBottom w:val="0"/>
          <w:divBdr>
            <w:top w:val="none" w:sz="0" w:space="0" w:color="auto"/>
            <w:left w:val="none" w:sz="0" w:space="0" w:color="auto"/>
            <w:bottom w:val="none" w:sz="0" w:space="0" w:color="auto"/>
            <w:right w:val="none" w:sz="0" w:space="0" w:color="auto"/>
          </w:divBdr>
        </w:div>
        <w:div w:id="92241011">
          <w:marLeft w:val="640"/>
          <w:marRight w:val="0"/>
          <w:marTop w:val="0"/>
          <w:marBottom w:val="0"/>
          <w:divBdr>
            <w:top w:val="none" w:sz="0" w:space="0" w:color="auto"/>
            <w:left w:val="none" w:sz="0" w:space="0" w:color="auto"/>
            <w:bottom w:val="none" w:sz="0" w:space="0" w:color="auto"/>
            <w:right w:val="none" w:sz="0" w:space="0" w:color="auto"/>
          </w:divBdr>
        </w:div>
        <w:div w:id="1889683223">
          <w:marLeft w:val="640"/>
          <w:marRight w:val="0"/>
          <w:marTop w:val="0"/>
          <w:marBottom w:val="0"/>
          <w:divBdr>
            <w:top w:val="none" w:sz="0" w:space="0" w:color="auto"/>
            <w:left w:val="none" w:sz="0" w:space="0" w:color="auto"/>
            <w:bottom w:val="none" w:sz="0" w:space="0" w:color="auto"/>
            <w:right w:val="none" w:sz="0" w:space="0" w:color="auto"/>
          </w:divBdr>
        </w:div>
        <w:div w:id="1838879998">
          <w:marLeft w:val="640"/>
          <w:marRight w:val="0"/>
          <w:marTop w:val="0"/>
          <w:marBottom w:val="0"/>
          <w:divBdr>
            <w:top w:val="none" w:sz="0" w:space="0" w:color="auto"/>
            <w:left w:val="none" w:sz="0" w:space="0" w:color="auto"/>
            <w:bottom w:val="none" w:sz="0" w:space="0" w:color="auto"/>
            <w:right w:val="none" w:sz="0" w:space="0" w:color="auto"/>
          </w:divBdr>
        </w:div>
        <w:div w:id="1802112824">
          <w:marLeft w:val="640"/>
          <w:marRight w:val="0"/>
          <w:marTop w:val="0"/>
          <w:marBottom w:val="0"/>
          <w:divBdr>
            <w:top w:val="none" w:sz="0" w:space="0" w:color="auto"/>
            <w:left w:val="none" w:sz="0" w:space="0" w:color="auto"/>
            <w:bottom w:val="none" w:sz="0" w:space="0" w:color="auto"/>
            <w:right w:val="none" w:sz="0" w:space="0" w:color="auto"/>
          </w:divBdr>
        </w:div>
        <w:div w:id="1632783107">
          <w:marLeft w:val="640"/>
          <w:marRight w:val="0"/>
          <w:marTop w:val="0"/>
          <w:marBottom w:val="0"/>
          <w:divBdr>
            <w:top w:val="none" w:sz="0" w:space="0" w:color="auto"/>
            <w:left w:val="none" w:sz="0" w:space="0" w:color="auto"/>
            <w:bottom w:val="none" w:sz="0" w:space="0" w:color="auto"/>
            <w:right w:val="none" w:sz="0" w:space="0" w:color="auto"/>
          </w:divBdr>
        </w:div>
        <w:div w:id="1349524964">
          <w:marLeft w:val="640"/>
          <w:marRight w:val="0"/>
          <w:marTop w:val="0"/>
          <w:marBottom w:val="0"/>
          <w:divBdr>
            <w:top w:val="none" w:sz="0" w:space="0" w:color="auto"/>
            <w:left w:val="none" w:sz="0" w:space="0" w:color="auto"/>
            <w:bottom w:val="none" w:sz="0" w:space="0" w:color="auto"/>
            <w:right w:val="none" w:sz="0" w:space="0" w:color="auto"/>
          </w:divBdr>
        </w:div>
        <w:div w:id="1147209738">
          <w:marLeft w:val="640"/>
          <w:marRight w:val="0"/>
          <w:marTop w:val="0"/>
          <w:marBottom w:val="0"/>
          <w:divBdr>
            <w:top w:val="none" w:sz="0" w:space="0" w:color="auto"/>
            <w:left w:val="none" w:sz="0" w:space="0" w:color="auto"/>
            <w:bottom w:val="none" w:sz="0" w:space="0" w:color="auto"/>
            <w:right w:val="none" w:sz="0" w:space="0" w:color="auto"/>
          </w:divBdr>
        </w:div>
        <w:div w:id="1832059960">
          <w:marLeft w:val="640"/>
          <w:marRight w:val="0"/>
          <w:marTop w:val="0"/>
          <w:marBottom w:val="0"/>
          <w:divBdr>
            <w:top w:val="none" w:sz="0" w:space="0" w:color="auto"/>
            <w:left w:val="none" w:sz="0" w:space="0" w:color="auto"/>
            <w:bottom w:val="none" w:sz="0" w:space="0" w:color="auto"/>
            <w:right w:val="none" w:sz="0" w:space="0" w:color="auto"/>
          </w:divBdr>
        </w:div>
        <w:div w:id="1854680552">
          <w:marLeft w:val="640"/>
          <w:marRight w:val="0"/>
          <w:marTop w:val="0"/>
          <w:marBottom w:val="0"/>
          <w:divBdr>
            <w:top w:val="none" w:sz="0" w:space="0" w:color="auto"/>
            <w:left w:val="none" w:sz="0" w:space="0" w:color="auto"/>
            <w:bottom w:val="none" w:sz="0" w:space="0" w:color="auto"/>
            <w:right w:val="none" w:sz="0" w:space="0" w:color="auto"/>
          </w:divBdr>
        </w:div>
        <w:div w:id="973098174">
          <w:marLeft w:val="640"/>
          <w:marRight w:val="0"/>
          <w:marTop w:val="0"/>
          <w:marBottom w:val="0"/>
          <w:divBdr>
            <w:top w:val="none" w:sz="0" w:space="0" w:color="auto"/>
            <w:left w:val="none" w:sz="0" w:space="0" w:color="auto"/>
            <w:bottom w:val="none" w:sz="0" w:space="0" w:color="auto"/>
            <w:right w:val="none" w:sz="0" w:space="0" w:color="auto"/>
          </w:divBdr>
        </w:div>
        <w:div w:id="605121600">
          <w:marLeft w:val="640"/>
          <w:marRight w:val="0"/>
          <w:marTop w:val="0"/>
          <w:marBottom w:val="0"/>
          <w:divBdr>
            <w:top w:val="none" w:sz="0" w:space="0" w:color="auto"/>
            <w:left w:val="none" w:sz="0" w:space="0" w:color="auto"/>
            <w:bottom w:val="none" w:sz="0" w:space="0" w:color="auto"/>
            <w:right w:val="none" w:sz="0" w:space="0" w:color="auto"/>
          </w:divBdr>
        </w:div>
        <w:div w:id="2086566681">
          <w:marLeft w:val="640"/>
          <w:marRight w:val="0"/>
          <w:marTop w:val="0"/>
          <w:marBottom w:val="0"/>
          <w:divBdr>
            <w:top w:val="none" w:sz="0" w:space="0" w:color="auto"/>
            <w:left w:val="none" w:sz="0" w:space="0" w:color="auto"/>
            <w:bottom w:val="none" w:sz="0" w:space="0" w:color="auto"/>
            <w:right w:val="none" w:sz="0" w:space="0" w:color="auto"/>
          </w:divBdr>
        </w:div>
        <w:div w:id="487289874">
          <w:marLeft w:val="640"/>
          <w:marRight w:val="0"/>
          <w:marTop w:val="0"/>
          <w:marBottom w:val="0"/>
          <w:divBdr>
            <w:top w:val="none" w:sz="0" w:space="0" w:color="auto"/>
            <w:left w:val="none" w:sz="0" w:space="0" w:color="auto"/>
            <w:bottom w:val="none" w:sz="0" w:space="0" w:color="auto"/>
            <w:right w:val="none" w:sz="0" w:space="0" w:color="auto"/>
          </w:divBdr>
        </w:div>
        <w:div w:id="2114395979">
          <w:marLeft w:val="640"/>
          <w:marRight w:val="0"/>
          <w:marTop w:val="0"/>
          <w:marBottom w:val="0"/>
          <w:divBdr>
            <w:top w:val="none" w:sz="0" w:space="0" w:color="auto"/>
            <w:left w:val="none" w:sz="0" w:space="0" w:color="auto"/>
            <w:bottom w:val="none" w:sz="0" w:space="0" w:color="auto"/>
            <w:right w:val="none" w:sz="0" w:space="0" w:color="auto"/>
          </w:divBdr>
        </w:div>
        <w:div w:id="415057880">
          <w:marLeft w:val="640"/>
          <w:marRight w:val="0"/>
          <w:marTop w:val="0"/>
          <w:marBottom w:val="0"/>
          <w:divBdr>
            <w:top w:val="none" w:sz="0" w:space="0" w:color="auto"/>
            <w:left w:val="none" w:sz="0" w:space="0" w:color="auto"/>
            <w:bottom w:val="none" w:sz="0" w:space="0" w:color="auto"/>
            <w:right w:val="none" w:sz="0" w:space="0" w:color="auto"/>
          </w:divBdr>
        </w:div>
        <w:div w:id="1216545730">
          <w:marLeft w:val="640"/>
          <w:marRight w:val="0"/>
          <w:marTop w:val="0"/>
          <w:marBottom w:val="0"/>
          <w:divBdr>
            <w:top w:val="none" w:sz="0" w:space="0" w:color="auto"/>
            <w:left w:val="none" w:sz="0" w:space="0" w:color="auto"/>
            <w:bottom w:val="none" w:sz="0" w:space="0" w:color="auto"/>
            <w:right w:val="none" w:sz="0" w:space="0" w:color="auto"/>
          </w:divBdr>
        </w:div>
        <w:div w:id="825128492">
          <w:marLeft w:val="640"/>
          <w:marRight w:val="0"/>
          <w:marTop w:val="0"/>
          <w:marBottom w:val="0"/>
          <w:divBdr>
            <w:top w:val="none" w:sz="0" w:space="0" w:color="auto"/>
            <w:left w:val="none" w:sz="0" w:space="0" w:color="auto"/>
            <w:bottom w:val="none" w:sz="0" w:space="0" w:color="auto"/>
            <w:right w:val="none" w:sz="0" w:space="0" w:color="auto"/>
          </w:divBdr>
        </w:div>
        <w:div w:id="674844923">
          <w:marLeft w:val="640"/>
          <w:marRight w:val="0"/>
          <w:marTop w:val="0"/>
          <w:marBottom w:val="0"/>
          <w:divBdr>
            <w:top w:val="none" w:sz="0" w:space="0" w:color="auto"/>
            <w:left w:val="none" w:sz="0" w:space="0" w:color="auto"/>
            <w:bottom w:val="none" w:sz="0" w:space="0" w:color="auto"/>
            <w:right w:val="none" w:sz="0" w:space="0" w:color="auto"/>
          </w:divBdr>
        </w:div>
        <w:div w:id="1385790644">
          <w:marLeft w:val="640"/>
          <w:marRight w:val="0"/>
          <w:marTop w:val="0"/>
          <w:marBottom w:val="0"/>
          <w:divBdr>
            <w:top w:val="none" w:sz="0" w:space="0" w:color="auto"/>
            <w:left w:val="none" w:sz="0" w:space="0" w:color="auto"/>
            <w:bottom w:val="none" w:sz="0" w:space="0" w:color="auto"/>
            <w:right w:val="none" w:sz="0" w:space="0" w:color="auto"/>
          </w:divBdr>
        </w:div>
      </w:divsChild>
    </w:div>
    <w:div w:id="894705209">
      <w:bodyDiv w:val="1"/>
      <w:marLeft w:val="0"/>
      <w:marRight w:val="0"/>
      <w:marTop w:val="0"/>
      <w:marBottom w:val="0"/>
      <w:divBdr>
        <w:top w:val="none" w:sz="0" w:space="0" w:color="auto"/>
        <w:left w:val="none" w:sz="0" w:space="0" w:color="auto"/>
        <w:bottom w:val="none" w:sz="0" w:space="0" w:color="auto"/>
        <w:right w:val="none" w:sz="0" w:space="0" w:color="auto"/>
      </w:divBdr>
      <w:divsChild>
        <w:div w:id="2061440494">
          <w:marLeft w:val="640"/>
          <w:marRight w:val="0"/>
          <w:marTop w:val="0"/>
          <w:marBottom w:val="0"/>
          <w:divBdr>
            <w:top w:val="none" w:sz="0" w:space="0" w:color="auto"/>
            <w:left w:val="none" w:sz="0" w:space="0" w:color="auto"/>
            <w:bottom w:val="none" w:sz="0" w:space="0" w:color="auto"/>
            <w:right w:val="none" w:sz="0" w:space="0" w:color="auto"/>
          </w:divBdr>
        </w:div>
        <w:div w:id="1336306402">
          <w:marLeft w:val="640"/>
          <w:marRight w:val="0"/>
          <w:marTop w:val="0"/>
          <w:marBottom w:val="0"/>
          <w:divBdr>
            <w:top w:val="none" w:sz="0" w:space="0" w:color="auto"/>
            <w:left w:val="none" w:sz="0" w:space="0" w:color="auto"/>
            <w:bottom w:val="none" w:sz="0" w:space="0" w:color="auto"/>
            <w:right w:val="none" w:sz="0" w:space="0" w:color="auto"/>
          </w:divBdr>
        </w:div>
        <w:div w:id="1995454554">
          <w:marLeft w:val="640"/>
          <w:marRight w:val="0"/>
          <w:marTop w:val="0"/>
          <w:marBottom w:val="0"/>
          <w:divBdr>
            <w:top w:val="none" w:sz="0" w:space="0" w:color="auto"/>
            <w:left w:val="none" w:sz="0" w:space="0" w:color="auto"/>
            <w:bottom w:val="none" w:sz="0" w:space="0" w:color="auto"/>
            <w:right w:val="none" w:sz="0" w:space="0" w:color="auto"/>
          </w:divBdr>
        </w:div>
        <w:div w:id="2014798910">
          <w:marLeft w:val="640"/>
          <w:marRight w:val="0"/>
          <w:marTop w:val="0"/>
          <w:marBottom w:val="0"/>
          <w:divBdr>
            <w:top w:val="none" w:sz="0" w:space="0" w:color="auto"/>
            <w:left w:val="none" w:sz="0" w:space="0" w:color="auto"/>
            <w:bottom w:val="none" w:sz="0" w:space="0" w:color="auto"/>
            <w:right w:val="none" w:sz="0" w:space="0" w:color="auto"/>
          </w:divBdr>
        </w:div>
        <w:div w:id="1326131764">
          <w:marLeft w:val="640"/>
          <w:marRight w:val="0"/>
          <w:marTop w:val="0"/>
          <w:marBottom w:val="0"/>
          <w:divBdr>
            <w:top w:val="none" w:sz="0" w:space="0" w:color="auto"/>
            <w:left w:val="none" w:sz="0" w:space="0" w:color="auto"/>
            <w:bottom w:val="none" w:sz="0" w:space="0" w:color="auto"/>
            <w:right w:val="none" w:sz="0" w:space="0" w:color="auto"/>
          </w:divBdr>
        </w:div>
        <w:div w:id="738329756">
          <w:marLeft w:val="640"/>
          <w:marRight w:val="0"/>
          <w:marTop w:val="0"/>
          <w:marBottom w:val="0"/>
          <w:divBdr>
            <w:top w:val="none" w:sz="0" w:space="0" w:color="auto"/>
            <w:left w:val="none" w:sz="0" w:space="0" w:color="auto"/>
            <w:bottom w:val="none" w:sz="0" w:space="0" w:color="auto"/>
            <w:right w:val="none" w:sz="0" w:space="0" w:color="auto"/>
          </w:divBdr>
        </w:div>
        <w:div w:id="1310986234">
          <w:marLeft w:val="640"/>
          <w:marRight w:val="0"/>
          <w:marTop w:val="0"/>
          <w:marBottom w:val="0"/>
          <w:divBdr>
            <w:top w:val="none" w:sz="0" w:space="0" w:color="auto"/>
            <w:left w:val="none" w:sz="0" w:space="0" w:color="auto"/>
            <w:bottom w:val="none" w:sz="0" w:space="0" w:color="auto"/>
            <w:right w:val="none" w:sz="0" w:space="0" w:color="auto"/>
          </w:divBdr>
        </w:div>
        <w:div w:id="12194797">
          <w:marLeft w:val="640"/>
          <w:marRight w:val="0"/>
          <w:marTop w:val="0"/>
          <w:marBottom w:val="0"/>
          <w:divBdr>
            <w:top w:val="none" w:sz="0" w:space="0" w:color="auto"/>
            <w:left w:val="none" w:sz="0" w:space="0" w:color="auto"/>
            <w:bottom w:val="none" w:sz="0" w:space="0" w:color="auto"/>
            <w:right w:val="none" w:sz="0" w:space="0" w:color="auto"/>
          </w:divBdr>
        </w:div>
        <w:div w:id="106659470">
          <w:marLeft w:val="640"/>
          <w:marRight w:val="0"/>
          <w:marTop w:val="0"/>
          <w:marBottom w:val="0"/>
          <w:divBdr>
            <w:top w:val="none" w:sz="0" w:space="0" w:color="auto"/>
            <w:left w:val="none" w:sz="0" w:space="0" w:color="auto"/>
            <w:bottom w:val="none" w:sz="0" w:space="0" w:color="auto"/>
            <w:right w:val="none" w:sz="0" w:space="0" w:color="auto"/>
          </w:divBdr>
        </w:div>
        <w:div w:id="907109317">
          <w:marLeft w:val="640"/>
          <w:marRight w:val="0"/>
          <w:marTop w:val="0"/>
          <w:marBottom w:val="0"/>
          <w:divBdr>
            <w:top w:val="none" w:sz="0" w:space="0" w:color="auto"/>
            <w:left w:val="none" w:sz="0" w:space="0" w:color="auto"/>
            <w:bottom w:val="none" w:sz="0" w:space="0" w:color="auto"/>
            <w:right w:val="none" w:sz="0" w:space="0" w:color="auto"/>
          </w:divBdr>
        </w:div>
        <w:div w:id="447547886">
          <w:marLeft w:val="640"/>
          <w:marRight w:val="0"/>
          <w:marTop w:val="0"/>
          <w:marBottom w:val="0"/>
          <w:divBdr>
            <w:top w:val="none" w:sz="0" w:space="0" w:color="auto"/>
            <w:left w:val="none" w:sz="0" w:space="0" w:color="auto"/>
            <w:bottom w:val="none" w:sz="0" w:space="0" w:color="auto"/>
            <w:right w:val="none" w:sz="0" w:space="0" w:color="auto"/>
          </w:divBdr>
        </w:div>
        <w:div w:id="2042121824">
          <w:marLeft w:val="640"/>
          <w:marRight w:val="0"/>
          <w:marTop w:val="0"/>
          <w:marBottom w:val="0"/>
          <w:divBdr>
            <w:top w:val="none" w:sz="0" w:space="0" w:color="auto"/>
            <w:left w:val="none" w:sz="0" w:space="0" w:color="auto"/>
            <w:bottom w:val="none" w:sz="0" w:space="0" w:color="auto"/>
            <w:right w:val="none" w:sz="0" w:space="0" w:color="auto"/>
          </w:divBdr>
        </w:div>
        <w:div w:id="1784766901">
          <w:marLeft w:val="640"/>
          <w:marRight w:val="0"/>
          <w:marTop w:val="0"/>
          <w:marBottom w:val="0"/>
          <w:divBdr>
            <w:top w:val="none" w:sz="0" w:space="0" w:color="auto"/>
            <w:left w:val="none" w:sz="0" w:space="0" w:color="auto"/>
            <w:bottom w:val="none" w:sz="0" w:space="0" w:color="auto"/>
            <w:right w:val="none" w:sz="0" w:space="0" w:color="auto"/>
          </w:divBdr>
        </w:div>
        <w:div w:id="131799595">
          <w:marLeft w:val="640"/>
          <w:marRight w:val="0"/>
          <w:marTop w:val="0"/>
          <w:marBottom w:val="0"/>
          <w:divBdr>
            <w:top w:val="none" w:sz="0" w:space="0" w:color="auto"/>
            <w:left w:val="none" w:sz="0" w:space="0" w:color="auto"/>
            <w:bottom w:val="none" w:sz="0" w:space="0" w:color="auto"/>
            <w:right w:val="none" w:sz="0" w:space="0" w:color="auto"/>
          </w:divBdr>
        </w:div>
        <w:div w:id="102113163">
          <w:marLeft w:val="640"/>
          <w:marRight w:val="0"/>
          <w:marTop w:val="0"/>
          <w:marBottom w:val="0"/>
          <w:divBdr>
            <w:top w:val="none" w:sz="0" w:space="0" w:color="auto"/>
            <w:left w:val="none" w:sz="0" w:space="0" w:color="auto"/>
            <w:bottom w:val="none" w:sz="0" w:space="0" w:color="auto"/>
            <w:right w:val="none" w:sz="0" w:space="0" w:color="auto"/>
          </w:divBdr>
        </w:div>
        <w:div w:id="977540106">
          <w:marLeft w:val="640"/>
          <w:marRight w:val="0"/>
          <w:marTop w:val="0"/>
          <w:marBottom w:val="0"/>
          <w:divBdr>
            <w:top w:val="none" w:sz="0" w:space="0" w:color="auto"/>
            <w:left w:val="none" w:sz="0" w:space="0" w:color="auto"/>
            <w:bottom w:val="none" w:sz="0" w:space="0" w:color="auto"/>
            <w:right w:val="none" w:sz="0" w:space="0" w:color="auto"/>
          </w:divBdr>
        </w:div>
        <w:div w:id="1172644234">
          <w:marLeft w:val="640"/>
          <w:marRight w:val="0"/>
          <w:marTop w:val="0"/>
          <w:marBottom w:val="0"/>
          <w:divBdr>
            <w:top w:val="none" w:sz="0" w:space="0" w:color="auto"/>
            <w:left w:val="none" w:sz="0" w:space="0" w:color="auto"/>
            <w:bottom w:val="none" w:sz="0" w:space="0" w:color="auto"/>
            <w:right w:val="none" w:sz="0" w:space="0" w:color="auto"/>
          </w:divBdr>
        </w:div>
        <w:div w:id="949707538">
          <w:marLeft w:val="640"/>
          <w:marRight w:val="0"/>
          <w:marTop w:val="0"/>
          <w:marBottom w:val="0"/>
          <w:divBdr>
            <w:top w:val="none" w:sz="0" w:space="0" w:color="auto"/>
            <w:left w:val="none" w:sz="0" w:space="0" w:color="auto"/>
            <w:bottom w:val="none" w:sz="0" w:space="0" w:color="auto"/>
            <w:right w:val="none" w:sz="0" w:space="0" w:color="auto"/>
          </w:divBdr>
        </w:div>
        <w:div w:id="1154641742">
          <w:marLeft w:val="640"/>
          <w:marRight w:val="0"/>
          <w:marTop w:val="0"/>
          <w:marBottom w:val="0"/>
          <w:divBdr>
            <w:top w:val="none" w:sz="0" w:space="0" w:color="auto"/>
            <w:left w:val="none" w:sz="0" w:space="0" w:color="auto"/>
            <w:bottom w:val="none" w:sz="0" w:space="0" w:color="auto"/>
            <w:right w:val="none" w:sz="0" w:space="0" w:color="auto"/>
          </w:divBdr>
        </w:div>
        <w:div w:id="497618673">
          <w:marLeft w:val="640"/>
          <w:marRight w:val="0"/>
          <w:marTop w:val="0"/>
          <w:marBottom w:val="0"/>
          <w:divBdr>
            <w:top w:val="none" w:sz="0" w:space="0" w:color="auto"/>
            <w:left w:val="none" w:sz="0" w:space="0" w:color="auto"/>
            <w:bottom w:val="none" w:sz="0" w:space="0" w:color="auto"/>
            <w:right w:val="none" w:sz="0" w:space="0" w:color="auto"/>
          </w:divBdr>
        </w:div>
      </w:divsChild>
    </w:div>
    <w:div w:id="895238993">
      <w:bodyDiv w:val="1"/>
      <w:marLeft w:val="0"/>
      <w:marRight w:val="0"/>
      <w:marTop w:val="0"/>
      <w:marBottom w:val="0"/>
      <w:divBdr>
        <w:top w:val="none" w:sz="0" w:space="0" w:color="auto"/>
        <w:left w:val="none" w:sz="0" w:space="0" w:color="auto"/>
        <w:bottom w:val="none" w:sz="0" w:space="0" w:color="auto"/>
        <w:right w:val="none" w:sz="0" w:space="0" w:color="auto"/>
      </w:divBdr>
      <w:divsChild>
        <w:div w:id="345138851">
          <w:marLeft w:val="640"/>
          <w:marRight w:val="0"/>
          <w:marTop w:val="0"/>
          <w:marBottom w:val="0"/>
          <w:divBdr>
            <w:top w:val="none" w:sz="0" w:space="0" w:color="auto"/>
            <w:left w:val="none" w:sz="0" w:space="0" w:color="auto"/>
            <w:bottom w:val="none" w:sz="0" w:space="0" w:color="auto"/>
            <w:right w:val="none" w:sz="0" w:space="0" w:color="auto"/>
          </w:divBdr>
        </w:div>
        <w:div w:id="811021320">
          <w:marLeft w:val="640"/>
          <w:marRight w:val="0"/>
          <w:marTop w:val="0"/>
          <w:marBottom w:val="0"/>
          <w:divBdr>
            <w:top w:val="none" w:sz="0" w:space="0" w:color="auto"/>
            <w:left w:val="none" w:sz="0" w:space="0" w:color="auto"/>
            <w:bottom w:val="none" w:sz="0" w:space="0" w:color="auto"/>
            <w:right w:val="none" w:sz="0" w:space="0" w:color="auto"/>
          </w:divBdr>
        </w:div>
        <w:div w:id="1036006771">
          <w:marLeft w:val="640"/>
          <w:marRight w:val="0"/>
          <w:marTop w:val="0"/>
          <w:marBottom w:val="0"/>
          <w:divBdr>
            <w:top w:val="none" w:sz="0" w:space="0" w:color="auto"/>
            <w:left w:val="none" w:sz="0" w:space="0" w:color="auto"/>
            <w:bottom w:val="none" w:sz="0" w:space="0" w:color="auto"/>
            <w:right w:val="none" w:sz="0" w:space="0" w:color="auto"/>
          </w:divBdr>
        </w:div>
        <w:div w:id="235169926">
          <w:marLeft w:val="640"/>
          <w:marRight w:val="0"/>
          <w:marTop w:val="0"/>
          <w:marBottom w:val="0"/>
          <w:divBdr>
            <w:top w:val="none" w:sz="0" w:space="0" w:color="auto"/>
            <w:left w:val="none" w:sz="0" w:space="0" w:color="auto"/>
            <w:bottom w:val="none" w:sz="0" w:space="0" w:color="auto"/>
            <w:right w:val="none" w:sz="0" w:space="0" w:color="auto"/>
          </w:divBdr>
        </w:div>
        <w:div w:id="239297697">
          <w:marLeft w:val="640"/>
          <w:marRight w:val="0"/>
          <w:marTop w:val="0"/>
          <w:marBottom w:val="0"/>
          <w:divBdr>
            <w:top w:val="none" w:sz="0" w:space="0" w:color="auto"/>
            <w:left w:val="none" w:sz="0" w:space="0" w:color="auto"/>
            <w:bottom w:val="none" w:sz="0" w:space="0" w:color="auto"/>
            <w:right w:val="none" w:sz="0" w:space="0" w:color="auto"/>
          </w:divBdr>
        </w:div>
        <w:div w:id="641349442">
          <w:marLeft w:val="640"/>
          <w:marRight w:val="0"/>
          <w:marTop w:val="0"/>
          <w:marBottom w:val="0"/>
          <w:divBdr>
            <w:top w:val="none" w:sz="0" w:space="0" w:color="auto"/>
            <w:left w:val="none" w:sz="0" w:space="0" w:color="auto"/>
            <w:bottom w:val="none" w:sz="0" w:space="0" w:color="auto"/>
            <w:right w:val="none" w:sz="0" w:space="0" w:color="auto"/>
          </w:divBdr>
        </w:div>
        <w:div w:id="1948266067">
          <w:marLeft w:val="640"/>
          <w:marRight w:val="0"/>
          <w:marTop w:val="0"/>
          <w:marBottom w:val="0"/>
          <w:divBdr>
            <w:top w:val="none" w:sz="0" w:space="0" w:color="auto"/>
            <w:left w:val="none" w:sz="0" w:space="0" w:color="auto"/>
            <w:bottom w:val="none" w:sz="0" w:space="0" w:color="auto"/>
            <w:right w:val="none" w:sz="0" w:space="0" w:color="auto"/>
          </w:divBdr>
        </w:div>
        <w:div w:id="1005673968">
          <w:marLeft w:val="640"/>
          <w:marRight w:val="0"/>
          <w:marTop w:val="0"/>
          <w:marBottom w:val="0"/>
          <w:divBdr>
            <w:top w:val="none" w:sz="0" w:space="0" w:color="auto"/>
            <w:left w:val="none" w:sz="0" w:space="0" w:color="auto"/>
            <w:bottom w:val="none" w:sz="0" w:space="0" w:color="auto"/>
            <w:right w:val="none" w:sz="0" w:space="0" w:color="auto"/>
          </w:divBdr>
        </w:div>
        <w:div w:id="1906449013">
          <w:marLeft w:val="640"/>
          <w:marRight w:val="0"/>
          <w:marTop w:val="0"/>
          <w:marBottom w:val="0"/>
          <w:divBdr>
            <w:top w:val="none" w:sz="0" w:space="0" w:color="auto"/>
            <w:left w:val="none" w:sz="0" w:space="0" w:color="auto"/>
            <w:bottom w:val="none" w:sz="0" w:space="0" w:color="auto"/>
            <w:right w:val="none" w:sz="0" w:space="0" w:color="auto"/>
          </w:divBdr>
        </w:div>
        <w:div w:id="214977089">
          <w:marLeft w:val="640"/>
          <w:marRight w:val="0"/>
          <w:marTop w:val="0"/>
          <w:marBottom w:val="0"/>
          <w:divBdr>
            <w:top w:val="none" w:sz="0" w:space="0" w:color="auto"/>
            <w:left w:val="none" w:sz="0" w:space="0" w:color="auto"/>
            <w:bottom w:val="none" w:sz="0" w:space="0" w:color="auto"/>
            <w:right w:val="none" w:sz="0" w:space="0" w:color="auto"/>
          </w:divBdr>
        </w:div>
        <w:div w:id="731269204">
          <w:marLeft w:val="640"/>
          <w:marRight w:val="0"/>
          <w:marTop w:val="0"/>
          <w:marBottom w:val="0"/>
          <w:divBdr>
            <w:top w:val="none" w:sz="0" w:space="0" w:color="auto"/>
            <w:left w:val="none" w:sz="0" w:space="0" w:color="auto"/>
            <w:bottom w:val="none" w:sz="0" w:space="0" w:color="auto"/>
            <w:right w:val="none" w:sz="0" w:space="0" w:color="auto"/>
          </w:divBdr>
        </w:div>
        <w:div w:id="1383363323">
          <w:marLeft w:val="640"/>
          <w:marRight w:val="0"/>
          <w:marTop w:val="0"/>
          <w:marBottom w:val="0"/>
          <w:divBdr>
            <w:top w:val="none" w:sz="0" w:space="0" w:color="auto"/>
            <w:left w:val="none" w:sz="0" w:space="0" w:color="auto"/>
            <w:bottom w:val="none" w:sz="0" w:space="0" w:color="auto"/>
            <w:right w:val="none" w:sz="0" w:space="0" w:color="auto"/>
          </w:divBdr>
        </w:div>
        <w:div w:id="690303641">
          <w:marLeft w:val="640"/>
          <w:marRight w:val="0"/>
          <w:marTop w:val="0"/>
          <w:marBottom w:val="0"/>
          <w:divBdr>
            <w:top w:val="none" w:sz="0" w:space="0" w:color="auto"/>
            <w:left w:val="none" w:sz="0" w:space="0" w:color="auto"/>
            <w:bottom w:val="none" w:sz="0" w:space="0" w:color="auto"/>
            <w:right w:val="none" w:sz="0" w:space="0" w:color="auto"/>
          </w:divBdr>
        </w:div>
        <w:div w:id="732388613">
          <w:marLeft w:val="640"/>
          <w:marRight w:val="0"/>
          <w:marTop w:val="0"/>
          <w:marBottom w:val="0"/>
          <w:divBdr>
            <w:top w:val="none" w:sz="0" w:space="0" w:color="auto"/>
            <w:left w:val="none" w:sz="0" w:space="0" w:color="auto"/>
            <w:bottom w:val="none" w:sz="0" w:space="0" w:color="auto"/>
            <w:right w:val="none" w:sz="0" w:space="0" w:color="auto"/>
          </w:divBdr>
        </w:div>
        <w:div w:id="645596212">
          <w:marLeft w:val="640"/>
          <w:marRight w:val="0"/>
          <w:marTop w:val="0"/>
          <w:marBottom w:val="0"/>
          <w:divBdr>
            <w:top w:val="none" w:sz="0" w:space="0" w:color="auto"/>
            <w:left w:val="none" w:sz="0" w:space="0" w:color="auto"/>
            <w:bottom w:val="none" w:sz="0" w:space="0" w:color="auto"/>
            <w:right w:val="none" w:sz="0" w:space="0" w:color="auto"/>
          </w:divBdr>
        </w:div>
      </w:divsChild>
    </w:div>
    <w:div w:id="955790761">
      <w:bodyDiv w:val="1"/>
      <w:marLeft w:val="0"/>
      <w:marRight w:val="0"/>
      <w:marTop w:val="0"/>
      <w:marBottom w:val="0"/>
      <w:divBdr>
        <w:top w:val="none" w:sz="0" w:space="0" w:color="auto"/>
        <w:left w:val="none" w:sz="0" w:space="0" w:color="auto"/>
        <w:bottom w:val="none" w:sz="0" w:space="0" w:color="auto"/>
        <w:right w:val="none" w:sz="0" w:space="0" w:color="auto"/>
      </w:divBdr>
    </w:div>
    <w:div w:id="1080295462">
      <w:bodyDiv w:val="1"/>
      <w:marLeft w:val="0"/>
      <w:marRight w:val="0"/>
      <w:marTop w:val="0"/>
      <w:marBottom w:val="0"/>
      <w:divBdr>
        <w:top w:val="none" w:sz="0" w:space="0" w:color="auto"/>
        <w:left w:val="none" w:sz="0" w:space="0" w:color="auto"/>
        <w:bottom w:val="none" w:sz="0" w:space="0" w:color="auto"/>
        <w:right w:val="none" w:sz="0" w:space="0" w:color="auto"/>
      </w:divBdr>
      <w:divsChild>
        <w:div w:id="80415123">
          <w:marLeft w:val="640"/>
          <w:marRight w:val="0"/>
          <w:marTop w:val="0"/>
          <w:marBottom w:val="0"/>
          <w:divBdr>
            <w:top w:val="none" w:sz="0" w:space="0" w:color="auto"/>
            <w:left w:val="none" w:sz="0" w:space="0" w:color="auto"/>
            <w:bottom w:val="none" w:sz="0" w:space="0" w:color="auto"/>
            <w:right w:val="none" w:sz="0" w:space="0" w:color="auto"/>
          </w:divBdr>
        </w:div>
        <w:div w:id="1237403145">
          <w:marLeft w:val="640"/>
          <w:marRight w:val="0"/>
          <w:marTop w:val="0"/>
          <w:marBottom w:val="0"/>
          <w:divBdr>
            <w:top w:val="none" w:sz="0" w:space="0" w:color="auto"/>
            <w:left w:val="none" w:sz="0" w:space="0" w:color="auto"/>
            <w:bottom w:val="none" w:sz="0" w:space="0" w:color="auto"/>
            <w:right w:val="none" w:sz="0" w:space="0" w:color="auto"/>
          </w:divBdr>
        </w:div>
        <w:div w:id="1891839436">
          <w:marLeft w:val="640"/>
          <w:marRight w:val="0"/>
          <w:marTop w:val="0"/>
          <w:marBottom w:val="0"/>
          <w:divBdr>
            <w:top w:val="none" w:sz="0" w:space="0" w:color="auto"/>
            <w:left w:val="none" w:sz="0" w:space="0" w:color="auto"/>
            <w:bottom w:val="none" w:sz="0" w:space="0" w:color="auto"/>
            <w:right w:val="none" w:sz="0" w:space="0" w:color="auto"/>
          </w:divBdr>
        </w:div>
        <w:div w:id="166288537">
          <w:marLeft w:val="640"/>
          <w:marRight w:val="0"/>
          <w:marTop w:val="0"/>
          <w:marBottom w:val="0"/>
          <w:divBdr>
            <w:top w:val="none" w:sz="0" w:space="0" w:color="auto"/>
            <w:left w:val="none" w:sz="0" w:space="0" w:color="auto"/>
            <w:bottom w:val="none" w:sz="0" w:space="0" w:color="auto"/>
            <w:right w:val="none" w:sz="0" w:space="0" w:color="auto"/>
          </w:divBdr>
        </w:div>
        <w:div w:id="1861430156">
          <w:marLeft w:val="640"/>
          <w:marRight w:val="0"/>
          <w:marTop w:val="0"/>
          <w:marBottom w:val="0"/>
          <w:divBdr>
            <w:top w:val="none" w:sz="0" w:space="0" w:color="auto"/>
            <w:left w:val="none" w:sz="0" w:space="0" w:color="auto"/>
            <w:bottom w:val="none" w:sz="0" w:space="0" w:color="auto"/>
            <w:right w:val="none" w:sz="0" w:space="0" w:color="auto"/>
          </w:divBdr>
        </w:div>
        <w:div w:id="576599750">
          <w:marLeft w:val="640"/>
          <w:marRight w:val="0"/>
          <w:marTop w:val="0"/>
          <w:marBottom w:val="0"/>
          <w:divBdr>
            <w:top w:val="none" w:sz="0" w:space="0" w:color="auto"/>
            <w:left w:val="none" w:sz="0" w:space="0" w:color="auto"/>
            <w:bottom w:val="none" w:sz="0" w:space="0" w:color="auto"/>
            <w:right w:val="none" w:sz="0" w:space="0" w:color="auto"/>
          </w:divBdr>
        </w:div>
        <w:div w:id="1341587463">
          <w:marLeft w:val="640"/>
          <w:marRight w:val="0"/>
          <w:marTop w:val="0"/>
          <w:marBottom w:val="0"/>
          <w:divBdr>
            <w:top w:val="none" w:sz="0" w:space="0" w:color="auto"/>
            <w:left w:val="none" w:sz="0" w:space="0" w:color="auto"/>
            <w:bottom w:val="none" w:sz="0" w:space="0" w:color="auto"/>
            <w:right w:val="none" w:sz="0" w:space="0" w:color="auto"/>
          </w:divBdr>
        </w:div>
        <w:div w:id="430667948">
          <w:marLeft w:val="640"/>
          <w:marRight w:val="0"/>
          <w:marTop w:val="0"/>
          <w:marBottom w:val="0"/>
          <w:divBdr>
            <w:top w:val="none" w:sz="0" w:space="0" w:color="auto"/>
            <w:left w:val="none" w:sz="0" w:space="0" w:color="auto"/>
            <w:bottom w:val="none" w:sz="0" w:space="0" w:color="auto"/>
            <w:right w:val="none" w:sz="0" w:space="0" w:color="auto"/>
          </w:divBdr>
        </w:div>
        <w:div w:id="2015836813">
          <w:marLeft w:val="640"/>
          <w:marRight w:val="0"/>
          <w:marTop w:val="0"/>
          <w:marBottom w:val="0"/>
          <w:divBdr>
            <w:top w:val="none" w:sz="0" w:space="0" w:color="auto"/>
            <w:left w:val="none" w:sz="0" w:space="0" w:color="auto"/>
            <w:bottom w:val="none" w:sz="0" w:space="0" w:color="auto"/>
            <w:right w:val="none" w:sz="0" w:space="0" w:color="auto"/>
          </w:divBdr>
        </w:div>
        <w:div w:id="1445073649">
          <w:marLeft w:val="640"/>
          <w:marRight w:val="0"/>
          <w:marTop w:val="0"/>
          <w:marBottom w:val="0"/>
          <w:divBdr>
            <w:top w:val="none" w:sz="0" w:space="0" w:color="auto"/>
            <w:left w:val="none" w:sz="0" w:space="0" w:color="auto"/>
            <w:bottom w:val="none" w:sz="0" w:space="0" w:color="auto"/>
            <w:right w:val="none" w:sz="0" w:space="0" w:color="auto"/>
          </w:divBdr>
        </w:div>
        <w:div w:id="732121303">
          <w:marLeft w:val="640"/>
          <w:marRight w:val="0"/>
          <w:marTop w:val="0"/>
          <w:marBottom w:val="0"/>
          <w:divBdr>
            <w:top w:val="none" w:sz="0" w:space="0" w:color="auto"/>
            <w:left w:val="none" w:sz="0" w:space="0" w:color="auto"/>
            <w:bottom w:val="none" w:sz="0" w:space="0" w:color="auto"/>
            <w:right w:val="none" w:sz="0" w:space="0" w:color="auto"/>
          </w:divBdr>
        </w:div>
        <w:div w:id="2052530343">
          <w:marLeft w:val="640"/>
          <w:marRight w:val="0"/>
          <w:marTop w:val="0"/>
          <w:marBottom w:val="0"/>
          <w:divBdr>
            <w:top w:val="none" w:sz="0" w:space="0" w:color="auto"/>
            <w:left w:val="none" w:sz="0" w:space="0" w:color="auto"/>
            <w:bottom w:val="none" w:sz="0" w:space="0" w:color="auto"/>
            <w:right w:val="none" w:sz="0" w:space="0" w:color="auto"/>
          </w:divBdr>
        </w:div>
        <w:div w:id="1074544610">
          <w:marLeft w:val="640"/>
          <w:marRight w:val="0"/>
          <w:marTop w:val="0"/>
          <w:marBottom w:val="0"/>
          <w:divBdr>
            <w:top w:val="none" w:sz="0" w:space="0" w:color="auto"/>
            <w:left w:val="none" w:sz="0" w:space="0" w:color="auto"/>
            <w:bottom w:val="none" w:sz="0" w:space="0" w:color="auto"/>
            <w:right w:val="none" w:sz="0" w:space="0" w:color="auto"/>
          </w:divBdr>
        </w:div>
        <w:div w:id="1699044195">
          <w:marLeft w:val="640"/>
          <w:marRight w:val="0"/>
          <w:marTop w:val="0"/>
          <w:marBottom w:val="0"/>
          <w:divBdr>
            <w:top w:val="none" w:sz="0" w:space="0" w:color="auto"/>
            <w:left w:val="none" w:sz="0" w:space="0" w:color="auto"/>
            <w:bottom w:val="none" w:sz="0" w:space="0" w:color="auto"/>
            <w:right w:val="none" w:sz="0" w:space="0" w:color="auto"/>
          </w:divBdr>
        </w:div>
        <w:div w:id="230772681">
          <w:marLeft w:val="640"/>
          <w:marRight w:val="0"/>
          <w:marTop w:val="0"/>
          <w:marBottom w:val="0"/>
          <w:divBdr>
            <w:top w:val="none" w:sz="0" w:space="0" w:color="auto"/>
            <w:left w:val="none" w:sz="0" w:space="0" w:color="auto"/>
            <w:bottom w:val="none" w:sz="0" w:space="0" w:color="auto"/>
            <w:right w:val="none" w:sz="0" w:space="0" w:color="auto"/>
          </w:divBdr>
        </w:div>
        <w:div w:id="1884247304">
          <w:marLeft w:val="640"/>
          <w:marRight w:val="0"/>
          <w:marTop w:val="0"/>
          <w:marBottom w:val="0"/>
          <w:divBdr>
            <w:top w:val="none" w:sz="0" w:space="0" w:color="auto"/>
            <w:left w:val="none" w:sz="0" w:space="0" w:color="auto"/>
            <w:bottom w:val="none" w:sz="0" w:space="0" w:color="auto"/>
            <w:right w:val="none" w:sz="0" w:space="0" w:color="auto"/>
          </w:divBdr>
        </w:div>
        <w:div w:id="598298822">
          <w:marLeft w:val="640"/>
          <w:marRight w:val="0"/>
          <w:marTop w:val="0"/>
          <w:marBottom w:val="0"/>
          <w:divBdr>
            <w:top w:val="none" w:sz="0" w:space="0" w:color="auto"/>
            <w:left w:val="none" w:sz="0" w:space="0" w:color="auto"/>
            <w:bottom w:val="none" w:sz="0" w:space="0" w:color="auto"/>
            <w:right w:val="none" w:sz="0" w:space="0" w:color="auto"/>
          </w:divBdr>
        </w:div>
        <w:div w:id="1614940281">
          <w:marLeft w:val="640"/>
          <w:marRight w:val="0"/>
          <w:marTop w:val="0"/>
          <w:marBottom w:val="0"/>
          <w:divBdr>
            <w:top w:val="none" w:sz="0" w:space="0" w:color="auto"/>
            <w:left w:val="none" w:sz="0" w:space="0" w:color="auto"/>
            <w:bottom w:val="none" w:sz="0" w:space="0" w:color="auto"/>
            <w:right w:val="none" w:sz="0" w:space="0" w:color="auto"/>
          </w:divBdr>
        </w:div>
        <w:div w:id="144245278">
          <w:marLeft w:val="640"/>
          <w:marRight w:val="0"/>
          <w:marTop w:val="0"/>
          <w:marBottom w:val="0"/>
          <w:divBdr>
            <w:top w:val="none" w:sz="0" w:space="0" w:color="auto"/>
            <w:left w:val="none" w:sz="0" w:space="0" w:color="auto"/>
            <w:bottom w:val="none" w:sz="0" w:space="0" w:color="auto"/>
            <w:right w:val="none" w:sz="0" w:space="0" w:color="auto"/>
          </w:divBdr>
        </w:div>
      </w:divsChild>
    </w:div>
    <w:div w:id="1140732593">
      <w:bodyDiv w:val="1"/>
      <w:marLeft w:val="0"/>
      <w:marRight w:val="0"/>
      <w:marTop w:val="0"/>
      <w:marBottom w:val="0"/>
      <w:divBdr>
        <w:top w:val="none" w:sz="0" w:space="0" w:color="auto"/>
        <w:left w:val="none" w:sz="0" w:space="0" w:color="auto"/>
        <w:bottom w:val="none" w:sz="0" w:space="0" w:color="auto"/>
        <w:right w:val="none" w:sz="0" w:space="0" w:color="auto"/>
      </w:divBdr>
      <w:divsChild>
        <w:div w:id="28922983">
          <w:marLeft w:val="640"/>
          <w:marRight w:val="0"/>
          <w:marTop w:val="0"/>
          <w:marBottom w:val="0"/>
          <w:divBdr>
            <w:top w:val="none" w:sz="0" w:space="0" w:color="auto"/>
            <w:left w:val="none" w:sz="0" w:space="0" w:color="auto"/>
            <w:bottom w:val="none" w:sz="0" w:space="0" w:color="auto"/>
            <w:right w:val="none" w:sz="0" w:space="0" w:color="auto"/>
          </w:divBdr>
        </w:div>
        <w:div w:id="145363271">
          <w:marLeft w:val="640"/>
          <w:marRight w:val="0"/>
          <w:marTop w:val="0"/>
          <w:marBottom w:val="0"/>
          <w:divBdr>
            <w:top w:val="none" w:sz="0" w:space="0" w:color="auto"/>
            <w:left w:val="none" w:sz="0" w:space="0" w:color="auto"/>
            <w:bottom w:val="none" w:sz="0" w:space="0" w:color="auto"/>
            <w:right w:val="none" w:sz="0" w:space="0" w:color="auto"/>
          </w:divBdr>
        </w:div>
        <w:div w:id="451362649">
          <w:marLeft w:val="640"/>
          <w:marRight w:val="0"/>
          <w:marTop w:val="0"/>
          <w:marBottom w:val="0"/>
          <w:divBdr>
            <w:top w:val="none" w:sz="0" w:space="0" w:color="auto"/>
            <w:left w:val="none" w:sz="0" w:space="0" w:color="auto"/>
            <w:bottom w:val="none" w:sz="0" w:space="0" w:color="auto"/>
            <w:right w:val="none" w:sz="0" w:space="0" w:color="auto"/>
          </w:divBdr>
        </w:div>
        <w:div w:id="465319405">
          <w:marLeft w:val="640"/>
          <w:marRight w:val="0"/>
          <w:marTop w:val="0"/>
          <w:marBottom w:val="0"/>
          <w:divBdr>
            <w:top w:val="none" w:sz="0" w:space="0" w:color="auto"/>
            <w:left w:val="none" w:sz="0" w:space="0" w:color="auto"/>
            <w:bottom w:val="none" w:sz="0" w:space="0" w:color="auto"/>
            <w:right w:val="none" w:sz="0" w:space="0" w:color="auto"/>
          </w:divBdr>
        </w:div>
        <w:div w:id="505483588">
          <w:marLeft w:val="640"/>
          <w:marRight w:val="0"/>
          <w:marTop w:val="0"/>
          <w:marBottom w:val="0"/>
          <w:divBdr>
            <w:top w:val="none" w:sz="0" w:space="0" w:color="auto"/>
            <w:left w:val="none" w:sz="0" w:space="0" w:color="auto"/>
            <w:bottom w:val="none" w:sz="0" w:space="0" w:color="auto"/>
            <w:right w:val="none" w:sz="0" w:space="0" w:color="auto"/>
          </w:divBdr>
        </w:div>
        <w:div w:id="519394763">
          <w:marLeft w:val="640"/>
          <w:marRight w:val="0"/>
          <w:marTop w:val="0"/>
          <w:marBottom w:val="0"/>
          <w:divBdr>
            <w:top w:val="none" w:sz="0" w:space="0" w:color="auto"/>
            <w:left w:val="none" w:sz="0" w:space="0" w:color="auto"/>
            <w:bottom w:val="none" w:sz="0" w:space="0" w:color="auto"/>
            <w:right w:val="none" w:sz="0" w:space="0" w:color="auto"/>
          </w:divBdr>
        </w:div>
        <w:div w:id="659115330">
          <w:marLeft w:val="640"/>
          <w:marRight w:val="0"/>
          <w:marTop w:val="0"/>
          <w:marBottom w:val="0"/>
          <w:divBdr>
            <w:top w:val="none" w:sz="0" w:space="0" w:color="auto"/>
            <w:left w:val="none" w:sz="0" w:space="0" w:color="auto"/>
            <w:bottom w:val="none" w:sz="0" w:space="0" w:color="auto"/>
            <w:right w:val="none" w:sz="0" w:space="0" w:color="auto"/>
          </w:divBdr>
        </w:div>
        <w:div w:id="870143177">
          <w:marLeft w:val="640"/>
          <w:marRight w:val="0"/>
          <w:marTop w:val="0"/>
          <w:marBottom w:val="0"/>
          <w:divBdr>
            <w:top w:val="none" w:sz="0" w:space="0" w:color="auto"/>
            <w:left w:val="none" w:sz="0" w:space="0" w:color="auto"/>
            <w:bottom w:val="none" w:sz="0" w:space="0" w:color="auto"/>
            <w:right w:val="none" w:sz="0" w:space="0" w:color="auto"/>
          </w:divBdr>
        </w:div>
        <w:div w:id="1092822184">
          <w:marLeft w:val="640"/>
          <w:marRight w:val="0"/>
          <w:marTop w:val="0"/>
          <w:marBottom w:val="0"/>
          <w:divBdr>
            <w:top w:val="none" w:sz="0" w:space="0" w:color="auto"/>
            <w:left w:val="none" w:sz="0" w:space="0" w:color="auto"/>
            <w:bottom w:val="none" w:sz="0" w:space="0" w:color="auto"/>
            <w:right w:val="none" w:sz="0" w:space="0" w:color="auto"/>
          </w:divBdr>
        </w:div>
        <w:div w:id="1130250149">
          <w:marLeft w:val="640"/>
          <w:marRight w:val="0"/>
          <w:marTop w:val="0"/>
          <w:marBottom w:val="0"/>
          <w:divBdr>
            <w:top w:val="none" w:sz="0" w:space="0" w:color="auto"/>
            <w:left w:val="none" w:sz="0" w:space="0" w:color="auto"/>
            <w:bottom w:val="none" w:sz="0" w:space="0" w:color="auto"/>
            <w:right w:val="none" w:sz="0" w:space="0" w:color="auto"/>
          </w:divBdr>
        </w:div>
        <w:div w:id="1179002702">
          <w:marLeft w:val="640"/>
          <w:marRight w:val="0"/>
          <w:marTop w:val="0"/>
          <w:marBottom w:val="0"/>
          <w:divBdr>
            <w:top w:val="none" w:sz="0" w:space="0" w:color="auto"/>
            <w:left w:val="none" w:sz="0" w:space="0" w:color="auto"/>
            <w:bottom w:val="none" w:sz="0" w:space="0" w:color="auto"/>
            <w:right w:val="none" w:sz="0" w:space="0" w:color="auto"/>
          </w:divBdr>
        </w:div>
        <w:div w:id="1187645871">
          <w:marLeft w:val="640"/>
          <w:marRight w:val="0"/>
          <w:marTop w:val="0"/>
          <w:marBottom w:val="0"/>
          <w:divBdr>
            <w:top w:val="none" w:sz="0" w:space="0" w:color="auto"/>
            <w:left w:val="none" w:sz="0" w:space="0" w:color="auto"/>
            <w:bottom w:val="none" w:sz="0" w:space="0" w:color="auto"/>
            <w:right w:val="none" w:sz="0" w:space="0" w:color="auto"/>
          </w:divBdr>
        </w:div>
        <w:div w:id="1227105304">
          <w:marLeft w:val="640"/>
          <w:marRight w:val="0"/>
          <w:marTop w:val="0"/>
          <w:marBottom w:val="0"/>
          <w:divBdr>
            <w:top w:val="none" w:sz="0" w:space="0" w:color="auto"/>
            <w:left w:val="none" w:sz="0" w:space="0" w:color="auto"/>
            <w:bottom w:val="none" w:sz="0" w:space="0" w:color="auto"/>
            <w:right w:val="none" w:sz="0" w:space="0" w:color="auto"/>
          </w:divBdr>
        </w:div>
        <w:div w:id="1244727695">
          <w:marLeft w:val="640"/>
          <w:marRight w:val="0"/>
          <w:marTop w:val="0"/>
          <w:marBottom w:val="0"/>
          <w:divBdr>
            <w:top w:val="none" w:sz="0" w:space="0" w:color="auto"/>
            <w:left w:val="none" w:sz="0" w:space="0" w:color="auto"/>
            <w:bottom w:val="none" w:sz="0" w:space="0" w:color="auto"/>
            <w:right w:val="none" w:sz="0" w:space="0" w:color="auto"/>
          </w:divBdr>
        </w:div>
        <w:div w:id="1311247129">
          <w:marLeft w:val="640"/>
          <w:marRight w:val="0"/>
          <w:marTop w:val="0"/>
          <w:marBottom w:val="0"/>
          <w:divBdr>
            <w:top w:val="none" w:sz="0" w:space="0" w:color="auto"/>
            <w:left w:val="none" w:sz="0" w:space="0" w:color="auto"/>
            <w:bottom w:val="none" w:sz="0" w:space="0" w:color="auto"/>
            <w:right w:val="none" w:sz="0" w:space="0" w:color="auto"/>
          </w:divBdr>
        </w:div>
        <w:div w:id="1314411892">
          <w:marLeft w:val="640"/>
          <w:marRight w:val="0"/>
          <w:marTop w:val="0"/>
          <w:marBottom w:val="0"/>
          <w:divBdr>
            <w:top w:val="none" w:sz="0" w:space="0" w:color="auto"/>
            <w:left w:val="none" w:sz="0" w:space="0" w:color="auto"/>
            <w:bottom w:val="none" w:sz="0" w:space="0" w:color="auto"/>
            <w:right w:val="none" w:sz="0" w:space="0" w:color="auto"/>
          </w:divBdr>
        </w:div>
        <w:div w:id="1481652527">
          <w:marLeft w:val="640"/>
          <w:marRight w:val="0"/>
          <w:marTop w:val="0"/>
          <w:marBottom w:val="0"/>
          <w:divBdr>
            <w:top w:val="none" w:sz="0" w:space="0" w:color="auto"/>
            <w:left w:val="none" w:sz="0" w:space="0" w:color="auto"/>
            <w:bottom w:val="none" w:sz="0" w:space="0" w:color="auto"/>
            <w:right w:val="none" w:sz="0" w:space="0" w:color="auto"/>
          </w:divBdr>
        </w:div>
        <w:div w:id="1521549363">
          <w:marLeft w:val="640"/>
          <w:marRight w:val="0"/>
          <w:marTop w:val="0"/>
          <w:marBottom w:val="0"/>
          <w:divBdr>
            <w:top w:val="none" w:sz="0" w:space="0" w:color="auto"/>
            <w:left w:val="none" w:sz="0" w:space="0" w:color="auto"/>
            <w:bottom w:val="none" w:sz="0" w:space="0" w:color="auto"/>
            <w:right w:val="none" w:sz="0" w:space="0" w:color="auto"/>
          </w:divBdr>
        </w:div>
        <w:div w:id="1627811768">
          <w:marLeft w:val="640"/>
          <w:marRight w:val="0"/>
          <w:marTop w:val="0"/>
          <w:marBottom w:val="0"/>
          <w:divBdr>
            <w:top w:val="none" w:sz="0" w:space="0" w:color="auto"/>
            <w:left w:val="none" w:sz="0" w:space="0" w:color="auto"/>
            <w:bottom w:val="none" w:sz="0" w:space="0" w:color="auto"/>
            <w:right w:val="none" w:sz="0" w:space="0" w:color="auto"/>
          </w:divBdr>
        </w:div>
        <w:div w:id="1649897981">
          <w:marLeft w:val="640"/>
          <w:marRight w:val="0"/>
          <w:marTop w:val="0"/>
          <w:marBottom w:val="0"/>
          <w:divBdr>
            <w:top w:val="none" w:sz="0" w:space="0" w:color="auto"/>
            <w:left w:val="none" w:sz="0" w:space="0" w:color="auto"/>
            <w:bottom w:val="none" w:sz="0" w:space="0" w:color="auto"/>
            <w:right w:val="none" w:sz="0" w:space="0" w:color="auto"/>
          </w:divBdr>
        </w:div>
        <w:div w:id="1683585674">
          <w:marLeft w:val="640"/>
          <w:marRight w:val="0"/>
          <w:marTop w:val="0"/>
          <w:marBottom w:val="0"/>
          <w:divBdr>
            <w:top w:val="none" w:sz="0" w:space="0" w:color="auto"/>
            <w:left w:val="none" w:sz="0" w:space="0" w:color="auto"/>
            <w:bottom w:val="none" w:sz="0" w:space="0" w:color="auto"/>
            <w:right w:val="none" w:sz="0" w:space="0" w:color="auto"/>
          </w:divBdr>
        </w:div>
        <w:div w:id="1752458857">
          <w:marLeft w:val="640"/>
          <w:marRight w:val="0"/>
          <w:marTop w:val="0"/>
          <w:marBottom w:val="0"/>
          <w:divBdr>
            <w:top w:val="none" w:sz="0" w:space="0" w:color="auto"/>
            <w:left w:val="none" w:sz="0" w:space="0" w:color="auto"/>
            <w:bottom w:val="none" w:sz="0" w:space="0" w:color="auto"/>
            <w:right w:val="none" w:sz="0" w:space="0" w:color="auto"/>
          </w:divBdr>
        </w:div>
        <w:div w:id="1806198909">
          <w:marLeft w:val="640"/>
          <w:marRight w:val="0"/>
          <w:marTop w:val="0"/>
          <w:marBottom w:val="0"/>
          <w:divBdr>
            <w:top w:val="none" w:sz="0" w:space="0" w:color="auto"/>
            <w:left w:val="none" w:sz="0" w:space="0" w:color="auto"/>
            <w:bottom w:val="none" w:sz="0" w:space="0" w:color="auto"/>
            <w:right w:val="none" w:sz="0" w:space="0" w:color="auto"/>
          </w:divBdr>
        </w:div>
        <w:div w:id="1893080822">
          <w:marLeft w:val="640"/>
          <w:marRight w:val="0"/>
          <w:marTop w:val="0"/>
          <w:marBottom w:val="0"/>
          <w:divBdr>
            <w:top w:val="none" w:sz="0" w:space="0" w:color="auto"/>
            <w:left w:val="none" w:sz="0" w:space="0" w:color="auto"/>
            <w:bottom w:val="none" w:sz="0" w:space="0" w:color="auto"/>
            <w:right w:val="none" w:sz="0" w:space="0" w:color="auto"/>
          </w:divBdr>
        </w:div>
        <w:div w:id="2018799592">
          <w:marLeft w:val="640"/>
          <w:marRight w:val="0"/>
          <w:marTop w:val="0"/>
          <w:marBottom w:val="0"/>
          <w:divBdr>
            <w:top w:val="none" w:sz="0" w:space="0" w:color="auto"/>
            <w:left w:val="none" w:sz="0" w:space="0" w:color="auto"/>
            <w:bottom w:val="none" w:sz="0" w:space="0" w:color="auto"/>
            <w:right w:val="none" w:sz="0" w:space="0" w:color="auto"/>
          </w:divBdr>
        </w:div>
      </w:divsChild>
    </w:div>
    <w:div w:id="1154687186">
      <w:bodyDiv w:val="1"/>
      <w:marLeft w:val="0"/>
      <w:marRight w:val="0"/>
      <w:marTop w:val="0"/>
      <w:marBottom w:val="0"/>
      <w:divBdr>
        <w:top w:val="none" w:sz="0" w:space="0" w:color="auto"/>
        <w:left w:val="none" w:sz="0" w:space="0" w:color="auto"/>
        <w:bottom w:val="none" w:sz="0" w:space="0" w:color="auto"/>
        <w:right w:val="none" w:sz="0" w:space="0" w:color="auto"/>
      </w:divBdr>
      <w:divsChild>
        <w:div w:id="260071350">
          <w:marLeft w:val="640"/>
          <w:marRight w:val="0"/>
          <w:marTop w:val="0"/>
          <w:marBottom w:val="0"/>
          <w:divBdr>
            <w:top w:val="none" w:sz="0" w:space="0" w:color="auto"/>
            <w:left w:val="none" w:sz="0" w:space="0" w:color="auto"/>
            <w:bottom w:val="none" w:sz="0" w:space="0" w:color="auto"/>
            <w:right w:val="none" w:sz="0" w:space="0" w:color="auto"/>
          </w:divBdr>
        </w:div>
        <w:div w:id="1718316657">
          <w:marLeft w:val="640"/>
          <w:marRight w:val="0"/>
          <w:marTop w:val="0"/>
          <w:marBottom w:val="0"/>
          <w:divBdr>
            <w:top w:val="none" w:sz="0" w:space="0" w:color="auto"/>
            <w:left w:val="none" w:sz="0" w:space="0" w:color="auto"/>
            <w:bottom w:val="none" w:sz="0" w:space="0" w:color="auto"/>
            <w:right w:val="none" w:sz="0" w:space="0" w:color="auto"/>
          </w:divBdr>
        </w:div>
        <w:div w:id="60754432">
          <w:marLeft w:val="640"/>
          <w:marRight w:val="0"/>
          <w:marTop w:val="0"/>
          <w:marBottom w:val="0"/>
          <w:divBdr>
            <w:top w:val="none" w:sz="0" w:space="0" w:color="auto"/>
            <w:left w:val="none" w:sz="0" w:space="0" w:color="auto"/>
            <w:bottom w:val="none" w:sz="0" w:space="0" w:color="auto"/>
            <w:right w:val="none" w:sz="0" w:space="0" w:color="auto"/>
          </w:divBdr>
        </w:div>
        <w:div w:id="656373777">
          <w:marLeft w:val="640"/>
          <w:marRight w:val="0"/>
          <w:marTop w:val="0"/>
          <w:marBottom w:val="0"/>
          <w:divBdr>
            <w:top w:val="none" w:sz="0" w:space="0" w:color="auto"/>
            <w:left w:val="none" w:sz="0" w:space="0" w:color="auto"/>
            <w:bottom w:val="none" w:sz="0" w:space="0" w:color="auto"/>
            <w:right w:val="none" w:sz="0" w:space="0" w:color="auto"/>
          </w:divBdr>
        </w:div>
        <w:div w:id="1319266707">
          <w:marLeft w:val="640"/>
          <w:marRight w:val="0"/>
          <w:marTop w:val="0"/>
          <w:marBottom w:val="0"/>
          <w:divBdr>
            <w:top w:val="none" w:sz="0" w:space="0" w:color="auto"/>
            <w:left w:val="none" w:sz="0" w:space="0" w:color="auto"/>
            <w:bottom w:val="none" w:sz="0" w:space="0" w:color="auto"/>
            <w:right w:val="none" w:sz="0" w:space="0" w:color="auto"/>
          </w:divBdr>
        </w:div>
        <w:div w:id="1473870073">
          <w:marLeft w:val="640"/>
          <w:marRight w:val="0"/>
          <w:marTop w:val="0"/>
          <w:marBottom w:val="0"/>
          <w:divBdr>
            <w:top w:val="none" w:sz="0" w:space="0" w:color="auto"/>
            <w:left w:val="none" w:sz="0" w:space="0" w:color="auto"/>
            <w:bottom w:val="none" w:sz="0" w:space="0" w:color="auto"/>
            <w:right w:val="none" w:sz="0" w:space="0" w:color="auto"/>
          </w:divBdr>
        </w:div>
        <w:div w:id="665087592">
          <w:marLeft w:val="640"/>
          <w:marRight w:val="0"/>
          <w:marTop w:val="0"/>
          <w:marBottom w:val="0"/>
          <w:divBdr>
            <w:top w:val="none" w:sz="0" w:space="0" w:color="auto"/>
            <w:left w:val="none" w:sz="0" w:space="0" w:color="auto"/>
            <w:bottom w:val="none" w:sz="0" w:space="0" w:color="auto"/>
            <w:right w:val="none" w:sz="0" w:space="0" w:color="auto"/>
          </w:divBdr>
        </w:div>
        <w:div w:id="713505217">
          <w:marLeft w:val="640"/>
          <w:marRight w:val="0"/>
          <w:marTop w:val="0"/>
          <w:marBottom w:val="0"/>
          <w:divBdr>
            <w:top w:val="none" w:sz="0" w:space="0" w:color="auto"/>
            <w:left w:val="none" w:sz="0" w:space="0" w:color="auto"/>
            <w:bottom w:val="none" w:sz="0" w:space="0" w:color="auto"/>
            <w:right w:val="none" w:sz="0" w:space="0" w:color="auto"/>
          </w:divBdr>
        </w:div>
        <w:div w:id="965895174">
          <w:marLeft w:val="640"/>
          <w:marRight w:val="0"/>
          <w:marTop w:val="0"/>
          <w:marBottom w:val="0"/>
          <w:divBdr>
            <w:top w:val="none" w:sz="0" w:space="0" w:color="auto"/>
            <w:left w:val="none" w:sz="0" w:space="0" w:color="auto"/>
            <w:bottom w:val="none" w:sz="0" w:space="0" w:color="auto"/>
            <w:right w:val="none" w:sz="0" w:space="0" w:color="auto"/>
          </w:divBdr>
        </w:div>
        <w:div w:id="1756248271">
          <w:marLeft w:val="640"/>
          <w:marRight w:val="0"/>
          <w:marTop w:val="0"/>
          <w:marBottom w:val="0"/>
          <w:divBdr>
            <w:top w:val="none" w:sz="0" w:space="0" w:color="auto"/>
            <w:left w:val="none" w:sz="0" w:space="0" w:color="auto"/>
            <w:bottom w:val="none" w:sz="0" w:space="0" w:color="auto"/>
            <w:right w:val="none" w:sz="0" w:space="0" w:color="auto"/>
          </w:divBdr>
        </w:div>
        <w:div w:id="1865047639">
          <w:marLeft w:val="640"/>
          <w:marRight w:val="0"/>
          <w:marTop w:val="0"/>
          <w:marBottom w:val="0"/>
          <w:divBdr>
            <w:top w:val="none" w:sz="0" w:space="0" w:color="auto"/>
            <w:left w:val="none" w:sz="0" w:space="0" w:color="auto"/>
            <w:bottom w:val="none" w:sz="0" w:space="0" w:color="auto"/>
            <w:right w:val="none" w:sz="0" w:space="0" w:color="auto"/>
          </w:divBdr>
        </w:div>
        <w:div w:id="1404915449">
          <w:marLeft w:val="640"/>
          <w:marRight w:val="0"/>
          <w:marTop w:val="0"/>
          <w:marBottom w:val="0"/>
          <w:divBdr>
            <w:top w:val="none" w:sz="0" w:space="0" w:color="auto"/>
            <w:left w:val="none" w:sz="0" w:space="0" w:color="auto"/>
            <w:bottom w:val="none" w:sz="0" w:space="0" w:color="auto"/>
            <w:right w:val="none" w:sz="0" w:space="0" w:color="auto"/>
          </w:divBdr>
        </w:div>
        <w:div w:id="1293705940">
          <w:marLeft w:val="640"/>
          <w:marRight w:val="0"/>
          <w:marTop w:val="0"/>
          <w:marBottom w:val="0"/>
          <w:divBdr>
            <w:top w:val="none" w:sz="0" w:space="0" w:color="auto"/>
            <w:left w:val="none" w:sz="0" w:space="0" w:color="auto"/>
            <w:bottom w:val="none" w:sz="0" w:space="0" w:color="auto"/>
            <w:right w:val="none" w:sz="0" w:space="0" w:color="auto"/>
          </w:divBdr>
        </w:div>
        <w:div w:id="2124958263">
          <w:marLeft w:val="640"/>
          <w:marRight w:val="0"/>
          <w:marTop w:val="0"/>
          <w:marBottom w:val="0"/>
          <w:divBdr>
            <w:top w:val="none" w:sz="0" w:space="0" w:color="auto"/>
            <w:left w:val="none" w:sz="0" w:space="0" w:color="auto"/>
            <w:bottom w:val="none" w:sz="0" w:space="0" w:color="auto"/>
            <w:right w:val="none" w:sz="0" w:space="0" w:color="auto"/>
          </w:divBdr>
        </w:div>
        <w:div w:id="741293148">
          <w:marLeft w:val="640"/>
          <w:marRight w:val="0"/>
          <w:marTop w:val="0"/>
          <w:marBottom w:val="0"/>
          <w:divBdr>
            <w:top w:val="none" w:sz="0" w:space="0" w:color="auto"/>
            <w:left w:val="none" w:sz="0" w:space="0" w:color="auto"/>
            <w:bottom w:val="none" w:sz="0" w:space="0" w:color="auto"/>
            <w:right w:val="none" w:sz="0" w:space="0" w:color="auto"/>
          </w:divBdr>
        </w:div>
        <w:div w:id="1096829102">
          <w:marLeft w:val="640"/>
          <w:marRight w:val="0"/>
          <w:marTop w:val="0"/>
          <w:marBottom w:val="0"/>
          <w:divBdr>
            <w:top w:val="none" w:sz="0" w:space="0" w:color="auto"/>
            <w:left w:val="none" w:sz="0" w:space="0" w:color="auto"/>
            <w:bottom w:val="none" w:sz="0" w:space="0" w:color="auto"/>
            <w:right w:val="none" w:sz="0" w:space="0" w:color="auto"/>
          </w:divBdr>
        </w:div>
        <w:div w:id="1719161276">
          <w:marLeft w:val="640"/>
          <w:marRight w:val="0"/>
          <w:marTop w:val="0"/>
          <w:marBottom w:val="0"/>
          <w:divBdr>
            <w:top w:val="none" w:sz="0" w:space="0" w:color="auto"/>
            <w:left w:val="none" w:sz="0" w:space="0" w:color="auto"/>
            <w:bottom w:val="none" w:sz="0" w:space="0" w:color="auto"/>
            <w:right w:val="none" w:sz="0" w:space="0" w:color="auto"/>
          </w:divBdr>
        </w:div>
      </w:divsChild>
    </w:div>
    <w:div w:id="1173377427">
      <w:bodyDiv w:val="1"/>
      <w:marLeft w:val="0"/>
      <w:marRight w:val="0"/>
      <w:marTop w:val="0"/>
      <w:marBottom w:val="0"/>
      <w:divBdr>
        <w:top w:val="none" w:sz="0" w:space="0" w:color="auto"/>
        <w:left w:val="none" w:sz="0" w:space="0" w:color="auto"/>
        <w:bottom w:val="none" w:sz="0" w:space="0" w:color="auto"/>
        <w:right w:val="none" w:sz="0" w:space="0" w:color="auto"/>
      </w:divBdr>
      <w:divsChild>
        <w:div w:id="637419085">
          <w:marLeft w:val="640"/>
          <w:marRight w:val="0"/>
          <w:marTop w:val="0"/>
          <w:marBottom w:val="0"/>
          <w:divBdr>
            <w:top w:val="none" w:sz="0" w:space="0" w:color="auto"/>
            <w:left w:val="none" w:sz="0" w:space="0" w:color="auto"/>
            <w:bottom w:val="none" w:sz="0" w:space="0" w:color="auto"/>
            <w:right w:val="none" w:sz="0" w:space="0" w:color="auto"/>
          </w:divBdr>
        </w:div>
        <w:div w:id="784498641">
          <w:marLeft w:val="640"/>
          <w:marRight w:val="0"/>
          <w:marTop w:val="0"/>
          <w:marBottom w:val="0"/>
          <w:divBdr>
            <w:top w:val="none" w:sz="0" w:space="0" w:color="auto"/>
            <w:left w:val="none" w:sz="0" w:space="0" w:color="auto"/>
            <w:bottom w:val="none" w:sz="0" w:space="0" w:color="auto"/>
            <w:right w:val="none" w:sz="0" w:space="0" w:color="auto"/>
          </w:divBdr>
        </w:div>
        <w:div w:id="855926473">
          <w:marLeft w:val="640"/>
          <w:marRight w:val="0"/>
          <w:marTop w:val="0"/>
          <w:marBottom w:val="0"/>
          <w:divBdr>
            <w:top w:val="none" w:sz="0" w:space="0" w:color="auto"/>
            <w:left w:val="none" w:sz="0" w:space="0" w:color="auto"/>
            <w:bottom w:val="none" w:sz="0" w:space="0" w:color="auto"/>
            <w:right w:val="none" w:sz="0" w:space="0" w:color="auto"/>
          </w:divBdr>
        </w:div>
        <w:div w:id="1120688606">
          <w:marLeft w:val="640"/>
          <w:marRight w:val="0"/>
          <w:marTop w:val="0"/>
          <w:marBottom w:val="0"/>
          <w:divBdr>
            <w:top w:val="none" w:sz="0" w:space="0" w:color="auto"/>
            <w:left w:val="none" w:sz="0" w:space="0" w:color="auto"/>
            <w:bottom w:val="none" w:sz="0" w:space="0" w:color="auto"/>
            <w:right w:val="none" w:sz="0" w:space="0" w:color="auto"/>
          </w:divBdr>
        </w:div>
        <w:div w:id="1238201854">
          <w:marLeft w:val="640"/>
          <w:marRight w:val="0"/>
          <w:marTop w:val="0"/>
          <w:marBottom w:val="0"/>
          <w:divBdr>
            <w:top w:val="none" w:sz="0" w:space="0" w:color="auto"/>
            <w:left w:val="none" w:sz="0" w:space="0" w:color="auto"/>
            <w:bottom w:val="none" w:sz="0" w:space="0" w:color="auto"/>
            <w:right w:val="none" w:sz="0" w:space="0" w:color="auto"/>
          </w:divBdr>
        </w:div>
        <w:div w:id="959383118">
          <w:marLeft w:val="640"/>
          <w:marRight w:val="0"/>
          <w:marTop w:val="0"/>
          <w:marBottom w:val="0"/>
          <w:divBdr>
            <w:top w:val="none" w:sz="0" w:space="0" w:color="auto"/>
            <w:left w:val="none" w:sz="0" w:space="0" w:color="auto"/>
            <w:bottom w:val="none" w:sz="0" w:space="0" w:color="auto"/>
            <w:right w:val="none" w:sz="0" w:space="0" w:color="auto"/>
          </w:divBdr>
        </w:div>
        <w:div w:id="1598365870">
          <w:marLeft w:val="640"/>
          <w:marRight w:val="0"/>
          <w:marTop w:val="0"/>
          <w:marBottom w:val="0"/>
          <w:divBdr>
            <w:top w:val="none" w:sz="0" w:space="0" w:color="auto"/>
            <w:left w:val="none" w:sz="0" w:space="0" w:color="auto"/>
            <w:bottom w:val="none" w:sz="0" w:space="0" w:color="auto"/>
            <w:right w:val="none" w:sz="0" w:space="0" w:color="auto"/>
          </w:divBdr>
        </w:div>
        <w:div w:id="1173106119">
          <w:marLeft w:val="640"/>
          <w:marRight w:val="0"/>
          <w:marTop w:val="0"/>
          <w:marBottom w:val="0"/>
          <w:divBdr>
            <w:top w:val="none" w:sz="0" w:space="0" w:color="auto"/>
            <w:left w:val="none" w:sz="0" w:space="0" w:color="auto"/>
            <w:bottom w:val="none" w:sz="0" w:space="0" w:color="auto"/>
            <w:right w:val="none" w:sz="0" w:space="0" w:color="auto"/>
          </w:divBdr>
        </w:div>
        <w:div w:id="1095587309">
          <w:marLeft w:val="640"/>
          <w:marRight w:val="0"/>
          <w:marTop w:val="0"/>
          <w:marBottom w:val="0"/>
          <w:divBdr>
            <w:top w:val="none" w:sz="0" w:space="0" w:color="auto"/>
            <w:left w:val="none" w:sz="0" w:space="0" w:color="auto"/>
            <w:bottom w:val="none" w:sz="0" w:space="0" w:color="auto"/>
            <w:right w:val="none" w:sz="0" w:space="0" w:color="auto"/>
          </w:divBdr>
        </w:div>
        <w:div w:id="390152738">
          <w:marLeft w:val="640"/>
          <w:marRight w:val="0"/>
          <w:marTop w:val="0"/>
          <w:marBottom w:val="0"/>
          <w:divBdr>
            <w:top w:val="none" w:sz="0" w:space="0" w:color="auto"/>
            <w:left w:val="none" w:sz="0" w:space="0" w:color="auto"/>
            <w:bottom w:val="none" w:sz="0" w:space="0" w:color="auto"/>
            <w:right w:val="none" w:sz="0" w:space="0" w:color="auto"/>
          </w:divBdr>
        </w:div>
        <w:div w:id="809711570">
          <w:marLeft w:val="640"/>
          <w:marRight w:val="0"/>
          <w:marTop w:val="0"/>
          <w:marBottom w:val="0"/>
          <w:divBdr>
            <w:top w:val="none" w:sz="0" w:space="0" w:color="auto"/>
            <w:left w:val="none" w:sz="0" w:space="0" w:color="auto"/>
            <w:bottom w:val="none" w:sz="0" w:space="0" w:color="auto"/>
            <w:right w:val="none" w:sz="0" w:space="0" w:color="auto"/>
          </w:divBdr>
        </w:div>
        <w:div w:id="86312209">
          <w:marLeft w:val="640"/>
          <w:marRight w:val="0"/>
          <w:marTop w:val="0"/>
          <w:marBottom w:val="0"/>
          <w:divBdr>
            <w:top w:val="none" w:sz="0" w:space="0" w:color="auto"/>
            <w:left w:val="none" w:sz="0" w:space="0" w:color="auto"/>
            <w:bottom w:val="none" w:sz="0" w:space="0" w:color="auto"/>
            <w:right w:val="none" w:sz="0" w:space="0" w:color="auto"/>
          </w:divBdr>
        </w:div>
        <w:div w:id="1933464336">
          <w:marLeft w:val="640"/>
          <w:marRight w:val="0"/>
          <w:marTop w:val="0"/>
          <w:marBottom w:val="0"/>
          <w:divBdr>
            <w:top w:val="none" w:sz="0" w:space="0" w:color="auto"/>
            <w:left w:val="none" w:sz="0" w:space="0" w:color="auto"/>
            <w:bottom w:val="none" w:sz="0" w:space="0" w:color="auto"/>
            <w:right w:val="none" w:sz="0" w:space="0" w:color="auto"/>
          </w:divBdr>
        </w:div>
        <w:div w:id="589192749">
          <w:marLeft w:val="640"/>
          <w:marRight w:val="0"/>
          <w:marTop w:val="0"/>
          <w:marBottom w:val="0"/>
          <w:divBdr>
            <w:top w:val="none" w:sz="0" w:space="0" w:color="auto"/>
            <w:left w:val="none" w:sz="0" w:space="0" w:color="auto"/>
            <w:bottom w:val="none" w:sz="0" w:space="0" w:color="auto"/>
            <w:right w:val="none" w:sz="0" w:space="0" w:color="auto"/>
          </w:divBdr>
        </w:div>
        <w:div w:id="216477259">
          <w:marLeft w:val="640"/>
          <w:marRight w:val="0"/>
          <w:marTop w:val="0"/>
          <w:marBottom w:val="0"/>
          <w:divBdr>
            <w:top w:val="none" w:sz="0" w:space="0" w:color="auto"/>
            <w:left w:val="none" w:sz="0" w:space="0" w:color="auto"/>
            <w:bottom w:val="none" w:sz="0" w:space="0" w:color="auto"/>
            <w:right w:val="none" w:sz="0" w:space="0" w:color="auto"/>
          </w:divBdr>
        </w:div>
        <w:div w:id="51774065">
          <w:marLeft w:val="640"/>
          <w:marRight w:val="0"/>
          <w:marTop w:val="0"/>
          <w:marBottom w:val="0"/>
          <w:divBdr>
            <w:top w:val="none" w:sz="0" w:space="0" w:color="auto"/>
            <w:left w:val="none" w:sz="0" w:space="0" w:color="auto"/>
            <w:bottom w:val="none" w:sz="0" w:space="0" w:color="auto"/>
            <w:right w:val="none" w:sz="0" w:space="0" w:color="auto"/>
          </w:divBdr>
        </w:div>
        <w:div w:id="995496002">
          <w:marLeft w:val="640"/>
          <w:marRight w:val="0"/>
          <w:marTop w:val="0"/>
          <w:marBottom w:val="0"/>
          <w:divBdr>
            <w:top w:val="none" w:sz="0" w:space="0" w:color="auto"/>
            <w:left w:val="none" w:sz="0" w:space="0" w:color="auto"/>
            <w:bottom w:val="none" w:sz="0" w:space="0" w:color="auto"/>
            <w:right w:val="none" w:sz="0" w:space="0" w:color="auto"/>
          </w:divBdr>
        </w:div>
      </w:divsChild>
    </w:div>
    <w:div w:id="1219241820">
      <w:bodyDiv w:val="1"/>
      <w:marLeft w:val="0"/>
      <w:marRight w:val="0"/>
      <w:marTop w:val="0"/>
      <w:marBottom w:val="0"/>
      <w:divBdr>
        <w:top w:val="none" w:sz="0" w:space="0" w:color="auto"/>
        <w:left w:val="none" w:sz="0" w:space="0" w:color="auto"/>
        <w:bottom w:val="none" w:sz="0" w:space="0" w:color="auto"/>
        <w:right w:val="none" w:sz="0" w:space="0" w:color="auto"/>
      </w:divBdr>
      <w:divsChild>
        <w:div w:id="152533668">
          <w:marLeft w:val="640"/>
          <w:marRight w:val="0"/>
          <w:marTop w:val="0"/>
          <w:marBottom w:val="0"/>
          <w:divBdr>
            <w:top w:val="none" w:sz="0" w:space="0" w:color="auto"/>
            <w:left w:val="none" w:sz="0" w:space="0" w:color="auto"/>
            <w:bottom w:val="none" w:sz="0" w:space="0" w:color="auto"/>
            <w:right w:val="none" w:sz="0" w:space="0" w:color="auto"/>
          </w:divBdr>
        </w:div>
        <w:div w:id="1217738497">
          <w:marLeft w:val="640"/>
          <w:marRight w:val="0"/>
          <w:marTop w:val="0"/>
          <w:marBottom w:val="0"/>
          <w:divBdr>
            <w:top w:val="none" w:sz="0" w:space="0" w:color="auto"/>
            <w:left w:val="none" w:sz="0" w:space="0" w:color="auto"/>
            <w:bottom w:val="none" w:sz="0" w:space="0" w:color="auto"/>
            <w:right w:val="none" w:sz="0" w:space="0" w:color="auto"/>
          </w:divBdr>
        </w:div>
        <w:div w:id="1949384403">
          <w:marLeft w:val="640"/>
          <w:marRight w:val="0"/>
          <w:marTop w:val="0"/>
          <w:marBottom w:val="0"/>
          <w:divBdr>
            <w:top w:val="none" w:sz="0" w:space="0" w:color="auto"/>
            <w:left w:val="none" w:sz="0" w:space="0" w:color="auto"/>
            <w:bottom w:val="none" w:sz="0" w:space="0" w:color="auto"/>
            <w:right w:val="none" w:sz="0" w:space="0" w:color="auto"/>
          </w:divBdr>
        </w:div>
        <w:div w:id="749156950">
          <w:marLeft w:val="640"/>
          <w:marRight w:val="0"/>
          <w:marTop w:val="0"/>
          <w:marBottom w:val="0"/>
          <w:divBdr>
            <w:top w:val="none" w:sz="0" w:space="0" w:color="auto"/>
            <w:left w:val="none" w:sz="0" w:space="0" w:color="auto"/>
            <w:bottom w:val="none" w:sz="0" w:space="0" w:color="auto"/>
            <w:right w:val="none" w:sz="0" w:space="0" w:color="auto"/>
          </w:divBdr>
        </w:div>
        <w:div w:id="1134446020">
          <w:marLeft w:val="640"/>
          <w:marRight w:val="0"/>
          <w:marTop w:val="0"/>
          <w:marBottom w:val="0"/>
          <w:divBdr>
            <w:top w:val="none" w:sz="0" w:space="0" w:color="auto"/>
            <w:left w:val="none" w:sz="0" w:space="0" w:color="auto"/>
            <w:bottom w:val="none" w:sz="0" w:space="0" w:color="auto"/>
            <w:right w:val="none" w:sz="0" w:space="0" w:color="auto"/>
          </w:divBdr>
        </w:div>
        <w:div w:id="499200244">
          <w:marLeft w:val="640"/>
          <w:marRight w:val="0"/>
          <w:marTop w:val="0"/>
          <w:marBottom w:val="0"/>
          <w:divBdr>
            <w:top w:val="none" w:sz="0" w:space="0" w:color="auto"/>
            <w:left w:val="none" w:sz="0" w:space="0" w:color="auto"/>
            <w:bottom w:val="none" w:sz="0" w:space="0" w:color="auto"/>
            <w:right w:val="none" w:sz="0" w:space="0" w:color="auto"/>
          </w:divBdr>
        </w:div>
        <w:div w:id="1164784477">
          <w:marLeft w:val="640"/>
          <w:marRight w:val="0"/>
          <w:marTop w:val="0"/>
          <w:marBottom w:val="0"/>
          <w:divBdr>
            <w:top w:val="none" w:sz="0" w:space="0" w:color="auto"/>
            <w:left w:val="none" w:sz="0" w:space="0" w:color="auto"/>
            <w:bottom w:val="none" w:sz="0" w:space="0" w:color="auto"/>
            <w:right w:val="none" w:sz="0" w:space="0" w:color="auto"/>
          </w:divBdr>
        </w:div>
        <w:div w:id="1653408265">
          <w:marLeft w:val="640"/>
          <w:marRight w:val="0"/>
          <w:marTop w:val="0"/>
          <w:marBottom w:val="0"/>
          <w:divBdr>
            <w:top w:val="none" w:sz="0" w:space="0" w:color="auto"/>
            <w:left w:val="none" w:sz="0" w:space="0" w:color="auto"/>
            <w:bottom w:val="none" w:sz="0" w:space="0" w:color="auto"/>
            <w:right w:val="none" w:sz="0" w:space="0" w:color="auto"/>
          </w:divBdr>
        </w:div>
        <w:div w:id="754399493">
          <w:marLeft w:val="640"/>
          <w:marRight w:val="0"/>
          <w:marTop w:val="0"/>
          <w:marBottom w:val="0"/>
          <w:divBdr>
            <w:top w:val="none" w:sz="0" w:space="0" w:color="auto"/>
            <w:left w:val="none" w:sz="0" w:space="0" w:color="auto"/>
            <w:bottom w:val="none" w:sz="0" w:space="0" w:color="auto"/>
            <w:right w:val="none" w:sz="0" w:space="0" w:color="auto"/>
          </w:divBdr>
        </w:div>
        <w:div w:id="464126296">
          <w:marLeft w:val="640"/>
          <w:marRight w:val="0"/>
          <w:marTop w:val="0"/>
          <w:marBottom w:val="0"/>
          <w:divBdr>
            <w:top w:val="none" w:sz="0" w:space="0" w:color="auto"/>
            <w:left w:val="none" w:sz="0" w:space="0" w:color="auto"/>
            <w:bottom w:val="none" w:sz="0" w:space="0" w:color="auto"/>
            <w:right w:val="none" w:sz="0" w:space="0" w:color="auto"/>
          </w:divBdr>
        </w:div>
        <w:div w:id="941836736">
          <w:marLeft w:val="640"/>
          <w:marRight w:val="0"/>
          <w:marTop w:val="0"/>
          <w:marBottom w:val="0"/>
          <w:divBdr>
            <w:top w:val="none" w:sz="0" w:space="0" w:color="auto"/>
            <w:left w:val="none" w:sz="0" w:space="0" w:color="auto"/>
            <w:bottom w:val="none" w:sz="0" w:space="0" w:color="auto"/>
            <w:right w:val="none" w:sz="0" w:space="0" w:color="auto"/>
          </w:divBdr>
        </w:div>
        <w:div w:id="47536919">
          <w:marLeft w:val="640"/>
          <w:marRight w:val="0"/>
          <w:marTop w:val="0"/>
          <w:marBottom w:val="0"/>
          <w:divBdr>
            <w:top w:val="none" w:sz="0" w:space="0" w:color="auto"/>
            <w:left w:val="none" w:sz="0" w:space="0" w:color="auto"/>
            <w:bottom w:val="none" w:sz="0" w:space="0" w:color="auto"/>
            <w:right w:val="none" w:sz="0" w:space="0" w:color="auto"/>
          </w:divBdr>
        </w:div>
        <w:div w:id="1667594398">
          <w:marLeft w:val="640"/>
          <w:marRight w:val="0"/>
          <w:marTop w:val="0"/>
          <w:marBottom w:val="0"/>
          <w:divBdr>
            <w:top w:val="none" w:sz="0" w:space="0" w:color="auto"/>
            <w:left w:val="none" w:sz="0" w:space="0" w:color="auto"/>
            <w:bottom w:val="none" w:sz="0" w:space="0" w:color="auto"/>
            <w:right w:val="none" w:sz="0" w:space="0" w:color="auto"/>
          </w:divBdr>
        </w:div>
        <w:div w:id="933634665">
          <w:marLeft w:val="640"/>
          <w:marRight w:val="0"/>
          <w:marTop w:val="0"/>
          <w:marBottom w:val="0"/>
          <w:divBdr>
            <w:top w:val="none" w:sz="0" w:space="0" w:color="auto"/>
            <w:left w:val="none" w:sz="0" w:space="0" w:color="auto"/>
            <w:bottom w:val="none" w:sz="0" w:space="0" w:color="auto"/>
            <w:right w:val="none" w:sz="0" w:space="0" w:color="auto"/>
          </w:divBdr>
        </w:div>
        <w:div w:id="1656253396">
          <w:marLeft w:val="640"/>
          <w:marRight w:val="0"/>
          <w:marTop w:val="0"/>
          <w:marBottom w:val="0"/>
          <w:divBdr>
            <w:top w:val="none" w:sz="0" w:space="0" w:color="auto"/>
            <w:left w:val="none" w:sz="0" w:space="0" w:color="auto"/>
            <w:bottom w:val="none" w:sz="0" w:space="0" w:color="auto"/>
            <w:right w:val="none" w:sz="0" w:space="0" w:color="auto"/>
          </w:divBdr>
        </w:div>
      </w:divsChild>
    </w:div>
    <w:div w:id="1240335878">
      <w:bodyDiv w:val="1"/>
      <w:marLeft w:val="0"/>
      <w:marRight w:val="0"/>
      <w:marTop w:val="0"/>
      <w:marBottom w:val="0"/>
      <w:divBdr>
        <w:top w:val="none" w:sz="0" w:space="0" w:color="auto"/>
        <w:left w:val="none" w:sz="0" w:space="0" w:color="auto"/>
        <w:bottom w:val="none" w:sz="0" w:space="0" w:color="auto"/>
        <w:right w:val="none" w:sz="0" w:space="0" w:color="auto"/>
      </w:divBdr>
      <w:divsChild>
        <w:div w:id="1927030279">
          <w:marLeft w:val="640"/>
          <w:marRight w:val="0"/>
          <w:marTop w:val="0"/>
          <w:marBottom w:val="0"/>
          <w:divBdr>
            <w:top w:val="none" w:sz="0" w:space="0" w:color="auto"/>
            <w:left w:val="none" w:sz="0" w:space="0" w:color="auto"/>
            <w:bottom w:val="none" w:sz="0" w:space="0" w:color="auto"/>
            <w:right w:val="none" w:sz="0" w:space="0" w:color="auto"/>
          </w:divBdr>
        </w:div>
        <w:div w:id="1607926155">
          <w:marLeft w:val="640"/>
          <w:marRight w:val="0"/>
          <w:marTop w:val="0"/>
          <w:marBottom w:val="0"/>
          <w:divBdr>
            <w:top w:val="none" w:sz="0" w:space="0" w:color="auto"/>
            <w:left w:val="none" w:sz="0" w:space="0" w:color="auto"/>
            <w:bottom w:val="none" w:sz="0" w:space="0" w:color="auto"/>
            <w:right w:val="none" w:sz="0" w:space="0" w:color="auto"/>
          </w:divBdr>
        </w:div>
        <w:div w:id="1270547021">
          <w:marLeft w:val="640"/>
          <w:marRight w:val="0"/>
          <w:marTop w:val="0"/>
          <w:marBottom w:val="0"/>
          <w:divBdr>
            <w:top w:val="none" w:sz="0" w:space="0" w:color="auto"/>
            <w:left w:val="none" w:sz="0" w:space="0" w:color="auto"/>
            <w:bottom w:val="none" w:sz="0" w:space="0" w:color="auto"/>
            <w:right w:val="none" w:sz="0" w:space="0" w:color="auto"/>
          </w:divBdr>
        </w:div>
        <w:div w:id="1466771618">
          <w:marLeft w:val="640"/>
          <w:marRight w:val="0"/>
          <w:marTop w:val="0"/>
          <w:marBottom w:val="0"/>
          <w:divBdr>
            <w:top w:val="none" w:sz="0" w:space="0" w:color="auto"/>
            <w:left w:val="none" w:sz="0" w:space="0" w:color="auto"/>
            <w:bottom w:val="none" w:sz="0" w:space="0" w:color="auto"/>
            <w:right w:val="none" w:sz="0" w:space="0" w:color="auto"/>
          </w:divBdr>
        </w:div>
        <w:div w:id="1773283635">
          <w:marLeft w:val="640"/>
          <w:marRight w:val="0"/>
          <w:marTop w:val="0"/>
          <w:marBottom w:val="0"/>
          <w:divBdr>
            <w:top w:val="none" w:sz="0" w:space="0" w:color="auto"/>
            <w:left w:val="none" w:sz="0" w:space="0" w:color="auto"/>
            <w:bottom w:val="none" w:sz="0" w:space="0" w:color="auto"/>
            <w:right w:val="none" w:sz="0" w:space="0" w:color="auto"/>
          </w:divBdr>
        </w:div>
        <w:div w:id="207844336">
          <w:marLeft w:val="640"/>
          <w:marRight w:val="0"/>
          <w:marTop w:val="0"/>
          <w:marBottom w:val="0"/>
          <w:divBdr>
            <w:top w:val="none" w:sz="0" w:space="0" w:color="auto"/>
            <w:left w:val="none" w:sz="0" w:space="0" w:color="auto"/>
            <w:bottom w:val="none" w:sz="0" w:space="0" w:color="auto"/>
            <w:right w:val="none" w:sz="0" w:space="0" w:color="auto"/>
          </w:divBdr>
        </w:div>
        <w:div w:id="1948073079">
          <w:marLeft w:val="640"/>
          <w:marRight w:val="0"/>
          <w:marTop w:val="0"/>
          <w:marBottom w:val="0"/>
          <w:divBdr>
            <w:top w:val="none" w:sz="0" w:space="0" w:color="auto"/>
            <w:left w:val="none" w:sz="0" w:space="0" w:color="auto"/>
            <w:bottom w:val="none" w:sz="0" w:space="0" w:color="auto"/>
            <w:right w:val="none" w:sz="0" w:space="0" w:color="auto"/>
          </w:divBdr>
        </w:div>
        <w:div w:id="757872885">
          <w:marLeft w:val="640"/>
          <w:marRight w:val="0"/>
          <w:marTop w:val="0"/>
          <w:marBottom w:val="0"/>
          <w:divBdr>
            <w:top w:val="none" w:sz="0" w:space="0" w:color="auto"/>
            <w:left w:val="none" w:sz="0" w:space="0" w:color="auto"/>
            <w:bottom w:val="none" w:sz="0" w:space="0" w:color="auto"/>
            <w:right w:val="none" w:sz="0" w:space="0" w:color="auto"/>
          </w:divBdr>
        </w:div>
        <w:div w:id="861020308">
          <w:marLeft w:val="640"/>
          <w:marRight w:val="0"/>
          <w:marTop w:val="0"/>
          <w:marBottom w:val="0"/>
          <w:divBdr>
            <w:top w:val="none" w:sz="0" w:space="0" w:color="auto"/>
            <w:left w:val="none" w:sz="0" w:space="0" w:color="auto"/>
            <w:bottom w:val="none" w:sz="0" w:space="0" w:color="auto"/>
            <w:right w:val="none" w:sz="0" w:space="0" w:color="auto"/>
          </w:divBdr>
        </w:div>
        <w:div w:id="1391223260">
          <w:marLeft w:val="640"/>
          <w:marRight w:val="0"/>
          <w:marTop w:val="0"/>
          <w:marBottom w:val="0"/>
          <w:divBdr>
            <w:top w:val="none" w:sz="0" w:space="0" w:color="auto"/>
            <w:left w:val="none" w:sz="0" w:space="0" w:color="auto"/>
            <w:bottom w:val="none" w:sz="0" w:space="0" w:color="auto"/>
            <w:right w:val="none" w:sz="0" w:space="0" w:color="auto"/>
          </w:divBdr>
        </w:div>
        <w:div w:id="1611010085">
          <w:marLeft w:val="640"/>
          <w:marRight w:val="0"/>
          <w:marTop w:val="0"/>
          <w:marBottom w:val="0"/>
          <w:divBdr>
            <w:top w:val="none" w:sz="0" w:space="0" w:color="auto"/>
            <w:left w:val="none" w:sz="0" w:space="0" w:color="auto"/>
            <w:bottom w:val="none" w:sz="0" w:space="0" w:color="auto"/>
            <w:right w:val="none" w:sz="0" w:space="0" w:color="auto"/>
          </w:divBdr>
        </w:div>
        <w:div w:id="1432820811">
          <w:marLeft w:val="640"/>
          <w:marRight w:val="0"/>
          <w:marTop w:val="0"/>
          <w:marBottom w:val="0"/>
          <w:divBdr>
            <w:top w:val="none" w:sz="0" w:space="0" w:color="auto"/>
            <w:left w:val="none" w:sz="0" w:space="0" w:color="auto"/>
            <w:bottom w:val="none" w:sz="0" w:space="0" w:color="auto"/>
            <w:right w:val="none" w:sz="0" w:space="0" w:color="auto"/>
          </w:divBdr>
        </w:div>
        <w:div w:id="2105302848">
          <w:marLeft w:val="640"/>
          <w:marRight w:val="0"/>
          <w:marTop w:val="0"/>
          <w:marBottom w:val="0"/>
          <w:divBdr>
            <w:top w:val="none" w:sz="0" w:space="0" w:color="auto"/>
            <w:left w:val="none" w:sz="0" w:space="0" w:color="auto"/>
            <w:bottom w:val="none" w:sz="0" w:space="0" w:color="auto"/>
            <w:right w:val="none" w:sz="0" w:space="0" w:color="auto"/>
          </w:divBdr>
        </w:div>
        <w:div w:id="792865132">
          <w:marLeft w:val="640"/>
          <w:marRight w:val="0"/>
          <w:marTop w:val="0"/>
          <w:marBottom w:val="0"/>
          <w:divBdr>
            <w:top w:val="none" w:sz="0" w:space="0" w:color="auto"/>
            <w:left w:val="none" w:sz="0" w:space="0" w:color="auto"/>
            <w:bottom w:val="none" w:sz="0" w:space="0" w:color="auto"/>
            <w:right w:val="none" w:sz="0" w:space="0" w:color="auto"/>
          </w:divBdr>
        </w:div>
        <w:div w:id="584191108">
          <w:marLeft w:val="640"/>
          <w:marRight w:val="0"/>
          <w:marTop w:val="0"/>
          <w:marBottom w:val="0"/>
          <w:divBdr>
            <w:top w:val="none" w:sz="0" w:space="0" w:color="auto"/>
            <w:left w:val="none" w:sz="0" w:space="0" w:color="auto"/>
            <w:bottom w:val="none" w:sz="0" w:space="0" w:color="auto"/>
            <w:right w:val="none" w:sz="0" w:space="0" w:color="auto"/>
          </w:divBdr>
        </w:div>
        <w:div w:id="806893201">
          <w:marLeft w:val="640"/>
          <w:marRight w:val="0"/>
          <w:marTop w:val="0"/>
          <w:marBottom w:val="0"/>
          <w:divBdr>
            <w:top w:val="none" w:sz="0" w:space="0" w:color="auto"/>
            <w:left w:val="none" w:sz="0" w:space="0" w:color="auto"/>
            <w:bottom w:val="none" w:sz="0" w:space="0" w:color="auto"/>
            <w:right w:val="none" w:sz="0" w:space="0" w:color="auto"/>
          </w:divBdr>
        </w:div>
        <w:div w:id="45881174">
          <w:marLeft w:val="640"/>
          <w:marRight w:val="0"/>
          <w:marTop w:val="0"/>
          <w:marBottom w:val="0"/>
          <w:divBdr>
            <w:top w:val="none" w:sz="0" w:space="0" w:color="auto"/>
            <w:left w:val="none" w:sz="0" w:space="0" w:color="auto"/>
            <w:bottom w:val="none" w:sz="0" w:space="0" w:color="auto"/>
            <w:right w:val="none" w:sz="0" w:space="0" w:color="auto"/>
          </w:divBdr>
        </w:div>
      </w:divsChild>
    </w:div>
    <w:div w:id="1251817892">
      <w:bodyDiv w:val="1"/>
      <w:marLeft w:val="0"/>
      <w:marRight w:val="0"/>
      <w:marTop w:val="0"/>
      <w:marBottom w:val="0"/>
      <w:divBdr>
        <w:top w:val="none" w:sz="0" w:space="0" w:color="auto"/>
        <w:left w:val="none" w:sz="0" w:space="0" w:color="auto"/>
        <w:bottom w:val="none" w:sz="0" w:space="0" w:color="auto"/>
        <w:right w:val="none" w:sz="0" w:space="0" w:color="auto"/>
      </w:divBdr>
    </w:div>
    <w:div w:id="1277059526">
      <w:bodyDiv w:val="1"/>
      <w:marLeft w:val="0"/>
      <w:marRight w:val="0"/>
      <w:marTop w:val="0"/>
      <w:marBottom w:val="0"/>
      <w:divBdr>
        <w:top w:val="none" w:sz="0" w:space="0" w:color="auto"/>
        <w:left w:val="none" w:sz="0" w:space="0" w:color="auto"/>
        <w:bottom w:val="none" w:sz="0" w:space="0" w:color="auto"/>
        <w:right w:val="none" w:sz="0" w:space="0" w:color="auto"/>
      </w:divBdr>
      <w:divsChild>
        <w:div w:id="523524152">
          <w:marLeft w:val="640"/>
          <w:marRight w:val="0"/>
          <w:marTop w:val="0"/>
          <w:marBottom w:val="0"/>
          <w:divBdr>
            <w:top w:val="none" w:sz="0" w:space="0" w:color="auto"/>
            <w:left w:val="none" w:sz="0" w:space="0" w:color="auto"/>
            <w:bottom w:val="none" w:sz="0" w:space="0" w:color="auto"/>
            <w:right w:val="none" w:sz="0" w:space="0" w:color="auto"/>
          </w:divBdr>
        </w:div>
        <w:div w:id="2008436991">
          <w:marLeft w:val="640"/>
          <w:marRight w:val="0"/>
          <w:marTop w:val="0"/>
          <w:marBottom w:val="0"/>
          <w:divBdr>
            <w:top w:val="none" w:sz="0" w:space="0" w:color="auto"/>
            <w:left w:val="none" w:sz="0" w:space="0" w:color="auto"/>
            <w:bottom w:val="none" w:sz="0" w:space="0" w:color="auto"/>
            <w:right w:val="none" w:sz="0" w:space="0" w:color="auto"/>
          </w:divBdr>
        </w:div>
        <w:div w:id="1996299825">
          <w:marLeft w:val="640"/>
          <w:marRight w:val="0"/>
          <w:marTop w:val="0"/>
          <w:marBottom w:val="0"/>
          <w:divBdr>
            <w:top w:val="none" w:sz="0" w:space="0" w:color="auto"/>
            <w:left w:val="none" w:sz="0" w:space="0" w:color="auto"/>
            <w:bottom w:val="none" w:sz="0" w:space="0" w:color="auto"/>
            <w:right w:val="none" w:sz="0" w:space="0" w:color="auto"/>
          </w:divBdr>
        </w:div>
        <w:div w:id="1391267591">
          <w:marLeft w:val="640"/>
          <w:marRight w:val="0"/>
          <w:marTop w:val="0"/>
          <w:marBottom w:val="0"/>
          <w:divBdr>
            <w:top w:val="none" w:sz="0" w:space="0" w:color="auto"/>
            <w:left w:val="none" w:sz="0" w:space="0" w:color="auto"/>
            <w:bottom w:val="none" w:sz="0" w:space="0" w:color="auto"/>
            <w:right w:val="none" w:sz="0" w:space="0" w:color="auto"/>
          </w:divBdr>
        </w:div>
        <w:div w:id="281150809">
          <w:marLeft w:val="640"/>
          <w:marRight w:val="0"/>
          <w:marTop w:val="0"/>
          <w:marBottom w:val="0"/>
          <w:divBdr>
            <w:top w:val="none" w:sz="0" w:space="0" w:color="auto"/>
            <w:left w:val="none" w:sz="0" w:space="0" w:color="auto"/>
            <w:bottom w:val="none" w:sz="0" w:space="0" w:color="auto"/>
            <w:right w:val="none" w:sz="0" w:space="0" w:color="auto"/>
          </w:divBdr>
        </w:div>
        <w:div w:id="835223319">
          <w:marLeft w:val="640"/>
          <w:marRight w:val="0"/>
          <w:marTop w:val="0"/>
          <w:marBottom w:val="0"/>
          <w:divBdr>
            <w:top w:val="none" w:sz="0" w:space="0" w:color="auto"/>
            <w:left w:val="none" w:sz="0" w:space="0" w:color="auto"/>
            <w:bottom w:val="none" w:sz="0" w:space="0" w:color="auto"/>
            <w:right w:val="none" w:sz="0" w:space="0" w:color="auto"/>
          </w:divBdr>
        </w:div>
        <w:div w:id="1279294485">
          <w:marLeft w:val="640"/>
          <w:marRight w:val="0"/>
          <w:marTop w:val="0"/>
          <w:marBottom w:val="0"/>
          <w:divBdr>
            <w:top w:val="none" w:sz="0" w:space="0" w:color="auto"/>
            <w:left w:val="none" w:sz="0" w:space="0" w:color="auto"/>
            <w:bottom w:val="none" w:sz="0" w:space="0" w:color="auto"/>
            <w:right w:val="none" w:sz="0" w:space="0" w:color="auto"/>
          </w:divBdr>
        </w:div>
        <w:div w:id="1549493083">
          <w:marLeft w:val="640"/>
          <w:marRight w:val="0"/>
          <w:marTop w:val="0"/>
          <w:marBottom w:val="0"/>
          <w:divBdr>
            <w:top w:val="none" w:sz="0" w:space="0" w:color="auto"/>
            <w:left w:val="none" w:sz="0" w:space="0" w:color="auto"/>
            <w:bottom w:val="none" w:sz="0" w:space="0" w:color="auto"/>
            <w:right w:val="none" w:sz="0" w:space="0" w:color="auto"/>
          </w:divBdr>
        </w:div>
        <w:div w:id="1208300739">
          <w:marLeft w:val="640"/>
          <w:marRight w:val="0"/>
          <w:marTop w:val="0"/>
          <w:marBottom w:val="0"/>
          <w:divBdr>
            <w:top w:val="none" w:sz="0" w:space="0" w:color="auto"/>
            <w:left w:val="none" w:sz="0" w:space="0" w:color="auto"/>
            <w:bottom w:val="none" w:sz="0" w:space="0" w:color="auto"/>
            <w:right w:val="none" w:sz="0" w:space="0" w:color="auto"/>
          </w:divBdr>
        </w:div>
        <w:div w:id="583539394">
          <w:marLeft w:val="640"/>
          <w:marRight w:val="0"/>
          <w:marTop w:val="0"/>
          <w:marBottom w:val="0"/>
          <w:divBdr>
            <w:top w:val="none" w:sz="0" w:space="0" w:color="auto"/>
            <w:left w:val="none" w:sz="0" w:space="0" w:color="auto"/>
            <w:bottom w:val="none" w:sz="0" w:space="0" w:color="auto"/>
            <w:right w:val="none" w:sz="0" w:space="0" w:color="auto"/>
          </w:divBdr>
        </w:div>
        <w:div w:id="39672018">
          <w:marLeft w:val="640"/>
          <w:marRight w:val="0"/>
          <w:marTop w:val="0"/>
          <w:marBottom w:val="0"/>
          <w:divBdr>
            <w:top w:val="none" w:sz="0" w:space="0" w:color="auto"/>
            <w:left w:val="none" w:sz="0" w:space="0" w:color="auto"/>
            <w:bottom w:val="none" w:sz="0" w:space="0" w:color="auto"/>
            <w:right w:val="none" w:sz="0" w:space="0" w:color="auto"/>
          </w:divBdr>
        </w:div>
        <w:div w:id="267350190">
          <w:marLeft w:val="640"/>
          <w:marRight w:val="0"/>
          <w:marTop w:val="0"/>
          <w:marBottom w:val="0"/>
          <w:divBdr>
            <w:top w:val="none" w:sz="0" w:space="0" w:color="auto"/>
            <w:left w:val="none" w:sz="0" w:space="0" w:color="auto"/>
            <w:bottom w:val="none" w:sz="0" w:space="0" w:color="auto"/>
            <w:right w:val="none" w:sz="0" w:space="0" w:color="auto"/>
          </w:divBdr>
        </w:div>
        <w:div w:id="1585411312">
          <w:marLeft w:val="640"/>
          <w:marRight w:val="0"/>
          <w:marTop w:val="0"/>
          <w:marBottom w:val="0"/>
          <w:divBdr>
            <w:top w:val="none" w:sz="0" w:space="0" w:color="auto"/>
            <w:left w:val="none" w:sz="0" w:space="0" w:color="auto"/>
            <w:bottom w:val="none" w:sz="0" w:space="0" w:color="auto"/>
            <w:right w:val="none" w:sz="0" w:space="0" w:color="auto"/>
          </w:divBdr>
        </w:div>
        <w:div w:id="1447312035">
          <w:marLeft w:val="640"/>
          <w:marRight w:val="0"/>
          <w:marTop w:val="0"/>
          <w:marBottom w:val="0"/>
          <w:divBdr>
            <w:top w:val="none" w:sz="0" w:space="0" w:color="auto"/>
            <w:left w:val="none" w:sz="0" w:space="0" w:color="auto"/>
            <w:bottom w:val="none" w:sz="0" w:space="0" w:color="auto"/>
            <w:right w:val="none" w:sz="0" w:space="0" w:color="auto"/>
          </w:divBdr>
        </w:div>
        <w:div w:id="346060384">
          <w:marLeft w:val="640"/>
          <w:marRight w:val="0"/>
          <w:marTop w:val="0"/>
          <w:marBottom w:val="0"/>
          <w:divBdr>
            <w:top w:val="none" w:sz="0" w:space="0" w:color="auto"/>
            <w:left w:val="none" w:sz="0" w:space="0" w:color="auto"/>
            <w:bottom w:val="none" w:sz="0" w:space="0" w:color="auto"/>
            <w:right w:val="none" w:sz="0" w:space="0" w:color="auto"/>
          </w:divBdr>
        </w:div>
        <w:div w:id="1710448743">
          <w:marLeft w:val="640"/>
          <w:marRight w:val="0"/>
          <w:marTop w:val="0"/>
          <w:marBottom w:val="0"/>
          <w:divBdr>
            <w:top w:val="none" w:sz="0" w:space="0" w:color="auto"/>
            <w:left w:val="none" w:sz="0" w:space="0" w:color="auto"/>
            <w:bottom w:val="none" w:sz="0" w:space="0" w:color="auto"/>
            <w:right w:val="none" w:sz="0" w:space="0" w:color="auto"/>
          </w:divBdr>
        </w:div>
        <w:div w:id="1909069611">
          <w:marLeft w:val="640"/>
          <w:marRight w:val="0"/>
          <w:marTop w:val="0"/>
          <w:marBottom w:val="0"/>
          <w:divBdr>
            <w:top w:val="none" w:sz="0" w:space="0" w:color="auto"/>
            <w:left w:val="none" w:sz="0" w:space="0" w:color="auto"/>
            <w:bottom w:val="none" w:sz="0" w:space="0" w:color="auto"/>
            <w:right w:val="none" w:sz="0" w:space="0" w:color="auto"/>
          </w:divBdr>
        </w:div>
        <w:div w:id="1317764490">
          <w:marLeft w:val="640"/>
          <w:marRight w:val="0"/>
          <w:marTop w:val="0"/>
          <w:marBottom w:val="0"/>
          <w:divBdr>
            <w:top w:val="none" w:sz="0" w:space="0" w:color="auto"/>
            <w:left w:val="none" w:sz="0" w:space="0" w:color="auto"/>
            <w:bottom w:val="none" w:sz="0" w:space="0" w:color="auto"/>
            <w:right w:val="none" w:sz="0" w:space="0" w:color="auto"/>
          </w:divBdr>
        </w:div>
        <w:div w:id="952327372">
          <w:marLeft w:val="640"/>
          <w:marRight w:val="0"/>
          <w:marTop w:val="0"/>
          <w:marBottom w:val="0"/>
          <w:divBdr>
            <w:top w:val="none" w:sz="0" w:space="0" w:color="auto"/>
            <w:left w:val="none" w:sz="0" w:space="0" w:color="auto"/>
            <w:bottom w:val="none" w:sz="0" w:space="0" w:color="auto"/>
            <w:right w:val="none" w:sz="0" w:space="0" w:color="auto"/>
          </w:divBdr>
        </w:div>
        <w:div w:id="638801878">
          <w:marLeft w:val="640"/>
          <w:marRight w:val="0"/>
          <w:marTop w:val="0"/>
          <w:marBottom w:val="0"/>
          <w:divBdr>
            <w:top w:val="none" w:sz="0" w:space="0" w:color="auto"/>
            <w:left w:val="none" w:sz="0" w:space="0" w:color="auto"/>
            <w:bottom w:val="none" w:sz="0" w:space="0" w:color="auto"/>
            <w:right w:val="none" w:sz="0" w:space="0" w:color="auto"/>
          </w:divBdr>
        </w:div>
      </w:divsChild>
    </w:div>
    <w:div w:id="1277982040">
      <w:bodyDiv w:val="1"/>
      <w:marLeft w:val="0"/>
      <w:marRight w:val="0"/>
      <w:marTop w:val="0"/>
      <w:marBottom w:val="0"/>
      <w:divBdr>
        <w:top w:val="none" w:sz="0" w:space="0" w:color="auto"/>
        <w:left w:val="none" w:sz="0" w:space="0" w:color="auto"/>
        <w:bottom w:val="none" w:sz="0" w:space="0" w:color="auto"/>
        <w:right w:val="none" w:sz="0" w:space="0" w:color="auto"/>
      </w:divBdr>
      <w:divsChild>
        <w:div w:id="547648404">
          <w:marLeft w:val="640"/>
          <w:marRight w:val="0"/>
          <w:marTop w:val="0"/>
          <w:marBottom w:val="0"/>
          <w:divBdr>
            <w:top w:val="none" w:sz="0" w:space="0" w:color="auto"/>
            <w:left w:val="none" w:sz="0" w:space="0" w:color="auto"/>
            <w:bottom w:val="none" w:sz="0" w:space="0" w:color="auto"/>
            <w:right w:val="none" w:sz="0" w:space="0" w:color="auto"/>
          </w:divBdr>
        </w:div>
        <w:div w:id="403573484">
          <w:marLeft w:val="640"/>
          <w:marRight w:val="0"/>
          <w:marTop w:val="0"/>
          <w:marBottom w:val="0"/>
          <w:divBdr>
            <w:top w:val="none" w:sz="0" w:space="0" w:color="auto"/>
            <w:left w:val="none" w:sz="0" w:space="0" w:color="auto"/>
            <w:bottom w:val="none" w:sz="0" w:space="0" w:color="auto"/>
            <w:right w:val="none" w:sz="0" w:space="0" w:color="auto"/>
          </w:divBdr>
        </w:div>
        <w:div w:id="113909618">
          <w:marLeft w:val="640"/>
          <w:marRight w:val="0"/>
          <w:marTop w:val="0"/>
          <w:marBottom w:val="0"/>
          <w:divBdr>
            <w:top w:val="none" w:sz="0" w:space="0" w:color="auto"/>
            <w:left w:val="none" w:sz="0" w:space="0" w:color="auto"/>
            <w:bottom w:val="none" w:sz="0" w:space="0" w:color="auto"/>
            <w:right w:val="none" w:sz="0" w:space="0" w:color="auto"/>
          </w:divBdr>
        </w:div>
        <w:div w:id="1514031355">
          <w:marLeft w:val="640"/>
          <w:marRight w:val="0"/>
          <w:marTop w:val="0"/>
          <w:marBottom w:val="0"/>
          <w:divBdr>
            <w:top w:val="none" w:sz="0" w:space="0" w:color="auto"/>
            <w:left w:val="none" w:sz="0" w:space="0" w:color="auto"/>
            <w:bottom w:val="none" w:sz="0" w:space="0" w:color="auto"/>
            <w:right w:val="none" w:sz="0" w:space="0" w:color="auto"/>
          </w:divBdr>
        </w:div>
        <w:div w:id="1625307718">
          <w:marLeft w:val="640"/>
          <w:marRight w:val="0"/>
          <w:marTop w:val="0"/>
          <w:marBottom w:val="0"/>
          <w:divBdr>
            <w:top w:val="none" w:sz="0" w:space="0" w:color="auto"/>
            <w:left w:val="none" w:sz="0" w:space="0" w:color="auto"/>
            <w:bottom w:val="none" w:sz="0" w:space="0" w:color="auto"/>
            <w:right w:val="none" w:sz="0" w:space="0" w:color="auto"/>
          </w:divBdr>
        </w:div>
        <w:div w:id="784663353">
          <w:marLeft w:val="640"/>
          <w:marRight w:val="0"/>
          <w:marTop w:val="0"/>
          <w:marBottom w:val="0"/>
          <w:divBdr>
            <w:top w:val="none" w:sz="0" w:space="0" w:color="auto"/>
            <w:left w:val="none" w:sz="0" w:space="0" w:color="auto"/>
            <w:bottom w:val="none" w:sz="0" w:space="0" w:color="auto"/>
            <w:right w:val="none" w:sz="0" w:space="0" w:color="auto"/>
          </w:divBdr>
        </w:div>
        <w:div w:id="915170285">
          <w:marLeft w:val="640"/>
          <w:marRight w:val="0"/>
          <w:marTop w:val="0"/>
          <w:marBottom w:val="0"/>
          <w:divBdr>
            <w:top w:val="none" w:sz="0" w:space="0" w:color="auto"/>
            <w:left w:val="none" w:sz="0" w:space="0" w:color="auto"/>
            <w:bottom w:val="none" w:sz="0" w:space="0" w:color="auto"/>
            <w:right w:val="none" w:sz="0" w:space="0" w:color="auto"/>
          </w:divBdr>
        </w:div>
        <w:div w:id="313795863">
          <w:marLeft w:val="640"/>
          <w:marRight w:val="0"/>
          <w:marTop w:val="0"/>
          <w:marBottom w:val="0"/>
          <w:divBdr>
            <w:top w:val="none" w:sz="0" w:space="0" w:color="auto"/>
            <w:left w:val="none" w:sz="0" w:space="0" w:color="auto"/>
            <w:bottom w:val="none" w:sz="0" w:space="0" w:color="auto"/>
            <w:right w:val="none" w:sz="0" w:space="0" w:color="auto"/>
          </w:divBdr>
        </w:div>
        <w:div w:id="64382049">
          <w:marLeft w:val="640"/>
          <w:marRight w:val="0"/>
          <w:marTop w:val="0"/>
          <w:marBottom w:val="0"/>
          <w:divBdr>
            <w:top w:val="none" w:sz="0" w:space="0" w:color="auto"/>
            <w:left w:val="none" w:sz="0" w:space="0" w:color="auto"/>
            <w:bottom w:val="none" w:sz="0" w:space="0" w:color="auto"/>
            <w:right w:val="none" w:sz="0" w:space="0" w:color="auto"/>
          </w:divBdr>
        </w:div>
        <w:div w:id="40061173">
          <w:marLeft w:val="640"/>
          <w:marRight w:val="0"/>
          <w:marTop w:val="0"/>
          <w:marBottom w:val="0"/>
          <w:divBdr>
            <w:top w:val="none" w:sz="0" w:space="0" w:color="auto"/>
            <w:left w:val="none" w:sz="0" w:space="0" w:color="auto"/>
            <w:bottom w:val="none" w:sz="0" w:space="0" w:color="auto"/>
            <w:right w:val="none" w:sz="0" w:space="0" w:color="auto"/>
          </w:divBdr>
        </w:div>
        <w:div w:id="265696031">
          <w:marLeft w:val="640"/>
          <w:marRight w:val="0"/>
          <w:marTop w:val="0"/>
          <w:marBottom w:val="0"/>
          <w:divBdr>
            <w:top w:val="none" w:sz="0" w:space="0" w:color="auto"/>
            <w:left w:val="none" w:sz="0" w:space="0" w:color="auto"/>
            <w:bottom w:val="none" w:sz="0" w:space="0" w:color="auto"/>
            <w:right w:val="none" w:sz="0" w:space="0" w:color="auto"/>
          </w:divBdr>
        </w:div>
        <w:div w:id="831683966">
          <w:marLeft w:val="640"/>
          <w:marRight w:val="0"/>
          <w:marTop w:val="0"/>
          <w:marBottom w:val="0"/>
          <w:divBdr>
            <w:top w:val="none" w:sz="0" w:space="0" w:color="auto"/>
            <w:left w:val="none" w:sz="0" w:space="0" w:color="auto"/>
            <w:bottom w:val="none" w:sz="0" w:space="0" w:color="auto"/>
            <w:right w:val="none" w:sz="0" w:space="0" w:color="auto"/>
          </w:divBdr>
        </w:div>
        <w:div w:id="56443080">
          <w:marLeft w:val="640"/>
          <w:marRight w:val="0"/>
          <w:marTop w:val="0"/>
          <w:marBottom w:val="0"/>
          <w:divBdr>
            <w:top w:val="none" w:sz="0" w:space="0" w:color="auto"/>
            <w:left w:val="none" w:sz="0" w:space="0" w:color="auto"/>
            <w:bottom w:val="none" w:sz="0" w:space="0" w:color="auto"/>
            <w:right w:val="none" w:sz="0" w:space="0" w:color="auto"/>
          </w:divBdr>
        </w:div>
        <w:div w:id="1159157113">
          <w:marLeft w:val="640"/>
          <w:marRight w:val="0"/>
          <w:marTop w:val="0"/>
          <w:marBottom w:val="0"/>
          <w:divBdr>
            <w:top w:val="none" w:sz="0" w:space="0" w:color="auto"/>
            <w:left w:val="none" w:sz="0" w:space="0" w:color="auto"/>
            <w:bottom w:val="none" w:sz="0" w:space="0" w:color="auto"/>
            <w:right w:val="none" w:sz="0" w:space="0" w:color="auto"/>
          </w:divBdr>
        </w:div>
        <w:div w:id="461536521">
          <w:marLeft w:val="640"/>
          <w:marRight w:val="0"/>
          <w:marTop w:val="0"/>
          <w:marBottom w:val="0"/>
          <w:divBdr>
            <w:top w:val="none" w:sz="0" w:space="0" w:color="auto"/>
            <w:left w:val="none" w:sz="0" w:space="0" w:color="auto"/>
            <w:bottom w:val="none" w:sz="0" w:space="0" w:color="auto"/>
            <w:right w:val="none" w:sz="0" w:space="0" w:color="auto"/>
          </w:divBdr>
        </w:div>
        <w:div w:id="1601640994">
          <w:marLeft w:val="640"/>
          <w:marRight w:val="0"/>
          <w:marTop w:val="0"/>
          <w:marBottom w:val="0"/>
          <w:divBdr>
            <w:top w:val="none" w:sz="0" w:space="0" w:color="auto"/>
            <w:left w:val="none" w:sz="0" w:space="0" w:color="auto"/>
            <w:bottom w:val="none" w:sz="0" w:space="0" w:color="auto"/>
            <w:right w:val="none" w:sz="0" w:space="0" w:color="auto"/>
          </w:divBdr>
        </w:div>
        <w:div w:id="575433718">
          <w:marLeft w:val="640"/>
          <w:marRight w:val="0"/>
          <w:marTop w:val="0"/>
          <w:marBottom w:val="0"/>
          <w:divBdr>
            <w:top w:val="none" w:sz="0" w:space="0" w:color="auto"/>
            <w:left w:val="none" w:sz="0" w:space="0" w:color="auto"/>
            <w:bottom w:val="none" w:sz="0" w:space="0" w:color="auto"/>
            <w:right w:val="none" w:sz="0" w:space="0" w:color="auto"/>
          </w:divBdr>
        </w:div>
        <w:div w:id="1489596847">
          <w:marLeft w:val="640"/>
          <w:marRight w:val="0"/>
          <w:marTop w:val="0"/>
          <w:marBottom w:val="0"/>
          <w:divBdr>
            <w:top w:val="none" w:sz="0" w:space="0" w:color="auto"/>
            <w:left w:val="none" w:sz="0" w:space="0" w:color="auto"/>
            <w:bottom w:val="none" w:sz="0" w:space="0" w:color="auto"/>
            <w:right w:val="none" w:sz="0" w:space="0" w:color="auto"/>
          </w:divBdr>
        </w:div>
        <w:div w:id="1977224945">
          <w:marLeft w:val="640"/>
          <w:marRight w:val="0"/>
          <w:marTop w:val="0"/>
          <w:marBottom w:val="0"/>
          <w:divBdr>
            <w:top w:val="none" w:sz="0" w:space="0" w:color="auto"/>
            <w:left w:val="none" w:sz="0" w:space="0" w:color="auto"/>
            <w:bottom w:val="none" w:sz="0" w:space="0" w:color="auto"/>
            <w:right w:val="none" w:sz="0" w:space="0" w:color="auto"/>
          </w:divBdr>
        </w:div>
        <w:div w:id="1195777528">
          <w:marLeft w:val="640"/>
          <w:marRight w:val="0"/>
          <w:marTop w:val="0"/>
          <w:marBottom w:val="0"/>
          <w:divBdr>
            <w:top w:val="none" w:sz="0" w:space="0" w:color="auto"/>
            <w:left w:val="none" w:sz="0" w:space="0" w:color="auto"/>
            <w:bottom w:val="none" w:sz="0" w:space="0" w:color="auto"/>
            <w:right w:val="none" w:sz="0" w:space="0" w:color="auto"/>
          </w:divBdr>
        </w:div>
      </w:divsChild>
    </w:div>
    <w:div w:id="1340696190">
      <w:bodyDiv w:val="1"/>
      <w:marLeft w:val="0"/>
      <w:marRight w:val="0"/>
      <w:marTop w:val="0"/>
      <w:marBottom w:val="0"/>
      <w:divBdr>
        <w:top w:val="none" w:sz="0" w:space="0" w:color="auto"/>
        <w:left w:val="none" w:sz="0" w:space="0" w:color="auto"/>
        <w:bottom w:val="none" w:sz="0" w:space="0" w:color="auto"/>
        <w:right w:val="none" w:sz="0" w:space="0" w:color="auto"/>
      </w:divBdr>
      <w:divsChild>
        <w:div w:id="2043896593">
          <w:marLeft w:val="640"/>
          <w:marRight w:val="0"/>
          <w:marTop w:val="0"/>
          <w:marBottom w:val="0"/>
          <w:divBdr>
            <w:top w:val="none" w:sz="0" w:space="0" w:color="auto"/>
            <w:left w:val="none" w:sz="0" w:space="0" w:color="auto"/>
            <w:bottom w:val="none" w:sz="0" w:space="0" w:color="auto"/>
            <w:right w:val="none" w:sz="0" w:space="0" w:color="auto"/>
          </w:divBdr>
        </w:div>
        <w:div w:id="974065353">
          <w:marLeft w:val="640"/>
          <w:marRight w:val="0"/>
          <w:marTop w:val="0"/>
          <w:marBottom w:val="0"/>
          <w:divBdr>
            <w:top w:val="none" w:sz="0" w:space="0" w:color="auto"/>
            <w:left w:val="none" w:sz="0" w:space="0" w:color="auto"/>
            <w:bottom w:val="none" w:sz="0" w:space="0" w:color="auto"/>
            <w:right w:val="none" w:sz="0" w:space="0" w:color="auto"/>
          </w:divBdr>
        </w:div>
        <w:div w:id="927427435">
          <w:marLeft w:val="640"/>
          <w:marRight w:val="0"/>
          <w:marTop w:val="0"/>
          <w:marBottom w:val="0"/>
          <w:divBdr>
            <w:top w:val="none" w:sz="0" w:space="0" w:color="auto"/>
            <w:left w:val="none" w:sz="0" w:space="0" w:color="auto"/>
            <w:bottom w:val="none" w:sz="0" w:space="0" w:color="auto"/>
            <w:right w:val="none" w:sz="0" w:space="0" w:color="auto"/>
          </w:divBdr>
        </w:div>
        <w:div w:id="64956941">
          <w:marLeft w:val="640"/>
          <w:marRight w:val="0"/>
          <w:marTop w:val="0"/>
          <w:marBottom w:val="0"/>
          <w:divBdr>
            <w:top w:val="none" w:sz="0" w:space="0" w:color="auto"/>
            <w:left w:val="none" w:sz="0" w:space="0" w:color="auto"/>
            <w:bottom w:val="none" w:sz="0" w:space="0" w:color="auto"/>
            <w:right w:val="none" w:sz="0" w:space="0" w:color="auto"/>
          </w:divBdr>
        </w:div>
        <w:div w:id="1410350552">
          <w:marLeft w:val="640"/>
          <w:marRight w:val="0"/>
          <w:marTop w:val="0"/>
          <w:marBottom w:val="0"/>
          <w:divBdr>
            <w:top w:val="none" w:sz="0" w:space="0" w:color="auto"/>
            <w:left w:val="none" w:sz="0" w:space="0" w:color="auto"/>
            <w:bottom w:val="none" w:sz="0" w:space="0" w:color="auto"/>
            <w:right w:val="none" w:sz="0" w:space="0" w:color="auto"/>
          </w:divBdr>
        </w:div>
        <w:div w:id="277571813">
          <w:marLeft w:val="640"/>
          <w:marRight w:val="0"/>
          <w:marTop w:val="0"/>
          <w:marBottom w:val="0"/>
          <w:divBdr>
            <w:top w:val="none" w:sz="0" w:space="0" w:color="auto"/>
            <w:left w:val="none" w:sz="0" w:space="0" w:color="auto"/>
            <w:bottom w:val="none" w:sz="0" w:space="0" w:color="auto"/>
            <w:right w:val="none" w:sz="0" w:space="0" w:color="auto"/>
          </w:divBdr>
        </w:div>
        <w:div w:id="978150471">
          <w:marLeft w:val="640"/>
          <w:marRight w:val="0"/>
          <w:marTop w:val="0"/>
          <w:marBottom w:val="0"/>
          <w:divBdr>
            <w:top w:val="none" w:sz="0" w:space="0" w:color="auto"/>
            <w:left w:val="none" w:sz="0" w:space="0" w:color="auto"/>
            <w:bottom w:val="none" w:sz="0" w:space="0" w:color="auto"/>
            <w:right w:val="none" w:sz="0" w:space="0" w:color="auto"/>
          </w:divBdr>
        </w:div>
        <w:div w:id="755712382">
          <w:marLeft w:val="640"/>
          <w:marRight w:val="0"/>
          <w:marTop w:val="0"/>
          <w:marBottom w:val="0"/>
          <w:divBdr>
            <w:top w:val="none" w:sz="0" w:space="0" w:color="auto"/>
            <w:left w:val="none" w:sz="0" w:space="0" w:color="auto"/>
            <w:bottom w:val="none" w:sz="0" w:space="0" w:color="auto"/>
            <w:right w:val="none" w:sz="0" w:space="0" w:color="auto"/>
          </w:divBdr>
        </w:div>
        <w:div w:id="730927133">
          <w:marLeft w:val="640"/>
          <w:marRight w:val="0"/>
          <w:marTop w:val="0"/>
          <w:marBottom w:val="0"/>
          <w:divBdr>
            <w:top w:val="none" w:sz="0" w:space="0" w:color="auto"/>
            <w:left w:val="none" w:sz="0" w:space="0" w:color="auto"/>
            <w:bottom w:val="none" w:sz="0" w:space="0" w:color="auto"/>
            <w:right w:val="none" w:sz="0" w:space="0" w:color="auto"/>
          </w:divBdr>
        </w:div>
        <w:div w:id="834614769">
          <w:marLeft w:val="640"/>
          <w:marRight w:val="0"/>
          <w:marTop w:val="0"/>
          <w:marBottom w:val="0"/>
          <w:divBdr>
            <w:top w:val="none" w:sz="0" w:space="0" w:color="auto"/>
            <w:left w:val="none" w:sz="0" w:space="0" w:color="auto"/>
            <w:bottom w:val="none" w:sz="0" w:space="0" w:color="auto"/>
            <w:right w:val="none" w:sz="0" w:space="0" w:color="auto"/>
          </w:divBdr>
        </w:div>
        <w:div w:id="1728794980">
          <w:marLeft w:val="640"/>
          <w:marRight w:val="0"/>
          <w:marTop w:val="0"/>
          <w:marBottom w:val="0"/>
          <w:divBdr>
            <w:top w:val="none" w:sz="0" w:space="0" w:color="auto"/>
            <w:left w:val="none" w:sz="0" w:space="0" w:color="auto"/>
            <w:bottom w:val="none" w:sz="0" w:space="0" w:color="auto"/>
            <w:right w:val="none" w:sz="0" w:space="0" w:color="auto"/>
          </w:divBdr>
        </w:div>
        <w:div w:id="241723704">
          <w:marLeft w:val="640"/>
          <w:marRight w:val="0"/>
          <w:marTop w:val="0"/>
          <w:marBottom w:val="0"/>
          <w:divBdr>
            <w:top w:val="none" w:sz="0" w:space="0" w:color="auto"/>
            <w:left w:val="none" w:sz="0" w:space="0" w:color="auto"/>
            <w:bottom w:val="none" w:sz="0" w:space="0" w:color="auto"/>
            <w:right w:val="none" w:sz="0" w:space="0" w:color="auto"/>
          </w:divBdr>
        </w:div>
        <w:div w:id="810562518">
          <w:marLeft w:val="640"/>
          <w:marRight w:val="0"/>
          <w:marTop w:val="0"/>
          <w:marBottom w:val="0"/>
          <w:divBdr>
            <w:top w:val="none" w:sz="0" w:space="0" w:color="auto"/>
            <w:left w:val="none" w:sz="0" w:space="0" w:color="auto"/>
            <w:bottom w:val="none" w:sz="0" w:space="0" w:color="auto"/>
            <w:right w:val="none" w:sz="0" w:space="0" w:color="auto"/>
          </w:divBdr>
        </w:div>
        <w:div w:id="1035617341">
          <w:marLeft w:val="640"/>
          <w:marRight w:val="0"/>
          <w:marTop w:val="0"/>
          <w:marBottom w:val="0"/>
          <w:divBdr>
            <w:top w:val="none" w:sz="0" w:space="0" w:color="auto"/>
            <w:left w:val="none" w:sz="0" w:space="0" w:color="auto"/>
            <w:bottom w:val="none" w:sz="0" w:space="0" w:color="auto"/>
            <w:right w:val="none" w:sz="0" w:space="0" w:color="auto"/>
          </w:divBdr>
        </w:div>
        <w:div w:id="2135097934">
          <w:marLeft w:val="640"/>
          <w:marRight w:val="0"/>
          <w:marTop w:val="0"/>
          <w:marBottom w:val="0"/>
          <w:divBdr>
            <w:top w:val="none" w:sz="0" w:space="0" w:color="auto"/>
            <w:left w:val="none" w:sz="0" w:space="0" w:color="auto"/>
            <w:bottom w:val="none" w:sz="0" w:space="0" w:color="auto"/>
            <w:right w:val="none" w:sz="0" w:space="0" w:color="auto"/>
          </w:divBdr>
        </w:div>
        <w:div w:id="1875341178">
          <w:marLeft w:val="640"/>
          <w:marRight w:val="0"/>
          <w:marTop w:val="0"/>
          <w:marBottom w:val="0"/>
          <w:divBdr>
            <w:top w:val="none" w:sz="0" w:space="0" w:color="auto"/>
            <w:left w:val="none" w:sz="0" w:space="0" w:color="auto"/>
            <w:bottom w:val="none" w:sz="0" w:space="0" w:color="auto"/>
            <w:right w:val="none" w:sz="0" w:space="0" w:color="auto"/>
          </w:divBdr>
        </w:div>
        <w:div w:id="1200707622">
          <w:marLeft w:val="640"/>
          <w:marRight w:val="0"/>
          <w:marTop w:val="0"/>
          <w:marBottom w:val="0"/>
          <w:divBdr>
            <w:top w:val="none" w:sz="0" w:space="0" w:color="auto"/>
            <w:left w:val="none" w:sz="0" w:space="0" w:color="auto"/>
            <w:bottom w:val="none" w:sz="0" w:space="0" w:color="auto"/>
            <w:right w:val="none" w:sz="0" w:space="0" w:color="auto"/>
          </w:divBdr>
        </w:div>
      </w:divsChild>
    </w:div>
    <w:div w:id="1361206685">
      <w:bodyDiv w:val="1"/>
      <w:marLeft w:val="0"/>
      <w:marRight w:val="0"/>
      <w:marTop w:val="0"/>
      <w:marBottom w:val="0"/>
      <w:divBdr>
        <w:top w:val="none" w:sz="0" w:space="0" w:color="auto"/>
        <w:left w:val="none" w:sz="0" w:space="0" w:color="auto"/>
        <w:bottom w:val="none" w:sz="0" w:space="0" w:color="auto"/>
        <w:right w:val="none" w:sz="0" w:space="0" w:color="auto"/>
      </w:divBdr>
    </w:div>
    <w:div w:id="1439787120">
      <w:bodyDiv w:val="1"/>
      <w:marLeft w:val="0"/>
      <w:marRight w:val="0"/>
      <w:marTop w:val="0"/>
      <w:marBottom w:val="0"/>
      <w:divBdr>
        <w:top w:val="none" w:sz="0" w:space="0" w:color="auto"/>
        <w:left w:val="none" w:sz="0" w:space="0" w:color="auto"/>
        <w:bottom w:val="none" w:sz="0" w:space="0" w:color="auto"/>
        <w:right w:val="none" w:sz="0" w:space="0" w:color="auto"/>
      </w:divBdr>
      <w:divsChild>
        <w:div w:id="1178813164">
          <w:marLeft w:val="640"/>
          <w:marRight w:val="0"/>
          <w:marTop w:val="0"/>
          <w:marBottom w:val="0"/>
          <w:divBdr>
            <w:top w:val="none" w:sz="0" w:space="0" w:color="auto"/>
            <w:left w:val="none" w:sz="0" w:space="0" w:color="auto"/>
            <w:bottom w:val="none" w:sz="0" w:space="0" w:color="auto"/>
            <w:right w:val="none" w:sz="0" w:space="0" w:color="auto"/>
          </w:divBdr>
        </w:div>
        <w:div w:id="1944681894">
          <w:marLeft w:val="640"/>
          <w:marRight w:val="0"/>
          <w:marTop w:val="0"/>
          <w:marBottom w:val="0"/>
          <w:divBdr>
            <w:top w:val="none" w:sz="0" w:space="0" w:color="auto"/>
            <w:left w:val="none" w:sz="0" w:space="0" w:color="auto"/>
            <w:bottom w:val="none" w:sz="0" w:space="0" w:color="auto"/>
            <w:right w:val="none" w:sz="0" w:space="0" w:color="auto"/>
          </w:divBdr>
        </w:div>
        <w:div w:id="1731079037">
          <w:marLeft w:val="640"/>
          <w:marRight w:val="0"/>
          <w:marTop w:val="0"/>
          <w:marBottom w:val="0"/>
          <w:divBdr>
            <w:top w:val="none" w:sz="0" w:space="0" w:color="auto"/>
            <w:left w:val="none" w:sz="0" w:space="0" w:color="auto"/>
            <w:bottom w:val="none" w:sz="0" w:space="0" w:color="auto"/>
            <w:right w:val="none" w:sz="0" w:space="0" w:color="auto"/>
          </w:divBdr>
        </w:div>
        <w:div w:id="20398883">
          <w:marLeft w:val="640"/>
          <w:marRight w:val="0"/>
          <w:marTop w:val="0"/>
          <w:marBottom w:val="0"/>
          <w:divBdr>
            <w:top w:val="none" w:sz="0" w:space="0" w:color="auto"/>
            <w:left w:val="none" w:sz="0" w:space="0" w:color="auto"/>
            <w:bottom w:val="none" w:sz="0" w:space="0" w:color="auto"/>
            <w:right w:val="none" w:sz="0" w:space="0" w:color="auto"/>
          </w:divBdr>
        </w:div>
        <w:div w:id="900746335">
          <w:marLeft w:val="640"/>
          <w:marRight w:val="0"/>
          <w:marTop w:val="0"/>
          <w:marBottom w:val="0"/>
          <w:divBdr>
            <w:top w:val="none" w:sz="0" w:space="0" w:color="auto"/>
            <w:left w:val="none" w:sz="0" w:space="0" w:color="auto"/>
            <w:bottom w:val="none" w:sz="0" w:space="0" w:color="auto"/>
            <w:right w:val="none" w:sz="0" w:space="0" w:color="auto"/>
          </w:divBdr>
        </w:div>
        <w:div w:id="139806904">
          <w:marLeft w:val="640"/>
          <w:marRight w:val="0"/>
          <w:marTop w:val="0"/>
          <w:marBottom w:val="0"/>
          <w:divBdr>
            <w:top w:val="none" w:sz="0" w:space="0" w:color="auto"/>
            <w:left w:val="none" w:sz="0" w:space="0" w:color="auto"/>
            <w:bottom w:val="none" w:sz="0" w:space="0" w:color="auto"/>
            <w:right w:val="none" w:sz="0" w:space="0" w:color="auto"/>
          </w:divBdr>
        </w:div>
        <w:div w:id="1183859034">
          <w:marLeft w:val="640"/>
          <w:marRight w:val="0"/>
          <w:marTop w:val="0"/>
          <w:marBottom w:val="0"/>
          <w:divBdr>
            <w:top w:val="none" w:sz="0" w:space="0" w:color="auto"/>
            <w:left w:val="none" w:sz="0" w:space="0" w:color="auto"/>
            <w:bottom w:val="none" w:sz="0" w:space="0" w:color="auto"/>
            <w:right w:val="none" w:sz="0" w:space="0" w:color="auto"/>
          </w:divBdr>
        </w:div>
        <w:div w:id="740299727">
          <w:marLeft w:val="640"/>
          <w:marRight w:val="0"/>
          <w:marTop w:val="0"/>
          <w:marBottom w:val="0"/>
          <w:divBdr>
            <w:top w:val="none" w:sz="0" w:space="0" w:color="auto"/>
            <w:left w:val="none" w:sz="0" w:space="0" w:color="auto"/>
            <w:bottom w:val="none" w:sz="0" w:space="0" w:color="auto"/>
            <w:right w:val="none" w:sz="0" w:space="0" w:color="auto"/>
          </w:divBdr>
        </w:div>
        <w:div w:id="2059277648">
          <w:marLeft w:val="640"/>
          <w:marRight w:val="0"/>
          <w:marTop w:val="0"/>
          <w:marBottom w:val="0"/>
          <w:divBdr>
            <w:top w:val="none" w:sz="0" w:space="0" w:color="auto"/>
            <w:left w:val="none" w:sz="0" w:space="0" w:color="auto"/>
            <w:bottom w:val="none" w:sz="0" w:space="0" w:color="auto"/>
            <w:right w:val="none" w:sz="0" w:space="0" w:color="auto"/>
          </w:divBdr>
        </w:div>
        <w:div w:id="877471110">
          <w:marLeft w:val="640"/>
          <w:marRight w:val="0"/>
          <w:marTop w:val="0"/>
          <w:marBottom w:val="0"/>
          <w:divBdr>
            <w:top w:val="none" w:sz="0" w:space="0" w:color="auto"/>
            <w:left w:val="none" w:sz="0" w:space="0" w:color="auto"/>
            <w:bottom w:val="none" w:sz="0" w:space="0" w:color="auto"/>
            <w:right w:val="none" w:sz="0" w:space="0" w:color="auto"/>
          </w:divBdr>
        </w:div>
        <w:div w:id="714424776">
          <w:marLeft w:val="640"/>
          <w:marRight w:val="0"/>
          <w:marTop w:val="0"/>
          <w:marBottom w:val="0"/>
          <w:divBdr>
            <w:top w:val="none" w:sz="0" w:space="0" w:color="auto"/>
            <w:left w:val="none" w:sz="0" w:space="0" w:color="auto"/>
            <w:bottom w:val="none" w:sz="0" w:space="0" w:color="auto"/>
            <w:right w:val="none" w:sz="0" w:space="0" w:color="auto"/>
          </w:divBdr>
        </w:div>
        <w:div w:id="917399708">
          <w:marLeft w:val="640"/>
          <w:marRight w:val="0"/>
          <w:marTop w:val="0"/>
          <w:marBottom w:val="0"/>
          <w:divBdr>
            <w:top w:val="none" w:sz="0" w:space="0" w:color="auto"/>
            <w:left w:val="none" w:sz="0" w:space="0" w:color="auto"/>
            <w:bottom w:val="none" w:sz="0" w:space="0" w:color="auto"/>
            <w:right w:val="none" w:sz="0" w:space="0" w:color="auto"/>
          </w:divBdr>
        </w:div>
        <w:div w:id="1323197257">
          <w:marLeft w:val="640"/>
          <w:marRight w:val="0"/>
          <w:marTop w:val="0"/>
          <w:marBottom w:val="0"/>
          <w:divBdr>
            <w:top w:val="none" w:sz="0" w:space="0" w:color="auto"/>
            <w:left w:val="none" w:sz="0" w:space="0" w:color="auto"/>
            <w:bottom w:val="none" w:sz="0" w:space="0" w:color="auto"/>
            <w:right w:val="none" w:sz="0" w:space="0" w:color="auto"/>
          </w:divBdr>
        </w:div>
        <w:div w:id="73552743">
          <w:marLeft w:val="640"/>
          <w:marRight w:val="0"/>
          <w:marTop w:val="0"/>
          <w:marBottom w:val="0"/>
          <w:divBdr>
            <w:top w:val="none" w:sz="0" w:space="0" w:color="auto"/>
            <w:left w:val="none" w:sz="0" w:space="0" w:color="auto"/>
            <w:bottom w:val="none" w:sz="0" w:space="0" w:color="auto"/>
            <w:right w:val="none" w:sz="0" w:space="0" w:color="auto"/>
          </w:divBdr>
        </w:div>
        <w:div w:id="1034230005">
          <w:marLeft w:val="640"/>
          <w:marRight w:val="0"/>
          <w:marTop w:val="0"/>
          <w:marBottom w:val="0"/>
          <w:divBdr>
            <w:top w:val="none" w:sz="0" w:space="0" w:color="auto"/>
            <w:left w:val="none" w:sz="0" w:space="0" w:color="auto"/>
            <w:bottom w:val="none" w:sz="0" w:space="0" w:color="auto"/>
            <w:right w:val="none" w:sz="0" w:space="0" w:color="auto"/>
          </w:divBdr>
        </w:div>
        <w:div w:id="2137406883">
          <w:marLeft w:val="640"/>
          <w:marRight w:val="0"/>
          <w:marTop w:val="0"/>
          <w:marBottom w:val="0"/>
          <w:divBdr>
            <w:top w:val="none" w:sz="0" w:space="0" w:color="auto"/>
            <w:left w:val="none" w:sz="0" w:space="0" w:color="auto"/>
            <w:bottom w:val="none" w:sz="0" w:space="0" w:color="auto"/>
            <w:right w:val="none" w:sz="0" w:space="0" w:color="auto"/>
          </w:divBdr>
        </w:div>
        <w:div w:id="617181388">
          <w:marLeft w:val="640"/>
          <w:marRight w:val="0"/>
          <w:marTop w:val="0"/>
          <w:marBottom w:val="0"/>
          <w:divBdr>
            <w:top w:val="none" w:sz="0" w:space="0" w:color="auto"/>
            <w:left w:val="none" w:sz="0" w:space="0" w:color="auto"/>
            <w:bottom w:val="none" w:sz="0" w:space="0" w:color="auto"/>
            <w:right w:val="none" w:sz="0" w:space="0" w:color="auto"/>
          </w:divBdr>
        </w:div>
        <w:div w:id="1630821082">
          <w:marLeft w:val="640"/>
          <w:marRight w:val="0"/>
          <w:marTop w:val="0"/>
          <w:marBottom w:val="0"/>
          <w:divBdr>
            <w:top w:val="none" w:sz="0" w:space="0" w:color="auto"/>
            <w:left w:val="none" w:sz="0" w:space="0" w:color="auto"/>
            <w:bottom w:val="none" w:sz="0" w:space="0" w:color="auto"/>
            <w:right w:val="none" w:sz="0" w:space="0" w:color="auto"/>
          </w:divBdr>
        </w:div>
        <w:div w:id="1980377654">
          <w:marLeft w:val="640"/>
          <w:marRight w:val="0"/>
          <w:marTop w:val="0"/>
          <w:marBottom w:val="0"/>
          <w:divBdr>
            <w:top w:val="none" w:sz="0" w:space="0" w:color="auto"/>
            <w:left w:val="none" w:sz="0" w:space="0" w:color="auto"/>
            <w:bottom w:val="none" w:sz="0" w:space="0" w:color="auto"/>
            <w:right w:val="none" w:sz="0" w:space="0" w:color="auto"/>
          </w:divBdr>
        </w:div>
        <w:div w:id="1923176396">
          <w:marLeft w:val="640"/>
          <w:marRight w:val="0"/>
          <w:marTop w:val="0"/>
          <w:marBottom w:val="0"/>
          <w:divBdr>
            <w:top w:val="none" w:sz="0" w:space="0" w:color="auto"/>
            <w:left w:val="none" w:sz="0" w:space="0" w:color="auto"/>
            <w:bottom w:val="none" w:sz="0" w:space="0" w:color="auto"/>
            <w:right w:val="none" w:sz="0" w:space="0" w:color="auto"/>
          </w:divBdr>
        </w:div>
        <w:div w:id="1417360687">
          <w:marLeft w:val="640"/>
          <w:marRight w:val="0"/>
          <w:marTop w:val="0"/>
          <w:marBottom w:val="0"/>
          <w:divBdr>
            <w:top w:val="none" w:sz="0" w:space="0" w:color="auto"/>
            <w:left w:val="none" w:sz="0" w:space="0" w:color="auto"/>
            <w:bottom w:val="none" w:sz="0" w:space="0" w:color="auto"/>
            <w:right w:val="none" w:sz="0" w:space="0" w:color="auto"/>
          </w:divBdr>
        </w:div>
      </w:divsChild>
    </w:div>
    <w:div w:id="1586842850">
      <w:bodyDiv w:val="1"/>
      <w:marLeft w:val="0"/>
      <w:marRight w:val="0"/>
      <w:marTop w:val="0"/>
      <w:marBottom w:val="0"/>
      <w:divBdr>
        <w:top w:val="none" w:sz="0" w:space="0" w:color="auto"/>
        <w:left w:val="none" w:sz="0" w:space="0" w:color="auto"/>
        <w:bottom w:val="none" w:sz="0" w:space="0" w:color="auto"/>
        <w:right w:val="none" w:sz="0" w:space="0" w:color="auto"/>
      </w:divBdr>
      <w:divsChild>
        <w:div w:id="783235246">
          <w:marLeft w:val="640"/>
          <w:marRight w:val="0"/>
          <w:marTop w:val="0"/>
          <w:marBottom w:val="0"/>
          <w:divBdr>
            <w:top w:val="none" w:sz="0" w:space="0" w:color="auto"/>
            <w:left w:val="none" w:sz="0" w:space="0" w:color="auto"/>
            <w:bottom w:val="none" w:sz="0" w:space="0" w:color="auto"/>
            <w:right w:val="none" w:sz="0" w:space="0" w:color="auto"/>
          </w:divBdr>
        </w:div>
        <w:div w:id="37322450">
          <w:marLeft w:val="640"/>
          <w:marRight w:val="0"/>
          <w:marTop w:val="0"/>
          <w:marBottom w:val="0"/>
          <w:divBdr>
            <w:top w:val="none" w:sz="0" w:space="0" w:color="auto"/>
            <w:left w:val="none" w:sz="0" w:space="0" w:color="auto"/>
            <w:bottom w:val="none" w:sz="0" w:space="0" w:color="auto"/>
            <w:right w:val="none" w:sz="0" w:space="0" w:color="auto"/>
          </w:divBdr>
        </w:div>
        <w:div w:id="1511404660">
          <w:marLeft w:val="640"/>
          <w:marRight w:val="0"/>
          <w:marTop w:val="0"/>
          <w:marBottom w:val="0"/>
          <w:divBdr>
            <w:top w:val="none" w:sz="0" w:space="0" w:color="auto"/>
            <w:left w:val="none" w:sz="0" w:space="0" w:color="auto"/>
            <w:bottom w:val="none" w:sz="0" w:space="0" w:color="auto"/>
            <w:right w:val="none" w:sz="0" w:space="0" w:color="auto"/>
          </w:divBdr>
        </w:div>
        <w:div w:id="1424453889">
          <w:marLeft w:val="640"/>
          <w:marRight w:val="0"/>
          <w:marTop w:val="0"/>
          <w:marBottom w:val="0"/>
          <w:divBdr>
            <w:top w:val="none" w:sz="0" w:space="0" w:color="auto"/>
            <w:left w:val="none" w:sz="0" w:space="0" w:color="auto"/>
            <w:bottom w:val="none" w:sz="0" w:space="0" w:color="auto"/>
            <w:right w:val="none" w:sz="0" w:space="0" w:color="auto"/>
          </w:divBdr>
        </w:div>
        <w:div w:id="1558782147">
          <w:marLeft w:val="640"/>
          <w:marRight w:val="0"/>
          <w:marTop w:val="0"/>
          <w:marBottom w:val="0"/>
          <w:divBdr>
            <w:top w:val="none" w:sz="0" w:space="0" w:color="auto"/>
            <w:left w:val="none" w:sz="0" w:space="0" w:color="auto"/>
            <w:bottom w:val="none" w:sz="0" w:space="0" w:color="auto"/>
            <w:right w:val="none" w:sz="0" w:space="0" w:color="auto"/>
          </w:divBdr>
        </w:div>
        <w:div w:id="2074042583">
          <w:marLeft w:val="640"/>
          <w:marRight w:val="0"/>
          <w:marTop w:val="0"/>
          <w:marBottom w:val="0"/>
          <w:divBdr>
            <w:top w:val="none" w:sz="0" w:space="0" w:color="auto"/>
            <w:left w:val="none" w:sz="0" w:space="0" w:color="auto"/>
            <w:bottom w:val="none" w:sz="0" w:space="0" w:color="auto"/>
            <w:right w:val="none" w:sz="0" w:space="0" w:color="auto"/>
          </w:divBdr>
        </w:div>
        <w:div w:id="1165514015">
          <w:marLeft w:val="640"/>
          <w:marRight w:val="0"/>
          <w:marTop w:val="0"/>
          <w:marBottom w:val="0"/>
          <w:divBdr>
            <w:top w:val="none" w:sz="0" w:space="0" w:color="auto"/>
            <w:left w:val="none" w:sz="0" w:space="0" w:color="auto"/>
            <w:bottom w:val="none" w:sz="0" w:space="0" w:color="auto"/>
            <w:right w:val="none" w:sz="0" w:space="0" w:color="auto"/>
          </w:divBdr>
        </w:div>
        <w:div w:id="784617644">
          <w:marLeft w:val="640"/>
          <w:marRight w:val="0"/>
          <w:marTop w:val="0"/>
          <w:marBottom w:val="0"/>
          <w:divBdr>
            <w:top w:val="none" w:sz="0" w:space="0" w:color="auto"/>
            <w:left w:val="none" w:sz="0" w:space="0" w:color="auto"/>
            <w:bottom w:val="none" w:sz="0" w:space="0" w:color="auto"/>
            <w:right w:val="none" w:sz="0" w:space="0" w:color="auto"/>
          </w:divBdr>
        </w:div>
        <w:div w:id="1793091597">
          <w:marLeft w:val="640"/>
          <w:marRight w:val="0"/>
          <w:marTop w:val="0"/>
          <w:marBottom w:val="0"/>
          <w:divBdr>
            <w:top w:val="none" w:sz="0" w:space="0" w:color="auto"/>
            <w:left w:val="none" w:sz="0" w:space="0" w:color="auto"/>
            <w:bottom w:val="none" w:sz="0" w:space="0" w:color="auto"/>
            <w:right w:val="none" w:sz="0" w:space="0" w:color="auto"/>
          </w:divBdr>
        </w:div>
        <w:div w:id="1820146689">
          <w:marLeft w:val="640"/>
          <w:marRight w:val="0"/>
          <w:marTop w:val="0"/>
          <w:marBottom w:val="0"/>
          <w:divBdr>
            <w:top w:val="none" w:sz="0" w:space="0" w:color="auto"/>
            <w:left w:val="none" w:sz="0" w:space="0" w:color="auto"/>
            <w:bottom w:val="none" w:sz="0" w:space="0" w:color="auto"/>
            <w:right w:val="none" w:sz="0" w:space="0" w:color="auto"/>
          </w:divBdr>
        </w:div>
        <w:div w:id="2102871871">
          <w:marLeft w:val="640"/>
          <w:marRight w:val="0"/>
          <w:marTop w:val="0"/>
          <w:marBottom w:val="0"/>
          <w:divBdr>
            <w:top w:val="none" w:sz="0" w:space="0" w:color="auto"/>
            <w:left w:val="none" w:sz="0" w:space="0" w:color="auto"/>
            <w:bottom w:val="none" w:sz="0" w:space="0" w:color="auto"/>
            <w:right w:val="none" w:sz="0" w:space="0" w:color="auto"/>
          </w:divBdr>
        </w:div>
        <w:div w:id="1775512818">
          <w:marLeft w:val="640"/>
          <w:marRight w:val="0"/>
          <w:marTop w:val="0"/>
          <w:marBottom w:val="0"/>
          <w:divBdr>
            <w:top w:val="none" w:sz="0" w:space="0" w:color="auto"/>
            <w:left w:val="none" w:sz="0" w:space="0" w:color="auto"/>
            <w:bottom w:val="none" w:sz="0" w:space="0" w:color="auto"/>
            <w:right w:val="none" w:sz="0" w:space="0" w:color="auto"/>
          </w:divBdr>
        </w:div>
        <w:div w:id="1143427218">
          <w:marLeft w:val="640"/>
          <w:marRight w:val="0"/>
          <w:marTop w:val="0"/>
          <w:marBottom w:val="0"/>
          <w:divBdr>
            <w:top w:val="none" w:sz="0" w:space="0" w:color="auto"/>
            <w:left w:val="none" w:sz="0" w:space="0" w:color="auto"/>
            <w:bottom w:val="none" w:sz="0" w:space="0" w:color="auto"/>
            <w:right w:val="none" w:sz="0" w:space="0" w:color="auto"/>
          </w:divBdr>
        </w:div>
        <w:div w:id="83842514">
          <w:marLeft w:val="640"/>
          <w:marRight w:val="0"/>
          <w:marTop w:val="0"/>
          <w:marBottom w:val="0"/>
          <w:divBdr>
            <w:top w:val="none" w:sz="0" w:space="0" w:color="auto"/>
            <w:left w:val="none" w:sz="0" w:space="0" w:color="auto"/>
            <w:bottom w:val="none" w:sz="0" w:space="0" w:color="auto"/>
            <w:right w:val="none" w:sz="0" w:space="0" w:color="auto"/>
          </w:divBdr>
        </w:div>
        <w:div w:id="2141337963">
          <w:marLeft w:val="640"/>
          <w:marRight w:val="0"/>
          <w:marTop w:val="0"/>
          <w:marBottom w:val="0"/>
          <w:divBdr>
            <w:top w:val="none" w:sz="0" w:space="0" w:color="auto"/>
            <w:left w:val="none" w:sz="0" w:space="0" w:color="auto"/>
            <w:bottom w:val="none" w:sz="0" w:space="0" w:color="auto"/>
            <w:right w:val="none" w:sz="0" w:space="0" w:color="auto"/>
          </w:divBdr>
        </w:div>
      </w:divsChild>
    </w:div>
    <w:div w:id="1618875814">
      <w:bodyDiv w:val="1"/>
      <w:marLeft w:val="0"/>
      <w:marRight w:val="0"/>
      <w:marTop w:val="0"/>
      <w:marBottom w:val="0"/>
      <w:divBdr>
        <w:top w:val="none" w:sz="0" w:space="0" w:color="auto"/>
        <w:left w:val="none" w:sz="0" w:space="0" w:color="auto"/>
        <w:bottom w:val="none" w:sz="0" w:space="0" w:color="auto"/>
        <w:right w:val="none" w:sz="0" w:space="0" w:color="auto"/>
      </w:divBdr>
      <w:divsChild>
        <w:div w:id="1269779074">
          <w:marLeft w:val="640"/>
          <w:marRight w:val="0"/>
          <w:marTop w:val="0"/>
          <w:marBottom w:val="0"/>
          <w:divBdr>
            <w:top w:val="none" w:sz="0" w:space="0" w:color="auto"/>
            <w:left w:val="none" w:sz="0" w:space="0" w:color="auto"/>
            <w:bottom w:val="none" w:sz="0" w:space="0" w:color="auto"/>
            <w:right w:val="none" w:sz="0" w:space="0" w:color="auto"/>
          </w:divBdr>
        </w:div>
        <w:div w:id="2093893154">
          <w:marLeft w:val="640"/>
          <w:marRight w:val="0"/>
          <w:marTop w:val="0"/>
          <w:marBottom w:val="0"/>
          <w:divBdr>
            <w:top w:val="none" w:sz="0" w:space="0" w:color="auto"/>
            <w:left w:val="none" w:sz="0" w:space="0" w:color="auto"/>
            <w:bottom w:val="none" w:sz="0" w:space="0" w:color="auto"/>
            <w:right w:val="none" w:sz="0" w:space="0" w:color="auto"/>
          </w:divBdr>
        </w:div>
        <w:div w:id="829904886">
          <w:marLeft w:val="640"/>
          <w:marRight w:val="0"/>
          <w:marTop w:val="0"/>
          <w:marBottom w:val="0"/>
          <w:divBdr>
            <w:top w:val="none" w:sz="0" w:space="0" w:color="auto"/>
            <w:left w:val="none" w:sz="0" w:space="0" w:color="auto"/>
            <w:bottom w:val="none" w:sz="0" w:space="0" w:color="auto"/>
            <w:right w:val="none" w:sz="0" w:space="0" w:color="auto"/>
          </w:divBdr>
        </w:div>
        <w:div w:id="241990087">
          <w:marLeft w:val="640"/>
          <w:marRight w:val="0"/>
          <w:marTop w:val="0"/>
          <w:marBottom w:val="0"/>
          <w:divBdr>
            <w:top w:val="none" w:sz="0" w:space="0" w:color="auto"/>
            <w:left w:val="none" w:sz="0" w:space="0" w:color="auto"/>
            <w:bottom w:val="none" w:sz="0" w:space="0" w:color="auto"/>
            <w:right w:val="none" w:sz="0" w:space="0" w:color="auto"/>
          </w:divBdr>
        </w:div>
        <w:div w:id="1980643510">
          <w:marLeft w:val="640"/>
          <w:marRight w:val="0"/>
          <w:marTop w:val="0"/>
          <w:marBottom w:val="0"/>
          <w:divBdr>
            <w:top w:val="none" w:sz="0" w:space="0" w:color="auto"/>
            <w:left w:val="none" w:sz="0" w:space="0" w:color="auto"/>
            <w:bottom w:val="none" w:sz="0" w:space="0" w:color="auto"/>
            <w:right w:val="none" w:sz="0" w:space="0" w:color="auto"/>
          </w:divBdr>
        </w:div>
        <w:div w:id="801651973">
          <w:marLeft w:val="640"/>
          <w:marRight w:val="0"/>
          <w:marTop w:val="0"/>
          <w:marBottom w:val="0"/>
          <w:divBdr>
            <w:top w:val="none" w:sz="0" w:space="0" w:color="auto"/>
            <w:left w:val="none" w:sz="0" w:space="0" w:color="auto"/>
            <w:bottom w:val="none" w:sz="0" w:space="0" w:color="auto"/>
            <w:right w:val="none" w:sz="0" w:space="0" w:color="auto"/>
          </w:divBdr>
        </w:div>
        <w:div w:id="338853506">
          <w:marLeft w:val="640"/>
          <w:marRight w:val="0"/>
          <w:marTop w:val="0"/>
          <w:marBottom w:val="0"/>
          <w:divBdr>
            <w:top w:val="none" w:sz="0" w:space="0" w:color="auto"/>
            <w:left w:val="none" w:sz="0" w:space="0" w:color="auto"/>
            <w:bottom w:val="none" w:sz="0" w:space="0" w:color="auto"/>
            <w:right w:val="none" w:sz="0" w:space="0" w:color="auto"/>
          </w:divBdr>
        </w:div>
        <w:div w:id="1840584878">
          <w:marLeft w:val="640"/>
          <w:marRight w:val="0"/>
          <w:marTop w:val="0"/>
          <w:marBottom w:val="0"/>
          <w:divBdr>
            <w:top w:val="none" w:sz="0" w:space="0" w:color="auto"/>
            <w:left w:val="none" w:sz="0" w:space="0" w:color="auto"/>
            <w:bottom w:val="none" w:sz="0" w:space="0" w:color="auto"/>
            <w:right w:val="none" w:sz="0" w:space="0" w:color="auto"/>
          </w:divBdr>
        </w:div>
        <w:div w:id="1634096184">
          <w:marLeft w:val="640"/>
          <w:marRight w:val="0"/>
          <w:marTop w:val="0"/>
          <w:marBottom w:val="0"/>
          <w:divBdr>
            <w:top w:val="none" w:sz="0" w:space="0" w:color="auto"/>
            <w:left w:val="none" w:sz="0" w:space="0" w:color="auto"/>
            <w:bottom w:val="none" w:sz="0" w:space="0" w:color="auto"/>
            <w:right w:val="none" w:sz="0" w:space="0" w:color="auto"/>
          </w:divBdr>
        </w:div>
        <w:div w:id="10227082">
          <w:marLeft w:val="640"/>
          <w:marRight w:val="0"/>
          <w:marTop w:val="0"/>
          <w:marBottom w:val="0"/>
          <w:divBdr>
            <w:top w:val="none" w:sz="0" w:space="0" w:color="auto"/>
            <w:left w:val="none" w:sz="0" w:space="0" w:color="auto"/>
            <w:bottom w:val="none" w:sz="0" w:space="0" w:color="auto"/>
            <w:right w:val="none" w:sz="0" w:space="0" w:color="auto"/>
          </w:divBdr>
        </w:div>
        <w:div w:id="1860340">
          <w:marLeft w:val="640"/>
          <w:marRight w:val="0"/>
          <w:marTop w:val="0"/>
          <w:marBottom w:val="0"/>
          <w:divBdr>
            <w:top w:val="none" w:sz="0" w:space="0" w:color="auto"/>
            <w:left w:val="none" w:sz="0" w:space="0" w:color="auto"/>
            <w:bottom w:val="none" w:sz="0" w:space="0" w:color="auto"/>
            <w:right w:val="none" w:sz="0" w:space="0" w:color="auto"/>
          </w:divBdr>
        </w:div>
        <w:div w:id="1448236608">
          <w:marLeft w:val="640"/>
          <w:marRight w:val="0"/>
          <w:marTop w:val="0"/>
          <w:marBottom w:val="0"/>
          <w:divBdr>
            <w:top w:val="none" w:sz="0" w:space="0" w:color="auto"/>
            <w:left w:val="none" w:sz="0" w:space="0" w:color="auto"/>
            <w:bottom w:val="none" w:sz="0" w:space="0" w:color="auto"/>
            <w:right w:val="none" w:sz="0" w:space="0" w:color="auto"/>
          </w:divBdr>
        </w:div>
        <w:div w:id="1791625777">
          <w:marLeft w:val="640"/>
          <w:marRight w:val="0"/>
          <w:marTop w:val="0"/>
          <w:marBottom w:val="0"/>
          <w:divBdr>
            <w:top w:val="none" w:sz="0" w:space="0" w:color="auto"/>
            <w:left w:val="none" w:sz="0" w:space="0" w:color="auto"/>
            <w:bottom w:val="none" w:sz="0" w:space="0" w:color="auto"/>
            <w:right w:val="none" w:sz="0" w:space="0" w:color="auto"/>
          </w:divBdr>
        </w:div>
        <w:div w:id="239485145">
          <w:marLeft w:val="640"/>
          <w:marRight w:val="0"/>
          <w:marTop w:val="0"/>
          <w:marBottom w:val="0"/>
          <w:divBdr>
            <w:top w:val="none" w:sz="0" w:space="0" w:color="auto"/>
            <w:left w:val="none" w:sz="0" w:space="0" w:color="auto"/>
            <w:bottom w:val="none" w:sz="0" w:space="0" w:color="auto"/>
            <w:right w:val="none" w:sz="0" w:space="0" w:color="auto"/>
          </w:divBdr>
        </w:div>
        <w:div w:id="1359282797">
          <w:marLeft w:val="640"/>
          <w:marRight w:val="0"/>
          <w:marTop w:val="0"/>
          <w:marBottom w:val="0"/>
          <w:divBdr>
            <w:top w:val="none" w:sz="0" w:space="0" w:color="auto"/>
            <w:left w:val="none" w:sz="0" w:space="0" w:color="auto"/>
            <w:bottom w:val="none" w:sz="0" w:space="0" w:color="auto"/>
            <w:right w:val="none" w:sz="0" w:space="0" w:color="auto"/>
          </w:divBdr>
        </w:div>
        <w:div w:id="323245324">
          <w:marLeft w:val="640"/>
          <w:marRight w:val="0"/>
          <w:marTop w:val="0"/>
          <w:marBottom w:val="0"/>
          <w:divBdr>
            <w:top w:val="none" w:sz="0" w:space="0" w:color="auto"/>
            <w:left w:val="none" w:sz="0" w:space="0" w:color="auto"/>
            <w:bottom w:val="none" w:sz="0" w:space="0" w:color="auto"/>
            <w:right w:val="none" w:sz="0" w:space="0" w:color="auto"/>
          </w:divBdr>
        </w:div>
      </w:divsChild>
    </w:div>
    <w:div w:id="1651861089">
      <w:bodyDiv w:val="1"/>
      <w:marLeft w:val="0"/>
      <w:marRight w:val="0"/>
      <w:marTop w:val="0"/>
      <w:marBottom w:val="0"/>
      <w:divBdr>
        <w:top w:val="none" w:sz="0" w:space="0" w:color="auto"/>
        <w:left w:val="none" w:sz="0" w:space="0" w:color="auto"/>
        <w:bottom w:val="none" w:sz="0" w:space="0" w:color="auto"/>
        <w:right w:val="none" w:sz="0" w:space="0" w:color="auto"/>
      </w:divBdr>
      <w:divsChild>
        <w:div w:id="392431461">
          <w:marLeft w:val="640"/>
          <w:marRight w:val="0"/>
          <w:marTop w:val="0"/>
          <w:marBottom w:val="0"/>
          <w:divBdr>
            <w:top w:val="none" w:sz="0" w:space="0" w:color="auto"/>
            <w:left w:val="none" w:sz="0" w:space="0" w:color="auto"/>
            <w:bottom w:val="none" w:sz="0" w:space="0" w:color="auto"/>
            <w:right w:val="none" w:sz="0" w:space="0" w:color="auto"/>
          </w:divBdr>
        </w:div>
        <w:div w:id="970552241">
          <w:marLeft w:val="640"/>
          <w:marRight w:val="0"/>
          <w:marTop w:val="0"/>
          <w:marBottom w:val="0"/>
          <w:divBdr>
            <w:top w:val="none" w:sz="0" w:space="0" w:color="auto"/>
            <w:left w:val="none" w:sz="0" w:space="0" w:color="auto"/>
            <w:bottom w:val="none" w:sz="0" w:space="0" w:color="auto"/>
            <w:right w:val="none" w:sz="0" w:space="0" w:color="auto"/>
          </w:divBdr>
        </w:div>
        <w:div w:id="1716537551">
          <w:marLeft w:val="640"/>
          <w:marRight w:val="0"/>
          <w:marTop w:val="0"/>
          <w:marBottom w:val="0"/>
          <w:divBdr>
            <w:top w:val="none" w:sz="0" w:space="0" w:color="auto"/>
            <w:left w:val="none" w:sz="0" w:space="0" w:color="auto"/>
            <w:bottom w:val="none" w:sz="0" w:space="0" w:color="auto"/>
            <w:right w:val="none" w:sz="0" w:space="0" w:color="auto"/>
          </w:divBdr>
        </w:div>
        <w:div w:id="1386955440">
          <w:marLeft w:val="640"/>
          <w:marRight w:val="0"/>
          <w:marTop w:val="0"/>
          <w:marBottom w:val="0"/>
          <w:divBdr>
            <w:top w:val="none" w:sz="0" w:space="0" w:color="auto"/>
            <w:left w:val="none" w:sz="0" w:space="0" w:color="auto"/>
            <w:bottom w:val="none" w:sz="0" w:space="0" w:color="auto"/>
            <w:right w:val="none" w:sz="0" w:space="0" w:color="auto"/>
          </w:divBdr>
        </w:div>
        <w:div w:id="1956711382">
          <w:marLeft w:val="640"/>
          <w:marRight w:val="0"/>
          <w:marTop w:val="0"/>
          <w:marBottom w:val="0"/>
          <w:divBdr>
            <w:top w:val="none" w:sz="0" w:space="0" w:color="auto"/>
            <w:left w:val="none" w:sz="0" w:space="0" w:color="auto"/>
            <w:bottom w:val="none" w:sz="0" w:space="0" w:color="auto"/>
            <w:right w:val="none" w:sz="0" w:space="0" w:color="auto"/>
          </w:divBdr>
        </w:div>
        <w:div w:id="436412865">
          <w:marLeft w:val="640"/>
          <w:marRight w:val="0"/>
          <w:marTop w:val="0"/>
          <w:marBottom w:val="0"/>
          <w:divBdr>
            <w:top w:val="none" w:sz="0" w:space="0" w:color="auto"/>
            <w:left w:val="none" w:sz="0" w:space="0" w:color="auto"/>
            <w:bottom w:val="none" w:sz="0" w:space="0" w:color="auto"/>
            <w:right w:val="none" w:sz="0" w:space="0" w:color="auto"/>
          </w:divBdr>
        </w:div>
        <w:div w:id="1947809914">
          <w:marLeft w:val="640"/>
          <w:marRight w:val="0"/>
          <w:marTop w:val="0"/>
          <w:marBottom w:val="0"/>
          <w:divBdr>
            <w:top w:val="none" w:sz="0" w:space="0" w:color="auto"/>
            <w:left w:val="none" w:sz="0" w:space="0" w:color="auto"/>
            <w:bottom w:val="none" w:sz="0" w:space="0" w:color="auto"/>
            <w:right w:val="none" w:sz="0" w:space="0" w:color="auto"/>
          </w:divBdr>
        </w:div>
        <w:div w:id="678585235">
          <w:marLeft w:val="640"/>
          <w:marRight w:val="0"/>
          <w:marTop w:val="0"/>
          <w:marBottom w:val="0"/>
          <w:divBdr>
            <w:top w:val="none" w:sz="0" w:space="0" w:color="auto"/>
            <w:left w:val="none" w:sz="0" w:space="0" w:color="auto"/>
            <w:bottom w:val="none" w:sz="0" w:space="0" w:color="auto"/>
            <w:right w:val="none" w:sz="0" w:space="0" w:color="auto"/>
          </w:divBdr>
        </w:div>
        <w:div w:id="504636565">
          <w:marLeft w:val="640"/>
          <w:marRight w:val="0"/>
          <w:marTop w:val="0"/>
          <w:marBottom w:val="0"/>
          <w:divBdr>
            <w:top w:val="none" w:sz="0" w:space="0" w:color="auto"/>
            <w:left w:val="none" w:sz="0" w:space="0" w:color="auto"/>
            <w:bottom w:val="none" w:sz="0" w:space="0" w:color="auto"/>
            <w:right w:val="none" w:sz="0" w:space="0" w:color="auto"/>
          </w:divBdr>
        </w:div>
        <w:div w:id="151680531">
          <w:marLeft w:val="640"/>
          <w:marRight w:val="0"/>
          <w:marTop w:val="0"/>
          <w:marBottom w:val="0"/>
          <w:divBdr>
            <w:top w:val="none" w:sz="0" w:space="0" w:color="auto"/>
            <w:left w:val="none" w:sz="0" w:space="0" w:color="auto"/>
            <w:bottom w:val="none" w:sz="0" w:space="0" w:color="auto"/>
            <w:right w:val="none" w:sz="0" w:space="0" w:color="auto"/>
          </w:divBdr>
        </w:div>
        <w:div w:id="1447310702">
          <w:marLeft w:val="640"/>
          <w:marRight w:val="0"/>
          <w:marTop w:val="0"/>
          <w:marBottom w:val="0"/>
          <w:divBdr>
            <w:top w:val="none" w:sz="0" w:space="0" w:color="auto"/>
            <w:left w:val="none" w:sz="0" w:space="0" w:color="auto"/>
            <w:bottom w:val="none" w:sz="0" w:space="0" w:color="auto"/>
            <w:right w:val="none" w:sz="0" w:space="0" w:color="auto"/>
          </w:divBdr>
        </w:div>
        <w:div w:id="1733503193">
          <w:marLeft w:val="640"/>
          <w:marRight w:val="0"/>
          <w:marTop w:val="0"/>
          <w:marBottom w:val="0"/>
          <w:divBdr>
            <w:top w:val="none" w:sz="0" w:space="0" w:color="auto"/>
            <w:left w:val="none" w:sz="0" w:space="0" w:color="auto"/>
            <w:bottom w:val="none" w:sz="0" w:space="0" w:color="auto"/>
            <w:right w:val="none" w:sz="0" w:space="0" w:color="auto"/>
          </w:divBdr>
        </w:div>
        <w:div w:id="545338121">
          <w:marLeft w:val="640"/>
          <w:marRight w:val="0"/>
          <w:marTop w:val="0"/>
          <w:marBottom w:val="0"/>
          <w:divBdr>
            <w:top w:val="none" w:sz="0" w:space="0" w:color="auto"/>
            <w:left w:val="none" w:sz="0" w:space="0" w:color="auto"/>
            <w:bottom w:val="none" w:sz="0" w:space="0" w:color="auto"/>
            <w:right w:val="none" w:sz="0" w:space="0" w:color="auto"/>
          </w:divBdr>
        </w:div>
        <w:div w:id="1787653133">
          <w:marLeft w:val="640"/>
          <w:marRight w:val="0"/>
          <w:marTop w:val="0"/>
          <w:marBottom w:val="0"/>
          <w:divBdr>
            <w:top w:val="none" w:sz="0" w:space="0" w:color="auto"/>
            <w:left w:val="none" w:sz="0" w:space="0" w:color="auto"/>
            <w:bottom w:val="none" w:sz="0" w:space="0" w:color="auto"/>
            <w:right w:val="none" w:sz="0" w:space="0" w:color="auto"/>
          </w:divBdr>
        </w:div>
        <w:div w:id="1318848916">
          <w:marLeft w:val="640"/>
          <w:marRight w:val="0"/>
          <w:marTop w:val="0"/>
          <w:marBottom w:val="0"/>
          <w:divBdr>
            <w:top w:val="none" w:sz="0" w:space="0" w:color="auto"/>
            <w:left w:val="none" w:sz="0" w:space="0" w:color="auto"/>
            <w:bottom w:val="none" w:sz="0" w:space="0" w:color="auto"/>
            <w:right w:val="none" w:sz="0" w:space="0" w:color="auto"/>
          </w:divBdr>
        </w:div>
        <w:div w:id="195310962">
          <w:marLeft w:val="640"/>
          <w:marRight w:val="0"/>
          <w:marTop w:val="0"/>
          <w:marBottom w:val="0"/>
          <w:divBdr>
            <w:top w:val="none" w:sz="0" w:space="0" w:color="auto"/>
            <w:left w:val="none" w:sz="0" w:space="0" w:color="auto"/>
            <w:bottom w:val="none" w:sz="0" w:space="0" w:color="auto"/>
            <w:right w:val="none" w:sz="0" w:space="0" w:color="auto"/>
          </w:divBdr>
        </w:div>
        <w:div w:id="1752701475">
          <w:marLeft w:val="640"/>
          <w:marRight w:val="0"/>
          <w:marTop w:val="0"/>
          <w:marBottom w:val="0"/>
          <w:divBdr>
            <w:top w:val="none" w:sz="0" w:space="0" w:color="auto"/>
            <w:left w:val="none" w:sz="0" w:space="0" w:color="auto"/>
            <w:bottom w:val="none" w:sz="0" w:space="0" w:color="auto"/>
            <w:right w:val="none" w:sz="0" w:space="0" w:color="auto"/>
          </w:divBdr>
        </w:div>
        <w:div w:id="1128549487">
          <w:marLeft w:val="640"/>
          <w:marRight w:val="0"/>
          <w:marTop w:val="0"/>
          <w:marBottom w:val="0"/>
          <w:divBdr>
            <w:top w:val="none" w:sz="0" w:space="0" w:color="auto"/>
            <w:left w:val="none" w:sz="0" w:space="0" w:color="auto"/>
            <w:bottom w:val="none" w:sz="0" w:space="0" w:color="auto"/>
            <w:right w:val="none" w:sz="0" w:space="0" w:color="auto"/>
          </w:divBdr>
        </w:div>
        <w:div w:id="1582131355">
          <w:marLeft w:val="640"/>
          <w:marRight w:val="0"/>
          <w:marTop w:val="0"/>
          <w:marBottom w:val="0"/>
          <w:divBdr>
            <w:top w:val="none" w:sz="0" w:space="0" w:color="auto"/>
            <w:left w:val="none" w:sz="0" w:space="0" w:color="auto"/>
            <w:bottom w:val="none" w:sz="0" w:space="0" w:color="auto"/>
            <w:right w:val="none" w:sz="0" w:space="0" w:color="auto"/>
          </w:divBdr>
        </w:div>
        <w:div w:id="606352525">
          <w:marLeft w:val="640"/>
          <w:marRight w:val="0"/>
          <w:marTop w:val="0"/>
          <w:marBottom w:val="0"/>
          <w:divBdr>
            <w:top w:val="none" w:sz="0" w:space="0" w:color="auto"/>
            <w:left w:val="none" w:sz="0" w:space="0" w:color="auto"/>
            <w:bottom w:val="none" w:sz="0" w:space="0" w:color="auto"/>
            <w:right w:val="none" w:sz="0" w:space="0" w:color="auto"/>
          </w:divBdr>
        </w:div>
        <w:div w:id="510074357">
          <w:marLeft w:val="640"/>
          <w:marRight w:val="0"/>
          <w:marTop w:val="0"/>
          <w:marBottom w:val="0"/>
          <w:divBdr>
            <w:top w:val="none" w:sz="0" w:space="0" w:color="auto"/>
            <w:left w:val="none" w:sz="0" w:space="0" w:color="auto"/>
            <w:bottom w:val="none" w:sz="0" w:space="0" w:color="auto"/>
            <w:right w:val="none" w:sz="0" w:space="0" w:color="auto"/>
          </w:divBdr>
        </w:div>
      </w:divsChild>
    </w:div>
    <w:div w:id="1726835361">
      <w:bodyDiv w:val="1"/>
      <w:marLeft w:val="0"/>
      <w:marRight w:val="0"/>
      <w:marTop w:val="0"/>
      <w:marBottom w:val="0"/>
      <w:divBdr>
        <w:top w:val="none" w:sz="0" w:space="0" w:color="auto"/>
        <w:left w:val="none" w:sz="0" w:space="0" w:color="auto"/>
        <w:bottom w:val="none" w:sz="0" w:space="0" w:color="auto"/>
        <w:right w:val="none" w:sz="0" w:space="0" w:color="auto"/>
      </w:divBdr>
    </w:div>
    <w:div w:id="1737167531">
      <w:bodyDiv w:val="1"/>
      <w:marLeft w:val="0"/>
      <w:marRight w:val="0"/>
      <w:marTop w:val="0"/>
      <w:marBottom w:val="0"/>
      <w:divBdr>
        <w:top w:val="none" w:sz="0" w:space="0" w:color="auto"/>
        <w:left w:val="none" w:sz="0" w:space="0" w:color="auto"/>
        <w:bottom w:val="none" w:sz="0" w:space="0" w:color="auto"/>
        <w:right w:val="none" w:sz="0" w:space="0" w:color="auto"/>
      </w:divBdr>
      <w:divsChild>
        <w:div w:id="519122543">
          <w:marLeft w:val="640"/>
          <w:marRight w:val="0"/>
          <w:marTop w:val="0"/>
          <w:marBottom w:val="0"/>
          <w:divBdr>
            <w:top w:val="none" w:sz="0" w:space="0" w:color="auto"/>
            <w:left w:val="none" w:sz="0" w:space="0" w:color="auto"/>
            <w:bottom w:val="none" w:sz="0" w:space="0" w:color="auto"/>
            <w:right w:val="none" w:sz="0" w:space="0" w:color="auto"/>
          </w:divBdr>
        </w:div>
        <w:div w:id="2075816606">
          <w:marLeft w:val="640"/>
          <w:marRight w:val="0"/>
          <w:marTop w:val="0"/>
          <w:marBottom w:val="0"/>
          <w:divBdr>
            <w:top w:val="none" w:sz="0" w:space="0" w:color="auto"/>
            <w:left w:val="none" w:sz="0" w:space="0" w:color="auto"/>
            <w:bottom w:val="none" w:sz="0" w:space="0" w:color="auto"/>
            <w:right w:val="none" w:sz="0" w:space="0" w:color="auto"/>
          </w:divBdr>
        </w:div>
        <w:div w:id="1104229636">
          <w:marLeft w:val="640"/>
          <w:marRight w:val="0"/>
          <w:marTop w:val="0"/>
          <w:marBottom w:val="0"/>
          <w:divBdr>
            <w:top w:val="none" w:sz="0" w:space="0" w:color="auto"/>
            <w:left w:val="none" w:sz="0" w:space="0" w:color="auto"/>
            <w:bottom w:val="none" w:sz="0" w:space="0" w:color="auto"/>
            <w:right w:val="none" w:sz="0" w:space="0" w:color="auto"/>
          </w:divBdr>
        </w:div>
        <w:div w:id="1721132888">
          <w:marLeft w:val="640"/>
          <w:marRight w:val="0"/>
          <w:marTop w:val="0"/>
          <w:marBottom w:val="0"/>
          <w:divBdr>
            <w:top w:val="none" w:sz="0" w:space="0" w:color="auto"/>
            <w:left w:val="none" w:sz="0" w:space="0" w:color="auto"/>
            <w:bottom w:val="none" w:sz="0" w:space="0" w:color="auto"/>
            <w:right w:val="none" w:sz="0" w:space="0" w:color="auto"/>
          </w:divBdr>
        </w:div>
        <w:div w:id="1075861716">
          <w:marLeft w:val="640"/>
          <w:marRight w:val="0"/>
          <w:marTop w:val="0"/>
          <w:marBottom w:val="0"/>
          <w:divBdr>
            <w:top w:val="none" w:sz="0" w:space="0" w:color="auto"/>
            <w:left w:val="none" w:sz="0" w:space="0" w:color="auto"/>
            <w:bottom w:val="none" w:sz="0" w:space="0" w:color="auto"/>
            <w:right w:val="none" w:sz="0" w:space="0" w:color="auto"/>
          </w:divBdr>
        </w:div>
        <w:div w:id="1529952322">
          <w:marLeft w:val="640"/>
          <w:marRight w:val="0"/>
          <w:marTop w:val="0"/>
          <w:marBottom w:val="0"/>
          <w:divBdr>
            <w:top w:val="none" w:sz="0" w:space="0" w:color="auto"/>
            <w:left w:val="none" w:sz="0" w:space="0" w:color="auto"/>
            <w:bottom w:val="none" w:sz="0" w:space="0" w:color="auto"/>
            <w:right w:val="none" w:sz="0" w:space="0" w:color="auto"/>
          </w:divBdr>
        </w:div>
        <w:div w:id="1456093619">
          <w:marLeft w:val="640"/>
          <w:marRight w:val="0"/>
          <w:marTop w:val="0"/>
          <w:marBottom w:val="0"/>
          <w:divBdr>
            <w:top w:val="none" w:sz="0" w:space="0" w:color="auto"/>
            <w:left w:val="none" w:sz="0" w:space="0" w:color="auto"/>
            <w:bottom w:val="none" w:sz="0" w:space="0" w:color="auto"/>
            <w:right w:val="none" w:sz="0" w:space="0" w:color="auto"/>
          </w:divBdr>
        </w:div>
        <w:div w:id="618682075">
          <w:marLeft w:val="640"/>
          <w:marRight w:val="0"/>
          <w:marTop w:val="0"/>
          <w:marBottom w:val="0"/>
          <w:divBdr>
            <w:top w:val="none" w:sz="0" w:space="0" w:color="auto"/>
            <w:left w:val="none" w:sz="0" w:space="0" w:color="auto"/>
            <w:bottom w:val="none" w:sz="0" w:space="0" w:color="auto"/>
            <w:right w:val="none" w:sz="0" w:space="0" w:color="auto"/>
          </w:divBdr>
        </w:div>
        <w:div w:id="567420696">
          <w:marLeft w:val="640"/>
          <w:marRight w:val="0"/>
          <w:marTop w:val="0"/>
          <w:marBottom w:val="0"/>
          <w:divBdr>
            <w:top w:val="none" w:sz="0" w:space="0" w:color="auto"/>
            <w:left w:val="none" w:sz="0" w:space="0" w:color="auto"/>
            <w:bottom w:val="none" w:sz="0" w:space="0" w:color="auto"/>
            <w:right w:val="none" w:sz="0" w:space="0" w:color="auto"/>
          </w:divBdr>
        </w:div>
        <w:div w:id="1560088194">
          <w:marLeft w:val="640"/>
          <w:marRight w:val="0"/>
          <w:marTop w:val="0"/>
          <w:marBottom w:val="0"/>
          <w:divBdr>
            <w:top w:val="none" w:sz="0" w:space="0" w:color="auto"/>
            <w:left w:val="none" w:sz="0" w:space="0" w:color="auto"/>
            <w:bottom w:val="none" w:sz="0" w:space="0" w:color="auto"/>
            <w:right w:val="none" w:sz="0" w:space="0" w:color="auto"/>
          </w:divBdr>
        </w:div>
        <w:div w:id="718630595">
          <w:marLeft w:val="640"/>
          <w:marRight w:val="0"/>
          <w:marTop w:val="0"/>
          <w:marBottom w:val="0"/>
          <w:divBdr>
            <w:top w:val="none" w:sz="0" w:space="0" w:color="auto"/>
            <w:left w:val="none" w:sz="0" w:space="0" w:color="auto"/>
            <w:bottom w:val="none" w:sz="0" w:space="0" w:color="auto"/>
            <w:right w:val="none" w:sz="0" w:space="0" w:color="auto"/>
          </w:divBdr>
        </w:div>
        <w:div w:id="1163396912">
          <w:marLeft w:val="640"/>
          <w:marRight w:val="0"/>
          <w:marTop w:val="0"/>
          <w:marBottom w:val="0"/>
          <w:divBdr>
            <w:top w:val="none" w:sz="0" w:space="0" w:color="auto"/>
            <w:left w:val="none" w:sz="0" w:space="0" w:color="auto"/>
            <w:bottom w:val="none" w:sz="0" w:space="0" w:color="auto"/>
            <w:right w:val="none" w:sz="0" w:space="0" w:color="auto"/>
          </w:divBdr>
        </w:div>
        <w:div w:id="1374380424">
          <w:marLeft w:val="640"/>
          <w:marRight w:val="0"/>
          <w:marTop w:val="0"/>
          <w:marBottom w:val="0"/>
          <w:divBdr>
            <w:top w:val="none" w:sz="0" w:space="0" w:color="auto"/>
            <w:left w:val="none" w:sz="0" w:space="0" w:color="auto"/>
            <w:bottom w:val="none" w:sz="0" w:space="0" w:color="auto"/>
            <w:right w:val="none" w:sz="0" w:space="0" w:color="auto"/>
          </w:divBdr>
        </w:div>
        <w:div w:id="946276753">
          <w:marLeft w:val="640"/>
          <w:marRight w:val="0"/>
          <w:marTop w:val="0"/>
          <w:marBottom w:val="0"/>
          <w:divBdr>
            <w:top w:val="none" w:sz="0" w:space="0" w:color="auto"/>
            <w:left w:val="none" w:sz="0" w:space="0" w:color="auto"/>
            <w:bottom w:val="none" w:sz="0" w:space="0" w:color="auto"/>
            <w:right w:val="none" w:sz="0" w:space="0" w:color="auto"/>
          </w:divBdr>
        </w:div>
        <w:div w:id="2111587786">
          <w:marLeft w:val="640"/>
          <w:marRight w:val="0"/>
          <w:marTop w:val="0"/>
          <w:marBottom w:val="0"/>
          <w:divBdr>
            <w:top w:val="none" w:sz="0" w:space="0" w:color="auto"/>
            <w:left w:val="none" w:sz="0" w:space="0" w:color="auto"/>
            <w:bottom w:val="none" w:sz="0" w:space="0" w:color="auto"/>
            <w:right w:val="none" w:sz="0" w:space="0" w:color="auto"/>
          </w:divBdr>
        </w:div>
        <w:div w:id="91634356">
          <w:marLeft w:val="640"/>
          <w:marRight w:val="0"/>
          <w:marTop w:val="0"/>
          <w:marBottom w:val="0"/>
          <w:divBdr>
            <w:top w:val="none" w:sz="0" w:space="0" w:color="auto"/>
            <w:left w:val="none" w:sz="0" w:space="0" w:color="auto"/>
            <w:bottom w:val="none" w:sz="0" w:space="0" w:color="auto"/>
            <w:right w:val="none" w:sz="0" w:space="0" w:color="auto"/>
          </w:divBdr>
        </w:div>
        <w:div w:id="487138096">
          <w:marLeft w:val="640"/>
          <w:marRight w:val="0"/>
          <w:marTop w:val="0"/>
          <w:marBottom w:val="0"/>
          <w:divBdr>
            <w:top w:val="none" w:sz="0" w:space="0" w:color="auto"/>
            <w:left w:val="none" w:sz="0" w:space="0" w:color="auto"/>
            <w:bottom w:val="none" w:sz="0" w:space="0" w:color="auto"/>
            <w:right w:val="none" w:sz="0" w:space="0" w:color="auto"/>
          </w:divBdr>
        </w:div>
        <w:div w:id="1952322387">
          <w:marLeft w:val="640"/>
          <w:marRight w:val="0"/>
          <w:marTop w:val="0"/>
          <w:marBottom w:val="0"/>
          <w:divBdr>
            <w:top w:val="none" w:sz="0" w:space="0" w:color="auto"/>
            <w:left w:val="none" w:sz="0" w:space="0" w:color="auto"/>
            <w:bottom w:val="none" w:sz="0" w:space="0" w:color="auto"/>
            <w:right w:val="none" w:sz="0" w:space="0" w:color="auto"/>
          </w:divBdr>
        </w:div>
        <w:div w:id="1527061449">
          <w:marLeft w:val="640"/>
          <w:marRight w:val="0"/>
          <w:marTop w:val="0"/>
          <w:marBottom w:val="0"/>
          <w:divBdr>
            <w:top w:val="none" w:sz="0" w:space="0" w:color="auto"/>
            <w:left w:val="none" w:sz="0" w:space="0" w:color="auto"/>
            <w:bottom w:val="none" w:sz="0" w:space="0" w:color="auto"/>
            <w:right w:val="none" w:sz="0" w:space="0" w:color="auto"/>
          </w:divBdr>
        </w:div>
        <w:div w:id="248196979">
          <w:marLeft w:val="640"/>
          <w:marRight w:val="0"/>
          <w:marTop w:val="0"/>
          <w:marBottom w:val="0"/>
          <w:divBdr>
            <w:top w:val="none" w:sz="0" w:space="0" w:color="auto"/>
            <w:left w:val="none" w:sz="0" w:space="0" w:color="auto"/>
            <w:bottom w:val="none" w:sz="0" w:space="0" w:color="auto"/>
            <w:right w:val="none" w:sz="0" w:space="0" w:color="auto"/>
          </w:divBdr>
        </w:div>
      </w:divsChild>
    </w:div>
    <w:div w:id="1764916575">
      <w:bodyDiv w:val="1"/>
      <w:marLeft w:val="0"/>
      <w:marRight w:val="0"/>
      <w:marTop w:val="0"/>
      <w:marBottom w:val="0"/>
      <w:divBdr>
        <w:top w:val="none" w:sz="0" w:space="0" w:color="auto"/>
        <w:left w:val="none" w:sz="0" w:space="0" w:color="auto"/>
        <w:bottom w:val="none" w:sz="0" w:space="0" w:color="auto"/>
        <w:right w:val="none" w:sz="0" w:space="0" w:color="auto"/>
      </w:divBdr>
      <w:divsChild>
        <w:div w:id="74983801">
          <w:marLeft w:val="640"/>
          <w:marRight w:val="0"/>
          <w:marTop w:val="0"/>
          <w:marBottom w:val="0"/>
          <w:divBdr>
            <w:top w:val="none" w:sz="0" w:space="0" w:color="auto"/>
            <w:left w:val="none" w:sz="0" w:space="0" w:color="auto"/>
            <w:bottom w:val="none" w:sz="0" w:space="0" w:color="auto"/>
            <w:right w:val="none" w:sz="0" w:space="0" w:color="auto"/>
          </w:divBdr>
        </w:div>
        <w:div w:id="29963864">
          <w:marLeft w:val="640"/>
          <w:marRight w:val="0"/>
          <w:marTop w:val="0"/>
          <w:marBottom w:val="0"/>
          <w:divBdr>
            <w:top w:val="none" w:sz="0" w:space="0" w:color="auto"/>
            <w:left w:val="none" w:sz="0" w:space="0" w:color="auto"/>
            <w:bottom w:val="none" w:sz="0" w:space="0" w:color="auto"/>
            <w:right w:val="none" w:sz="0" w:space="0" w:color="auto"/>
          </w:divBdr>
        </w:div>
        <w:div w:id="947084891">
          <w:marLeft w:val="640"/>
          <w:marRight w:val="0"/>
          <w:marTop w:val="0"/>
          <w:marBottom w:val="0"/>
          <w:divBdr>
            <w:top w:val="none" w:sz="0" w:space="0" w:color="auto"/>
            <w:left w:val="none" w:sz="0" w:space="0" w:color="auto"/>
            <w:bottom w:val="none" w:sz="0" w:space="0" w:color="auto"/>
            <w:right w:val="none" w:sz="0" w:space="0" w:color="auto"/>
          </w:divBdr>
        </w:div>
        <w:div w:id="1873490899">
          <w:marLeft w:val="640"/>
          <w:marRight w:val="0"/>
          <w:marTop w:val="0"/>
          <w:marBottom w:val="0"/>
          <w:divBdr>
            <w:top w:val="none" w:sz="0" w:space="0" w:color="auto"/>
            <w:left w:val="none" w:sz="0" w:space="0" w:color="auto"/>
            <w:bottom w:val="none" w:sz="0" w:space="0" w:color="auto"/>
            <w:right w:val="none" w:sz="0" w:space="0" w:color="auto"/>
          </w:divBdr>
        </w:div>
        <w:div w:id="193539700">
          <w:marLeft w:val="640"/>
          <w:marRight w:val="0"/>
          <w:marTop w:val="0"/>
          <w:marBottom w:val="0"/>
          <w:divBdr>
            <w:top w:val="none" w:sz="0" w:space="0" w:color="auto"/>
            <w:left w:val="none" w:sz="0" w:space="0" w:color="auto"/>
            <w:bottom w:val="none" w:sz="0" w:space="0" w:color="auto"/>
            <w:right w:val="none" w:sz="0" w:space="0" w:color="auto"/>
          </w:divBdr>
        </w:div>
        <w:div w:id="1738505922">
          <w:marLeft w:val="640"/>
          <w:marRight w:val="0"/>
          <w:marTop w:val="0"/>
          <w:marBottom w:val="0"/>
          <w:divBdr>
            <w:top w:val="none" w:sz="0" w:space="0" w:color="auto"/>
            <w:left w:val="none" w:sz="0" w:space="0" w:color="auto"/>
            <w:bottom w:val="none" w:sz="0" w:space="0" w:color="auto"/>
            <w:right w:val="none" w:sz="0" w:space="0" w:color="auto"/>
          </w:divBdr>
        </w:div>
        <w:div w:id="1971014453">
          <w:marLeft w:val="640"/>
          <w:marRight w:val="0"/>
          <w:marTop w:val="0"/>
          <w:marBottom w:val="0"/>
          <w:divBdr>
            <w:top w:val="none" w:sz="0" w:space="0" w:color="auto"/>
            <w:left w:val="none" w:sz="0" w:space="0" w:color="auto"/>
            <w:bottom w:val="none" w:sz="0" w:space="0" w:color="auto"/>
            <w:right w:val="none" w:sz="0" w:space="0" w:color="auto"/>
          </w:divBdr>
        </w:div>
        <w:div w:id="1220090744">
          <w:marLeft w:val="640"/>
          <w:marRight w:val="0"/>
          <w:marTop w:val="0"/>
          <w:marBottom w:val="0"/>
          <w:divBdr>
            <w:top w:val="none" w:sz="0" w:space="0" w:color="auto"/>
            <w:left w:val="none" w:sz="0" w:space="0" w:color="auto"/>
            <w:bottom w:val="none" w:sz="0" w:space="0" w:color="auto"/>
            <w:right w:val="none" w:sz="0" w:space="0" w:color="auto"/>
          </w:divBdr>
        </w:div>
        <w:div w:id="375395477">
          <w:marLeft w:val="640"/>
          <w:marRight w:val="0"/>
          <w:marTop w:val="0"/>
          <w:marBottom w:val="0"/>
          <w:divBdr>
            <w:top w:val="none" w:sz="0" w:space="0" w:color="auto"/>
            <w:left w:val="none" w:sz="0" w:space="0" w:color="auto"/>
            <w:bottom w:val="none" w:sz="0" w:space="0" w:color="auto"/>
            <w:right w:val="none" w:sz="0" w:space="0" w:color="auto"/>
          </w:divBdr>
        </w:div>
        <w:div w:id="200676071">
          <w:marLeft w:val="640"/>
          <w:marRight w:val="0"/>
          <w:marTop w:val="0"/>
          <w:marBottom w:val="0"/>
          <w:divBdr>
            <w:top w:val="none" w:sz="0" w:space="0" w:color="auto"/>
            <w:left w:val="none" w:sz="0" w:space="0" w:color="auto"/>
            <w:bottom w:val="none" w:sz="0" w:space="0" w:color="auto"/>
            <w:right w:val="none" w:sz="0" w:space="0" w:color="auto"/>
          </w:divBdr>
        </w:div>
        <w:div w:id="414328981">
          <w:marLeft w:val="640"/>
          <w:marRight w:val="0"/>
          <w:marTop w:val="0"/>
          <w:marBottom w:val="0"/>
          <w:divBdr>
            <w:top w:val="none" w:sz="0" w:space="0" w:color="auto"/>
            <w:left w:val="none" w:sz="0" w:space="0" w:color="auto"/>
            <w:bottom w:val="none" w:sz="0" w:space="0" w:color="auto"/>
            <w:right w:val="none" w:sz="0" w:space="0" w:color="auto"/>
          </w:divBdr>
        </w:div>
        <w:div w:id="164132574">
          <w:marLeft w:val="640"/>
          <w:marRight w:val="0"/>
          <w:marTop w:val="0"/>
          <w:marBottom w:val="0"/>
          <w:divBdr>
            <w:top w:val="none" w:sz="0" w:space="0" w:color="auto"/>
            <w:left w:val="none" w:sz="0" w:space="0" w:color="auto"/>
            <w:bottom w:val="none" w:sz="0" w:space="0" w:color="auto"/>
            <w:right w:val="none" w:sz="0" w:space="0" w:color="auto"/>
          </w:divBdr>
        </w:div>
        <w:div w:id="411850755">
          <w:marLeft w:val="640"/>
          <w:marRight w:val="0"/>
          <w:marTop w:val="0"/>
          <w:marBottom w:val="0"/>
          <w:divBdr>
            <w:top w:val="none" w:sz="0" w:space="0" w:color="auto"/>
            <w:left w:val="none" w:sz="0" w:space="0" w:color="auto"/>
            <w:bottom w:val="none" w:sz="0" w:space="0" w:color="auto"/>
            <w:right w:val="none" w:sz="0" w:space="0" w:color="auto"/>
          </w:divBdr>
        </w:div>
        <w:div w:id="531186539">
          <w:marLeft w:val="640"/>
          <w:marRight w:val="0"/>
          <w:marTop w:val="0"/>
          <w:marBottom w:val="0"/>
          <w:divBdr>
            <w:top w:val="none" w:sz="0" w:space="0" w:color="auto"/>
            <w:left w:val="none" w:sz="0" w:space="0" w:color="auto"/>
            <w:bottom w:val="none" w:sz="0" w:space="0" w:color="auto"/>
            <w:right w:val="none" w:sz="0" w:space="0" w:color="auto"/>
          </w:divBdr>
        </w:div>
        <w:div w:id="101844942">
          <w:marLeft w:val="640"/>
          <w:marRight w:val="0"/>
          <w:marTop w:val="0"/>
          <w:marBottom w:val="0"/>
          <w:divBdr>
            <w:top w:val="none" w:sz="0" w:space="0" w:color="auto"/>
            <w:left w:val="none" w:sz="0" w:space="0" w:color="auto"/>
            <w:bottom w:val="none" w:sz="0" w:space="0" w:color="auto"/>
            <w:right w:val="none" w:sz="0" w:space="0" w:color="auto"/>
          </w:divBdr>
        </w:div>
      </w:divsChild>
    </w:div>
    <w:div w:id="1787264274">
      <w:bodyDiv w:val="1"/>
      <w:marLeft w:val="0"/>
      <w:marRight w:val="0"/>
      <w:marTop w:val="0"/>
      <w:marBottom w:val="0"/>
      <w:divBdr>
        <w:top w:val="none" w:sz="0" w:space="0" w:color="auto"/>
        <w:left w:val="none" w:sz="0" w:space="0" w:color="auto"/>
        <w:bottom w:val="none" w:sz="0" w:space="0" w:color="auto"/>
        <w:right w:val="none" w:sz="0" w:space="0" w:color="auto"/>
      </w:divBdr>
      <w:divsChild>
        <w:div w:id="110053877">
          <w:marLeft w:val="640"/>
          <w:marRight w:val="0"/>
          <w:marTop w:val="0"/>
          <w:marBottom w:val="0"/>
          <w:divBdr>
            <w:top w:val="none" w:sz="0" w:space="0" w:color="auto"/>
            <w:left w:val="none" w:sz="0" w:space="0" w:color="auto"/>
            <w:bottom w:val="none" w:sz="0" w:space="0" w:color="auto"/>
            <w:right w:val="none" w:sz="0" w:space="0" w:color="auto"/>
          </w:divBdr>
        </w:div>
        <w:div w:id="1377654944">
          <w:marLeft w:val="640"/>
          <w:marRight w:val="0"/>
          <w:marTop w:val="0"/>
          <w:marBottom w:val="0"/>
          <w:divBdr>
            <w:top w:val="none" w:sz="0" w:space="0" w:color="auto"/>
            <w:left w:val="none" w:sz="0" w:space="0" w:color="auto"/>
            <w:bottom w:val="none" w:sz="0" w:space="0" w:color="auto"/>
            <w:right w:val="none" w:sz="0" w:space="0" w:color="auto"/>
          </w:divBdr>
        </w:div>
        <w:div w:id="240608433">
          <w:marLeft w:val="640"/>
          <w:marRight w:val="0"/>
          <w:marTop w:val="0"/>
          <w:marBottom w:val="0"/>
          <w:divBdr>
            <w:top w:val="none" w:sz="0" w:space="0" w:color="auto"/>
            <w:left w:val="none" w:sz="0" w:space="0" w:color="auto"/>
            <w:bottom w:val="none" w:sz="0" w:space="0" w:color="auto"/>
            <w:right w:val="none" w:sz="0" w:space="0" w:color="auto"/>
          </w:divBdr>
        </w:div>
        <w:div w:id="62720681">
          <w:marLeft w:val="640"/>
          <w:marRight w:val="0"/>
          <w:marTop w:val="0"/>
          <w:marBottom w:val="0"/>
          <w:divBdr>
            <w:top w:val="none" w:sz="0" w:space="0" w:color="auto"/>
            <w:left w:val="none" w:sz="0" w:space="0" w:color="auto"/>
            <w:bottom w:val="none" w:sz="0" w:space="0" w:color="auto"/>
            <w:right w:val="none" w:sz="0" w:space="0" w:color="auto"/>
          </w:divBdr>
        </w:div>
        <w:div w:id="1943567685">
          <w:marLeft w:val="640"/>
          <w:marRight w:val="0"/>
          <w:marTop w:val="0"/>
          <w:marBottom w:val="0"/>
          <w:divBdr>
            <w:top w:val="none" w:sz="0" w:space="0" w:color="auto"/>
            <w:left w:val="none" w:sz="0" w:space="0" w:color="auto"/>
            <w:bottom w:val="none" w:sz="0" w:space="0" w:color="auto"/>
            <w:right w:val="none" w:sz="0" w:space="0" w:color="auto"/>
          </w:divBdr>
        </w:div>
        <w:div w:id="1604217936">
          <w:marLeft w:val="640"/>
          <w:marRight w:val="0"/>
          <w:marTop w:val="0"/>
          <w:marBottom w:val="0"/>
          <w:divBdr>
            <w:top w:val="none" w:sz="0" w:space="0" w:color="auto"/>
            <w:left w:val="none" w:sz="0" w:space="0" w:color="auto"/>
            <w:bottom w:val="none" w:sz="0" w:space="0" w:color="auto"/>
            <w:right w:val="none" w:sz="0" w:space="0" w:color="auto"/>
          </w:divBdr>
        </w:div>
        <w:div w:id="1918242024">
          <w:marLeft w:val="640"/>
          <w:marRight w:val="0"/>
          <w:marTop w:val="0"/>
          <w:marBottom w:val="0"/>
          <w:divBdr>
            <w:top w:val="none" w:sz="0" w:space="0" w:color="auto"/>
            <w:left w:val="none" w:sz="0" w:space="0" w:color="auto"/>
            <w:bottom w:val="none" w:sz="0" w:space="0" w:color="auto"/>
            <w:right w:val="none" w:sz="0" w:space="0" w:color="auto"/>
          </w:divBdr>
        </w:div>
        <w:div w:id="1037506760">
          <w:marLeft w:val="640"/>
          <w:marRight w:val="0"/>
          <w:marTop w:val="0"/>
          <w:marBottom w:val="0"/>
          <w:divBdr>
            <w:top w:val="none" w:sz="0" w:space="0" w:color="auto"/>
            <w:left w:val="none" w:sz="0" w:space="0" w:color="auto"/>
            <w:bottom w:val="none" w:sz="0" w:space="0" w:color="auto"/>
            <w:right w:val="none" w:sz="0" w:space="0" w:color="auto"/>
          </w:divBdr>
        </w:div>
        <w:div w:id="1100222466">
          <w:marLeft w:val="640"/>
          <w:marRight w:val="0"/>
          <w:marTop w:val="0"/>
          <w:marBottom w:val="0"/>
          <w:divBdr>
            <w:top w:val="none" w:sz="0" w:space="0" w:color="auto"/>
            <w:left w:val="none" w:sz="0" w:space="0" w:color="auto"/>
            <w:bottom w:val="none" w:sz="0" w:space="0" w:color="auto"/>
            <w:right w:val="none" w:sz="0" w:space="0" w:color="auto"/>
          </w:divBdr>
        </w:div>
        <w:div w:id="595020496">
          <w:marLeft w:val="640"/>
          <w:marRight w:val="0"/>
          <w:marTop w:val="0"/>
          <w:marBottom w:val="0"/>
          <w:divBdr>
            <w:top w:val="none" w:sz="0" w:space="0" w:color="auto"/>
            <w:left w:val="none" w:sz="0" w:space="0" w:color="auto"/>
            <w:bottom w:val="none" w:sz="0" w:space="0" w:color="auto"/>
            <w:right w:val="none" w:sz="0" w:space="0" w:color="auto"/>
          </w:divBdr>
        </w:div>
        <w:div w:id="803549044">
          <w:marLeft w:val="640"/>
          <w:marRight w:val="0"/>
          <w:marTop w:val="0"/>
          <w:marBottom w:val="0"/>
          <w:divBdr>
            <w:top w:val="none" w:sz="0" w:space="0" w:color="auto"/>
            <w:left w:val="none" w:sz="0" w:space="0" w:color="auto"/>
            <w:bottom w:val="none" w:sz="0" w:space="0" w:color="auto"/>
            <w:right w:val="none" w:sz="0" w:space="0" w:color="auto"/>
          </w:divBdr>
        </w:div>
        <w:div w:id="232087657">
          <w:marLeft w:val="640"/>
          <w:marRight w:val="0"/>
          <w:marTop w:val="0"/>
          <w:marBottom w:val="0"/>
          <w:divBdr>
            <w:top w:val="none" w:sz="0" w:space="0" w:color="auto"/>
            <w:left w:val="none" w:sz="0" w:space="0" w:color="auto"/>
            <w:bottom w:val="none" w:sz="0" w:space="0" w:color="auto"/>
            <w:right w:val="none" w:sz="0" w:space="0" w:color="auto"/>
          </w:divBdr>
        </w:div>
        <w:div w:id="1009794136">
          <w:marLeft w:val="640"/>
          <w:marRight w:val="0"/>
          <w:marTop w:val="0"/>
          <w:marBottom w:val="0"/>
          <w:divBdr>
            <w:top w:val="none" w:sz="0" w:space="0" w:color="auto"/>
            <w:left w:val="none" w:sz="0" w:space="0" w:color="auto"/>
            <w:bottom w:val="none" w:sz="0" w:space="0" w:color="auto"/>
            <w:right w:val="none" w:sz="0" w:space="0" w:color="auto"/>
          </w:divBdr>
        </w:div>
        <w:div w:id="661394807">
          <w:marLeft w:val="640"/>
          <w:marRight w:val="0"/>
          <w:marTop w:val="0"/>
          <w:marBottom w:val="0"/>
          <w:divBdr>
            <w:top w:val="none" w:sz="0" w:space="0" w:color="auto"/>
            <w:left w:val="none" w:sz="0" w:space="0" w:color="auto"/>
            <w:bottom w:val="none" w:sz="0" w:space="0" w:color="auto"/>
            <w:right w:val="none" w:sz="0" w:space="0" w:color="auto"/>
          </w:divBdr>
        </w:div>
        <w:div w:id="103774723">
          <w:marLeft w:val="640"/>
          <w:marRight w:val="0"/>
          <w:marTop w:val="0"/>
          <w:marBottom w:val="0"/>
          <w:divBdr>
            <w:top w:val="none" w:sz="0" w:space="0" w:color="auto"/>
            <w:left w:val="none" w:sz="0" w:space="0" w:color="auto"/>
            <w:bottom w:val="none" w:sz="0" w:space="0" w:color="auto"/>
            <w:right w:val="none" w:sz="0" w:space="0" w:color="auto"/>
          </w:divBdr>
        </w:div>
        <w:div w:id="1748723797">
          <w:marLeft w:val="640"/>
          <w:marRight w:val="0"/>
          <w:marTop w:val="0"/>
          <w:marBottom w:val="0"/>
          <w:divBdr>
            <w:top w:val="none" w:sz="0" w:space="0" w:color="auto"/>
            <w:left w:val="none" w:sz="0" w:space="0" w:color="auto"/>
            <w:bottom w:val="none" w:sz="0" w:space="0" w:color="auto"/>
            <w:right w:val="none" w:sz="0" w:space="0" w:color="auto"/>
          </w:divBdr>
        </w:div>
        <w:div w:id="866524652">
          <w:marLeft w:val="640"/>
          <w:marRight w:val="0"/>
          <w:marTop w:val="0"/>
          <w:marBottom w:val="0"/>
          <w:divBdr>
            <w:top w:val="none" w:sz="0" w:space="0" w:color="auto"/>
            <w:left w:val="none" w:sz="0" w:space="0" w:color="auto"/>
            <w:bottom w:val="none" w:sz="0" w:space="0" w:color="auto"/>
            <w:right w:val="none" w:sz="0" w:space="0" w:color="auto"/>
          </w:divBdr>
        </w:div>
        <w:div w:id="141433456">
          <w:marLeft w:val="640"/>
          <w:marRight w:val="0"/>
          <w:marTop w:val="0"/>
          <w:marBottom w:val="0"/>
          <w:divBdr>
            <w:top w:val="none" w:sz="0" w:space="0" w:color="auto"/>
            <w:left w:val="none" w:sz="0" w:space="0" w:color="auto"/>
            <w:bottom w:val="none" w:sz="0" w:space="0" w:color="auto"/>
            <w:right w:val="none" w:sz="0" w:space="0" w:color="auto"/>
          </w:divBdr>
        </w:div>
        <w:div w:id="1332832891">
          <w:marLeft w:val="640"/>
          <w:marRight w:val="0"/>
          <w:marTop w:val="0"/>
          <w:marBottom w:val="0"/>
          <w:divBdr>
            <w:top w:val="none" w:sz="0" w:space="0" w:color="auto"/>
            <w:left w:val="none" w:sz="0" w:space="0" w:color="auto"/>
            <w:bottom w:val="none" w:sz="0" w:space="0" w:color="auto"/>
            <w:right w:val="none" w:sz="0" w:space="0" w:color="auto"/>
          </w:divBdr>
        </w:div>
        <w:div w:id="197284325">
          <w:marLeft w:val="640"/>
          <w:marRight w:val="0"/>
          <w:marTop w:val="0"/>
          <w:marBottom w:val="0"/>
          <w:divBdr>
            <w:top w:val="none" w:sz="0" w:space="0" w:color="auto"/>
            <w:left w:val="none" w:sz="0" w:space="0" w:color="auto"/>
            <w:bottom w:val="none" w:sz="0" w:space="0" w:color="auto"/>
            <w:right w:val="none" w:sz="0" w:space="0" w:color="auto"/>
          </w:divBdr>
        </w:div>
      </w:divsChild>
    </w:div>
    <w:div w:id="1793472251">
      <w:bodyDiv w:val="1"/>
      <w:marLeft w:val="0"/>
      <w:marRight w:val="0"/>
      <w:marTop w:val="0"/>
      <w:marBottom w:val="0"/>
      <w:divBdr>
        <w:top w:val="none" w:sz="0" w:space="0" w:color="auto"/>
        <w:left w:val="none" w:sz="0" w:space="0" w:color="auto"/>
        <w:bottom w:val="none" w:sz="0" w:space="0" w:color="auto"/>
        <w:right w:val="none" w:sz="0" w:space="0" w:color="auto"/>
      </w:divBdr>
      <w:divsChild>
        <w:div w:id="1705405472">
          <w:marLeft w:val="640"/>
          <w:marRight w:val="0"/>
          <w:marTop w:val="0"/>
          <w:marBottom w:val="0"/>
          <w:divBdr>
            <w:top w:val="none" w:sz="0" w:space="0" w:color="auto"/>
            <w:left w:val="none" w:sz="0" w:space="0" w:color="auto"/>
            <w:bottom w:val="none" w:sz="0" w:space="0" w:color="auto"/>
            <w:right w:val="none" w:sz="0" w:space="0" w:color="auto"/>
          </w:divBdr>
        </w:div>
        <w:div w:id="671954750">
          <w:marLeft w:val="640"/>
          <w:marRight w:val="0"/>
          <w:marTop w:val="0"/>
          <w:marBottom w:val="0"/>
          <w:divBdr>
            <w:top w:val="none" w:sz="0" w:space="0" w:color="auto"/>
            <w:left w:val="none" w:sz="0" w:space="0" w:color="auto"/>
            <w:bottom w:val="none" w:sz="0" w:space="0" w:color="auto"/>
            <w:right w:val="none" w:sz="0" w:space="0" w:color="auto"/>
          </w:divBdr>
        </w:div>
        <w:div w:id="1387141932">
          <w:marLeft w:val="640"/>
          <w:marRight w:val="0"/>
          <w:marTop w:val="0"/>
          <w:marBottom w:val="0"/>
          <w:divBdr>
            <w:top w:val="none" w:sz="0" w:space="0" w:color="auto"/>
            <w:left w:val="none" w:sz="0" w:space="0" w:color="auto"/>
            <w:bottom w:val="none" w:sz="0" w:space="0" w:color="auto"/>
            <w:right w:val="none" w:sz="0" w:space="0" w:color="auto"/>
          </w:divBdr>
        </w:div>
        <w:div w:id="55125476">
          <w:marLeft w:val="640"/>
          <w:marRight w:val="0"/>
          <w:marTop w:val="0"/>
          <w:marBottom w:val="0"/>
          <w:divBdr>
            <w:top w:val="none" w:sz="0" w:space="0" w:color="auto"/>
            <w:left w:val="none" w:sz="0" w:space="0" w:color="auto"/>
            <w:bottom w:val="none" w:sz="0" w:space="0" w:color="auto"/>
            <w:right w:val="none" w:sz="0" w:space="0" w:color="auto"/>
          </w:divBdr>
        </w:div>
        <w:div w:id="611787957">
          <w:marLeft w:val="640"/>
          <w:marRight w:val="0"/>
          <w:marTop w:val="0"/>
          <w:marBottom w:val="0"/>
          <w:divBdr>
            <w:top w:val="none" w:sz="0" w:space="0" w:color="auto"/>
            <w:left w:val="none" w:sz="0" w:space="0" w:color="auto"/>
            <w:bottom w:val="none" w:sz="0" w:space="0" w:color="auto"/>
            <w:right w:val="none" w:sz="0" w:space="0" w:color="auto"/>
          </w:divBdr>
        </w:div>
        <w:div w:id="1135954775">
          <w:marLeft w:val="640"/>
          <w:marRight w:val="0"/>
          <w:marTop w:val="0"/>
          <w:marBottom w:val="0"/>
          <w:divBdr>
            <w:top w:val="none" w:sz="0" w:space="0" w:color="auto"/>
            <w:left w:val="none" w:sz="0" w:space="0" w:color="auto"/>
            <w:bottom w:val="none" w:sz="0" w:space="0" w:color="auto"/>
            <w:right w:val="none" w:sz="0" w:space="0" w:color="auto"/>
          </w:divBdr>
        </w:div>
        <w:div w:id="2043238304">
          <w:marLeft w:val="640"/>
          <w:marRight w:val="0"/>
          <w:marTop w:val="0"/>
          <w:marBottom w:val="0"/>
          <w:divBdr>
            <w:top w:val="none" w:sz="0" w:space="0" w:color="auto"/>
            <w:left w:val="none" w:sz="0" w:space="0" w:color="auto"/>
            <w:bottom w:val="none" w:sz="0" w:space="0" w:color="auto"/>
            <w:right w:val="none" w:sz="0" w:space="0" w:color="auto"/>
          </w:divBdr>
        </w:div>
        <w:div w:id="663320513">
          <w:marLeft w:val="640"/>
          <w:marRight w:val="0"/>
          <w:marTop w:val="0"/>
          <w:marBottom w:val="0"/>
          <w:divBdr>
            <w:top w:val="none" w:sz="0" w:space="0" w:color="auto"/>
            <w:left w:val="none" w:sz="0" w:space="0" w:color="auto"/>
            <w:bottom w:val="none" w:sz="0" w:space="0" w:color="auto"/>
            <w:right w:val="none" w:sz="0" w:space="0" w:color="auto"/>
          </w:divBdr>
        </w:div>
        <w:div w:id="1192302325">
          <w:marLeft w:val="640"/>
          <w:marRight w:val="0"/>
          <w:marTop w:val="0"/>
          <w:marBottom w:val="0"/>
          <w:divBdr>
            <w:top w:val="none" w:sz="0" w:space="0" w:color="auto"/>
            <w:left w:val="none" w:sz="0" w:space="0" w:color="auto"/>
            <w:bottom w:val="none" w:sz="0" w:space="0" w:color="auto"/>
            <w:right w:val="none" w:sz="0" w:space="0" w:color="auto"/>
          </w:divBdr>
        </w:div>
        <w:div w:id="1398741155">
          <w:marLeft w:val="640"/>
          <w:marRight w:val="0"/>
          <w:marTop w:val="0"/>
          <w:marBottom w:val="0"/>
          <w:divBdr>
            <w:top w:val="none" w:sz="0" w:space="0" w:color="auto"/>
            <w:left w:val="none" w:sz="0" w:space="0" w:color="auto"/>
            <w:bottom w:val="none" w:sz="0" w:space="0" w:color="auto"/>
            <w:right w:val="none" w:sz="0" w:space="0" w:color="auto"/>
          </w:divBdr>
        </w:div>
        <w:div w:id="720832807">
          <w:marLeft w:val="640"/>
          <w:marRight w:val="0"/>
          <w:marTop w:val="0"/>
          <w:marBottom w:val="0"/>
          <w:divBdr>
            <w:top w:val="none" w:sz="0" w:space="0" w:color="auto"/>
            <w:left w:val="none" w:sz="0" w:space="0" w:color="auto"/>
            <w:bottom w:val="none" w:sz="0" w:space="0" w:color="auto"/>
            <w:right w:val="none" w:sz="0" w:space="0" w:color="auto"/>
          </w:divBdr>
        </w:div>
        <w:div w:id="797725382">
          <w:marLeft w:val="640"/>
          <w:marRight w:val="0"/>
          <w:marTop w:val="0"/>
          <w:marBottom w:val="0"/>
          <w:divBdr>
            <w:top w:val="none" w:sz="0" w:space="0" w:color="auto"/>
            <w:left w:val="none" w:sz="0" w:space="0" w:color="auto"/>
            <w:bottom w:val="none" w:sz="0" w:space="0" w:color="auto"/>
            <w:right w:val="none" w:sz="0" w:space="0" w:color="auto"/>
          </w:divBdr>
        </w:div>
        <w:div w:id="486940787">
          <w:marLeft w:val="640"/>
          <w:marRight w:val="0"/>
          <w:marTop w:val="0"/>
          <w:marBottom w:val="0"/>
          <w:divBdr>
            <w:top w:val="none" w:sz="0" w:space="0" w:color="auto"/>
            <w:left w:val="none" w:sz="0" w:space="0" w:color="auto"/>
            <w:bottom w:val="none" w:sz="0" w:space="0" w:color="auto"/>
            <w:right w:val="none" w:sz="0" w:space="0" w:color="auto"/>
          </w:divBdr>
        </w:div>
        <w:div w:id="1990094784">
          <w:marLeft w:val="640"/>
          <w:marRight w:val="0"/>
          <w:marTop w:val="0"/>
          <w:marBottom w:val="0"/>
          <w:divBdr>
            <w:top w:val="none" w:sz="0" w:space="0" w:color="auto"/>
            <w:left w:val="none" w:sz="0" w:space="0" w:color="auto"/>
            <w:bottom w:val="none" w:sz="0" w:space="0" w:color="auto"/>
            <w:right w:val="none" w:sz="0" w:space="0" w:color="auto"/>
          </w:divBdr>
        </w:div>
        <w:div w:id="800656744">
          <w:marLeft w:val="640"/>
          <w:marRight w:val="0"/>
          <w:marTop w:val="0"/>
          <w:marBottom w:val="0"/>
          <w:divBdr>
            <w:top w:val="none" w:sz="0" w:space="0" w:color="auto"/>
            <w:left w:val="none" w:sz="0" w:space="0" w:color="auto"/>
            <w:bottom w:val="none" w:sz="0" w:space="0" w:color="auto"/>
            <w:right w:val="none" w:sz="0" w:space="0" w:color="auto"/>
          </w:divBdr>
        </w:div>
        <w:div w:id="1669942446">
          <w:marLeft w:val="640"/>
          <w:marRight w:val="0"/>
          <w:marTop w:val="0"/>
          <w:marBottom w:val="0"/>
          <w:divBdr>
            <w:top w:val="none" w:sz="0" w:space="0" w:color="auto"/>
            <w:left w:val="none" w:sz="0" w:space="0" w:color="auto"/>
            <w:bottom w:val="none" w:sz="0" w:space="0" w:color="auto"/>
            <w:right w:val="none" w:sz="0" w:space="0" w:color="auto"/>
          </w:divBdr>
        </w:div>
        <w:div w:id="1087651798">
          <w:marLeft w:val="640"/>
          <w:marRight w:val="0"/>
          <w:marTop w:val="0"/>
          <w:marBottom w:val="0"/>
          <w:divBdr>
            <w:top w:val="none" w:sz="0" w:space="0" w:color="auto"/>
            <w:left w:val="none" w:sz="0" w:space="0" w:color="auto"/>
            <w:bottom w:val="none" w:sz="0" w:space="0" w:color="auto"/>
            <w:right w:val="none" w:sz="0" w:space="0" w:color="auto"/>
          </w:divBdr>
        </w:div>
        <w:div w:id="481966650">
          <w:marLeft w:val="640"/>
          <w:marRight w:val="0"/>
          <w:marTop w:val="0"/>
          <w:marBottom w:val="0"/>
          <w:divBdr>
            <w:top w:val="none" w:sz="0" w:space="0" w:color="auto"/>
            <w:left w:val="none" w:sz="0" w:space="0" w:color="auto"/>
            <w:bottom w:val="none" w:sz="0" w:space="0" w:color="auto"/>
            <w:right w:val="none" w:sz="0" w:space="0" w:color="auto"/>
          </w:divBdr>
        </w:div>
        <w:div w:id="1312176857">
          <w:marLeft w:val="640"/>
          <w:marRight w:val="0"/>
          <w:marTop w:val="0"/>
          <w:marBottom w:val="0"/>
          <w:divBdr>
            <w:top w:val="none" w:sz="0" w:space="0" w:color="auto"/>
            <w:left w:val="none" w:sz="0" w:space="0" w:color="auto"/>
            <w:bottom w:val="none" w:sz="0" w:space="0" w:color="auto"/>
            <w:right w:val="none" w:sz="0" w:space="0" w:color="auto"/>
          </w:divBdr>
        </w:div>
        <w:div w:id="649747198">
          <w:marLeft w:val="640"/>
          <w:marRight w:val="0"/>
          <w:marTop w:val="0"/>
          <w:marBottom w:val="0"/>
          <w:divBdr>
            <w:top w:val="none" w:sz="0" w:space="0" w:color="auto"/>
            <w:left w:val="none" w:sz="0" w:space="0" w:color="auto"/>
            <w:bottom w:val="none" w:sz="0" w:space="0" w:color="auto"/>
            <w:right w:val="none" w:sz="0" w:space="0" w:color="auto"/>
          </w:divBdr>
        </w:div>
      </w:divsChild>
    </w:div>
    <w:div w:id="1793867824">
      <w:bodyDiv w:val="1"/>
      <w:marLeft w:val="0"/>
      <w:marRight w:val="0"/>
      <w:marTop w:val="0"/>
      <w:marBottom w:val="0"/>
      <w:divBdr>
        <w:top w:val="none" w:sz="0" w:space="0" w:color="auto"/>
        <w:left w:val="none" w:sz="0" w:space="0" w:color="auto"/>
        <w:bottom w:val="none" w:sz="0" w:space="0" w:color="auto"/>
        <w:right w:val="none" w:sz="0" w:space="0" w:color="auto"/>
      </w:divBdr>
      <w:divsChild>
        <w:div w:id="1503738593">
          <w:marLeft w:val="640"/>
          <w:marRight w:val="0"/>
          <w:marTop w:val="0"/>
          <w:marBottom w:val="0"/>
          <w:divBdr>
            <w:top w:val="none" w:sz="0" w:space="0" w:color="auto"/>
            <w:left w:val="none" w:sz="0" w:space="0" w:color="auto"/>
            <w:bottom w:val="none" w:sz="0" w:space="0" w:color="auto"/>
            <w:right w:val="none" w:sz="0" w:space="0" w:color="auto"/>
          </w:divBdr>
        </w:div>
        <w:div w:id="1504315521">
          <w:marLeft w:val="640"/>
          <w:marRight w:val="0"/>
          <w:marTop w:val="0"/>
          <w:marBottom w:val="0"/>
          <w:divBdr>
            <w:top w:val="none" w:sz="0" w:space="0" w:color="auto"/>
            <w:left w:val="none" w:sz="0" w:space="0" w:color="auto"/>
            <w:bottom w:val="none" w:sz="0" w:space="0" w:color="auto"/>
            <w:right w:val="none" w:sz="0" w:space="0" w:color="auto"/>
          </w:divBdr>
        </w:div>
        <w:div w:id="986856054">
          <w:marLeft w:val="640"/>
          <w:marRight w:val="0"/>
          <w:marTop w:val="0"/>
          <w:marBottom w:val="0"/>
          <w:divBdr>
            <w:top w:val="none" w:sz="0" w:space="0" w:color="auto"/>
            <w:left w:val="none" w:sz="0" w:space="0" w:color="auto"/>
            <w:bottom w:val="none" w:sz="0" w:space="0" w:color="auto"/>
            <w:right w:val="none" w:sz="0" w:space="0" w:color="auto"/>
          </w:divBdr>
        </w:div>
        <w:div w:id="1542552959">
          <w:marLeft w:val="640"/>
          <w:marRight w:val="0"/>
          <w:marTop w:val="0"/>
          <w:marBottom w:val="0"/>
          <w:divBdr>
            <w:top w:val="none" w:sz="0" w:space="0" w:color="auto"/>
            <w:left w:val="none" w:sz="0" w:space="0" w:color="auto"/>
            <w:bottom w:val="none" w:sz="0" w:space="0" w:color="auto"/>
            <w:right w:val="none" w:sz="0" w:space="0" w:color="auto"/>
          </w:divBdr>
        </w:div>
        <w:div w:id="659504330">
          <w:marLeft w:val="640"/>
          <w:marRight w:val="0"/>
          <w:marTop w:val="0"/>
          <w:marBottom w:val="0"/>
          <w:divBdr>
            <w:top w:val="none" w:sz="0" w:space="0" w:color="auto"/>
            <w:left w:val="none" w:sz="0" w:space="0" w:color="auto"/>
            <w:bottom w:val="none" w:sz="0" w:space="0" w:color="auto"/>
            <w:right w:val="none" w:sz="0" w:space="0" w:color="auto"/>
          </w:divBdr>
        </w:div>
        <w:div w:id="881557263">
          <w:marLeft w:val="640"/>
          <w:marRight w:val="0"/>
          <w:marTop w:val="0"/>
          <w:marBottom w:val="0"/>
          <w:divBdr>
            <w:top w:val="none" w:sz="0" w:space="0" w:color="auto"/>
            <w:left w:val="none" w:sz="0" w:space="0" w:color="auto"/>
            <w:bottom w:val="none" w:sz="0" w:space="0" w:color="auto"/>
            <w:right w:val="none" w:sz="0" w:space="0" w:color="auto"/>
          </w:divBdr>
        </w:div>
        <w:div w:id="353119368">
          <w:marLeft w:val="640"/>
          <w:marRight w:val="0"/>
          <w:marTop w:val="0"/>
          <w:marBottom w:val="0"/>
          <w:divBdr>
            <w:top w:val="none" w:sz="0" w:space="0" w:color="auto"/>
            <w:left w:val="none" w:sz="0" w:space="0" w:color="auto"/>
            <w:bottom w:val="none" w:sz="0" w:space="0" w:color="auto"/>
            <w:right w:val="none" w:sz="0" w:space="0" w:color="auto"/>
          </w:divBdr>
        </w:div>
        <w:div w:id="1739666970">
          <w:marLeft w:val="640"/>
          <w:marRight w:val="0"/>
          <w:marTop w:val="0"/>
          <w:marBottom w:val="0"/>
          <w:divBdr>
            <w:top w:val="none" w:sz="0" w:space="0" w:color="auto"/>
            <w:left w:val="none" w:sz="0" w:space="0" w:color="auto"/>
            <w:bottom w:val="none" w:sz="0" w:space="0" w:color="auto"/>
            <w:right w:val="none" w:sz="0" w:space="0" w:color="auto"/>
          </w:divBdr>
        </w:div>
        <w:div w:id="724908249">
          <w:marLeft w:val="640"/>
          <w:marRight w:val="0"/>
          <w:marTop w:val="0"/>
          <w:marBottom w:val="0"/>
          <w:divBdr>
            <w:top w:val="none" w:sz="0" w:space="0" w:color="auto"/>
            <w:left w:val="none" w:sz="0" w:space="0" w:color="auto"/>
            <w:bottom w:val="none" w:sz="0" w:space="0" w:color="auto"/>
            <w:right w:val="none" w:sz="0" w:space="0" w:color="auto"/>
          </w:divBdr>
        </w:div>
        <w:div w:id="2004696023">
          <w:marLeft w:val="640"/>
          <w:marRight w:val="0"/>
          <w:marTop w:val="0"/>
          <w:marBottom w:val="0"/>
          <w:divBdr>
            <w:top w:val="none" w:sz="0" w:space="0" w:color="auto"/>
            <w:left w:val="none" w:sz="0" w:space="0" w:color="auto"/>
            <w:bottom w:val="none" w:sz="0" w:space="0" w:color="auto"/>
            <w:right w:val="none" w:sz="0" w:space="0" w:color="auto"/>
          </w:divBdr>
        </w:div>
        <w:div w:id="1210728195">
          <w:marLeft w:val="640"/>
          <w:marRight w:val="0"/>
          <w:marTop w:val="0"/>
          <w:marBottom w:val="0"/>
          <w:divBdr>
            <w:top w:val="none" w:sz="0" w:space="0" w:color="auto"/>
            <w:left w:val="none" w:sz="0" w:space="0" w:color="auto"/>
            <w:bottom w:val="none" w:sz="0" w:space="0" w:color="auto"/>
            <w:right w:val="none" w:sz="0" w:space="0" w:color="auto"/>
          </w:divBdr>
        </w:div>
        <w:div w:id="1634865978">
          <w:marLeft w:val="640"/>
          <w:marRight w:val="0"/>
          <w:marTop w:val="0"/>
          <w:marBottom w:val="0"/>
          <w:divBdr>
            <w:top w:val="none" w:sz="0" w:space="0" w:color="auto"/>
            <w:left w:val="none" w:sz="0" w:space="0" w:color="auto"/>
            <w:bottom w:val="none" w:sz="0" w:space="0" w:color="auto"/>
            <w:right w:val="none" w:sz="0" w:space="0" w:color="auto"/>
          </w:divBdr>
        </w:div>
        <w:div w:id="512183816">
          <w:marLeft w:val="640"/>
          <w:marRight w:val="0"/>
          <w:marTop w:val="0"/>
          <w:marBottom w:val="0"/>
          <w:divBdr>
            <w:top w:val="none" w:sz="0" w:space="0" w:color="auto"/>
            <w:left w:val="none" w:sz="0" w:space="0" w:color="auto"/>
            <w:bottom w:val="none" w:sz="0" w:space="0" w:color="auto"/>
            <w:right w:val="none" w:sz="0" w:space="0" w:color="auto"/>
          </w:divBdr>
        </w:div>
        <w:div w:id="927036476">
          <w:marLeft w:val="640"/>
          <w:marRight w:val="0"/>
          <w:marTop w:val="0"/>
          <w:marBottom w:val="0"/>
          <w:divBdr>
            <w:top w:val="none" w:sz="0" w:space="0" w:color="auto"/>
            <w:left w:val="none" w:sz="0" w:space="0" w:color="auto"/>
            <w:bottom w:val="none" w:sz="0" w:space="0" w:color="auto"/>
            <w:right w:val="none" w:sz="0" w:space="0" w:color="auto"/>
          </w:divBdr>
        </w:div>
        <w:div w:id="1490949672">
          <w:marLeft w:val="640"/>
          <w:marRight w:val="0"/>
          <w:marTop w:val="0"/>
          <w:marBottom w:val="0"/>
          <w:divBdr>
            <w:top w:val="none" w:sz="0" w:space="0" w:color="auto"/>
            <w:left w:val="none" w:sz="0" w:space="0" w:color="auto"/>
            <w:bottom w:val="none" w:sz="0" w:space="0" w:color="auto"/>
            <w:right w:val="none" w:sz="0" w:space="0" w:color="auto"/>
          </w:divBdr>
        </w:div>
        <w:div w:id="388385801">
          <w:marLeft w:val="640"/>
          <w:marRight w:val="0"/>
          <w:marTop w:val="0"/>
          <w:marBottom w:val="0"/>
          <w:divBdr>
            <w:top w:val="none" w:sz="0" w:space="0" w:color="auto"/>
            <w:left w:val="none" w:sz="0" w:space="0" w:color="auto"/>
            <w:bottom w:val="none" w:sz="0" w:space="0" w:color="auto"/>
            <w:right w:val="none" w:sz="0" w:space="0" w:color="auto"/>
          </w:divBdr>
        </w:div>
        <w:div w:id="560557593">
          <w:marLeft w:val="640"/>
          <w:marRight w:val="0"/>
          <w:marTop w:val="0"/>
          <w:marBottom w:val="0"/>
          <w:divBdr>
            <w:top w:val="none" w:sz="0" w:space="0" w:color="auto"/>
            <w:left w:val="none" w:sz="0" w:space="0" w:color="auto"/>
            <w:bottom w:val="none" w:sz="0" w:space="0" w:color="auto"/>
            <w:right w:val="none" w:sz="0" w:space="0" w:color="auto"/>
          </w:divBdr>
        </w:div>
        <w:div w:id="1886797886">
          <w:marLeft w:val="640"/>
          <w:marRight w:val="0"/>
          <w:marTop w:val="0"/>
          <w:marBottom w:val="0"/>
          <w:divBdr>
            <w:top w:val="none" w:sz="0" w:space="0" w:color="auto"/>
            <w:left w:val="none" w:sz="0" w:space="0" w:color="auto"/>
            <w:bottom w:val="none" w:sz="0" w:space="0" w:color="auto"/>
            <w:right w:val="none" w:sz="0" w:space="0" w:color="auto"/>
          </w:divBdr>
        </w:div>
        <w:div w:id="943539319">
          <w:marLeft w:val="640"/>
          <w:marRight w:val="0"/>
          <w:marTop w:val="0"/>
          <w:marBottom w:val="0"/>
          <w:divBdr>
            <w:top w:val="none" w:sz="0" w:space="0" w:color="auto"/>
            <w:left w:val="none" w:sz="0" w:space="0" w:color="auto"/>
            <w:bottom w:val="none" w:sz="0" w:space="0" w:color="auto"/>
            <w:right w:val="none" w:sz="0" w:space="0" w:color="auto"/>
          </w:divBdr>
        </w:div>
        <w:div w:id="461464676">
          <w:marLeft w:val="640"/>
          <w:marRight w:val="0"/>
          <w:marTop w:val="0"/>
          <w:marBottom w:val="0"/>
          <w:divBdr>
            <w:top w:val="none" w:sz="0" w:space="0" w:color="auto"/>
            <w:left w:val="none" w:sz="0" w:space="0" w:color="auto"/>
            <w:bottom w:val="none" w:sz="0" w:space="0" w:color="auto"/>
            <w:right w:val="none" w:sz="0" w:space="0" w:color="auto"/>
          </w:divBdr>
        </w:div>
      </w:divsChild>
    </w:div>
    <w:div w:id="1853106002">
      <w:bodyDiv w:val="1"/>
      <w:marLeft w:val="0"/>
      <w:marRight w:val="0"/>
      <w:marTop w:val="0"/>
      <w:marBottom w:val="0"/>
      <w:divBdr>
        <w:top w:val="none" w:sz="0" w:space="0" w:color="auto"/>
        <w:left w:val="none" w:sz="0" w:space="0" w:color="auto"/>
        <w:bottom w:val="none" w:sz="0" w:space="0" w:color="auto"/>
        <w:right w:val="none" w:sz="0" w:space="0" w:color="auto"/>
      </w:divBdr>
      <w:divsChild>
        <w:div w:id="1787306395">
          <w:marLeft w:val="640"/>
          <w:marRight w:val="0"/>
          <w:marTop w:val="0"/>
          <w:marBottom w:val="0"/>
          <w:divBdr>
            <w:top w:val="none" w:sz="0" w:space="0" w:color="auto"/>
            <w:left w:val="none" w:sz="0" w:space="0" w:color="auto"/>
            <w:bottom w:val="none" w:sz="0" w:space="0" w:color="auto"/>
            <w:right w:val="none" w:sz="0" w:space="0" w:color="auto"/>
          </w:divBdr>
        </w:div>
        <w:div w:id="1105081661">
          <w:marLeft w:val="640"/>
          <w:marRight w:val="0"/>
          <w:marTop w:val="0"/>
          <w:marBottom w:val="0"/>
          <w:divBdr>
            <w:top w:val="none" w:sz="0" w:space="0" w:color="auto"/>
            <w:left w:val="none" w:sz="0" w:space="0" w:color="auto"/>
            <w:bottom w:val="none" w:sz="0" w:space="0" w:color="auto"/>
            <w:right w:val="none" w:sz="0" w:space="0" w:color="auto"/>
          </w:divBdr>
        </w:div>
        <w:div w:id="2132481500">
          <w:marLeft w:val="640"/>
          <w:marRight w:val="0"/>
          <w:marTop w:val="0"/>
          <w:marBottom w:val="0"/>
          <w:divBdr>
            <w:top w:val="none" w:sz="0" w:space="0" w:color="auto"/>
            <w:left w:val="none" w:sz="0" w:space="0" w:color="auto"/>
            <w:bottom w:val="none" w:sz="0" w:space="0" w:color="auto"/>
            <w:right w:val="none" w:sz="0" w:space="0" w:color="auto"/>
          </w:divBdr>
        </w:div>
        <w:div w:id="968626196">
          <w:marLeft w:val="640"/>
          <w:marRight w:val="0"/>
          <w:marTop w:val="0"/>
          <w:marBottom w:val="0"/>
          <w:divBdr>
            <w:top w:val="none" w:sz="0" w:space="0" w:color="auto"/>
            <w:left w:val="none" w:sz="0" w:space="0" w:color="auto"/>
            <w:bottom w:val="none" w:sz="0" w:space="0" w:color="auto"/>
            <w:right w:val="none" w:sz="0" w:space="0" w:color="auto"/>
          </w:divBdr>
        </w:div>
        <w:div w:id="1707755683">
          <w:marLeft w:val="640"/>
          <w:marRight w:val="0"/>
          <w:marTop w:val="0"/>
          <w:marBottom w:val="0"/>
          <w:divBdr>
            <w:top w:val="none" w:sz="0" w:space="0" w:color="auto"/>
            <w:left w:val="none" w:sz="0" w:space="0" w:color="auto"/>
            <w:bottom w:val="none" w:sz="0" w:space="0" w:color="auto"/>
            <w:right w:val="none" w:sz="0" w:space="0" w:color="auto"/>
          </w:divBdr>
        </w:div>
        <w:div w:id="1007825944">
          <w:marLeft w:val="640"/>
          <w:marRight w:val="0"/>
          <w:marTop w:val="0"/>
          <w:marBottom w:val="0"/>
          <w:divBdr>
            <w:top w:val="none" w:sz="0" w:space="0" w:color="auto"/>
            <w:left w:val="none" w:sz="0" w:space="0" w:color="auto"/>
            <w:bottom w:val="none" w:sz="0" w:space="0" w:color="auto"/>
            <w:right w:val="none" w:sz="0" w:space="0" w:color="auto"/>
          </w:divBdr>
        </w:div>
        <w:div w:id="374700386">
          <w:marLeft w:val="640"/>
          <w:marRight w:val="0"/>
          <w:marTop w:val="0"/>
          <w:marBottom w:val="0"/>
          <w:divBdr>
            <w:top w:val="none" w:sz="0" w:space="0" w:color="auto"/>
            <w:left w:val="none" w:sz="0" w:space="0" w:color="auto"/>
            <w:bottom w:val="none" w:sz="0" w:space="0" w:color="auto"/>
            <w:right w:val="none" w:sz="0" w:space="0" w:color="auto"/>
          </w:divBdr>
        </w:div>
        <w:div w:id="1347177534">
          <w:marLeft w:val="640"/>
          <w:marRight w:val="0"/>
          <w:marTop w:val="0"/>
          <w:marBottom w:val="0"/>
          <w:divBdr>
            <w:top w:val="none" w:sz="0" w:space="0" w:color="auto"/>
            <w:left w:val="none" w:sz="0" w:space="0" w:color="auto"/>
            <w:bottom w:val="none" w:sz="0" w:space="0" w:color="auto"/>
            <w:right w:val="none" w:sz="0" w:space="0" w:color="auto"/>
          </w:divBdr>
        </w:div>
        <w:div w:id="268700197">
          <w:marLeft w:val="640"/>
          <w:marRight w:val="0"/>
          <w:marTop w:val="0"/>
          <w:marBottom w:val="0"/>
          <w:divBdr>
            <w:top w:val="none" w:sz="0" w:space="0" w:color="auto"/>
            <w:left w:val="none" w:sz="0" w:space="0" w:color="auto"/>
            <w:bottom w:val="none" w:sz="0" w:space="0" w:color="auto"/>
            <w:right w:val="none" w:sz="0" w:space="0" w:color="auto"/>
          </w:divBdr>
        </w:div>
        <w:div w:id="881206271">
          <w:marLeft w:val="640"/>
          <w:marRight w:val="0"/>
          <w:marTop w:val="0"/>
          <w:marBottom w:val="0"/>
          <w:divBdr>
            <w:top w:val="none" w:sz="0" w:space="0" w:color="auto"/>
            <w:left w:val="none" w:sz="0" w:space="0" w:color="auto"/>
            <w:bottom w:val="none" w:sz="0" w:space="0" w:color="auto"/>
            <w:right w:val="none" w:sz="0" w:space="0" w:color="auto"/>
          </w:divBdr>
        </w:div>
        <w:div w:id="174151980">
          <w:marLeft w:val="640"/>
          <w:marRight w:val="0"/>
          <w:marTop w:val="0"/>
          <w:marBottom w:val="0"/>
          <w:divBdr>
            <w:top w:val="none" w:sz="0" w:space="0" w:color="auto"/>
            <w:left w:val="none" w:sz="0" w:space="0" w:color="auto"/>
            <w:bottom w:val="none" w:sz="0" w:space="0" w:color="auto"/>
            <w:right w:val="none" w:sz="0" w:space="0" w:color="auto"/>
          </w:divBdr>
        </w:div>
        <w:div w:id="155614700">
          <w:marLeft w:val="640"/>
          <w:marRight w:val="0"/>
          <w:marTop w:val="0"/>
          <w:marBottom w:val="0"/>
          <w:divBdr>
            <w:top w:val="none" w:sz="0" w:space="0" w:color="auto"/>
            <w:left w:val="none" w:sz="0" w:space="0" w:color="auto"/>
            <w:bottom w:val="none" w:sz="0" w:space="0" w:color="auto"/>
            <w:right w:val="none" w:sz="0" w:space="0" w:color="auto"/>
          </w:divBdr>
        </w:div>
        <w:div w:id="1890066550">
          <w:marLeft w:val="640"/>
          <w:marRight w:val="0"/>
          <w:marTop w:val="0"/>
          <w:marBottom w:val="0"/>
          <w:divBdr>
            <w:top w:val="none" w:sz="0" w:space="0" w:color="auto"/>
            <w:left w:val="none" w:sz="0" w:space="0" w:color="auto"/>
            <w:bottom w:val="none" w:sz="0" w:space="0" w:color="auto"/>
            <w:right w:val="none" w:sz="0" w:space="0" w:color="auto"/>
          </w:divBdr>
        </w:div>
        <w:div w:id="1814054197">
          <w:marLeft w:val="640"/>
          <w:marRight w:val="0"/>
          <w:marTop w:val="0"/>
          <w:marBottom w:val="0"/>
          <w:divBdr>
            <w:top w:val="none" w:sz="0" w:space="0" w:color="auto"/>
            <w:left w:val="none" w:sz="0" w:space="0" w:color="auto"/>
            <w:bottom w:val="none" w:sz="0" w:space="0" w:color="auto"/>
            <w:right w:val="none" w:sz="0" w:space="0" w:color="auto"/>
          </w:divBdr>
        </w:div>
        <w:div w:id="730932870">
          <w:marLeft w:val="640"/>
          <w:marRight w:val="0"/>
          <w:marTop w:val="0"/>
          <w:marBottom w:val="0"/>
          <w:divBdr>
            <w:top w:val="none" w:sz="0" w:space="0" w:color="auto"/>
            <w:left w:val="none" w:sz="0" w:space="0" w:color="auto"/>
            <w:bottom w:val="none" w:sz="0" w:space="0" w:color="auto"/>
            <w:right w:val="none" w:sz="0" w:space="0" w:color="auto"/>
          </w:divBdr>
        </w:div>
        <w:div w:id="1957178284">
          <w:marLeft w:val="640"/>
          <w:marRight w:val="0"/>
          <w:marTop w:val="0"/>
          <w:marBottom w:val="0"/>
          <w:divBdr>
            <w:top w:val="none" w:sz="0" w:space="0" w:color="auto"/>
            <w:left w:val="none" w:sz="0" w:space="0" w:color="auto"/>
            <w:bottom w:val="none" w:sz="0" w:space="0" w:color="auto"/>
            <w:right w:val="none" w:sz="0" w:space="0" w:color="auto"/>
          </w:divBdr>
        </w:div>
        <w:div w:id="1902562">
          <w:marLeft w:val="640"/>
          <w:marRight w:val="0"/>
          <w:marTop w:val="0"/>
          <w:marBottom w:val="0"/>
          <w:divBdr>
            <w:top w:val="none" w:sz="0" w:space="0" w:color="auto"/>
            <w:left w:val="none" w:sz="0" w:space="0" w:color="auto"/>
            <w:bottom w:val="none" w:sz="0" w:space="0" w:color="auto"/>
            <w:right w:val="none" w:sz="0" w:space="0" w:color="auto"/>
          </w:divBdr>
        </w:div>
        <w:div w:id="1964338577">
          <w:marLeft w:val="640"/>
          <w:marRight w:val="0"/>
          <w:marTop w:val="0"/>
          <w:marBottom w:val="0"/>
          <w:divBdr>
            <w:top w:val="none" w:sz="0" w:space="0" w:color="auto"/>
            <w:left w:val="none" w:sz="0" w:space="0" w:color="auto"/>
            <w:bottom w:val="none" w:sz="0" w:space="0" w:color="auto"/>
            <w:right w:val="none" w:sz="0" w:space="0" w:color="auto"/>
          </w:divBdr>
        </w:div>
        <w:div w:id="247226981">
          <w:marLeft w:val="640"/>
          <w:marRight w:val="0"/>
          <w:marTop w:val="0"/>
          <w:marBottom w:val="0"/>
          <w:divBdr>
            <w:top w:val="none" w:sz="0" w:space="0" w:color="auto"/>
            <w:left w:val="none" w:sz="0" w:space="0" w:color="auto"/>
            <w:bottom w:val="none" w:sz="0" w:space="0" w:color="auto"/>
            <w:right w:val="none" w:sz="0" w:space="0" w:color="auto"/>
          </w:divBdr>
        </w:div>
        <w:div w:id="1362970085">
          <w:marLeft w:val="640"/>
          <w:marRight w:val="0"/>
          <w:marTop w:val="0"/>
          <w:marBottom w:val="0"/>
          <w:divBdr>
            <w:top w:val="none" w:sz="0" w:space="0" w:color="auto"/>
            <w:left w:val="none" w:sz="0" w:space="0" w:color="auto"/>
            <w:bottom w:val="none" w:sz="0" w:space="0" w:color="auto"/>
            <w:right w:val="none" w:sz="0" w:space="0" w:color="auto"/>
          </w:divBdr>
        </w:div>
      </w:divsChild>
    </w:div>
    <w:div w:id="1863275476">
      <w:bodyDiv w:val="1"/>
      <w:marLeft w:val="0"/>
      <w:marRight w:val="0"/>
      <w:marTop w:val="0"/>
      <w:marBottom w:val="0"/>
      <w:divBdr>
        <w:top w:val="none" w:sz="0" w:space="0" w:color="auto"/>
        <w:left w:val="none" w:sz="0" w:space="0" w:color="auto"/>
        <w:bottom w:val="none" w:sz="0" w:space="0" w:color="auto"/>
        <w:right w:val="none" w:sz="0" w:space="0" w:color="auto"/>
      </w:divBdr>
      <w:divsChild>
        <w:div w:id="277687667">
          <w:marLeft w:val="640"/>
          <w:marRight w:val="0"/>
          <w:marTop w:val="0"/>
          <w:marBottom w:val="0"/>
          <w:divBdr>
            <w:top w:val="none" w:sz="0" w:space="0" w:color="auto"/>
            <w:left w:val="none" w:sz="0" w:space="0" w:color="auto"/>
            <w:bottom w:val="none" w:sz="0" w:space="0" w:color="auto"/>
            <w:right w:val="none" w:sz="0" w:space="0" w:color="auto"/>
          </w:divBdr>
        </w:div>
        <w:div w:id="759378477">
          <w:marLeft w:val="640"/>
          <w:marRight w:val="0"/>
          <w:marTop w:val="0"/>
          <w:marBottom w:val="0"/>
          <w:divBdr>
            <w:top w:val="none" w:sz="0" w:space="0" w:color="auto"/>
            <w:left w:val="none" w:sz="0" w:space="0" w:color="auto"/>
            <w:bottom w:val="none" w:sz="0" w:space="0" w:color="auto"/>
            <w:right w:val="none" w:sz="0" w:space="0" w:color="auto"/>
          </w:divBdr>
        </w:div>
        <w:div w:id="306012957">
          <w:marLeft w:val="640"/>
          <w:marRight w:val="0"/>
          <w:marTop w:val="0"/>
          <w:marBottom w:val="0"/>
          <w:divBdr>
            <w:top w:val="none" w:sz="0" w:space="0" w:color="auto"/>
            <w:left w:val="none" w:sz="0" w:space="0" w:color="auto"/>
            <w:bottom w:val="none" w:sz="0" w:space="0" w:color="auto"/>
            <w:right w:val="none" w:sz="0" w:space="0" w:color="auto"/>
          </w:divBdr>
        </w:div>
        <w:div w:id="1959557767">
          <w:marLeft w:val="640"/>
          <w:marRight w:val="0"/>
          <w:marTop w:val="0"/>
          <w:marBottom w:val="0"/>
          <w:divBdr>
            <w:top w:val="none" w:sz="0" w:space="0" w:color="auto"/>
            <w:left w:val="none" w:sz="0" w:space="0" w:color="auto"/>
            <w:bottom w:val="none" w:sz="0" w:space="0" w:color="auto"/>
            <w:right w:val="none" w:sz="0" w:space="0" w:color="auto"/>
          </w:divBdr>
        </w:div>
        <w:div w:id="1074816769">
          <w:marLeft w:val="640"/>
          <w:marRight w:val="0"/>
          <w:marTop w:val="0"/>
          <w:marBottom w:val="0"/>
          <w:divBdr>
            <w:top w:val="none" w:sz="0" w:space="0" w:color="auto"/>
            <w:left w:val="none" w:sz="0" w:space="0" w:color="auto"/>
            <w:bottom w:val="none" w:sz="0" w:space="0" w:color="auto"/>
            <w:right w:val="none" w:sz="0" w:space="0" w:color="auto"/>
          </w:divBdr>
        </w:div>
        <w:div w:id="1028217440">
          <w:marLeft w:val="640"/>
          <w:marRight w:val="0"/>
          <w:marTop w:val="0"/>
          <w:marBottom w:val="0"/>
          <w:divBdr>
            <w:top w:val="none" w:sz="0" w:space="0" w:color="auto"/>
            <w:left w:val="none" w:sz="0" w:space="0" w:color="auto"/>
            <w:bottom w:val="none" w:sz="0" w:space="0" w:color="auto"/>
            <w:right w:val="none" w:sz="0" w:space="0" w:color="auto"/>
          </w:divBdr>
        </w:div>
        <w:div w:id="619529076">
          <w:marLeft w:val="640"/>
          <w:marRight w:val="0"/>
          <w:marTop w:val="0"/>
          <w:marBottom w:val="0"/>
          <w:divBdr>
            <w:top w:val="none" w:sz="0" w:space="0" w:color="auto"/>
            <w:left w:val="none" w:sz="0" w:space="0" w:color="auto"/>
            <w:bottom w:val="none" w:sz="0" w:space="0" w:color="auto"/>
            <w:right w:val="none" w:sz="0" w:space="0" w:color="auto"/>
          </w:divBdr>
        </w:div>
        <w:div w:id="1674449337">
          <w:marLeft w:val="640"/>
          <w:marRight w:val="0"/>
          <w:marTop w:val="0"/>
          <w:marBottom w:val="0"/>
          <w:divBdr>
            <w:top w:val="none" w:sz="0" w:space="0" w:color="auto"/>
            <w:left w:val="none" w:sz="0" w:space="0" w:color="auto"/>
            <w:bottom w:val="none" w:sz="0" w:space="0" w:color="auto"/>
            <w:right w:val="none" w:sz="0" w:space="0" w:color="auto"/>
          </w:divBdr>
        </w:div>
        <w:div w:id="1658415714">
          <w:marLeft w:val="640"/>
          <w:marRight w:val="0"/>
          <w:marTop w:val="0"/>
          <w:marBottom w:val="0"/>
          <w:divBdr>
            <w:top w:val="none" w:sz="0" w:space="0" w:color="auto"/>
            <w:left w:val="none" w:sz="0" w:space="0" w:color="auto"/>
            <w:bottom w:val="none" w:sz="0" w:space="0" w:color="auto"/>
            <w:right w:val="none" w:sz="0" w:space="0" w:color="auto"/>
          </w:divBdr>
        </w:div>
        <w:div w:id="1240486353">
          <w:marLeft w:val="640"/>
          <w:marRight w:val="0"/>
          <w:marTop w:val="0"/>
          <w:marBottom w:val="0"/>
          <w:divBdr>
            <w:top w:val="none" w:sz="0" w:space="0" w:color="auto"/>
            <w:left w:val="none" w:sz="0" w:space="0" w:color="auto"/>
            <w:bottom w:val="none" w:sz="0" w:space="0" w:color="auto"/>
            <w:right w:val="none" w:sz="0" w:space="0" w:color="auto"/>
          </w:divBdr>
        </w:div>
        <w:div w:id="1457484574">
          <w:marLeft w:val="640"/>
          <w:marRight w:val="0"/>
          <w:marTop w:val="0"/>
          <w:marBottom w:val="0"/>
          <w:divBdr>
            <w:top w:val="none" w:sz="0" w:space="0" w:color="auto"/>
            <w:left w:val="none" w:sz="0" w:space="0" w:color="auto"/>
            <w:bottom w:val="none" w:sz="0" w:space="0" w:color="auto"/>
            <w:right w:val="none" w:sz="0" w:space="0" w:color="auto"/>
          </w:divBdr>
        </w:div>
        <w:div w:id="2133010805">
          <w:marLeft w:val="640"/>
          <w:marRight w:val="0"/>
          <w:marTop w:val="0"/>
          <w:marBottom w:val="0"/>
          <w:divBdr>
            <w:top w:val="none" w:sz="0" w:space="0" w:color="auto"/>
            <w:left w:val="none" w:sz="0" w:space="0" w:color="auto"/>
            <w:bottom w:val="none" w:sz="0" w:space="0" w:color="auto"/>
            <w:right w:val="none" w:sz="0" w:space="0" w:color="auto"/>
          </w:divBdr>
        </w:div>
        <w:div w:id="134105729">
          <w:marLeft w:val="640"/>
          <w:marRight w:val="0"/>
          <w:marTop w:val="0"/>
          <w:marBottom w:val="0"/>
          <w:divBdr>
            <w:top w:val="none" w:sz="0" w:space="0" w:color="auto"/>
            <w:left w:val="none" w:sz="0" w:space="0" w:color="auto"/>
            <w:bottom w:val="none" w:sz="0" w:space="0" w:color="auto"/>
            <w:right w:val="none" w:sz="0" w:space="0" w:color="auto"/>
          </w:divBdr>
        </w:div>
        <w:div w:id="1212301601">
          <w:marLeft w:val="640"/>
          <w:marRight w:val="0"/>
          <w:marTop w:val="0"/>
          <w:marBottom w:val="0"/>
          <w:divBdr>
            <w:top w:val="none" w:sz="0" w:space="0" w:color="auto"/>
            <w:left w:val="none" w:sz="0" w:space="0" w:color="auto"/>
            <w:bottom w:val="none" w:sz="0" w:space="0" w:color="auto"/>
            <w:right w:val="none" w:sz="0" w:space="0" w:color="auto"/>
          </w:divBdr>
        </w:div>
        <w:div w:id="929850214">
          <w:marLeft w:val="640"/>
          <w:marRight w:val="0"/>
          <w:marTop w:val="0"/>
          <w:marBottom w:val="0"/>
          <w:divBdr>
            <w:top w:val="none" w:sz="0" w:space="0" w:color="auto"/>
            <w:left w:val="none" w:sz="0" w:space="0" w:color="auto"/>
            <w:bottom w:val="none" w:sz="0" w:space="0" w:color="auto"/>
            <w:right w:val="none" w:sz="0" w:space="0" w:color="auto"/>
          </w:divBdr>
        </w:div>
        <w:div w:id="1527214540">
          <w:marLeft w:val="640"/>
          <w:marRight w:val="0"/>
          <w:marTop w:val="0"/>
          <w:marBottom w:val="0"/>
          <w:divBdr>
            <w:top w:val="none" w:sz="0" w:space="0" w:color="auto"/>
            <w:left w:val="none" w:sz="0" w:space="0" w:color="auto"/>
            <w:bottom w:val="none" w:sz="0" w:space="0" w:color="auto"/>
            <w:right w:val="none" w:sz="0" w:space="0" w:color="auto"/>
          </w:divBdr>
        </w:div>
        <w:div w:id="1116758020">
          <w:marLeft w:val="640"/>
          <w:marRight w:val="0"/>
          <w:marTop w:val="0"/>
          <w:marBottom w:val="0"/>
          <w:divBdr>
            <w:top w:val="none" w:sz="0" w:space="0" w:color="auto"/>
            <w:left w:val="none" w:sz="0" w:space="0" w:color="auto"/>
            <w:bottom w:val="none" w:sz="0" w:space="0" w:color="auto"/>
            <w:right w:val="none" w:sz="0" w:space="0" w:color="auto"/>
          </w:divBdr>
        </w:div>
        <w:div w:id="368654458">
          <w:marLeft w:val="640"/>
          <w:marRight w:val="0"/>
          <w:marTop w:val="0"/>
          <w:marBottom w:val="0"/>
          <w:divBdr>
            <w:top w:val="none" w:sz="0" w:space="0" w:color="auto"/>
            <w:left w:val="none" w:sz="0" w:space="0" w:color="auto"/>
            <w:bottom w:val="none" w:sz="0" w:space="0" w:color="auto"/>
            <w:right w:val="none" w:sz="0" w:space="0" w:color="auto"/>
          </w:divBdr>
        </w:div>
        <w:div w:id="1179735401">
          <w:marLeft w:val="640"/>
          <w:marRight w:val="0"/>
          <w:marTop w:val="0"/>
          <w:marBottom w:val="0"/>
          <w:divBdr>
            <w:top w:val="none" w:sz="0" w:space="0" w:color="auto"/>
            <w:left w:val="none" w:sz="0" w:space="0" w:color="auto"/>
            <w:bottom w:val="none" w:sz="0" w:space="0" w:color="auto"/>
            <w:right w:val="none" w:sz="0" w:space="0" w:color="auto"/>
          </w:divBdr>
        </w:div>
        <w:div w:id="883173482">
          <w:marLeft w:val="640"/>
          <w:marRight w:val="0"/>
          <w:marTop w:val="0"/>
          <w:marBottom w:val="0"/>
          <w:divBdr>
            <w:top w:val="none" w:sz="0" w:space="0" w:color="auto"/>
            <w:left w:val="none" w:sz="0" w:space="0" w:color="auto"/>
            <w:bottom w:val="none" w:sz="0" w:space="0" w:color="auto"/>
            <w:right w:val="none" w:sz="0" w:space="0" w:color="auto"/>
          </w:divBdr>
        </w:div>
      </w:divsChild>
    </w:div>
    <w:div w:id="1868444175">
      <w:bodyDiv w:val="1"/>
      <w:marLeft w:val="0"/>
      <w:marRight w:val="0"/>
      <w:marTop w:val="0"/>
      <w:marBottom w:val="0"/>
      <w:divBdr>
        <w:top w:val="none" w:sz="0" w:space="0" w:color="auto"/>
        <w:left w:val="none" w:sz="0" w:space="0" w:color="auto"/>
        <w:bottom w:val="none" w:sz="0" w:space="0" w:color="auto"/>
        <w:right w:val="none" w:sz="0" w:space="0" w:color="auto"/>
      </w:divBdr>
    </w:div>
    <w:div w:id="1868986593">
      <w:bodyDiv w:val="1"/>
      <w:marLeft w:val="0"/>
      <w:marRight w:val="0"/>
      <w:marTop w:val="0"/>
      <w:marBottom w:val="0"/>
      <w:divBdr>
        <w:top w:val="none" w:sz="0" w:space="0" w:color="auto"/>
        <w:left w:val="none" w:sz="0" w:space="0" w:color="auto"/>
        <w:bottom w:val="none" w:sz="0" w:space="0" w:color="auto"/>
        <w:right w:val="none" w:sz="0" w:space="0" w:color="auto"/>
      </w:divBdr>
      <w:divsChild>
        <w:div w:id="186722007">
          <w:marLeft w:val="480"/>
          <w:marRight w:val="0"/>
          <w:marTop w:val="0"/>
          <w:marBottom w:val="0"/>
          <w:divBdr>
            <w:top w:val="none" w:sz="0" w:space="0" w:color="auto"/>
            <w:left w:val="none" w:sz="0" w:space="0" w:color="auto"/>
            <w:bottom w:val="none" w:sz="0" w:space="0" w:color="auto"/>
            <w:right w:val="none" w:sz="0" w:space="0" w:color="auto"/>
          </w:divBdr>
        </w:div>
        <w:div w:id="343434961">
          <w:marLeft w:val="480"/>
          <w:marRight w:val="0"/>
          <w:marTop w:val="0"/>
          <w:marBottom w:val="0"/>
          <w:divBdr>
            <w:top w:val="none" w:sz="0" w:space="0" w:color="auto"/>
            <w:left w:val="none" w:sz="0" w:space="0" w:color="auto"/>
            <w:bottom w:val="none" w:sz="0" w:space="0" w:color="auto"/>
            <w:right w:val="none" w:sz="0" w:space="0" w:color="auto"/>
          </w:divBdr>
        </w:div>
        <w:div w:id="19015256">
          <w:marLeft w:val="480"/>
          <w:marRight w:val="0"/>
          <w:marTop w:val="0"/>
          <w:marBottom w:val="0"/>
          <w:divBdr>
            <w:top w:val="none" w:sz="0" w:space="0" w:color="auto"/>
            <w:left w:val="none" w:sz="0" w:space="0" w:color="auto"/>
            <w:bottom w:val="none" w:sz="0" w:space="0" w:color="auto"/>
            <w:right w:val="none" w:sz="0" w:space="0" w:color="auto"/>
          </w:divBdr>
        </w:div>
        <w:div w:id="271590633">
          <w:marLeft w:val="480"/>
          <w:marRight w:val="0"/>
          <w:marTop w:val="0"/>
          <w:marBottom w:val="0"/>
          <w:divBdr>
            <w:top w:val="none" w:sz="0" w:space="0" w:color="auto"/>
            <w:left w:val="none" w:sz="0" w:space="0" w:color="auto"/>
            <w:bottom w:val="none" w:sz="0" w:space="0" w:color="auto"/>
            <w:right w:val="none" w:sz="0" w:space="0" w:color="auto"/>
          </w:divBdr>
        </w:div>
        <w:div w:id="433863925">
          <w:marLeft w:val="480"/>
          <w:marRight w:val="0"/>
          <w:marTop w:val="0"/>
          <w:marBottom w:val="0"/>
          <w:divBdr>
            <w:top w:val="none" w:sz="0" w:space="0" w:color="auto"/>
            <w:left w:val="none" w:sz="0" w:space="0" w:color="auto"/>
            <w:bottom w:val="none" w:sz="0" w:space="0" w:color="auto"/>
            <w:right w:val="none" w:sz="0" w:space="0" w:color="auto"/>
          </w:divBdr>
        </w:div>
        <w:div w:id="658309340">
          <w:marLeft w:val="480"/>
          <w:marRight w:val="0"/>
          <w:marTop w:val="0"/>
          <w:marBottom w:val="0"/>
          <w:divBdr>
            <w:top w:val="none" w:sz="0" w:space="0" w:color="auto"/>
            <w:left w:val="none" w:sz="0" w:space="0" w:color="auto"/>
            <w:bottom w:val="none" w:sz="0" w:space="0" w:color="auto"/>
            <w:right w:val="none" w:sz="0" w:space="0" w:color="auto"/>
          </w:divBdr>
        </w:div>
        <w:div w:id="1881160820">
          <w:marLeft w:val="480"/>
          <w:marRight w:val="0"/>
          <w:marTop w:val="0"/>
          <w:marBottom w:val="0"/>
          <w:divBdr>
            <w:top w:val="none" w:sz="0" w:space="0" w:color="auto"/>
            <w:left w:val="none" w:sz="0" w:space="0" w:color="auto"/>
            <w:bottom w:val="none" w:sz="0" w:space="0" w:color="auto"/>
            <w:right w:val="none" w:sz="0" w:space="0" w:color="auto"/>
          </w:divBdr>
        </w:div>
        <w:div w:id="1078284824">
          <w:marLeft w:val="480"/>
          <w:marRight w:val="0"/>
          <w:marTop w:val="0"/>
          <w:marBottom w:val="0"/>
          <w:divBdr>
            <w:top w:val="none" w:sz="0" w:space="0" w:color="auto"/>
            <w:left w:val="none" w:sz="0" w:space="0" w:color="auto"/>
            <w:bottom w:val="none" w:sz="0" w:space="0" w:color="auto"/>
            <w:right w:val="none" w:sz="0" w:space="0" w:color="auto"/>
          </w:divBdr>
        </w:div>
        <w:div w:id="25301711">
          <w:marLeft w:val="480"/>
          <w:marRight w:val="0"/>
          <w:marTop w:val="0"/>
          <w:marBottom w:val="0"/>
          <w:divBdr>
            <w:top w:val="none" w:sz="0" w:space="0" w:color="auto"/>
            <w:left w:val="none" w:sz="0" w:space="0" w:color="auto"/>
            <w:bottom w:val="none" w:sz="0" w:space="0" w:color="auto"/>
            <w:right w:val="none" w:sz="0" w:space="0" w:color="auto"/>
          </w:divBdr>
        </w:div>
        <w:div w:id="655259640">
          <w:marLeft w:val="480"/>
          <w:marRight w:val="0"/>
          <w:marTop w:val="0"/>
          <w:marBottom w:val="0"/>
          <w:divBdr>
            <w:top w:val="none" w:sz="0" w:space="0" w:color="auto"/>
            <w:left w:val="none" w:sz="0" w:space="0" w:color="auto"/>
            <w:bottom w:val="none" w:sz="0" w:space="0" w:color="auto"/>
            <w:right w:val="none" w:sz="0" w:space="0" w:color="auto"/>
          </w:divBdr>
        </w:div>
        <w:div w:id="423765993">
          <w:marLeft w:val="480"/>
          <w:marRight w:val="0"/>
          <w:marTop w:val="0"/>
          <w:marBottom w:val="0"/>
          <w:divBdr>
            <w:top w:val="none" w:sz="0" w:space="0" w:color="auto"/>
            <w:left w:val="none" w:sz="0" w:space="0" w:color="auto"/>
            <w:bottom w:val="none" w:sz="0" w:space="0" w:color="auto"/>
            <w:right w:val="none" w:sz="0" w:space="0" w:color="auto"/>
          </w:divBdr>
        </w:div>
        <w:div w:id="403383650">
          <w:marLeft w:val="480"/>
          <w:marRight w:val="0"/>
          <w:marTop w:val="0"/>
          <w:marBottom w:val="0"/>
          <w:divBdr>
            <w:top w:val="none" w:sz="0" w:space="0" w:color="auto"/>
            <w:left w:val="none" w:sz="0" w:space="0" w:color="auto"/>
            <w:bottom w:val="none" w:sz="0" w:space="0" w:color="auto"/>
            <w:right w:val="none" w:sz="0" w:space="0" w:color="auto"/>
          </w:divBdr>
        </w:div>
        <w:div w:id="839656581">
          <w:marLeft w:val="480"/>
          <w:marRight w:val="0"/>
          <w:marTop w:val="0"/>
          <w:marBottom w:val="0"/>
          <w:divBdr>
            <w:top w:val="none" w:sz="0" w:space="0" w:color="auto"/>
            <w:left w:val="none" w:sz="0" w:space="0" w:color="auto"/>
            <w:bottom w:val="none" w:sz="0" w:space="0" w:color="auto"/>
            <w:right w:val="none" w:sz="0" w:space="0" w:color="auto"/>
          </w:divBdr>
        </w:div>
        <w:div w:id="557403579">
          <w:marLeft w:val="480"/>
          <w:marRight w:val="0"/>
          <w:marTop w:val="0"/>
          <w:marBottom w:val="0"/>
          <w:divBdr>
            <w:top w:val="none" w:sz="0" w:space="0" w:color="auto"/>
            <w:left w:val="none" w:sz="0" w:space="0" w:color="auto"/>
            <w:bottom w:val="none" w:sz="0" w:space="0" w:color="auto"/>
            <w:right w:val="none" w:sz="0" w:space="0" w:color="auto"/>
          </w:divBdr>
        </w:div>
        <w:div w:id="434061121">
          <w:marLeft w:val="480"/>
          <w:marRight w:val="0"/>
          <w:marTop w:val="0"/>
          <w:marBottom w:val="0"/>
          <w:divBdr>
            <w:top w:val="none" w:sz="0" w:space="0" w:color="auto"/>
            <w:left w:val="none" w:sz="0" w:space="0" w:color="auto"/>
            <w:bottom w:val="none" w:sz="0" w:space="0" w:color="auto"/>
            <w:right w:val="none" w:sz="0" w:space="0" w:color="auto"/>
          </w:divBdr>
        </w:div>
        <w:div w:id="784421905">
          <w:marLeft w:val="480"/>
          <w:marRight w:val="0"/>
          <w:marTop w:val="0"/>
          <w:marBottom w:val="0"/>
          <w:divBdr>
            <w:top w:val="none" w:sz="0" w:space="0" w:color="auto"/>
            <w:left w:val="none" w:sz="0" w:space="0" w:color="auto"/>
            <w:bottom w:val="none" w:sz="0" w:space="0" w:color="auto"/>
            <w:right w:val="none" w:sz="0" w:space="0" w:color="auto"/>
          </w:divBdr>
        </w:div>
        <w:div w:id="964581035">
          <w:marLeft w:val="480"/>
          <w:marRight w:val="0"/>
          <w:marTop w:val="0"/>
          <w:marBottom w:val="0"/>
          <w:divBdr>
            <w:top w:val="none" w:sz="0" w:space="0" w:color="auto"/>
            <w:left w:val="none" w:sz="0" w:space="0" w:color="auto"/>
            <w:bottom w:val="none" w:sz="0" w:space="0" w:color="auto"/>
            <w:right w:val="none" w:sz="0" w:space="0" w:color="auto"/>
          </w:divBdr>
        </w:div>
      </w:divsChild>
    </w:div>
    <w:div w:id="1905601282">
      <w:bodyDiv w:val="1"/>
      <w:marLeft w:val="0"/>
      <w:marRight w:val="0"/>
      <w:marTop w:val="0"/>
      <w:marBottom w:val="0"/>
      <w:divBdr>
        <w:top w:val="none" w:sz="0" w:space="0" w:color="auto"/>
        <w:left w:val="none" w:sz="0" w:space="0" w:color="auto"/>
        <w:bottom w:val="none" w:sz="0" w:space="0" w:color="auto"/>
        <w:right w:val="none" w:sz="0" w:space="0" w:color="auto"/>
      </w:divBdr>
    </w:div>
    <w:div w:id="1919709512">
      <w:bodyDiv w:val="1"/>
      <w:marLeft w:val="0"/>
      <w:marRight w:val="0"/>
      <w:marTop w:val="0"/>
      <w:marBottom w:val="0"/>
      <w:divBdr>
        <w:top w:val="none" w:sz="0" w:space="0" w:color="auto"/>
        <w:left w:val="none" w:sz="0" w:space="0" w:color="auto"/>
        <w:bottom w:val="none" w:sz="0" w:space="0" w:color="auto"/>
        <w:right w:val="none" w:sz="0" w:space="0" w:color="auto"/>
      </w:divBdr>
      <w:divsChild>
        <w:div w:id="1700206069">
          <w:marLeft w:val="640"/>
          <w:marRight w:val="0"/>
          <w:marTop w:val="0"/>
          <w:marBottom w:val="0"/>
          <w:divBdr>
            <w:top w:val="none" w:sz="0" w:space="0" w:color="auto"/>
            <w:left w:val="none" w:sz="0" w:space="0" w:color="auto"/>
            <w:bottom w:val="none" w:sz="0" w:space="0" w:color="auto"/>
            <w:right w:val="none" w:sz="0" w:space="0" w:color="auto"/>
          </w:divBdr>
        </w:div>
        <w:div w:id="1919746623">
          <w:marLeft w:val="640"/>
          <w:marRight w:val="0"/>
          <w:marTop w:val="0"/>
          <w:marBottom w:val="0"/>
          <w:divBdr>
            <w:top w:val="none" w:sz="0" w:space="0" w:color="auto"/>
            <w:left w:val="none" w:sz="0" w:space="0" w:color="auto"/>
            <w:bottom w:val="none" w:sz="0" w:space="0" w:color="auto"/>
            <w:right w:val="none" w:sz="0" w:space="0" w:color="auto"/>
          </w:divBdr>
        </w:div>
        <w:div w:id="749622241">
          <w:marLeft w:val="640"/>
          <w:marRight w:val="0"/>
          <w:marTop w:val="0"/>
          <w:marBottom w:val="0"/>
          <w:divBdr>
            <w:top w:val="none" w:sz="0" w:space="0" w:color="auto"/>
            <w:left w:val="none" w:sz="0" w:space="0" w:color="auto"/>
            <w:bottom w:val="none" w:sz="0" w:space="0" w:color="auto"/>
            <w:right w:val="none" w:sz="0" w:space="0" w:color="auto"/>
          </w:divBdr>
        </w:div>
        <w:div w:id="73550839">
          <w:marLeft w:val="640"/>
          <w:marRight w:val="0"/>
          <w:marTop w:val="0"/>
          <w:marBottom w:val="0"/>
          <w:divBdr>
            <w:top w:val="none" w:sz="0" w:space="0" w:color="auto"/>
            <w:left w:val="none" w:sz="0" w:space="0" w:color="auto"/>
            <w:bottom w:val="none" w:sz="0" w:space="0" w:color="auto"/>
            <w:right w:val="none" w:sz="0" w:space="0" w:color="auto"/>
          </w:divBdr>
        </w:div>
        <w:div w:id="1405765014">
          <w:marLeft w:val="640"/>
          <w:marRight w:val="0"/>
          <w:marTop w:val="0"/>
          <w:marBottom w:val="0"/>
          <w:divBdr>
            <w:top w:val="none" w:sz="0" w:space="0" w:color="auto"/>
            <w:left w:val="none" w:sz="0" w:space="0" w:color="auto"/>
            <w:bottom w:val="none" w:sz="0" w:space="0" w:color="auto"/>
            <w:right w:val="none" w:sz="0" w:space="0" w:color="auto"/>
          </w:divBdr>
        </w:div>
        <w:div w:id="831683368">
          <w:marLeft w:val="640"/>
          <w:marRight w:val="0"/>
          <w:marTop w:val="0"/>
          <w:marBottom w:val="0"/>
          <w:divBdr>
            <w:top w:val="none" w:sz="0" w:space="0" w:color="auto"/>
            <w:left w:val="none" w:sz="0" w:space="0" w:color="auto"/>
            <w:bottom w:val="none" w:sz="0" w:space="0" w:color="auto"/>
            <w:right w:val="none" w:sz="0" w:space="0" w:color="auto"/>
          </w:divBdr>
        </w:div>
        <w:div w:id="1218082026">
          <w:marLeft w:val="640"/>
          <w:marRight w:val="0"/>
          <w:marTop w:val="0"/>
          <w:marBottom w:val="0"/>
          <w:divBdr>
            <w:top w:val="none" w:sz="0" w:space="0" w:color="auto"/>
            <w:left w:val="none" w:sz="0" w:space="0" w:color="auto"/>
            <w:bottom w:val="none" w:sz="0" w:space="0" w:color="auto"/>
            <w:right w:val="none" w:sz="0" w:space="0" w:color="auto"/>
          </w:divBdr>
        </w:div>
        <w:div w:id="1672488209">
          <w:marLeft w:val="640"/>
          <w:marRight w:val="0"/>
          <w:marTop w:val="0"/>
          <w:marBottom w:val="0"/>
          <w:divBdr>
            <w:top w:val="none" w:sz="0" w:space="0" w:color="auto"/>
            <w:left w:val="none" w:sz="0" w:space="0" w:color="auto"/>
            <w:bottom w:val="none" w:sz="0" w:space="0" w:color="auto"/>
            <w:right w:val="none" w:sz="0" w:space="0" w:color="auto"/>
          </w:divBdr>
        </w:div>
        <w:div w:id="286738087">
          <w:marLeft w:val="640"/>
          <w:marRight w:val="0"/>
          <w:marTop w:val="0"/>
          <w:marBottom w:val="0"/>
          <w:divBdr>
            <w:top w:val="none" w:sz="0" w:space="0" w:color="auto"/>
            <w:left w:val="none" w:sz="0" w:space="0" w:color="auto"/>
            <w:bottom w:val="none" w:sz="0" w:space="0" w:color="auto"/>
            <w:right w:val="none" w:sz="0" w:space="0" w:color="auto"/>
          </w:divBdr>
        </w:div>
        <w:div w:id="2141071491">
          <w:marLeft w:val="640"/>
          <w:marRight w:val="0"/>
          <w:marTop w:val="0"/>
          <w:marBottom w:val="0"/>
          <w:divBdr>
            <w:top w:val="none" w:sz="0" w:space="0" w:color="auto"/>
            <w:left w:val="none" w:sz="0" w:space="0" w:color="auto"/>
            <w:bottom w:val="none" w:sz="0" w:space="0" w:color="auto"/>
            <w:right w:val="none" w:sz="0" w:space="0" w:color="auto"/>
          </w:divBdr>
        </w:div>
        <w:div w:id="1340278333">
          <w:marLeft w:val="640"/>
          <w:marRight w:val="0"/>
          <w:marTop w:val="0"/>
          <w:marBottom w:val="0"/>
          <w:divBdr>
            <w:top w:val="none" w:sz="0" w:space="0" w:color="auto"/>
            <w:left w:val="none" w:sz="0" w:space="0" w:color="auto"/>
            <w:bottom w:val="none" w:sz="0" w:space="0" w:color="auto"/>
            <w:right w:val="none" w:sz="0" w:space="0" w:color="auto"/>
          </w:divBdr>
        </w:div>
        <w:div w:id="1603955063">
          <w:marLeft w:val="640"/>
          <w:marRight w:val="0"/>
          <w:marTop w:val="0"/>
          <w:marBottom w:val="0"/>
          <w:divBdr>
            <w:top w:val="none" w:sz="0" w:space="0" w:color="auto"/>
            <w:left w:val="none" w:sz="0" w:space="0" w:color="auto"/>
            <w:bottom w:val="none" w:sz="0" w:space="0" w:color="auto"/>
            <w:right w:val="none" w:sz="0" w:space="0" w:color="auto"/>
          </w:divBdr>
        </w:div>
        <w:div w:id="829951311">
          <w:marLeft w:val="640"/>
          <w:marRight w:val="0"/>
          <w:marTop w:val="0"/>
          <w:marBottom w:val="0"/>
          <w:divBdr>
            <w:top w:val="none" w:sz="0" w:space="0" w:color="auto"/>
            <w:left w:val="none" w:sz="0" w:space="0" w:color="auto"/>
            <w:bottom w:val="none" w:sz="0" w:space="0" w:color="auto"/>
            <w:right w:val="none" w:sz="0" w:space="0" w:color="auto"/>
          </w:divBdr>
        </w:div>
        <w:div w:id="688991421">
          <w:marLeft w:val="640"/>
          <w:marRight w:val="0"/>
          <w:marTop w:val="0"/>
          <w:marBottom w:val="0"/>
          <w:divBdr>
            <w:top w:val="none" w:sz="0" w:space="0" w:color="auto"/>
            <w:left w:val="none" w:sz="0" w:space="0" w:color="auto"/>
            <w:bottom w:val="none" w:sz="0" w:space="0" w:color="auto"/>
            <w:right w:val="none" w:sz="0" w:space="0" w:color="auto"/>
          </w:divBdr>
        </w:div>
        <w:div w:id="1647465592">
          <w:marLeft w:val="640"/>
          <w:marRight w:val="0"/>
          <w:marTop w:val="0"/>
          <w:marBottom w:val="0"/>
          <w:divBdr>
            <w:top w:val="none" w:sz="0" w:space="0" w:color="auto"/>
            <w:left w:val="none" w:sz="0" w:space="0" w:color="auto"/>
            <w:bottom w:val="none" w:sz="0" w:space="0" w:color="auto"/>
            <w:right w:val="none" w:sz="0" w:space="0" w:color="auto"/>
          </w:divBdr>
        </w:div>
        <w:div w:id="724835266">
          <w:marLeft w:val="640"/>
          <w:marRight w:val="0"/>
          <w:marTop w:val="0"/>
          <w:marBottom w:val="0"/>
          <w:divBdr>
            <w:top w:val="none" w:sz="0" w:space="0" w:color="auto"/>
            <w:left w:val="none" w:sz="0" w:space="0" w:color="auto"/>
            <w:bottom w:val="none" w:sz="0" w:space="0" w:color="auto"/>
            <w:right w:val="none" w:sz="0" w:space="0" w:color="auto"/>
          </w:divBdr>
        </w:div>
        <w:div w:id="1665890533">
          <w:marLeft w:val="640"/>
          <w:marRight w:val="0"/>
          <w:marTop w:val="0"/>
          <w:marBottom w:val="0"/>
          <w:divBdr>
            <w:top w:val="none" w:sz="0" w:space="0" w:color="auto"/>
            <w:left w:val="none" w:sz="0" w:space="0" w:color="auto"/>
            <w:bottom w:val="none" w:sz="0" w:space="0" w:color="auto"/>
            <w:right w:val="none" w:sz="0" w:space="0" w:color="auto"/>
          </w:divBdr>
        </w:div>
        <w:div w:id="503014885">
          <w:marLeft w:val="640"/>
          <w:marRight w:val="0"/>
          <w:marTop w:val="0"/>
          <w:marBottom w:val="0"/>
          <w:divBdr>
            <w:top w:val="none" w:sz="0" w:space="0" w:color="auto"/>
            <w:left w:val="none" w:sz="0" w:space="0" w:color="auto"/>
            <w:bottom w:val="none" w:sz="0" w:space="0" w:color="auto"/>
            <w:right w:val="none" w:sz="0" w:space="0" w:color="auto"/>
          </w:divBdr>
        </w:div>
        <w:div w:id="574634301">
          <w:marLeft w:val="640"/>
          <w:marRight w:val="0"/>
          <w:marTop w:val="0"/>
          <w:marBottom w:val="0"/>
          <w:divBdr>
            <w:top w:val="none" w:sz="0" w:space="0" w:color="auto"/>
            <w:left w:val="none" w:sz="0" w:space="0" w:color="auto"/>
            <w:bottom w:val="none" w:sz="0" w:space="0" w:color="auto"/>
            <w:right w:val="none" w:sz="0" w:space="0" w:color="auto"/>
          </w:divBdr>
        </w:div>
        <w:div w:id="1782411181">
          <w:marLeft w:val="640"/>
          <w:marRight w:val="0"/>
          <w:marTop w:val="0"/>
          <w:marBottom w:val="0"/>
          <w:divBdr>
            <w:top w:val="none" w:sz="0" w:space="0" w:color="auto"/>
            <w:left w:val="none" w:sz="0" w:space="0" w:color="auto"/>
            <w:bottom w:val="none" w:sz="0" w:space="0" w:color="auto"/>
            <w:right w:val="none" w:sz="0" w:space="0" w:color="auto"/>
          </w:divBdr>
        </w:div>
      </w:divsChild>
    </w:div>
    <w:div w:id="1959556897">
      <w:bodyDiv w:val="1"/>
      <w:marLeft w:val="0"/>
      <w:marRight w:val="0"/>
      <w:marTop w:val="0"/>
      <w:marBottom w:val="0"/>
      <w:divBdr>
        <w:top w:val="none" w:sz="0" w:space="0" w:color="auto"/>
        <w:left w:val="none" w:sz="0" w:space="0" w:color="auto"/>
        <w:bottom w:val="none" w:sz="0" w:space="0" w:color="auto"/>
        <w:right w:val="none" w:sz="0" w:space="0" w:color="auto"/>
      </w:divBdr>
      <w:divsChild>
        <w:div w:id="1433285104">
          <w:marLeft w:val="640"/>
          <w:marRight w:val="0"/>
          <w:marTop w:val="0"/>
          <w:marBottom w:val="0"/>
          <w:divBdr>
            <w:top w:val="none" w:sz="0" w:space="0" w:color="auto"/>
            <w:left w:val="none" w:sz="0" w:space="0" w:color="auto"/>
            <w:bottom w:val="none" w:sz="0" w:space="0" w:color="auto"/>
            <w:right w:val="none" w:sz="0" w:space="0" w:color="auto"/>
          </w:divBdr>
        </w:div>
        <w:div w:id="1732271921">
          <w:marLeft w:val="640"/>
          <w:marRight w:val="0"/>
          <w:marTop w:val="0"/>
          <w:marBottom w:val="0"/>
          <w:divBdr>
            <w:top w:val="none" w:sz="0" w:space="0" w:color="auto"/>
            <w:left w:val="none" w:sz="0" w:space="0" w:color="auto"/>
            <w:bottom w:val="none" w:sz="0" w:space="0" w:color="auto"/>
            <w:right w:val="none" w:sz="0" w:space="0" w:color="auto"/>
          </w:divBdr>
        </w:div>
        <w:div w:id="155999374">
          <w:marLeft w:val="640"/>
          <w:marRight w:val="0"/>
          <w:marTop w:val="0"/>
          <w:marBottom w:val="0"/>
          <w:divBdr>
            <w:top w:val="none" w:sz="0" w:space="0" w:color="auto"/>
            <w:left w:val="none" w:sz="0" w:space="0" w:color="auto"/>
            <w:bottom w:val="none" w:sz="0" w:space="0" w:color="auto"/>
            <w:right w:val="none" w:sz="0" w:space="0" w:color="auto"/>
          </w:divBdr>
        </w:div>
        <w:div w:id="1392077617">
          <w:marLeft w:val="640"/>
          <w:marRight w:val="0"/>
          <w:marTop w:val="0"/>
          <w:marBottom w:val="0"/>
          <w:divBdr>
            <w:top w:val="none" w:sz="0" w:space="0" w:color="auto"/>
            <w:left w:val="none" w:sz="0" w:space="0" w:color="auto"/>
            <w:bottom w:val="none" w:sz="0" w:space="0" w:color="auto"/>
            <w:right w:val="none" w:sz="0" w:space="0" w:color="auto"/>
          </w:divBdr>
        </w:div>
        <w:div w:id="1835104159">
          <w:marLeft w:val="640"/>
          <w:marRight w:val="0"/>
          <w:marTop w:val="0"/>
          <w:marBottom w:val="0"/>
          <w:divBdr>
            <w:top w:val="none" w:sz="0" w:space="0" w:color="auto"/>
            <w:left w:val="none" w:sz="0" w:space="0" w:color="auto"/>
            <w:bottom w:val="none" w:sz="0" w:space="0" w:color="auto"/>
            <w:right w:val="none" w:sz="0" w:space="0" w:color="auto"/>
          </w:divBdr>
        </w:div>
        <w:div w:id="717558731">
          <w:marLeft w:val="640"/>
          <w:marRight w:val="0"/>
          <w:marTop w:val="0"/>
          <w:marBottom w:val="0"/>
          <w:divBdr>
            <w:top w:val="none" w:sz="0" w:space="0" w:color="auto"/>
            <w:left w:val="none" w:sz="0" w:space="0" w:color="auto"/>
            <w:bottom w:val="none" w:sz="0" w:space="0" w:color="auto"/>
            <w:right w:val="none" w:sz="0" w:space="0" w:color="auto"/>
          </w:divBdr>
        </w:div>
        <w:div w:id="1862544890">
          <w:marLeft w:val="640"/>
          <w:marRight w:val="0"/>
          <w:marTop w:val="0"/>
          <w:marBottom w:val="0"/>
          <w:divBdr>
            <w:top w:val="none" w:sz="0" w:space="0" w:color="auto"/>
            <w:left w:val="none" w:sz="0" w:space="0" w:color="auto"/>
            <w:bottom w:val="none" w:sz="0" w:space="0" w:color="auto"/>
            <w:right w:val="none" w:sz="0" w:space="0" w:color="auto"/>
          </w:divBdr>
        </w:div>
        <w:div w:id="1790659312">
          <w:marLeft w:val="640"/>
          <w:marRight w:val="0"/>
          <w:marTop w:val="0"/>
          <w:marBottom w:val="0"/>
          <w:divBdr>
            <w:top w:val="none" w:sz="0" w:space="0" w:color="auto"/>
            <w:left w:val="none" w:sz="0" w:space="0" w:color="auto"/>
            <w:bottom w:val="none" w:sz="0" w:space="0" w:color="auto"/>
            <w:right w:val="none" w:sz="0" w:space="0" w:color="auto"/>
          </w:divBdr>
        </w:div>
        <w:div w:id="2079552520">
          <w:marLeft w:val="640"/>
          <w:marRight w:val="0"/>
          <w:marTop w:val="0"/>
          <w:marBottom w:val="0"/>
          <w:divBdr>
            <w:top w:val="none" w:sz="0" w:space="0" w:color="auto"/>
            <w:left w:val="none" w:sz="0" w:space="0" w:color="auto"/>
            <w:bottom w:val="none" w:sz="0" w:space="0" w:color="auto"/>
            <w:right w:val="none" w:sz="0" w:space="0" w:color="auto"/>
          </w:divBdr>
        </w:div>
        <w:div w:id="171145526">
          <w:marLeft w:val="640"/>
          <w:marRight w:val="0"/>
          <w:marTop w:val="0"/>
          <w:marBottom w:val="0"/>
          <w:divBdr>
            <w:top w:val="none" w:sz="0" w:space="0" w:color="auto"/>
            <w:left w:val="none" w:sz="0" w:space="0" w:color="auto"/>
            <w:bottom w:val="none" w:sz="0" w:space="0" w:color="auto"/>
            <w:right w:val="none" w:sz="0" w:space="0" w:color="auto"/>
          </w:divBdr>
        </w:div>
        <w:div w:id="1002011251">
          <w:marLeft w:val="640"/>
          <w:marRight w:val="0"/>
          <w:marTop w:val="0"/>
          <w:marBottom w:val="0"/>
          <w:divBdr>
            <w:top w:val="none" w:sz="0" w:space="0" w:color="auto"/>
            <w:left w:val="none" w:sz="0" w:space="0" w:color="auto"/>
            <w:bottom w:val="none" w:sz="0" w:space="0" w:color="auto"/>
            <w:right w:val="none" w:sz="0" w:space="0" w:color="auto"/>
          </w:divBdr>
        </w:div>
        <w:div w:id="1003776198">
          <w:marLeft w:val="640"/>
          <w:marRight w:val="0"/>
          <w:marTop w:val="0"/>
          <w:marBottom w:val="0"/>
          <w:divBdr>
            <w:top w:val="none" w:sz="0" w:space="0" w:color="auto"/>
            <w:left w:val="none" w:sz="0" w:space="0" w:color="auto"/>
            <w:bottom w:val="none" w:sz="0" w:space="0" w:color="auto"/>
            <w:right w:val="none" w:sz="0" w:space="0" w:color="auto"/>
          </w:divBdr>
        </w:div>
        <w:div w:id="470555903">
          <w:marLeft w:val="640"/>
          <w:marRight w:val="0"/>
          <w:marTop w:val="0"/>
          <w:marBottom w:val="0"/>
          <w:divBdr>
            <w:top w:val="none" w:sz="0" w:space="0" w:color="auto"/>
            <w:left w:val="none" w:sz="0" w:space="0" w:color="auto"/>
            <w:bottom w:val="none" w:sz="0" w:space="0" w:color="auto"/>
            <w:right w:val="none" w:sz="0" w:space="0" w:color="auto"/>
          </w:divBdr>
        </w:div>
        <w:div w:id="1691830586">
          <w:marLeft w:val="640"/>
          <w:marRight w:val="0"/>
          <w:marTop w:val="0"/>
          <w:marBottom w:val="0"/>
          <w:divBdr>
            <w:top w:val="none" w:sz="0" w:space="0" w:color="auto"/>
            <w:left w:val="none" w:sz="0" w:space="0" w:color="auto"/>
            <w:bottom w:val="none" w:sz="0" w:space="0" w:color="auto"/>
            <w:right w:val="none" w:sz="0" w:space="0" w:color="auto"/>
          </w:divBdr>
        </w:div>
        <w:div w:id="1689942221">
          <w:marLeft w:val="640"/>
          <w:marRight w:val="0"/>
          <w:marTop w:val="0"/>
          <w:marBottom w:val="0"/>
          <w:divBdr>
            <w:top w:val="none" w:sz="0" w:space="0" w:color="auto"/>
            <w:left w:val="none" w:sz="0" w:space="0" w:color="auto"/>
            <w:bottom w:val="none" w:sz="0" w:space="0" w:color="auto"/>
            <w:right w:val="none" w:sz="0" w:space="0" w:color="auto"/>
          </w:divBdr>
        </w:div>
        <w:div w:id="1848713291">
          <w:marLeft w:val="640"/>
          <w:marRight w:val="0"/>
          <w:marTop w:val="0"/>
          <w:marBottom w:val="0"/>
          <w:divBdr>
            <w:top w:val="none" w:sz="0" w:space="0" w:color="auto"/>
            <w:left w:val="none" w:sz="0" w:space="0" w:color="auto"/>
            <w:bottom w:val="none" w:sz="0" w:space="0" w:color="auto"/>
            <w:right w:val="none" w:sz="0" w:space="0" w:color="auto"/>
          </w:divBdr>
        </w:div>
        <w:div w:id="2107456976">
          <w:marLeft w:val="640"/>
          <w:marRight w:val="0"/>
          <w:marTop w:val="0"/>
          <w:marBottom w:val="0"/>
          <w:divBdr>
            <w:top w:val="none" w:sz="0" w:space="0" w:color="auto"/>
            <w:left w:val="none" w:sz="0" w:space="0" w:color="auto"/>
            <w:bottom w:val="none" w:sz="0" w:space="0" w:color="auto"/>
            <w:right w:val="none" w:sz="0" w:space="0" w:color="auto"/>
          </w:divBdr>
        </w:div>
        <w:div w:id="1712266736">
          <w:marLeft w:val="640"/>
          <w:marRight w:val="0"/>
          <w:marTop w:val="0"/>
          <w:marBottom w:val="0"/>
          <w:divBdr>
            <w:top w:val="none" w:sz="0" w:space="0" w:color="auto"/>
            <w:left w:val="none" w:sz="0" w:space="0" w:color="auto"/>
            <w:bottom w:val="none" w:sz="0" w:space="0" w:color="auto"/>
            <w:right w:val="none" w:sz="0" w:space="0" w:color="auto"/>
          </w:divBdr>
        </w:div>
        <w:div w:id="452598830">
          <w:marLeft w:val="640"/>
          <w:marRight w:val="0"/>
          <w:marTop w:val="0"/>
          <w:marBottom w:val="0"/>
          <w:divBdr>
            <w:top w:val="none" w:sz="0" w:space="0" w:color="auto"/>
            <w:left w:val="none" w:sz="0" w:space="0" w:color="auto"/>
            <w:bottom w:val="none" w:sz="0" w:space="0" w:color="auto"/>
            <w:right w:val="none" w:sz="0" w:space="0" w:color="auto"/>
          </w:divBdr>
        </w:div>
        <w:div w:id="676814204">
          <w:marLeft w:val="640"/>
          <w:marRight w:val="0"/>
          <w:marTop w:val="0"/>
          <w:marBottom w:val="0"/>
          <w:divBdr>
            <w:top w:val="none" w:sz="0" w:space="0" w:color="auto"/>
            <w:left w:val="none" w:sz="0" w:space="0" w:color="auto"/>
            <w:bottom w:val="none" w:sz="0" w:space="0" w:color="auto"/>
            <w:right w:val="none" w:sz="0" w:space="0" w:color="auto"/>
          </w:divBdr>
        </w:div>
      </w:divsChild>
    </w:div>
    <w:div w:id="1985892743">
      <w:bodyDiv w:val="1"/>
      <w:marLeft w:val="0"/>
      <w:marRight w:val="0"/>
      <w:marTop w:val="0"/>
      <w:marBottom w:val="0"/>
      <w:divBdr>
        <w:top w:val="none" w:sz="0" w:space="0" w:color="auto"/>
        <w:left w:val="none" w:sz="0" w:space="0" w:color="auto"/>
        <w:bottom w:val="none" w:sz="0" w:space="0" w:color="auto"/>
        <w:right w:val="none" w:sz="0" w:space="0" w:color="auto"/>
      </w:divBdr>
      <w:divsChild>
        <w:div w:id="1031034878">
          <w:marLeft w:val="640"/>
          <w:marRight w:val="0"/>
          <w:marTop w:val="0"/>
          <w:marBottom w:val="0"/>
          <w:divBdr>
            <w:top w:val="none" w:sz="0" w:space="0" w:color="auto"/>
            <w:left w:val="none" w:sz="0" w:space="0" w:color="auto"/>
            <w:bottom w:val="none" w:sz="0" w:space="0" w:color="auto"/>
            <w:right w:val="none" w:sz="0" w:space="0" w:color="auto"/>
          </w:divBdr>
        </w:div>
        <w:div w:id="1457988399">
          <w:marLeft w:val="640"/>
          <w:marRight w:val="0"/>
          <w:marTop w:val="0"/>
          <w:marBottom w:val="0"/>
          <w:divBdr>
            <w:top w:val="none" w:sz="0" w:space="0" w:color="auto"/>
            <w:left w:val="none" w:sz="0" w:space="0" w:color="auto"/>
            <w:bottom w:val="none" w:sz="0" w:space="0" w:color="auto"/>
            <w:right w:val="none" w:sz="0" w:space="0" w:color="auto"/>
          </w:divBdr>
        </w:div>
        <w:div w:id="1642424036">
          <w:marLeft w:val="640"/>
          <w:marRight w:val="0"/>
          <w:marTop w:val="0"/>
          <w:marBottom w:val="0"/>
          <w:divBdr>
            <w:top w:val="none" w:sz="0" w:space="0" w:color="auto"/>
            <w:left w:val="none" w:sz="0" w:space="0" w:color="auto"/>
            <w:bottom w:val="none" w:sz="0" w:space="0" w:color="auto"/>
            <w:right w:val="none" w:sz="0" w:space="0" w:color="auto"/>
          </w:divBdr>
        </w:div>
        <w:div w:id="1905289036">
          <w:marLeft w:val="640"/>
          <w:marRight w:val="0"/>
          <w:marTop w:val="0"/>
          <w:marBottom w:val="0"/>
          <w:divBdr>
            <w:top w:val="none" w:sz="0" w:space="0" w:color="auto"/>
            <w:left w:val="none" w:sz="0" w:space="0" w:color="auto"/>
            <w:bottom w:val="none" w:sz="0" w:space="0" w:color="auto"/>
            <w:right w:val="none" w:sz="0" w:space="0" w:color="auto"/>
          </w:divBdr>
        </w:div>
        <w:div w:id="1751927805">
          <w:marLeft w:val="640"/>
          <w:marRight w:val="0"/>
          <w:marTop w:val="0"/>
          <w:marBottom w:val="0"/>
          <w:divBdr>
            <w:top w:val="none" w:sz="0" w:space="0" w:color="auto"/>
            <w:left w:val="none" w:sz="0" w:space="0" w:color="auto"/>
            <w:bottom w:val="none" w:sz="0" w:space="0" w:color="auto"/>
            <w:right w:val="none" w:sz="0" w:space="0" w:color="auto"/>
          </w:divBdr>
        </w:div>
        <w:div w:id="1080518413">
          <w:marLeft w:val="640"/>
          <w:marRight w:val="0"/>
          <w:marTop w:val="0"/>
          <w:marBottom w:val="0"/>
          <w:divBdr>
            <w:top w:val="none" w:sz="0" w:space="0" w:color="auto"/>
            <w:left w:val="none" w:sz="0" w:space="0" w:color="auto"/>
            <w:bottom w:val="none" w:sz="0" w:space="0" w:color="auto"/>
            <w:right w:val="none" w:sz="0" w:space="0" w:color="auto"/>
          </w:divBdr>
        </w:div>
        <w:div w:id="13072307">
          <w:marLeft w:val="640"/>
          <w:marRight w:val="0"/>
          <w:marTop w:val="0"/>
          <w:marBottom w:val="0"/>
          <w:divBdr>
            <w:top w:val="none" w:sz="0" w:space="0" w:color="auto"/>
            <w:left w:val="none" w:sz="0" w:space="0" w:color="auto"/>
            <w:bottom w:val="none" w:sz="0" w:space="0" w:color="auto"/>
            <w:right w:val="none" w:sz="0" w:space="0" w:color="auto"/>
          </w:divBdr>
        </w:div>
        <w:div w:id="1224877037">
          <w:marLeft w:val="640"/>
          <w:marRight w:val="0"/>
          <w:marTop w:val="0"/>
          <w:marBottom w:val="0"/>
          <w:divBdr>
            <w:top w:val="none" w:sz="0" w:space="0" w:color="auto"/>
            <w:left w:val="none" w:sz="0" w:space="0" w:color="auto"/>
            <w:bottom w:val="none" w:sz="0" w:space="0" w:color="auto"/>
            <w:right w:val="none" w:sz="0" w:space="0" w:color="auto"/>
          </w:divBdr>
        </w:div>
        <w:div w:id="1375352432">
          <w:marLeft w:val="640"/>
          <w:marRight w:val="0"/>
          <w:marTop w:val="0"/>
          <w:marBottom w:val="0"/>
          <w:divBdr>
            <w:top w:val="none" w:sz="0" w:space="0" w:color="auto"/>
            <w:left w:val="none" w:sz="0" w:space="0" w:color="auto"/>
            <w:bottom w:val="none" w:sz="0" w:space="0" w:color="auto"/>
            <w:right w:val="none" w:sz="0" w:space="0" w:color="auto"/>
          </w:divBdr>
        </w:div>
        <w:div w:id="254945277">
          <w:marLeft w:val="640"/>
          <w:marRight w:val="0"/>
          <w:marTop w:val="0"/>
          <w:marBottom w:val="0"/>
          <w:divBdr>
            <w:top w:val="none" w:sz="0" w:space="0" w:color="auto"/>
            <w:left w:val="none" w:sz="0" w:space="0" w:color="auto"/>
            <w:bottom w:val="none" w:sz="0" w:space="0" w:color="auto"/>
            <w:right w:val="none" w:sz="0" w:space="0" w:color="auto"/>
          </w:divBdr>
        </w:div>
        <w:div w:id="762454624">
          <w:marLeft w:val="640"/>
          <w:marRight w:val="0"/>
          <w:marTop w:val="0"/>
          <w:marBottom w:val="0"/>
          <w:divBdr>
            <w:top w:val="none" w:sz="0" w:space="0" w:color="auto"/>
            <w:left w:val="none" w:sz="0" w:space="0" w:color="auto"/>
            <w:bottom w:val="none" w:sz="0" w:space="0" w:color="auto"/>
            <w:right w:val="none" w:sz="0" w:space="0" w:color="auto"/>
          </w:divBdr>
        </w:div>
        <w:div w:id="1094210684">
          <w:marLeft w:val="640"/>
          <w:marRight w:val="0"/>
          <w:marTop w:val="0"/>
          <w:marBottom w:val="0"/>
          <w:divBdr>
            <w:top w:val="none" w:sz="0" w:space="0" w:color="auto"/>
            <w:left w:val="none" w:sz="0" w:space="0" w:color="auto"/>
            <w:bottom w:val="none" w:sz="0" w:space="0" w:color="auto"/>
            <w:right w:val="none" w:sz="0" w:space="0" w:color="auto"/>
          </w:divBdr>
        </w:div>
        <w:div w:id="1147622412">
          <w:marLeft w:val="640"/>
          <w:marRight w:val="0"/>
          <w:marTop w:val="0"/>
          <w:marBottom w:val="0"/>
          <w:divBdr>
            <w:top w:val="none" w:sz="0" w:space="0" w:color="auto"/>
            <w:left w:val="none" w:sz="0" w:space="0" w:color="auto"/>
            <w:bottom w:val="none" w:sz="0" w:space="0" w:color="auto"/>
            <w:right w:val="none" w:sz="0" w:space="0" w:color="auto"/>
          </w:divBdr>
        </w:div>
        <w:div w:id="1938757348">
          <w:marLeft w:val="640"/>
          <w:marRight w:val="0"/>
          <w:marTop w:val="0"/>
          <w:marBottom w:val="0"/>
          <w:divBdr>
            <w:top w:val="none" w:sz="0" w:space="0" w:color="auto"/>
            <w:left w:val="none" w:sz="0" w:space="0" w:color="auto"/>
            <w:bottom w:val="none" w:sz="0" w:space="0" w:color="auto"/>
            <w:right w:val="none" w:sz="0" w:space="0" w:color="auto"/>
          </w:divBdr>
        </w:div>
        <w:div w:id="895699720">
          <w:marLeft w:val="640"/>
          <w:marRight w:val="0"/>
          <w:marTop w:val="0"/>
          <w:marBottom w:val="0"/>
          <w:divBdr>
            <w:top w:val="none" w:sz="0" w:space="0" w:color="auto"/>
            <w:left w:val="none" w:sz="0" w:space="0" w:color="auto"/>
            <w:bottom w:val="none" w:sz="0" w:space="0" w:color="auto"/>
            <w:right w:val="none" w:sz="0" w:space="0" w:color="auto"/>
          </w:divBdr>
        </w:div>
        <w:div w:id="333192351">
          <w:marLeft w:val="640"/>
          <w:marRight w:val="0"/>
          <w:marTop w:val="0"/>
          <w:marBottom w:val="0"/>
          <w:divBdr>
            <w:top w:val="none" w:sz="0" w:space="0" w:color="auto"/>
            <w:left w:val="none" w:sz="0" w:space="0" w:color="auto"/>
            <w:bottom w:val="none" w:sz="0" w:space="0" w:color="auto"/>
            <w:right w:val="none" w:sz="0" w:space="0" w:color="auto"/>
          </w:divBdr>
        </w:div>
        <w:div w:id="591619866">
          <w:marLeft w:val="640"/>
          <w:marRight w:val="0"/>
          <w:marTop w:val="0"/>
          <w:marBottom w:val="0"/>
          <w:divBdr>
            <w:top w:val="none" w:sz="0" w:space="0" w:color="auto"/>
            <w:left w:val="none" w:sz="0" w:space="0" w:color="auto"/>
            <w:bottom w:val="none" w:sz="0" w:space="0" w:color="auto"/>
            <w:right w:val="none" w:sz="0" w:space="0" w:color="auto"/>
          </w:divBdr>
        </w:div>
        <w:div w:id="11955905">
          <w:marLeft w:val="640"/>
          <w:marRight w:val="0"/>
          <w:marTop w:val="0"/>
          <w:marBottom w:val="0"/>
          <w:divBdr>
            <w:top w:val="none" w:sz="0" w:space="0" w:color="auto"/>
            <w:left w:val="none" w:sz="0" w:space="0" w:color="auto"/>
            <w:bottom w:val="none" w:sz="0" w:space="0" w:color="auto"/>
            <w:right w:val="none" w:sz="0" w:space="0" w:color="auto"/>
          </w:divBdr>
        </w:div>
        <w:div w:id="352074676">
          <w:marLeft w:val="640"/>
          <w:marRight w:val="0"/>
          <w:marTop w:val="0"/>
          <w:marBottom w:val="0"/>
          <w:divBdr>
            <w:top w:val="none" w:sz="0" w:space="0" w:color="auto"/>
            <w:left w:val="none" w:sz="0" w:space="0" w:color="auto"/>
            <w:bottom w:val="none" w:sz="0" w:space="0" w:color="auto"/>
            <w:right w:val="none" w:sz="0" w:space="0" w:color="auto"/>
          </w:divBdr>
        </w:div>
      </w:divsChild>
    </w:div>
    <w:div w:id="1990478605">
      <w:bodyDiv w:val="1"/>
      <w:marLeft w:val="0"/>
      <w:marRight w:val="0"/>
      <w:marTop w:val="0"/>
      <w:marBottom w:val="0"/>
      <w:divBdr>
        <w:top w:val="none" w:sz="0" w:space="0" w:color="auto"/>
        <w:left w:val="none" w:sz="0" w:space="0" w:color="auto"/>
        <w:bottom w:val="none" w:sz="0" w:space="0" w:color="auto"/>
        <w:right w:val="none" w:sz="0" w:space="0" w:color="auto"/>
      </w:divBdr>
      <w:divsChild>
        <w:div w:id="1063715661">
          <w:marLeft w:val="640"/>
          <w:marRight w:val="0"/>
          <w:marTop w:val="0"/>
          <w:marBottom w:val="0"/>
          <w:divBdr>
            <w:top w:val="none" w:sz="0" w:space="0" w:color="auto"/>
            <w:left w:val="none" w:sz="0" w:space="0" w:color="auto"/>
            <w:bottom w:val="none" w:sz="0" w:space="0" w:color="auto"/>
            <w:right w:val="none" w:sz="0" w:space="0" w:color="auto"/>
          </w:divBdr>
        </w:div>
        <w:div w:id="826365434">
          <w:marLeft w:val="640"/>
          <w:marRight w:val="0"/>
          <w:marTop w:val="0"/>
          <w:marBottom w:val="0"/>
          <w:divBdr>
            <w:top w:val="none" w:sz="0" w:space="0" w:color="auto"/>
            <w:left w:val="none" w:sz="0" w:space="0" w:color="auto"/>
            <w:bottom w:val="none" w:sz="0" w:space="0" w:color="auto"/>
            <w:right w:val="none" w:sz="0" w:space="0" w:color="auto"/>
          </w:divBdr>
        </w:div>
        <w:div w:id="26415102">
          <w:marLeft w:val="640"/>
          <w:marRight w:val="0"/>
          <w:marTop w:val="0"/>
          <w:marBottom w:val="0"/>
          <w:divBdr>
            <w:top w:val="none" w:sz="0" w:space="0" w:color="auto"/>
            <w:left w:val="none" w:sz="0" w:space="0" w:color="auto"/>
            <w:bottom w:val="none" w:sz="0" w:space="0" w:color="auto"/>
            <w:right w:val="none" w:sz="0" w:space="0" w:color="auto"/>
          </w:divBdr>
        </w:div>
        <w:div w:id="490953555">
          <w:marLeft w:val="640"/>
          <w:marRight w:val="0"/>
          <w:marTop w:val="0"/>
          <w:marBottom w:val="0"/>
          <w:divBdr>
            <w:top w:val="none" w:sz="0" w:space="0" w:color="auto"/>
            <w:left w:val="none" w:sz="0" w:space="0" w:color="auto"/>
            <w:bottom w:val="none" w:sz="0" w:space="0" w:color="auto"/>
            <w:right w:val="none" w:sz="0" w:space="0" w:color="auto"/>
          </w:divBdr>
        </w:div>
        <w:div w:id="830175347">
          <w:marLeft w:val="640"/>
          <w:marRight w:val="0"/>
          <w:marTop w:val="0"/>
          <w:marBottom w:val="0"/>
          <w:divBdr>
            <w:top w:val="none" w:sz="0" w:space="0" w:color="auto"/>
            <w:left w:val="none" w:sz="0" w:space="0" w:color="auto"/>
            <w:bottom w:val="none" w:sz="0" w:space="0" w:color="auto"/>
            <w:right w:val="none" w:sz="0" w:space="0" w:color="auto"/>
          </w:divBdr>
        </w:div>
        <w:div w:id="1989702403">
          <w:marLeft w:val="640"/>
          <w:marRight w:val="0"/>
          <w:marTop w:val="0"/>
          <w:marBottom w:val="0"/>
          <w:divBdr>
            <w:top w:val="none" w:sz="0" w:space="0" w:color="auto"/>
            <w:left w:val="none" w:sz="0" w:space="0" w:color="auto"/>
            <w:bottom w:val="none" w:sz="0" w:space="0" w:color="auto"/>
            <w:right w:val="none" w:sz="0" w:space="0" w:color="auto"/>
          </w:divBdr>
        </w:div>
        <w:div w:id="1622417685">
          <w:marLeft w:val="640"/>
          <w:marRight w:val="0"/>
          <w:marTop w:val="0"/>
          <w:marBottom w:val="0"/>
          <w:divBdr>
            <w:top w:val="none" w:sz="0" w:space="0" w:color="auto"/>
            <w:left w:val="none" w:sz="0" w:space="0" w:color="auto"/>
            <w:bottom w:val="none" w:sz="0" w:space="0" w:color="auto"/>
            <w:right w:val="none" w:sz="0" w:space="0" w:color="auto"/>
          </w:divBdr>
        </w:div>
        <w:div w:id="975988094">
          <w:marLeft w:val="640"/>
          <w:marRight w:val="0"/>
          <w:marTop w:val="0"/>
          <w:marBottom w:val="0"/>
          <w:divBdr>
            <w:top w:val="none" w:sz="0" w:space="0" w:color="auto"/>
            <w:left w:val="none" w:sz="0" w:space="0" w:color="auto"/>
            <w:bottom w:val="none" w:sz="0" w:space="0" w:color="auto"/>
            <w:right w:val="none" w:sz="0" w:space="0" w:color="auto"/>
          </w:divBdr>
        </w:div>
        <w:div w:id="1072120447">
          <w:marLeft w:val="640"/>
          <w:marRight w:val="0"/>
          <w:marTop w:val="0"/>
          <w:marBottom w:val="0"/>
          <w:divBdr>
            <w:top w:val="none" w:sz="0" w:space="0" w:color="auto"/>
            <w:left w:val="none" w:sz="0" w:space="0" w:color="auto"/>
            <w:bottom w:val="none" w:sz="0" w:space="0" w:color="auto"/>
            <w:right w:val="none" w:sz="0" w:space="0" w:color="auto"/>
          </w:divBdr>
        </w:div>
        <w:div w:id="552817517">
          <w:marLeft w:val="640"/>
          <w:marRight w:val="0"/>
          <w:marTop w:val="0"/>
          <w:marBottom w:val="0"/>
          <w:divBdr>
            <w:top w:val="none" w:sz="0" w:space="0" w:color="auto"/>
            <w:left w:val="none" w:sz="0" w:space="0" w:color="auto"/>
            <w:bottom w:val="none" w:sz="0" w:space="0" w:color="auto"/>
            <w:right w:val="none" w:sz="0" w:space="0" w:color="auto"/>
          </w:divBdr>
        </w:div>
        <w:div w:id="577207736">
          <w:marLeft w:val="640"/>
          <w:marRight w:val="0"/>
          <w:marTop w:val="0"/>
          <w:marBottom w:val="0"/>
          <w:divBdr>
            <w:top w:val="none" w:sz="0" w:space="0" w:color="auto"/>
            <w:left w:val="none" w:sz="0" w:space="0" w:color="auto"/>
            <w:bottom w:val="none" w:sz="0" w:space="0" w:color="auto"/>
            <w:right w:val="none" w:sz="0" w:space="0" w:color="auto"/>
          </w:divBdr>
        </w:div>
        <w:div w:id="665132478">
          <w:marLeft w:val="640"/>
          <w:marRight w:val="0"/>
          <w:marTop w:val="0"/>
          <w:marBottom w:val="0"/>
          <w:divBdr>
            <w:top w:val="none" w:sz="0" w:space="0" w:color="auto"/>
            <w:left w:val="none" w:sz="0" w:space="0" w:color="auto"/>
            <w:bottom w:val="none" w:sz="0" w:space="0" w:color="auto"/>
            <w:right w:val="none" w:sz="0" w:space="0" w:color="auto"/>
          </w:divBdr>
        </w:div>
        <w:div w:id="218443005">
          <w:marLeft w:val="640"/>
          <w:marRight w:val="0"/>
          <w:marTop w:val="0"/>
          <w:marBottom w:val="0"/>
          <w:divBdr>
            <w:top w:val="none" w:sz="0" w:space="0" w:color="auto"/>
            <w:left w:val="none" w:sz="0" w:space="0" w:color="auto"/>
            <w:bottom w:val="none" w:sz="0" w:space="0" w:color="auto"/>
            <w:right w:val="none" w:sz="0" w:space="0" w:color="auto"/>
          </w:divBdr>
        </w:div>
        <w:div w:id="1808619146">
          <w:marLeft w:val="640"/>
          <w:marRight w:val="0"/>
          <w:marTop w:val="0"/>
          <w:marBottom w:val="0"/>
          <w:divBdr>
            <w:top w:val="none" w:sz="0" w:space="0" w:color="auto"/>
            <w:left w:val="none" w:sz="0" w:space="0" w:color="auto"/>
            <w:bottom w:val="none" w:sz="0" w:space="0" w:color="auto"/>
            <w:right w:val="none" w:sz="0" w:space="0" w:color="auto"/>
          </w:divBdr>
        </w:div>
        <w:div w:id="496386600">
          <w:marLeft w:val="640"/>
          <w:marRight w:val="0"/>
          <w:marTop w:val="0"/>
          <w:marBottom w:val="0"/>
          <w:divBdr>
            <w:top w:val="none" w:sz="0" w:space="0" w:color="auto"/>
            <w:left w:val="none" w:sz="0" w:space="0" w:color="auto"/>
            <w:bottom w:val="none" w:sz="0" w:space="0" w:color="auto"/>
            <w:right w:val="none" w:sz="0" w:space="0" w:color="auto"/>
          </w:divBdr>
        </w:div>
        <w:div w:id="281813538">
          <w:marLeft w:val="640"/>
          <w:marRight w:val="0"/>
          <w:marTop w:val="0"/>
          <w:marBottom w:val="0"/>
          <w:divBdr>
            <w:top w:val="none" w:sz="0" w:space="0" w:color="auto"/>
            <w:left w:val="none" w:sz="0" w:space="0" w:color="auto"/>
            <w:bottom w:val="none" w:sz="0" w:space="0" w:color="auto"/>
            <w:right w:val="none" w:sz="0" w:space="0" w:color="auto"/>
          </w:divBdr>
        </w:div>
        <w:div w:id="118107763">
          <w:marLeft w:val="640"/>
          <w:marRight w:val="0"/>
          <w:marTop w:val="0"/>
          <w:marBottom w:val="0"/>
          <w:divBdr>
            <w:top w:val="none" w:sz="0" w:space="0" w:color="auto"/>
            <w:left w:val="none" w:sz="0" w:space="0" w:color="auto"/>
            <w:bottom w:val="none" w:sz="0" w:space="0" w:color="auto"/>
            <w:right w:val="none" w:sz="0" w:space="0" w:color="auto"/>
          </w:divBdr>
        </w:div>
        <w:div w:id="128281841">
          <w:marLeft w:val="640"/>
          <w:marRight w:val="0"/>
          <w:marTop w:val="0"/>
          <w:marBottom w:val="0"/>
          <w:divBdr>
            <w:top w:val="none" w:sz="0" w:space="0" w:color="auto"/>
            <w:left w:val="none" w:sz="0" w:space="0" w:color="auto"/>
            <w:bottom w:val="none" w:sz="0" w:space="0" w:color="auto"/>
            <w:right w:val="none" w:sz="0" w:space="0" w:color="auto"/>
          </w:divBdr>
        </w:div>
        <w:div w:id="2069523833">
          <w:marLeft w:val="640"/>
          <w:marRight w:val="0"/>
          <w:marTop w:val="0"/>
          <w:marBottom w:val="0"/>
          <w:divBdr>
            <w:top w:val="none" w:sz="0" w:space="0" w:color="auto"/>
            <w:left w:val="none" w:sz="0" w:space="0" w:color="auto"/>
            <w:bottom w:val="none" w:sz="0" w:space="0" w:color="auto"/>
            <w:right w:val="none" w:sz="0" w:space="0" w:color="auto"/>
          </w:divBdr>
        </w:div>
      </w:divsChild>
    </w:div>
    <w:div w:id="2001496245">
      <w:bodyDiv w:val="1"/>
      <w:marLeft w:val="0"/>
      <w:marRight w:val="0"/>
      <w:marTop w:val="0"/>
      <w:marBottom w:val="0"/>
      <w:divBdr>
        <w:top w:val="none" w:sz="0" w:space="0" w:color="auto"/>
        <w:left w:val="none" w:sz="0" w:space="0" w:color="auto"/>
        <w:bottom w:val="none" w:sz="0" w:space="0" w:color="auto"/>
        <w:right w:val="none" w:sz="0" w:space="0" w:color="auto"/>
      </w:divBdr>
      <w:divsChild>
        <w:div w:id="137429877">
          <w:marLeft w:val="640"/>
          <w:marRight w:val="0"/>
          <w:marTop w:val="0"/>
          <w:marBottom w:val="0"/>
          <w:divBdr>
            <w:top w:val="none" w:sz="0" w:space="0" w:color="auto"/>
            <w:left w:val="none" w:sz="0" w:space="0" w:color="auto"/>
            <w:bottom w:val="none" w:sz="0" w:space="0" w:color="auto"/>
            <w:right w:val="none" w:sz="0" w:space="0" w:color="auto"/>
          </w:divBdr>
        </w:div>
        <w:div w:id="767968526">
          <w:marLeft w:val="640"/>
          <w:marRight w:val="0"/>
          <w:marTop w:val="0"/>
          <w:marBottom w:val="0"/>
          <w:divBdr>
            <w:top w:val="none" w:sz="0" w:space="0" w:color="auto"/>
            <w:left w:val="none" w:sz="0" w:space="0" w:color="auto"/>
            <w:bottom w:val="none" w:sz="0" w:space="0" w:color="auto"/>
            <w:right w:val="none" w:sz="0" w:space="0" w:color="auto"/>
          </w:divBdr>
        </w:div>
        <w:div w:id="1498693981">
          <w:marLeft w:val="640"/>
          <w:marRight w:val="0"/>
          <w:marTop w:val="0"/>
          <w:marBottom w:val="0"/>
          <w:divBdr>
            <w:top w:val="none" w:sz="0" w:space="0" w:color="auto"/>
            <w:left w:val="none" w:sz="0" w:space="0" w:color="auto"/>
            <w:bottom w:val="none" w:sz="0" w:space="0" w:color="auto"/>
            <w:right w:val="none" w:sz="0" w:space="0" w:color="auto"/>
          </w:divBdr>
        </w:div>
        <w:div w:id="779491382">
          <w:marLeft w:val="640"/>
          <w:marRight w:val="0"/>
          <w:marTop w:val="0"/>
          <w:marBottom w:val="0"/>
          <w:divBdr>
            <w:top w:val="none" w:sz="0" w:space="0" w:color="auto"/>
            <w:left w:val="none" w:sz="0" w:space="0" w:color="auto"/>
            <w:bottom w:val="none" w:sz="0" w:space="0" w:color="auto"/>
            <w:right w:val="none" w:sz="0" w:space="0" w:color="auto"/>
          </w:divBdr>
        </w:div>
        <w:div w:id="1697391397">
          <w:marLeft w:val="640"/>
          <w:marRight w:val="0"/>
          <w:marTop w:val="0"/>
          <w:marBottom w:val="0"/>
          <w:divBdr>
            <w:top w:val="none" w:sz="0" w:space="0" w:color="auto"/>
            <w:left w:val="none" w:sz="0" w:space="0" w:color="auto"/>
            <w:bottom w:val="none" w:sz="0" w:space="0" w:color="auto"/>
            <w:right w:val="none" w:sz="0" w:space="0" w:color="auto"/>
          </w:divBdr>
        </w:div>
        <w:div w:id="1326477448">
          <w:marLeft w:val="640"/>
          <w:marRight w:val="0"/>
          <w:marTop w:val="0"/>
          <w:marBottom w:val="0"/>
          <w:divBdr>
            <w:top w:val="none" w:sz="0" w:space="0" w:color="auto"/>
            <w:left w:val="none" w:sz="0" w:space="0" w:color="auto"/>
            <w:bottom w:val="none" w:sz="0" w:space="0" w:color="auto"/>
            <w:right w:val="none" w:sz="0" w:space="0" w:color="auto"/>
          </w:divBdr>
        </w:div>
        <w:div w:id="1283224069">
          <w:marLeft w:val="640"/>
          <w:marRight w:val="0"/>
          <w:marTop w:val="0"/>
          <w:marBottom w:val="0"/>
          <w:divBdr>
            <w:top w:val="none" w:sz="0" w:space="0" w:color="auto"/>
            <w:left w:val="none" w:sz="0" w:space="0" w:color="auto"/>
            <w:bottom w:val="none" w:sz="0" w:space="0" w:color="auto"/>
            <w:right w:val="none" w:sz="0" w:space="0" w:color="auto"/>
          </w:divBdr>
        </w:div>
        <w:div w:id="1378120326">
          <w:marLeft w:val="640"/>
          <w:marRight w:val="0"/>
          <w:marTop w:val="0"/>
          <w:marBottom w:val="0"/>
          <w:divBdr>
            <w:top w:val="none" w:sz="0" w:space="0" w:color="auto"/>
            <w:left w:val="none" w:sz="0" w:space="0" w:color="auto"/>
            <w:bottom w:val="none" w:sz="0" w:space="0" w:color="auto"/>
            <w:right w:val="none" w:sz="0" w:space="0" w:color="auto"/>
          </w:divBdr>
        </w:div>
        <w:div w:id="746342637">
          <w:marLeft w:val="640"/>
          <w:marRight w:val="0"/>
          <w:marTop w:val="0"/>
          <w:marBottom w:val="0"/>
          <w:divBdr>
            <w:top w:val="none" w:sz="0" w:space="0" w:color="auto"/>
            <w:left w:val="none" w:sz="0" w:space="0" w:color="auto"/>
            <w:bottom w:val="none" w:sz="0" w:space="0" w:color="auto"/>
            <w:right w:val="none" w:sz="0" w:space="0" w:color="auto"/>
          </w:divBdr>
        </w:div>
        <w:div w:id="1153716173">
          <w:marLeft w:val="640"/>
          <w:marRight w:val="0"/>
          <w:marTop w:val="0"/>
          <w:marBottom w:val="0"/>
          <w:divBdr>
            <w:top w:val="none" w:sz="0" w:space="0" w:color="auto"/>
            <w:left w:val="none" w:sz="0" w:space="0" w:color="auto"/>
            <w:bottom w:val="none" w:sz="0" w:space="0" w:color="auto"/>
            <w:right w:val="none" w:sz="0" w:space="0" w:color="auto"/>
          </w:divBdr>
        </w:div>
        <w:div w:id="486360143">
          <w:marLeft w:val="640"/>
          <w:marRight w:val="0"/>
          <w:marTop w:val="0"/>
          <w:marBottom w:val="0"/>
          <w:divBdr>
            <w:top w:val="none" w:sz="0" w:space="0" w:color="auto"/>
            <w:left w:val="none" w:sz="0" w:space="0" w:color="auto"/>
            <w:bottom w:val="none" w:sz="0" w:space="0" w:color="auto"/>
            <w:right w:val="none" w:sz="0" w:space="0" w:color="auto"/>
          </w:divBdr>
        </w:div>
        <w:div w:id="580792769">
          <w:marLeft w:val="640"/>
          <w:marRight w:val="0"/>
          <w:marTop w:val="0"/>
          <w:marBottom w:val="0"/>
          <w:divBdr>
            <w:top w:val="none" w:sz="0" w:space="0" w:color="auto"/>
            <w:left w:val="none" w:sz="0" w:space="0" w:color="auto"/>
            <w:bottom w:val="none" w:sz="0" w:space="0" w:color="auto"/>
            <w:right w:val="none" w:sz="0" w:space="0" w:color="auto"/>
          </w:divBdr>
        </w:div>
        <w:div w:id="1603487736">
          <w:marLeft w:val="640"/>
          <w:marRight w:val="0"/>
          <w:marTop w:val="0"/>
          <w:marBottom w:val="0"/>
          <w:divBdr>
            <w:top w:val="none" w:sz="0" w:space="0" w:color="auto"/>
            <w:left w:val="none" w:sz="0" w:space="0" w:color="auto"/>
            <w:bottom w:val="none" w:sz="0" w:space="0" w:color="auto"/>
            <w:right w:val="none" w:sz="0" w:space="0" w:color="auto"/>
          </w:divBdr>
        </w:div>
        <w:div w:id="465591726">
          <w:marLeft w:val="640"/>
          <w:marRight w:val="0"/>
          <w:marTop w:val="0"/>
          <w:marBottom w:val="0"/>
          <w:divBdr>
            <w:top w:val="none" w:sz="0" w:space="0" w:color="auto"/>
            <w:left w:val="none" w:sz="0" w:space="0" w:color="auto"/>
            <w:bottom w:val="none" w:sz="0" w:space="0" w:color="auto"/>
            <w:right w:val="none" w:sz="0" w:space="0" w:color="auto"/>
          </w:divBdr>
        </w:div>
        <w:div w:id="8913274">
          <w:marLeft w:val="640"/>
          <w:marRight w:val="0"/>
          <w:marTop w:val="0"/>
          <w:marBottom w:val="0"/>
          <w:divBdr>
            <w:top w:val="none" w:sz="0" w:space="0" w:color="auto"/>
            <w:left w:val="none" w:sz="0" w:space="0" w:color="auto"/>
            <w:bottom w:val="none" w:sz="0" w:space="0" w:color="auto"/>
            <w:right w:val="none" w:sz="0" w:space="0" w:color="auto"/>
          </w:divBdr>
        </w:div>
        <w:div w:id="1063915669">
          <w:marLeft w:val="640"/>
          <w:marRight w:val="0"/>
          <w:marTop w:val="0"/>
          <w:marBottom w:val="0"/>
          <w:divBdr>
            <w:top w:val="none" w:sz="0" w:space="0" w:color="auto"/>
            <w:left w:val="none" w:sz="0" w:space="0" w:color="auto"/>
            <w:bottom w:val="none" w:sz="0" w:space="0" w:color="auto"/>
            <w:right w:val="none" w:sz="0" w:space="0" w:color="auto"/>
          </w:divBdr>
        </w:div>
        <w:div w:id="732462396">
          <w:marLeft w:val="640"/>
          <w:marRight w:val="0"/>
          <w:marTop w:val="0"/>
          <w:marBottom w:val="0"/>
          <w:divBdr>
            <w:top w:val="none" w:sz="0" w:space="0" w:color="auto"/>
            <w:left w:val="none" w:sz="0" w:space="0" w:color="auto"/>
            <w:bottom w:val="none" w:sz="0" w:space="0" w:color="auto"/>
            <w:right w:val="none" w:sz="0" w:space="0" w:color="auto"/>
          </w:divBdr>
        </w:div>
        <w:div w:id="604263733">
          <w:marLeft w:val="640"/>
          <w:marRight w:val="0"/>
          <w:marTop w:val="0"/>
          <w:marBottom w:val="0"/>
          <w:divBdr>
            <w:top w:val="none" w:sz="0" w:space="0" w:color="auto"/>
            <w:left w:val="none" w:sz="0" w:space="0" w:color="auto"/>
            <w:bottom w:val="none" w:sz="0" w:space="0" w:color="auto"/>
            <w:right w:val="none" w:sz="0" w:space="0" w:color="auto"/>
          </w:divBdr>
        </w:div>
      </w:divsChild>
    </w:div>
    <w:div w:id="2033727655">
      <w:bodyDiv w:val="1"/>
      <w:marLeft w:val="0"/>
      <w:marRight w:val="0"/>
      <w:marTop w:val="0"/>
      <w:marBottom w:val="0"/>
      <w:divBdr>
        <w:top w:val="none" w:sz="0" w:space="0" w:color="auto"/>
        <w:left w:val="none" w:sz="0" w:space="0" w:color="auto"/>
        <w:bottom w:val="none" w:sz="0" w:space="0" w:color="auto"/>
        <w:right w:val="none" w:sz="0" w:space="0" w:color="auto"/>
      </w:divBdr>
      <w:divsChild>
        <w:div w:id="1524247087">
          <w:marLeft w:val="480"/>
          <w:marRight w:val="0"/>
          <w:marTop w:val="0"/>
          <w:marBottom w:val="0"/>
          <w:divBdr>
            <w:top w:val="none" w:sz="0" w:space="0" w:color="auto"/>
            <w:left w:val="none" w:sz="0" w:space="0" w:color="auto"/>
            <w:bottom w:val="none" w:sz="0" w:space="0" w:color="auto"/>
            <w:right w:val="none" w:sz="0" w:space="0" w:color="auto"/>
          </w:divBdr>
        </w:div>
        <w:div w:id="1552964105">
          <w:marLeft w:val="480"/>
          <w:marRight w:val="0"/>
          <w:marTop w:val="0"/>
          <w:marBottom w:val="0"/>
          <w:divBdr>
            <w:top w:val="none" w:sz="0" w:space="0" w:color="auto"/>
            <w:left w:val="none" w:sz="0" w:space="0" w:color="auto"/>
            <w:bottom w:val="none" w:sz="0" w:space="0" w:color="auto"/>
            <w:right w:val="none" w:sz="0" w:space="0" w:color="auto"/>
          </w:divBdr>
        </w:div>
        <w:div w:id="957762800">
          <w:marLeft w:val="480"/>
          <w:marRight w:val="0"/>
          <w:marTop w:val="0"/>
          <w:marBottom w:val="0"/>
          <w:divBdr>
            <w:top w:val="none" w:sz="0" w:space="0" w:color="auto"/>
            <w:left w:val="none" w:sz="0" w:space="0" w:color="auto"/>
            <w:bottom w:val="none" w:sz="0" w:space="0" w:color="auto"/>
            <w:right w:val="none" w:sz="0" w:space="0" w:color="auto"/>
          </w:divBdr>
        </w:div>
        <w:div w:id="924728683">
          <w:marLeft w:val="480"/>
          <w:marRight w:val="0"/>
          <w:marTop w:val="0"/>
          <w:marBottom w:val="0"/>
          <w:divBdr>
            <w:top w:val="none" w:sz="0" w:space="0" w:color="auto"/>
            <w:left w:val="none" w:sz="0" w:space="0" w:color="auto"/>
            <w:bottom w:val="none" w:sz="0" w:space="0" w:color="auto"/>
            <w:right w:val="none" w:sz="0" w:space="0" w:color="auto"/>
          </w:divBdr>
        </w:div>
        <w:div w:id="1197044512">
          <w:marLeft w:val="480"/>
          <w:marRight w:val="0"/>
          <w:marTop w:val="0"/>
          <w:marBottom w:val="0"/>
          <w:divBdr>
            <w:top w:val="none" w:sz="0" w:space="0" w:color="auto"/>
            <w:left w:val="none" w:sz="0" w:space="0" w:color="auto"/>
            <w:bottom w:val="none" w:sz="0" w:space="0" w:color="auto"/>
            <w:right w:val="none" w:sz="0" w:space="0" w:color="auto"/>
          </w:divBdr>
        </w:div>
        <w:div w:id="859780361">
          <w:marLeft w:val="480"/>
          <w:marRight w:val="0"/>
          <w:marTop w:val="0"/>
          <w:marBottom w:val="0"/>
          <w:divBdr>
            <w:top w:val="none" w:sz="0" w:space="0" w:color="auto"/>
            <w:left w:val="none" w:sz="0" w:space="0" w:color="auto"/>
            <w:bottom w:val="none" w:sz="0" w:space="0" w:color="auto"/>
            <w:right w:val="none" w:sz="0" w:space="0" w:color="auto"/>
          </w:divBdr>
        </w:div>
        <w:div w:id="611279125">
          <w:marLeft w:val="480"/>
          <w:marRight w:val="0"/>
          <w:marTop w:val="0"/>
          <w:marBottom w:val="0"/>
          <w:divBdr>
            <w:top w:val="none" w:sz="0" w:space="0" w:color="auto"/>
            <w:left w:val="none" w:sz="0" w:space="0" w:color="auto"/>
            <w:bottom w:val="none" w:sz="0" w:space="0" w:color="auto"/>
            <w:right w:val="none" w:sz="0" w:space="0" w:color="auto"/>
          </w:divBdr>
        </w:div>
        <w:div w:id="127675069">
          <w:marLeft w:val="480"/>
          <w:marRight w:val="0"/>
          <w:marTop w:val="0"/>
          <w:marBottom w:val="0"/>
          <w:divBdr>
            <w:top w:val="none" w:sz="0" w:space="0" w:color="auto"/>
            <w:left w:val="none" w:sz="0" w:space="0" w:color="auto"/>
            <w:bottom w:val="none" w:sz="0" w:space="0" w:color="auto"/>
            <w:right w:val="none" w:sz="0" w:space="0" w:color="auto"/>
          </w:divBdr>
        </w:div>
        <w:div w:id="888876405">
          <w:marLeft w:val="480"/>
          <w:marRight w:val="0"/>
          <w:marTop w:val="0"/>
          <w:marBottom w:val="0"/>
          <w:divBdr>
            <w:top w:val="none" w:sz="0" w:space="0" w:color="auto"/>
            <w:left w:val="none" w:sz="0" w:space="0" w:color="auto"/>
            <w:bottom w:val="none" w:sz="0" w:space="0" w:color="auto"/>
            <w:right w:val="none" w:sz="0" w:space="0" w:color="auto"/>
          </w:divBdr>
        </w:div>
        <w:div w:id="1990090420">
          <w:marLeft w:val="480"/>
          <w:marRight w:val="0"/>
          <w:marTop w:val="0"/>
          <w:marBottom w:val="0"/>
          <w:divBdr>
            <w:top w:val="none" w:sz="0" w:space="0" w:color="auto"/>
            <w:left w:val="none" w:sz="0" w:space="0" w:color="auto"/>
            <w:bottom w:val="none" w:sz="0" w:space="0" w:color="auto"/>
            <w:right w:val="none" w:sz="0" w:space="0" w:color="auto"/>
          </w:divBdr>
        </w:div>
        <w:div w:id="1443651929">
          <w:marLeft w:val="480"/>
          <w:marRight w:val="0"/>
          <w:marTop w:val="0"/>
          <w:marBottom w:val="0"/>
          <w:divBdr>
            <w:top w:val="none" w:sz="0" w:space="0" w:color="auto"/>
            <w:left w:val="none" w:sz="0" w:space="0" w:color="auto"/>
            <w:bottom w:val="none" w:sz="0" w:space="0" w:color="auto"/>
            <w:right w:val="none" w:sz="0" w:space="0" w:color="auto"/>
          </w:divBdr>
        </w:div>
        <w:div w:id="815032191">
          <w:marLeft w:val="480"/>
          <w:marRight w:val="0"/>
          <w:marTop w:val="0"/>
          <w:marBottom w:val="0"/>
          <w:divBdr>
            <w:top w:val="none" w:sz="0" w:space="0" w:color="auto"/>
            <w:left w:val="none" w:sz="0" w:space="0" w:color="auto"/>
            <w:bottom w:val="none" w:sz="0" w:space="0" w:color="auto"/>
            <w:right w:val="none" w:sz="0" w:space="0" w:color="auto"/>
          </w:divBdr>
        </w:div>
        <w:div w:id="240146395">
          <w:marLeft w:val="480"/>
          <w:marRight w:val="0"/>
          <w:marTop w:val="0"/>
          <w:marBottom w:val="0"/>
          <w:divBdr>
            <w:top w:val="none" w:sz="0" w:space="0" w:color="auto"/>
            <w:left w:val="none" w:sz="0" w:space="0" w:color="auto"/>
            <w:bottom w:val="none" w:sz="0" w:space="0" w:color="auto"/>
            <w:right w:val="none" w:sz="0" w:space="0" w:color="auto"/>
          </w:divBdr>
        </w:div>
        <w:div w:id="2116099331">
          <w:marLeft w:val="480"/>
          <w:marRight w:val="0"/>
          <w:marTop w:val="0"/>
          <w:marBottom w:val="0"/>
          <w:divBdr>
            <w:top w:val="none" w:sz="0" w:space="0" w:color="auto"/>
            <w:left w:val="none" w:sz="0" w:space="0" w:color="auto"/>
            <w:bottom w:val="none" w:sz="0" w:space="0" w:color="auto"/>
            <w:right w:val="none" w:sz="0" w:space="0" w:color="auto"/>
          </w:divBdr>
        </w:div>
        <w:div w:id="2069376125">
          <w:marLeft w:val="480"/>
          <w:marRight w:val="0"/>
          <w:marTop w:val="0"/>
          <w:marBottom w:val="0"/>
          <w:divBdr>
            <w:top w:val="none" w:sz="0" w:space="0" w:color="auto"/>
            <w:left w:val="none" w:sz="0" w:space="0" w:color="auto"/>
            <w:bottom w:val="none" w:sz="0" w:space="0" w:color="auto"/>
            <w:right w:val="none" w:sz="0" w:space="0" w:color="auto"/>
          </w:divBdr>
        </w:div>
        <w:div w:id="1399473313">
          <w:marLeft w:val="480"/>
          <w:marRight w:val="0"/>
          <w:marTop w:val="0"/>
          <w:marBottom w:val="0"/>
          <w:divBdr>
            <w:top w:val="none" w:sz="0" w:space="0" w:color="auto"/>
            <w:left w:val="none" w:sz="0" w:space="0" w:color="auto"/>
            <w:bottom w:val="none" w:sz="0" w:space="0" w:color="auto"/>
            <w:right w:val="none" w:sz="0" w:space="0" w:color="auto"/>
          </w:divBdr>
        </w:div>
        <w:div w:id="1888687702">
          <w:marLeft w:val="480"/>
          <w:marRight w:val="0"/>
          <w:marTop w:val="0"/>
          <w:marBottom w:val="0"/>
          <w:divBdr>
            <w:top w:val="none" w:sz="0" w:space="0" w:color="auto"/>
            <w:left w:val="none" w:sz="0" w:space="0" w:color="auto"/>
            <w:bottom w:val="none" w:sz="0" w:space="0" w:color="auto"/>
            <w:right w:val="none" w:sz="0" w:space="0" w:color="auto"/>
          </w:divBdr>
        </w:div>
      </w:divsChild>
    </w:div>
    <w:div w:id="2058310324">
      <w:bodyDiv w:val="1"/>
      <w:marLeft w:val="0"/>
      <w:marRight w:val="0"/>
      <w:marTop w:val="0"/>
      <w:marBottom w:val="0"/>
      <w:divBdr>
        <w:top w:val="none" w:sz="0" w:space="0" w:color="auto"/>
        <w:left w:val="none" w:sz="0" w:space="0" w:color="auto"/>
        <w:bottom w:val="none" w:sz="0" w:space="0" w:color="auto"/>
        <w:right w:val="none" w:sz="0" w:space="0" w:color="auto"/>
      </w:divBdr>
    </w:div>
    <w:div w:id="2082630121">
      <w:bodyDiv w:val="1"/>
      <w:marLeft w:val="0"/>
      <w:marRight w:val="0"/>
      <w:marTop w:val="0"/>
      <w:marBottom w:val="0"/>
      <w:divBdr>
        <w:top w:val="none" w:sz="0" w:space="0" w:color="auto"/>
        <w:left w:val="none" w:sz="0" w:space="0" w:color="auto"/>
        <w:bottom w:val="none" w:sz="0" w:space="0" w:color="auto"/>
        <w:right w:val="none" w:sz="0" w:space="0" w:color="auto"/>
      </w:divBdr>
      <w:divsChild>
        <w:div w:id="1550799976">
          <w:marLeft w:val="640"/>
          <w:marRight w:val="0"/>
          <w:marTop w:val="0"/>
          <w:marBottom w:val="0"/>
          <w:divBdr>
            <w:top w:val="none" w:sz="0" w:space="0" w:color="auto"/>
            <w:left w:val="none" w:sz="0" w:space="0" w:color="auto"/>
            <w:bottom w:val="none" w:sz="0" w:space="0" w:color="auto"/>
            <w:right w:val="none" w:sz="0" w:space="0" w:color="auto"/>
          </w:divBdr>
        </w:div>
        <w:div w:id="918053496">
          <w:marLeft w:val="640"/>
          <w:marRight w:val="0"/>
          <w:marTop w:val="0"/>
          <w:marBottom w:val="0"/>
          <w:divBdr>
            <w:top w:val="none" w:sz="0" w:space="0" w:color="auto"/>
            <w:left w:val="none" w:sz="0" w:space="0" w:color="auto"/>
            <w:bottom w:val="none" w:sz="0" w:space="0" w:color="auto"/>
            <w:right w:val="none" w:sz="0" w:space="0" w:color="auto"/>
          </w:divBdr>
        </w:div>
        <w:div w:id="1261065712">
          <w:marLeft w:val="640"/>
          <w:marRight w:val="0"/>
          <w:marTop w:val="0"/>
          <w:marBottom w:val="0"/>
          <w:divBdr>
            <w:top w:val="none" w:sz="0" w:space="0" w:color="auto"/>
            <w:left w:val="none" w:sz="0" w:space="0" w:color="auto"/>
            <w:bottom w:val="none" w:sz="0" w:space="0" w:color="auto"/>
            <w:right w:val="none" w:sz="0" w:space="0" w:color="auto"/>
          </w:divBdr>
        </w:div>
        <w:div w:id="2025207198">
          <w:marLeft w:val="640"/>
          <w:marRight w:val="0"/>
          <w:marTop w:val="0"/>
          <w:marBottom w:val="0"/>
          <w:divBdr>
            <w:top w:val="none" w:sz="0" w:space="0" w:color="auto"/>
            <w:left w:val="none" w:sz="0" w:space="0" w:color="auto"/>
            <w:bottom w:val="none" w:sz="0" w:space="0" w:color="auto"/>
            <w:right w:val="none" w:sz="0" w:space="0" w:color="auto"/>
          </w:divBdr>
        </w:div>
        <w:div w:id="173809703">
          <w:marLeft w:val="640"/>
          <w:marRight w:val="0"/>
          <w:marTop w:val="0"/>
          <w:marBottom w:val="0"/>
          <w:divBdr>
            <w:top w:val="none" w:sz="0" w:space="0" w:color="auto"/>
            <w:left w:val="none" w:sz="0" w:space="0" w:color="auto"/>
            <w:bottom w:val="none" w:sz="0" w:space="0" w:color="auto"/>
            <w:right w:val="none" w:sz="0" w:space="0" w:color="auto"/>
          </w:divBdr>
        </w:div>
        <w:div w:id="2019773494">
          <w:marLeft w:val="640"/>
          <w:marRight w:val="0"/>
          <w:marTop w:val="0"/>
          <w:marBottom w:val="0"/>
          <w:divBdr>
            <w:top w:val="none" w:sz="0" w:space="0" w:color="auto"/>
            <w:left w:val="none" w:sz="0" w:space="0" w:color="auto"/>
            <w:bottom w:val="none" w:sz="0" w:space="0" w:color="auto"/>
            <w:right w:val="none" w:sz="0" w:space="0" w:color="auto"/>
          </w:divBdr>
        </w:div>
        <w:div w:id="1449469117">
          <w:marLeft w:val="640"/>
          <w:marRight w:val="0"/>
          <w:marTop w:val="0"/>
          <w:marBottom w:val="0"/>
          <w:divBdr>
            <w:top w:val="none" w:sz="0" w:space="0" w:color="auto"/>
            <w:left w:val="none" w:sz="0" w:space="0" w:color="auto"/>
            <w:bottom w:val="none" w:sz="0" w:space="0" w:color="auto"/>
            <w:right w:val="none" w:sz="0" w:space="0" w:color="auto"/>
          </w:divBdr>
        </w:div>
        <w:div w:id="189345895">
          <w:marLeft w:val="640"/>
          <w:marRight w:val="0"/>
          <w:marTop w:val="0"/>
          <w:marBottom w:val="0"/>
          <w:divBdr>
            <w:top w:val="none" w:sz="0" w:space="0" w:color="auto"/>
            <w:left w:val="none" w:sz="0" w:space="0" w:color="auto"/>
            <w:bottom w:val="none" w:sz="0" w:space="0" w:color="auto"/>
            <w:right w:val="none" w:sz="0" w:space="0" w:color="auto"/>
          </w:divBdr>
        </w:div>
        <w:div w:id="1891307702">
          <w:marLeft w:val="640"/>
          <w:marRight w:val="0"/>
          <w:marTop w:val="0"/>
          <w:marBottom w:val="0"/>
          <w:divBdr>
            <w:top w:val="none" w:sz="0" w:space="0" w:color="auto"/>
            <w:left w:val="none" w:sz="0" w:space="0" w:color="auto"/>
            <w:bottom w:val="none" w:sz="0" w:space="0" w:color="auto"/>
            <w:right w:val="none" w:sz="0" w:space="0" w:color="auto"/>
          </w:divBdr>
        </w:div>
        <w:div w:id="600993493">
          <w:marLeft w:val="640"/>
          <w:marRight w:val="0"/>
          <w:marTop w:val="0"/>
          <w:marBottom w:val="0"/>
          <w:divBdr>
            <w:top w:val="none" w:sz="0" w:space="0" w:color="auto"/>
            <w:left w:val="none" w:sz="0" w:space="0" w:color="auto"/>
            <w:bottom w:val="none" w:sz="0" w:space="0" w:color="auto"/>
            <w:right w:val="none" w:sz="0" w:space="0" w:color="auto"/>
          </w:divBdr>
        </w:div>
        <w:div w:id="66920883">
          <w:marLeft w:val="640"/>
          <w:marRight w:val="0"/>
          <w:marTop w:val="0"/>
          <w:marBottom w:val="0"/>
          <w:divBdr>
            <w:top w:val="none" w:sz="0" w:space="0" w:color="auto"/>
            <w:left w:val="none" w:sz="0" w:space="0" w:color="auto"/>
            <w:bottom w:val="none" w:sz="0" w:space="0" w:color="auto"/>
            <w:right w:val="none" w:sz="0" w:space="0" w:color="auto"/>
          </w:divBdr>
        </w:div>
        <w:div w:id="1670327954">
          <w:marLeft w:val="640"/>
          <w:marRight w:val="0"/>
          <w:marTop w:val="0"/>
          <w:marBottom w:val="0"/>
          <w:divBdr>
            <w:top w:val="none" w:sz="0" w:space="0" w:color="auto"/>
            <w:left w:val="none" w:sz="0" w:space="0" w:color="auto"/>
            <w:bottom w:val="none" w:sz="0" w:space="0" w:color="auto"/>
            <w:right w:val="none" w:sz="0" w:space="0" w:color="auto"/>
          </w:divBdr>
        </w:div>
        <w:div w:id="475878536">
          <w:marLeft w:val="640"/>
          <w:marRight w:val="0"/>
          <w:marTop w:val="0"/>
          <w:marBottom w:val="0"/>
          <w:divBdr>
            <w:top w:val="none" w:sz="0" w:space="0" w:color="auto"/>
            <w:left w:val="none" w:sz="0" w:space="0" w:color="auto"/>
            <w:bottom w:val="none" w:sz="0" w:space="0" w:color="auto"/>
            <w:right w:val="none" w:sz="0" w:space="0" w:color="auto"/>
          </w:divBdr>
        </w:div>
        <w:div w:id="257249722">
          <w:marLeft w:val="640"/>
          <w:marRight w:val="0"/>
          <w:marTop w:val="0"/>
          <w:marBottom w:val="0"/>
          <w:divBdr>
            <w:top w:val="none" w:sz="0" w:space="0" w:color="auto"/>
            <w:left w:val="none" w:sz="0" w:space="0" w:color="auto"/>
            <w:bottom w:val="none" w:sz="0" w:space="0" w:color="auto"/>
            <w:right w:val="none" w:sz="0" w:space="0" w:color="auto"/>
          </w:divBdr>
        </w:div>
        <w:div w:id="2119327487">
          <w:marLeft w:val="640"/>
          <w:marRight w:val="0"/>
          <w:marTop w:val="0"/>
          <w:marBottom w:val="0"/>
          <w:divBdr>
            <w:top w:val="none" w:sz="0" w:space="0" w:color="auto"/>
            <w:left w:val="none" w:sz="0" w:space="0" w:color="auto"/>
            <w:bottom w:val="none" w:sz="0" w:space="0" w:color="auto"/>
            <w:right w:val="none" w:sz="0" w:space="0" w:color="auto"/>
          </w:divBdr>
        </w:div>
        <w:div w:id="2093237596">
          <w:marLeft w:val="640"/>
          <w:marRight w:val="0"/>
          <w:marTop w:val="0"/>
          <w:marBottom w:val="0"/>
          <w:divBdr>
            <w:top w:val="none" w:sz="0" w:space="0" w:color="auto"/>
            <w:left w:val="none" w:sz="0" w:space="0" w:color="auto"/>
            <w:bottom w:val="none" w:sz="0" w:space="0" w:color="auto"/>
            <w:right w:val="none" w:sz="0" w:space="0" w:color="auto"/>
          </w:divBdr>
        </w:div>
        <w:div w:id="2118674945">
          <w:marLeft w:val="640"/>
          <w:marRight w:val="0"/>
          <w:marTop w:val="0"/>
          <w:marBottom w:val="0"/>
          <w:divBdr>
            <w:top w:val="none" w:sz="0" w:space="0" w:color="auto"/>
            <w:left w:val="none" w:sz="0" w:space="0" w:color="auto"/>
            <w:bottom w:val="none" w:sz="0" w:space="0" w:color="auto"/>
            <w:right w:val="none" w:sz="0" w:space="0" w:color="auto"/>
          </w:divBdr>
        </w:div>
        <w:div w:id="1560938870">
          <w:marLeft w:val="640"/>
          <w:marRight w:val="0"/>
          <w:marTop w:val="0"/>
          <w:marBottom w:val="0"/>
          <w:divBdr>
            <w:top w:val="none" w:sz="0" w:space="0" w:color="auto"/>
            <w:left w:val="none" w:sz="0" w:space="0" w:color="auto"/>
            <w:bottom w:val="none" w:sz="0" w:space="0" w:color="auto"/>
            <w:right w:val="none" w:sz="0" w:space="0" w:color="auto"/>
          </w:divBdr>
        </w:div>
        <w:div w:id="175583848">
          <w:marLeft w:val="640"/>
          <w:marRight w:val="0"/>
          <w:marTop w:val="0"/>
          <w:marBottom w:val="0"/>
          <w:divBdr>
            <w:top w:val="none" w:sz="0" w:space="0" w:color="auto"/>
            <w:left w:val="none" w:sz="0" w:space="0" w:color="auto"/>
            <w:bottom w:val="none" w:sz="0" w:space="0" w:color="auto"/>
            <w:right w:val="none" w:sz="0" w:space="0" w:color="auto"/>
          </w:divBdr>
        </w:div>
        <w:div w:id="1557467544">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hyperlink" Target="mailto:f.m.d.raat@tue.n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tif"/><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DEF586667A24E16A8B98114028803EA"/>
        <w:category>
          <w:name w:val="General"/>
          <w:gallery w:val="placeholder"/>
        </w:category>
        <w:types>
          <w:type w:val="bbPlcHdr"/>
        </w:types>
        <w:behaviors>
          <w:behavior w:val="content"/>
        </w:behaviors>
        <w:guid w:val="{A3C5E1D8-A037-4922-89CB-4590D9B10033}"/>
      </w:docPartPr>
      <w:docPartBody>
        <w:p w:rsidR="00EF67FC" w:rsidRDefault="005429DA" w:rsidP="005429DA">
          <w:pPr>
            <w:pStyle w:val="ADEF586667A24E16A8B98114028803EA"/>
          </w:pPr>
          <w:r w:rsidRPr="00046CCE">
            <w:rPr>
              <w:rStyle w:val="PlaceholderText"/>
            </w:rPr>
            <w:t>Click or tap here to enter text.</w:t>
          </w:r>
        </w:p>
      </w:docPartBody>
    </w:docPart>
    <w:docPart>
      <w:docPartPr>
        <w:name w:val="9B929D96D7F34C08886531E2C0A90DE2"/>
        <w:category>
          <w:name w:val="General"/>
          <w:gallery w:val="placeholder"/>
        </w:category>
        <w:types>
          <w:type w:val="bbPlcHdr"/>
        </w:types>
        <w:behaviors>
          <w:behavior w:val="content"/>
        </w:behaviors>
        <w:guid w:val="{E4CEB2F5-A134-4B55-B37B-CEBC040533EA}"/>
      </w:docPartPr>
      <w:docPartBody>
        <w:p w:rsidR="00EF67FC" w:rsidRDefault="005429DA" w:rsidP="005429DA">
          <w:pPr>
            <w:pStyle w:val="9B929D96D7F34C08886531E2C0A90DE2"/>
          </w:pPr>
          <w:r w:rsidRPr="00046CCE">
            <w:rPr>
              <w:rStyle w:val="PlaceholderText"/>
            </w:rPr>
            <w:t>Click or tap here to enter text.</w:t>
          </w:r>
        </w:p>
      </w:docPartBody>
    </w:docPart>
    <w:docPart>
      <w:docPartPr>
        <w:name w:val="C0F4B4B247CB4E7880894F4AEF318148"/>
        <w:category>
          <w:name w:val="General"/>
          <w:gallery w:val="placeholder"/>
        </w:category>
        <w:types>
          <w:type w:val="bbPlcHdr"/>
        </w:types>
        <w:behaviors>
          <w:behavior w:val="content"/>
        </w:behaviors>
        <w:guid w:val="{C1897AA5-5989-4186-9801-73F5D554A649}"/>
      </w:docPartPr>
      <w:docPartBody>
        <w:p w:rsidR="00EF67FC" w:rsidRDefault="005429DA" w:rsidP="005429DA">
          <w:pPr>
            <w:pStyle w:val="C0F4B4B247CB4E7880894F4AEF318148"/>
          </w:pPr>
          <w:r w:rsidRPr="00046CCE">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B0F445DA-C700-4EC1-8EC5-02540650A45F}"/>
      </w:docPartPr>
      <w:docPartBody>
        <w:p w:rsidR="00EF67FC" w:rsidRDefault="005429DA">
          <w:r w:rsidRPr="007F35A2">
            <w:rPr>
              <w:rStyle w:val="PlaceholderText"/>
            </w:rPr>
            <w:t>Click or tap here to enter text.</w:t>
          </w:r>
        </w:p>
      </w:docPartBody>
    </w:docPart>
    <w:docPart>
      <w:docPartPr>
        <w:name w:val="D00106F2FA494EE5A111F2A2F110D87D"/>
        <w:category>
          <w:name w:val="General"/>
          <w:gallery w:val="placeholder"/>
        </w:category>
        <w:types>
          <w:type w:val="bbPlcHdr"/>
        </w:types>
        <w:behaviors>
          <w:behavior w:val="content"/>
        </w:behaviors>
        <w:guid w:val="{0284EDC5-AC18-4B87-B2D3-822782F4C297}"/>
      </w:docPartPr>
      <w:docPartBody>
        <w:p w:rsidR="00EB1928" w:rsidRDefault="00D90CF0" w:rsidP="00D90CF0">
          <w:r w:rsidRPr="007F35A2">
            <w:rPr>
              <w:rStyle w:val="PlaceholderText"/>
            </w:rPr>
            <w:t>Click or tap here to enter text.</w:t>
          </w:r>
        </w:p>
      </w:docPartBody>
    </w:docPart>
    <w:docPart>
      <w:docPartPr>
        <w:name w:val="3C392929477B439CA3379CFB03AFD2EA"/>
        <w:category>
          <w:name w:val="General"/>
          <w:gallery w:val="placeholder"/>
        </w:category>
        <w:types>
          <w:type w:val="bbPlcHdr"/>
        </w:types>
        <w:behaviors>
          <w:behavior w:val="content"/>
        </w:behaviors>
        <w:guid w:val="{9548C9DF-A1FA-4F73-A10F-F935CE36E42B}"/>
      </w:docPartPr>
      <w:docPartBody>
        <w:p w:rsidR="00EB1928" w:rsidRDefault="00D90CF0" w:rsidP="00D90CF0">
          <w:r w:rsidRPr="007F35A2">
            <w:rPr>
              <w:rStyle w:val="PlaceholderText"/>
            </w:rPr>
            <w:t>Click or tap here to enter text.</w:t>
          </w:r>
        </w:p>
      </w:docPartBody>
    </w:docPart>
    <w:docPart>
      <w:docPartPr>
        <w:name w:val="0E5974A5DE564422AF04D6F5A0B2C278"/>
        <w:category>
          <w:name w:val="General"/>
          <w:gallery w:val="placeholder"/>
        </w:category>
        <w:types>
          <w:type w:val="bbPlcHdr"/>
        </w:types>
        <w:behaviors>
          <w:behavior w:val="content"/>
        </w:behaviors>
        <w:guid w:val="{F1402BBA-F8B1-43B6-B759-740D0BDE9004}"/>
      </w:docPartPr>
      <w:docPartBody>
        <w:p w:rsidR="00434396" w:rsidRDefault="00434396" w:rsidP="00434396">
          <w:pPr>
            <w:pStyle w:val="0E5974A5DE564422AF04D6F5A0B2C278"/>
          </w:pPr>
          <w:r w:rsidRPr="007F35A2">
            <w:rPr>
              <w:rStyle w:val="PlaceholderText"/>
            </w:rPr>
            <w:t>Click or tap here to enter text.</w:t>
          </w:r>
        </w:p>
      </w:docPartBody>
    </w:docPart>
    <w:docPart>
      <w:docPartPr>
        <w:name w:val="A951027F5D4848AFBF0CC7E636EBBE82"/>
        <w:category>
          <w:name w:val="General"/>
          <w:gallery w:val="placeholder"/>
        </w:category>
        <w:types>
          <w:type w:val="bbPlcHdr"/>
        </w:types>
        <w:behaviors>
          <w:behavior w:val="content"/>
        </w:behaviors>
        <w:guid w:val="{FA60F3C8-A7BF-4DA0-9F4F-F55A23283ABF}"/>
      </w:docPartPr>
      <w:docPartBody>
        <w:p w:rsidR="00434396" w:rsidRDefault="00434396" w:rsidP="00434396">
          <w:pPr>
            <w:pStyle w:val="A951027F5D4848AFBF0CC7E636EBBE82"/>
          </w:pPr>
          <w:r w:rsidRPr="007F35A2">
            <w:rPr>
              <w:rStyle w:val="PlaceholderText"/>
            </w:rPr>
            <w:t>Click or tap here to enter text.</w:t>
          </w:r>
        </w:p>
      </w:docPartBody>
    </w:docPart>
    <w:docPart>
      <w:docPartPr>
        <w:name w:val="FAC3A43AEA71492AB69AC20A378F546C"/>
        <w:category>
          <w:name w:val="General"/>
          <w:gallery w:val="placeholder"/>
        </w:category>
        <w:types>
          <w:type w:val="bbPlcHdr"/>
        </w:types>
        <w:behaviors>
          <w:behavior w:val="content"/>
        </w:behaviors>
        <w:guid w:val="{C64D6574-14BD-47C2-A372-D51AC3B757AC}"/>
      </w:docPartPr>
      <w:docPartBody>
        <w:p w:rsidR="006A27C5" w:rsidRDefault="006A27C5" w:rsidP="006A27C5">
          <w:pPr>
            <w:pStyle w:val="FAC3A43AEA71492AB69AC20A378F546C"/>
          </w:pPr>
          <w:r w:rsidRPr="007F35A2">
            <w:rPr>
              <w:rStyle w:val="PlaceholderText"/>
            </w:rPr>
            <w:t>Click or tap here to enter text.</w:t>
          </w:r>
        </w:p>
      </w:docPartBody>
    </w:docPart>
    <w:docPart>
      <w:docPartPr>
        <w:name w:val="B7BB37C9159247469418E692AE12B13C"/>
        <w:category>
          <w:name w:val="General"/>
          <w:gallery w:val="placeholder"/>
        </w:category>
        <w:types>
          <w:type w:val="bbPlcHdr"/>
        </w:types>
        <w:behaviors>
          <w:behavior w:val="content"/>
        </w:behaviors>
        <w:guid w:val="{7B3ED79B-92EB-49D1-A68E-1D2B4F4DAA95}"/>
      </w:docPartPr>
      <w:docPartBody>
        <w:p w:rsidR="00FA7CF5" w:rsidRDefault="004B086D" w:rsidP="004B086D">
          <w:pPr>
            <w:pStyle w:val="B7BB37C9159247469418E692AE12B13C"/>
          </w:pPr>
          <w:r w:rsidRPr="007F35A2">
            <w:rPr>
              <w:rStyle w:val="PlaceholderText"/>
            </w:rPr>
            <w:t>Click or tap here to enter text.</w:t>
          </w:r>
        </w:p>
      </w:docPartBody>
    </w:docPart>
    <w:docPart>
      <w:docPartPr>
        <w:name w:val="E8A1BC9F1F874953B535BCC593532847"/>
        <w:category>
          <w:name w:val="General"/>
          <w:gallery w:val="placeholder"/>
        </w:category>
        <w:types>
          <w:type w:val="bbPlcHdr"/>
        </w:types>
        <w:behaviors>
          <w:behavior w:val="content"/>
        </w:behaviors>
        <w:guid w:val="{7A10014A-17E5-462C-904D-68F7D81006FD}"/>
      </w:docPartPr>
      <w:docPartBody>
        <w:p w:rsidR="00FA7CF5" w:rsidRDefault="004B086D" w:rsidP="004B086D">
          <w:pPr>
            <w:pStyle w:val="E8A1BC9F1F874953B535BCC593532847"/>
          </w:pPr>
          <w:r w:rsidRPr="00046CCE">
            <w:rPr>
              <w:rStyle w:val="PlaceholderText"/>
            </w:rPr>
            <w:t>Click or tap here to enter text.</w:t>
          </w:r>
        </w:p>
      </w:docPartBody>
    </w:docPart>
    <w:docPart>
      <w:docPartPr>
        <w:name w:val="1BF958D3F20D4B3283C9BAD6926E098C"/>
        <w:category>
          <w:name w:val="General"/>
          <w:gallery w:val="placeholder"/>
        </w:category>
        <w:types>
          <w:type w:val="bbPlcHdr"/>
        </w:types>
        <w:behaviors>
          <w:behavior w:val="content"/>
        </w:behaviors>
        <w:guid w:val="{C61FAB15-8E69-42C5-A1FE-1EBF0EBD5C2E}"/>
      </w:docPartPr>
      <w:docPartBody>
        <w:p w:rsidR="00FA7CF5" w:rsidRDefault="004B086D" w:rsidP="004B086D">
          <w:pPr>
            <w:pStyle w:val="1BF958D3F20D4B3283C9BAD6926E098C"/>
          </w:pPr>
          <w:r w:rsidRPr="00046CCE">
            <w:rPr>
              <w:rStyle w:val="PlaceholderText"/>
            </w:rPr>
            <w:t>Click or tap here to enter text.</w:t>
          </w:r>
        </w:p>
      </w:docPartBody>
    </w:docPart>
    <w:docPart>
      <w:docPartPr>
        <w:name w:val="6007D19A63C44F50A574263A81CAFB91"/>
        <w:category>
          <w:name w:val="General"/>
          <w:gallery w:val="placeholder"/>
        </w:category>
        <w:types>
          <w:type w:val="bbPlcHdr"/>
        </w:types>
        <w:behaviors>
          <w:behavior w:val="content"/>
        </w:behaviors>
        <w:guid w:val="{8388157D-3CE1-46EE-8717-F95E43887C10}"/>
      </w:docPartPr>
      <w:docPartBody>
        <w:p w:rsidR="00FD07B5" w:rsidRDefault="00FD07B5" w:rsidP="00FD07B5">
          <w:pPr>
            <w:pStyle w:val="6007D19A63C44F50A574263A81CAFB91"/>
          </w:pPr>
          <w:r w:rsidRPr="007F35A2">
            <w:rPr>
              <w:rStyle w:val="PlaceholderText"/>
            </w:rPr>
            <w:t>Click or tap here to enter text.</w:t>
          </w:r>
        </w:p>
      </w:docPartBody>
    </w:docPart>
    <w:docPart>
      <w:docPartPr>
        <w:name w:val="E774F1259DF04260925C84996EC46BD2"/>
        <w:category>
          <w:name w:val="General"/>
          <w:gallery w:val="placeholder"/>
        </w:category>
        <w:types>
          <w:type w:val="bbPlcHdr"/>
        </w:types>
        <w:behaviors>
          <w:behavior w:val="content"/>
        </w:behaviors>
        <w:guid w:val="{3905F67E-A590-4C11-9031-D33A55C5E474}"/>
      </w:docPartPr>
      <w:docPartBody>
        <w:p w:rsidR="00FD07B5" w:rsidRDefault="00FD07B5" w:rsidP="00FD07B5">
          <w:pPr>
            <w:pStyle w:val="E774F1259DF04260925C84996EC46BD2"/>
          </w:pPr>
          <w:r w:rsidRPr="007F35A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PalatinoLTStd-Roman">
    <w:altName w:val="MS Gothic"/>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06A8"/>
    <w:rsid w:val="00025015"/>
    <w:rsid w:val="000534CF"/>
    <w:rsid w:val="000551AE"/>
    <w:rsid w:val="000E4862"/>
    <w:rsid w:val="0011598C"/>
    <w:rsid w:val="00160A13"/>
    <w:rsid w:val="001D18A8"/>
    <w:rsid w:val="001F3FDF"/>
    <w:rsid w:val="002652A3"/>
    <w:rsid w:val="00297A07"/>
    <w:rsid w:val="003214F8"/>
    <w:rsid w:val="00367025"/>
    <w:rsid w:val="0040364F"/>
    <w:rsid w:val="00434396"/>
    <w:rsid w:val="00436127"/>
    <w:rsid w:val="00441BB8"/>
    <w:rsid w:val="004B086D"/>
    <w:rsid w:val="004C5894"/>
    <w:rsid w:val="005235A9"/>
    <w:rsid w:val="005241E5"/>
    <w:rsid w:val="005354EB"/>
    <w:rsid w:val="005401D6"/>
    <w:rsid w:val="005429DA"/>
    <w:rsid w:val="005A7DF7"/>
    <w:rsid w:val="005C54F5"/>
    <w:rsid w:val="00601748"/>
    <w:rsid w:val="00604A7D"/>
    <w:rsid w:val="006A27C5"/>
    <w:rsid w:val="007067C7"/>
    <w:rsid w:val="007074F0"/>
    <w:rsid w:val="007564E6"/>
    <w:rsid w:val="007E731C"/>
    <w:rsid w:val="00835D2E"/>
    <w:rsid w:val="00851FBF"/>
    <w:rsid w:val="00920AA7"/>
    <w:rsid w:val="009C59B2"/>
    <w:rsid w:val="00A157EC"/>
    <w:rsid w:val="00A56B23"/>
    <w:rsid w:val="00AA06A8"/>
    <w:rsid w:val="00AD3529"/>
    <w:rsid w:val="00B074FD"/>
    <w:rsid w:val="00B72DD7"/>
    <w:rsid w:val="00BB753F"/>
    <w:rsid w:val="00C05A43"/>
    <w:rsid w:val="00C14DFF"/>
    <w:rsid w:val="00C34F74"/>
    <w:rsid w:val="00D01377"/>
    <w:rsid w:val="00D83B28"/>
    <w:rsid w:val="00D90CF0"/>
    <w:rsid w:val="00DA391F"/>
    <w:rsid w:val="00E2650E"/>
    <w:rsid w:val="00E40D74"/>
    <w:rsid w:val="00E61A3D"/>
    <w:rsid w:val="00E6401F"/>
    <w:rsid w:val="00EB1928"/>
    <w:rsid w:val="00EB61F2"/>
    <w:rsid w:val="00EF67FC"/>
    <w:rsid w:val="00F360F4"/>
    <w:rsid w:val="00F41D76"/>
    <w:rsid w:val="00F507D8"/>
    <w:rsid w:val="00F81450"/>
    <w:rsid w:val="00F85D60"/>
    <w:rsid w:val="00FA1793"/>
    <w:rsid w:val="00FA7CF5"/>
    <w:rsid w:val="00FD07B5"/>
    <w:rsid w:val="00FD460C"/>
    <w:rsid w:val="00FD754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D07B5"/>
    <w:rPr>
      <w:color w:val="808080"/>
    </w:rPr>
  </w:style>
  <w:style w:type="paragraph" w:customStyle="1" w:styleId="ADEF586667A24E16A8B98114028803EA">
    <w:name w:val="ADEF586667A24E16A8B98114028803EA"/>
    <w:rsid w:val="005429DA"/>
  </w:style>
  <w:style w:type="paragraph" w:customStyle="1" w:styleId="9B929D96D7F34C08886531E2C0A90DE2">
    <w:name w:val="9B929D96D7F34C08886531E2C0A90DE2"/>
    <w:rsid w:val="005429DA"/>
  </w:style>
  <w:style w:type="paragraph" w:customStyle="1" w:styleId="C0F4B4B247CB4E7880894F4AEF318148">
    <w:name w:val="C0F4B4B247CB4E7880894F4AEF318148"/>
    <w:rsid w:val="005429DA"/>
  </w:style>
  <w:style w:type="paragraph" w:customStyle="1" w:styleId="0E5974A5DE564422AF04D6F5A0B2C278">
    <w:name w:val="0E5974A5DE564422AF04D6F5A0B2C278"/>
    <w:rsid w:val="00434396"/>
    <w:rPr>
      <w:kern w:val="2"/>
      <w14:ligatures w14:val="standardContextual"/>
    </w:rPr>
  </w:style>
  <w:style w:type="paragraph" w:customStyle="1" w:styleId="FAC3A43AEA71492AB69AC20A378F546C">
    <w:name w:val="FAC3A43AEA71492AB69AC20A378F546C"/>
    <w:rsid w:val="006A27C5"/>
    <w:rPr>
      <w:kern w:val="2"/>
      <w14:ligatures w14:val="standardContextual"/>
    </w:rPr>
  </w:style>
  <w:style w:type="paragraph" w:customStyle="1" w:styleId="A951027F5D4848AFBF0CC7E636EBBE82">
    <w:name w:val="A951027F5D4848AFBF0CC7E636EBBE82"/>
    <w:rsid w:val="00434396"/>
    <w:rPr>
      <w:kern w:val="2"/>
      <w14:ligatures w14:val="standardContextual"/>
    </w:rPr>
  </w:style>
  <w:style w:type="paragraph" w:customStyle="1" w:styleId="B7BB37C9159247469418E692AE12B13C">
    <w:name w:val="B7BB37C9159247469418E692AE12B13C"/>
    <w:rsid w:val="004B086D"/>
    <w:rPr>
      <w:kern w:val="2"/>
      <w14:ligatures w14:val="standardContextual"/>
    </w:rPr>
  </w:style>
  <w:style w:type="paragraph" w:customStyle="1" w:styleId="E8A1BC9F1F874953B535BCC593532847">
    <w:name w:val="E8A1BC9F1F874953B535BCC593532847"/>
    <w:rsid w:val="004B086D"/>
    <w:rPr>
      <w:kern w:val="2"/>
      <w14:ligatures w14:val="standardContextual"/>
    </w:rPr>
  </w:style>
  <w:style w:type="paragraph" w:customStyle="1" w:styleId="1BF958D3F20D4B3283C9BAD6926E098C">
    <w:name w:val="1BF958D3F20D4B3283C9BAD6926E098C"/>
    <w:rsid w:val="004B086D"/>
    <w:rPr>
      <w:kern w:val="2"/>
      <w14:ligatures w14:val="standardContextual"/>
    </w:rPr>
  </w:style>
  <w:style w:type="paragraph" w:customStyle="1" w:styleId="6007D19A63C44F50A574263A81CAFB91">
    <w:name w:val="6007D19A63C44F50A574263A81CAFB91"/>
    <w:rsid w:val="00FD07B5"/>
    <w:pPr>
      <w:spacing w:line="278" w:lineRule="auto"/>
    </w:pPr>
    <w:rPr>
      <w:kern w:val="2"/>
      <w:sz w:val="24"/>
      <w:szCs w:val="24"/>
      <w14:ligatures w14:val="standardContextual"/>
    </w:rPr>
  </w:style>
  <w:style w:type="paragraph" w:customStyle="1" w:styleId="E774F1259DF04260925C84996EC46BD2">
    <w:name w:val="E774F1259DF04260925C84996EC46BD2"/>
    <w:rsid w:val="00FD07B5"/>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E65E72E-7066-40C5-A657-2C05B4919D7D}">
  <we:reference id="wa104382081" version="1.55.1.0" store="en-US" storeType="OMEX"/>
  <we:alternateReferences>
    <we:reference id="WA104382081" version="1.55.1.0" store="" storeType="OMEX"/>
  </we:alternateReferences>
  <we:properties>
    <we:property name="MENDELEY_CITATIONS" value="[{&quot;citationID&quot;:&quot;MENDELEY_CITATION_de6b46a9-940e-481e-adb5-156ef59d327b&quot;,&quot;properties&quot;:{&quot;noteIndex&quot;:0},&quot;isEdited&quot;:false,&quot;manualOverride&quot;:{&quot;citeprocText&quot;:&quot;[1], [2]&quot;,&quot;isManuallyOverridden&quot;:false,&quot;manualOverrideText&quot;:&quot;&quot;},&quot;citationTag&quot;:&quot;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&quot;,&quot;citationItems&quot;:[{&quot;id&quot;:&quot;ac30f751-d83c-3a23-b530-25e07fa433b7&quot;,&quot;itemData&quot;:{&quot;DOI&quot;:&quot;10.1007/s10554-015-0656-4&quot;,&quot;ISSN&quot;:&quot;15730743&quot;,&quot;PMID&quot;:&quot;25985940&quot;,&quot;abstract&quot;:&quot;Transthoracic echocardiography is not a routine test in the pre-operative cardiac evaluation of patients undergoing non-cardiac surgery but may be considered in those with known heart failure and valvular heart disease or complaining cardiac symptoms. In this setting, hand-held echocardiography (HHE) could find a potential application as an alternative to standard echocardiography in selected patients; however, its utility in this context has not been investigated. The aim of this pilot study was to evaluate the conclusiveness of HHE compared to standard echocardiography in this subset of patients. 100 patients scheduled for non-cardiac surgery were randomized to receive a standard exam with a Philips Ie33 or a bedside evaluation with a pocket-size imaging device (Opti-Go, Philips Medical System). The primary endpoint was the percentage of satisfactory diagnosis at the end of the examination referred as conclusiveness. Secondary endpoints were the mean duration time and the mean waiting time to perform the exams. No significant difference in terms of conclusiveness between HHE and standard echo was found (86 vs 96 %; P = 0.08). Mean duration time of the examinations was 6.1 ± 1.2 min with HHE and 13.1 ± 2.6 min with standard echocardiography (P &lt; 0.001). HHE resulted in a consistent save of waiting time because it was performed the same day of clinical evaluation whereas patients waited 10.1 ± 6.1 days for a standard echocardiography (P &lt; 0.001). This study suggests the potential role of HHE for pre-operative evaluation of selected patients undergoing non-cardiac surgery, since it provided similar information but it was faster and earlier performed compared to standard echocardiography.&quot;,&quot;author&quot;:[{&quot;dropping-particle&quot;:&quot;&quot;,&quot;family&quot;:&quot;Cavallari&quot;,&quot;given&quot;:&quot;Ilaria&quot;,&quot;non-dropping-particle&quot;:&quot;&quot;,&quot;parse-names&quot;:false,&quot;suffix&quot;:&quot;&quot;},{&quot;dropping-particle&quot;:&quot;&quot;,&quot;family&quot;:&quot;Mega&quot;,&quot;given&quot;:&quot;Simona&quot;,&quot;non-dropping-particle&quot;:&quot;&quot;,&quot;parse-names&quot;:false,&quot;suffix&quot;:&quot;&quot;},{&quot;dropping-particle&quot;:&quot;&quot;,&quot;family&quot;:&quot;Goffredo&quot;,&quot;given&quot;:&quot;Costanza&quot;,&quot;non-dropping-particle&quot;:&quot;&quot;,&quot;parse-names&quot;:false,&quot;suffix&quot;:&quot;&quot;},{&quot;dropping-particle&quot;:&quot;&quot;,&quot;family&quot;:&quot;Patti&quot;,&quot;given&quot;:&quot;Giuseppe&quot;,&quot;non-dropping-particle&quot;:&quot;&quot;,&quot;parse-names&quot;:false,&quot;suffix&quot;:&quot;&quot;},{&quot;dropping-particle&quot;:&quot;&quot;,&quot;family&quot;:&quot;Chello&quot;,&quot;given&quot;:&quot;Massimo&quot;,&quot;non-dropping-particle&quot;:&quot;&quot;,&quot;parse-names&quot;:false,&quot;suffix&quot;:&quot;&quot;},{&quot;dropping-particle&quot;:&quot;&quot;,&quot;family&quot;:&quot;Sciascio&quot;,&quot;given&quot;:&quot;Germano&quot;,&quot;non-dropping-particle&quot;:&quot;Di&quot;,&quot;parse-names&quot;:false,&quot;suffix&quot;:&quot;&quot;}],&quot;container-title&quot;:&quot;International Journal of Cardiovascular Imaging&quot;,&quot;id&quot;:&quot;ac30f751-d83c-3a23-b530-25e07fa433b7&quot;,&quot;issue&quot;:&quot;5&quot;,&quot;issued&quot;:{&quot;date-parts&quot;:[[&quot;2015&quot;,&quot;6&quot;,&quot;29&quot;]]},&quot;page&quot;:&quot;995-1000&quot;,&quot;publisher&quot;:&quot;Kluwer Academic Publishers&quot;,&quot;title&quot;:&quot;Hand-held echocardiography in the setting of pre-operative cardiac evaluation of patients undergoing non-cardiac surgery: results from a randomized pilot study&quot;,&quot;type&quot;:&quot;article-journal&quot;,&quot;volume&quot;:&quot;31&quot;,&quot;container-title-short&quot;:&quot;&quot;},&quot;uris&quot;:[&quot;http://www.mendeley.com/documents/?uuid=ac30f751-d83c-3a23-b530-25e07fa433b7&quot;],&quot;isTemporary&quot;:false,&quot;legacyDesktopId&quot;:&quot;ac30f751-d83c-3a23-b530-25e07fa433b7&quot;},{&quot;id&quot;:&quot;5133f9ab-e523-3b81-b1f5-588e3b61529b&quot;,&quot;itemData&quot;:{&quot;DOI&quot;:&quot;10.1111/j.1540-8175.2010.01310.x&quot;,&quot;ISSN&quot;:&quot;07422822&quot;,&quot;abstract&quot;:&quot;Aims: We aimed to assess the clinical role of a basic handheld echocardiographic device (HHE) used during cardiology training in evaluating different functional and morphological elements of the heart. Methods and results: 56 consecutive patients (pts), 26 women, mean age 60.0 ± 11.9 years admitted in our Cardiology Department had an echocardiogram performed by both cardiology trainees using a HHE with B-mode capabilities only and by cardiologists with advanced training in echocardiography using a standard echocardiography device (SE). Several parameters were analyzed: the presence of wall motion abnormalities (WMA), aortic valve abnormalities (AVAbn), mitral valve abnormalities (MVAbn), the presence of pericardial effusion (PE), as well as the presence of a dilated (LVD) or hypertrophied left ventricle (LVH). The Kappa coefficient of correlation between the two methods (k) was determined, along with the sensitivity (Sn), specificity (Sp), negative predictive value (NPV), and positive predictive value (PPV). Both HHE and SED examinations were possible in 52 of the 56 pts (92.8% feasibility). There was a moderate correlation in the assessment of WMA (k = 0.56) with a substantial agreement for MVAbn (k = 0.72), AVAbn (k = 0.76), LVH (k = 0.67) There was excellent agreement for LVD (k = 0.81). Valvular diseases were determined by HHE with good Sp (MVAbn - 97.4%, AVAbn - 100%), although the Sn and NPV were lower. Conclusions: Bedside evaluation using HHE is helpful for assessing LV chamber and walls dimensions, LV regional function, and morphological abnormalities of the valves. The device can be used by cardiology trainees with limited experience in echocardiography but only in combination with a standard examination. © 2010, Wiley Periodicals, Inc.&quot;,&quot;author&quot;:[{&quot;dropping-particle&quot;:&quot;&quot;,&quot;family&quot;:&quot;Giusca&quot;,&quot;given&quot;:&quot;Sorin&quot;,&quot;non-dropping-particle&quot;:&quot;&quot;,&quot;parse-names&quot;:false,&quot;suffix&quot;:&quot;&quot;},{&quot;dropping-particle&quot;:&quot;&quot;,&quot;family&quot;:&quot;Jurcut&quot;,&quot;given&quot;:&quot;Ruxandra&quot;,&quot;non-dropping-particle&quot;:&quot;&quot;,&quot;parse-names&quot;:false,&quot;suffix&quot;:&quot;&quot;},{&quot;dropping-particle&quot;:&quot;&quot;,&quot;family&quot;:&quot;Ticulescu&quot;,&quot;given&quot;:&quot;Razvan&quot;,&quot;non-dropping-particle&quot;:&quot;&quot;,&quot;parse-names&quot;:false,&quot;suffix&quot;:&quot;&quot;},{&quot;dropping-particle&quot;:&quot;&quot;,&quot;family&quot;:&quot;Dumitru&quot;,&quot;given&quot;:&quot;Dafina&quot;,&quot;non-dropping-particle&quot;:&quot;&quot;,&quot;parse-names&quot;:false,&quot;suffix&quot;:&quot;&quot;},{&quot;dropping-particle&quot;:&quot;&quot;,&quot;family&quot;:&quot;Vladaia&quot;,&quot;given&quot;:&quot;Aurora&quot;,&quot;non-dropping-particle&quot;:&quot;&quot;,&quot;parse-names&quot;:false,&quot;suffix&quot;:&quot;&quot;},{&quot;dropping-particle&quot;:&quot;&quot;,&quot;family&quot;:&quot;Savu&quot;,&quot;given&quot;:&quot;Oana&quot;,&quot;non-dropping-particle&quot;:&quot;&quot;,&quot;parse-names&quot;:false,&quot;suffix&quot;:&quot;&quot;},{&quot;dropping-particle&quot;:&quot;&quot;,&quot;family&quot;:&quot;Voican&quot;,&quot;given&quot;:&quot;Alexandru&quot;,&quot;non-dropping-particle&quot;:&quot;&quot;,&quot;parse-names&quot;:false,&quot;suffix&quot;:&quot;&quot;},{&quot;dropping-particle&quot;:&quot;&quot;,&quot;family&quot;:&quot;Popescu&quot;,&quot;given&quot;:&quot;Bogdan A.&quot;,&quot;non-dropping-particle&quot;:&quot;&quot;,&quot;parse-names&quot;:false,&quot;suffix&quot;:&quot;&quot;},{&quot;dropping-particle&quot;:&quot;&quot;,&quot;family&quot;:&quot;Ginghina&quot;,&quot;given&quot;:&quot;Carmen&quot;,&quot;non-dropping-particle&quot;:&quot;&quot;,&quot;parse-names&quot;:false,&quot;suffix&quot;:&quot;&quot;}],&quot;container-title&quot;:&quot;Echocardiography&quot;,&quot;id&quot;:&quot;5133f9ab-e523-3b81-b1f5-588e3b61529b&quot;,&quot;issue&quot;:&quot;2&quot;,&quot;issued&quot;:{&quot;date-parts&quot;:[[&quot;2011&quot;,&quot;2&quot;,&quot;1&quot;]]},&quot;page&quot;:&quot;136-141&quot;,&quot;publisher&quot;:&quot;John Wiley &amp; Sons, Ltd&quot;,&quot;title&quot;:&quot;Accuracy of Handheld Echocardiography for Bedside Diagnostic Evaluation in a Tertiary Cardiology Center: Comparison with Standard Echocardiography&quot;,&quot;type&quot;:&quot;article-journal&quot;,&quot;volume&quot;:&quot;28&quot;,&quot;container-title-short&quot;:&quot;&quot;},&quot;uris&quot;:[&quot;http://www.mendeley.com/documents/?uuid=5133f9ab-e523-3b81-b1f5-588e3b61529b&quot;],&quot;isTemporary&quot;:false,&quot;legacyDesktopId&quot;:&quot;5133f9ab-e523-3b81-b1f5-588e3b61529b&quot;}]},{&quot;citationID&quot;:&quot;MENDELEY_CITATION_85ece6c1-1316-4ede-b746-d87588f2934f&quot;,&quot;properties&quot;:{&quot;noteIndex&quot;:0},&quot;isEdited&quot;:false,&quot;manualOverride&quot;:{&quot;isManuallyOverridden&quot;:false,&quot;citeprocText&quot;:&quot;[3], [4], [5]&quot;,&quot;manualOverrideText&quot;:&quot;&quot;},&quot;citationTag&quot;:&quot;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&quot;,&quot;citationItems&quot;:[{&quot;id&quot;:&quot;551aa5dd-597b-32db-88ab-ba5a1ffaee19&quot;,&quot;itemData&quot;:{&quot;type&quot;:&quot;article-journal&quot;,&quot;id&quot;:&quot;551aa5dd-597b-32db-88ab-ba5a1ffaee19&quot;,&quot;title&quot;:&quot;Automated Echocardiographic Quantification of Left Ventricular Ejection Fraction Without Volume Measurements Using a Machine Learning Algorithm Mimicking a Human Expert&quot;,&quot;author&quot;:[{&quot;family&quot;:&quot;Asch&quot;,&quot;given&quot;:&quot;Federico M&quot;,&quot;parse-names&quot;:false,&quot;dropping-particle&quot;:&quot;&quot;,&quot;non-dropping-particle&quot;:&quot;&quot;},{&quot;family&quot;:&quot;Poilvert&quot;,&quot;given&quot;:&quot;Nicolas&quot;,&quot;parse-names&quot;:false,&quot;dropping-particle&quot;:&quot;&quot;,&quot;non-dropping-particle&quot;:&quot;&quot;},{&quot;family&quot;:&quot;Abraham&quot;,&quot;given&quot;:&quot;Theodore&quot;,&quot;parse-names&quot;:false,&quot;dropping-particle&quot;:&quot;&quot;,&quot;non-dropping-particle&quot;:&quot;&quot;},{&quot;family&quot;:&quot;Jankowski&quot;,&quot;given&quot;:&quot;Madeline&quot;,&quot;parse-names&quot;:false,&quot;dropping-particle&quot;:&quot;&quot;,&quot;non-dropping-particle&quot;:&quot;&quot;},{&quot;family&quot;:&quot;Jayne Cleve&quot;,&quot;given&quot;:&quot;RDCS&quot;,&quot;parse-names&quot;:false,&quot;dropping-particle&quot;:&quot;&quot;,&quot;non-dropping-particle&quot;:&quot;&quot;},{&quot;family&quot;:&quot;Michael Adams&quot;,&quot;given&quot;:&quot;RDCS&quot;,&quot;parse-names&quot;:false,&quot;dropping-particle&quot;:&quot;&quot;,&quot;non-dropping-particle&quot;:&quot;&quot;},{&quot;family&quot;:&quot;Nathanael Romano&quot;,&quot;given&quot;:&quot;RDCS&quot;,&quot;parse-names&quot;:false,&quot;dropping-particle&quot;:&quot;&quot;,&quot;non-dropping-particle&quot;:&quot;&quot;},{&quot;family&quot;:&quot;Ha Hong&quot;,&quot;given&quot;:&quot;MS&quot;,&quot;parse-names&quot;:false,&quot;dropping-particle&quot;:&quot;&quot;,&quot;non-dropping-particle&quot;:&quot;&quot;},{&quot;family&quot;:&quot;Mor-Avi&quot;,&quot;given&quot;:&quot;Victor&quot;,&quot;parse-names&quot;:false,&quot;dropping-particle&quot;:&quot;&quot;,&quot;non-dropping-particle&quot;:&quot;&quot;},{&quot;family&quot;:&quot;Martin&quot;,&quot;given&quot;:&quot;Randolph P&quot;,&quot;parse-names&quot;:false,&quot;dropping-particle&quot;:&quot;&quot;,&quot;non-dropping-particle&quot;:&quot;&quot;},{&quot;family&quot;:&quot;Lang&quot;,&quot;given&quot;:&quot;Roberto M&quot;,&quot;parse-names&quot;:false,&quot;dropping-particle&quot;:&quot;&quot;,&quot;non-dropping-particle&quot;:&quot;&quot;},{&quot;family&quot;:&quot;Editorial by Leeson&quot;,&quot;given&quot;:&quot;See&quot;,&quot;parse-names&quot;:false,&quot;dropping-particle&quot;:&quot;&quot;,&quot;non-dropping-particle&quot;:&quot;&quot;}],&quot;container-title&quot;:&quot;Circulation: Cardiovascular Imaging&quot;,&quot;container-title-short&quot;:&quot;Circ Cardiovasc Imaging&quot;,&quot;accessed&quot;:{&quot;date-parts&quot;:[[2023,6,20]]},&quot;DOI&quot;:&quot;10.1161/CIRCIMAGING.119.009303&quot;,&quot;ISSN&quot;:&quot;1941-9651&quot;,&quot;URL&quot;:&quot;https://www.ahajournals.org/doi/10.1161/CIRCIMAGING.119.009303&quot;,&quot;issued&quot;:{&quot;date-parts&quot;:[[2019,9]]},&quot;page&quot;:&quot;9303&quot;,&quot;abstract&quot;:&quot;BACKGROUND: Echocardiographic quantification of left ventricular (LV) ejection fraction (EF) relies on either manual or automated identification of endocardial boundaries followed by model-based calculation of end-systolic and end-diastolic LV volumes. Recent developments in artificial intelligence resulted in computer algorithms that allow near automated detection of endocardial boundaries and measurement of LV volumes and function. However, boundary identification is still prone to errors limiting accuracy in certain patients. We hypothesized that a fully automated machine learning algorithm could circumvent border detection and instead would estimate the degree of ventricular contraction, similar to a human expert trained on tens of thousands of images.&quot;,&quot;issue&quot;:&quot;9&quot;,&quot;volume&quot;:&quot;12&quot;},&quot;isTemporary&quot;:false},{&quot;id&quot;:&quot;c72cc7bb-3e02-37d2-a020-e6d18189d31f&quot;,&quot;itemData&quot;:{&quot;type&quot;:&quot;article-journal&quot;,&quot;id&quot;:&quot;c72cc7bb-3e02-37d2-a020-e6d18189d31f&quot;,&quot;title&quot;:&quot;Accuracy of left ventricular ejection fraction determined by automated analysis of handheld echocardiograms: A comparison of experienced and novice examiners&quot;,&quot;author&quot;:[{&quot;family&quot;:&quot;Aldaas&quot;,&quot;given&quot;:&quot;Omar M&quot;,&quot;parse-names&quot;:false,&quot;dropping-particle&quot;:&quot;&quot;,&quot;non-dropping-particle&quot;:&quot;&quot;},{&quot;family&quot;:&quot;Raisinghani&quot;,&quot;given&quot;:&quot;Ajit&quot;,&quot;parse-names&quot;:false,&quot;dropping-particle&quot;:&quot;&quot;,&quot;non-dropping-particle&quot;:&quot;&quot;},{&quot;family&quot;:&quot;Kraushaar&quot;,&quot;given&quot;:&quot;Megan&quot;,&quot;parse-names&quot;:false,&quot;dropping-particle&quot;:&quot;&quot;,&quot;non-dropping-particle&quot;:&quot;&quot;},{&quot;family&quot;:&quot;Demaria&quot;,&quot;given&quot;:&quot;Anthony N&quot;,&quot;parse-names&quot;:false,&quot;dropping-particle&quot;:&quot;&quot;,&quot;non-dropping-particle&quot;:&quot;&quot;}],&quot;accessed&quot;:{&quot;date-parts&quot;:[[2023,6,20]]},&quot;DOI&quot;:&quot;10.1111/echo.14546&quot;,&quot;URL&quot;:&quot;https://onlinelibrary.wiley.com/doi/10.1111/echo.14546&quot;,&quot;issued&quot;:{&quot;date-parts&quot;:[[2019]]},&quot;abstract&quot;:&quot;Background: Handheld ultrasound devices have been developed that facilitate im&quot;,&quot;container-title-short&quot;:&quot;&quot;},&quot;isTemporary&quot;:false},{&quot;id&quot;:&quot;c931653c-100f-319c-80eb-aa328902bbb5&quot;,&quot;itemData&quot;:{&quot;type&quot;:&quot;article-journal&quot;,&quot;id&quot;:&quot;c931653c-100f-319c-80eb-aa328902bbb5&quot;,&quot;title&quot;:&quot;Clinical validation of an artificial intelligence-assisted algorithm for automated quantification of left ventricular ejection fraction in real time by a novel handheld ultrasound device&quot;,&quot;author&quot;:[{&quot;family&quot;:&quot;Papadopoulou&quot;,&quot;given&quot;:&quot;Stella-Lida&quot;,&quot;parse-names&quot;:false,&quot;dropping-particle&quot;:&quot;&quot;,&quot;non-dropping-particle&quot;:&quot;&quot;},{&quot;family&quot;:&quot;Sachpekidis&quot;,&quot;given&quot;:&quot;Vasileios&quot;,&quot;parse-names&quot;:false,&quot;dropping-particle&quot;:&quot;&quot;,&quot;non-dropping-particle&quot;:&quot;&quot;},{&quot;family&quot;:&quot;Kantartzi&quot;,&quot;given&quot;:&quot;Vasiliki&quot;,&quot;parse-names&quot;:false,&quot;dropping-particle&quot;:&quot;&quot;,&quot;non-dropping-particle&quot;:&quot;&quot;},{&quot;family&quot;:&quot;Styliadis&quot;,&quot;given&quot;:&quot;Ioannis&quot;,&quot;parse-names&quot;:false,&quot;dropping-particle&quot;:&quot;&quot;,&quot;non-dropping-particle&quot;:&quot;&quot;},{&quot;family&quot;:&quot;Nihoyannopoulos&quot;,&quot;given&quot;:&quot;Petros&quot;,&quot;parse-names&quot;:false,&quot;dropping-particle&quot;:&quot;&quot;,&quot;non-dropping-particle&quot;:&quot;&quot;}],&quot;container-title&quot;:&quot;European Heart Journal - Digital Health&quot;,&quot;accessed&quot;:{&quot;date-parts&quot;:[[2023,6,20]]},&quot;DOI&quot;:&quot;10.1093/EHJDH/ZTAC001&quot;,&quot;ISSN&quot;:&quot;26343916&quot;,&quot;URL&quot;:&quot;https://dx.doi.org/10.1093/ehjdh/ztac001&quot;,&quot;issued&quot;:{&quot;date-parts&quot;:[[2022,3,24]]},&quot;page&quot;:&quot;29-37&quot;,&quot;abstract&quot;:&quot;Paper from Harald. It shows that handheld US LVEF can be done reliably by an expert at least. Doesn't sound like their software uses any direct feedback -- but also, the scan was done by an expert who doesn't need it. JJ thoughts in writing: * AI calculation of an estimated LVEF from passive recording of multiple heartbeats is promising and worth pursuing in distinction to the more active feedback of Caption Health. * there is an optimal minimal level of feedback that gives the user confidence and allows them to feel empowered and skilled in getting the app to collect good quality images as quickly as possible -- Caption is probably giving too much and giving none is too little. * the echo tech showed that novice users may find the wrong apex point by being 1 rib space away; we might want a feedback that is yellow at the first possible apex point and goes green after you have tried a few locations and shown that you are at the best spot. Once you are at the right spot it is then all about slight rotations of the probe. Recordings of novices and experts as they identify this spot will be crucial. * then an important guideline for the correct view is that the posterior part of the scan shows the midportion of the mitral valve; too low and you can't see that, too high and you see the aortic valve in the middle of the scan. So in addition to chamber size, valve detection (floppy moving part) may be important.&quot;,&quot;publisher&quot;:&quot;Oxford Academic&quot;,&quot;issue&quot;:&quot;1&quot;,&quot;volume&quot;:&quot;3&quot;,&quot;container-title-short&quot;:&quot;&quot;},&quot;isTemporary&quot;:false}]},{&quot;citationID&quot;:&quot;MENDELEY_CITATION_c64a3b07-1356-4936-a07e-e59c528eba79&quot;,&quot;properties&quot;:{&quot;noteIndex&quot;:0},&quot;isEdited&quot;:false,&quot;manualOverride&quot;:{&quot;isManuallyOverridden&quot;:false,&quot;citeprocText&quot;:&quot;[6]&quot;,&quot;manualOverrideText&quot;:&quot;&quot;},&quot;citationTag&quot;:&quot;MENDELEY_CITATION_v3_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&quot;,&quot;citationItems&quot;:[{&quot;id&quot;:&quot;beca8d07-662a-34a1-bf60-fee0eb3376af&quot;,&quot;itemData&quot;:{&quot;type&quot;:&quot;article-journal&quot;,&quot;id&quot;:&quot;beca8d07-662a-34a1-bf60-fee0eb3376af&quot;,&quot;title&quot;:&quot;Evaluation of the image quality and validity of handheld echocardiography for stroke volume and left ventricular ejection fraction quantification: a method comparison study&quot;,&quot;author&quot;:[{&quot;family&quot;:&quot;Raat&quot;,&quot;given&quot;:&quot;Frederique M.&quot;,&quot;parse-names&quot;:false,&quot;dropping-particle&quot;:&quot;&quot;,&quot;non-dropping-particle&quot;:&quot;de&quot;},{&quot;family&quot;:&quot;Houte&quot;,&quot;given&quot;:&quot;Joris&quot;,&quot;parse-names&quot;:false,&quot;dropping-particle&quot;:&quot;&quot;,&quot;non-dropping-particle&quot;:&quot;van&quot;},{&quot;family&quot;:&quot;Montenij&quot;,&quot;given&quot;:&quot;Leon J.&quot;,&quot;parse-names&quot;:false,&quot;dropping-particle&quot;:&quot;&quot;,&quot;non-dropping-particle&quot;:&quot;&quot;},{&quot;family&quot;:&quot;Bouwmeester&quot;,&quot;given&quot;:&quot;Sjoerd&quot;,&quot;parse-names&quot;:false,&quot;dropping-particle&quot;:&quot;&quot;,&quot;non-dropping-particle&quot;:&quot;&quot;},{&quot;family&quot;:&quot;Felix&quot;,&quot;given&quot;:&quot;Suzanne E.A.&quot;,&quot;parse-names&quot;:false,&quot;dropping-particle&quot;:&quot;&quot;,&quot;non-dropping-particle&quot;:&quot;&quot;},{&quot;family&quot;:&quot;Bingley&quot;,&quot;given&quot;:&quot;Peter&quot;,&quot;parse-names&quot;:false,&quot;dropping-particle&quot;:&quot;&quot;,&quot;non-dropping-particle&quot;:&quot;&quot;},{&quot;family&quot;:&quot;Boer&quot;,&quot;given&quot;:&quot;Esmée C.&quot;,&quot;parse-names&quot;:false,&quot;dropping-particle&quot;:&quot;&quot;,&quot;non-dropping-particle&quot;:&quot;de&quot;},{&quot;family&quot;:&quot;Houthuizen&quot;,&quot;given&quot;:&quot;Patrick&quot;,&quot;parse-names&quot;:false,&quot;dropping-particle&quot;:&quot;&quot;,&quot;non-dropping-particle&quot;:&quot;&quot;},{&quot;family&quot;:&quot;Bouwman&quot;,&quot;given&quot;:&quot;Arthur R.&quot;,&quot;parse-names&quot;:false,&quot;dropping-particle&quot;:&quot;&quot;,&quot;non-dropping-particle&quot;:&quot;&quot;}],&quot;container-title&quot;:&quot;International Journal of Cardiovascular Imaging&quot;,&quot;accessed&quot;:{&quot;date-parts&quot;:[[2023,11,14]]},&quot;DOI&quot;:&quot;10.1007/S10554-023-02942-7/TABLES/5&quot;,&quot;ISSN&quot;:&quot;18758312&quot;,&quot;PMID&quot;:&quot;37815685&quot;,&quot;URL&quot;:&quot;https://link.springer.com/article/10.1007/s10554-023-02942-7&quot;,&quot;issued&quot;:{&quot;date-parts&quot;:[[2023,10,10]]},&quot;page&quot;:&quot;1-11&quot;,&quot;abstract&quot;:&quot;Bedside quantification of stroke volume (SV) and left ventricular ejection fraction (LVEF) is valuable in hemodynamically compromised patients. Miniaturized handheld ultrasound (HAND) devices are now available for clinical use. However, the performance level of HAND devices for quantified cardiac assessment is yet unknown. The aim of this study was to compare the validity of HAND measurements with standard echocardiography (SE) and three-dimensional echocardiography (3DE). Thirty-six patients were scanned with HAND, SE and 3DE. LVEF and SV quantification was done with automated software for the HAND, SE and 3DE dataset. The image quality of HAND and SE was evaluated by scoring segmental endocardial border delineation (2 = good, 1 = poor, 0 = invisible). LVEF and SV of HAND was evaluated against SE and 3DE using correlation and Bland–Altman analysis. The correlation, bias, and limits of agreement (LOA) between HAND and SE were 0.68 [0.46:0.83], 1.60% [− 2.18:5.38], and 8.84% [− 9.79:12.99] for LVEF, and 0.91 [0.84:0.96], 1.32 ml [− 0.36:4.01], 15.54 ml [− 18.70:21.35] for SV, respectively. Correlation, bias, and LOA between HAND and 3DE were 0.55 [0.6:0.74], − 0.56% [− 2.27:1.1], and 9.88% [− 13.29:12.17] for LVEF, and 0.79 [0.62:0.89], 6.78 ml [2.34:11.21], 12.14 ml [− 26.32:39.87] for SV, respectively. The image quality scores were 9.42 ± 2.0 for the apical four chamber views of the HAND dataset and 10.49 ± 1.7 for the SE dataset and (P &lt; 0.001). Clinically acceptable accuracy, precision, and image quality was demonstrated for HAND measurements compared to SE. In comparison to 3DE, HAND showed a clinically acceptable accuracy and precision for LVEF quantification.&quot;,&quot;publisher&quot;:&quot;Springer Science and Business Media B.V.&quot;,&quot;container-title-short&quot;:&quot;&quot;},&quot;isTemporary&quot;:false}]},{&quot;citationID&quot;:&quot;MENDELEY_CITATION_b9e06324-f171-482a-877a-1465ede79682&quot;,&quot;properties&quot;:{&quot;noteIndex&quot;:0},&quot;isEdited&quot;:false,&quot;manualOverride&quot;:{&quot;isManuallyOverridden&quot;:false,&quot;citeprocText&quot;:&quot;[5]&quot;,&quot;manualOverrideText&quot;:&quot;&quot;},&quot;citationTag&quot;:&quot;MENDELEY_CITATION_v3_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&quot;,&quot;citationItems&quot;:[{&quot;id&quot;:&quot;c931653c-100f-319c-80eb-aa328902bbb5&quot;,&quot;itemData&quot;:{&quot;type&quot;:&quot;article-journal&quot;,&quot;id&quot;:&quot;c931653c-100f-319c-80eb-aa328902bbb5&quot;,&quot;title&quot;:&quot;Clinical validation of an artificial intelligence-assisted algorithm for automated quantification of left ventricular ejection fraction in real time by a novel handheld ultrasound device&quot;,&quot;author&quot;:[{&quot;family&quot;:&quot;Papadopoulou&quot;,&quot;given&quot;:&quot;Stella-Lida&quot;,&quot;parse-names&quot;:false,&quot;dropping-particle&quot;:&quot;&quot;,&quot;non-dropping-particle&quot;:&quot;&quot;},{&quot;family&quot;:&quot;Sachpekidis&quot;,&quot;given&quot;:&quot;Vasileios&quot;,&quot;parse-names&quot;:false,&quot;dropping-particle&quot;:&quot;&quot;,&quot;non-dropping-particle&quot;:&quot;&quot;},{&quot;family&quot;:&quot;Kantartzi&quot;,&quot;given&quot;:&quot;Vasiliki&quot;,&quot;parse-names&quot;:false,&quot;dropping-particle&quot;:&quot;&quot;,&quot;non-dropping-particle&quot;:&quot;&quot;},{&quot;family&quot;:&quot;Styliadis&quot;,&quot;given&quot;:&quot;Ioannis&quot;,&quot;parse-names&quot;:false,&quot;dropping-particle&quot;:&quot;&quot;,&quot;non-dropping-particle&quot;:&quot;&quot;},{&quot;family&quot;:&quot;Nihoyannopoulos&quot;,&quot;given&quot;:&quot;Petros&quot;,&quot;parse-names&quot;:false,&quot;dropping-particle&quot;:&quot;&quot;,&quot;non-dropping-particle&quot;:&quot;&quot;}],&quot;container-title&quot;:&quot;European Heart Journal - Digital Health&quot;,&quot;accessed&quot;:{&quot;date-parts&quot;:[[2023,6,20]]},&quot;DOI&quot;:&quot;10.1093/EHJDH/ZTAC001&quot;,&quot;ISSN&quot;:&quot;26343916&quot;,&quot;URL&quot;:&quot;https://dx.doi.org/10.1093/ehjdh/ztac001&quot;,&quot;issued&quot;:{&quot;date-parts&quot;:[[2022,3,24]]},&quot;page&quot;:&quot;29-37&quot;,&quot;abstract&quot;:&quot;Paper from Harald. It shows that handheld US LVEF can be done reliably by an expert at least. Doesn't sound like their software uses any direct feedback -- but also, the scan was done by an expert who doesn't need it. JJ thoughts in writing: * AI calculation of an estimated LVEF from passive recording of multiple heartbeats is promising and worth pursuing in distinction to the more active feedback of Caption Health. * there is an optimal minimal level of feedback that gives the user confidence and allows them to feel empowered and skilled in getting the app to collect good quality images as quickly as possible -- Caption is probably giving too much and giving none is too little. * the echo tech showed that novice users may find the wrong apex point by being 1 rib space away; we might want a feedback that is yellow at the first possible apex point and goes green after you have tried a few locations and shown that you are at the best spot. Once you are at the right spot it is then all about slight rotations of the probe. Recordings of novices and experts as they identify this spot will be crucial. * then an important guideline for the correct view is that the posterior part of the scan shows the midportion of the mitral valve; too low and you can't see that, too high and you see the aortic valve in the middle of the scan. So in addition to chamber size, valve detection (floppy moving part) may be important.&quot;,&quot;publisher&quot;:&quot;Oxford Academic&quot;,&quot;issue&quot;:&quot;1&quot;,&quot;volume&quot;:&quot;3&quot;,&quot;container-title-short&quot;:&quot;&quot;},&quot;isTemporary&quot;:false}]},{&quot;citationID&quot;:&quot;MENDELEY_CITATION_b0d1dc82-3347-4bf3-921b-d5e704f03450&quot;,&quot;properties&quot;:{&quot;noteIndex&quot;:0},&quot;isEdited&quot;:false,&quot;manualOverride&quot;:{&quot;isManuallyOverridden&quot;:false,&quot;citeprocText&quot;:&quot;[7], [8], [9]&quot;,&quot;manualOverrideText&quot;:&quot;&quot;},&quot;citationTag&quot;:&quot;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&quot;,&quot;citationItems&quot;:[{&quot;id&quot;:&quot;205cf16f-0f03-36af-b04a-38d70374f05c&quot;,&quot;itemData&quot;:{&quot;type&quot;:&quot;article-journal&quot;,&quot;id&quot;:&quot;205cf16f-0f03-36af-b04a-38d70374f05c&quot;,&quot;title&quot;:&quot;Effect of goal-directed haemodynamic therapy on postoperative complications in low-moderate risk surgical patients: a multicentre randomised controlled trial (FEDORA trial)&quot;,&quot;author&quot;:[{&quot;family&quot;:&quot;Calvo-Vecino&quot;,&quot;given&quot;:&quot;J. M.&quot;,&quot;parse-names&quot;:false,&quot;dropping-particle&quot;:&quot;&quot;,&quot;non-dropping-particle&quot;:&quot;&quot;},{&quot;family&quot;:&quot;Ripollés-Melchor&quot;,&quot;given&quot;:&quot;J.&quot;,&quot;parse-names&quot;:false,&quot;dropping-particle&quot;:&quot;&quot;,&quot;non-dropping-particle&quot;:&quot;&quot;},{&quot;family&quot;:&quot;Mythen&quot;,&quot;given&quot;:&quot;M. G.&quot;,&quot;parse-names&quot;:false,&quot;dropping-particle&quot;:&quot;&quot;,&quot;non-dropping-particle&quot;:&quot;&quot;},{&quot;family&quot;:&quot;Casans-Francés&quot;,&quot;given&quot;:&quot;R.&quot;,&quot;parse-names&quot;:false,&quot;dropping-particle&quot;:&quot;&quot;,&quot;non-dropping-particle&quot;:&quot;&quot;},{&quot;family&quot;:&quot;Balik&quot;,&quot;given&quot;:&quot;A.&quot;,&quot;parse-names&quot;:false,&quot;dropping-particle&quot;:&quot;&quot;,&quot;non-dropping-particle&quot;:&quot;&quot;},{&quot;family&quot;:&quot;Artacho&quot;,&quot;given&quot;:&quot;J. P.&quot;,&quot;parse-names&quot;:false,&quot;dropping-particle&quot;:&quot;&quot;,&quot;non-dropping-particle&quot;:&quot;&quot;},{&quot;family&quot;:&quot;Martínez-Hurtado&quot;,&quot;given&quot;:&quot;E.&quot;,&quot;parse-names&quot;:false,&quot;dropping-particle&quot;:&quot;&quot;,&quot;non-dropping-particle&quot;:&quot;&quot;},{&quot;family&quot;:&quot;Serrano Romero&quot;,&quot;given&quot;:&quot;A.&quot;,&quot;parse-names&quot;:false,&quot;dropping-particle&quot;:&quot;&quot;,&quot;non-dropping-particle&quot;:&quot;&quot;},{&quot;family&quot;:&quot;Fernández Pérez&quot;,&quot;given&quot;:&quot;C.&quot;,&quot;parse-names&quot;:false,&quot;dropping-particle&quot;:&quot;&quot;,&quot;non-dropping-particle&quot;:&quot;&quot;},{&quot;family&quot;:&quot;Asuero de Lis&quot;,&quot;given&quot;:&quot;S.&quot;,&quot;parse-names&quot;:false,&quot;dropping-particle&quot;:&quot;&quot;,&quot;non-dropping-particle&quot;:&quot;&quot;},{&quot;family&quot;:&quot;Errazquin&quot;,&quot;given&quot;:&quot;Ana Tirado&quot;,&quot;parse-names&quot;:false,&quot;dropping-particle&quot;:&quot;&quot;,&quot;non-dropping-particle&quot;:&quot;&quot;},{&quot;family&quot;:&quot;Gil Lapetra&quot;,&quot;given&quot;:&quot;Cristina&quot;,&quot;parse-names&quot;:false,&quot;dropping-particle&quot;:&quot;&quot;,&quot;non-dropping-particle&quot;:&quot;&quot;},{&quot;family&quot;:&quot;Motos&quot;,&quot;given&quot;:&quot;Ane Abad&quot;,&quot;parse-names&quot;:false,&quot;dropping-particle&quot;:&quot;&quot;,&quot;non-dropping-particle&quot;:&quot;&quot;},{&quot;family&quot;:&quot;Reche&quot;,&quot;given&quot;:&quot;Elena Garrido&quot;,&quot;parse-names&quot;:false,&quot;dropping-particle&quot;:&quot;&quot;,&quot;non-dropping-particle&quot;:&quot;&quot;},{&quot;family&quot;:&quot;Medraño Viñas&quot;,&quot;given&quot;:&quot;Cristina&quot;,&quot;parse-names&quot;:false,&quot;dropping-particle&quot;:&quot;&quot;,&quot;non-dropping-particle&quot;:&quot;&quot;},{&quot;family&quot;:&quot;Villaba&quot;,&quot;given&quot;:&quot;Raúl&quot;,&quot;parse-names&quot;:false,&quot;dropping-particle&quot;:&quot;&quot;,&quot;non-dropping-particle&quot;:&quot;&quot;},{&quot;family&quot;:&quot;Cobeta&quot;,&quot;given&quot;:&quot;Pilar&quot;,&quot;parse-names&quot;:false,&quot;dropping-particle&quot;:&quot;&quot;,&quot;non-dropping-particle&quot;:&quot;&quot;},{&quot;family&quot;:&quot;Ureta&quot;,&quot;given&quot;:&quot;Eva&quot;,&quot;parse-names&quot;:false,&quot;dropping-particle&quot;:&quot;&quot;,&quot;non-dropping-particle&quot;:&quot;&quot;},{&quot;family&quot;:&quot;Montiel&quot;,&quot;given&quot;:&quot;María&quot;,&quot;parse-names&quot;:false,&quot;dropping-particle&quot;:&quot;&quot;,&quot;non-dropping-particle&quot;:&quot;&quot;},{&quot;family&quot;:&quot;Mané&quot;,&quot;given&quot;:&quot;Nuria&quot;,&quot;parse-names&quot;:false,&quot;dropping-particle&quot;:&quot;&quot;,&quot;non-dropping-particle&quot;:&quot;&quot;},{&quot;family&quot;:&quot;Martínez Castro&quot;,&quot;given&quot;:&quot;Nilda&quot;,&quot;parse-names&quot;:false,&quot;dropping-particle&quot;:&quot;&quot;,&quot;non-dropping-particle&quot;:&quot;&quot;},{&quot;family&quot;:&quot;Horno&quot;,&quot;given&quot;:&quot;Gema Aleson&quot;,&quot;parse-names&quot;:false,&quot;dropping-particle&quot;:&quot;&quot;,&quot;non-dropping-particle&quot;:&quot;&quot;},{&quot;family&quot;:&quot;Salas&quot;,&quot;given&quot;:&quot;Rebeca Alonso&quot;,&quot;parse-names&quot;:false,&quot;dropping-particle&quot;:&quot;&quot;,&quot;non-dropping-particle&quot;:&quot;&quot;},{&quot;family&quot;:&quot;Bona García&quot;,&quot;given&quot;:&quot;Carmen&quot;,&quot;parse-names&quot;:false,&quot;dropping-particle&quot;:&quot;&quot;,&quot;non-dropping-particle&quot;:&quot;&quot;},{&quot;family&quot;:&quot;Ferrer Ferrer&quot;,&quot;given&quot;:&quot;Marta L.&quot;,&quot;parse-names&quot;:false,&quot;dropping-particle&quot;:&quot;&quot;,&quot;non-dropping-particle&quot;:&quot;&quot;},{&quot;family&quot;:&quot;Franco Abad&quot;,&quot;given&quot;:&quot;Marta&quot;,&quot;parse-names&quot;:false,&quot;dropping-particle&quot;:&quot;&quot;,&quot;non-dropping-particle&quot;:&quot;&quot;},{&quot;family&quot;:&quot;García Lecina&quot;,&quot;given&quot;:&quot;Ana C.&quot;,&quot;parse-names&quot;:false,&quot;dropping-particle&quot;:&quot;&quot;,&quot;non-dropping-particle&quot;:&quot;&quot;},{&quot;family&quot;:&quot;Antón&quot;,&quot;given&quot;:&quot;Julia Guillén&quot;,&quot;parse-names&quot;:false,&quot;dropping-particle&quot;:&quot;&quot;,&quot;non-dropping-particle&quot;:&quot;&quot;},{&quot;family&quot;:&quot;Gascón&quot;,&quot;given&quot;:&quot;Guillermo Hojas&quot;,&quot;parse-names&quot;:false,&quot;dropping-particle&quot;:&quot;&quot;,&quot;non-dropping-particle&quot;:&quot;&quot;},{&quot;family&quot;:&quot;Peligro Deza&quot;,&quot;given&quot;:&quot;Javier&quot;,&quot;parse-names&quot;:false,&quot;dropping-particle&quot;:&quot;&quot;,&quot;non-dropping-particle&quot;:&quot;&quot;},{&quot;family&quot;:&quot;Pascual&quot;,&quot;given&quot;:&quot;Leticia Pérez&quot;,&quot;parse-names&quot;:false,&quot;dropping-particle&quot;:&quot;&quot;,&quot;non-dropping-particle&quot;:&quot;&quot;},{&quot;family&quot;:&quot;Ruiz Garcés&quot;,&quot;given&quot;:&quot;Tomás&quot;,&quot;parse-names&quot;:false,&quot;dropping-particle&quot;:&quot;&quot;,&quot;non-dropping-particle&quot;:&quot;&quot;},{&quot;family&quot;:&quot;Roberto Alcácer&quot;,&quot;given&quot;:&quot;Ana T.&quot;,&quot;parse-names&quot;:false,&quot;dropping-particle&quot;:&quot;&quot;,&quot;non-dropping-particle&quot;:&quot;&quot;},{&quot;family&quot;:&quot;Badura&quot;,&quot;given&quot;:&quot;Marek&quot;,&quot;parse-names&quot;:false,&quot;dropping-particle&quot;:&quot;&quot;,&quot;non-dropping-particle&quot;:&quot;&quot;},{&quot;family&quot;:&quot;Terrer Galera&quot;,&quot;given&quot;:&quot;Eduardo&quot;,&quot;parse-names&quot;:false,&quot;dropping-particle&quot;:&quot;&quot;,&quot;non-dropping-particle&quot;:&quot;&quot;},{&quot;family&quot;:&quot;Fernández Casares&quot;,&quot;given&quot;:&quot;Antonio&quot;,&quot;parse-names&quot;:false,&quot;dropping-particle&quot;:&quot;&quot;,&quot;non-dropping-particle&quot;:&quot;&quot;},{&quot;family&quot;:&quot;Martínez Fernández&quot;,&quot;given&quot;:&quot;Maria Carmen&quot;,&quot;parse-names&quot;:false,&quot;dropping-particle&quot;:&quot;&quot;,&quot;non-dropping-particle&quot;:&quot;&quot;},{&quot;family&quot;:&quot;Espinosa&quot;,&quot;given&quot;:&quot;Ángel&quot;,&quot;parse-names&quot;:false,&quot;dropping-particle&quot;:&quot;&quot;,&quot;non-dropping-particle&quot;:&quot;&quot;},{&quot;family&quot;:&quot;Abad-Gurumeta&quot;,&quot;given&quot;:&quot;Alfredo&quot;,&quot;parse-names&quot;:false,&quot;dropping-particle&quot;:&quot;&quot;,&quot;non-dropping-particle&quot;:&quot;&quot;},{&quot;family&quot;:&quot;Feldheiser&quot;,&quot;given&quot;:&quot;Aarne&quot;,&quot;parse-names&quot;:false,&quot;dropping-particle&quot;:&quot;&quot;,&quot;non-dropping-particle&quot;:&quot;&quot;},{&quot;family&quot;:&quot;López Timoneda&quot;,&quot;given&quot;:&quot;Francisco&quot;,&quot;parse-names&quot;:false,&quot;dropping-particle&quot;:&quot;&quot;,&quot;non-dropping-particle&quot;:&quot;&quot;},{&quot;family&quot;:&quot;Zuleta-Alarcón&quot;,&quot;given&quot;:&quot;Alix&quot;,&quot;parse-names&quot;:false,&quot;dropping-particle&quot;:&quot;&quot;,&quot;non-dropping-particle&quot;:&quot;&quot;},{&quot;family&quot;:&quot;Bergese&quot;,&quot;given&quot;:&quot;Sergio&quot;,&quot;parse-names&quot;:false,&quot;dropping-particle&quot;:&quot;&quot;,&quot;non-dropping-particle&quot;:&quot;&quot;}],&quot;container-title&quot;:&quot;Br J Anaesth&quot;,&quot;accessed&quot;:{&quot;date-parts&quot;:[[2024,4,3]]},&quot;DOI&quot;:&quot;10.1016/j.bja.2017.12.018&quot;,&quot;ISSN&quot;:&quot;14716771&quot;,&quot;PMID&quot;:&quot;29576114&quot;,&quot;issued&quot;:{&quot;date-parts&quot;:[[2018,4,1]]},&quot;page&quot;:&quot;734-744&quot;,&quot;abstract&quot;:&quot;Background: The aim of this study was to evaluate postoperative complications in patients having major elective surgery using oesophageal Doppler monitor-guided goal-directed haemodynamic therapy (GDHT), in which administration of fluids, inotropes, and vasopressors was guided by stroke volume, mean arterial pressure, and cardiac index. Methods: The FEDORA trial was a prospective, multicentre, randomised, parallel-group, controlled patient- and observer-blind trial conducted in adults scheduled for major elective surgery. Randomization and allocation were carried out by a central computer system. In the control group, intraoperative fluids were given based on traditional principles. In the GDHT group, the intraoperative goals were to maintain a maximal stroke volume, with mean arterial pressure &gt;70 mm Hg, and cardiac index ≥2.5 litres min−1 m−2. The primary outcome was percentage of patients with moderate or severe postoperative complications during the first 180 days after surgery. Results: In total, 450 patients were randomized to the GDHT group (n=224) or control group (n=226). Data from 420 subjects were analysed. There were significantly fewer with complications in the GDHT group (8.6% vs 16.6%, P=0.018). There were also fewer complications (acute kidney disease, pulmonary oedema, respiratory distress syndrome, wound infections, etc.), and length of hospital stay was shorter in the GDHT group. There was no significant difference in mortality between groups. Conclusions: Oesophageal Doppler monitor-guided GDHT reduced postoperative complications and hospital length of stay in low–moderate risk patients undergoing intermediate risk surgery, with no difference in mortality at 180 days. Clinical trial registration: ISRCTN93543537.&quot;,&quot;publisher&quot;:&quot;Elsevier Ltd&quot;,&quot;issue&quot;:&quot;4&quot;,&quot;volume&quot;:&quot;120&quot;,&quot;container-title-short&quot;:&quot;&quot;},&quot;isTemporary&quot;:false},{&quot;id&quot;:&quot;df18421e-45d6-385f-b302-65e109e2f683&quot;,&quot;itemData&quot;:{&quot;type&quot;:&quot;article-journal&quot;,&quot;id&quot;:&quot;df18421e-45d6-385f-b302-65e109e2f683&quot;,&quot;title&quot;:&quot;Functional hemodynamic monitoring&quot;,&quot;author&quot;:[{&quot;family&quot;:&quot;Pinsky&quot;,&quot;given&quot;:&quot;Michael R.&quot;,&quot;parse-names&quot;:false,&quot;dropping-particle&quot;:&quot;&quot;,&quot;non-dropping-particle&quot;:&quot;&quot;},{&quot;family&quot;:&quot;Payen&quot;,&quot;given&quot;:&quot;Didier&quot;,&quot;parse-names&quot;:false,&quot;dropping-particle&quot;:&quot;&quot;,&quot;non-dropping-particle&quot;:&quot;&quot;}],&quot;container-title&quot;:&quot;Crit Care&quot;,&quot;accessed&quot;:{&quot;date-parts&quot;:[[2024,4,3]]},&quot;DOI&quot;:&quot;10.1186/cc3927&quot;,&quot;ISSN&quot;:&quot;13648535&quot;,&quot;PMID&quot;:&quot;16356240&quot;,&quot;issued&quot;:{&quot;date-parts&quot;:[[2005,12]]},&quot;page&quot;:&quot;566-572&quot;,&quot;abstract&quot;:&quot;Hemodynamic monitoring is a central component of intensive care. Patterns of hemodynamic variables often suggest cardiogenic, hypovolemic, obstructive, or distributive (septic) etiologies to cardiovascular insufficiency, thus defining the specific treatments required. Monitoring increases in invasiveness, as required, as the risk for cardiovascular instability-induced morbidity increases because of the need to define more accurately the diagnosis and monitor the response to therapy. Monitoring is also context specific: requirements during cardiac surgery will be different from those in the intensive care unit or emergency department. Solitary hemodynamic values are useful as threshold monitors (e.g. hypotension is always pathological, central venous pressure is only elevated in disease). Some hemodynamic values can only be interpreted relative to metabolic demand, whereas others have multiple meanings. Functional hemodynamic monitoring implies a therapeutic application, independent of diagnosis such as a therapeutic trial of fluid challenge to assess preload responsiveness. Newer methods for assessing preload responsiveness include monitoring changes in central venous pressure during spontaneous inspiration, and variations in arterial pulse pressure, systolic pressure, and aortic flow variation in response to vena caval collapse during positive pressure ventilation or passive leg raising. Defining preload responsiveness using these functional measures, coupled to treatment protocols, can improve outcome from critical illness. Potentially, as these and newer, less invasive hemodynamic measures are validated, they could be incorporated into such protocolized care in a cost-effective manner. © 2005 BioMed Central Ltd.&quot;,&quot;issue&quot;:&quot;6&quot;,&quot;volume&quot;:&quot;9&quot;,&quot;container-title-short&quot;:&quot;&quot;},&quot;isTemporary&quot;:false},{&quot;id&quot;:&quot;37be6a03-284e-35cb-ba57-a80823e976bf&quot;,&quot;itemData&quot;:{&quot;type&quot;:&quot;article-journal&quot;,&quot;id&quot;:&quot;37be6a03-284e-35cb-ba57-a80823e976bf&quot;,&quot;title&quot;:&quot;Effective hemodynamic monitoring&quot;,&quot;author&quot;:[{&quot;family&quot;:&quot;Pinsky&quot;,&quot;given&quot;:&quot;Michael R.&quot;,&quot;parse-names&quot;:false,&quot;dropping-particle&quot;:&quot;&quot;,&quot;non-dropping-particle&quot;:&quot;&quot;},{&quot;family&quot;:&quot;Cecconi&quot;,&quot;given&quot;:&quot;Maurizio&quot;,&quot;parse-names&quot;:false,&quot;dropping-particle&quot;:&quot;&quot;,&quot;non-dropping-particle&quot;:&quot;&quot;},{&quot;family&quot;:&quot;Chew&quot;,&quot;given&quot;:&quot;Michelle S.&quot;,&quot;parse-names&quot;:false,&quot;dropping-particle&quot;:&quot;&quot;,&quot;non-dropping-particle&quot;:&quot;&quot;},{&quot;family&quot;:&quot;Backer&quot;,&quot;given&quot;:&quot;Daniel&quot;,&quot;parse-names&quot;:false,&quot;dropping-particle&quot;:&quot;&quot;,&quot;non-dropping-particle&quot;:&quot;De&quot;},{&quot;family&quot;:&quot;Douglas&quot;,&quot;given&quot;:&quot;Ivor&quot;,&quot;parse-names&quot;:false,&quot;dropping-particle&quot;:&quot;&quot;,&quot;non-dropping-particle&quot;:&quot;&quot;},{&quot;family&quot;:&quot;Edwards&quot;,&quot;given&quot;:&quot;Mark&quot;,&quot;parse-names&quot;:false,&quot;dropping-particle&quot;:&quot;&quot;,&quot;non-dropping-particle&quot;:&quot;&quot;},{&quot;family&quot;:&quot;Hamzaoui&quot;,&quot;given&quot;:&quot;Olfa&quot;,&quot;parse-names&quot;:false,&quot;dropping-particle&quot;:&quot;&quot;,&quot;non-dropping-particle&quot;:&quot;&quot;},{&quot;family&quot;:&quot;Hernandez&quot;,&quot;given&quot;:&quot;Glenn&quot;,&quot;parse-names&quot;:false,&quot;dropping-particle&quot;:&quot;&quot;,&quot;non-dropping-particle&quot;:&quot;&quot;},{&quot;family&quot;:&quot;Martin&quot;,&quot;given&quot;:&quot;Greg&quot;,&quot;parse-names&quot;:false,&quot;dropping-particle&quot;:&quot;&quot;,&quot;non-dropping-particle&quot;:&quot;&quot;},{&quot;family&quot;:&quot;Monnet&quot;,&quot;given&quot;:&quot;Xavier&quot;,&quot;parse-names&quot;:false,&quot;dropping-particle&quot;:&quot;&quot;,&quot;non-dropping-particle&quot;:&quot;&quot;},{&quot;family&quot;:&quot;Saugel&quot;,&quot;given&quot;:&quot;Bernd&quot;,&quot;parse-names&quot;:false,&quot;dropping-particle&quot;:&quot;&quot;,&quot;non-dropping-particle&quot;:&quot;&quot;},{&quot;family&quot;:&quot;Scheeren&quot;,&quot;given&quot;:&quot;Thomas W.L.&quot;,&quot;parse-names&quot;:false,&quot;dropping-particle&quot;:&quot;&quot;,&quot;non-dropping-particle&quot;:&quot;&quot;},{&quot;family&quot;:&quot;Teboul&quot;,&quot;given&quot;:&quot;Jean Louis&quot;,&quot;parse-names&quot;:false,&quot;dropping-particle&quot;:&quot;&quot;,&quot;non-dropping-particle&quot;:&quot;&quot;},{&quot;family&quot;:&quot;Vincent&quot;,&quot;given&quot;:&quot;Jean Louis&quot;,&quot;parse-names&quot;:false,&quot;dropping-particle&quot;:&quot;&quot;,&quot;non-dropping-particle&quot;:&quot;&quot;}],&quot;container-title&quot;:&quot;Critical Care 2022 26:1&quot;,&quot;accessed&quot;:{&quot;date-parts&quot;:[[2024,4,3]]},&quot;DOI&quot;:&quot;10.1186/S13054-022-04173-Z&quot;,&quot;ISSN&quot;:&quot;1364-8535&quot;,&quot;PMID&quot;:&quot;36171594&quot;,&quot;URL&quot;:&quot;https://ccforum.biomedcentral.com/articles/10.1186/s13054-022-04173-z&quot;,&quot;issued&quot;:{&quot;date-parts&quot;:[[2022,9,28]]},&quot;page&quot;:&quot;1-10&quot;,&quot;abstract&quot;:&quot;Hemodynamic monitoring is the centerpiece of patient monitoring in acute care settings. Its effectiveness in terms of improved patient outcomes is difficult to quantify. This review focused on effectiveness of monitoring-linked resuscitation strategies from: (1) process-specific monitoring that allows for non-specific prevention of new onset cardiovascular insufficiency (CVI) in perioperative care. Such goal-directed therapy is associated with decreased perioperative complications and length of stay in high-risk surgery patients. (2) Patient-specific personalized resuscitation approaches for CVI. These approaches including dynamic measures to define volume responsiveness and vasomotor tone, limiting less fluid administration and vasopressor duration, reduced length of care. (3) Hemodynamic monitoring to predict future CVI using machine learning approaches. These approaches presently focus on predicting hypotension. Future clinical trials assessing hemodynamic monitoring need to focus on process-specific monitoring based on modifying therapeutic interventions known to improve patient-centered outcomes.&quot;,&quot;publisher&quot;:&quot;BioMed Central&quot;,&quot;issue&quot;:&quot;1&quot;,&quot;volume&quot;:&quot;26&quot;,&quot;container-title-short&quot;:&quot;&quot;},&quot;isTemporary&quot;:false}]},{&quot;citationID&quot;:&quot;MENDELEY_CITATION_a885bb3e-7813-4779-b5a7-e7004ee3717c&quot;,&quot;properties&quot;:{&quot;noteIndex&quot;:0},&quot;isEdited&quot;:false,&quot;manualOverride&quot;:{&quot;isManuallyOverridden&quot;:false,&quot;citeprocText&quot;:&quot;[4], [5], [10]&quot;,&quot;manualOverrideText&quot;:&quot;&quot;},&quot;citationTag&quot;:&quot;MENDELEY_CITATION_v3_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&quot;,&quot;citationItems&quot;:[{&quot;id&quot;:&quot;c931653c-100f-319c-80eb-aa328902bbb5&quot;,&quot;itemData&quot;:{&quot;type&quot;:&quot;article-journal&quot;,&quot;id&quot;:&quot;c931653c-100f-319c-80eb-aa328902bbb5&quot;,&quot;title&quot;:&quot;Clinical validation of an artificial intelligence-assisted algorithm for automated quantification of left ventricular ejection fraction in real time by a novel handheld ultrasound device&quot;,&quot;author&quot;:[{&quot;family&quot;:&quot;Papadopoulou&quot;,&quot;given&quot;:&quot;Stella-Lida&quot;,&quot;parse-names&quot;:false,&quot;dropping-particle&quot;:&quot;&quot;,&quot;non-dropping-particle&quot;:&quot;&quot;},{&quot;family&quot;:&quot;Sachpekidis&quot;,&quot;given&quot;:&quot;Vasileios&quot;,&quot;parse-names&quot;:false,&quot;dropping-particle&quot;:&quot;&quot;,&quot;non-dropping-particle&quot;:&quot;&quot;},{&quot;family&quot;:&quot;Kantartzi&quot;,&quot;given&quot;:&quot;Vasiliki&quot;,&quot;parse-names&quot;:false,&quot;dropping-particle&quot;:&quot;&quot;,&quot;non-dropping-particle&quot;:&quot;&quot;},{&quot;family&quot;:&quot;Styliadis&quot;,&quot;given&quot;:&quot;Ioannis&quot;,&quot;parse-names&quot;:false,&quot;dropping-particle&quot;:&quot;&quot;,&quot;non-dropping-particle&quot;:&quot;&quot;},{&quot;family&quot;:&quot;Nihoyannopoulos&quot;,&quot;given&quot;:&quot;Petros&quot;,&quot;parse-names&quot;:false,&quot;dropping-particle&quot;:&quot;&quot;,&quot;non-dropping-particle&quot;:&quot;&quot;}],&quot;container-title&quot;:&quot;European Heart Journal - Digital Health&quot;,&quot;accessed&quot;:{&quot;date-parts&quot;:[[2023,6,20]]},&quot;DOI&quot;:&quot;10.1093/EHJDH/ZTAC001&quot;,&quot;ISSN&quot;:&quot;26343916&quot;,&quot;URL&quot;:&quot;https://dx.doi.org/10.1093/ehjdh/ztac001&quot;,&quot;issued&quot;:{&quot;date-parts&quot;:[[2022,3,24]]},&quot;page&quot;:&quot;29-37&quot;,&quot;abstract&quot;:&quot;Paper from Harald. It shows that handheld US LVEF can be done reliably by an expert at least. Doesn't sound like their software uses any direct feedback -- but also, the scan was done by an expert who doesn't need it. JJ thoughts in writing: * AI calculation of an estimated LVEF from passive recording of multiple heartbeats is promising and worth pursuing in distinction to the more active feedback of Caption Health. * there is an optimal minimal level of feedback that gives the user confidence and allows them to feel empowered and skilled in getting the app to collect good quality images as quickly as possible -- Caption is probably giving too much and giving none is too little. * the echo tech showed that novice users may find the wrong apex point by being 1 rib space away; we might want a feedback that is yellow at the first possible apex point and goes green after you have tried a few locations and shown that you are at the best spot. Once you are at the right spot it is then all about slight rotations of the probe. Recordings of novices and experts as they identify this spot will be crucial. * then an important guideline for the correct view is that the posterior part of the scan shows the midportion of the mitral valve; too low and you can't see that, too high and you see the aortic valve in the middle of the scan. So in addition to chamber size, valve detection (floppy moving part) may be important.&quot;,&quot;publisher&quot;:&quot;Oxford Academic&quot;,&quot;issue&quot;:&quot;1&quot;,&quot;volume&quot;:&quot;3&quot;,&quot;container-title-short&quot;:&quot;&quot;},&quot;isTemporary&quot;:false},{&quot;id&quot;:&quot;c72cc7bb-3e02-37d2-a020-e6d18189d31f&quot;,&quot;itemData&quot;:{&quot;type&quot;:&quot;article-journal&quot;,&quot;id&quot;:&quot;c72cc7bb-3e02-37d2-a020-e6d18189d31f&quot;,&quot;title&quot;:&quot;Accuracy of left ventricular ejection fraction determined by automated analysis of handheld echocardiograms: A comparison of experienced and novice examiners&quot;,&quot;author&quot;:[{&quot;family&quot;:&quot;Aldaas&quot;,&quot;given&quot;:&quot;Omar M&quot;,&quot;parse-names&quot;:false,&quot;dropping-particle&quot;:&quot;&quot;,&quot;non-dropping-particle&quot;:&quot;&quot;},{&quot;family&quot;:&quot;Raisinghani&quot;,&quot;given&quot;:&quot;Ajit&quot;,&quot;parse-names&quot;:false,&quot;dropping-particle&quot;:&quot;&quot;,&quot;non-dropping-particle&quot;:&quot;&quot;},{&quot;family&quot;:&quot;Kraushaar&quot;,&quot;given&quot;:&quot;Megan&quot;,&quot;parse-names&quot;:false,&quot;dropping-particle&quot;:&quot;&quot;,&quot;non-dropping-particle&quot;:&quot;&quot;},{&quot;family&quot;:&quot;Demaria&quot;,&quot;given&quot;:&quot;Anthony N&quot;,&quot;parse-names&quot;:false,&quot;dropping-particle&quot;:&quot;&quot;,&quot;non-dropping-particle&quot;:&quot;&quot;}],&quot;accessed&quot;:{&quot;date-parts&quot;:[[2023,6,20]]},&quot;DOI&quot;:&quot;10.1111/echo.14546&quot;,&quot;URL&quot;:&quot;https://onlinelibrary.wiley.com/doi/10.1111/echo.14546&quot;,&quot;issued&quot;:{&quot;date-parts&quot;:[[2019]]},&quot;abstract&quot;:&quot;Background: Handheld ultrasound devices have been developed that facilitate im&quot;,&quot;container-title-short&quot;:&quot;&quot;},&quot;isTemporary&quot;:false},{&quot;id&quot;:&quot;9516d33d-0cf8-3a4e-9cf3-ee5317e8b3ff&quot;,&quot;itemData&quot;:{&quot;type&quot;:&quot;article-journal&quot;,&quot;id&quot;:&quot;9516d33d-0cf8-3a4e-9cf3-ee5317e8b3ff&quot;,&quot;title&quot;:&quot;Use of artificial intelligence for real-time automatic quantification of left ventricular ejection fraction by a novel handheld ultrasound device&quot;,&quot;author&quot;:[{&quot;family&quot;:&quot;Sachpekidis&quot;,&quot;given&quot;:&quot;V&quot;,&quot;parse-names&quot;:false,&quot;dropping-particle&quot;:&quot;&quot;,&quot;non-dropping-particle&quot;:&quot;&quot;},{&quot;family&quot;:&quot;Papadopoulou&quot;,&quot;given&quot;:&quot;SL&quot;,&quot;parse-names&quot;:false,&quot;dropping-particle&quot;:&quot;&quot;,&quot;non-dropping-particle&quot;:&quot;&quot;},{&quot;family&quot;:&quot;Kantartzi&quot;,&quot;given&quot;:&quot;V&quot;,&quot;parse-names&quot;:false,&quot;dropping-particle&quot;:&quot;&quot;,&quot;non-dropping-particle&quot;:&quot;&quot;},{&quot;family&quot;:&quot;Styliadis&quot;,&quot;given&quot;:&quot;I&quot;,&quot;parse-names&quot;:false,&quot;dropping-particle&quot;:&quot;&quot;,&quot;non-dropping-particle&quot;:&quot;&quot;},{&quot;family&quot;:&quot;Nihoyannopoulos&quot;,&quot;given&quot;:&quot;P&quot;,&quot;parse-names&quot;:false,&quot;dropping-particle&quot;:&quot;&quot;,&quot;non-dropping-particle&quot;:&quot;&quot;}],&quot;container-title&quot;:&quot;European Heart Journal - Cardiovascular Imaging&quot;,&quot;container-title-short&quot;:&quot;Eur Heart J Cardiovasc Imaging&quot;,&quot;accessed&quot;:{&quot;date-parts&quot;:[[2023,6,5]]},&quot;DOI&quot;:&quot;10.1093/EHJCI/JEAB289.005&quot;,&quot;ISSN&quot;:&quot;2047-2404&quot;,&quot;URL&quot;:&quot;https://academic.oup.com/ehjcimaging/article/23/Supplement_1/jeab289.005/6522411&quot;,&quot;issued&quot;:{&quot;date-parts&quot;:[[2022,2,4]]},&quot;publisher&quot;:&quot;Oxford Academic&quot;,&quot;issue&quot;:&quot;Supplement_1&quot;,&quot;volume&quot;:&quot;23&quot;},&quot;isTemporary&quot;:false}]},{&quot;citationID&quot;:&quot;MENDELEY_CITATION_43fb9de5-b534-4b4f-be66-660413565eb3&quot;,&quot;properties&quot;:{&quot;noteIndex&quot;:0},&quot;isEdited&quot;:false,&quot;manualOverride&quot;:{&quot;citeprocText&quot;:&quot;[11]&quot;,&quot;isManuallyOverridden&quot;:false,&quot;manualOverrideText&quot;:&quot;&quot;},&quot;citationTag&quot;:&quot;MENDELEY_CITATION_v3_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&quot;,&quot;citationItems&quot;:[{&quot;id&quot;:&quot;96f8517a-a128-3e92-87b4-e3351a58dd2a&quot;,&quot;itemData&quot;:{&quot;DOI&quot;:&quot;10.4103/ACA.ACA_41_18&quot;,&quot;PMID&quot;:&quot;30648673&quot;,&quot;abstract&quot;:&quot;The accurate quantification of cardiac output (CO) is given vital importance in modern medical practice, especially in high-risk surgical and critically ill patients. CO monitoring together with perioperative protocols to guide intravenous fluid therapy and inotropic support with the aim of improving CO and oxygen delivery has shown to improve perioperative outcomes in high-risk surgical patients. Understanding of the underlying principles of CO measuring devices helps in knowing the limitations of their use and allows more effective and safer utilization. At present, no single CO monitoring device can meet all the clinical requirements considering the limitations of diverse CO monitoring techniques. The evidence for the minimally invasive CO monitoring is conflicting; however, different CO monitoring devices may be used during the clinical course of patients as an integrated approach based on their invasiveness and the need for additional hemodynamic data. These devices add numerical trend information for anesthesiologists and intensivists to use in determining the most appropriate management of their patients and at present, do not completely prohibit but do increasingly limit the use of the pulmonary artery catheter.&quot;,&quot;author&quot;:[{&quot;dropping-particle&quot;:&quot;&quot;,&quot;family&quot;:&quot;Kobe&quot;,&quot;given&quot;:&quot;Jeff&quot;,&quot;non-dropping-particle&quot;:&quot;&quot;,&quot;parse-names&quot;:false,&quot;suffix&quot;:&quot;&quot;},{&quot;dropping-particle&quot;:&quot;&quot;,&quot;family&quot;:&quot;Mishra&quot;,&quot;given&quot;:&quot;Nitasha&quot;,&quot;non-dropping-particle&quot;:&quot;&quot;,&quot;parse-names&quot;:false,&quot;suffix&quot;:&quot;&quot;},{&quot;dropping-particle&quot;:&quot;&quot;,&quot;family&quot;:&quot;Arya&quot;,&quot;given&quot;:&quot;Virendra K&quot;,&quot;non-dropping-particle&quot;:&quot;&quot;,&quot;parse-names&quot;:false,&quot;suffix&quot;:&quot;&quot;},{&quot;dropping-particle&quot;:&quot;&quot;,&quot;family&quot;:&quot;Al-Moustadi&quot;,&quot;given&quot;:&quot;Waiel&quot;,&quot;non-dropping-particle&quot;:&quot;&quot;,&quot;parse-names&quot;:false,&quot;suffix&quot;:&quot;&quot;},{&quot;dropping-particle&quot;:&quot;&quot;,&quot;family&quot;:&quot;Nates&quot;,&quot;given&quot;:&quot;Wayne&quot;,&quot;non-dropping-particle&quot;:&quot;&quot;,&quot;parse-names&quot;:false,&quot;suffix&quot;:&quot;&quot;},{&quot;dropping-particle&quot;:&quot;&quot;,&quot;family&quot;:&quot;Kumar&quot;,&quot;given&quot;:&quot;Bhupesh&quot;,&quot;non-dropping-particle&quot;:&quot;&quot;,&quot;parse-names&quot;:false,&quot;suffix&quot;:&quot;&quot;}],&quot;container-title&quot;:&quot;Annals of Cardiac Anaesthesia&quot;,&quot;id&quot;:&quot;96f8517a-a128-3e92-87b4-e3351a58dd2a&quot;,&quot;issue&quot;:&quot;1&quot;,&quot;issued&quot;:{&quot;date-parts&quot;:[[&quot;2019&quot;,&quot;1&quot;,&quot;1&quot;]]},&quot;page&quot;:&quot;6&quot;,&quot;publisher&quot;:&quot;Wolters Kluwer -- Medknow Publications&quot;,&quot;title&quot;:&quot;Cardiac Output Monitoring: Technology and Choice&quot;,&quot;type&quot;:&quot;article-journal&quot;,&quot;volume&quot;:&quot;22&quot;,&quot;container-title-short&quot;:&quot;Ann Card Anaesth&quot;},&quot;uris&quot;:[&quot;http://www.mendeley.com/documents/?uuid=96f8517a-a128-3e92-87b4-e3351a58dd2a&quot;],&quot;isTemporary&quot;:false,&quot;legacyDesktopId&quot;:&quot;96f8517a-a128-3e92-87b4-e3351a58dd2a&quot;}]},{&quot;citationID&quot;:&quot;MENDELEY_CITATION_a65847e9-4151-4fbc-b99b-b089dd9088cc&quot;,&quot;properties&quot;:{&quot;noteIndex&quot;:0},&quot;isEdited&quot;:false,&quot;manualOverride&quot;:{&quot;citeprocText&quot;:&quot;[12]&quot;,&quot;isManuallyOverridden&quot;:false,&quot;manualOverrideText&quot;:&quot;&quot;},&quot;citationTag&quot;:&quot;MENDELEY_CITATION_v3_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&quot;,&quot;citationItems&quot;:[{&quot;id&quot;:&quot;8ca94f95-8fd9-3de7-8987-5e6fc1b0793e&quot;,&quot;itemData&quot;:{&quot;DOI&quot;:&quot;10.1093/bja/aew094&quot;,&quot;ISSN&quot;:&quot;14716771&quot;,&quot;PMID&quot;:&quot;27199309&quot;,&quot;abstract&quot;:&quot;The validity of each new cardiac output (CO) monitor should be established before implementation in clinical practice. For this purpose, method comparison studies investigate the accuracy and precision against a reference technique. With the emergence of continuous CO monitors, the ability to detect changes in CO, in addition to its absolute value, has gained interest. Therefore, method comparison studies increasingly include assessment of trending ability in the data analysis. A number of methodological challenges arise in method comparison research with respect to the application of Bland-Altman and trending analysis. Failure to face these methodological challenges will lead to misinterpretation and erroneous conclusions. We therefore review the basic principles and pitfalls of Bland-Altman analysis in method comparison studies concerning new CO monitors. In addition, the concept of clinical concordance is introduced to evaluate trending ability from a clinical perspective. The primary scope of this review is to provide a complete overview of the pitfalls in CO method comparison research, whereas other publications focused on a single aspect of the study design or data analysis. This leads to a stepwise approach and checklist for a complete data analysis and data representation.&quot;,&quot;author&quot;:[{&quot;dropping-particle&quot;:&quot;&quot;,&quot;family&quot;:&quot;Montenij&quot;,&quot;given&quot;:&quot;L. J.&quot;,&quot;non-dropping-particle&quot;:&quot;&quot;,&quot;parse-names&quot;:false,&quot;suffix&quot;:&quot;&quot;},{&quot;dropping-particle&quot;:&quot;&quot;,&quot;family&quot;:&quot;Buhre&quot;,&quot;given&quot;:&quot;W. F.&quot;,&quot;non-dropping-particle&quot;:&quot;&quot;,&quot;parse-names&quot;:false,&quot;suffix&quot;:&quot;&quot;},{&quot;dropping-particle&quot;:&quot;&quot;,&quot;family&quot;:&quot;Jansen&quot;,&quot;given&quot;:&quot;J. R.&quot;,&quot;non-dropping-particle&quot;:&quot;&quot;,&quot;parse-names&quot;:false,&quot;suffix&quot;:&quot;&quot;},{&quot;dropping-particle&quot;:&quot;&quot;,&quot;family&quot;:&quot;Kruitwagen&quot;,&quot;given&quot;:&quot;C. L.&quot;,&quot;non-dropping-particle&quot;:&quot;&quot;,&quot;parse-names&quot;:false,&quot;suffix&quot;:&quot;&quot;},{&quot;dropping-particle&quot;:&quot;&quot;,&quot;family&quot;:&quot;Waal&quot;,&quot;given&quot;:&quot;E. E.&quot;,&quot;non-dropping-particle&quot;:&quot;De&quot;,&quot;parse-names&quot;:false,&quot;suffix&quot;:&quot;&quot;}],&quot;container-title&quot;:&quot;British Journal of Anaesthesia&quot;,&quot;id&quot;:&quot;8ca94f95-8fd9-3de7-8987-5e6fc1b0793e&quot;,&quot;issue&quot;:&quot;6&quot;,&quot;issued&quot;:{&quot;date-parts&quot;:[[&quot;2016&quot;,&quot;6&quot;,&quot;19&quot;]]},&quot;page&quot;:&quot;750-758&quot;,&quot;publisher&quot;:&quot;Oxford University Press&quot;,&quot;title&quot;:&quot;Methodology of method comparison studies evaluating the validity of cardiac output monitors: A stepwise approach and checklist&quot;,&quot;type&quot;:&quot;article&quot;,&quot;volume&quot;:&quot;116&quot;,&quot;container-title-short&quot;:&quot;Br J Anaesth&quot;},&quot;uris&quot;:[&quot;http://www.mendeley.com/documents/?uuid=8ca94f95-8fd9-3de7-8987-5e6fc1b0793e&quot;],&quot;isTemporary&quot;:false,&quot;legacyDesktopId&quot;:&quot;8ca94f95-8fd9-3de7-8987-5e6fc1b0793e&quot;}]},{&quot;citationID&quot;:&quot;MENDELEY_CITATION_35a794c7-535f-4763-bd71-35c4daf288e1&quot;,&quot;properties&quot;:{&quot;noteIndex&quot;:0},&quot;isEdited&quot;:false,&quot;manualOverride&quot;:{&quot;isManuallyOverridden&quot;:false,&quot;citeprocText&quot;:&quot;[13]&quot;,&quot;manualOverrideText&quot;:&quot;&quot;},&quot;citationTag&quot;:&quot;MENDELEY_CITATION_v3_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&quot;,&quot;citationItems&quot;:[{&quot;id&quot;:&quot;566689cf-36ab-3e21-8fae-30731371cec2&quot;,&quot;itemData&quot;:{&quot;type&quot;:&quot;article-journal&quot;,&quot;id&quot;:&quot;566689cf-36ab-3e21-8fae-30731371cec2&quot;,&quot;title&quot;:&quot;Correlation coefficients: Appropriate use and interpretation&quot;,&quot;author&quot;:[{&quot;family&quot;:&quot;Schober&quot;,&quot;given&quot;:&quot;Patrick&quot;,&quot;parse-names&quot;:false,&quot;dropping-particle&quot;:&quot;&quot;,&quot;non-dropping-particle&quot;:&quot;&quot;},{&quot;family&quot;:&quot;Schwarte&quot;,&quot;given&quot;:&quot;Lothar A.&quot;,&quot;parse-names&quot;:false,&quot;dropping-particle&quot;:&quot;&quot;,&quot;non-dropping-particle&quot;:&quot;&quot;}],&quot;container-title&quot;:&quot;Anesthesia and Analgesia&quot;,&quot;container-title-short&quot;:&quot;Anesth Analg&quot;,&quot;accessed&quot;:{&quot;date-parts&quot;:[[2022,11,3]]},&quot;DOI&quot;:&quot;10.1213/ANE.0000000000002864&quot;,&quot;ISSN&quot;:&quot;15267598&quot;,&quot;PMID&quot;:&quot;29481436&quot;,&quot;URL&quot;:&quot;https://journals.lww.com/anesthesia-analgesia/Fulltext/2018/05000/Correlation_Coefficients__Appropriate_Use_and.50.aspx&quot;,&quot;issued&quot;:{&quot;date-parts&quot;:[[2018,5,1]]},&quot;page&quot;:&quot;1763-1768&quot;,&quot;abstract&quot;:&quot;Correlation in the broadest sense is a measure of an association between variables. In correlated data, the change in the magnitude of 1 variable is associated with a change in the magnitude of another variable, either in the same (positive correlation) or in the opposite (negative correlation) direction. Most often, the term correlation is used in the context of a linear relationship between 2 continuous variables and expressed as Pearson product-moment correlation. The Pearson correlation coefficient is typically used for jointly normally distributed data (data that follow a bivariate normal distribution). For nonnormally distributed continuous data, for ordinal data, or for data with relevant outliers, a Spearman rank correlation can be used as a measure of a monotonic association. Both correlation coefficients are scaled such that they range from –1 to +1, where 0 indicates that there is no linear or monotonic association, and the relationship gets stronger and ultimately approaches a straight line (Pearson correlation) or a constantly increasing or decreasing curve (Spearman correlation) as the coefficient approaches an absolute value of 1. Hypothesis tests and confidence intervals can be used to address the statistical significance of the results and to estimate the strength of the relationship in the population from which the data were sampled. The aim of this tutorial is to guide researchers and clinicians in the appropriate use and interpretation of correlation coefficients. (Anesth Analg 2018;126:1763–8.&quot;,&quot;publisher&quot;:&quot;Lippincott Williams and Wilkins&quot;,&quot;issue&quot;:&quot;5&quot;,&quot;volume&quot;:&quot;126&quot;},&quot;isTemporary&quot;:false}]},{&quot;citationID&quot;:&quot;MENDELEY_CITATION_2787136a-6ab0-4153-9aa8-709bd624d51c&quot;,&quot;properties&quot;:{&quot;noteIndex&quot;:0},&quot;isEdited&quot;:false,&quot;manualOverride&quot;:{&quot;citeprocText&quot;:&quot;[14]&quot;,&quot;isManuallyOverridden&quot;:false,&quot;manualOverrideText&quot;:&quot;&quot;},&quot;citationTag&quot;:&quot;MENDELEY_CITATION_v3_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&quot;,&quot;citationItems&quot;:[{&quot;id&quot;:&quot;3c6732b8-6d6b-3979-a8c3-4a055402cdf9&quot;,&quot;itemData&quot;:{&quot;DOI&quot;:&quot;10.4236/JGIS.2020.123011&quot;,&quot;abstract&quot;:&quot;Most GIS databases contain data errors. The quality of the data sources such as traditional paper maps or more recent remote sensing data determines spatial data quality. In the past several decades, different statistical measures have been developed to evaluate data quality for different types of data, such as nominal categorical data, ordinal categorical data and numerical data. Although these methods were originally proposed for medical research or psychological research, they have been widely used to evaluate spatial data quality. In this paper, we first review statistical methods for evaluating data quality, discuss under what conditions we should use them and how to interpret the results, followed by a brief discussion of statistical software and packages that can be used to compute these data quality measures.&quot;,&quot;author&quot;:[{&quot;dropping-particle&quot;:&quot;&quot;,&quot;family&quot;:&quot;Han&quot;,&quot;given&quot;:&quot;Xiaoxia&quot;,&quot;non-dropping-particle&quot;:&quot;&quot;,&quot;parse-names&quot;:false,&quot;suffix&quot;:&quot;&quot;}],&quot;container-title&quot;:&quot;Journal of Geographic Information System&quot;,&quot;id&quot;:&quot;3c6732b8-6d6b-3979-a8c3-4a055402cdf9&quot;,&quot;issue&quot;:&quot;03&quot;,&quot;issued&quot;:{&quot;date-parts&quot;:[[&quot;2020&quot;]]},&quot;page&quot;:&quot;178-187&quot;,&quot;publisher&quot;:&quot;Scientific Research Publishing, Inc.&quot;,&quot;title&quot;:&quot;On Statistical Measures for Data Quality Evaluation&quot;,&quot;type&quot;:&quot;article-journal&quot;,&quot;volume&quot;:&quot;12&quot;,&quot;container-title-short&quot;:&quot;&quot;},&quot;uris&quot;:[&quot;http://www.mendeley.com/documents/?uuid=3c6732b8-6d6b-3979-a8c3-4a055402cdf9&quot;],&quot;isTemporary&quot;:false,&quot;legacyDesktopId&quot;:&quot;3c6732b8-6d6b-3979-a8c3-4a055402cdf9&quot;}]},{&quot;citationID&quot;:&quot;MENDELEY_CITATION_0e6cff36-fa46-4d84-9503-5690e63d4294&quot;,&quot;properties&quot;:{&quot;noteIndex&quot;:0},&quot;isEdited&quot;:false,&quot;manualOverride&quot;:{&quot;isManuallyOverridden&quot;:false,&quot;citeprocText&quot;:&quot;[12], [15]&quot;,&quot;manualOverrideText&quot;:&quot;&quot;},&quot;citationTag&quot;:&quot;MENDELEY_CITATION_v3_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&quot;,&quot;citationItems&quot;:[{&quot;id&quot;:&quot;f5676a38-e28a-3dca-93c7-ae80b09bcc35&quot;,&quot;itemData&quot;:{&quot;type&quot;:&quot;article-journal&quot;,&quot;id&quot;:&quot;f5676a38-e28a-3dca-93c7-ae80b09bcc35&quot;,&quot;title&quot;:&quot;Bias and precision statistics: Should we still adhere to the 30% benchmark for cardiac output monitor validation studies?&quot;,&quot;author&quot;:[{&quot;family&quot;:&quot;Critchley&quot;,&quot;given&quot;:&quot;Lester A.H.&quot;,&quot;parse-names&quot;:false,&quot;dropping-particle&quot;:&quot;&quot;,&quot;non-dropping-particle&quot;:&quot;&quot;}],&quot;container-title&quot;:&quot;Anesthesiology&quot;,&quot;container-title-short&quot;:&quot;Anesthesiology&quot;,&quot;accessed&quot;:{&quot;date-parts&quot;:[[2022,2,23]]},&quot;DOI&quot;:&quot;10.1097/ALN.0B013E318215E1E5&quot;,&quot;ISSN&quot;:&quot;00033022&quot;,&quot;PMID&quot;:&quot;21521974&quot;,&quot;issued&quot;:{&quot;date-parts&quot;:[[2011,5]]},&quot;page&quot;:&quot;1245&quot;,&quot;issue&quot;:&quot;5&quot;,&quot;volume&quot;:&quot;114&quot;},&quot;isTemporary&quot;:false},{&quot;id&quot;:&quot;8ca94f95-8fd9-3de7-8987-5e6fc1b0793e&quot;,&quot;itemData&quot;:{&quot;type&quot;:&quot;article&quot;,&quot;id&quot;:&quot;8ca94f95-8fd9-3de7-8987-5e6fc1b0793e&quot;,&quot;title&quot;:&quot;Methodology of method comparison studies evaluating the validity of cardiac output monitors: A stepwise approach and checklist&quot;,&quot;author&quot;:[{&quot;family&quot;:&quot;Montenij&quot;,&quot;given&quot;:&quot;L. J.&quot;,&quot;parse-names&quot;:false,&quot;dropping-particle&quot;:&quot;&quot;,&quot;non-dropping-particle&quot;:&quot;&quot;},{&quot;family&quot;:&quot;Buhre&quot;,&quot;given&quot;:&quot;W. F.&quot;,&quot;parse-names&quot;:false,&quot;dropping-particle&quot;:&quot;&quot;,&quot;non-dropping-particle&quot;:&quot;&quot;},{&quot;family&quot;:&quot;Jansen&quot;,&quot;given&quot;:&quot;J. R.&quot;,&quot;parse-names&quot;:false,&quot;dropping-particle&quot;:&quot;&quot;,&quot;non-dropping-particle&quot;:&quot;&quot;},{&quot;family&quot;:&quot;Kruitwagen&quot;,&quot;given&quot;:&quot;C. L.&quot;,&quot;parse-names&quot;:false,&quot;dropping-particle&quot;:&quot;&quot;,&quot;non-dropping-particle&quot;:&quot;&quot;},{&quot;family&quot;:&quot;Waal&quot;,&quot;given&quot;:&quot;E. E.&quot;,&quot;parse-names&quot;:false,&quot;dropping-particle&quot;:&quot;&quot;,&quot;non-dropping-particle&quot;:&quot;De&quot;}],&quot;container-title&quot;:&quot;British Journal of Anaesthesia&quot;,&quot;container-title-short&quot;:&quot;Br J Anaesth&quot;,&quot;accessed&quot;:{&quot;date-parts&quot;:[[2021,2,12]]},&quot;DOI&quot;:&quot;10.1093/bja/aew094&quot;,&quot;ISSN&quot;:&quot;14716771&quot;,&quot;PMID&quot;:&quot;27199309&quot;,&quot;URL&quot;:&quot;https://pubmed.ncbi.nlm.nih.gov/27199309/&quot;,&quot;issued&quot;:{&quot;date-parts&quot;:[[2016,6,19]]},&quot;page&quot;:&quot;750-758&quot;,&quot;abstract&quot;:&quot;The validity of each new cardiac output (CO) monitor should be established before implementation in clinical practice. For this purpose, method comparison studies investigate the accuracy and precision against a reference technique. With the emergence of continuous CO monitors, the ability to detect changes in CO, in addition to its absolute value, has gained interest. Therefore, method comparison studies increasingly include assessment of trending ability in the data analysis. A number of methodological challenges arise in method comparison research with respect to the application of Bland-Altman and trending analysis. Failure to face these methodological challenges will lead to misinterpretation and erroneous conclusions. We therefore review the basic principles and pitfalls of Bland-Altman analysis in method comparison studies concerning new CO monitors. In addition, the concept of clinical concordance is introduced to evaluate trending ability from a clinical perspective. The primary scope of this review is to provide a complete overview of the pitfalls in CO method comparison research, whereas other publications focused on a single aspect of the study design or data analysis. This leads to a stepwise approach and checklist for a complete data analysis and data representation.&quot;,&quot;publisher&quot;:&quot;Oxford University Press&quot;,&quot;issue&quot;:&quot;6&quot;,&quot;volume&quot;:&quot;116&quot;},&quot;isTemporary&quot;:false}]},{&quot;citationID&quot;:&quot;MENDELEY_CITATION_f9acef39-d72b-40fc-9646-f09fa3f59f6f&quot;,&quot;properties&quot;:{&quot;noteIndex&quot;:0},&quot;isEdited&quot;:false,&quot;manualOverride&quot;:{&quot;isManuallyOverridden&quot;:false,&quot;citeprocText&quot;:&quot;[6]&quot;,&quot;manualOverrideText&quot;:&quot;&quot;},&quot;citationTag&quot;:&quot;MENDELEY_CITATION_v3_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&quot;,&quot;citationItems&quot;:[{&quot;id&quot;:&quot;beca8d07-662a-34a1-bf60-fee0eb3376af&quot;,&quot;itemData&quot;:{&quot;type&quot;:&quot;article-journal&quot;,&quot;id&quot;:&quot;beca8d07-662a-34a1-bf60-fee0eb3376af&quot;,&quot;title&quot;:&quot;Evaluation of the image quality and validity of handheld echocardiography for stroke volume and left ventricular ejection fraction quantification: a method comparison study&quot;,&quot;author&quot;:[{&quot;family&quot;:&quot;Raat&quot;,&quot;given&quot;:&quot;Frederique M.&quot;,&quot;parse-names&quot;:false,&quot;dropping-particle&quot;:&quot;&quot;,&quot;non-dropping-particle&quot;:&quot;de&quot;},{&quot;family&quot;:&quot;Houte&quot;,&quot;given&quot;:&quot;Joris&quot;,&quot;parse-names&quot;:false,&quot;dropping-particle&quot;:&quot;&quot;,&quot;non-dropping-particle&quot;:&quot;van&quot;},{&quot;family&quot;:&quot;Montenij&quot;,&quot;given&quot;:&quot;Leon J.&quot;,&quot;parse-names&quot;:false,&quot;dropping-particle&quot;:&quot;&quot;,&quot;non-dropping-particle&quot;:&quot;&quot;},{&quot;family&quot;:&quot;Bouwmeester&quot;,&quot;given&quot;:&quot;Sjoerd&quot;,&quot;parse-names&quot;:false,&quot;dropping-particle&quot;:&quot;&quot;,&quot;non-dropping-particle&quot;:&quot;&quot;},{&quot;family&quot;:&quot;Felix&quot;,&quot;given&quot;:&quot;Suzanne E.A.&quot;,&quot;parse-names&quot;:false,&quot;dropping-particle&quot;:&quot;&quot;,&quot;non-dropping-particle&quot;:&quot;&quot;},{&quot;family&quot;:&quot;Bingley&quot;,&quot;given&quot;:&quot;Peter&quot;,&quot;parse-names&quot;:false,&quot;dropping-particle&quot;:&quot;&quot;,&quot;non-dropping-particle&quot;:&quot;&quot;},{&quot;family&quot;:&quot;Boer&quot;,&quot;given&quot;:&quot;Esmée C.&quot;,&quot;parse-names&quot;:false,&quot;dropping-particle&quot;:&quot;&quot;,&quot;non-dropping-particle&quot;:&quot;de&quot;},{&quot;family&quot;:&quot;Houthuizen&quot;,&quot;given&quot;:&quot;Patrick&quot;,&quot;parse-names&quot;:false,&quot;dropping-particle&quot;:&quot;&quot;,&quot;non-dropping-particle&quot;:&quot;&quot;},{&quot;family&quot;:&quot;Bouwman&quot;,&quot;given&quot;:&quot;Arthur R.&quot;,&quot;parse-names&quot;:false,&quot;dropping-particle&quot;:&quot;&quot;,&quot;non-dropping-particle&quot;:&quot;&quot;}],&quot;container-title&quot;:&quot;International Journal of Cardiovascular Imaging&quot;,&quot;accessed&quot;:{&quot;date-parts&quot;:[[2023,11,14]]},&quot;DOI&quot;:&quot;10.1007/S10554-023-02942-7/TABLES/5&quot;,&quot;ISSN&quot;:&quot;18758312&quot;,&quot;PMID&quot;:&quot;37815685&quot;,&quot;URL&quot;:&quot;https://link.springer.com/article/10.1007/s10554-023-02942-7&quot;,&quot;issued&quot;:{&quot;date-parts&quot;:[[2023,10,10]]},&quot;page&quot;:&quot;1-11&quot;,&quot;abstract&quot;:&quot;Bedside quantification of stroke volume (SV) and left ventricular ejection fraction (LVEF) is valuable in hemodynamically compromised patients. Miniaturized handheld ultrasound (HAND) devices are now available for clinical use. However, the performance level of HAND devices for quantified cardiac assessment is yet unknown. The aim of this study was to compare the validity of HAND measurements with standard echocardiography (SE) and three-dimensional echocardiography (3DE). Thirty-six patients were scanned with HAND, SE and 3DE. LVEF and SV quantification was done with automated software for the HAND, SE and 3DE dataset. The image quality of HAND and SE was evaluated by scoring segmental endocardial border delineation (2 = good, 1 = poor, 0 = invisible). LVEF and SV of HAND was evaluated against SE and 3DE using correlation and Bland–Altman analysis. The correlation, bias, and limits of agreement (LOA) between HAND and SE were 0.68 [0.46:0.83], 1.60% [− 2.18:5.38], and 8.84% [− 9.79:12.99] for LVEF, and 0.91 [0.84:0.96], 1.32 ml [− 0.36:4.01], 15.54 ml [− 18.70:21.35] for SV, respectively. Correlation, bias, and LOA between HAND and 3DE were 0.55 [0.6:0.74], − 0.56% [− 2.27:1.1], and 9.88% [− 13.29:12.17] for LVEF, and 0.79 [0.62:0.89], 6.78 ml [2.34:11.21], 12.14 ml [− 26.32:39.87] for SV, respectively. The image quality scores were 9.42 ± 2.0 for the apical four chamber views of the HAND dataset and 10.49 ± 1.7 for the SE dataset and (P &lt; 0.001). Clinically acceptable accuracy, precision, and image quality was demonstrated for HAND measurements compared to SE. In comparison to 3DE, HAND showed a clinically acceptable accuracy and precision for LVEF quantification.&quot;,&quot;publisher&quot;:&quot;Springer Science and Business Media B.V.&quot;,&quot;container-title-short&quot;:&quot;&quot;},&quot;isTemporary&quot;:false}]},{&quot;citationID&quot;:&quot;MENDELEY_CITATION_d034973c-59b8-41b8-859c-1972d13e424d&quot;,&quot;properties&quot;:{&quot;noteIndex&quot;:0},&quot;isEdited&quot;:false,&quot;manualOverride&quot;:{&quot;isManuallyOverridden&quot;:false,&quot;citeprocText&quot;:&quot;[10]&quot;,&quot;manualOverrideText&quot;:&quot;&quot;},&quot;citationTag&quot;:&quot;MENDELEY_CITATION_v3_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&quot;,&quot;citationItems&quot;:[{&quot;id&quot;:&quot;9516d33d-0cf8-3a4e-9cf3-ee5317e8b3ff&quot;,&quot;itemData&quot;:{&quot;type&quot;:&quot;article-journal&quot;,&quot;id&quot;:&quot;9516d33d-0cf8-3a4e-9cf3-ee5317e8b3ff&quot;,&quot;title&quot;:&quot;Use of artificial intelligence for real-time automatic quantification of left ventricular ejection fraction by a novel handheld ultrasound device&quot;,&quot;author&quot;:[{&quot;family&quot;:&quot;Sachpekidis&quot;,&quot;given&quot;:&quot;V&quot;,&quot;parse-names&quot;:false,&quot;dropping-particle&quot;:&quot;&quot;,&quot;non-dropping-particle&quot;:&quot;&quot;},{&quot;family&quot;:&quot;Papadopoulou&quot;,&quot;given&quot;:&quot;SL&quot;,&quot;parse-names&quot;:false,&quot;dropping-particle&quot;:&quot;&quot;,&quot;non-dropping-particle&quot;:&quot;&quot;},{&quot;family&quot;:&quot;Kantartzi&quot;,&quot;given&quot;:&quot;V&quot;,&quot;parse-names&quot;:false,&quot;dropping-particle&quot;:&quot;&quot;,&quot;non-dropping-particle&quot;:&quot;&quot;},{&quot;family&quot;:&quot;Styliadis&quot;,&quot;given&quot;:&quot;I&quot;,&quot;parse-names&quot;:false,&quot;dropping-particle&quot;:&quot;&quot;,&quot;non-dropping-particle&quot;:&quot;&quot;},{&quot;family&quot;:&quot;Nihoyannopoulos&quot;,&quot;given&quot;:&quot;P&quot;,&quot;parse-names&quot;:false,&quot;dropping-particle&quot;:&quot;&quot;,&quot;non-dropping-particle&quot;:&quot;&quot;}],&quot;container-title&quot;:&quot;European Heart Journal - Cardiovascular Imaging&quot;,&quot;container-title-short&quot;:&quot;Eur Heart J Cardiovasc Imaging&quot;,&quot;accessed&quot;:{&quot;date-parts&quot;:[[2023,6,5]]},&quot;DOI&quot;:&quot;10.1093/EHJCI/JEAB289.005&quot;,&quot;ISSN&quot;:&quot;2047-2404&quot;,&quot;URL&quot;:&quot;https://academic.oup.com/ehjcimaging/article/23/Supplement_1/jeab289.005/6522411&quot;,&quot;issued&quot;:{&quot;date-parts&quot;:[[2022,2,4]]},&quot;publisher&quot;:&quot;Oxford Academic&quot;,&quot;issue&quot;:&quot;Supplement_1&quot;,&quot;volume&quot;:&quot;23&quot;},&quot;isTemporary&quot;:false}]},{&quot;citationID&quot;:&quot;MENDELEY_CITATION_fef1905d-9e9d-4896-a8db-1d9b338fc498&quot;,&quot;properties&quot;:{&quot;noteIndex&quot;:0},&quot;isEdited&quot;:false,&quot;manualOverride&quot;:{&quot;isManuallyOverridden&quot;:false,&quot;citeprocText&quot;:&quot;[5]&quot;,&quot;manualOverrideText&quot;:&quot;&quot;},&quot;citationTag&quot;:&quot;MENDELEY_CITATION_v3_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&quot;,&quot;citationItems&quot;:[{&quot;id&quot;:&quot;c931653c-100f-319c-80eb-aa328902bbb5&quot;,&quot;itemData&quot;:{&quot;type&quot;:&quot;article-journal&quot;,&quot;id&quot;:&quot;c931653c-100f-319c-80eb-aa328902bbb5&quot;,&quot;title&quot;:&quot;Clinical validation of an artificial intelligence-assisted algorithm for automated quantification of left ventricular ejection fraction in real time by a novel handheld ultrasound device&quot;,&quot;author&quot;:[{&quot;family&quot;:&quot;Papadopoulou&quot;,&quot;given&quot;:&quot;Stella-Lida&quot;,&quot;parse-names&quot;:false,&quot;dropping-particle&quot;:&quot;&quot;,&quot;non-dropping-particle&quot;:&quot;&quot;},{&quot;family&quot;:&quot;Sachpekidis&quot;,&quot;given&quot;:&quot;Vasileios&quot;,&quot;parse-names&quot;:false,&quot;dropping-particle&quot;:&quot;&quot;,&quot;non-dropping-particle&quot;:&quot;&quot;},{&quot;family&quot;:&quot;Kantartzi&quot;,&quot;given&quot;:&quot;Vasiliki&quot;,&quot;parse-names&quot;:false,&quot;dropping-particle&quot;:&quot;&quot;,&quot;non-dropping-particle&quot;:&quot;&quot;},{&quot;family&quot;:&quot;Styliadis&quot;,&quot;given&quot;:&quot;Ioannis&quot;,&quot;parse-names&quot;:false,&quot;dropping-particle&quot;:&quot;&quot;,&quot;non-dropping-particle&quot;:&quot;&quot;},{&quot;family&quot;:&quot;Nihoyannopoulos&quot;,&quot;given&quot;:&quot;Petros&quot;,&quot;parse-names&quot;:false,&quot;dropping-particle&quot;:&quot;&quot;,&quot;non-dropping-particle&quot;:&quot;&quot;}],&quot;container-title&quot;:&quot;European Heart Journal - Digital Health&quot;,&quot;accessed&quot;:{&quot;date-parts&quot;:[[2023,6,20]]},&quot;DOI&quot;:&quot;10.1093/EHJDH/ZTAC001&quot;,&quot;ISSN&quot;:&quot;26343916&quot;,&quot;URL&quot;:&quot;https://dx.doi.org/10.1093/ehjdh/ztac001&quot;,&quot;issued&quot;:{&quot;date-parts&quot;:[[2022,3,24]]},&quot;page&quot;:&quot;29-37&quot;,&quot;abstract&quot;:&quot;Paper from Harald. It shows that handheld US LVEF can be done reliably by an expert at least. Doesn't sound like their software uses any direct feedback -- but also, the scan was done by an expert who doesn't need it. JJ thoughts in writing: * AI calculation of an estimated LVEF from passive recording of multiple heartbeats is promising and worth pursuing in distinction to the more active feedback of Caption Health. * there is an optimal minimal level of feedback that gives the user confidence and allows them to feel empowered and skilled in getting the app to collect good quality images as quickly as possible -- Caption is probably giving too much and giving none is too little. * the echo tech showed that novice users may find the wrong apex point by being 1 rib space away; we might want a feedback that is yellow at the first possible apex point and goes green after you have tried a few locations and shown that you are at the best spot. Once you are at the right spot it is then all about slight rotations of the probe. Recordings of novices and experts as they identify this spot will be crucial. * then an important guideline for the correct view is that the posterior part of the scan shows the midportion of the mitral valve; too low and you can't see that, too high and you see the aortic valve in the middle of the scan. So in addition to chamber size, valve detection (floppy moving part) may be important.&quot;,&quot;publisher&quot;:&quot;Oxford Academic&quot;,&quot;issue&quot;:&quot;1&quot;,&quot;volume&quot;:&quot;3&quot;,&quot;container-title-short&quot;:&quot;&quot;},&quot;isTemporary&quot;:false}]},{&quot;citationID&quot;:&quot;MENDELEY_CITATION_524e1ad9-b2bb-43f6-9d13-535441a50a20&quot;,&quot;properties&quot;:{&quot;noteIndex&quot;:0},&quot;isEdited&quot;:false,&quot;manualOverride&quot;:{&quot;isManuallyOverridden&quot;:false,&quot;citeprocText&quot;:&quot;[15]&quot;,&quot;manualOverrideText&quot;:&quot;&quot;},&quot;citationTag&quot;:&quot;MENDELEY_CITATION_v3_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&quot;,&quot;citationItems&quot;:[{&quot;id&quot;:&quot;f5676a38-e28a-3dca-93c7-ae80b09bcc35&quot;,&quot;itemData&quot;:{&quot;type&quot;:&quot;article-journal&quot;,&quot;id&quot;:&quot;f5676a38-e28a-3dca-93c7-ae80b09bcc35&quot;,&quot;title&quot;:&quot;Bias and precision statistics: Should we still adhere to the 30% benchmark for cardiac output monitor validation studies?&quot;,&quot;author&quot;:[{&quot;family&quot;:&quot;Critchley&quot;,&quot;given&quot;:&quot;Lester A.H.&quot;,&quot;parse-names&quot;:false,&quot;dropping-particle&quot;:&quot;&quot;,&quot;non-dropping-particle&quot;:&quot;&quot;}],&quot;container-title&quot;:&quot;Anesthesiology&quot;,&quot;accessed&quot;:{&quot;date-parts&quot;:[[2022,2,23]]},&quot;DOI&quot;:&quot;10.1097/ALN.0B013E318215E1E5&quot;,&quot;ISSN&quot;:&quot;00033022&quot;,&quot;PMID&quot;:&quot;21521974&quot;,&quot;issued&quot;:{&quot;date-parts&quot;:[[2011,5]]},&quot;page&quot;:&quot;1245&quot;,&quot;issue&quot;:&quot;5&quot;,&quot;volume&quot;:&quot;114&quot;,&quot;expandedJournalTitle&quot;:&quot;Anesthesiology&quot;,&quot;container-title-short&quot;:&quot;Anesthesiology&quot;},&quot;isTemporary&quot;:false}]},{&quot;citationID&quot;:&quot;MENDELEY_CITATION_67cc5ad3-bd87-432e-b108-7677585a4151&quot;,&quot;properties&quot;:{&quot;noteIndex&quot;:0},&quot;isEdited&quot;:false,&quot;manualOverride&quot;:{&quot;isManuallyOverridden&quot;:false,&quot;citeprocText&quot;:&quot;[16]&quot;,&quot;manualOverrideText&quot;:&quot;&quot;},&quot;citationTag&quot;:&quot;MENDELEY_CITATION_v3_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&quot;,&quot;citationItems&quot;:[{&quot;id&quot;:&quot;8c17773f-0415-3eca-82b6-96373813536b&quot;,&quot;itemData&quot;:{&quot;type&quot;:&quot;article-journal&quot;,&quot;id&quot;:&quot;8c17773f-0415-3eca-82b6-96373813536b&quot;,&quot;title&quot;:&quot;Clinical comparison of an echocardiograph-derived versus pulse counter-derived cardiac output measurement in abdominal aortic aneurysm surgery&quot;,&quot;author&quot;:[{&quot;family&quot;:&quot;Kusaka&quot;,&quot;given&quot;:&quot;Yusuke&quot;,&quot;parse-names&quot;:false,&quot;dropping-particle&quot;:&quot;&quot;,&quot;non-dropping-particle&quot;:&quot;&quot;},{&quot;family&quot;:&quot;Yoshitani&quot;,&quot;given&quot;:&quot;Kenji&quot;,&quot;parse-names&quot;:false,&quot;dropping-particle&quot;:&quot;&quot;,&quot;non-dropping-particle&quot;:&quot;&quot;},{&quot;family&quot;:&quot;Irie&quot;,&quot;given&quot;:&quot;Tomoya&quot;,&quot;parse-names&quot;:false,&quot;dropping-particle&quot;:&quot;&quot;,&quot;non-dropping-particle&quot;:&quot;&quot;},{&quot;family&quot;:&quot;Inatomi&quot;,&quot;given&quot;:&quot;Yuzuru&quot;,&quot;parse-names&quot;:false,&quot;dropping-particle&quot;:&quot;&quot;,&quot;non-dropping-particle&quot;:&quot;&quot;},{&quot;family&quot;:&quot;Shinzawa&quot;,&quot;given&quot;:&quot;Masahide&quot;,&quot;parse-names&quot;:false,&quot;dropping-particle&quot;:&quot;&quot;,&quot;non-dropping-particle&quot;:&quot;&quot;},{&quot;family&quot;:&quot;Ohnishi&quot;,&quot;given&quot;:&quot;Yoshihiko&quot;,&quot;parse-names&quot;:false,&quot;dropping-particle&quot;:&quot;&quot;,&quot;non-dropping-particle&quot;:&quot;&quot;}],&quot;container-title&quot;:&quot;Journal of cardiothoracic and vascular anesthesia&quot;,&quot;container-title-short&quot;:&quot;J Cardiothorac Vasc Anesth&quot;,&quot;accessed&quot;:{&quot;date-parts&quot;:[[2022,11,1]]},&quot;DOI&quot;:&quot;10.1053/J.JVCA.2011.07.011&quot;,&quot;ISSN&quot;:&quot;1532-8422&quot;,&quot;PMID&quot;:&quot;21924632&quot;,&quot;URL&quot;:&quot;https://pubmed.ncbi.nlm.nih.gov/21924632/&quot;,&quot;issued&quot;:{&quot;date-parts&quot;:[[2012,4]]},&quot;page&quot;:&quot;223-226&quot;,&quot;abstract&quot;:&quot;Objective: To compare cardiac output (CO) measurements acquired using the Flotrac/Vigileo system (Edwards Lifesciences, Irvine, CA) and CO measured by transesophageal echocardiography using the product of the aortic valve area, the time integral of flow at the same site, and the heart rate during abdominal aortic aneurysm (AAA) surgery. Design: A prospective clinical study. Setting: Cardiac surgery operating room of 1 heart center hospital. Participants: Twenty patients undergoing elective AAA surgery. Interventions: CO was determined simultaneously using the Flotrac/Vigileo system (COAP) and transesophageal echocardiography (COTEE) as the reference method at 8 time points during AAA surgery. Measurements and Main Results: One hundred sixty simultaneous datasets were obtained. The authors observed a significant correlation between COAP and COTEE values (R = 0.56, p &lt; 0.001). Bland-Altman analysis of COAP and COTEE showed a bias of 0.12 L/min and limits of agreement from -1.66 to 1.90 L/min, with a percentage error of 41%. Just after aortic clamping, COAP significantly increased, but COTEE decreased in comparison with previous measurements. There was a significant association among changes in COAP and pulse pressure, heart rate, and central venous pressure (CVP). However, changes in COTEE were only associated with variations in heart rate. Conclusions: COAP values were not clinically acceptable for use in AAA surgery because of wide variations during aortic clamping and declamping. Changes in pulse pressure, heart rate, and CVP were associated with significant changes in COAP, whereas only changes in heart rate showed associated changes in COTEE. © 2012 Elsevier Inc.&quot;,&quot;publisher&quot;:&quot;J Cardiothorac Vasc Anesth&quot;,&quot;issue&quot;:&quot;2&quot;,&quot;volume&quot;:&quot;26&quot;},&quot;isTemporary&quot;:false}]},{&quot;citationID&quot;:&quot;MENDELEY_CITATION_d1e4826a-9ce5-4332-8488-34797dc6c793&quot;,&quot;properties&quot;:{&quot;noteIndex&quot;:0},&quot;isEdited&quot;:false,&quot;manualOverride&quot;:{&quot;citeprocText&quot;:&quot;[17]&quot;,&quot;isManuallyOverridden&quot;:false,&quot;manualOverrideText&quot;:&quot;&quot;},&quot;citationTag&quot;:&quot;MENDELEY_CITATION_v3_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&quot;,&quot;citationItems&quot;:[{&quot;id&quot;:&quot;cb86e091-e6ba-3b89-876e-cb8518ff29c4&quot;,&quot;itemData&quot;:{&quot;DOI&quot;:&quot;10.1097/EJA.0000000000000160&quot;,&quot;abstract&quot;:&quot;BACKGROUND Arterial pressure waveform analysis enables continuous, minimally invasive measurement of cardiac output. Haemodynamic instability compromises the reliability of the technique and a means of maintaining accurate measurement in this circumstance would be useful. OBJECTIVES To investigate the accuracy, precision and trending ability of arterial pressure waveform cardiac output obtained with FloTrac/Vigileo, versus pulmonary artery thermodilution in patients undergoing elective open abdominal aortic aneurysm repair. DESIGN A prospective observational study. SETTING Operating room in a university hospital. PATIENTS Twenty-two patients scheduled for elective, open abdominal aortic aneurysm repair. MAIN OUTCOME MEASURES Bias, limits of agreement and mean error as determined with Bland-Altman analysis between arterial waveform and thermodilution cardiac output assessment at four time points: after induction of anaesthesia (t&lt;inf&gt;1&lt;/inf&gt;); after aortic cross-clamping (t&lt;inf&gt;2&lt;/inf&gt;); after clamp release (t&lt;inf&gt;3&lt;/inf&gt;); and after skin closure (t&lt;inf&gt;4&lt;/inf&gt;). Trending ability from t1 to t&lt;inf&gt;2&lt;/inf&gt;, t&lt;inf&gt;2&lt;/inf&gt; to t&lt;inf&gt;3&lt;/inf&gt; and t&lt;inf&gt;3&lt;/inf&gt; to t&lt;inf&gt;4&lt;/inf&gt;, determined with four-quadrant and polar plot methodology. Clinically acceptable boundaries were defined in advance. RESULTS Bland-Altman analysis revealed a bias of 0.54 l min&lt;sup&gt;-1&lt;/sup&gt; (thermodilution minus arterial waveform cardiac output) for pooled data, and 0.51 (t&lt;inf&gt;1&lt;/inf&gt;), -0.42 (t&lt;inf&gt;2&lt;/inf&gt;), 0.98 (t&lt;inf&gt;3&lt;/inf&gt;) and 0.98 (t&lt;inf&gt;4&lt;/inf&gt;) l min&lt;sup&gt;-1&lt;/sup&gt; at the different time points. Limits of agreement (LOA) were [-3.0 to 4.0] (pooled), [-2.0 to 3.0] (t&lt;inf&gt;1&lt;/inf&gt;), [-3.1 to 2.3] (t&lt;inf&gt;2&lt;/inf&gt;), [-2.5 to 4.4] (t&lt;inf&gt;3&lt;/inf&gt;) and [&lt;sup&gt;-1&lt;/sup&gt;.7 to 3.7] (t&lt;inf&gt;4&lt;/inf&gt;) l min&lt;sup&gt;-1&lt;/sup&gt;, resulting in mean errors of 58% (pooled), 45% (t&lt;inf&gt;1&lt;/inf&gt;), 53% (t&lt;inf&gt;2&lt;/inf&gt;), 52% (t&lt;inf&gt;3&lt;/inf&gt;) and 41% (t&lt;inf&gt;4&lt;/inf&gt;). Four-quadrant concordance was 65%. Polar plot analysis resulted in an angular bias of &lt;sup&gt;-1&lt;/sup&gt;28, with radial LOA of -60° to 36°. CONCLUSION Bias between arterial waveform and thermodilution cardiac output was within a predefined acceptable range, but the mean error was above the accepted range of 30%. Trending ability was poor. Arterial waveform and thermodilution cardiac outputs are, therefore, not interchangeable in patients undergoing open abdominal aortic aneurysm repair.&quot;,&quot;author&quot;:[{&quot;dropping-particle&quot;:&quot;&quot;,&quot;family&quot;:&quot;Montenij&quot;,&quot;given&quot;:&quot;Leonard J.&quot;,&quot;non-dropping-particle&quot;:&quot;&quot;,&quot;parse-names&quot;:false,&quot;suffix&quot;:&quot;&quot;},{&quot;dropping-particle&quot;:&quot;&quot;,&quot;family&quot;:&quot;Buhre&quot;,&quot;given&quot;:&quot;Wolfgang F.&quot;,&quot;non-dropping-particle&quot;:&quot;&quot;,&quot;parse-names&quot;:false,&quot;suffix&quot;:&quot;&quot;},{&quot;dropping-particle&quot;:&quot;&quot;,&quot;family&quot;:&quot;Jong&quot;,&quot;given&quot;:&quot;Steven A.&quot;,&quot;non-dropping-particle&quot;:&quot;De&quot;,&quot;parse-names&quot;:false,&quot;suffix&quot;:&quot;&quot;},{&quot;dropping-particle&quot;:&quot;&quot;,&quot;family&quot;:&quot;Harms&quot;,&quot;given&quot;:&quot;Jeroen H.&quot;,&quot;non-dropping-particle&quot;:&quot;&quot;,&quot;parse-names&quot;:false,&quot;suffix&quot;:&quot;&quot;},{&quot;dropping-particle&quot;:&quot;&quot;,&quot;family&quot;:&quot;Herwaarden&quot;,&quot;given&quot;:&quot;Joost A.&quot;,&quot;non-dropping-particle&quot;:&quot;Van&quot;,&quot;parse-names&quot;:false,&quot;suffix&quot;:&quot;&quot;},{&quot;dropping-particle&quot;:&quot;&quot;,&quot;family&quot;:&quot;Kruitwagen&quot;,&quot;given&quot;:&quot;Cas L.J.J.&quot;,&quot;non-dropping-particle&quot;:&quot;&quot;,&quot;parse-names&quot;:false,&quot;suffix&quot;:&quot;&quot;},{&quot;dropping-particle&quot;:&quot;&quot;,&quot;family&quot;:&quot;Waal&quot;,&quot;given&quot;:&quot;Eric E.C.&quot;,&quot;non-dropping-particle&quot;:&quot;De&quot;,&quot;parse-names&quot;:false,&quot;suffix&quot;:&quot;&quot;}],&quot;container-title&quot;:&quot;European Journal of Anaesthesiology&quot;,&quot;id&quot;:&quot;cb86e091-e6ba-3b89-876e-cb8518ff29c4&quot;,&quot;issue&quot;:&quot;1&quot;,&quot;issued&quot;:{&quot;date-parts&quot;:[[&quot;2015&quot;]]},&quot;page&quot;:&quot;13-19&quot;,&quot;publisher&quot;:&quot;Lippincott Williams and Wilkins&quot;,&quot;title&quot;:&quot;Arterial pressure waveform analysis versus thermodilution cardiac output measurement during open abdominal aortic aneurysm repair: A prospective observational study&quot;,&quot;type&quot;:&quot;article-journal&quot;,&quot;volume&quot;:&quot;32&quot;,&quot;container-title-short&quot;:&quot;Eur J Anaesthesiol&quot;},&quot;uris&quot;:[&quot;http://www.mendeley.com/documents/?uuid=cb86e091-e6ba-3b89-876e-cb8518ff29c4&quot;],&quot;isTemporary&quot;:false,&quot;legacyDesktopId&quot;:&quot;cb86e091-e6ba-3b89-876e-cb8518ff29c4&quot;}]},{&quot;citationID&quot;:&quot;MENDELEY_CITATION_90523ee4-ebe6-40f0-ba18-6fdf998cd29e&quot;,&quot;properties&quot;:{&quot;noteIndex&quot;:0},&quot;isEdited&quot;:false,&quot;manualOverride&quot;:{&quot;citeprocText&quot;:&quot;[18]&quot;,&quot;isManuallyOverridden&quot;:false,&quot;manualOverrideText&quot;:&quot;&quot;},&quot;citationTag&quot;:&quot;MENDELEY_CITATION_v3_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&quot;,&quot;citationItems&quot;:[{&quot;id&quot;:&quot;c19d2ee8-de0c-338c-9518-9f5ed7c4df33&quot;,&quot;itemData&quot;:{&quot;DOI&quot;:&quot;10.1186/CC2360&quot;,&quot;PMID&quot;:&quot;12974974&quot;,&quot;abstract&quot;:&quot;STUDY OBJECTIVES: To compare the diagnostic capability of recently available hand-held echocardiography (HHE) and of conventional transthoracic echocardiography (TTE) used as a gold standard in critically ill patients under mechanical ventilation.\nDESIGN: A prospective and descriptive study.\nSETTING: The general intensive care unit of a teaching hospital.\nPATIENTS: All mechanically ventilated patients requiring a TTE study with a full-feature echocardiographic platform (Sonos 5500; Philips Medical Systems, Andover, MA, USA) also underwent an echocardiographic examination using a small battery-operated device (33 x 23 cm2, 3.5 kg) (Optigo; Philips Medical Systems).\nINTERVENTIONS: Each examination was performed independently by two intensivists experienced in echocardiography and was interpreted online. For each patient, the TTE videotape was reviewed by a cardiologist experienced in echocardiography and the final interpretation was used as a reference diagnosis.\nRESULTS: During the study period, 106 TTE procedures were performed in 103 consecutive patients (age, 59 +/- 18 years; Simplified Acute Physiology Score, 46 +/- 14; body mass index, 26 +/- 9 kg/m2; positive end-expiratory pressure, 8 +/- 4 cmH2O). The number of acoustic windows was comparable using HHE and TTE (233/318 versus 238/318, P = 0.72). HHE had a lower overall diagnostic capacity than TTE (199/251 versus 223/251 clinical questions solved, P = 0.005), mainly due to its lack of spectral Doppler capability. In contrast, diagnostic capacity based on two-dimensional imaging was comparable for both approaches (129/155 versus 135/155 clinical questions solved, P = 0.4). In addition, HHE and TTE had a similar therapeutic impact in 45 and 47 patients, respectively (44% versus 46%, P = 0.9).\nCONCLUSIONS: HHE appears to have a narrower diagnostic field when compared with conventional TTE, but promises to accurately identify diagnoses based on two-dimensional imaging in ventilated critically ill patients.&quot;,&quot;author&quot;:[{&quot;dropping-particle&quot;:&quot;&quot;,&quot;family&quot;:&quot;Vignon&quot;,&quot;given&quot;:&quot;Philippe&quot;,&quot;non-dropping-particle&quot;:&quot;&quot;,&quot;parse-names&quot;:false,&quot;suffix&quot;:&quot;&quot;},{&quot;dropping-particle&quot;:&quot;&quot;,&quot;family&quot;:&quot;Chastagner&quot;,&quot;given&quot;:&quot;Catherine&quot;,&quot;non-dropping-particle&quot;:&quot;&quot;,&quot;parse-names&quot;:false,&quot;suffix&quot;:&quot;&quot;},{&quot;dropping-particle&quot;:&quot;&quot;,&quot;family&quot;:&quot;François&quot;,&quot;given&quot;:&quot;Bruno&quot;,&quot;non-dropping-particle&quot;:&quot;&quot;,&quot;parse-names&quot;:false,&quot;suffix&quot;:&quot;&quot;},{&quot;dropping-particle&quot;:&quot;&quot;,&quot;family&quot;:&quot;Martaillé&quot;,&quot;given&quot;:&quot;Jean-François&quot;,&quot;non-dropping-particle&quot;:&quot;&quot;,&quot;parse-names&quot;:false,&quot;suffix&quot;:&quot;&quot;},{&quot;dropping-particle&quot;:&quot;&quot;,&quot;family&quot;:&quot;Normand&quot;,&quot;given&quot;:&quot;Sandrine&quot;,&quot;non-dropping-particle&quot;:&quot;&quot;,&quot;parse-names&quot;:false,&quot;suffix&quot;:&quot;&quot;},{&quot;dropping-particle&quot;:&quot;&quot;,&quot;family&quot;:&quot;Bonnivard&quot;,&quot;given&quot;:&quot;Michel&quot;,&quot;non-dropping-particle&quot;:&quot;&quot;,&quot;parse-names&quot;:false,&quot;suffix&quot;:&quot;&quot;},{&quot;dropping-particle&quot;:&quot;&quot;,&quot;family&quot;:&quot;Gastinne&quot;,&quot;given&quot;:&quot;Hervé&quot;,&quot;non-dropping-particle&quot;:&quot;&quot;,&quot;parse-names&quot;:false,&quot;suffix&quot;:&quot;&quot;}],&quot;container-title&quot;:&quot;Critical Care&quot;,&quot;id&quot;:&quot;c19d2ee8-de0c-338c-9518-9f5ed7c4df33&quot;,&quot;issue&quot;:&quot;5&quot;,&quot;issued&quot;:{&quot;date-parts&quot;:[[&quot;2003&quot;,&quot;10&quot;,&quot;1&quot;]]},&quot;page&quot;:&quot;R84&quot;,&quot;publisher&quot;:&quot;BioMed Central&quot;,&quot;title&quot;:&quot;Diagnostic ability of hand-held echocardiography in ventilated critically ill patients&quot;,&quot;type&quot;:&quot;article-journal&quot;,&quot;volume&quot;:&quot;7&quot;,&quot;container-title-short&quot;:&quot;Crit Care&quot;},&quot;uris&quot;:[&quot;http://www.mendeley.com/documents/?uuid=c19d2ee8-de0c-338c-9518-9f5ed7c4df33&quot;],&quot;isTemporary&quot;:false,&quot;legacyDesktopId&quot;:&quot;c19d2ee8-de0c-338c-9518-9f5ed7c4df33&quot;}]}]"/>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DD4DE5-B9A7-4D8D-B407-8553969798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20</Pages>
  <Words>4641</Words>
  <Characters>26460</Characters>
  <Application>Microsoft Office Word</Application>
  <DocSecurity>0</DocSecurity>
  <Lines>220</Lines>
  <Paragraphs>62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Catharina Ziekenhuis</Company>
  <LinksUpToDate>false</LinksUpToDate>
  <CharactersWithSpaces>31039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Frederique de Raat</dc:creator>
  <cp:keywords/>
  <dc:description/>
  <cp:lastModifiedBy>Raat, Frederique de</cp:lastModifiedBy>
  <cp:revision>10</cp:revision>
  <dcterms:created xsi:type="dcterms:W3CDTF">2024-07-03T07:15:00Z</dcterms:created>
  <dcterms:modified xsi:type="dcterms:W3CDTF">2024-07-03T07:59:00Z</dcterms:modified>
</cp:coreProperties>
</file>