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234BAE" w14:textId="181A5727" w:rsidR="00590D80" w:rsidRPr="00590D80" w:rsidRDefault="00590D80" w:rsidP="00590D80">
      <w:pPr>
        <w:rPr>
          <w:lang w:val="en"/>
        </w:rPr>
      </w:pPr>
      <w:r w:rsidRPr="00590D80">
        <w:rPr>
          <w:lang w:val="en"/>
        </w:rPr>
        <w:drawing>
          <wp:inline distT="0" distB="0" distL="0" distR="0" wp14:anchorId="12B53417" wp14:editId="34255AD4">
            <wp:extent cx="2222500" cy="1968500"/>
            <wp:effectExtent l="0" t="0" r="6350" b="0"/>
            <wp:docPr id="123564927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B1533" w14:textId="77777777" w:rsidR="00590D80" w:rsidRPr="00590D80" w:rsidRDefault="00590D80" w:rsidP="00590D80">
      <w:pPr>
        <w:rPr>
          <w:lang w:val="en"/>
        </w:rPr>
      </w:pPr>
      <w:r w:rsidRPr="00590D80">
        <w:rPr>
          <w:lang w:val="en"/>
        </w:rPr>
        <w:t xml:space="preserve">Figure 1: CT examination of the abdomen and pelvis shows pancreatic calcification and a large peripancreatic pseudocyst which was communicating with a dilated pancreatic duct. </w:t>
      </w:r>
    </w:p>
    <w:p w14:paraId="0E0907D8" w14:textId="77777777" w:rsidR="00590D80" w:rsidRPr="00590D80" w:rsidRDefault="00590D80" w:rsidP="00590D80">
      <w:pPr>
        <w:rPr>
          <w:lang w:val="en"/>
        </w:rPr>
      </w:pPr>
    </w:p>
    <w:p w14:paraId="0B7E936F" w14:textId="77777777" w:rsidR="00590D80" w:rsidRPr="00590D80" w:rsidRDefault="00590D80" w:rsidP="00590D80">
      <w:pPr>
        <w:rPr>
          <w:lang w:val="en"/>
        </w:rPr>
      </w:pPr>
    </w:p>
    <w:p w14:paraId="11EAB203" w14:textId="77777777" w:rsidR="00590D80" w:rsidRPr="00590D80" w:rsidRDefault="00590D80" w:rsidP="00590D80">
      <w:pPr>
        <w:rPr>
          <w:lang w:val="en"/>
        </w:rPr>
      </w:pPr>
    </w:p>
    <w:p w14:paraId="73BBE8C4" w14:textId="4BC47FD0" w:rsidR="00590D80" w:rsidRPr="00590D80" w:rsidRDefault="00590D80" w:rsidP="00590D80">
      <w:pPr>
        <w:rPr>
          <w:lang w:val="en"/>
        </w:rPr>
      </w:pPr>
      <w:r w:rsidRPr="00590D80">
        <w:rPr>
          <w:lang w:val="en"/>
        </w:rPr>
        <w:drawing>
          <wp:inline distT="0" distB="0" distL="0" distR="0" wp14:anchorId="4C9C16CB" wp14:editId="5F474239">
            <wp:extent cx="2222500" cy="1676400"/>
            <wp:effectExtent l="0" t="0" r="6350" b="0"/>
            <wp:docPr id="167438289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D9294" w14:textId="7CE9D647" w:rsidR="00590D80" w:rsidRPr="00590D80" w:rsidRDefault="00590D80" w:rsidP="00590D80">
      <w:pPr>
        <w:rPr>
          <w:lang w:val="en"/>
        </w:rPr>
      </w:pPr>
      <w:r w:rsidRPr="00590D80">
        <w:rPr>
          <w:lang w:val="en"/>
        </w:rPr>
        <w:t>Figure 2: CT examination of the abdomen shows a large peripancreatic pseudocyst extending into the left perinephric region</w:t>
      </w:r>
      <w:r>
        <w:rPr>
          <w:lang w:val="en"/>
        </w:rPr>
        <w:t>.</w:t>
      </w:r>
    </w:p>
    <w:p w14:paraId="27EF4312" w14:textId="77777777" w:rsidR="006F5898" w:rsidRDefault="006F5898">
      <w:pPr>
        <w:rPr>
          <w:lang w:val="en"/>
        </w:rPr>
      </w:pPr>
    </w:p>
    <w:p w14:paraId="482B29BA" w14:textId="44378C17" w:rsidR="00590D80" w:rsidRPr="00590D80" w:rsidRDefault="00590D80" w:rsidP="00590D80">
      <w:pPr>
        <w:rPr>
          <w:lang w:val="en"/>
        </w:rPr>
      </w:pPr>
      <w:r w:rsidRPr="00590D80">
        <w:rPr>
          <w:lang w:val="en"/>
        </w:rPr>
        <w:lastRenderedPageBreak/>
        <w:drawing>
          <wp:inline distT="0" distB="0" distL="0" distR="0" wp14:anchorId="44533BD5" wp14:editId="05D7D5F3">
            <wp:extent cx="5943600" cy="2921000"/>
            <wp:effectExtent l="0" t="0" r="0" b="0"/>
            <wp:docPr id="30874817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222A0" w14:textId="3AECAC1F" w:rsidR="00590D80" w:rsidRDefault="00590D80" w:rsidP="00590D80">
      <w:pPr>
        <w:rPr>
          <w:lang w:val="en"/>
        </w:rPr>
      </w:pPr>
      <w:r w:rsidRPr="00590D80">
        <w:rPr>
          <w:lang w:val="en"/>
        </w:rPr>
        <w:t>Figure 3: Low power (A) and high power (B) images show densely fibrosed cyst walls with lymphocytic infiltrate. No epithelial lining is seen.</w:t>
      </w:r>
    </w:p>
    <w:p w14:paraId="26EDD497" w14:textId="77777777" w:rsidR="00590D80" w:rsidRDefault="00590D80" w:rsidP="00590D80">
      <w:pPr>
        <w:rPr>
          <w:lang w:val="en"/>
        </w:rPr>
      </w:pPr>
    </w:p>
    <w:p w14:paraId="3DF191B3" w14:textId="4706C4C6" w:rsidR="00590D80" w:rsidRPr="00590D80" w:rsidRDefault="00590D80" w:rsidP="00590D80">
      <w:pPr>
        <w:rPr>
          <w:lang w:val="en"/>
        </w:rPr>
      </w:pPr>
      <w:r w:rsidRPr="00590D80">
        <w:rPr>
          <w:lang w:val="en"/>
        </w:rPr>
        <w:drawing>
          <wp:inline distT="0" distB="0" distL="0" distR="0" wp14:anchorId="03570F46" wp14:editId="1D9A644E">
            <wp:extent cx="2489200" cy="1860550"/>
            <wp:effectExtent l="0" t="0" r="6350" b="6350"/>
            <wp:docPr id="207761516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F4C60" w14:textId="3A0C1762" w:rsidR="00590D80" w:rsidRPr="00590D80" w:rsidRDefault="00590D80" w:rsidP="00590D80">
      <w:pPr>
        <w:rPr>
          <w:lang w:val="en"/>
        </w:rPr>
      </w:pPr>
      <w:r w:rsidRPr="00590D80">
        <w:rPr>
          <w:lang w:val="en"/>
        </w:rPr>
        <w:t>Figure 4: Follow-up CT scan showed a decrease in the size of the peripancreatic pseudocyst with development enhancing thick walls along with surrounding fat stranding</w:t>
      </w:r>
      <w:r>
        <w:rPr>
          <w:lang w:val="en"/>
        </w:rPr>
        <w:t>.</w:t>
      </w:r>
    </w:p>
    <w:p w14:paraId="08951BD2" w14:textId="77777777" w:rsidR="00590D80" w:rsidRPr="00590D80" w:rsidRDefault="00590D80" w:rsidP="00590D80">
      <w:pPr>
        <w:rPr>
          <w:lang w:val="en"/>
        </w:rPr>
      </w:pPr>
    </w:p>
    <w:sectPr w:rsidR="00590D80" w:rsidRPr="00590D8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EC37D9"/>
    <w:rsid w:val="004952CF"/>
    <w:rsid w:val="00590D80"/>
    <w:rsid w:val="006F5898"/>
    <w:rsid w:val="00EC37D9"/>
    <w:rsid w:val="00F34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038B82"/>
  <w15:chartTrackingRefBased/>
  <w15:docId w15:val="{FC96D6BF-0C32-4F71-A8E5-BA0466586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74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4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5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7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5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2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93</Words>
  <Characters>532</Characters>
  <Application>Microsoft Office Word</Application>
  <DocSecurity>0</DocSecurity>
  <Lines>4</Lines>
  <Paragraphs>1</Paragraphs>
  <ScaleCrop>false</ScaleCrop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Hatem Eltaly</dc:creator>
  <cp:keywords/>
  <dc:description/>
  <cp:lastModifiedBy>Hatem Eltaly</cp:lastModifiedBy>
  <cp:revision>2</cp:revision>
  <dcterms:created xsi:type="dcterms:W3CDTF">2024-06-30T16:05:00Z</dcterms:created>
  <dcterms:modified xsi:type="dcterms:W3CDTF">2024-06-30T16:07:00Z</dcterms:modified>
</cp:coreProperties>
</file>