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6B0D7E" w14:textId="6B426480" w:rsidR="001C55D3" w:rsidRPr="00B7605D" w:rsidRDefault="001C55D3" w:rsidP="001C55D3">
      <w:pPr>
        <w:pStyle w:val="Title2"/>
      </w:pPr>
      <w:r w:rsidRPr="00B7605D">
        <w:t>Photon Energy Loss</w:t>
      </w:r>
      <w:r w:rsidRPr="00B7605D">
        <w:rPr>
          <w:rFonts w:hint="eastAsia"/>
        </w:rPr>
        <w:t xml:space="preserve"> </w:t>
      </w:r>
      <w:r w:rsidRPr="00B7605D">
        <w:t>in Ternary Polymer Solar Cells</w:t>
      </w:r>
      <w:r w:rsidRPr="00B7605D">
        <w:rPr>
          <w:rFonts w:hint="eastAsia"/>
        </w:rPr>
        <w:t xml:space="preserve"> </w:t>
      </w:r>
      <w:r w:rsidRPr="00B7605D">
        <w:t xml:space="preserve">Based on </w:t>
      </w:r>
      <w:proofErr w:type="spellStart"/>
      <w:r w:rsidRPr="00B7605D">
        <w:t>Nonfullerene</w:t>
      </w:r>
      <w:proofErr w:type="spellEnd"/>
      <w:r w:rsidRPr="00B7605D">
        <w:t xml:space="preserve"> Acceptor as a Third Component</w:t>
      </w:r>
    </w:p>
    <w:p w14:paraId="71BA3FD4" w14:textId="77777777" w:rsidR="002D16A0" w:rsidRPr="00B7605D" w:rsidRDefault="002D16A0" w:rsidP="00CA77CA">
      <w:pPr>
        <w:pStyle w:val="Tableofcontents"/>
      </w:pPr>
    </w:p>
    <w:p w14:paraId="42F92644" w14:textId="4B0D6DD3" w:rsidR="001C55D3" w:rsidRPr="00B7605D" w:rsidRDefault="001C55D3" w:rsidP="001C55D3">
      <w:pPr>
        <w:pStyle w:val="AuthorsFull"/>
        <w:spacing w:line="360" w:lineRule="auto"/>
      </w:pPr>
      <w:r w:rsidRPr="00B7605D">
        <w:t xml:space="preserve">Jihun Jeon, Shohei </w:t>
      </w:r>
      <w:proofErr w:type="spellStart"/>
      <w:r w:rsidRPr="00B7605D">
        <w:t>Hosoya</w:t>
      </w:r>
      <w:proofErr w:type="spellEnd"/>
      <w:r w:rsidRPr="00B7605D">
        <w:t xml:space="preserve">, Masahiko Saito, </w:t>
      </w:r>
      <w:proofErr w:type="spellStart"/>
      <w:r w:rsidRPr="00B7605D">
        <w:t>Itaru</w:t>
      </w:r>
      <w:proofErr w:type="spellEnd"/>
      <w:r w:rsidRPr="00B7605D">
        <w:t xml:space="preserve"> Osaka, Hideo </w:t>
      </w:r>
      <w:proofErr w:type="spellStart"/>
      <w:r w:rsidRPr="00B7605D">
        <w:t>Ohkita</w:t>
      </w:r>
      <w:proofErr w:type="spellEnd"/>
      <w:r w:rsidRPr="00B7605D">
        <w:t>*</w:t>
      </w:r>
      <w:r w:rsidR="007B561D" w:rsidRPr="00B7605D">
        <w:t>,</w:t>
      </w:r>
      <w:r w:rsidRPr="00B7605D">
        <w:t xml:space="preserve"> and Hyung Do Kim*</w:t>
      </w:r>
    </w:p>
    <w:p w14:paraId="6D3B33BE" w14:textId="4090BD95" w:rsidR="002D16A0" w:rsidRPr="00B7605D" w:rsidRDefault="00DA2345" w:rsidP="00CA77CA">
      <w:pPr>
        <w:pStyle w:val="Tableofcontents"/>
      </w:pPr>
      <w:r w:rsidRPr="00B7605D">
        <w:rPr>
          <w:rFonts w:hint="eastAsia"/>
        </w:rPr>
        <w:t xml:space="preserve"> </w:t>
      </w:r>
    </w:p>
    <w:p w14:paraId="4EDD929A" w14:textId="77777777" w:rsidR="001C55D3" w:rsidRPr="00B7605D" w:rsidRDefault="001C55D3" w:rsidP="001C55D3">
      <w:pPr>
        <w:pStyle w:val="Addresses"/>
        <w:spacing w:line="360" w:lineRule="auto"/>
      </w:pPr>
      <w:r w:rsidRPr="00B7605D">
        <w:t xml:space="preserve">Prof. H. D. Kim, J. Jeon, S. </w:t>
      </w:r>
      <w:proofErr w:type="spellStart"/>
      <w:r w:rsidRPr="00B7605D">
        <w:t>Hosoya</w:t>
      </w:r>
      <w:proofErr w:type="spellEnd"/>
      <w:r w:rsidRPr="00B7605D">
        <w:t xml:space="preserve">, Prof. H. </w:t>
      </w:r>
      <w:proofErr w:type="spellStart"/>
      <w:r w:rsidRPr="00B7605D">
        <w:t>Ohkita</w:t>
      </w:r>
      <w:proofErr w:type="spellEnd"/>
    </w:p>
    <w:p w14:paraId="254DF098" w14:textId="77777777" w:rsidR="001C55D3" w:rsidRPr="00B7605D" w:rsidRDefault="001C55D3" w:rsidP="001C55D3">
      <w:pPr>
        <w:pStyle w:val="Addresses"/>
        <w:spacing w:line="360" w:lineRule="auto"/>
      </w:pPr>
      <w:r w:rsidRPr="00B7605D">
        <w:t xml:space="preserve">Department of Polymer Chemistry, Graduate School of Engineering, </w:t>
      </w:r>
    </w:p>
    <w:p w14:paraId="3A13B81B" w14:textId="77777777" w:rsidR="001C55D3" w:rsidRPr="00B7605D" w:rsidRDefault="001C55D3" w:rsidP="001C55D3">
      <w:pPr>
        <w:pStyle w:val="Addresses"/>
        <w:spacing w:line="360" w:lineRule="auto"/>
      </w:pPr>
      <w:r w:rsidRPr="00B7605D">
        <w:t>Kyoto University, Katsura, Nishikyo-</w:t>
      </w:r>
      <w:proofErr w:type="spellStart"/>
      <w:r w:rsidRPr="00B7605D">
        <w:t>ku</w:t>
      </w:r>
      <w:proofErr w:type="spellEnd"/>
      <w:r w:rsidRPr="00B7605D">
        <w:t xml:space="preserve">, Kyoto, 615-8510, Japan </w:t>
      </w:r>
    </w:p>
    <w:p w14:paraId="218AC930" w14:textId="77777777" w:rsidR="001C55D3" w:rsidRPr="00B7605D" w:rsidRDefault="001C55D3" w:rsidP="001C55D3">
      <w:pPr>
        <w:pStyle w:val="Addresses"/>
        <w:spacing w:line="360" w:lineRule="auto"/>
      </w:pPr>
      <w:r w:rsidRPr="00B7605D">
        <w:t>E-mail: hyungdokim@photo.polym.kyoto-u.ac.jp, ohkita@photo.polym.kyoto-u.ac.jp</w:t>
      </w:r>
    </w:p>
    <w:p w14:paraId="5CBAE562" w14:textId="77777777" w:rsidR="00C56CD4" w:rsidRPr="00B7605D" w:rsidRDefault="00C56CD4" w:rsidP="008C6D5F">
      <w:pPr>
        <w:pStyle w:val="Addresses"/>
        <w:spacing w:line="360" w:lineRule="auto"/>
      </w:pPr>
    </w:p>
    <w:p w14:paraId="252044A7" w14:textId="437C958B" w:rsidR="001C55D3" w:rsidRPr="00B7605D" w:rsidRDefault="001C55D3" w:rsidP="001C55D3">
      <w:pPr>
        <w:pStyle w:val="Addresses"/>
        <w:spacing w:line="360" w:lineRule="auto"/>
      </w:pPr>
      <w:r w:rsidRPr="00B7605D">
        <w:t>Dr. M. Saito, Prof. I. Osaka</w:t>
      </w:r>
      <w:r w:rsidRPr="00B7605D">
        <w:br/>
        <w:t>Department of Applied Chemistry, Graduate School of</w:t>
      </w:r>
      <w:r w:rsidR="00821498" w:rsidRPr="00B7605D">
        <w:t xml:space="preserve"> Advanced Science and</w:t>
      </w:r>
      <w:r w:rsidRPr="00B7605D">
        <w:t xml:space="preserve"> Engineering, </w:t>
      </w:r>
    </w:p>
    <w:p w14:paraId="61F6703D" w14:textId="77777777" w:rsidR="001C55D3" w:rsidRPr="00B7605D" w:rsidRDefault="001C55D3" w:rsidP="001C55D3">
      <w:pPr>
        <w:pStyle w:val="Addresses"/>
        <w:spacing w:line="360" w:lineRule="auto"/>
      </w:pPr>
      <w:r w:rsidRPr="00B7605D">
        <w:t>Hiroshima University</w:t>
      </w:r>
      <w:r w:rsidRPr="00B7605D">
        <w:rPr>
          <w:rFonts w:hint="eastAsia"/>
        </w:rPr>
        <w:t xml:space="preserve"> </w:t>
      </w:r>
      <w:r w:rsidRPr="00B7605D">
        <w:t xml:space="preserve">1-4-1 </w:t>
      </w:r>
      <w:proofErr w:type="spellStart"/>
      <w:r w:rsidRPr="00B7605D">
        <w:t>Kagamiyama</w:t>
      </w:r>
      <w:proofErr w:type="spellEnd"/>
      <w:r w:rsidRPr="00B7605D">
        <w:t xml:space="preserve">, Higashi-Hiroshima, Hiroshima, 739-8527, Japan </w:t>
      </w:r>
    </w:p>
    <w:p w14:paraId="2F4ED235" w14:textId="77777777" w:rsidR="002D16A0" w:rsidRPr="00B7605D" w:rsidRDefault="002D16A0" w:rsidP="008C6D5F">
      <w:pPr>
        <w:spacing w:line="360" w:lineRule="auto"/>
        <w:rPr>
          <w:lang w:val="en-US"/>
        </w:rPr>
      </w:pPr>
    </w:p>
    <w:p w14:paraId="7DE30428" w14:textId="29948655" w:rsidR="00901D14" w:rsidRPr="00B7605D" w:rsidRDefault="00901D14" w:rsidP="008C6D5F">
      <w:pPr>
        <w:spacing w:line="360" w:lineRule="auto"/>
        <w:rPr>
          <w:lang w:val="en-US"/>
        </w:rPr>
      </w:pPr>
      <w:r w:rsidRPr="00B7605D">
        <w:rPr>
          <w:bCs/>
          <w:lang w:val="en-US"/>
        </w:rPr>
        <w:t xml:space="preserve">Keywords: </w:t>
      </w:r>
      <w:r w:rsidR="001C55D3" w:rsidRPr="00B7605D">
        <w:rPr>
          <w:bCs/>
          <w:lang w:val="en-US"/>
        </w:rPr>
        <w:t xml:space="preserve">ternary polymer solar cells, charge transfer state, </w:t>
      </w:r>
      <w:r w:rsidR="00494763" w:rsidRPr="00B7605D">
        <w:rPr>
          <w:bCs/>
          <w:lang w:val="en-US"/>
        </w:rPr>
        <w:t>voltage loss</w:t>
      </w:r>
      <w:r w:rsidR="001C55D3" w:rsidRPr="00B7605D">
        <w:rPr>
          <w:bCs/>
          <w:lang w:val="en-US"/>
        </w:rPr>
        <w:t xml:space="preserve"> </w:t>
      </w:r>
    </w:p>
    <w:p w14:paraId="0923689F" w14:textId="77777777" w:rsidR="00004A23" w:rsidRPr="00B7605D" w:rsidRDefault="00004A23" w:rsidP="008C6D5F">
      <w:pPr>
        <w:spacing w:line="360" w:lineRule="auto"/>
        <w:rPr>
          <w:lang w:val="en-US"/>
        </w:rPr>
      </w:pPr>
    </w:p>
    <w:p w14:paraId="7C3A3C36" w14:textId="0331E92C" w:rsidR="001C55D3" w:rsidRPr="00B7605D" w:rsidRDefault="001C55D3" w:rsidP="00413C39">
      <w:pPr>
        <w:pStyle w:val="Abstract"/>
      </w:pPr>
      <w:r w:rsidRPr="00B7605D">
        <w:br w:type="column"/>
      </w:r>
      <w:r w:rsidRPr="00B7605D">
        <w:lastRenderedPageBreak/>
        <w:t>Abstract</w:t>
      </w:r>
    </w:p>
    <w:p w14:paraId="2D6C085B" w14:textId="30093F6A" w:rsidR="00984ABB" w:rsidRPr="00B7605D" w:rsidRDefault="00E00A64" w:rsidP="00413C39">
      <w:pPr>
        <w:pStyle w:val="Abstract"/>
        <w:rPr>
          <w:rFonts w:eastAsia="Malgun Gothic"/>
          <w:lang w:eastAsia="ko-KR"/>
        </w:rPr>
      </w:pPr>
      <w:r w:rsidRPr="00B7605D">
        <w:t xml:space="preserve">Understanding </w:t>
      </w:r>
      <w:r w:rsidR="0006101C" w:rsidRPr="00B7605D">
        <w:t>photon energy</w:t>
      </w:r>
      <w:r w:rsidRPr="00B7605D">
        <w:t xml:space="preserve"> loss</w:t>
      </w:r>
      <w:r w:rsidR="0060776A" w:rsidRPr="00B7605D">
        <w:t xml:space="preserve"> ca</w:t>
      </w:r>
      <w:r w:rsidR="00F02BE9" w:rsidRPr="00B7605D">
        <w:t>u</w:t>
      </w:r>
      <w:r w:rsidR="0060776A" w:rsidRPr="00B7605D">
        <w:t xml:space="preserve">sed by the </w:t>
      </w:r>
      <w:r w:rsidR="000D5D4A" w:rsidRPr="00B7605D">
        <w:t xml:space="preserve">charge </w:t>
      </w:r>
      <w:r w:rsidR="0060776A" w:rsidRPr="00B7605D">
        <w:t>recombination</w:t>
      </w:r>
      <w:r w:rsidRPr="00B7605D">
        <w:t xml:space="preserve"> in ternary </w:t>
      </w:r>
      <w:r w:rsidR="00F02BE9" w:rsidRPr="00B7605D">
        <w:t xml:space="preserve">blend </w:t>
      </w:r>
      <w:r w:rsidRPr="00B7605D">
        <w:t xml:space="preserve">polymer </w:t>
      </w:r>
      <w:r w:rsidR="00677881" w:rsidRPr="00B7605D">
        <w:t xml:space="preserve">solar cells </w:t>
      </w:r>
      <w:r w:rsidR="0060776A" w:rsidRPr="00B7605D">
        <w:t xml:space="preserve">based on </w:t>
      </w:r>
      <w:proofErr w:type="spellStart"/>
      <w:r w:rsidR="00677881" w:rsidRPr="00B7605D">
        <w:t>nonfullerene</w:t>
      </w:r>
      <w:proofErr w:type="spellEnd"/>
      <w:r w:rsidR="00677881" w:rsidRPr="00B7605D">
        <w:t xml:space="preserve"> acceptor</w:t>
      </w:r>
      <w:r w:rsidR="00A71F4D" w:rsidRPr="00B7605D">
        <w:t>s</w:t>
      </w:r>
      <w:r w:rsidR="00677881" w:rsidRPr="00B7605D">
        <w:t xml:space="preserve"> (NFA</w:t>
      </w:r>
      <w:r w:rsidR="00A71F4D" w:rsidRPr="00B7605D">
        <w:t>s</w:t>
      </w:r>
      <w:r w:rsidR="00677881" w:rsidRPr="00B7605D">
        <w:t xml:space="preserve">) is </w:t>
      </w:r>
      <w:r w:rsidR="00835676" w:rsidRPr="00B7605D">
        <w:t>crucial</w:t>
      </w:r>
      <w:r w:rsidR="00677881" w:rsidRPr="00B7605D">
        <w:t xml:space="preserve"> for achieving further improvements in </w:t>
      </w:r>
      <w:r w:rsidR="0060776A" w:rsidRPr="00B7605D">
        <w:t>their device performance</w:t>
      </w:r>
      <w:r w:rsidR="00677881" w:rsidRPr="00B7605D">
        <w:t xml:space="preserve">.  However, </w:t>
      </w:r>
      <w:r w:rsidR="0060776A" w:rsidRPr="00B7605D">
        <w:t>such a</w:t>
      </w:r>
      <w:r w:rsidR="00D71C1F" w:rsidRPr="00B7605D">
        <w:rPr>
          <w:rFonts w:hint="eastAsia"/>
        </w:rPr>
        <w:t xml:space="preserve"> </w:t>
      </w:r>
      <w:r w:rsidR="00D71C1F" w:rsidRPr="00B7605D">
        <w:t>ternary</w:t>
      </w:r>
      <w:r w:rsidR="0060776A" w:rsidRPr="00B7605D">
        <w:t xml:space="preserve"> system that </w:t>
      </w:r>
      <w:r w:rsidR="00677881" w:rsidRPr="00B7605D">
        <w:t xml:space="preserve">the two </w:t>
      </w:r>
      <w:r w:rsidR="00835676" w:rsidRPr="00B7605D">
        <w:t>type</w:t>
      </w:r>
      <w:r w:rsidR="00677881" w:rsidRPr="00B7605D">
        <w:t>s of donor/acceptor</w:t>
      </w:r>
      <w:r w:rsidR="00BF423D" w:rsidRPr="00B7605D">
        <w:t xml:space="preserve"> (D/A)</w:t>
      </w:r>
      <w:r w:rsidR="00677881" w:rsidRPr="00B7605D">
        <w:t xml:space="preserve"> interface </w:t>
      </w:r>
      <w:r w:rsidR="0060776A" w:rsidRPr="00B7605D">
        <w:t xml:space="preserve">coexist makes it </w:t>
      </w:r>
      <w:r w:rsidR="00AF0EE9" w:rsidRPr="00B7605D">
        <w:t xml:space="preserve">more </w:t>
      </w:r>
      <w:r w:rsidR="0060776A" w:rsidRPr="00B7605D">
        <w:t xml:space="preserve">difficult to </w:t>
      </w:r>
      <w:r w:rsidR="00F02BE9" w:rsidRPr="00B7605D">
        <w:t>analyze</w:t>
      </w:r>
      <w:r w:rsidR="00677881" w:rsidRPr="00B7605D">
        <w:t xml:space="preserve"> the </w:t>
      </w:r>
      <w:r w:rsidR="007F2BF3" w:rsidRPr="00B7605D">
        <w:t>photon energy</w:t>
      </w:r>
      <w:r w:rsidR="00677881" w:rsidRPr="00B7605D">
        <w:t xml:space="preserve"> loss.  </w:t>
      </w:r>
      <w:r w:rsidR="0060776A" w:rsidRPr="00B7605D">
        <w:t>Here</w:t>
      </w:r>
      <w:r w:rsidR="006E6F46" w:rsidRPr="00B7605D">
        <w:t xml:space="preserve">, we </w:t>
      </w:r>
      <w:r w:rsidR="00F02BE9" w:rsidRPr="00B7605D">
        <w:t xml:space="preserve">have </w:t>
      </w:r>
      <w:r w:rsidR="006E6F46" w:rsidRPr="00B7605D">
        <w:t>focused on the origin of the voltage loss behind a high open-circuit voltage (</w:t>
      </w:r>
      <w:r w:rsidR="006E6F46" w:rsidRPr="00B7605D">
        <w:rPr>
          <w:i/>
        </w:rPr>
        <w:t>V</w:t>
      </w:r>
      <w:r w:rsidR="006E6F46" w:rsidRPr="00B7605D">
        <w:rPr>
          <w:vertAlign w:val="subscript"/>
        </w:rPr>
        <w:t>OC</w:t>
      </w:r>
      <w:r w:rsidR="006E6F46" w:rsidRPr="00B7605D">
        <w:t>)</w:t>
      </w:r>
      <w:r w:rsidR="00B314B7" w:rsidRPr="00B7605D">
        <w:t xml:space="preserve"> in ternary</w:t>
      </w:r>
      <w:r w:rsidR="00F02BE9" w:rsidRPr="00B7605D">
        <w:t xml:space="preserve"> blend</w:t>
      </w:r>
      <w:r w:rsidR="00B314B7" w:rsidRPr="00B7605D">
        <w:t xml:space="preserve"> devices based on one donor polymer (</w:t>
      </w:r>
      <w:proofErr w:type="spellStart"/>
      <w:r w:rsidR="00B314B7" w:rsidRPr="00B7605D">
        <w:t>PTzBT</w:t>
      </w:r>
      <w:proofErr w:type="spellEnd"/>
      <w:r w:rsidR="00B314B7" w:rsidRPr="00B7605D">
        <w:t>) and two acceptors, including a fullerene derivative (PCBM) and a</w:t>
      </w:r>
      <w:r w:rsidR="00772592" w:rsidRPr="00B7605D">
        <w:rPr>
          <w:rFonts w:hint="eastAsia"/>
        </w:rPr>
        <w:t>n</w:t>
      </w:r>
      <w:r w:rsidR="00B314B7" w:rsidRPr="00B7605D">
        <w:t xml:space="preserve"> NFA (IEICO-4F), which exhibit </w:t>
      </w:r>
      <w:r w:rsidR="00B314B7" w:rsidRPr="00B7605D">
        <w:rPr>
          <w:i/>
        </w:rPr>
        <w:t>V</w:t>
      </w:r>
      <w:r w:rsidR="00B314B7" w:rsidRPr="00B7605D">
        <w:rPr>
          <w:vertAlign w:val="subscript"/>
        </w:rPr>
        <w:t>OC</w:t>
      </w:r>
      <w:r w:rsidR="00B314B7" w:rsidRPr="00B7605D">
        <w:t xml:space="preserve"> similar to</w:t>
      </w:r>
      <w:r w:rsidR="005F1F95" w:rsidRPr="00B7605D">
        <w:t xml:space="preserve"> that of</w:t>
      </w:r>
      <w:r w:rsidR="00B314B7" w:rsidRPr="00B7605D">
        <w:t xml:space="preserve"> fullerene</w:t>
      </w:r>
      <w:r w:rsidR="00772592" w:rsidRPr="00B7605D">
        <w:rPr>
          <w:rFonts w:hint="eastAsia"/>
        </w:rPr>
        <w:t>-based</w:t>
      </w:r>
      <w:r w:rsidR="00B314B7" w:rsidRPr="00B7605D">
        <w:t xml:space="preserve"> </w:t>
      </w:r>
      <w:proofErr w:type="spellStart"/>
      <w:r w:rsidR="00442BFC" w:rsidRPr="00B7605D">
        <w:rPr>
          <w:rFonts w:hint="eastAsia"/>
        </w:rPr>
        <w:t>PTzBT</w:t>
      </w:r>
      <w:proofErr w:type="spellEnd"/>
      <w:r w:rsidR="00442BFC" w:rsidRPr="00B7605D">
        <w:rPr>
          <w:rFonts w:hint="eastAsia"/>
        </w:rPr>
        <w:t xml:space="preserve">/PCBM </w:t>
      </w:r>
      <w:r w:rsidR="00B314B7" w:rsidRPr="00B7605D">
        <w:t>binary device</w:t>
      </w:r>
      <w:r w:rsidR="005F1F95" w:rsidRPr="00B7605D">
        <w:t>s</w:t>
      </w:r>
      <w:r w:rsidR="00B314B7" w:rsidRPr="00B7605D">
        <w:t xml:space="preserve">.  </w:t>
      </w:r>
      <w:r w:rsidR="00BF423D" w:rsidRPr="00B7605D">
        <w:t xml:space="preserve">From </w:t>
      </w:r>
      <w:r w:rsidR="00AE0A19" w:rsidRPr="00B7605D">
        <w:t xml:space="preserve">the temperature dependent </w:t>
      </w:r>
      <w:r w:rsidR="00AE0A19" w:rsidRPr="00B7605D">
        <w:rPr>
          <w:i/>
        </w:rPr>
        <w:t>V</w:t>
      </w:r>
      <w:r w:rsidR="00AE0A19" w:rsidRPr="00B7605D">
        <w:rPr>
          <w:vertAlign w:val="subscript"/>
        </w:rPr>
        <w:t>OC</w:t>
      </w:r>
      <w:r w:rsidR="00AE0A19" w:rsidRPr="00B7605D">
        <w:t xml:space="preserve">, we found that </w:t>
      </w:r>
      <w:r w:rsidR="00BF423D" w:rsidRPr="00B7605D">
        <w:t xml:space="preserve">the effective </w:t>
      </w:r>
      <w:r w:rsidR="00612157" w:rsidRPr="00B7605D">
        <w:t xml:space="preserve">interfacial </w:t>
      </w:r>
      <w:r w:rsidR="00984ABB" w:rsidRPr="00B7605D">
        <w:t>bandgap</w:t>
      </w:r>
      <w:r w:rsidR="00772592" w:rsidRPr="00B7605D">
        <w:rPr>
          <w:rFonts w:hint="eastAsia"/>
        </w:rPr>
        <w:t xml:space="preserve"> is the same between them</w:t>
      </w:r>
      <w:r w:rsidR="00AF0EE9" w:rsidRPr="00B7605D">
        <w:t xml:space="preserve">: </w:t>
      </w:r>
      <w:r w:rsidR="00772592" w:rsidRPr="00B7605D">
        <w:rPr>
          <w:rFonts w:hint="eastAsia"/>
        </w:rPr>
        <w:t xml:space="preserve">the </w:t>
      </w:r>
      <w:proofErr w:type="spellStart"/>
      <w:r w:rsidR="00442BFC" w:rsidRPr="00B7605D">
        <w:rPr>
          <w:rFonts w:hint="eastAsia"/>
        </w:rPr>
        <w:t>PTzBT</w:t>
      </w:r>
      <w:proofErr w:type="spellEnd"/>
      <w:r w:rsidR="00442BFC" w:rsidRPr="00B7605D">
        <w:rPr>
          <w:rFonts w:hint="eastAsia"/>
        </w:rPr>
        <w:t xml:space="preserve">/PCBM/IEICO-4F </w:t>
      </w:r>
      <w:r w:rsidR="00772592" w:rsidRPr="00B7605D">
        <w:rPr>
          <w:rFonts w:hint="eastAsia"/>
        </w:rPr>
        <w:t xml:space="preserve">ternary blend device </w:t>
      </w:r>
      <w:r w:rsidR="00AF0EE9" w:rsidRPr="00B7605D">
        <w:t xml:space="preserve">is </w:t>
      </w:r>
      <w:r w:rsidR="00AE0A19" w:rsidRPr="00B7605D">
        <w:t xml:space="preserve">close to </w:t>
      </w:r>
      <w:r w:rsidR="00772592" w:rsidRPr="00B7605D">
        <w:t>the</w:t>
      </w:r>
      <w:r w:rsidR="00772592" w:rsidRPr="00B7605D">
        <w:rPr>
          <w:rFonts w:hint="eastAsia"/>
        </w:rPr>
        <w:t xml:space="preserve"> </w:t>
      </w:r>
      <w:proofErr w:type="spellStart"/>
      <w:r w:rsidR="00442BFC" w:rsidRPr="00B7605D">
        <w:rPr>
          <w:rFonts w:hint="eastAsia"/>
        </w:rPr>
        <w:t>PTzBT</w:t>
      </w:r>
      <w:proofErr w:type="spellEnd"/>
      <w:r w:rsidR="00442BFC" w:rsidRPr="00B7605D">
        <w:rPr>
          <w:rFonts w:hint="eastAsia"/>
        </w:rPr>
        <w:t>/PCBM</w:t>
      </w:r>
      <w:r w:rsidR="00442BFC" w:rsidRPr="00B7605D">
        <w:t xml:space="preserve"> </w:t>
      </w:r>
      <w:r w:rsidR="00AE0A19" w:rsidRPr="00B7605D">
        <w:t>fullerene</w:t>
      </w:r>
      <w:r w:rsidR="00772592" w:rsidRPr="00B7605D">
        <w:rPr>
          <w:rFonts w:hint="eastAsia"/>
        </w:rPr>
        <w:t>-</w:t>
      </w:r>
      <w:r w:rsidR="00AE0A19" w:rsidRPr="00B7605D">
        <w:t xml:space="preserve">based </w:t>
      </w:r>
      <w:r w:rsidR="00772592" w:rsidRPr="00B7605D">
        <w:rPr>
          <w:rFonts w:hint="eastAsia"/>
        </w:rPr>
        <w:t xml:space="preserve">binary </w:t>
      </w:r>
      <w:r w:rsidR="00AE0A19" w:rsidRPr="00B7605D">
        <w:t xml:space="preserve">device rather than </w:t>
      </w:r>
      <w:r w:rsidR="00772592" w:rsidRPr="00B7605D">
        <w:t>the</w:t>
      </w:r>
      <w:r w:rsidR="00772592" w:rsidRPr="00B7605D">
        <w:rPr>
          <w:rFonts w:hint="eastAsia"/>
        </w:rPr>
        <w:t xml:space="preserve"> </w:t>
      </w:r>
      <w:proofErr w:type="spellStart"/>
      <w:r w:rsidR="00442BFC" w:rsidRPr="00B7605D">
        <w:rPr>
          <w:rFonts w:hint="eastAsia"/>
        </w:rPr>
        <w:t>PTzBT</w:t>
      </w:r>
      <w:proofErr w:type="spellEnd"/>
      <w:r w:rsidR="00442BFC" w:rsidRPr="00B7605D">
        <w:rPr>
          <w:rFonts w:hint="eastAsia"/>
        </w:rPr>
        <w:t>/IEICO-4F</w:t>
      </w:r>
      <w:r w:rsidR="00442BFC" w:rsidRPr="00B7605D">
        <w:t xml:space="preserve"> </w:t>
      </w:r>
      <w:proofErr w:type="spellStart"/>
      <w:r w:rsidR="00AE0A19" w:rsidRPr="00B7605D">
        <w:t>nonfullerene</w:t>
      </w:r>
      <w:proofErr w:type="spellEnd"/>
      <w:r w:rsidR="00772592" w:rsidRPr="00B7605D">
        <w:rPr>
          <w:rFonts w:hint="eastAsia"/>
        </w:rPr>
        <w:t>-</w:t>
      </w:r>
      <w:r w:rsidR="00AE0A19" w:rsidRPr="00B7605D">
        <w:t xml:space="preserve">based </w:t>
      </w:r>
      <w:r w:rsidR="00772592" w:rsidRPr="00B7605D">
        <w:rPr>
          <w:rFonts w:hint="eastAsia"/>
        </w:rPr>
        <w:t xml:space="preserve">binary </w:t>
      </w:r>
      <w:r w:rsidR="00AE0A19" w:rsidRPr="00B7605D">
        <w:t xml:space="preserve">device. </w:t>
      </w:r>
      <w:r w:rsidR="00AF0EE9" w:rsidRPr="00B7605D">
        <w:t xml:space="preserve"> This means </w:t>
      </w:r>
      <w:r w:rsidR="00D05398" w:rsidRPr="00B7605D">
        <w:t xml:space="preserve">that </w:t>
      </w:r>
      <w:r w:rsidR="00A71F4D" w:rsidRPr="00B7605D">
        <w:t xml:space="preserve">the </w:t>
      </w:r>
      <w:r w:rsidR="00984ABB" w:rsidRPr="00B7605D">
        <w:t xml:space="preserve">recombination center of ternary blend device is still the interface of </w:t>
      </w:r>
      <w:proofErr w:type="spellStart"/>
      <w:r w:rsidR="00442BFC" w:rsidRPr="00B7605D">
        <w:rPr>
          <w:rFonts w:hint="eastAsia"/>
        </w:rPr>
        <w:t>PTzBT</w:t>
      </w:r>
      <w:proofErr w:type="spellEnd"/>
      <w:r w:rsidR="00442BFC" w:rsidRPr="00B7605D">
        <w:rPr>
          <w:rFonts w:hint="eastAsia"/>
        </w:rPr>
        <w:t>/PCBM</w:t>
      </w:r>
      <w:r w:rsidR="00442BFC" w:rsidRPr="00B7605D" w:rsidDel="00442BFC">
        <w:t xml:space="preserve"> </w:t>
      </w:r>
      <w:r w:rsidR="00984ABB" w:rsidRPr="00B7605D">
        <w:t xml:space="preserve">regardless of incorporation of a small amount of NFA.  </w:t>
      </w:r>
      <w:r w:rsidR="00BA0F3B" w:rsidRPr="00B7605D">
        <w:t xml:space="preserve">On the basis of detailed balance theory, we found that </w:t>
      </w:r>
      <w:r w:rsidR="00933CFE" w:rsidRPr="00B7605D">
        <w:t xml:space="preserve">the radiative and nonradiative recombination voltage loss for </w:t>
      </w:r>
      <w:proofErr w:type="spellStart"/>
      <w:r w:rsidR="00442BFC" w:rsidRPr="00B7605D">
        <w:rPr>
          <w:rFonts w:hint="eastAsia"/>
        </w:rPr>
        <w:t>PTzBT</w:t>
      </w:r>
      <w:proofErr w:type="spellEnd"/>
      <w:r w:rsidR="00442BFC" w:rsidRPr="00B7605D">
        <w:rPr>
          <w:rFonts w:hint="eastAsia"/>
        </w:rPr>
        <w:t>/PCBM/IEICO-4F</w:t>
      </w:r>
      <w:r w:rsidR="00442BFC" w:rsidRPr="00B7605D">
        <w:t xml:space="preserve"> </w:t>
      </w:r>
      <w:r w:rsidR="00933CFE" w:rsidRPr="00B7605D">
        <w:t xml:space="preserve">ternary </w:t>
      </w:r>
      <w:r w:rsidR="00426D37" w:rsidRPr="00B7605D">
        <w:t>device</w:t>
      </w:r>
      <w:r w:rsidR="00F878E7" w:rsidRPr="00B7605D">
        <w:t>s</w:t>
      </w:r>
      <w:r w:rsidR="00933CFE" w:rsidRPr="00B7605D">
        <w:t xml:space="preserve"> significantly reduced compared to the that of fullerene</w:t>
      </w:r>
      <w:r w:rsidR="00BE4988" w:rsidRPr="00B7605D">
        <w:t>-based</w:t>
      </w:r>
      <w:r w:rsidR="00933CFE" w:rsidRPr="00B7605D">
        <w:t xml:space="preserve"> </w:t>
      </w:r>
      <w:proofErr w:type="spellStart"/>
      <w:r w:rsidR="00442BFC" w:rsidRPr="00B7605D">
        <w:rPr>
          <w:rFonts w:hint="eastAsia"/>
        </w:rPr>
        <w:t>PTzBT</w:t>
      </w:r>
      <w:proofErr w:type="spellEnd"/>
      <w:r w:rsidR="00442BFC" w:rsidRPr="00B7605D">
        <w:rPr>
          <w:rFonts w:hint="eastAsia"/>
        </w:rPr>
        <w:t>/PCBM</w:t>
      </w:r>
      <w:r w:rsidR="00442BFC" w:rsidRPr="00B7605D">
        <w:t xml:space="preserve"> </w:t>
      </w:r>
      <w:r w:rsidR="00933CFE" w:rsidRPr="00B7605D">
        <w:t>binary counterparts.  T</w:t>
      </w:r>
      <w:r w:rsidR="008714D2" w:rsidRPr="00B7605D">
        <w:t xml:space="preserve">his is ascribed to </w:t>
      </w:r>
      <w:r w:rsidR="00933CFE" w:rsidRPr="00B7605D">
        <w:t xml:space="preserve">the </w:t>
      </w:r>
      <w:r w:rsidR="00442BFC" w:rsidRPr="00B7605D">
        <w:rPr>
          <w:rFonts w:hint="eastAsia"/>
        </w:rPr>
        <w:t>disappearance</w:t>
      </w:r>
      <w:r w:rsidR="00442BFC" w:rsidRPr="00B7605D">
        <w:t xml:space="preserve"> </w:t>
      </w:r>
      <w:r w:rsidR="00933CFE" w:rsidRPr="00B7605D">
        <w:t xml:space="preserve">of </w:t>
      </w:r>
      <w:r w:rsidR="00442BFC" w:rsidRPr="00B7605D">
        <w:rPr>
          <w:rFonts w:hint="eastAsia"/>
        </w:rPr>
        <w:t>charge transfer</w:t>
      </w:r>
      <w:r w:rsidR="00933CFE" w:rsidRPr="00B7605D">
        <w:t xml:space="preserve"> absorption </w:t>
      </w:r>
      <w:r w:rsidR="00442BFC" w:rsidRPr="00B7605D">
        <w:rPr>
          <w:rFonts w:hint="eastAsia"/>
        </w:rPr>
        <w:t>due to overlap with</w:t>
      </w:r>
      <w:r w:rsidR="00442BFC" w:rsidRPr="00B7605D">
        <w:t xml:space="preserve"> </w:t>
      </w:r>
      <w:r w:rsidR="00933CFE" w:rsidRPr="00B7605D">
        <w:t>the absorption of NFA and the reduc</w:t>
      </w:r>
      <w:r w:rsidR="00442BFC" w:rsidRPr="00B7605D">
        <w:rPr>
          <w:rFonts w:hint="eastAsia"/>
        </w:rPr>
        <w:t>tion</w:t>
      </w:r>
      <w:r w:rsidR="00933CFE" w:rsidRPr="00B7605D">
        <w:t xml:space="preserve"> </w:t>
      </w:r>
      <w:r w:rsidR="00442BFC" w:rsidRPr="00B7605D">
        <w:rPr>
          <w:rFonts w:hint="eastAsia"/>
        </w:rPr>
        <w:t xml:space="preserve">of </w:t>
      </w:r>
      <w:r w:rsidR="00933CFE" w:rsidRPr="00B7605D">
        <w:t xml:space="preserve">energetic disorder </w:t>
      </w:r>
      <w:r w:rsidR="00442BFC" w:rsidRPr="00B7605D">
        <w:rPr>
          <w:rFonts w:hint="eastAsia"/>
        </w:rPr>
        <w:t>due to</w:t>
      </w:r>
      <w:r w:rsidR="00442BFC" w:rsidRPr="00B7605D">
        <w:t xml:space="preserve"> </w:t>
      </w:r>
      <w:r w:rsidR="00933CFE" w:rsidRPr="00B7605D">
        <w:t xml:space="preserve">the incorporation of NFA.  </w:t>
      </w:r>
    </w:p>
    <w:p w14:paraId="69922AAF" w14:textId="070D337D" w:rsidR="00D05398" w:rsidRPr="00B7605D" w:rsidRDefault="00D05398" w:rsidP="00413C39">
      <w:pPr>
        <w:pStyle w:val="Abstract"/>
        <w:rPr>
          <w:lang w:eastAsia="ko-KR"/>
        </w:rPr>
      </w:pPr>
    </w:p>
    <w:p w14:paraId="1F0C0BE6" w14:textId="77777777" w:rsidR="00DE3B92" w:rsidRPr="00B7605D" w:rsidRDefault="00DE3B92" w:rsidP="00413C39">
      <w:pPr>
        <w:pStyle w:val="Abstract"/>
      </w:pPr>
    </w:p>
    <w:p w14:paraId="0D5F37B6" w14:textId="77777777" w:rsidR="00A93F7F" w:rsidRPr="00B7605D" w:rsidRDefault="00A93F7F" w:rsidP="00413C39">
      <w:pPr>
        <w:pStyle w:val="Abstract"/>
      </w:pPr>
    </w:p>
    <w:p w14:paraId="4D80973E" w14:textId="77777777" w:rsidR="00662DCE" w:rsidRPr="00B7605D" w:rsidRDefault="00662DCE" w:rsidP="008C6D5F">
      <w:pPr>
        <w:spacing w:line="360" w:lineRule="auto"/>
        <w:rPr>
          <w:lang w:val="en-US"/>
        </w:rPr>
      </w:pPr>
    </w:p>
    <w:p w14:paraId="59370DE6" w14:textId="6A825F03" w:rsidR="002D16A0" w:rsidRPr="00B7605D" w:rsidRDefault="001C55D3" w:rsidP="00AF37B5">
      <w:pPr>
        <w:pStyle w:val="Head1"/>
      </w:pPr>
      <w:r w:rsidRPr="00B7605D">
        <w:br w:type="column"/>
      </w:r>
      <w:r w:rsidR="002D16A0" w:rsidRPr="00B7605D">
        <w:lastRenderedPageBreak/>
        <w:t>1. Introduction</w:t>
      </w:r>
    </w:p>
    <w:p w14:paraId="43194056" w14:textId="235914FC" w:rsidR="001C55D3" w:rsidRPr="00B7605D" w:rsidRDefault="001C55D3" w:rsidP="00442BFC">
      <w:pPr>
        <w:pStyle w:val="MainText"/>
        <w:jc w:val="both"/>
      </w:pPr>
      <w:r w:rsidRPr="00B7605D">
        <w:t xml:space="preserve">Recently, polymer solar cells have received the spotlight once again in photovoltaic community since diverse </w:t>
      </w:r>
      <w:proofErr w:type="spellStart"/>
      <w:r w:rsidRPr="00B7605D">
        <w:t>nonfullerene</w:t>
      </w:r>
      <w:proofErr w:type="spellEnd"/>
      <w:r w:rsidRPr="00B7605D">
        <w:t xml:space="preserve"> acceptor (NFA) molecules </w:t>
      </w:r>
      <w:r w:rsidR="00FF1DF4" w:rsidRPr="00B7605D">
        <w:rPr>
          <w:rFonts w:hint="eastAsia"/>
        </w:rPr>
        <w:t xml:space="preserve">with </w:t>
      </w:r>
      <w:r w:rsidRPr="00B7605D">
        <w:t xml:space="preserve">near infrared </w:t>
      </w:r>
      <w:r w:rsidR="00FF1DF4" w:rsidRPr="00B7605D">
        <w:rPr>
          <w:rFonts w:hint="eastAsia"/>
        </w:rPr>
        <w:t>absorption bands</w:t>
      </w:r>
      <w:r w:rsidRPr="00B7605D">
        <w:t xml:space="preserve"> </w:t>
      </w:r>
      <w:r w:rsidR="00FF1DF4" w:rsidRPr="00B7605D">
        <w:rPr>
          <w:rFonts w:hint="eastAsia"/>
        </w:rPr>
        <w:t>have been</w:t>
      </w:r>
      <w:r w:rsidR="00FF1DF4" w:rsidRPr="00B7605D">
        <w:t xml:space="preserve"> </w:t>
      </w:r>
      <w:r w:rsidR="00D670FB" w:rsidRPr="00B7605D">
        <w:rPr>
          <w:rFonts w:hint="eastAsia"/>
        </w:rPr>
        <w:t>employed</w:t>
      </w:r>
      <w:r w:rsidR="00D670FB" w:rsidRPr="00B7605D">
        <w:t xml:space="preserve"> </w:t>
      </w:r>
      <w:r w:rsidRPr="00B7605D">
        <w:t xml:space="preserve">as an acceptor.  This is because the power conversion efficiency (PCE) </w:t>
      </w:r>
      <w:r w:rsidR="009D14BE" w:rsidRPr="00B7605D">
        <w:t>o</w:t>
      </w:r>
      <w:r w:rsidRPr="00B7605D">
        <w:t>f these single junction binary devices has shot up from 12% to more than 19% with keeping their exceptional advantages, including flexibility and a low</w:t>
      </w:r>
      <w:r w:rsidR="00D80B0E" w:rsidRPr="00B7605D">
        <w:t>-</w:t>
      </w:r>
      <w:r w:rsidRPr="00B7605D">
        <w:t>cost fabrication</w:t>
      </w:r>
      <w:r w:rsidR="002F4CE8" w:rsidRPr="00B7605D">
        <w:t xml:space="preserve"> by solution processes</w:t>
      </w:r>
      <w:r w:rsidRPr="00B7605D">
        <w:t>.</w:t>
      </w:r>
      <w:r w:rsidRPr="00B7605D">
        <w:rPr>
          <w:vertAlign w:val="superscript"/>
        </w:rPr>
        <w:t>1–10</w:t>
      </w:r>
      <w:r w:rsidRPr="00B7605D">
        <w:t xml:space="preserve">  However, this PCE still lags far behind that for lead-based perovskite solar cells or inorganic solar cells based on III-V compound semiconductors, i.e. GaAs, mainly due to lower open-circuit voltage (</w:t>
      </w:r>
      <w:r w:rsidRPr="00B7605D">
        <w:rPr>
          <w:i/>
        </w:rPr>
        <w:t>V</w:t>
      </w:r>
      <w:r w:rsidRPr="00B7605D">
        <w:rPr>
          <w:vertAlign w:val="subscript"/>
        </w:rPr>
        <w:t>OC</w:t>
      </w:r>
      <w:r w:rsidRPr="00B7605D">
        <w:t>) and/or short-circuit current density (</w:t>
      </w:r>
      <w:r w:rsidRPr="00B7605D">
        <w:rPr>
          <w:i/>
        </w:rPr>
        <w:t>J</w:t>
      </w:r>
      <w:r w:rsidRPr="00B7605D">
        <w:rPr>
          <w:vertAlign w:val="subscript"/>
        </w:rPr>
        <w:t>SC</w:t>
      </w:r>
      <w:r w:rsidRPr="00B7605D">
        <w:t>), respectively.</w:t>
      </w:r>
      <w:r w:rsidRPr="00B7605D">
        <w:rPr>
          <w:vertAlign w:val="superscript"/>
        </w:rPr>
        <w:t>11</w:t>
      </w:r>
      <w:r w:rsidRPr="00B7605D">
        <w:t xml:space="preserve">  As such, strateg</w:t>
      </w:r>
      <w:r w:rsidR="009D14BE" w:rsidRPr="00B7605D">
        <w:t>ies</w:t>
      </w:r>
      <w:r w:rsidRPr="00B7605D">
        <w:t xml:space="preserve"> not only </w:t>
      </w:r>
      <w:r w:rsidR="00D670FB" w:rsidRPr="00B7605D">
        <w:rPr>
          <w:rFonts w:hint="eastAsia"/>
        </w:rPr>
        <w:t>for</w:t>
      </w:r>
      <w:r w:rsidRPr="00B7605D">
        <w:t xml:space="preserve"> </w:t>
      </w:r>
      <w:r w:rsidR="00D670FB" w:rsidRPr="00B7605D">
        <w:t>enhanc</w:t>
      </w:r>
      <w:r w:rsidR="00D670FB" w:rsidRPr="00B7605D">
        <w:rPr>
          <w:rFonts w:hint="eastAsia"/>
        </w:rPr>
        <w:t>ing</w:t>
      </w:r>
      <w:r w:rsidR="00D670FB" w:rsidRPr="00B7605D">
        <w:t xml:space="preserve"> </w:t>
      </w:r>
      <w:r w:rsidRPr="00B7605D">
        <w:t>the light</w:t>
      </w:r>
      <w:r w:rsidR="00442BFC" w:rsidRPr="00B7605D">
        <w:rPr>
          <w:rFonts w:hint="eastAsia"/>
        </w:rPr>
        <w:t>-</w:t>
      </w:r>
      <w:r w:rsidRPr="00B7605D">
        <w:t xml:space="preserve">harvesting efficiency for high </w:t>
      </w:r>
      <w:r w:rsidRPr="00B7605D">
        <w:rPr>
          <w:i/>
        </w:rPr>
        <w:t>J</w:t>
      </w:r>
      <w:r w:rsidRPr="00B7605D">
        <w:rPr>
          <w:vertAlign w:val="subscript"/>
        </w:rPr>
        <w:t>SC</w:t>
      </w:r>
      <w:r w:rsidRPr="00B7605D">
        <w:t xml:space="preserve"> but also </w:t>
      </w:r>
      <w:r w:rsidR="007B610A" w:rsidRPr="00B7605D">
        <w:rPr>
          <w:rFonts w:hint="eastAsia"/>
        </w:rPr>
        <w:t>for</w:t>
      </w:r>
      <w:r w:rsidR="007B610A" w:rsidRPr="00B7605D">
        <w:t xml:space="preserve"> </w:t>
      </w:r>
      <w:r w:rsidRPr="00B7605D">
        <w:t>suppress</w:t>
      </w:r>
      <w:r w:rsidR="007B610A" w:rsidRPr="00B7605D">
        <w:rPr>
          <w:rFonts w:hint="eastAsia"/>
        </w:rPr>
        <w:t>ing</w:t>
      </w:r>
      <w:r w:rsidRPr="00B7605D">
        <w:t xml:space="preserve"> the photon energy loss (</w:t>
      </w:r>
      <w:proofErr w:type="spellStart"/>
      <w:r w:rsidRPr="00B7605D">
        <w:rPr>
          <w:i/>
        </w:rPr>
        <w:t>E</w:t>
      </w:r>
      <w:r w:rsidRPr="00B7605D">
        <w:rPr>
          <w:vertAlign w:val="subscript"/>
        </w:rPr>
        <w:t>loss</w:t>
      </w:r>
      <w:proofErr w:type="spellEnd"/>
      <w:r w:rsidR="00F50962" w:rsidRPr="00B7605D">
        <w:rPr>
          <w:vertAlign w:val="subscript"/>
        </w:rPr>
        <w:t xml:space="preserve"> </w:t>
      </w:r>
      <w:r w:rsidR="00F50962" w:rsidRPr="00B7605D">
        <w:t xml:space="preserve">= </w:t>
      </w:r>
      <w:proofErr w:type="spellStart"/>
      <w:r w:rsidR="00F50962" w:rsidRPr="00B7605D">
        <w:rPr>
          <w:i/>
        </w:rPr>
        <w:t>E</w:t>
      </w:r>
      <w:r w:rsidR="00F50962" w:rsidRPr="00B7605D">
        <w:rPr>
          <w:vertAlign w:val="subscript"/>
        </w:rPr>
        <w:t>g</w:t>
      </w:r>
      <w:r w:rsidR="00F50962" w:rsidRPr="00B7605D">
        <w:rPr>
          <w:vertAlign w:val="superscript"/>
        </w:rPr>
        <w:t>PV</w:t>
      </w:r>
      <w:proofErr w:type="spellEnd"/>
      <w:r w:rsidR="00F50962" w:rsidRPr="00B7605D">
        <w:t xml:space="preserve"> – </w:t>
      </w:r>
      <w:proofErr w:type="spellStart"/>
      <w:r w:rsidR="00F50962" w:rsidRPr="00B7605D">
        <w:rPr>
          <w:i/>
        </w:rPr>
        <w:t>qV</w:t>
      </w:r>
      <w:r w:rsidR="00F50962" w:rsidRPr="00B7605D">
        <w:rPr>
          <w:vertAlign w:val="subscript"/>
        </w:rPr>
        <w:t>OC</w:t>
      </w:r>
      <w:proofErr w:type="spellEnd"/>
      <w:r w:rsidRPr="00B7605D">
        <w:t>) from optical bandgap energy</w:t>
      </w:r>
      <w:r w:rsidR="00F50962" w:rsidRPr="00B7605D">
        <w:t xml:space="preserve"> of photovoltaic</w:t>
      </w:r>
      <w:r w:rsidRPr="00B7605D">
        <w:t xml:space="preserve"> (</w:t>
      </w:r>
      <w:proofErr w:type="spellStart"/>
      <w:r w:rsidRPr="00B7605D">
        <w:rPr>
          <w:i/>
        </w:rPr>
        <w:t>E</w:t>
      </w:r>
      <w:r w:rsidRPr="00B7605D">
        <w:rPr>
          <w:vertAlign w:val="subscript"/>
        </w:rPr>
        <w:t>g</w:t>
      </w:r>
      <w:r w:rsidR="00F50962" w:rsidRPr="00B7605D">
        <w:rPr>
          <w:vertAlign w:val="superscript"/>
        </w:rPr>
        <w:t>PV</w:t>
      </w:r>
      <w:proofErr w:type="spellEnd"/>
      <w:r w:rsidRPr="00B7605D">
        <w:t xml:space="preserve">) for high </w:t>
      </w:r>
      <w:r w:rsidRPr="00B7605D">
        <w:rPr>
          <w:i/>
        </w:rPr>
        <w:t>V</w:t>
      </w:r>
      <w:r w:rsidRPr="00B7605D">
        <w:rPr>
          <w:vertAlign w:val="subscript"/>
        </w:rPr>
        <w:t>OC</w:t>
      </w:r>
      <w:r w:rsidRPr="00B7605D">
        <w:t xml:space="preserve"> at the same time </w:t>
      </w:r>
      <w:r w:rsidR="009D14BE" w:rsidRPr="00B7605D">
        <w:t>are</w:t>
      </w:r>
      <w:r w:rsidRPr="00B7605D">
        <w:t xml:space="preserve"> an essential prerequisite for highly efficient polymer solar cells toward commercialization.  </w:t>
      </w:r>
      <w:r w:rsidR="00AC0FED" w:rsidRPr="00B7605D">
        <w:t xml:space="preserve">To </w:t>
      </w:r>
      <w:r w:rsidR="00903F91" w:rsidRPr="00B7605D">
        <w:t>satisfy</w:t>
      </w:r>
      <w:r w:rsidR="00AC0FED" w:rsidRPr="00B7605D">
        <w:t xml:space="preserve"> these objectives, ternary blends incorporating NFA as </w:t>
      </w:r>
      <w:r w:rsidR="00903F91" w:rsidRPr="00B7605D">
        <w:t>a</w:t>
      </w:r>
      <w:r w:rsidR="00AC0FED" w:rsidRPr="00B7605D">
        <w:t xml:space="preserve"> third component can be an attractive </w:t>
      </w:r>
      <w:r w:rsidR="00903F91" w:rsidRPr="00B7605D">
        <w:t xml:space="preserve">and simple </w:t>
      </w:r>
      <w:r w:rsidR="00AC0FED" w:rsidRPr="00B7605D">
        <w:t xml:space="preserve">approach.  </w:t>
      </w:r>
      <w:r w:rsidR="00633079" w:rsidRPr="00B7605D">
        <w:t xml:space="preserve">It is clear that an improvement </w:t>
      </w:r>
      <w:r w:rsidR="00903F91" w:rsidRPr="00B7605D">
        <w:t>in</w:t>
      </w:r>
      <w:r w:rsidR="00633079" w:rsidRPr="00B7605D">
        <w:t xml:space="preserve"> </w:t>
      </w:r>
      <w:r w:rsidR="00633079" w:rsidRPr="00B7605D">
        <w:rPr>
          <w:i/>
        </w:rPr>
        <w:t>J</w:t>
      </w:r>
      <w:r w:rsidR="00633079" w:rsidRPr="00B7605D">
        <w:rPr>
          <w:vertAlign w:val="subscript"/>
        </w:rPr>
        <w:t>SC</w:t>
      </w:r>
      <w:r w:rsidR="00633079" w:rsidRPr="00B7605D">
        <w:t xml:space="preserve"> </w:t>
      </w:r>
      <w:r w:rsidR="00903F91" w:rsidRPr="00B7605D">
        <w:t>for</w:t>
      </w:r>
      <w:r w:rsidR="00633079" w:rsidRPr="00B7605D">
        <w:t xml:space="preserve"> ternary blend</w:t>
      </w:r>
      <w:r w:rsidR="00903F91" w:rsidRPr="00B7605D">
        <w:t>s</w:t>
      </w:r>
      <w:r w:rsidR="00633079" w:rsidRPr="00B7605D">
        <w:t xml:space="preserve"> </w:t>
      </w:r>
      <w:r w:rsidR="00835C6C" w:rsidRPr="00B7605D">
        <w:t>can be</w:t>
      </w:r>
      <w:r w:rsidR="00633079" w:rsidRPr="00B7605D">
        <w:t xml:space="preserve"> </w:t>
      </w:r>
      <w:r w:rsidR="00835C6C" w:rsidRPr="00B7605D">
        <w:t>realized</w:t>
      </w:r>
      <w:r w:rsidR="00633079" w:rsidRPr="00B7605D">
        <w:t xml:space="preserve"> by </w:t>
      </w:r>
      <w:r w:rsidR="007177BB" w:rsidRPr="00B7605D">
        <w:t xml:space="preserve">using materials with the complementary absorption bands over a wide wavelength region due to </w:t>
      </w:r>
      <w:r w:rsidR="00633079" w:rsidRPr="00B7605D">
        <w:t xml:space="preserve">the </w:t>
      </w:r>
      <w:r w:rsidR="00835C6C" w:rsidRPr="00B7605D">
        <w:t>increased</w:t>
      </w:r>
      <w:r w:rsidR="00633079" w:rsidRPr="00B7605D">
        <w:t xml:space="preserve"> </w:t>
      </w:r>
      <w:r w:rsidR="00442BFC" w:rsidRPr="00B7605D">
        <w:t>light</w:t>
      </w:r>
      <w:r w:rsidR="00442BFC" w:rsidRPr="00B7605D">
        <w:rPr>
          <w:rFonts w:hint="eastAsia"/>
        </w:rPr>
        <w:t>-</w:t>
      </w:r>
      <w:r w:rsidR="00633079" w:rsidRPr="00B7605D">
        <w:t>harvesting efficiency.</w:t>
      </w:r>
      <w:r w:rsidRPr="00B7605D">
        <w:rPr>
          <w:vertAlign w:val="superscript"/>
        </w:rPr>
        <w:t>12–</w:t>
      </w:r>
      <w:proofErr w:type="gramStart"/>
      <w:r w:rsidRPr="00B7605D">
        <w:rPr>
          <w:vertAlign w:val="superscript"/>
        </w:rPr>
        <w:t>14</w:t>
      </w:r>
      <w:r w:rsidRPr="00B7605D">
        <w:t xml:space="preserve">  On</w:t>
      </w:r>
      <w:proofErr w:type="gramEnd"/>
      <w:r w:rsidRPr="00B7605D">
        <w:t xml:space="preserve"> the other hand, the </w:t>
      </w:r>
      <w:r w:rsidR="003E16A3" w:rsidRPr="00B7605D">
        <w:rPr>
          <w:rFonts w:hint="eastAsia"/>
        </w:rPr>
        <w:t xml:space="preserve">mechanism </w:t>
      </w:r>
      <w:r w:rsidR="0058342D" w:rsidRPr="00B7605D">
        <w:t>behind</w:t>
      </w:r>
      <w:r w:rsidR="003E16A3" w:rsidRPr="00B7605D">
        <w:rPr>
          <w:rFonts w:hint="eastAsia"/>
        </w:rPr>
        <w:t xml:space="preserve"> </w:t>
      </w:r>
      <w:r w:rsidRPr="00B7605D">
        <w:rPr>
          <w:i/>
        </w:rPr>
        <w:t>V</w:t>
      </w:r>
      <w:r w:rsidRPr="00B7605D">
        <w:rPr>
          <w:vertAlign w:val="subscript"/>
        </w:rPr>
        <w:t>OC</w:t>
      </w:r>
      <w:r w:rsidR="003E16A3" w:rsidRPr="00B7605D">
        <w:t xml:space="preserve"> </w:t>
      </w:r>
      <w:r w:rsidR="003E16A3" w:rsidRPr="00B7605D">
        <w:rPr>
          <w:rFonts w:hint="eastAsia"/>
        </w:rPr>
        <w:t>improvements</w:t>
      </w:r>
      <w:r w:rsidR="005D77CD" w:rsidRPr="00B7605D">
        <w:t xml:space="preserve"> </w:t>
      </w:r>
      <w:r w:rsidR="003E16A3" w:rsidRPr="00B7605D">
        <w:rPr>
          <w:rFonts w:hint="eastAsia"/>
        </w:rPr>
        <w:t>would be</w:t>
      </w:r>
      <w:r w:rsidR="005D77CD" w:rsidRPr="00B7605D">
        <w:t xml:space="preserve"> complicated</w:t>
      </w:r>
      <w:r w:rsidR="0058342D" w:rsidRPr="00B7605D">
        <w:t xml:space="preserve"> </w:t>
      </w:r>
      <w:r w:rsidR="00ED53B9" w:rsidRPr="00B7605D">
        <w:t>because</w:t>
      </w:r>
      <w:r w:rsidR="0058342D" w:rsidRPr="00B7605D">
        <w:t xml:space="preserve"> </w:t>
      </w:r>
      <w:r w:rsidR="0058342D" w:rsidRPr="00B7605D">
        <w:rPr>
          <w:i/>
        </w:rPr>
        <w:t>V</w:t>
      </w:r>
      <w:r w:rsidR="0058342D" w:rsidRPr="00B7605D">
        <w:rPr>
          <w:vertAlign w:val="subscript"/>
        </w:rPr>
        <w:t>OC</w:t>
      </w:r>
      <w:r w:rsidR="0058342D" w:rsidRPr="00B7605D">
        <w:t xml:space="preserve"> is </w:t>
      </w:r>
      <w:r w:rsidR="00835C6C" w:rsidRPr="00B7605D">
        <w:rPr>
          <w:lang w:eastAsia="ko-KR"/>
        </w:rPr>
        <w:t xml:space="preserve">considerably </w:t>
      </w:r>
      <w:r w:rsidR="00835C6C" w:rsidRPr="00B7605D">
        <w:t>dependent upon</w:t>
      </w:r>
      <w:r w:rsidR="0058342D" w:rsidRPr="00B7605D">
        <w:t xml:space="preserve"> </w:t>
      </w:r>
      <w:r w:rsidR="00835C6C" w:rsidRPr="00B7605D">
        <w:t xml:space="preserve">the </w:t>
      </w:r>
      <w:r w:rsidR="0058342D" w:rsidRPr="00B7605D">
        <w:t>donor/acceptor</w:t>
      </w:r>
      <w:r w:rsidR="00835C6C" w:rsidRPr="00B7605D">
        <w:t xml:space="preserve"> (D/A)</w:t>
      </w:r>
      <w:r w:rsidR="0058342D" w:rsidRPr="00B7605D">
        <w:t xml:space="preserve"> interface</w:t>
      </w:r>
      <w:r w:rsidR="00835C6C" w:rsidRPr="00B7605D">
        <w:t>s</w:t>
      </w:r>
      <w:r w:rsidR="007177BB" w:rsidRPr="00B7605D">
        <w:t xml:space="preserve"> for the ternary devices</w:t>
      </w:r>
      <w:r w:rsidR="00835C6C" w:rsidRPr="00B7605D">
        <w:t xml:space="preserve">.  In particular, </w:t>
      </w:r>
      <w:r w:rsidR="0058342D" w:rsidRPr="00B7605D">
        <w:t xml:space="preserve">it </w:t>
      </w:r>
      <w:r w:rsidR="00835C6C" w:rsidRPr="00B7605D">
        <w:t>is</w:t>
      </w:r>
      <w:r w:rsidR="0058342D" w:rsidRPr="00B7605D">
        <w:t xml:space="preserve"> unclear which interface serves as the recombination center</w:t>
      </w:r>
      <w:r w:rsidR="007177BB" w:rsidRPr="00B7605D">
        <w:t xml:space="preserve"> in the ternary system including a small amount of NFA</w:t>
      </w:r>
      <w:r w:rsidR="0058342D" w:rsidRPr="00B7605D">
        <w:t xml:space="preserve">. </w:t>
      </w:r>
      <w:r w:rsidRPr="00B7605D">
        <w:t xml:space="preserve"> </w:t>
      </w:r>
      <w:r w:rsidR="00383EA6" w:rsidRPr="00B7605D">
        <w:rPr>
          <w:rFonts w:hint="eastAsia"/>
        </w:rPr>
        <w:t>A</w:t>
      </w:r>
      <w:r w:rsidR="00383EA6" w:rsidRPr="00B7605D">
        <w:t>cc</w:t>
      </w:r>
      <w:r w:rsidR="008D33FD" w:rsidRPr="00B7605D">
        <w:t>or</w:t>
      </w:r>
      <w:r w:rsidR="00383EA6" w:rsidRPr="00B7605D">
        <w:t xml:space="preserve">dingly, analyzing </w:t>
      </w:r>
      <w:proofErr w:type="spellStart"/>
      <w:r w:rsidR="00383EA6" w:rsidRPr="00B7605D">
        <w:rPr>
          <w:i/>
        </w:rPr>
        <w:t>E</w:t>
      </w:r>
      <w:r w:rsidR="00383EA6" w:rsidRPr="00B7605D">
        <w:rPr>
          <w:vertAlign w:val="subscript"/>
        </w:rPr>
        <w:t>loss</w:t>
      </w:r>
      <w:proofErr w:type="spellEnd"/>
      <w:r w:rsidR="00383EA6" w:rsidRPr="00B7605D">
        <w:t xml:space="preserve"> for </w:t>
      </w:r>
      <w:r w:rsidR="007177BB" w:rsidRPr="00B7605D">
        <w:t xml:space="preserve">these </w:t>
      </w:r>
      <w:r w:rsidR="00383EA6" w:rsidRPr="00B7605D">
        <w:t xml:space="preserve">ternary </w:t>
      </w:r>
      <w:r w:rsidR="00FB3979" w:rsidRPr="00B7605D">
        <w:t>devices</w:t>
      </w:r>
      <w:r w:rsidR="00383EA6" w:rsidRPr="00B7605D">
        <w:t xml:space="preserve"> is still controversial</w:t>
      </w:r>
      <w:r w:rsidR="00D03C6B" w:rsidRPr="00B7605D">
        <w:t>,</w:t>
      </w:r>
      <w:r w:rsidR="00383EA6" w:rsidRPr="00B7605D">
        <w:t xml:space="preserve"> even though</w:t>
      </w:r>
      <w:r w:rsidRPr="00B7605D">
        <w:t xml:space="preserve"> </w:t>
      </w:r>
      <w:r w:rsidR="00895074" w:rsidRPr="00B7605D">
        <w:t xml:space="preserve">it </w:t>
      </w:r>
      <w:r w:rsidR="007B0328" w:rsidRPr="00B7605D">
        <w:t>appears</w:t>
      </w:r>
      <w:r w:rsidR="0058342D" w:rsidRPr="00B7605D">
        <w:t xml:space="preserve"> to be</w:t>
      </w:r>
      <w:r w:rsidRPr="00B7605D">
        <w:t xml:space="preserve"> much lower </w:t>
      </w:r>
      <w:r w:rsidR="00895074" w:rsidRPr="00B7605D">
        <w:t xml:space="preserve">for </w:t>
      </w:r>
      <w:r w:rsidR="00D03C6B" w:rsidRPr="00B7605D">
        <w:t>NFA</w:t>
      </w:r>
      <w:r w:rsidR="00895074" w:rsidRPr="00B7605D">
        <w:t>-based binary devices compared to</w:t>
      </w:r>
      <w:r w:rsidRPr="00B7605D">
        <w:t xml:space="preserve"> fullerene-based binary </w:t>
      </w:r>
      <w:r w:rsidR="00895074" w:rsidRPr="00B7605D">
        <w:t xml:space="preserve">counterparts </w:t>
      </w:r>
      <w:r w:rsidRPr="00B7605D">
        <w:t xml:space="preserve">as a result of </w:t>
      </w:r>
      <w:r w:rsidR="00F805C4" w:rsidRPr="00B7605D">
        <w:t xml:space="preserve">a </w:t>
      </w:r>
      <w:r w:rsidRPr="00B7605D">
        <w:t xml:space="preserve">reduced </w:t>
      </w:r>
      <w:r w:rsidR="00FD55C2" w:rsidRPr="00B7605D">
        <w:t>recombination</w:t>
      </w:r>
      <w:r w:rsidR="00B10CD4" w:rsidRPr="00B7605D">
        <w:t xml:space="preserve"> voltage</w:t>
      </w:r>
      <w:r w:rsidR="00FD55C2" w:rsidRPr="00B7605D">
        <w:t xml:space="preserve"> </w:t>
      </w:r>
      <w:r w:rsidRPr="00B7605D">
        <w:t>loss.</w:t>
      </w:r>
      <w:r w:rsidRPr="00B7605D">
        <w:rPr>
          <w:vertAlign w:val="superscript"/>
        </w:rPr>
        <w:t>1</w:t>
      </w:r>
      <w:r w:rsidR="0058342D" w:rsidRPr="00B7605D">
        <w:rPr>
          <w:vertAlign w:val="superscript"/>
        </w:rPr>
        <w:t>5</w:t>
      </w:r>
      <w:r w:rsidRPr="00B7605D">
        <w:rPr>
          <w:vertAlign w:val="superscript"/>
        </w:rPr>
        <w:t>–</w:t>
      </w:r>
      <w:proofErr w:type="gramStart"/>
      <w:r w:rsidR="0058342D" w:rsidRPr="00B7605D">
        <w:rPr>
          <w:vertAlign w:val="superscript"/>
        </w:rPr>
        <w:t>18</w:t>
      </w:r>
      <w:r w:rsidRPr="00B7605D">
        <w:t xml:space="preserve">  Therefore</w:t>
      </w:r>
      <w:proofErr w:type="gramEnd"/>
      <w:r w:rsidRPr="00B7605D">
        <w:t xml:space="preserve">, many questions about how to obtain high </w:t>
      </w:r>
      <w:r w:rsidRPr="00B7605D">
        <w:rPr>
          <w:i/>
        </w:rPr>
        <w:t>V</w:t>
      </w:r>
      <w:r w:rsidRPr="00B7605D">
        <w:rPr>
          <w:vertAlign w:val="subscript"/>
        </w:rPr>
        <w:t>OC</w:t>
      </w:r>
      <w:r w:rsidRPr="00B7605D">
        <w:t xml:space="preserve"> in ternary systems based on NFA still remain unanswered as the origin of their </w:t>
      </w:r>
      <w:proofErr w:type="spellStart"/>
      <w:r w:rsidRPr="00B7605D">
        <w:rPr>
          <w:i/>
        </w:rPr>
        <w:t>E</w:t>
      </w:r>
      <w:r w:rsidRPr="00B7605D">
        <w:rPr>
          <w:vertAlign w:val="subscript"/>
        </w:rPr>
        <w:t>loss</w:t>
      </w:r>
      <w:proofErr w:type="spellEnd"/>
      <w:r w:rsidRPr="00B7605D">
        <w:t xml:space="preserve"> is not fully</w:t>
      </w:r>
      <w:r w:rsidR="003E16A3" w:rsidRPr="00B7605D">
        <w:rPr>
          <w:rFonts w:hint="eastAsia"/>
        </w:rPr>
        <w:t xml:space="preserve"> </w:t>
      </w:r>
      <w:r w:rsidRPr="00B7605D">
        <w:t>understood.</w:t>
      </w:r>
      <w:r w:rsidRPr="00B7605D">
        <w:rPr>
          <w:rFonts w:hint="eastAsia"/>
        </w:rPr>
        <w:t xml:space="preserve"> </w:t>
      </w:r>
      <w:r w:rsidRPr="00B7605D">
        <w:t xml:space="preserve"> </w:t>
      </w:r>
    </w:p>
    <w:p w14:paraId="3AC6004E" w14:textId="12EC4CA4" w:rsidR="001C55D3" w:rsidRPr="00B7605D" w:rsidRDefault="001C55D3" w:rsidP="00DB68FE">
      <w:pPr>
        <w:pStyle w:val="MainText"/>
        <w:jc w:val="both"/>
      </w:pPr>
      <w:r w:rsidRPr="00B7605D">
        <w:lastRenderedPageBreak/>
        <w:t xml:space="preserve">In this study, we have discussed the origin of </w:t>
      </w:r>
      <w:proofErr w:type="spellStart"/>
      <w:r w:rsidRPr="00B7605D">
        <w:rPr>
          <w:i/>
        </w:rPr>
        <w:t>E</w:t>
      </w:r>
      <w:r w:rsidRPr="00B7605D">
        <w:rPr>
          <w:vertAlign w:val="subscript"/>
        </w:rPr>
        <w:t>loss</w:t>
      </w:r>
      <w:proofErr w:type="spellEnd"/>
      <w:r w:rsidRPr="00B7605D">
        <w:t xml:space="preserve"> behind high </w:t>
      </w:r>
      <w:r w:rsidRPr="00B7605D">
        <w:rPr>
          <w:i/>
        </w:rPr>
        <w:t>V</w:t>
      </w:r>
      <w:r w:rsidRPr="00B7605D">
        <w:rPr>
          <w:vertAlign w:val="subscript"/>
        </w:rPr>
        <w:t>OC</w:t>
      </w:r>
      <w:r w:rsidRPr="00B7605D">
        <w:t xml:space="preserve"> in ternary polymer solar cells based on blends of a donor conjugated polymer</w:t>
      </w:r>
      <w:r w:rsidR="00F615C3" w:rsidRPr="00B7605D">
        <w:t>,</w:t>
      </w:r>
      <w:r w:rsidRPr="00B7605D">
        <w:t xml:space="preserve"> a fullerene derivative acceptor and a small fraction of NFA in comparison with both fullerene- and NFA-based binary counterparts.  As shown in </w:t>
      </w:r>
      <w:r w:rsidRPr="00B7605D">
        <w:rPr>
          <w:b/>
          <w:bCs/>
        </w:rPr>
        <w:t>Figure 1</w:t>
      </w:r>
      <w:r w:rsidRPr="00B7605D">
        <w:t>, we employed poly(2,5-bis(3-dodecylthiophen-2-yl)-</w:t>
      </w:r>
      <w:proofErr w:type="spellStart"/>
      <w:r w:rsidRPr="00B7605D">
        <w:t>thiazolo</w:t>
      </w:r>
      <w:proofErr w:type="spellEnd"/>
      <w:r w:rsidRPr="00B7605D">
        <w:t>[5,4-</w:t>
      </w:r>
      <w:r w:rsidRPr="00B7605D">
        <w:rPr>
          <w:i/>
        </w:rPr>
        <w:t>d</w:t>
      </w:r>
      <w:r w:rsidRPr="00B7605D">
        <w:t>]thiazole) (</w:t>
      </w:r>
      <w:proofErr w:type="spellStart"/>
      <w:r w:rsidRPr="00B7605D">
        <w:t>PTzBT</w:t>
      </w:r>
      <w:proofErr w:type="spellEnd"/>
      <w:r w:rsidRPr="00B7605D">
        <w:t>) as a wideband gap donor polymer with a high crystallinity,</w:t>
      </w:r>
      <w:r w:rsidR="0058342D" w:rsidRPr="00B7605D">
        <w:rPr>
          <w:vertAlign w:val="superscript"/>
        </w:rPr>
        <w:t>19</w:t>
      </w:r>
      <w:r w:rsidRPr="00B7605D">
        <w:rPr>
          <w:vertAlign w:val="superscript"/>
        </w:rPr>
        <w:t>–2</w:t>
      </w:r>
      <w:r w:rsidR="0058342D" w:rsidRPr="00B7605D">
        <w:rPr>
          <w:vertAlign w:val="superscript"/>
        </w:rPr>
        <w:t>1</w:t>
      </w:r>
      <w:r w:rsidRPr="00B7605D">
        <w:t xml:space="preserve"> [6,6]-phenyl-C</w:t>
      </w:r>
      <w:r w:rsidRPr="00B7605D">
        <w:rPr>
          <w:vertAlign w:val="subscript"/>
        </w:rPr>
        <w:t>61</w:t>
      </w:r>
      <w:r w:rsidRPr="00B7605D">
        <w:t>-butyric acid methyl ester (PCBM) as a fullerene acceptor, and (2,2’-((2Z,2’</w:t>
      </w:r>
      <w:r w:rsidRPr="00B7605D">
        <w:rPr>
          <w:i/>
          <w:iCs/>
        </w:rPr>
        <w:t>Z</w:t>
      </w:r>
      <w:r w:rsidRPr="00B7605D">
        <w:t>)-(((4,4,9,9-tetrakis(4-hexylphenyl)-4,9-dihydro-sindaceno[1,2-</w:t>
      </w:r>
      <w:r w:rsidRPr="00B7605D">
        <w:rPr>
          <w:i/>
        </w:rPr>
        <w:t>b</w:t>
      </w:r>
      <w:r w:rsidRPr="00B7605D">
        <w:t>:5,6-</w:t>
      </w:r>
      <w:r w:rsidRPr="00B7605D">
        <w:rPr>
          <w:i/>
        </w:rPr>
        <w:t>b</w:t>
      </w:r>
      <w:r w:rsidRPr="00B7605D">
        <w:t>’]dithiophene-2,7-diyl)bis(4-((2-ethylhexyl)oxy)thiophene-5,2-diyl))bis(methanylylidene))bis(5,6-difluoro-3-</w:t>
      </w:r>
      <w:r w:rsidRPr="00B7605D">
        <w:rPr>
          <w:i/>
          <w:iCs/>
        </w:rPr>
        <w:t>oxo</w:t>
      </w:r>
      <w:r w:rsidRPr="00B7605D">
        <w:t>-2,3-dihydro-1</w:t>
      </w:r>
      <w:r w:rsidRPr="00B7605D">
        <w:rPr>
          <w:i/>
        </w:rPr>
        <w:t>H</w:t>
      </w:r>
      <w:r w:rsidRPr="00B7605D">
        <w:t>-indene-2,1-diylidene))dimalononitrile) (IEICO-4F) as an NFA.  Interestingly, ternary device</w:t>
      </w:r>
      <w:r w:rsidR="00F805C4" w:rsidRPr="00B7605D">
        <w:t>s</w:t>
      </w:r>
      <w:r w:rsidRPr="00B7605D">
        <w:t xml:space="preserve"> incorporating only 6 </w:t>
      </w:r>
      <w:proofErr w:type="spellStart"/>
      <w:r w:rsidRPr="00B7605D">
        <w:t>wt</w:t>
      </w:r>
      <w:proofErr w:type="spellEnd"/>
      <w:r w:rsidRPr="00B7605D">
        <w:t xml:space="preserve">% of NFA exhibit </w:t>
      </w:r>
      <w:r w:rsidRPr="00B7605D">
        <w:rPr>
          <w:i/>
          <w:iCs/>
        </w:rPr>
        <w:t>V</w:t>
      </w:r>
      <w:r w:rsidRPr="00B7605D">
        <w:rPr>
          <w:vertAlign w:val="subscript"/>
        </w:rPr>
        <w:t>OC</w:t>
      </w:r>
      <w:r w:rsidRPr="00B7605D" w:rsidDel="0089430F">
        <w:t xml:space="preserve"> </w:t>
      </w:r>
      <w:r w:rsidRPr="00B7605D">
        <w:t xml:space="preserve">as </w:t>
      </w:r>
      <w:r w:rsidR="00FF1DF4" w:rsidRPr="00B7605D">
        <w:rPr>
          <w:rFonts w:hint="eastAsia"/>
        </w:rPr>
        <w:t>high</w:t>
      </w:r>
      <w:r w:rsidR="00FF1DF4" w:rsidRPr="00B7605D">
        <w:t xml:space="preserve"> </w:t>
      </w:r>
      <w:r w:rsidRPr="00B7605D">
        <w:t xml:space="preserve">as fullerene-based binary </w:t>
      </w:r>
      <w:r w:rsidR="00C727FC" w:rsidRPr="00B7605D">
        <w:t>devices</w:t>
      </w:r>
      <w:r w:rsidR="00F32447" w:rsidRPr="00B7605D">
        <w:t xml:space="preserve">, which suggest dominant interface </w:t>
      </w:r>
      <w:r w:rsidR="00F615C3" w:rsidRPr="00B7605D">
        <w:t>would be</w:t>
      </w:r>
      <w:r w:rsidR="00F32447" w:rsidRPr="00B7605D">
        <w:t xml:space="preserve"> still </w:t>
      </w:r>
      <w:proofErr w:type="spellStart"/>
      <w:r w:rsidR="00F32447" w:rsidRPr="00B7605D">
        <w:t>PTzBT</w:t>
      </w:r>
      <w:proofErr w:type="spellEnd"/>
      <w:r w:rsidR="00F32447" w:rsidRPr="00B7605D">
        <w:t>/PCBM interface</w:t>
      </w:r>
      <w:r w:rsidRPr="00B7605D">
        <w:t xml:space="preserve">.  </w:t>
      </w:r>
      <w:r w:rsidR="00B02565" w:rsidRPr="00B7605D">
        <w:t>On the other hands</w:t>
      </w:r>
      <w:r w:rsidRPr="00B7605D">
        <w:t xml:space="preserve">, </w:t>
      </w:r>
      <w:r w:rsidR="00F805C4" w:rsidRPr="00B7605D">
        <w:t xml:space="preserve">the </w:t>
      </w:r>
      <w:proofErr w:type="spellStart"/>
      <w:r w:rsidRPr="00B7605D">
        <w:rPr>
          <w:i/>
        </w:rPr>
        <w:t>E</w:t>
      </w:r>
      <w:r w:rsidRPr="00B7605D">
        <w:rPr>
          <w:vertAlign w:val="subscript"/>
        </w:rPr>
        <w:t>loss</w:t>
      </w:r>
      <w:proofErr w:type="spellEnd"/>
      <w:r w:rsidRPr="00B7605D">
        <w:t xml:space="preserve"> </w:t>
      </w:r>
      <w:r w:rsidR="00F805C4" w:rsidRPr="00B7605D">
        <w:t xml:space="preserve">for ternary systems </w:t>
      </w:r>
      <w:r w:rsidR="00F615C3" w:rsidRPr="00B7605D">
        <w:t xml:space="preserve">was </w:t>
      </w:r>
      <w:r w:rsidR="00713441" w:rsidRPr="00B7605D">
        <w:t xml:space="preserve">evaluated to be </w:t>
      </w:r>
      <w:r w:rsidRPr="00B7605D">
        <w:t>0.5</w:t>
      </w:r>
      <w:r w:rsidR="003515EE" w:rsidRPr="00B7605D">
        <w:t>4</w:t>
      </w:r>
      <w:r w:rsidRPr="00B7605D">
        <w:t xml:space="preserve"> eV as low as that of NFA binary devices, which </w:t>
      </w:r>
      <w:r w:rsidR="00F615C3" w:rsidRPr="00B7605D">
        <w:t>i</w:t>
      </w:r>
      <w:r w:rsidR="009D14BE" w:rsidRPr="00B7605D">
        <w:t>s</w:t>
      </w:r>
      <w:r w:rsidR="00F615C3" w:rsidRPr="00B7605D">
        <w:t xml:space="preserve"> </w:t>
      </w:r>
      <w:r w:rsidRPr="00B7605D">
        <w:t>more suppressed compared to fullerene</w:t>
      </w:r>
      <w:r w:rsidR="00267C79" w:rsidRPr="00B7605D">
        <w:t>-based</w:t>
      </w:r>
      <w:r w:rsidRPr="00B7605D">
        <w:t xml:space="preserve"> binary blend devices (1.05 eV).</w:t>
      </w:r>
      <w:r w:rsidR="004D7CBB" w:rsidRPr="00B7605D">
        <w:t xml:space="preserve">  This is</w:t>
      </w:r>
      <w:r w:rsidR="00B95B50" w:rsidRPr="00B7605D">
        <w:t xml:space="preserve"> </w:t>
      </w:r>
      <w:r w:rsidR="004D7CBB" w:rsidRPr="00B7605D">
        <w:t xml:space="preserve">attributed to the </w:t>
      </w:r>
      <w:r w:rsidR="00F615C3" w:rsidRPr="00B7605D">
        <w:t>variation in</w:t>
      </w:r>
      <w:r w:rsidR="004D7CBB" w:rsidRPr="00B7605D">
        <w:t xml:space="preserve"> </w:t>
      </w:r>
      <w:proofErr w:type="spellStart"/>
      <w:r w:rsidR="004D7CBB" w:rsidRPr="00B7605D">
        <w:rPr>
          <w:i/>
        </w:rPr>
        <w:t>E</w:t>
      </w:r>
      <w:r w:rsidR="004D7CBB" w:rsidRPr="00B7605D">
        <w:rPr>
          <w:vertAlign w:val="subscript"/>
        </w:rPr>
        <w:t>g</w:t>
      </w:r>
      <w:r w:rsidR="00267C79" w:rsidRPr="00B7605D">
        <w:rPr>
          <w:vertAlign w:val="superscript"/>
        </w:rPr>
        <w:t>PV</w:t>
      </w:r>
      <w:proofErr w:type="spellEnd"/>
      <w:r w:rsidR="004D7CBB" w:rsidRPr="00B7605D">
        <w:t xml:space="preserve"> along with the introduction of low </w:t>
      </w:r>
      <w:r w:rsidR="00AE0C8E" w:rsidRPr="00B7605D">
        <w:t>bandgap</w:t>
      </w:r>
      <w:r w:rsidR="004D7CBB" w:rsidRPr="00B7605D">
        <w:t xml:space="preserve"> IEICO-4F.</w:t>
      </w:r>
      <w:r w:rsidRPr="00B7605D">
        <w:t xml:space="preserve">  </w:t>
      </w:r>
      <w:r w:rsidR="00A07024" w:rsidRPr="00B7605D">
        <w:t xml:space="preserve">From the temperature dependent </w:t>
      </w:r>
      <w:r w:rsidR="00A07024" w:rsidRPr="00B7605D">
        <w:rPr>
          <w:i/>
        </w:rPr>
        <w:t>V</w:t>
      </w:r>
      <w:r w:rsidR="00A07024" w:rsidRPr="00B7605D">
        <w:rPr>
          <w:vertAlign w:val="subscript"/>
        </w:rPr>
        <w:t>OC</w:t>
      </w:r>
      <w:r w:rsidR="00A07024" w:rsidRPr="00B7605D">
        <w:t>, we found that the</w:t>
      </w:r>
      <w:r w:rsidR="00CA5295" w:rsidRPr="00B7605D">
        <w:t xml:space="preserve"> effective </w:t>
      </w:r>
      <w:r w:rsidR="00AE0C8E" w:rsidRPr="00B7605D">
        <w:t>bandgap</w:t>
      </w:r>
      <w:r w:rsidR="00CA5295" w:rsidRPr="00B7605D">
        <w:t xml:space="preserve"> at the donor/acceptor interface (</w:t>
      </w:r>
      <w:proofErr w:type="spellStart"/>
      <w:r w:rsidR="00CA5295" w:rsidRPr="00B7605D">
        <w:rPr>
          <w:i/>
        </w:rPr>
        <w:t>E</w:t>
      </w:r>
      <w:r w:rsidR="00CA5295" w:rsidRPr="00B7605D">
        <w:rPr>
          <w:vertAlign w:val="subscript"/>
        </w:rPr>
        <w:t>g</w:t>
      </w:r>
      <w:r w:rsidR="00CA5295" w:rsidRPr="00B7605D">
        <w:rPr>
          <w:vertAlign w:val="superscript"/>
        </w:rPr>
        <w:t>eff</w:t>
      </w:r>
      <w:proofErr w:type="spellEnd"/>
      <w:r w:rsidR="00CA5295" w:rsidRPr="00B7605D">
        <w:t>)</w:t>
      </w:r>
      <w:r w:rsidR="00410902" w:rsidRPr="00B7605D">
        <w:t xml:space="preserve"> </w:t>
      </w:r>
      <w:r w:rsidR="009D14BE" w:rsidRPr="00B7605D">
        <w:t>that is</w:t>
      </w:r>
      <w:r w:rsidR="00410902" w:rsidRPr="00B7605D">
        <w:t xml:space="preserve"> </w:t>
      </w:r>
      <w:r w:rsidR="009D14BE" w:rsidRPr="00B7605D">
        <w:t xml:space="preserve">the </w:t>
      </w:r>
      <w:r w:rsidR="00A07024" w:rsidRPr="00B7605D">
        <w:t>recombination center of ternary device is the polymer/fullerene interface</w:t>
      </w:r>
      <w:r w:rsidR="00CD30E0" w:rsidRPr="00B7605D">
        <w:t>,</w:t>
      </w:r>
      <w:r w:rsidR="00A07024" w:rsidRPr="00B7605D">
        <w:t xml:space="preserve"> </w:t>
      </w:r>
      <w:r w:rsidR="00CD30E0" w:rsidRPr="00B7605D">
        <w:t>indicating unchanged recombination center</w:t>
      </w:r>
      <w:r w:rsidR="00A07024" w:rsidRPr="00B7605D">
        <w:t xml:space="preserve"> despite of the introduction of NFA.</w:t>
      </w:r>
      <w:r w:rsidR="00050750" w:rsidRPr="00B7605D">
        <w:t xml:space="preserve"> </w:t>
      </w:r>
      <w:r w:rsidR="00F3060F" w:rsidRPr="00B7605D">
        <w:t xml:space="preserve"> </w:t>
      </w:r>
      <w:r w:rsidR="00477E54" w:rsidRPr="00B7605D">
        <w:t>In addition</w:t>
      </w:r>
      <w:r w:rsidR="00762B1E" w:rsidRPr="00B7605D">
        <w:t>,</w:t>
      </w:r>
      <w:r w:rsidR="00762B1E" w:rsidRPr="00B7605D">
        <w:rPr>
          <w:rFonts w:hint="eastAsia"/>
        </w:rPr>
        <w:t xml:space="preserve"> </w:t>
      </w:r>
      <w:r w:rsidR="00762B1E" w:rsidRPr="00B7605D">
        <w:t>w</w:t>
      </w:r>
      <w:r w:rsidRPr="00B7605D">
        <w:t xml:space="preserve">e </w:t>
      </w:r>
      <w:r w:rsidR="004B125A" w:rsidRPr="00B7605D">
        <w:t xml:space="preserve">further </w:t>
      </w:r>
      <w:r w:rsidRPr="00B7605D">
        <w:t xml:space="preserve">delve into </w:t>
      </w:r>
      <w:r w:rsidR="00762B1E" w:rsidRPr="00B7605D">
        <w:t xml:space="preserve">the </w:t>
      </w:r>
      <w:r w:rsidRPr="00B7605D">
        <w:t xml:space="preserve">differences in loss components ascribed to charge recombination, i.e. radiative and nonradiative voltage losses, </w:t>
      </w:r>
      <w:r w:rsidR="00C727FC" w:rsidRPr="00B7605D">
        <w:t>quantitatively</w:t>
      </w:r>
      <w:r w:rsidRPr="00B7605D">
        <w:t xml:space="preserve"> by analyzing </w:t>
      </w:r>
      <w:r w:rsidR="00CD5BBD" w:rsidRPr="00B7605D">
        <w:t xml:space="preserve">recombination </w:t>
      </w:r>
      <w:r w:rsidRPr="00B7605D">
        <w:t>voltage loss on the basis of detailed balance theory.</w:t>
      </w:r>
      <w:proofErr w:type="gramStart"/>
      <w:r w:rsidR="00092542" w:rsidRPr="00B7605D">
        <w:rPr>
          <w:vertAlign w:val="superscript"/>
        </w:rPr>
        <w:t>2</w:t>
      </w:r>
      <w:r w:rsidR="0058342D" w:rsidRPr="00B7605D">
        <w:rPr>
          <w:vertAlign w:val="superscript"/>
        </w:rPr>
        <w:t>3</w:t>
      </w:r>
      <w:r w:rsidRPr="00B7605D">
        <w:t xml:space="preserve">  As</w:t>
      </w:r>
      <w:proofErr w:type="gramEnd"/>
      <w:r w:rsidRPr="00B7605D">
        <w:t xml:space="preserve"> a result, </w:t>
      </w:r>
      <w:r w:rsidR="00007750" w:rsidRPr="00B7605D">
        <w:t>both radiative and nonradiative recombination voltage loss</w:t>
      </w:r>
      <w:r w:rsidR="001041C0" w:rsidRPr="00B7605D">
        <w:t>es</w:t>
      </w:r>
      <w:r w:rsidR="00007750" w:rsidRPr="00B7605D">
        <w:t xml:space="preserve"> for ternary device are significantly reduced compared to the fullerene</w:t>
      </w:r>
      <w:r w:rsidR="00267C79" w:rsidRPr="00B7605D">
        <w:t>-based</w:t>
      </w:r>
      <w:r w:rsidR="00007750" w:rsidRPr="00B7605D">
        <w:t xml:space="preserve"> binary counterparts.  </w:t>
      </w:r>
      <w:r w:rsidR="00FF3441" w:rsidRPr="00B7605D">
        <w:t xml:space="preserve">This is attributed to the </w:t>
      </w:r>
      <w:r w:rsidR="00110DEA" w:rsidRPr="00B7605D">
        <w:rPr>
          <w:rFonts w:hint="eastAsia"/>
        </w:rPr>
        <w:t>disappearance</w:t>
      </w:r>
      <w:r w:rsidR="00110DEA" w:rsidRPr="00B7605D">
        <w:t xml:space="preserve"> </w:t>
      </w:r>
      <w:r w:rsidR="00110DEA" w:rsidRPr="00B7605D">
        <w:rPr>
          <w:rFonts w:hint="eastAsia"/>
        </w:rPr>
        <w:t xml:space="preserve">of </w:t>
      </w:r>
      <w:r w:rsidR="00FF3441" w:rsidRPr="00B7605D">
        <w:t xml:space="preserve">charge transfer </w:t>
      </w:r>
      <w:r w:rsidR="00110DEA" w:rsidRPr="00B7605D">
        <w:rPr>
          <w:rFonts w:hint="eastAsia"/>
        </w:rPr>
        <w:t xml:space="preserve">(CT) </w:t>
      </w:r>
      <w:r w:rsidR="00FF3441" w:rsidRPr="00B7605D">
        <w:t xml:space="preserve">state </w:t>
      </w:r>
      <w:r w:rsidR="00110DEA" w:rsidRPr="00B7605D">
        <w:rPr>
          <w:rFonts w:hint="eastAsia"/>
        </w:rPr>
        <w:t>due to</w:t>
      </w:r>
      <w:r w:rsidR="00110DEA" w:rsidRPr="00B7605D">
        <w:t xml:space="preserve"> </w:t>
      </w:r>
      <w:r w:rsidR="00EA0718" w:rsidRPr="00B7605D">
        <w:t xml:space="preserve">incorporation of IEICO-4F with a reduced energetic disorder.  </w:t>
      </w:r>
      <w:r w:rsidRPr="00B7605D">
        <w:t xml:space="preserve">We believe that this research will </w:t>
      </w:r>
      <w:r w:rsidR="00836C1E" w:rsidRPr="00B7605D">
        <w:t>serve</w:t>
      </w:r>
      <w:r w:rsidRPr="00B7605D">
        <w:t xml:space="preserve"> as watershed moment </w:t>
      </w:r>
      <w:r w:rsidR="00836C1E" w:rsidRPr="00B7605D">
        <w:t>for</w:t>
      </w:r>
      <w:r w:rsidR="008D058B" w:rsidRPr="00B7605D">
        <w:t xml:space="preserve"> highly efficient</w:t>
      </w:r>
      <w:r w:rsidR="00836C1E" w:rsidRPr="00B7605D">
        <w:t xml:space="preserve"> ternary polymer solar cells</w:t>
      </w:r>
      <w:r w:rsidRPr="00B7605D">
        <w:rPr>
          <w:rFonts w:hint="eastAsia"/>
          <w:lang w:eastAsia="ko-KR"/>
        </w:rPr>
        <w:t>.</w:t>
      </w:r>
    </w:p>
    <w:p w14:paraId="59067ABD" w14:textId="77777777" w:rsidR="001C55D3" w:rsidRPr="00B7605D" w:rsidRDefault="001C55D3" w:rsidP="001C55D3">
      <w:pPr>
        <w:pStyle w:val="MainText"/>
        <w:ind w:firstLineChars="100" w:firstLine="240"/>
        <w:jc w:val="both"/>
        <w:rPr>
          <w:lang w:eastAsia="ko-KR"/>
        </w:rPr>
      </w:pPr>
    </w:p>
    <w:p w14:paraId="4BE40DBB" w14:textId="77777777" w:rsidR="001C55D3" w:rsidRPr="00B7605D" w:rsidRDefault="001C55D3" w:rsidP="00ED1CAF">
      <w:pPr>
        <w:pStyle w:val="MainText"/>
        <w:jc w:val="both"/>
        <w:rPr>
          <w:rFonts w:eastAsia="Malgun Gothic"/>
          <w:lang w:eastAsia="ko-KR"/>
        </w:rPr>
      </w:pPr>
    </w:p>
    <w:p w14:paraId="50B1C6C3" w14:textId="5431EBFB" w:rsidR="00821498" w:rsidRPr="00B7605D" w:rsidRDefault="00821498" w:rsidP="00821498">
      <w:pPr>
        <w:pStyle w:val="Web"/>
        <w:shd w:val="clear" w:color="auto" w:fill="FFFFFF"/>
        <w:spacing w:before="0" w:beforeAutospacing="0" w:after="0" w:afterAutospacing="0" w:line="480" w:lineRule="auto"/>
        <w:jc w:val="center"/>
        <w:rPr>
          <w:lang w:eastAsia="ja-JP"/>
        </w:rPr>
      </w:pPr>
      <w:r w:rsidRPr="00B7605D">
        <w:rPr>
          <w:noProof/>
          <w:lang w:eastAsia="ja-JP"/>
        </w:rPr>
        <w:drawing>
          <wp:inline distT="0" distB="0" distL="0" distR="0" wp14:anchorId="5D1D8630" wp14:editId="731DAAE4">
            <wp:extent cx="3609975" cy="2447925"/>
            <wp:effectExtent l="0" t="0" r="9525" b="9525"/>
            <wp:docPr id="12" name="図 12" descr="C:\Users\std2020-7\AppData\Local\Microsoft\Windows\INetCache\Content.Word\Chemical structur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701978340" descr="C:\Users\std2020-7\AppData\Local\Microsoft\Windows\INetCache\Content.Word\Chemical structure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231330" w14:textId="4D35D3F0" w:rsidR="00821498" w:rsidRPr="00B7605D" w:rsidRDefault="00821498" w:rsidP="00821498">
      <w:pPr>
        <w:pStyle w:val="Default"/>
        <w:spacing w:line="480" w:lineRule="auto"/>
        <w:jc w:val="both"/>
        <w:rPr>
          <w:rFonts w:ascii="Times New Roman" w:hAnsi="Times New Roman" w:cs="Times New Roman"/>
          <w:color w:val="auto"/>
          <w:lang w:val="en-US" w:eastAsia="ja-JP"/>
        </w:rPr>
      </w:pPr>
      <w:r w:rsidRPr="00B7605D">
        <w:rPr>
          <w:rFonts w:ascii="Times New Roman" w:hAnsi="Times New Roman" w:cs="Times New Roman" w:hint="eastAsia"/>
          <w:b/>
          <w:bCs/>
          <w:color w:val="auto"/>
          <w:lang w:val="en-US" w:eastAsia="ja-JP"/>
        </w:rPr>
        <w:t>F</w:t>
      </w:r>
      <w:r w:rsidRPr="00B7605D">
        <w:rPr>
          <w:rFonts w:ascii="Times New Roman" w:hAnsi="Times New Roman" w:cs="Times New Roman"/>
          <w:b/>
          <w:bCs/>
          <w:color w:val="auto"/>
          <w:lang w:val="en-US" w:eastAsia="ja-JP"/>
        </w:rPr>
        <w:t>igure 1.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 Chemical structures of (a) </w:t>
      </w:r>
      <w:proofErr w:type="spellStart"/>
      <w:r w:rsidRPr="00B7605D">
        <w:rPr>
          <w:rFonts w:ascii="Times New Roman" w:hAnsi="Times New Roman" w:cs="Times New Roman"/>
          <w:color w:val="auto"/>
          <w:lang w:val="en-US" w:eastAsia="ja-JP"/>
        </w:rPr>
        <w:t>PTzBT</w:t>
      </w:r>
      <w:proofErr w:type="spellEnd"/>
      <w:r w:rsidRPr="00B7605D">
        <w:rPr>
          <w:rFonts w:ascii="Times New Roman" w:hAnsi="Times New Roman" w:cs="Times New Roman"/>
          <w:color w:val="auto"/>
          <w:lang w:val="en-US" w:eastAsia="ja-JP"/>
        </w:rPr>
        <w:t>, (b) PCBM</w:t>
      </w:r>
      <w:r w:rsidR="005225FC" w:rsidRPr="00B7605D">
        <w:rPr>
          <w:rFonts w:ascii="Times New Roman" w:hAnsi="Times New Roman" w:cs="Times New Roman"/>
          <w:color w:val="auto"/>
          <w:lang w:val="en-US" w:eastAsia="ko-KR"/>
        </w:rPr>
        <w:t>,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and (c) IEICO-4F.</w:t>
      </w:r>
    </w:p>
    <w:p w14:paraId="0E2426EA" w14:textId="77777777" w:rsidR="001C55D3" w:rsidRPr="00B7605D" w:rsidRDefault="001C55D3" w:rsidP="001C55D3">
      <w:pPr>
        <w:pStyle w:val="MainText"/>
        <w:ind w:firstLineChars="100" w:firstLine="240"/>
        <w:jc w:val="both"/>
      </w:pPr>
    </w:p>
    <w:p w14:paraId="493F7916" w14:textId="52E770C6" w:rsidR="000C6A66" w:rsidRPr="00B7605D" w:rsidRDefault="00821498" w:rsidP="00AF37B5">
      <w:pPr>
        <w:pStyle w:val="Head1"/>
      </w:pPr>
      <w:r w:rsidRPr="00B7605D">
        <w:br w:type="column"/>
      </w:r>
      <w:r w:rsidR="000C6A66" w:rsidRPr="00B7605D">
        <w:lastRenderedPageBreak/>
        <w:t>2. Results and Discussion</w:t>
      </w:r>
    </w:p>
    <w:p w14:paraId="23151032" w14:textId="2E8900CD" w:rsidR="000C6A66" w:rsidRPr="00B7605D" w:rsidRDefault="000C6A66" w:rsidP="00AF37B5">
      <w:pPr>
        <w:pStyle w:val="Head1"/>
      </w:pPr>
      <w:r w:rsidRPr="00B7605D">
        <w:rPr>
          <w:rFonts w:hint="eastAsia"/>
        </w:rPr>
        <w:t>2</w:t>
      </w:r>
      <w:r w:rsidRPr="00B7605D">
        <w:t xml:space="preserve">.1. Photovoltaic </w:t>
      </w:r>
      <w:r w:rsidR="002566BC" w:rsidRPr="00B7605D">
        <w:rPr>
          <w:lang w:eastAsia="ko-KR"/>
        </w:rPr>
        <w:t>p</w:t>
      </w:r>
      <w:r w:rsidRPr="00B7605D">
        <w:t>erformance</w:t>
      </w:r>
      <w:r w:rsidR="00F92652" w:rsidRPr="00B7605D">
        <w:t xml:space="preserve"> and photon energy loss</w:t>
      </w:r>
    </w:p>
    <w:p w14:paraId="711C0196" w14:textId="5801F7D2" w:rsidR="007E71CD" w:rsidRPr="00B7605D" w:rsidRDefault="000C6A66" w:rsidP="00442BFC">
      <w:pPr>
        <w:spacing w:line="480" w:lineRule="auto"/>
        <w:jc w:val="both"/>
        <w:rPr>
          <w:bCs/>
          <w:color w:val="000000"/>
          <w:lang w:val="en-US"/>
        </w:rPr>
      </w:pPr>
      <w:r w:rsidRPr="00B7605D">
        <w:rPr>
          <w:bCs/>
          <w:color w:val="000000"/>
          <w:lang w:val="en-US"/>
        </w:rPr>
        <w:t xml:space="preserve">In this study, we fabricated three kinds of polymer solar cells </w:t>
      </w:r>
      <w:r w:rsidR="00C866A5" w:rsidRPr="00B7605D">
        <w:rPr>
          <w:bCs/>
          <w:color w:val="000000"/>
          <w:lang w:val="en-US"/>
        </w:rPr>
        <w:t>with</w:t>
      </w:r>
      <w:r w:rsidR="008F362F" w:rsidRPr="00B7605D">
        <w:rPr>
          <w:bCs/>
          <w:color w:val="000000"/>
          <w:lang w:val="en-US"/>
        </w:rPr>
        <w:t xml:space="preserve"> an</w:t>
      </w:r>
      <w:r w:rsidRPr="00B7605D">
        <w:rPr>
          <w:bCs/>
          <w:color w:val="000000"/>
          <w:lang w:val="en-US"/>
        </w:rPr>
        <w:t xml:space="preserve"> inverted device </w:t>
      </w:r>
      <w:r w:rsidR="004913F4" w:rsidRPr="00B7605D">
        <w:rPr>
          <w:bCs/>
          <w:color w:val="000000"/>
          <w:lang w:val="en-US"/>
        </w:rPr>
        <w:t xml:space="preserve">structure of </w:t>
      </w:r>
      <w:r w:rsidRPr="00B7605D">
        <w:rPr>
          <w:bCs/>
          <w:color w:val="000000"/>
          <w:lang w:val="en-US"/>
        </w:rPr>
        <w:t>ITO/</w:t>
      </w:r>
      <w:proofErr w:type="spellStart"/>
      <w:r w:rsidRPr="00B7605D">
        <w:rPr>
          <w:bCs/>
          <w:color w:val="000000"/>
          <w:lang w:val="en-US"/>
        </w:rPr>
        <w:t>ZnO</w:t>
      </w:r>
      <w:proofErr w:type="spellEnd"/>
      <w:r w:rsidRPr="00B7605D">
        <w:rPr>
          <w:bCs/>
          <w:color w:val="000000"/>
          <w:lang w:val="en-US"/>
        </w:rPr>
        <w:t>/photoactive layer/</w:t>
      </w:r>
      <w:proofErr w:type="spellStart"/>
      <w:r w:rsidRPr="00B7605D">
        <w:rPr>
          <w:bCs/>
          <w:color w:val="000000"/>
          <w:lang w:val="en-US"/>
        </w:rPr>
        <w:t>MoO</w:t>
      </w:r>
      <w:r w:rsidRPr="00B7605D">
        <w:rPr>
          <w:bCs/>
          <w:i/>
          <w:iCs/>
          <w:color w:val="000000"/>
          <w:vertAlign w:val="subscript"/>
          <w:lang w:val="en-US"/>
        </w:rPr>
        <w:t>x</w:t>
      </w:r>
      <w:proofErr w:type="spellEnd"/>
      <w:r w:rsidRPr="00B7605D">
        <w:rPr>
          <w:bCs/>
          <w:color w:val="000000"/>
          <w:lang w:val="en-US"/>
        </w:rPr>
        <w:t>/A</w:t>
      </w:r>
      <w:r w:rsidR="00821498" w:rsidRPr="00B7605D">
        <w:rPr>
          <w:bCs/>
          <w:color w:val="000000"/>
          <w:lang w:val="en-US"/>
        </w:rPr>
        <w:t>u</w:t>
      </w:r>
      <w:r w:rsidR="004913F4" w:rsidRPr="00B7605D">
        <w:rPr>
          <w:bCs/>
          <w:color w:val="000000"/>
          <w:lang w:val="en-US"/>
        </w:rPr>
        <w:t>.</w:t>
      </w:r>
      <w:r w:rsidR="008F362F" w:rsidRPr="00B7605D">
        <w:rPr>
          <w:bCs/>
          <w:color w:val="000000"/>
          <w:lang w:val="en-US"/>
        </w:rPr>
        <w:t xml:space="preserve"> </w:t>
      </w:r>
      <w:r w:rsidR="004913F4" w:rsidRPr="00B7605D">
        <w:rPr>
          <w:bCs/>
          <w:color w:val="000000"/>
          <w:lang w:val="en-US"/>
        </w:rPr>
        <w:t xml:space="preserve"> The blend composition employed is as follows: </w:t>
      </w:r>
      <w:proofErr w:type="spellStart"/>
      <w:r w:rsidR="008F362F" w:rsidRPr="00B7605D">
        <w:rPr>
          <w:bCs/>
          <w:color w:val="000000" w:themeColor="text1"/>
          <w:lang w:val="en-US"/>
        </w:rPr>
        <w:t>PTzBT</w:t>
      </w:r>
      <w:proofErr w:type="spellEnd"/>
      <w:r w:rsidR="008F362F" w:rsidRPr="00B7605D">
        <w:rPr>
          <w:bCs/>
          <w:color w:val="000000" w:themeColor="text1"/>
          <w:lang w:val="en-US"/>
        </w:rPr>
        <w:t xml:space="preserve">/PCBM (1:2 w/w), </w:t>
      </w:r>
      <w:proofErr w:type="spellStart"/>
      <w:r w:rsidR="008F362F" w:rsidRPr="00B7605D">
        <w:rPr>
          <w:bCs/>
          <w:color w:val="000000" w:themeColor="text1"/>
          <w:lang w:val="en-US"/>
        </w:rPr>
        <w:t>PTzBT</w:t>
      </w:r>
      <w:proofErr w:type="spellEnd"/>
      <w:r w:rsidR="008F362F" w:rsidRPr="00B7605D">
        <w:rPr>
          <w:bCs/>
          <w:color w:val="000000" w:themeColor="text1"/>
          <w:lang w:val="en-US"/>
        </w:rPr>
        <w:t xml:space="preserve">/IEICO-4F (1:1.5 w/w), and </w:t>
      </w:r>
      <w:proofErr w:type="spellStart"/>
      <w:r w:rsidR="008F362F" w:rsidRPr="00B7605D">
        <w:rPr>
          <w:bCs/>
          <w:color w:val="000000" w:themeColor="text1"/>
          <w:lang w:val="en-US"/>
        </w:rPr>
        <w:t>PTzBT</w:t>
      </w:r>
      <w:proofErr w:type="spellEnd"/>
      <w:r w:rsidR="008F362F" w:rsidRPr="00B7605D">
        <w:rPr>
          <w:bCs/>
          <w:color w:val="000000" w:themeColor="text1"/>
          <w:lang w:val="en-US"/>
        </w:rPr>
        <w:t>/PCBM/IEICO-4F (1:2:0.2 w/w)</w:t>
      </w:r>
      <w:r w:rsidR="008F362F" w:rsidRPr="00B7605D">
        <w:rPr>
          <w:bCs/>
          <w:color w:val="000000"/>
          <w:lang w:val="en-US"/>
        </w:rPr>
        <w:t>.</w:t>
      </w:r>
      <w:r w:rsidRPr="00B7605D">
        <w:rPr>
          <w:bCs/>
          <w:color w:val="000000"/>
          <w:lang w:val="en-US"/>
        </w:rPr>
        <w:t xml:space="preserve">  </w:t>
      </w:r>
      <w:r w:rsidR="00971B88" w:rsidRPr="00B7605D">
        <w:rPr>
          <w:bCs/>
          <w:color w:val="000000"/>
          <w:lang w:val="en-US"/>
        </w:rPr>
        <w:t xml:space="preserve">The </w:t>
      </w:r>
      <w:r w:rsidR="00971B88" w:rsidRPr="00B7605D">
        <w:rPr>
          <w:bCs/>
          <w:i/>
          <w:color w:val="000000"/>
          <w:lang w:val="en-US"/>
        </w:rPr>
        <w:t>J–V</w:t>
      </w:r>
      <w:r w:rsidR="00971B88" w:rsidRPr="00B7605D">
        <w:rPr>
          <w:bCs/>
          <w:color w:val="000000"/>
          <w:lang w:val="en-US"/>
        </w:rPr>
        <w:t xml:space="preserve"> characteristics of the devices</w:t>
      </w:r>
      <w:r w:rsidR="004913F4" w:rsidRPr="00B7605D">
        <w:rPr>
          <w:bCs/>
          <w:color w:val="000000"/>
          <w:lang w:val="en-US"/>
        </w:rPr>
        <w:t>,</w:t>
      </w:r>
      <w:r w:rsidR="00971B88" w:rsidRPr="00B7605D">
        <w:rPr>
          <w:bCs/>
          <w:color w:val="000000"/>
          <w:lang w:val="en-US"/>
        </w:rPr>
        <w:t xml:space="preserve"> </w:t>
      </w:r>
      <w:r w:rsidR="004913F4" w:rsidRPr="00B7605D">
        <w:rPr>
          <w:bCs/>
          <w:color w:val="000000"/>
          <w:lang w:val="en-US"/>
        </w:rPr>
        <w:t xml:space="preserve">measured </w:t>
      </w:r>
      <w:r w:rsidR="00971B88" w:rsidRPr="00B7605D">
        <w:rPr>
          <w:bCs/>
          <w:color w:val="000000"/>
          <w:lang w:val="en-US"/>
        </w:rPr>
        <w:t xml:space="preserve">under stimulated AM 1.5G solar illustration at 100 </w:t>
      </w:r>
      <w:proofErr w:type="spellStart"/>
      <w:r w:rsidR="00971B88" w:rsidRPr="00B7605D">
        <w:rPr>
          <w:bCs/>
          <w:color w:val="000000"/>
          <w:lang w:val="en-US"/>
        </w:rPr>
        <w:t>mW</w:t>
      </w:r>
      <w:proofErr w:type="spellEnd"/>
      <w:r w:rsidR="00971B88" w:rsidRPr="00B7605D">
        <w:rPr>
          <w:bCs/>
          <w:color w:val="000000"/>
          <w:lang w:val="en-US"/>
        </w:rPr>
        <w:t xml:space="preserve"> cm</w:t>
      </w:r>
      <w:r w:rsidR="00971B88" w:rsidRPr="00B7605D">
        <w:rPr>
          <w:bCs/>
          <w:color w:val="000000"/>
          <w:vertAlign w:val="superscript"/>
          <w:lang w:val="en-US"/>
        </w:rPr>
        <w:t>–2</w:t>
      </w:r>
      <w:r w:rsidR="004913F4" w:rsidRPr="00B7605D">
        <w:rPr>
          <w:bCs/>
          <w:color w:val="000000"/>
          <w:lang w:val="en-US"/>
        </w:rPr>
        <w:t xml:space="preserve">, </w:t>
      </w:r>
      <w:r w:rsidR="00971B88" w:rsidRPr="00B7605D">
        <w:rPr>
          <w:bCs/>
          <w:color w:val="000000"/>
          <w:lang w:val="en-US"/>
        </w:rPr>
        <w:t xml:space="preserve">are illustrated in </w:t>
      </w:r>
      <w:r w:rsidRPr="00B7605D">
        <w:rPr>
          <w:rFonts w:hint="eastAsia"/>
          <w:b/>
          <w:color w:val="000000"/>
          <w:lang w:val="en-US"/>
        </w:rPr>
        <w:t>F</w:t>
      </w:r>
      <w:r w:rsidRPr="00B7605D">
        <w:rPr>
          <w:b/>
          <w:color w:val="000000"/>
          <w:lang w:val="en-US"/>
        </w:rPr>
        <w:t>igure 2(a)</w:t>
      </w:r>
      <w:r w:rsidR="00971B88" w:rsidRPr="00B7605D">
        <w:rPr>
          <w:color w:val="000000"/>
          <w:lang w:val="en-US"/>
        </w:rPr>
        <w:t>, and the corresponding photovoltaic parameters are summarized</w:t>
      </w:r>
      <w:r w:rsidRPr="00B7605D">
        <w:rPr>
          <w:bCs/>
          <w:color w:val="000000"/>
          <w:lang w:val="en-US"/>
        </w:rPr>
        <w:t xml:space="preserve"> in </w:t>
      </w:r>
      <w:r w:rsidRPr="00B7605D">
        <w:rPr>
          <w:b/>
          <w:color w:val="000000"/>
          <w:lang w:val="en-US"/>
        </w:rPr>
        <w:t>Table 1</w:t>
      </w:r>
      <w:r w:rsidRPr="00B7605D">
        <w:rPr>
          <w:bCs/>
          <w:color w:val="000000"/>
          <w:lang w:val="en-US"/>
        </w:rPr>
        <w:t xml:space="preserve">.  </w:t>
      </w:r>
    </w:p>
    <w:p w14:paraId="7650D59E" w14:textId="77777777" w:rsidR="007E71CD" w:rsidRPr="00B7605D" w:rsidRDefault="007E71CD" w:rsidP="000C6A66">
      <w:pPr>
        <w:spacing w:line="480" w:lineRule="auto"/>
        <w:ind w:firstLineChars="100" w:firstLine="240"/>
        <w:jc w:val="both"/>
        <w:rPr>
          <w:bCs/>
          <w:color w:val="000000"/>
          <w:lang w:val="en-US"/>
        </w:rPr>
      </w:pPr>
    </w:p>
    <w:p w14:paraId="400D39C5" w14:textId="77777777" w:rsidR="007E71CD" w:rsidRPr="00B7605D" w:rsidRDefault="007E71CD" w:rsidP="007E71CD">
      <w:pPr>
        <w:pStyle w:val="Default"/>
        <w:spacing w:line="480" w:lineRule="auto"/>
        <w:jc w:val="center"/>
        <w:rPr>
          <w:rFonts w:ascii="Times New Roman" w:hAnsi="Times New Roman" w:cs="Times New Roman"/>
          <w:color w:val="auto"/>
          <w:lang w:val="en-US" w:eastAsia="ko-KR"/>
        </w:rPr>
      </w:pPr>
      <w:r w:rsidRPr="00B7605D">
        <w:rPr>
          <w:rFonts w:ascii="Times New Roman" w:hAnsi="Times New Roman" w:cs="Times New Roman"/>
          <w:noProof/>
          <w:color w:val="auto"/>
          <w:lang w:val="en-US" w:eastAsia="ja-JP"/>
        </w:rPr>
        <w:drawing>
          <wp:inline distT="0" distB="0" distL="0" distR="0" wp14:anchorId="6AC8F48D" wp14:editId="3A5AB744">
            <wp:extent cx="5760720" cy="2339975"/>
            <wp:effectExtent l="0" t="0" r="0" b="3175"/>
            <wp:docPr id="1121381105" name="図 24" descr="텍스트, 도표, 라인, 그래프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381105" name="図 24" descr="텍스트, 도표, 라인, 그래프이(가) 표시된 사진&#10;&#10;자동 생성된 설명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3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E160E" w14:textId="150CAAA1" w:rsidR="007E71CD" w:rsidRPr="00B7605D" w:rsidRDefault="007E71CD" w:rsidP="007E71CD">
      <w:pPr>
        <w:pStyle w:val="Default"/>
        <w:spacing w:line="480" w:lineRule="auto"/>
        <w:jc w:val="both"/>
        <w:rPr>
          <w:rFonts w:ascii="Times New Roman" w:hAnsi="Times New Roman" w:cs="Times New Roman"/>
          <w:color w:val="auto"/>
          <w:lang w:val="en-US" w:eastAsia="ja-JP"/>
        </w:rPr>
      </w:pPr>
      <w:r w:rsidRPr="00B7605D">
        <w:rPr>
          <w:rFonts w:ascii="Times New Roman" w:hAnsi="Times New Roman" w:cs="Times New Roman" w:hint="eastAsia"/>
          <w:b/>
          <w:bCs/>
          <w:color w:val="auto"/>
          <w:lang w:val="en-US" w:eastAsia="ja-JP"/>
        </w:rPr>
        <w:t>F</w:t>
      </w:r>
      <w:r w:rsidRPr="00B7605D">
        <w:rPr>
          <w:rFonts w:ascii="Times New Roman" w:hAnsi="Times New Roman" w:cs="Times New Roman"/>
          <w:b/>
          <w:bCs/>
          <w:color w:val="auto"/>
          <w:lang w:val="en-US" w:eastAsia="ja-JP"/>
        </w:rPr>
        <w:t>igure 2.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9B60A1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 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(a) </w:t>
      </w:r>
      <w:r w:rsidRPr="00B7605D">
        <w:rPr>
          <w:rFonts w:ascii="Times New Roman" w:hAnsi="Times New Roman" w:cs="Times New Roman"/>
          <w:i/>
          <w:iCs/>
          <w:color w:val="auto"/>
          <w:lang w:val="en-US" w:eastAsia="ja-JP"/>
        </w:rPr>
        <w:t>J–V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characteristics under AM 1.5G simulated solar illumination with 100 </w:t>
      </w:r>
      <w:proofErr w:type="spellStart"/>
      <w:r w:rsidRPr="00B7605D">
        <w:rPr>
          <w:rFonts w:ascii="Times New Roman" w:hAnsi="Times New Roman" w:cs="Times New Roman"/>
          <w:color w:val="auto"/>
          <w:lang w:val="en-US" w:eastAsia="ja-JP"/>
        </w:rPr>
        <w:t>mW</w:t>
      </w:r>
      <w:proofErr w:type="spellEnd"/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cm</w:t>
      </w:r>
      <w:r w:rsidRPr="00B7605D">
        <w:rPr>
          <w:rFonts w:ascii="Times New Roman" w:hAnsi="Times New Roman" w:cs="Times New Roman"/>
          <w:color w:val="auto"/>
          <w:vertAlign w:val="superscript"/>
          <w:lang w:val="en-US" w:eastAsia="ja-JP"/>
        </w:rPr>
        <w:t xml:space="preserve">–2 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and (b) external quantum efficiency spectra of </w:t>
      </w:r>
      <w:proofErr w:type="spellStart"/>
      <w:r w:rsidRPr="00B7605D">
        <w:rPr>
          <w:rFonts w:ascii="Times New Roman" w:hAnsi="Times New Roman" w:cs="Times New Roman"/>
          <w:color w:val="auto"/>
          <w:lang w:val="en-US" w:eastAsia="ja-JP"/>
        </w:rPr>
        <w:t>PTzBT</w:t>
      </w:r>
      <w:proofErr w:type="spellEnd"/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-based polymer solar cells: </w:t>
      </w:r>
      <w:proofErr w:type="spellStart"/>
      <w:r w:rsidRPr="00B7605D">
        <w:rPr>
          <w:rFonts w:ascii="Times New Roman" w:hAnsi="Times New Roman" w:cs="Times New Roman"/>
          <w:color w:val="auto"/>
          <w:lang w:val="en-US" w:eastAsia="ja-JP"/>
        </w:rPr>
        <w:t>PTzBT</w:t>
      </w:r>
      <w:proofErr w:type="spellEnd"/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/PCBM (black), </w:t>
      </w:r>
      <w:proofErr w:type="spellStart"/>
      <w:r w:rsidRPr="00B7605D">
        <w:rPr>
          <w:rFonts w:ascii="Times New Roman" w:hAnsi="Times New Roman" w:cs="Times New Roman"/>
          <w:color w:val="auto"/>
          <w:lang w:val="en-US" w:eastAsia="ja-JP"/>
        </w:rPr>
        <w:t>PTzBT</w:t>
      </w:r>
      <w:proofErr w:type="spellEnd"/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/IEICO-4F (blue), and </w:t>
      </w:r>
      <w:proofErr w:type="spellStart"/>
      <w:r w:rsidRPr="00B7605D">
        <w:rPr>
          <w:rFonts w:ascii="Times New Roman" w:hAnsi="Times New Roman" w:cs="Times New Roman"/>
          <w:color w:val="auto"/>
          <w:lang w:val="en-US" w:eastAsia="ja-JP"/>
        </w:rPr>
        <w:t>PTzBT</w:t>
      </w:r>
      <w:proofErr w:type="spellEnd"/>
      <w:r w:rsidRPr="00B7605D">
        <w:rPr>
          <w:rFonts w:ascii="Times New Roman" w:hAnsi="Times New Roman" w:cs="Times New Roman"/>
          <w:color w:val="auto"/>
          <w:lang w:val="en-US" w:eastAsia="ja-JP"/>
        </w:rPr>
        <w:t>/PCBM/IEICO-4F (red).</w:t>
      </w:r>
    </w:p>
    <w:p w14:paraId="5850E89B" w14:textId="77777777" w:rsidR="007E71CD" w:rsidRPr="00B7605D" w:rsidRDefault="007E71CD" w:rsidP="007E71CD">
      <w:pPr>
        <w:pStyle w:val="Default"/>
        <w:spacing w:line="480" w:lineRule="auto"/>
        <w:jc w:val="both"/>
        <w:rPr>
          <w:rFonts w:ascii="Times New Roman" w:hAnsi="Times New Roman" w:cs="Times New Roman"/>
          <w:color w:val="auto"/>
          <w:lang w:val="en-US" w:eastAsia="ja-JP"/>
        </w:rPr>
      </w:pPr>
    </w:p>
    <w:p w14:paraId="32F87420" w14:textId="77777777" w:rsidR="007E71CD" w:rsidRPr="00B7605D" w:rsidRDefault="007E71CD" w:rsidP="007E71CD">
      <w:pPr>
        <w:pStyle w:val="Default"/>
        <w:spacing w:line="480" w:lineRule="auto"/>
        <w:jc w:val="both"/>
        <w:rPr>
          <w:rFonts w:ascii="Times New Roman" w:hAnsi="Times New Roman" w:cs="Times New Roman"/>
          <w:color w:val="auto"/>
          <w:lang w:val="en-US" w:eastAsia="ja-JP"/>
        </w:rPr>
      </w:pPr>
      <w:r w:rsidRPr="00B7605D">
        <w:rPr>
          <w:rFonts w:ascii="Times New Roman" w:hAnsi="Times New Roman" w:cs="Times New Roman"/>
          <w:b/>
          <w:bCs/>
          <w:color w:val="auto"/>
          <w:lang w:val="en-US" w:eastAsia="ja-JP"/>
        </w:rPr>
        <w:t xml:space="preserve">Table 1.  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Photovoltaic parameters of </w:t>
      </w:r>
      <w:proofErr w:type="spellStart"/>
      <w:r w:rsidRPr="00B7605D">
        <w:rPr>
          <w:rFonts w:ascii="Times New Roman" w:hAnsi="Times New Roman" w:cs="Times New Roman"/>
          <w:color w:val="auto"/>
          <w:lang w:val="en-US" w:eastAsia="ja-JP"/>
        </w:rPr>
        <w:t>PTzBT</w:t>
      </w:r>
      <w:proofErr w:type="spellEnd"/>
      <w:r w:rsidRPr="00B7605D">
        <w:rPr>
          <w:rFonts w:ascii="Times New Roman" w:hAnsi="Times New Roman" w:cs="Times New Roman"/>
          <w:color w:val="auto"/>
          <w:lang w:val="en-US" w:eastAsia="ja-JP"/>
        </w:rPr>
        <w:t>-based polymer solar cells.</w:t>
      </w:r>
    </w:p>
    <w:tbl>
      <w:tblPr>
        <w:tblW w:w="0" w:type="auto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1559"/>
        <w:gridCol w:w="1559"/>
        <w:gridCol w:w="1276"/>
        <w:gridCol w:w="1559"/>
      </w:tblGrid>
      <w:tr w:rsidR="009B60A1" w:rsidRPr="00B7605D" w14:paraId="11DB078A" w14:textId="77777777" w:rsidTr="002F4CE8"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8BC619" w14:textId="77777777" w:rsidR="009B60A1" w:rsidRPr="00B7605D" w:rsidRDefault="009B60A1" w:rsidP="009B60A1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B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lend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6672928" w14:textId="641DBADC" w:rsidR="009B60A1" w:rsidRPr="00B7605D" w:rsidRDefault="009B60A1" w:rsidP="009B60A1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i/>
                <w:iCs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i/>
                <w:iCs/>
                <w:color w:val="auto"/>
                <w:lang w:val="en-US" w:eastAsia="ja-JP"/>
              </w:rPr>
              <w:t>J</w:t>
            </w:r>
            <w:r w:rsidRPr="00B7605D">
              <w:rPr>
                <w:rFonts w:ascii="Times New Roman" w:hAnsi="Times New Roman" w:cs="Times New Roman"/>
                <w:color w:val="auto"/>
                <w:vertAlign w:val="subscript"/>
                <w:lang w:val="en-US" w:eastAsia="ja-JP"/>
              </w:rPr>
              <w:t>SC</w:t>
            </w:r>
            <w:r w:rsidRPr="00B7605D">
              <w:rPr>
                <w:rFonts w:ascii="Times New Roman" w:hAnsi="Times New Roman" w:cs="Times New Roman" w:hint="eastAsia"/>
                <w:color w:val="auto"/>
                <w:vertAlign w:val="subscript"/>
                <w:lang w:val="en-US" w:eastAsia="ja-JP"/>
              </w:rPr>
              <w:t xml:space="preserve"> 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 mA cm</w:t>
            </w:r>
            <w:r w:rsidRPr="00B7605D">
              <w:rPr>
                <w:rFonts w:ascii="Times New Roman" w:hAnsi="Times New Roman" w:cs="Times New Roman"/>
                <w:color w:val="auto"/>
                <w:vertAlign w:val="superscript"/>
                <w:lang w:val="en-US" w:eastAsia="ja-JP"/>
              </w:rPr>
              <w:t>–2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3B51BA" w14:textId="7A61D64C" w:rsidR="009B60A1" w:rsidRPr="00B7605D" w:rsidRDefault="009B60A1" w:rsidP="009B60A1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i/>
                <w:iCs/>
                <w:color w:val="auto"/>
                <w:lang w:val="en-US" w:eastAsia="ja-JP"/>
              </w:rPr>
              <w:t>V</w:t>
            </w:r>
            <w:r w:rsidRPr="00B7605D">
              <w:rPr>
                <w:rFonts w:ascii="Times New Roman" w:hAnsi="Times New Roman" w:cs="Times New Roman"/>
                <w:color w:val="auto"/>
                <w:vertAlign w:val="subscript"/>
                <w:lang w:val="en-US" w:eastAsia="ja-JP"/>
              </w:rPr>
              <w:t>OC</w:t>
            </w:r>
            <w:r w:rsidRPr="00B7605D">
              <w:rPr>
                <w:rFonts w:ascii="Times New Roman" w:hAnsi="Times New Roman" w:cs="Times New Roman" w:hint="eastAsia"/>
                <w:color w:val="auto"/>
                <w:vertAlign w:val="subscript"/>
                <w:lang w:val="en-US" w:eastAsia="ja-JP"/>
              </w:rPr>
              <w:t xml:space="preserve"> 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 V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AF8154E" w14:textId="77777777" w:rsidR="009B60A1" w:rsidRPr="00B7605D" w:rsidRDefault="009B60A1" w:rsidP="009B60A1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F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F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A560A6F" w14:textId="77777777" w:rsidR="009B60A1" w:rsidRPr="00B7605D" w:rsidRDefault="009B60A1" w:rsidP="009B60A1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P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CE</w:t>
            </w: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 xml:space="preserve"> 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 %</w:t>
            </w:r>
          </w:p>
        </w:tc>
      </w:tr>
      <w:tr w:rsidR="009B60A1" w:rsidRPr="00B7605D" w14:paraId="64126BB3" w14:textId="77777777" w:rsidTr="002F4CE8">
        <w:tc>
          <w:tcPr>
            <w:tcW w:w="297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ABCE9FD" w14:textId="77777777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proofErr w:type="spellStart"/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P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TzBT</w:t>
            </w:r>
            <w:proofErr w:type="spellEnd"/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/PCBM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14:paraId="11EC1258" w14:textId="63966D0D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1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1.3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C6952DE" w14:textId="0EA2ADA3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0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.88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5DCC38D" w14:textId="77777777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0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.64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146CC25" w14:textId="77777777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6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.4</w:t>
            </w:r>
          </w:p>
        </w:tc>
      </w:tr>
      <w:tr w:rsidR="009B60A1" w:rsidRPr="00B7605D" w14:paraId="0DBEDBAB" w14:textId="77777777" w:rsidTr="002F4CE8">
        <w:tc>
          <w:tcPr>
            <w:tcW w:w="2977" w:type="dxa"/>
            <w:shd w:val="clear" w:color="auto" w:fill="auto"/>
            <w:vAlign w:val="center"/>
          </w:tcPr>
          <w:p w14:paraId="31BA9E13" w14:textId="77777777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proofErr w:type="spellStart"/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P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TzBT</w:t>
            </w:r>
            <w:proofErr w:type="spellEnd"/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/IEICO-4F</w:t>
            </w:r>
          </w:p>
        </w:tc>
        <w:tc>
          <w:tcPr>
            <w:tcW w:w="1559" w:type="dxa"/>
            <w:vAlign w:val="center"/>
          </w:tcPr>
          <w:p w14:paraId="18005BE1" w14:textId="1CE2717A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3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.5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5F4F15E4" w14:textId="2888826D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0.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80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D818835" w14:textId="77777777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0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.52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D533FAE" w14:textId="77777777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1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.4</w:t>
            </w:r>
          </w:p>
        </w:tc>
      </w:tr>
      <w:tr w:rsidR="009B60A1" w:rsidRPr="00B7605D" w14:paraId="04D14176" w14:textId="77777777" w:rsidTr="002F4CE8">
        <w:trPr>
          <w:trHeight w:val="57"/>
        </w:trPr>
        <w:tc>
          <w:tcPr>
            <w:tcW w:w="2977" w:type="dxa"/>
            <w:shd w:val="clear" w:color="auto" w:fill="auto"/>
            <w:vAlign w:val="center"/>
          </w:tcPr>
          <w:p w14:paraId="6DFDE059" w14:textId="77777777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proofErr w:type="spellStart"/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P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TzBT</w:t>
            </w:r>
            <w:proofErr w:type="spellEnd"/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/PCBM/IEICO-4F</w:t>
            </w:r>
          </w:p>
        </w:tc>
        <w:tc>
          <w:tcPr>
            <w:tcW w:w="1559" w:type="dxa"/>
            <w:vAlign w:val="center"/>
          </w:tcPr>
          <w:p w14:paraId="5EC6279A" w14:textId="3628226C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8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.0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F949D22" w14:textId="60D176C4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0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.88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253CA81" w14:textId="77777777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0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.56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38C9F8A" w14:textId="77777777" w:rsidR="009B60A1" w:rsidRPr="00B7605D" w:rsidRDefault="009B60A1" w:rsidP="009B60A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3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.9</w:t>
            </w:r>
          </w:p>
        </w:tc>
      </w:tr>
    </w:tbl>
    <w:p w14:paraId="15458C36" w14:textId="77777777" w:rsidR="007E71CD" w:rsidRPr="00B7605D" w:rsidRDefault="007E71CD" w:rsidP="000C6A66">
      <w:pPr>
        <w:spacing w:line="480" w:lineRule="auto"/>
        <w:ind w:firstLineChars="100" w:firstLine="240"/>
        <w:jc w:val="both"/>
        <w:rPr>
          <w:bCs/>
          <w:color w:val="000000"/>
          <w:lang w:val="en-US"/>
        </w:rPr>
      </w:pPr>
    </w:p>
    <w:p w14:paraId="1AB3E021" w14:textId="0E44E9BA" w:rsidR="00F624B7" w:rsidRPr="00B7605D" w:rsidRDefault="000C6A66" w:rsidP="00DB68FE">
      <w:pPr>
        <w:spacing w:line="480" w:lineRule="auto"/>
        <w:jc w:val="both"/>
        <w:rPr>
          <w:bCs/>
          <w:lang w:val="en-US"/>
        </w:rPr>
      </w:pPr>
      <w:r w:rsidRPr="00B7605D">
        <w:rPr>
          <w:bCs/>
          <w:color w:val="000000"/>
          <w:lang w:val="en-US"/>
        </w:rPr>
        <w:lastRenderedPageBreak/>
        <w:t xml:space="preserve">Although the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/PCBM/IEICO-4F ternary devices showed higher PCE </w:t>
      </w:r>
      <w:r w:rsidR="009B60A1" w:rsidRPr="00B7605D">
        <w:rPr>
          <w:rFonts w:hint="eastAsia"/>
          <w:bCs/>
          <w:color w:val="000000"/>
          <w:lang w:val="en-US"/>
        </w:rPr>
        <w:t>than</w:t>
      </w:r>
      <w:r w:rsidRPr="00B7605D">
        <w:rPr>
          <w:bCs/>
          <w:color w:val="000000"/>
          <w:lang w:val="en-US"/>
        </w:rPr>
        <w:t xml:space="preserve">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/IEICO-4F binary </w:t>
      </w:r>
      <w:r w:rsidR="009D7383" w:rsidRPr="00B7605D">
        <w:rPr>
          <w:bCs/>
          <w:color w:val="000000"/>
          <w:lang w:val="en-US"/>
        </w:rPr>
        <w:t>devices</w:t>
      </w:r>
      <w:r w:rsidRPr="00B7605D">
        <w:rPr>
          <w:bCs/>
          <w:color w:val="000000"/>
          <w:lang w:val="en-US"/>
        </w:rPr>
        <w:t xml:space="preserve">, it is still lower than that of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/PCBM binary </w:t>
      </w:r>
      <w:r w:rsidR="009D7383" w:rsidRPr="00B7605D">
        <w:rPr>
          <w:bCs/>
          <w:color w:val="000000"/>
          <w:lang w:val="en-US"/>
        </w:rPr>
        <w:t xml:space="preserve">devices </w:t>
      </w:r>
      <w:r w:rsidRPr="00B7605D">
        <w:rPr>
          <w:bCs/>
          <w:color w:val="000000"/>
          <w:lang w:val="en-US" w:eastAsia="ko-KR"/>
        </w:rPr>
        <w:t>d</w:t>
      </w:r>
      <w:r w:rsidRPr="00B7605D">
        <w:rPr>
          <w:rFonts w:hint="eastAsia"/>
          <w:bCs/>
          <w:color w:val="000000"/>
          <w:lang w:val="en-US" w:eastAsia="ko-KR"/>
        </w:rPr>
        <w:t xml:space="preserve">espite introducing IEICO-4F </w:t>
      </w:r>
      <w:r w:rsidRPr="00B7605D">
        <w:rPr>
          <w:bCs/>
          <w:color w:val="000000"/>
          <w:lang w:val="en-US" w:eastAsia="ko-KR"/>
        </w:rPr>
        <w:t xml:space="preserve">as a third component </w:t>
      </w:r>
      <w:r w:rsidRPr="00B7605D">
        <w:rPr>
          <w:rFonts w:hint="eastAsia"/>
          <w:bCs/>
          <w:color w:val="000000"/>
          <w:lang w:val="en-US" w:eastAsia="ko-KR"/>
        </w:rPr>
        <w:t xml:space="preserve">able to absorb </w:t>
      </w:r>
      <w:r w:rsidRPr="00B7605D">
        <w:t xml:space="preserve">the </w:t>
      </w:r>
      <w:r w:rsidR="009B60A1" w:rsidRPr="00B7605D">
        <w:rPr>
          <w:rFonts w:hint="eastAsia"/>
        </w:rPr>
        <w:t>near-</w:t>
      </w:r>
      <w:r w:rsidRPr="00B7605D">
        <w:t>infrared region of solar spectrum</w:t>
      </w:r>
      <w:r w:rsidRPr="00B7605D">
        <w:rPr>
          <w:lang w:eastAsia="ko-KR"/>
        </w:rPr>
        <w:t xml:space="preserve">.  This is mainly ascribed to </w:t>
      </w:r>
      <w:r w:rsidR="00C866A5" w:rsidRPr="00B7605D">
        <w:rPr>
          <w:lang w:eastAsia="ko-KR"/>
        </w:rPr>
        <w:t xml:space="preserve">lower </w:t>
      </w:r>
      <w:r w:rsidRPr="00B7605D">
        <w:rPr>
          <w:bCs/>
          <w:i/>
          <w:iCs/>
          <w:color w:val="000000"/>
          <w:lang w:val="en-US"/>
        </w:rPr>
        <w:t>J</w:t>
      </w:r>
      <w:r w:rsidRPr="00B7605D">
        <w:rPr>
          <w:bCs/>
          <w:color w:val="000000"/>
          <w:vertAlign w:val="subscript"/>
          <w:lang w:val="en-US"/>
        </w:rPr>
        <w:t>SC</w:t>
      </w:r>
      <w:r w:rsidRPr="00B7605D">
        <w:rPr>
          <w:bCs/>
          <w:color w:val="000000"/>
          <w:lang w:val="en-US"/>
        </w:rPr>
        <w:t xml:space="preserve"> and FF.  As shown in </w:t>
      </w:r>
      <w:r w:rsidRPr="00B7605D">
        <w:rPr>
          <w:b/>
          <w:color w:val="000000"/>
          <w:lang w:val="en-US"/>
        </w:rPr>
        <w:t>Figure 2(b)</w:t>
      </w:r>
      <w:r w:rsidRPr="00B7605D">
        <w:rPr>
          <w:bCs/>
          <w:color w:val="000000"/>
          <w:lang w:val="en-US"/>
        </w:rPr>
        <w:t xml:space="preserve">, the difference in </w:t>
      </w:r>
      <w:r w:rsidRPr="00B7605D">
        <w:rPr>
          <w:bCs/>
          <w:i/>
          <w:iCs/>
          <w:color w:val="000000"/>
          <w:lang w:val="en-US"/>
        </w:rPr>
        <w:t>J</w:t>
      </w:r>
      <w:r w:rsidRPr="00B7605D">
        <w:rPr>
          <w:bCs/>
          <w:color w:val="000000"/>
          <w:vertAlign w:val="subscript"/>
          <w:lang w:val="en-US"/>
        </w:rPr>
        <w:t>SC</w:t>
      </w:r>
      <w:r w:rsidRPr="00B7605D">
        <w:rPr>
          <w:bCs/>
          <w:color w:val="000000"/>
          <w:lang w:val="en-US"/>
        </w:rPr>
        <w:t xml:space="preserve"> between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/PCBM binary and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/PCBM/IEICO-4F ternary devices results from the significantly decreased </w:t>
      </w:r>
      <w:r w:rsidR="001041C0" w:rsidRPr="00B7605D">
        <w:rPr>
          <w:bCs/>
          <w:color w:val="000000"/>
          <w:lang w:val="en-US"/>
        </w:rPr>
        <w:t>EQE</w:t>
      </w:r>
      <w:r w:rsidR="001041C0" w:rsidRPr="00B7605D">
        <w:rPr>
          <w:bCs/>
          <w:color w:val="000000"/>
          <w:vertAlign w:val="subscript"/>
          <w:lang w:val="en-US"/>
        </w:rPr>
        <w:t>PV</w:t>
      </w:r>
      <w:r w:rsidR="001041C0" w:rsidRPr="00B7605D" w:rsidDel="001041C0">
        <w:rPr>
          <w:bCs/>
          <w:color w:val="000000"/>
          <w:lang w:val="en-US"/>
        </w:rPr>
        <w:t xml:space="preserve"> </w:t>
      </w:r>
      <w:r w:rsidRPr="00B7605D">
        <w:rPr>
          <w:bCs/>
          <w:color w:val="000000"/>
          <w:lang w:val="en-US"/>
        </w:rPr>
        <w:t xml:space="preserve">in the region of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="009B60A1" w:rsidRPr="00B7605D">
        <w:rPr>
          <w:rFonts w:hint="eastAsia"/>
          <w:bCs/>
          <w:color w:val="000000"/>
          <w:lang w:val="en-US"/>
        </w:rPr>
        <w:t xml:space="preserve"> absorption band</w:t>
      </w:r>
      <w:r w:rsidRPr="00B7605D">
        <w:rPr>
          <w:bCs/>
          <w:color w:val="000000"/>
          <w:lang w:val="en-US"/>
        </w:rPr>
        <w:t>.</w:t>
      </w:r>
      <w:r w:rsidRPr="00B7605D">
        <w:rPr>
          <w:b/>
          <w:color w:val="000000"/>
          <w:lang w:val="en-US"/>
        </w:rPr>
        <w:t xml:space="preserve">  </w:t>
      </w:r>
      <w:r w:rsidRPr="00B7605D">
        <w:rPr>
          <w:bCs/>
          <w:color w:val="000000"/>
          <w:lang w:val="en-US"/>
        </w:rPr>
        <w:t xml:space="preserve">From </w:t>
      </w:r>
      <w:r w:rsidR="00D21D2F" w:rsidRPr="00B7605D">
        <w:rPr>
          <w:bCs/>
          <w:color w:val="000000"/>
          <w:lang w:val="en-US"/>
        </w:rPr>
        <w:t>photoluminescence (</w:t>
      </w:r>
      <w:r w:rsidRPr="00B7605D">
        <w:rPr>
          <w:bCs/>
          <w:color w:val="000000"/>
          <w:lang w:val="en-US"/>
        </w:rPr>
        <w:t>PL</w:t>
      </w:r>
      <w:r w:rsidR="00D21D2F" w:rsidRPr="00B7605D">
        <w:rPr>
          <w:bCs/>
          <w:color w:val="000000"/>
          <w:lang w:val="en-US"/>
        </w:rPr>
        <w:t>)</w:t>
      </w:r>
      <w:r w:rsidRPr="00B7605D">
        <w:rPr>
          <w:bCs/>
          <w:color w:val="000000"/>
          <w:lang w:val="en-US"/>
        </w:rPr>
        <w:t xml:space="preserve"> quenching efficiency under selective excitation of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>,</w:t>
      </w:r>
      <w:r w:rsidRPr="00B7605D">
        <w:rPr>
          <w:rFonts w:hint="eastAsia"/>
          <w:bCs/>
          <w:color w:val="000000"/>
          <w:lang w:val="en-US" w:eastAsia="ko-KR"/>
        </w:rPr>
        <w:t xml:space="preserve"> </w:t>
      </w:r>
      <w:r w:rsidRPr="00B7605D">
        <w:rPr>
          <w:bCs/>
          <w:color w:val="000000"/>
          <w:lang w:val="en-US" w:eastAsia="ko-KR"/>
        </w:rPr>
        <w:t xml:space="preserve">we found </w:t>
      </w:r>
      <w:r w:rsidR="009B60A1" w:rsidRPr="00B7605D">
        <w:rPr>
          <w:rFonts w:hint="eastAsia"/>
          <w:bCs/>
          <w:color w:val="000000"/>
          <w:lang w:val="en-US"/>
        </w:rPr>
        <w:t>efficient</w:t>
      </w:r>
      <w:r w:rsidRPr="00B7605D">
        <w:rPr>
          <w:bCs/>
          <w:color w:val="000000"/>
          <w:lang w:val="en-US"/>
        </w:rPr>
        <w:t xml:space="preserve"> energy and/or charge transfer from donor to acceptor for all the blends employed in this study (</w:t>
      </w:r>
      <w:r w:rsidRPr="00B7605D">
        <w:rPr>
          <w:b/>
          <w:color w:val="000000"/>
          <w:lang w:val="en-US"/>
        </w:rPr>
        <w:t>Figure S</w:t>
      </w:r>
      <w:r w:rsidR="00B75A2B" w:rsidRPr="00B7605D">
        <w:rPr>
          <w:b/>
          <w:color w:val="000000"/>
          <w:lang w:val="en-US"/>
        </w:rPr>
        <w:t>1</w:t>
      </w:r>
      <w:r w:rsidRPr="00B7605D">
        <w:rPr>
          <w:bCs/>
          <w:color w:val="000000"/>
          <w:lang w:val="en-US" w:eastAsia="ko-KR"/>
        </w:rPr>
        <w:t>)</w:t>
      </w:r>
      <w:r w:rsidRPr="00B7605D">
        <w:rPr>
          <w:bCs/>
          <w:color w:val="000000"/>
          <w:lang w:val="en-US"/>
        </w:rPr>
        <w:t xml:space="preserve">.  </w:t>
      </w:r>
      <w:r w:rsidR="009B60A1" w:rsidRPr="00B7605D">
        <w:rPr>
          <w:rFonts w:hint="eastAsia"/>
          <w:bCs/>
          <w:color w:val="000000"/>
          <w:lang w:val="en-US"/>
        </w:rPr>
        <w:t>In addition</w:t>
      </w:r>
      <w:r w:rsidRPr="00B7605D">
        <w:rPr>
          <w:bCs/>
          <w:color w:val="000000"/>
          <w:lang w:val="en-US"/>
        </w:rPr>
        <w:t xml:space="preserve">, as illustrated in </w:t>
      </w:r>
      <w:r w:rsidRPr="00B7605D">
        <w:rPr>
          <w:b/>
          <w:color w:val="000000"/>
          <w:lang w:val="en-US"/>
        </w:rPr>
        <w:t>Figure S</w:t>
      </w:r>
      <w:r w:rsidR="00B75A2B" w:rsidRPr="00B7605D">
        <w:rPr>
          <w:b/>
          <w:color w:val="000000"/>
          <w:lang w:val="en-US"/>
        </w:rPr>
        <w:t>2</w:t>
      </w:r>
      <w:r w:rsidRPr="00B7605D">
        <w:rPr>
          <w:bCs/>
          <w:color w:val="000000"/>
          <w:lang w:val="en-US"/>
        </w:rPr>
        <w:t xml:space="preserve">,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>/PCBM binary device</w:t>
      </w:r>
      <w:r w:rsidR="00C866A5" w:rsidRPr="00B7605D">
        <w:rPr>
          <w:bCs/>
          <w:color w:val="000000"/>
          <w:lang w:val="en-US"/>
        </w:rPr>
        <w:t>s</w:t>
      </w:r>
      <w:r w:rsidRPr="00B7605D">
        <w:rPr>
          <w:bCs/>
          <w:color w:val="000000"/>
          <w:lang w:val="en-US"/>
        </w:rPr>
        <w:t xml:space="preserve"> exhibit the saturated photocurrent density, while no saturated photocurrent density observed for the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/IEICO-4F binary and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>/PCBM/IEICO-4F ternary devices even under −</w:t>
      </w:r>
      <w:r w:rsidR="00314DB2" w:rsidRPr="00B7605D">
        <w:rPr>
          <w:bCs/>
          <w:color w:val="000000"/>
          <w:lang w:val="en-US"/>
        </w:rPr>
        <w:t>5</w:t>
      </w:r>
      <w:r w:rsidRPr="00B7605D">
        <w:rPr>
          <w:bCs/>
          <w:color w:val="000000"/>
          <w:lang w:val="en-US"/>
        </w:rPr>
        <w:t xml:space="preserve"> V bias where all the photogenerated carriers would be collected.</w:t>
      </w:r>
      <w:r w:rsidRPr="00B7605D">
        <w:rPr>
          <w:bCs/>
          <w:color w:val="000000"/>
          <w:vertAlign w:val="superscript"/>
          <w:lang w:val="en-US"/>
        </w:rPr>
        <w:t>2</w:t>
      </w:r>
      <w:r w:rsidR="0058342D" w:rsidRPr="00B7605D">
        <w:rPr>
          <w:bCs/>
          <w:color w:val="000000"/>
          <w:vertAlign w:val="superscript"/>
          <w:lang w:val="en-US"/>
        </w:rPr>
        <w:t>2</w:t>
      </w:r>
      <w:r w:rsidRPr="00B7605D">
        <w:rPr>
          <w:bCs/>
          <w:color w:val="000000"/>
          <w:lang w:val="en-US"/>
        </w:rPr>
        <w:t xml:space="preserve">  Th</w:t>
      </w:r>
      <w:r w:rsidR="004913F4" w:rsidRPr="00B7605D">
        <w:rPr>
          <w:bCs/>
          <w:color w:val="000000"/>
          <w:lang w:val="en-US"/>
        </w:rPr>
        <w:t>ese results</w:t>
      </w:r>
      <w:r w:rsidRPr="00B7605D">
        <w:rPr>
          <w:bCs/>
          <w:color w:val="000000"/>
          <w:lang w:val="en-US"/>
        </w:rPr>
        <w:t xml:space="preserve"> suggest </w:t>
      </w:r>
      <w:r w:rsidRPr="00B7605D">
        <w:rPr>
          <w:bCs/>
          <w:color w:val="000000"/>
          <w:lang w:val="en-US" w:eastAsia="ko-KR"/>
        </w:rPr>
        <w:t xml:space="preserve">inefficient </w:t>
      </w:r>
      <w:r w:rsidRPr="00B7605D">
        <w:rPr>
          <w:bCs/>
          <w:color w:val="000000"/>
          <w:lang w:val="en-US"/>
        </w:rPr>
        <w:t xml:space="preserve">charge dissociation and/or collection efficiency for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/IEICO-4F binary and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>/PCBM/IEICO-4F ternary devices.</w:t>
      </w:r>
      <w:r w:rsidR="007E71CD" w:rsidRPr="00B7605D">
        <w:rPr>
          <w:bCs/>
          <w:lang w:val="en-US"/>
        </w:rPr>
        <w:t xml:space="preserve"> </w:t>
      </w:r>
    </w:p>
    <w:p w14:paraId="14CBA4CC" w14:textId="7C94B0EA" w:rsidR="00420CFD" w:rsidRPr="00B7605D" w:rsidRDefault="007E71CD" w:rsidP="00442BFC">
      <w:pPr>
        <w:spacing w:line="480" w:lineRule="auto"/>
        <w:jc w:val="both"/>
        <w:rPr>
          <w:bCs/>
          <w:lang w:val="en-US"/>
        </w:rPr>
      </w:pPr>
      <w:r w:rsidRPr="00B7605D">
        <w:rPr>
          <w:bCs/>
          <w:lang w:val="en-US"/>
        </w:rPr>
        <w:t xml:space="preserve">On </w:t>
      </w:r>
      <w:r w:rsidRPr="00B7605D">
        <w:rPr>
          <w:bCs/>
          <w:color w:val="000000"/>
          <w:lang w:val="en-US"/>
        </w:rPr>
        <w:t>the other hand,</w:t>
      </w:r>
      <w:r w:rsidRPr="00B7605D">
        <w:rPr>
          <w:rFonts w:hint="eastAsia"/>
          <w:bCs/>
          <w:color w:val="000000"/>
          <w:lang w:val="en-US" w:eastAsia="ko-KR"/>
        </w:rPr>
        <w:t xml:space="preserve"> </w:t>
      </w:r>
      <w:r w:rsidRPr="00B7605D">
        <w:rPr>
          <w:bCs/>
          <w:color w:val="000000"/>
          <w:lang w:val="en-US"/>
        </w:rPr>
        <w:t xml:space="preserve">no difference in </w:t>
      </w:r>
      <w:r w:rsidRPr="00B7605D">
        <w:rPr>
          <w:bCs/>
          <w:i/>
          <w:iCs/>
          <w:color w:val="000000"/>
          <w:lang w:val="en-US"/>
        </w:rPr>
        <w:t>V</w:t>
      </w:r>
      <w:r w:rsidRPr="00B7605D">
        <w:rPr>
          <w:bCs/>
          <w:color w:val="000000"/>
          <w:vertAlign w:val="subscript"/>
          <w:lang w:val="en-US"/>
        </w:rPr>
        <w:t>OC</w:t>
      </w:r>
      <w:r w:rsidRPr="00B7605D">
        <w:rPr>
          <w:bCs/>
          <w:color w:val="000000"/>
          <w:lang w:val="en-US"/>
        </w:rPr>
        <w:t xml:space="preserve"> was observed between the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/PCBM binary and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/PCBM/IEICO-4F ternary devices.  Specifically, </w:t>
      </w:r>
      <w:r w:rsidRPr="00B7605D">
        <w:rPr>
          <w:bCs/>
          <w:color w:val="000000"/>
          <w:lang w:val="en-US" w:eastAsia="ko-KR"/>
        </w:rPr>
        <w:t>t</w:t>
      </w:r>
      <w:r w:rsidRPr="00B7605D">
        <w:rPr>
          <w:bCs/>
          <w:color w:val="000000"/>
          <w:lang w:val="en-US"/>
        </w:rPr>
        <w:t xml:space="preserve">he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/PCBM binary and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 xml:space="preserve">/PCBM/IEICO-4F ternary devices showed a </w:t>
      </w:r>
      <w:r w:rsidRPr="00B7605D">
        <w:rPr>
          <w:bCs/>
          <w:i/>
          <w:iCs/>
          <w:color w:val="000000"/>
          <w:lang w:val="en-US"/>
        </w:rPr>
        <w:t>V</w:t>
      </w:r>
      <w:r w:rsidRPr="00B7605D">
        <w:rPr>
          <w:bCs/>
          <w:color w:val="000000"/>
          <w:vertAlign w:val="subscript"/>
          <w:lang w:val="en-US"/>
        </w:rPr>
        <w:t>OC</w:t>
      </w:r>
      <w:r w:rsidRPr="00B7605D">
        <w:rPr>
          <w:bCs/>
          <w:color w:val="000000"/>
          <w:lang w:val="en-US"/>
        </w:rPr>
        <w:t xml:space="preserve"> of 0.88 V, whereas it</w:t>
      </w:r>
      <w:r w:rsidRPr="00B7605D">
        <w:rPr>
          <w:rFonts w:hint="eastAsia"/>
          <w:bCs/>
          <w:color w:val="000000"/>
          <w:lang w:val="en-US" w:eastAsia="ko-KR"/>
        </w:rPr>
        <w:t xml:space="preserve"> </w:t>
      </w:r>
      <w:r w:rsidRPr="00B7605D">
        <w:rPr>
          <w:bCs/>
          <w:color w:val="000000"/>
          <w:lang w:val="en-US"/>
        </w:rPr>
        <w:t xml:space="preserve">is as low as 0.8 V for the </w:t>
      </w:r>
      <w:proofErr w:type="spellStart"/>
      <w:r w:rsidRPr="00B7605D">
        <w:rPr>
          <w:bCs/>
          <w:color w:val="000000"/>
          <w:lang w:val="en-US"/>
        </w:rPr>
        <w:t>PTzBT</w:t>
      </w:r>
      <w:proofErr w:type="spellEnd"/>
      <w:r w:rsidRPr="00B7605D">
        <w:rPr>
          <w:bCs/>
          <w:color w:val="000000"/>
          <w:lang w:val="en-US"/>
        </w:rPr>
        <w:t>/IEICO-4F binary devices.  In particular,</w:t>
      </w:r>
      <w:r w:rsidRPr="00B7605D">
        <w:rPr>
          <w:rFonts w:hint="eastAsia"/>
          <w:bCs/>
          <w:color w:val="000000"/>
          <w:lang w:val="en-US" w:eastAsia="ko-KR"/>
        </w:rPr>
        <w:t xml:space="preserve"> </w:t>
      </w:r>
      <w:r w:rsidR="00B04FD4" w:rsidRPr="00B7605D">
        <w:rPr>
          <w:bCs/>
          <w:color w:val="000000"/>
          <w:lang w:val="en-US" w:eastAsia="ko-KR"/>
        </w:rPr>
        <w:t xml:space="preserve">slightly lower </w:t>
      </w:r>
      <w:r w:rsidR="00110DEA" w:rsidRPr="00B7605D">
        <w:rPr>
          <w:rFonts w:hint="eastAsia"/>
          <w:bCs/>
          <w:color w:val="000000"/>
          <w:lang w:val="en-US"/>
        </w:rPr>
        <w:t xml:space="preserve">energy level of the </w:t>
      </w:r>
      <w:r w:rsidR="00B04FD4" w:rsidRPr="00B7605D">
        <w:rPr>
          <w:bCs/>
          <w:color w:val="000000"/>
          <w:lang w:val="en-US" w:eastAsia="ko-KR"/>
        </w:rPr>
        <w:t>lowest unoccupied molecular orbital (LUMO)</w:t>
      </w:r>
      <w:r w:rsidRPr="00B7605D">
        <w:rPr>
          <w:bCs/>
          <w:color w:val="000000"/>
          <w:lang w:val="en-US" w:eastAsia="ko-KR"/>
        </w:rPr>
        <w:t xml:space="preserve"> </w:t>
      </w:r>
      <w:r w:rsidR="00B04FD4" w:rsidRPr="00B7605D">
        <w:rPr>
          <w:bCs/>
          <w:color w:val="000000"/>
          <w:lang w:val="en-US" w:eastAsia="ko-KR"/>
        </w:rPr>
        <w:t xml:space="preserve">in IEICO-4F compared to </w:t>
      </w:r>
      <w:r w:rsidR="00110DEA" w:rsidRPr="00B7605D">
        <w:rPr>
          <w:rFonts w:hint="eastAsia"/>
          <w:bCs/>
          <w:color w:val="000000"/>
          <w:lang w:val="en-US"/>
        </w:rPr>
        <w:t>that of</w:t>
      </w:r>
      <w:r w:rsidR="00110DEA" w:rsidRPr="00B7605D">
        <w:rPr>
          <w:bCs/>
          <w:color w:val="000000"/>
          <w:lang w:val="en-US" w:eastAsia="ko-KR"/>
        </w:rPr>
        <w:t xml:space="preserve"> </w:t>
      </w:r>
      <w:r w:rsidR="00B04FD4" w:rsidRPr="00B7605D">
        <w:rPr>
          <w:bCs/>
          <w:color w:val="000000"/>
          <w:lang w:val="en-US" w:eastAsia="ko-KR"/>
        </w:rPr>
        <w:t xml:space="preserve">PCBM is </w:t>
      </w:r>
      <w:r w:rsidRPr="00B7605D">
        <w:rPr>
          <w:bCs/>
          <w:color w:val="000000"/>
          <w:lang w:val="en-US" w:eastAsia="ko-KR"/>
        </w:rPr>
        <w:t>observed</w:t>
      </w:r>
      <w:r w:rsidRPr="00B7605D">
        <w:rPr>
          <w:rFonts w:hint="eastAsia"/>
          <w:bCs/>
          <w:color w:val="000000"/>
          <w:lang w:val="en-US" w:eastAsia="ko-KR"/>
        </w:rPr>
        <w:t xml:space="preserve"> </w:t>
      </w:r>
      <w:r w:rsidRPr="00B7605D">
        <w:rPr>
          <w:bCs/>
          <w:color w:val="000000"/>
          <w:lang w:val="en-US"/>
        </w:rPr>
        <w:t xml:space="preserve">as shown in </w:t>
      </w:r>
      <w:r w:rsidRPr="00B7605D">
        <w:rPr>
          <w:b/>
          <w:color w:val="000000"/>
          <w:lang w:val="en-US"/>
        </w:rPr>
        <w:t>Figure S3</w:t>
      </w:r>
      <w:r w:rsidRPr="00B7605D">
        <w:rPr>
          <w:bCs/>
          <w:color w:val="000000"/>
          <w:lang w:val="en-US" w:eastAsia="ko-KR"/>
        </w:rPr>
        <w:t xml:space="preserve">. </w:t>
      </w:r>
      <w:r w:rsidRPr="00B7605D">
        <w:rPr>
          <w:rFonts w:hint="eastAsia"/>
          <w:bCs/>
          <w:color w:val="000000"/>
          <w:lang w:val="en-US" w:eastAsia="ko-KR"/>
        </w:rPr>
        <w:t xml:space="preserve"> </w:t>
      </w:r>
      <w:r w:rsidR="00461AA6" w:rsidRPr="00B7605D">
        <w:rPr>
          <w:bCs/>
          <w:color w:val="000000"/>
          <w:lang w:val="en-US" w:eastAsia="ko-KR"/>
        </w:rPr>
        <w:t>It should be note that</w:t>
      </w:r>
      <w:r w:rsidRPr="00B7605D">
        <w:rPr>
          <w:bCs/>
          <w:color w:val="000000"/>
          <w:lang w:val="en-US" w:eastAsia="ko-KR"/>
        </w:rPr>
        <w:t xml:space="preserve"> </w:t>
      </w:r>
      <w:r w:rsidRPr="00B7605D">
        <w:rPr>
          <w:bCs/>
          <w:i/>
          <w:iCs/>
          <w:color w:val="000000"/>
          <w:lang w:val="en-US"/>
        </w:rPr>
        <w:t>V</w:t>
      </w:r>
      <w:r w:rsidRPr="00B7605D">
        <w:rPr>
          <w:bCs/>
          <w:color w:val="000000"/>
          <w:vertAlign w:val="subscript"/>
          <w:lang w:val="en-US"/>
        </w:rPr>
        <w:t>OC</w:t>
      </w:r>
      <w:r w:rsidRPr="00B7605D">
        <w:rPr>
          <w:bCs/>
          <w:color w:val="000000"/>
          <w:lang w:val="en-US"/>
        </w:rPr>
        <w:t xml:space="preserve"> varies with IEICO-4F compositions for these devices (</w:t>
      </w:r>
      <w:r w:rsidRPr="00B7605D">
        <w:rPr>
          <w:b/>
          <w:color w:val="000000"/>
          <w:lang w:val="en-US"/>
        </w:rPr>
        <w:t>Figure S4 and Table S1</w:t>
      </w:r>
      <w:r w:rsidRPr="00B7605D">
        <w:rPr>
          <w:bCs/>
          <w:color w:val="000000"/>
          <w:lang w:val="en-US"/>
        </w:rPr>
        <w:t>), indicating that t</w:t>
      </w:r>
      <w:r w:rsidRPr="00B7605D">
        <w:rPr>
          <w:bCs/>
          <w:color w:val="000000"/>
          <w:lang w:val="en-US" w:eastAsia="ko-KR"/>
        </w:rPr>
        <w:t xml:space="preserve">he variation in </w:t>
      </w:r>
      <w:r w:rsidRPr="00B7605D">
        <w:rPr>
          <w:bCs/>
          <w:i/>
          <w:iCs/>
          <w:color w:val="000000"/>
          <w:lang w:val="en-US"/>
        </w:rPr>
        <w:t>V</w:t>
      </w:r>
      <w:r w:rsidRPr="00B7605D">
        <w:rPr>
          <w:bCs/>
          <w:color w:val="000000"/>
          <w:vertAlign w:val="subscript"/>
          <w:lang w:val="en-US"/>
        </w:rPr>
        <w:t>OC</w:t>
      </w:r>
      <w:r w:rsidRPr="00B7605D">
        <w:rPr>
          <w:bCs/>
          <w:color w:val="000000"/>
          <w:lang w:val="en-US" w:eastAsia="ko-KR"/>
        </w:rPr>
        <w:t xml:space="preserve"> is conjectured to be related to different </w:t>
      </w:r>
      <w:r w:rsidRPr="00B7605D">
        <w:t>recombination center</w:t>
      </w:r>
      <w:r w:rsidR="00110DEA" w:rsidRPr="00B7605D">
        <w:rPr>
          <w:rFonts w:hint="eastAsia"/>
        </w:rPr>
        <w:t>s</w:t>
      </w:r>
      <w:r w:rsidRPr="00B7605D">
        <w:t xml:space="preserve"> </w:t>
      </w:r>
      <w:r w:rsidRPr="00B7605D">
        <w:rPr>
          <w:bCs/>
          <w:color w:val="000000"/>
          <w:lang w:val="en-US" w:eastAsia="ko-KR"/>
        </w:rPr>
        <w:t xml:space="preserve">in accordance with blend </w:t>
      </w:r>
      <w:r w:rsidR="0063751C" w:rsidRPr="00B7605D">
        <w:rPr>
          <w:bCs/>
          <w:color w:val="000000"/>
          <w:lang w:val="en-US" w:eastAsia="ko-KR"/>
        </w:rPr>
        <w:t>ratio</w:t>
      </w:r>
      <w:r w:rsidR="00110DEA" w:rsidRPr="00B7605D">
        <w:rPr>
          <w:rFonts w:hint="eastAsia"/>
          <w:bCs/>
          <w:color w:val="000000"/>
          <w:lang w:val="en-US"/>
        </w:rPr>
        <w:t>s</w:t>
      </w:r>
      <w:r w:rsidRPr="00B7605D">
        <w:rPr>
          <w:bCs/>
          <w:color w:val="000000"/>
          <w:lang w:val="en-US" w:eastAsia="ko-KR"/>
        </w:rPr>
        <w:t xml:space="preserve">.  </w:t>
      </w:r>
      <w:r w:rsidR="00DD7BB5" w:rsidRPr="00B7605D">
        <w:rPr>
          <w:bCs/>
          <w:color w:val="000000"/>
          <w:lang w:val="en-US" w:eastAsia="ko-KR"/>
        </w:rPr>
        <w:t>As such</w:t>
      </w:r>
      <w:r w:rsidRPr="00B7605D">
        <w:rPr>
          <w:bCs/>
          <w:color w:val="000000"/>
          <w:lang w:val="en-US"/>
        </w:rPr>
        <w:t xml:space="preserve">, we have focused on the origin of </w:t>
      </w:r>
      <w:r w:rsidRPr="00B7605D">
        <w:rPr>
          <w:i/>
        </w:rPr>
        <w:t>E</w:t>
      </w:r>
      <w:r w:rsidRPr="00B7605D">
        <w:rPr>
          <w:vertAlign w:val="subscript"/>
        </w:rPr>
        <w:t>loss</w:t>
      </w:r>
      <w:r w:rsidRPr="00B7605D">
        <w:rPr>
          <w:bCs/>
          <w:color w:val="000000"/>
          <w:lang w:val="en-US"/>
        </w:rPr>
        <w:t xml:space="preserve"> underlying high </w:t>
      </w:r>
      <w:r w:rsidRPr="00B7605D">
        <w:rPr>
          <w:bCs/>
          <w:i/>
          <w:iCs/>
          <w:color w:val="000000"/>
          <w:lang w:val="en-US"/>
        </w:rPr>
        <w:t>V</w:t>
      </w:r>
      <w:r w:rsidRPr="00B7605D">
        <w:rPr>
          <w:bCs/>
          <w:color w:val="000000"/>
          <w:vertAlign w:val="subscript"/>
          <w:lang w:val="en-US"/>
        </w:rPr>
        <w:t>OC</w:t>
      </w:r>
      <w:r w:rsidRPr="00B7605D">
        <w:rPr>
          <w:bCs/>
          <w:color w:val="000000"/>
          <w:lang w:val="en-US"/>
        </w:rPr>
        <w:t xml:space="preserve"> in th</w:t>
      </w:r>
      <w:r w:rsidR="0002782E" w:rsidRPr="00B7605D">
        <w:rPr>
          <w:bCs/>
          <w:color w:val="000000"/>
          <w:lang w:val="en-US"/>
        </w:rPr>
        <w:t>is</w:t>
      </w:r>
      <w:r w:rsidRPr="00B7605D">
        <w:rPr>
          <w:bCs/>
          <w:color w:val="000000"/>
          <w:lang w:val="en-US"/>
        </w:rPr>
        <w:t xml:space="preserve"> ternary </w:t>
      </w:r>
      <w:r w:rsidR="00B8599E" w:rsidRPr="00B7605D">
        <w:rPr>
          <w:bCs/>
          <w:color w:val="000000"/>
          <w:lang w:val="en-US"/>
        </w:rPr>
        <w:t xml:space="preserve">device </w:t>
      </w:r>
      <w:r w:rsidRPr="00B7605D">
        <w:rPr>
          <w:bCs/>
          <w:color w:val="000000"/>
          <w:lang w:val="en-US"/>
        </w:rPr>
        <w:t>rather than the overall photovoltaic parameters</w:t>
      </w:r>
      <w:r w:rsidR="00DD7BB5" w:rsidRPr="00B7605D">
        <w:rPr>
          <w:bCs/>
          <w:color w:val="000000"/>
          <w:lang w:val="en-US"/>
        </w:rPr>
        <w:t xml:space="preserve"> in this research</w:t>
      </w:r>
      <w:r w:rsidRPr="00B7605D">
        <w:rPr>
          <w:bCs/>
          <w:color w:val="000000"/>
          <w:lang w:val="en-US"/>
        </w:rPr>
        <w:t>.  Firstly, we evaluated the</w:t>
      </w:r>
      <w:r w:rsidR="002A2BBE" w:rsidRPr="00B7605D">
        <w:rPr>
          <w:bCs/>
          <w:color w:val="000000"/>
          <w:lang w:val="en-US"/>
        </w:rPr>
        <w:t xml:space="preserve"> </w:t>
      </w:r>
      <w:proofErr w:type="spellStart"/>
      <w:r w:rsidRPr="00B7605D">
        <w:rPr>
          <w:bCs/>
          <w:i/>
          <w:iCs/>
          <w:color w:val="000000"/>
          <w:lang w:val="en-US"/>
        </w:rPr>
        <w:t>E</w:t>
      </w:r>
      <w:r w:rsidRPr="00B7605D">
        <w:rPr>
          <w:bCs/>
          <w:color w:val="000000"/>
          <w:vertAlign w:val="subscript"/>
          <w:lang w:val="en-US"/>
        </w:rPr>
        <w:t>g</w:t>
      </w:r>
      <w:r w:rsidR="00BC1454" w:rsidRPr="00B7605D">
        <w:rPr>
          <w:bCs/>
          <w:color w:val="000000"/>
          <w:vertAlign w:val="superscript"/>
          <w:lang w:val="en-US"/>
        </w:rPr>
        <w:t>PV</w:t>
      </w:r>
      <w:proofErr w:type="spellEnd"/>
      <w:r w:rsidR="002A2BBE" w:rsidRPr="00B7605D">
        <w:rPr>
          <w:bCs/>
          <w:color w:val="000000"/>
          <w:lang w:val="en-US"/>
        </w:rPr>
        <w:t xml:space="preserve"> </w:t>
      </w:r>
      <w:r w:rsidRPr="00B7605D">
        <w:rPr>
          <w:bCs/>
          <w:color w:val="000000"/>
          <w:lang w:val="en-US"/>
        </w:rPr>
        <w:t>from the peak of the differential EQE</w:t>
      </w:r>
      <w:r w:rsidRPr="00B7605D">
        <w:rPr>
          <w:bCs/>
          <w:color w:val="000000"/>
          <w:vertAlign w:val="subscript"/>
          <w:lang w:val="en-US"/>
        </w:rPr>
        <w:t>PV</w:t>
      </w:r>
      <w:r w:rsidRPr="00B7605D">
        <w:rPr>
          <w:bCs/>
          <w:color w:val="000000"/>
          <w:lang w:val="en-US"/>
        </w:rPr>
        <w:t xml:space="preserve"> spectra as illustrated in </w:t>
      </w:r>
      <w:r w:rsidRPr="00B7605D">
        <w:rPr>
          <w:b/>
          <w:color w:val="000000"/>
          <w:lang w:val="en-US"/>
        </w:rPr>
        <w:t xml:space="preserve">Figure </w:t>
      </w:r>
      <w:proofErr w:type="gramStart"/>
      <w:r w:rsidRPr="00B7605D">
        <w:rPr>
          <w:b/>
          <w:color w:val="000000"/>
          <w:lang w:val="en-US"/>
        </w:rPr>
        <w:t>S5</w:t>
      </w:r>
      <w:r w:rsidRPr="00B7605D">
        <w:rPr>
          <w:bCs/>
          <w:color w:val="000000"/>
          <w:lang w:val="en-US"/>
        </w:rPr>
        <w:t>.</w:t>
      </w:r>
      <w:r w:rsidRPr="00B7605D">
        <w:rPr>
          <w:bCs/>
          <w:color w:val="000000"/>
          <w:vertAlign w:val="superscript"/>
          <w:lang w:val="en-US"/>
        </w:rPr>
        <w:t>2</w:t>
      </w:r>
      <w:r w:rsidR="0058342D" w:rsidRPr="00B7605D">
        <w:rPr>
          <w:bCs/>
          <w:color w:val="000000"/>
          <w:vertAlign w:val="superscript"/>
          <w:lang w:val="en-US"/>
        </w:rPr>
        <w:t>3</w:t>
      </w:r>
      <w:r w:rsidRPr="00B7605D">
        <w:rPr>
          <w:bCs/>
          <w:color w:val="000000"/>
          <w:lang w:val="en-US"/>
        </w:rPr>
        <w:t xml:space="preserve">  The</w:t>
      </w:r>
      <w:proofErr w:type="gramEnd"/>
      <w:r w:rsidRPr="00B7605D">
        <w:rPr>
          <w:bCs/>
          <w:color w:val="000000"/>
          <w:lang w:val="en-US"/>
        </w:rPr>
        <w:t xml:space="preserve"> value of </w:t>
      </w:r>
      <w:proofErr w:type="spellStart"/>
      <w:r w:rsidRPr="00B7605D">
        <w:rPr>
          <w:bCs/>
          <w:i/>
          <w:iCs/>
          <w:color w:val="000000"/>
          <w:lang w:val="en-US"/>
        </w:rPr>
        <w:t>E</w:t>
      </w:r>
      <w:r w:rsidRPr="00B7605D">
        <w:rPr>
          <w:bCs/>
          <w:color w:val="000000"/>
          <w:vertAlign w:val="subscript"/>
          <w:lang w:val="en-US"/>
        </w:rPr>
        <w:t>g</w:t>
      </w:r>
      <w:r w:rsidR="00BC1454" w:rsidRPr="00B7605D">
        <w:rPr>
          <w:bCs/>
          <w:color w:val="000000"/>
          <w:vertAlign w:val="superscript"/>
          <w:lang w:val="en-US"/>
        </w:rPr>
        <w:t>PV</w:t>
      </w:r>
      <w:proofErr w:type="spellEnd"/>
      <w:r w:rsidRPr="00B7605D">
        <w:rPr>
          <w:bCs/>
          <w:color w:val="000000"/>
          <w:lang w:val="en-US"/>
        </w:rPr>
        <w:t xml:space="preserve"> of </w:t>
      </w:r>
      <w:proofErr w:type="spellStart"/>
      <w:r w:rsidRPr="00B7605D">
        <w:rPr>
          <w:bCs/>
          <w:lang w:val="en-US"/>
        </w:rPr>
        <w:lastRenderedPageBreak/>
        <w:t>PTzBT</w:t>
      </w:r>
      <w:proofErr w:type="spellEnd"/>
      <w:r w:rsidRPr="00B7605D">
        <w:rPr>
          <w:bCs/>
          <w:lang w:val="en-US"/>
        </w:rPr>
        <w:t xml:space="preserve">/PCBM/IEICO-4F ternary </w:t>
      </w:r>
      <w:r w:rsidR="00145884" w:rsidRPr="00B7605D">
        <w:rPr>
          <w:bCs/>
          <w:lang w:val="en-US"/>
        </w:rPr>
        <w:t xml:space="preserve">devices </w:t>
      </w:r>
      <w:r w:rsidRPr="00B7605D">
        <w:rPr>
          <w:bCs/>
          <w:lang w:val="en-US"/>
        </w:rPr>
        <w:t>was estimated to be 1.</w:t>
      </w:r>
      <w:r w:rsidR="00FC534A" w:rsidRPr="00B7605D">
        <w:rPr>
          <w:bCs/>
          <w:lang w:val="en-US"/>
        </w:rPr>
        <w:t>42</w:t>
      </w:r>
      <w:r w:rsidRPr="00B7605D">
        <w:rPr>
          <w:bCs/>
          <w:lang w:val="en-US"/>
        </w:rPr>
        <w:t xml:space="preserve"> eV, which is considerably smaller than that (1.93 eV) of </w:t>
      </w:r>
      <w:proofErr w:type="spellStart"/>
      <w:r w:rsidRPr="00B7605D">
        <w:rPr>
          <w:bCs/>
          <w:lang w:val="en-US"/>
        </w:rPr>
        <w:t>PTzBT</w:t>
      </w:r>
      <w:proofErr w:type="spellEnd"/>
      <w:r w:rsidRPr="00B7605D">
        <w:rPr>
          <w:bCs/>
          <w:lang w:val="en-US"/>
        </w:rPr>
        <w:t xml:space="preserve">/PCBM binary devices and close to that (1.36 eV) of </w:t>
      </w:r>
      <w:proofErr w:type="spellStart"/>
      <w:r w:rsidRPr="00B7605D">
        <w:rPr>
          <w:bCs/>
          <w:lang w:val="en-US"/>
        </w:rPr>
        <w:t>PTzBT</w:t>
      </w:r>
      <w:proofErr w:type="spellEnd"/>
      <w:r w:rsidRPr="00B7605D">
        <w:rPr>
          <w:bCs/>
          <w:lang w:val="en-US"/>
        </w:rPr>
        <w:t xml:space="preserve">/IEICO-4F binary devices.  On the basis of this value evaluated, </w:t>
      </w:r>
      <w:r w:rsidRPr="00B7605D">
        <w:rPr>
          <w:bCs/>
          <w:color w:val="000000"/>
          <w:lang w:val="en-US"/>
        </w:rPr>
        <w:t xml:space="preserve">we next calculated </w:t>
      </w:r>
      <w:r w:rsidRPr="00B7605D">
        <w:rPr>
          <w:bCs/>
          <w:i/>
          <w:iCs/>
          <w:color w:val="000000"/>
          <w:lang w:val="en-US"/>
        </w:rPr>
        <w:t>E</w:t>
      </w:r>
      <w:r w:rsidRPr="00B7605D">
        <w:rPr>
          <w:vertAlign w:val="subscript"/>
        </w:rPr>
        <w:t>loss</w:t>
      </w:r>
      <w:r w:rsidRPr="00B7605D">
        <w:rPr>
          <w:bCs/>
          <w:lang w:val="en-US"/>
        </w:rPr>
        <w:t xml:space="preserve"> for each blend.  As a result, </w:t>
      </w:r>
      <w:r w:rsidRPr="00B7605D">
        <w:rPr>
          <w:bCs/>
          <w:i/>
          <w:iCs/>
          <w:color w:val="000000"/>
          <w:lang w:val="en-US"/>
        </w:rPr>
        <w:t>E</w:t>
      </w:r>
      <w:r w:rsidRPr="00B7605D">
        <w:rPr>
          <w:vertAlign w:val="subscript"/>
        </w:rPr>
        <w:t>loss</w:t>
      </w:r>
      <w:r w:rsidRPr="00B7605D">
        <w:rPr>
          <w:bCs/>
          <w:lang w:val="en-US"/>
        </w:rPr>
        <w:t xml:space="preserve"> was </w:t>
      </w:r>
      <w:r w:rsidRPr="00B7605D">
        <w:rPr>
          <w:bCs/>
          <w:lang w:val="en-US" w:eastAsia="ko-KR"/>
        </w:rPr>
        <w:t>extremely suppressed down to 0.5</w:t>
      </w:r>
      <w:r w:rsidR="003515EE" w:rsidRPr="00B7605D">
        <w:rPr>
          <w:bCs/>
          <w:lang w:val="en-US" w:eastAsia="ko-KR"/>
        </w:rPr>
        <w:t>4</w:t>
      </w:r>
      <w:r w:rsidRPr="00B7605D">
        <w:rPr>
          <w:bCs/>
          <w:lang w:val="en-US" w:eastAsia="ko-KR"/>
        </w:rPr>
        <w:t xml:space="preserve"> eV</w:t>
      </w:r>
      <w:r w:rsidR="009B60A1" w:rsidRPr="00B7605D">
        <w:rPr>
          <w:bCs/>
          <w:lang w:val="en-US"/>
        </w:rPr>
        <w:t xml:space="preserve"> for </w:t>
      </w:r>
      <w:proofErr w:type="spellStart"/>
      <w:r w:rsidR="009B60A1" w:rsidRPr="00B7605D">
        <w:rPr>
          <w:bCs/>
          <w:lang w:val="en-US"/>
        </w:rPr>
        <w:t>PTzBT</w:t>
      </w:r>
      <w:proofErr w:type="spellEnd"/>
      <w:r w:rsidR="009B60A1" w:rsidRPr="00B7605D">
        <w:rPr>
          <w:bCs/>
          <w:lang w:val="en-US"/>
        </w:rPr>
        <w:t xml:space="preserve">/PCBM/IEICO-4F ternary </w:t>
      </w:r>
      <w:r w:rsidR="009718B9" w:rsidRPr="00B7605D">
        <w:rPr>
          <w:bCs/>
          <w:lang w:val="en-US"/>
        </w:rPr>
        <w:t>devices</w:t>
      </w:r>
      <w:r w:rsidRPr="00B7605D">
        <w:rPr>
          <w:bCs/>
          <w:lang w:val="en-US" w:eastAsia="ko-KR"/>
        </w:rPr>
        <w:t xml:space="preserve">, which is as small as </w:t>
      </w:r>
      <w:r w:rsidR="009B60A1" w:rsidRPr="00B7605D">
        <w:rPr>
          <w:rFonts w:hint="eastAsia"/>
          <w:bCs/>
          <w:lang w:val="en-US"/>
        </w:rPr>
        <w:t>that</w:t>
      </w:r>
      <w:r w:rsidRPr="00B7605D">
        <w:rPr>
          <w:bCs/>
          <w:lang w:val="en-US" w:eastAsia="ko-KR"/>
        </w:rPr>
        <w:t xml:space="preserve"> for </w:t>
      </w:r>
      <w:proofErr w:type="spellStart"/>
      <w:r w:rsidRPr="00B7605D">
        <w:rPr>
          <w:bCs/>
          <w:lang w:val="en-US"/>
        </w:rPr>
        <w:t>PTzBT</w:t>
      </w:r>
      <w:proofErr w:type="spellEnd"/>
      <w:r w:rsidRPr="00B7605D">
        <w:rPr>
          <w:bCs/>
          <w:lang w:val="en-US"/>
        </w:rPr>
        <w:t xml:space="preserve">/IEICO-4F binary devices (0.56 eV) compared to </w:t>
      </w:r>
      <w:proofErr w:type="spellStart"/>
      <w:r w:rsidRPr="00B7605D">
        <w:rPr>
          <w:bCs/>
          <w:lang w:val="en-US"/>
        </w:rPr>
        <w:t>PTzBT</w:t>
      </w:r>
      <w:proofErr w:type="spellEnd"/>
      <w:r w:rsidRPr="00B7605D">
        <w:rPr>
          <w:bCs/>
          <w:lang w:val="en-US"/>
        </w:rPr>
        <w:t>/PCBM binary devices (1.05 eV).</w:t>
      </w:r>
      <w:r w:rsidR="00486BA7" w:rsidRPr="00B7605D">
        <w:rPr>
          <w:bCs/>
          <w:lang w:val="en-US"/>
        </w:rPr>
        <w:t xml:space="preserve">  These results suggest that incorporating small amount of IEICO-4F </w:t>
      </w:r>
      <w:r w:rsidR="00110DEA" w:rsidRPr="00B7605D">
        <w:rPr>
          <w:rFonts w:hint="eastAsia"/>
          <w:bCs/>
          <w:lang w:val="en-US"/>
        </w:rPr>
        <w:t>contributes</w:t>
      </w:r>
      <w:r w:rsidR="00110DEA" w:rsidRPr="00B7605D">
        <w:rPr>
          <w:bCs/>
          <w:lang w:val="en-US"/>
        </w:rPr>
        <w:t xml:space="preserve"> </w:t>
      </w:r>
      <w:r w:rsidR="00486BA7" w:rsidRPr="00B7605D">
        <w:rPr>
          <w:bCs/>
          <w:lang w:val="en-US"/>
        </w:rPr>
        <w:t xml:space="preserve">to reducing </w:t>
      </w:r>
      <w:proofErr w:type="spellStart"/>
      <w:r w:rsidR="00486BA7" w:rsidRPr="00B7605D">
        <w:rPr>
          <w:bCs/>
          <w:i/>
          <w:lang w:val="en-US"/>
        </w:rPr>
        <w:t>E</w:t>
      </w:r>
      <w:r w:rsidR="00486BA7" w:rsidRPr="00B7605D">
        <w:rPr>
          <w:bCs/>
          <w:vertAlign w:val="subscript"/>
          <w:lang w:val="en-US"/>
        </w:rPr>
        <w:t>loss</w:t>
      </w:r>
      <w:proofErr w:type="spellEnd"/>
      <w:r w:rsidR="00486BA7" w:rsidRPr="00B7605D">
        <w:rPr>
          <w:bCs/>
          <w:lang w:val="en-US"/>
        </w:rPr>
        <w:t xml:space="preserve"> without suppressing </w:t>
      </w:r>
      <w:r w:rsidR="00486BA7" w:rsidRPr="00B7605D">
        <w:rPr>
          <w:bCs/>
          <w:i/>
          <w:lang w:val="en-US"/>
        </w:rPr>
        <w:t>V</w:t>
      </w:r>
      <w:r w:rsidR="00486BA7" w:rsidRPr="00B7605D">
        <w:rPr>
          <w:bCs/>
          <w:vertAlign w:val="subscript"/>
          <w:lang w:val="en-US"/>
        </w:rPr>
        <w:t>OC</w:t>
      </w:r>
      <w:r w:rsidR="00486BA7" w:rsidRPr="00B7605D">
        <w:rPr>
          <w:bCs/>
          <w:lang w:val="en-US"/>
        </w:rPr>
        <w:t>.</w:t>
      </w:r>
      <w:r w:rsidR="008B25E2" w:rsidRPr="00B7605D">
        <w:rPr>
          <w:bCs/>
          <w:lang w:val="en-US"/>
        </w:rPr>
        <w:t xml:space="preserve">  We will further discuss whether such a huge difference in </w:t>
      </w:r>
      <w:proofErr w:type="spellStart"/>
      <w:r w:rsidR="008B25E2" w:rsidRPr="00B7605D">
        <w:rPr>
          <w:bCs/>
          <w:i/>
          <w:lang w:val="en-US"/>
        </w:rPr>
        <w:t>E</w:t>
      </w:r>
      <w:r w:rsidR="008B25E2" w:rsidRPr="00B7605D">
        <w:rPr>
          <w:bCs/>
          <w:vertAlign w:val="subscript"/>
          <w:lang w:val="en-US"/>
        </w:rPr>
        <w:t>loss</w:t>
      </w:r>
      <w:proofErr w:type="spellEnd"/>
      <w:r w:rsidR="008B25E2" w:rsidRPr="00B7605D">
        <w:rPr>
          <w:bCs/>
          <w:lang w:val="en-US"/>
        </w:rPr>
        <w:t xml:space="preserve"> could be attributed or not to variation in interfacial CT state and/or reduced voltage loss caused by charge recombination.</w:t>
      </w:r>
    </w:p>
    <w:p w14:paraId="66C3E067" w14:textId="77777777" w:rsidR="00043CC9" w:rsidRPr="00B7605D" w:rsidRDefault="00043CC9">
      <w:pPr>
        <w:spacing w:line="480" w:lineRule="auto"/>
        <w:ind w:firstLineChars="100" w:firstLine="240"/>
        <w:jc w:val="both"/>
        <w:rPr>
          <w:bCs/>
          <w:lang w:val="en-US"/>
        </w:rPr>
      </w:pPr>
    </w:p>
    <w:p w14:paraId="4C27BBCF" w14:textId="73AB7487" w:rsidR="007E71CD" w:rsidRPr="00B7605D" w:rsidRDefault="007E71CD" w:rsidP="00C106B3">
      <w:pPr>
        <w:rPr>
          <w:bCs/>
          <w:lang w:val="en-US" w:eastAsia="ko-KR"/>
        </w:rPr>
      </w:pPr>
      <w:r w:rsidRPr="00B7605D">
        <w:rPr>
          <w:bCs/>
          <w:lang w:val="en-US"/>
        </w:rPr>
        <w:br w:type="page"/>
      </w:r>
    </w:p>
    <w:p w14:paraId="2F4E573D" w14:textId="1B478639" w:rsidR="000C6A66" w:rsidRPr="00B7605D" w:rsidRDefault="000C6A66" w:rsidP="00AF37B5">
      <w:pPr>
        <w:pStyle w:val="Head1"/>
        <w:rPr>
          <w:lang w:eastAsia="ko-KR"/>
        </w:rPr>
      </w:pPr>
      <w:r w:rsidRPr="00B7605D">
        <w:rPr>
          <w:rFonts w:hint="eastAsia"/>
        </w:rPr>
        <w:lastRenderedPageBreak/>
        <w:t>2</w:t>
      </w:r>
      <w:r w:rsidRPr="00B7605D">
        <w:t xml:space="preserve">.2. </w:t>
      </w:r>
      <w:r w:rsidR="007862D7" w:rsidRPr="00B7605D">
        <w:t>Interfacial c</w:t>
      </w:r>
      <w:r w:rsidRPr="00B7605D">
        <w:t>harge transfer state</w:t>
      </w:r>
      <w:r w:rsidR="00F92652" w:rsidRPr="00B7605D">
        <w:t xml:space="preserve"> and recombination center</w:t>
      </w:r>
    </w:p>
    <w:p w14:paraId="1B604E85" w14:textId="31F74120" w:rsidR="006A6990" w:rsidRPr="00B7605D" w:rsidRDefault="000C6A66" w:rsidP="00DD3B47">
      <w:pPr>
        <w:pStyle w:val="Head2"/>
      </w:pPr>
      <w:r w:rsidRPr="00B7605D">
        <w:rPr>
          <w:rFonts w:hint="eastAsia"/>
        </w:rPr>
        <w:t>T</w:t>
      </w:r>
      <w:r w:rsidRPr="00B7605D">
        <w:t xml:space="preserve">o </w:t>
      </w:r>
      <w:r w:rsidR="002A2B46" w:rsidRPr="00B7605D">
        <w:t xml:space="preserve">examine </w:t>
      </w:r>
      <w:r w:rsidR="000E2585" w:rsidRPr="00B7605D">
        <w:t xml:space="preserve">the </w:t>
      </w:r>
      <w:r w:rsidR="000F77D7" w:rsidRPr="00B7605D">
        <w:t>interfacial CT state</w:t>
      </w:r>
      <w:r w:rsidR="000E2585" w:rsidRPr="00B7605D">
        <w:t xml:space="preserve"> </w:t>
      </w:r>
      <w:r w:rsidR="002A2B46" w:rsidRPr="00B7605D">
        <w:t xml:space="preserve">in </w:t>
      </w:r>
      <w:r w:rsidR="00B04185" w:rsidRPr="00B7605D">
        <w:rPr>
          <w:rFonts w:hint="eastAsia"/>
        </w:rPr>
        <w:t>each</w:t>
      </w:r>
      <w:r w:rsidR="002A2B46" w:rsidRPr="00B7605D">
        <w:t xml:space="preserve"> blend, </w:t>
      </w:r>
      <w:r w:rsidR="005771C0" w:rsidRPr="00B7605D">
        <w:t>w</w:t>
      </w:r>
      <w:r w:rsidR="006A6990" w:rsidRPr="00B7605D">
        <w:t xml:space="preserve">e </w:t>
      </w:r>
      <w:r w:rsidR="007A03DB" w:rsidRPr="00B7605D">
        <w:t>next</w:t>
      </w:r>
      <w:r w:rsidR="006A6990" w:rsidRPr="00B7605D">
        <w:t xml:space="preserve"> measure</w:t>
      </w:r>
      <w:r w:rsidR="0008116E" w:rsidRPr="00B7605D">
        <w:rPr>
          <w:rFonts w:hint="eastAsia"/>
        </w:rPr>
        <w:t>d</w:t>
      </w:r>
      <w:r w:rsidR="006A6990" w:rsidRPr="00B7605D">
        <w:t xml:space="preserve"> the temperature dependence of </w:t>
      </w:r>
      <w:r w:rsidR="006A6990" w:rsidRPr="00B7605D">
        <w:rPr>
          <w:i/>
        </w:rPr>
        <w:t>V</w:t>
      </w:r>
      <w:r w:rsidR="006A6990" w:rsidRPr="00B7605D">
        <w:rPr>
          <w:vertAlign w:val="subscript"/>
        </w:rPr>
        <w:t>OC</w:t>
      </w:r>
      <w:r w:rsidR="006A6990" w:rsidRPr="00B7605D">
        <w:t xml:space="preserve"> to address the origin of recombination center for each device.  As reported previously,</w:t>
      </w:r>
      <w:r w:rsidR="003920B3" w:rsidRPr="00B7605D">
        <w:rPr>
          <w:vertAlign w:val="superscript"/>
        </w:rPr>
        <w:t>2</w:t>
      </w:r>
      <w:r w:rsidR="00B3469C" w:rsidRPr="00B7605D">
        <w:rPr>
          <w:vertAlign w:val="superscript"/>
        </w:rPr>
        <w:t>4</w:t>
      </w:r>
      <w:r w:rsidR="003920B3" w:rsidRPr="00B7605D">
        <w:rPr>
          <w:vertAlign w:val="superscript"/>
        </w:rPr>
        <w:t>–</w:t>
      </w:r>
      <w:r w:rsidR="00B3469C" w:rsidRPr="00B7605D">
        <w:rPr>
          <w:vertAlign w:val="superscript"/>
        </w:rPr>
        <w:t>28</w:t>
      </w:r>
      <w:r w:rsidR="006A6990" w:rsidRPr="00B7605D">
        <w:t xml:space="preserve"> </w:t>
      </w:r>
      <w:proofErr w:type="spellStart"/>
      <w:r w:rsidR="006A6990" w:rsidRPr="00B7605D">
        <w:rPr>
          <w:i/>
        </w:rPr>
        <w:t>qV</w:t>
      </w:r>
      <w:r w:rsidR="006A6990" w:rsidRPr="00B7605D">
        <w:rPr>
          <w:vertAlign w:val="subscript"/>
        </w:rPr>
        <w:t>OC</w:t>
      </w:r>
      <w:proofErr w:type="spellEnd"/>
      <w:r w:rsidR="006A6990" w:rsidRPr="00B7605D">
        <w:t xml:space="preserve"> is expressed as</w:t>
      </w:r>
    </w:p>
    <w:p w14:paraId="7CE438E2" w14:textId="758A2A42" w:rsidR="006A6990" w:rsidRPr="00B7605D" w:rsidRDefault="004D1CD8" w:rsidP="00ED1CAF">
      <w:pPr>
        <w:pStyle w:val="Default"/>
        <w:spacing w:line="480" w:lineRule="auto"/>
        <w:jc w:val="both"/>
        <w:rPr>
          <w:rFonts w:ascii="Times New Roman" w:hAnsi="Times New Roman" w:cs="Times New Roman"/>
          <w:color w:val="auto"/>
          <w:lang w:val="en-US" w:eastAsia="ja-JP"/>
        </w:rPr>
      </w:pPr>
      <w:r w:rsidRPr="004D1CD8">
        <w:rPr>
          <w:rFonts w:ascii="Times New Roman" w:hAnsi="Times New Roman" w:cs="Times New Roman"/>
          <w:noProof/>
          <w:color w:val="auto"/>
          <w:position w:val="-34"/>
          <w:lang w:val="en-US" w:eastAsia="ja-JP"/>
        </w:rPr>
        <w:object w:dxaOrig="2659" w:dyaOrig="800" w14:anchorId="75F398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2" type="#_x0000_t75" alt="" style="width:133.3pt;height:39.05pt;mso-width-percent:0;mso-height-percent:0;mso-width-percent:0;mso-height-percent:0" o:ole="">
            <v:imagedata r:id="rId14" o:title=""/>
          </v:shape>
          <o:OLEObject Type="Embed" ProgID="Equation.DSMT4" ShapeID="_x0000_i1032" DrawAspect="Content" ObjectID="_1774437729" r:id="rId15"/>
        </w:object>
      </w:r>
      <w:r w:rsidR="004A4429" w:rsidRPr="00B7605D">
        <w:rPr>
          <w:rFonts w:ascii="Times New Roman" w:hAnsi="Times New Roman" w:cs="Times New Roman"/>
          <w:color w:val="auto"/>
          <w:lang w:val="en-US" w:eastAsia="ja-JP"/>
        </w:rPr>
        <w:tab/>
      </w:r>
      <w:r w:rsidR="004A4429" w:rsidRPr="00B7605D">
        <w:rPr>
          <w:rFonts w:ascii="Times New Roman" w:hAnsi="Times New Roman" w:cs="Times New Roman"/>
          <w:color w:val="auto"/>
          <w:lang w:val="en-US" w:eastAsia="ja-JP"/>
        </w:rPr>
        <w:tab/>
        <w:t>(</w:t>
      </w:r>
      <w:r w:rsidR="00420CFD" w:rsidRPr="00B7605D">
        <w:rPr>
          <w:rFonts w:ascii="Times New Roman" w:hAnsi="Times New Roman" w:cs="Times New Roman"/>
          <w:color w:val="auto"/>
          <w:lang w:val="en-US" w:eastAsia="ja-JP"/>
        </w:rPr>
        <w:t>1</w:t>
      </w:r>
      <w:r w:rsidR="004A4429" w:rsidRPr="00B7605D">
        <w:rPr>
          <w:rFonts w:ascii="Times New Roman" w:hAnsi="Times New Roman" w:cs="Times New Roman"/>
          <w:color w:val="auto"/>
          <w:lang w:val="en-US" w:eastAsia="ja-JP"/>
        </w:rPr>
        <w:t>)</w:t>
      </w:r>
    </w:p>
    <w:p w14:paraId="7EC36DC1" w14:textId="7C1555F3" w:rsidR="007B6D49" w:rsidRPr="00B7605D" w:rsidRDefault="004A4429" w:rsidP="00241A5B">
      <w:pPr>
        <w:pStyle w:val="Default"/>
        <w:spacing w:line="480" w:lineRule="auto"/>
        <w:ind w:left="120" w:hangingChars="50" w:hanging="120"/>
        <w:jc w:val="both"/>
        <w:rPr>
          <w:rFonts w:ascii="Times New Roman" w:hAnsi="Times New Roman" w:cs="Times New Roman"/>
          <w:color w:val="auto"/>
          <w:lang w:val="en-US" w:eastAsia="ja-JP"/>
        </w:rPr>
      </w:pP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where </w:t>
      </w:r>
      <w:r w:rsidRPr="00B7605D">
        <w:rPr>
          <w:rFonts w:ascii="Times New Roman" w:hAnsi="Times New Roman" w:cs="Times New Roman"/>
          <w:i/>
          <w:color w:val="auto"/>
          <w:lang w:val="en-US" w:eastAsia="ja-JP"/>
        </w:rPr>
        <w:t>q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is the elementary charge, </w:t>
      </w:r>
      <w:r w:rsidRPr="00B7605D">
        <w:rPr>
          <w:rFonts w:ascii="Times New Roman" w:hAnsi="Times New Roman" w:cs="Times New Roman"/>
          <w:i/>
          <w:color w:val="auto"/>
          <w:lang w:val="en-US" w:eastAsia="ja-JP"/>
        </w:rPr>
        <w:t>E</w:t>
      </w:r>
      <w:r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g</w:t>
      </w:r>
      <w:r w:rsidRPr="00B7605D">
        <w:rPr>
          <w:rFonts w:ascii="Times New Roman" w:hAnsi="Times New Roman" w:cs="Times New Roman"/>
          <w:color w:val="auto"/>
          <w:vertAlign w:val="superscript"/>
          <w:lang w:val="en-US" w:eastAsia="ja-JP"/>
        </w:rPr>
        <w:t>eff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is the interfacial effective bandgap, </w:t>
      </w:r>
      <w:r w:rsidRPr="00B7605D">
        <w:rPr>
          <w:rFonts w:ascii="Times New Roman" w:hAnsi="Times New Roman" w:cs="Times New Roman"/>
          <w:i/>
          <w:color w:val="auto"/>
          <w:lang w:val="en-US" w:eastAsia="ja-JP"/>
        </w:rPr>
        <w:t>N</w:t>
      </w:r>
      <w:r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0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is the effective density of electronic states, and </w:t>
      </w:r>
      <w:r w:rsidRPr="00B7605D">
        <w:rPr>
          <w:rFonts w:ascii="Times New Roman" w:hAnsi="Times New Roman" w:cs="Times New Roman"/>
          <w:i/>
          <w:color w:val="auto"/>
          <w:lang w:val="en-US" w:eastAsia="ja-JP"/>
        </w:rPr>
        <w:t>n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and </w:t>
      </w:r>
      <w:r w:rsidRPr="00B7605D">
        <w:rPr>
          <w:rFonts w:ascii="Times New Roman" w:hAnsi="Times New Roman" w:cs="Times New Roman"/>
          <w:i/>
          <w:color w:val="auto"/>
          <w:lang w:val="en-US" w:eastAsia="ja-JP"/>
        </w:rPr>
        <w:t>p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are the density of electrons and holes, respectively.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  The first term </w:t>
      </w:r>
      <w:r w:rsidR="0008116E" w:rsidRPr="00B7605D">
        <w:rPr>
          <w:rFonts w:ascii="Times New Roman" w:hAnsi="Times New Roman" w:cs="Times New Roman" w:hint="eastAsia"/>
          <w:color w:val="auto"/>
          <w:lang w:val="en-US" w:eastAsia="ja-JP"/>
        </w:rPr>
        <w:t>in the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 equation (</w:t>
      </w:r>
      <w:r w:rsidR="00420CFD" w:rsidRPr="00B7605D">
        <w:rPr>
          <w:rFonts w:ascii="Times New Roman" w:hAnsi="Times New Roman" w:cs="Times New Roman"/>
          <w:color w:val="auto"/>
          <w:lang w:val="en-US" w:eastAsia="ja-JP"/>
        </w:rPr>
        <w:t>1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) is a measure of </w:t>
      </w:r>
      <w:r w:rsidR="00420CFD" w:rsidRPr="00B7605D">
        <w:rPr>
          <w:rFonts w:ascii="Times New Roman" w:hAnsi="Times New Roman" w:cs="Times New Roman"/>
          <w:color w:val="auto"/>
          <w:lang w:val="en-US" w:eastAsia="ja-JP"/>
        </w:rPr>
        <w:t>an energetic level of interfacial CT state in working devices, which is independent of temperature while the second term is dependent upon temperature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>.  Therefore, we can distinguish the recombination center for each device</w:t>
      </w:r>
      <w:r w:rsidR="005D54D9" w:rsidRPr="00B7605D">
        <w:rPr>
          <w:rFonts w:ascii="Times New Roman" w:hAnsi="Times New Roman" w:cs="Times New Roman"/>
          <w:color w:val="auto"/>
          <w:lang w:val="en-US" w:eastAsia="ja-JP"/>
        </w:rPr>
        <w:t>.  To be specific,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 if 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the </w:t>
      </w:r>
      <w:r w:rsidR="0081001C" w:rsidRPr="00B7605D">
        <w:rPr>
          <w:rFonts w:ascii="Times New Roman" w:hAnsi="Times New Roman" w:cs="Times New Roman"/>
          <w:i/>
          <w:color w:val="auto"/>
          <w:lang w:val="en-US" w:eastAsia="ja-JP"/>
        </w:rPr>
        <w:t>E</w:t>
      </w:r>
      <w:r w:rsidR="0081001C"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g</w:t>
      </w:r>
      <w:r w:rsidR="0081001C" w:rsidRPr="00B7605D">
        <w:rPr>
          <w:rFonts w:ascii="Times New Roman" w:hAnsi="Times New Roman" w:cs="Times New Roman"/>
          <w:color w:val="auto"/>
          <w:vertAlign w:val="superscript"/>
          <w:lang w:val="en-US" w:eastAsia="ja-JP"/>
        </w:rPr>
        <w:t>eff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of 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the 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PTzBT/PCBM/IEICO-4F ternary device 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>is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the same 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>as that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of PTzBT/PCBM binary device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>,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the recombination center 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would be the 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>PTzBT/PCBM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 interface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 in 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the 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>ternary blend</w:t>
      </w:r>
      <w:r w:rsidR="005D54D9" w:rsidRPr="00B7605D">
        <w:rPr>
          <w:rFonts w:ascii="Times New Roman" w:hAnsi="Times New Roman" w:cs="Times New Roman"/>
          <w:color w:val="auto"/>
          <w:lang w:val="en-US" w:eastAsia="ja-JP"/>
        </w:rPr>
        <w:t>s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.  </w:t>
      </w:r>
      <w:r w:rsidR="005D54D9" w:rsidRPr="00B7605D">
        <w:rPr>
          <w:rFonts w:ascii="Times New Roman" w:hAnsi="Times New Roman" w:cs="Times New Roman"/>
          <w:color w:val="auto"/>
          <w:lang w:val="en-US" w:eastAsia="ja-JP"/>
        </w:rPr>
        <w:t>On the other hand, i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f </w:t>
      </w:r>
      <w:r w:rsidR="005D54D9" w:rsidRPr="00B7605D">
        <w:rPr>
          <w:rFonts w:ascii="Times New Roman" w:hAnsi="Times New Roman" w:cs="Times New Roman"/>
          <w:color w:val="auto"/>
          <w:lang w:val="en-US" w:eastAsia="ja-JP"/>
        </w:rPr>
        <w:t>it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>is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5D54D9" w:rsidRPr="00B7605D">
        <w:rPr>
          <w:rFonts w:ascii="Times New Roman" w:hAnsi="Times New Roman" w:cs="Times New Roman"/>
          <w:color w:val="auto"/>
          <w:lang w:val="en-US" w:eastAsia="ja-JP"/>
        </w:rPr>
        <w:t xml:space="preserve">in good agreement with 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>that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of PTzBT/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>IEICO-4F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binary device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>,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5D54D9" w:rsidRPr="00B7605D">
        <w:rPr>
          <w:rFonts w:ascii="Times New Roman" w:hAnsi="Times New Roman" w:cs="Times New Roman"/>
          <w:color w:val="auto"/>
          <w:lang w:val="en-US" w:eastAsia="ja-JP"/>
        </w:rPr>
        <w:t>its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center 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would be the 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>PTzBT/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>IEICO-4F interface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 xml:space="preserve"> in 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the </w:t>
      </w:r>
      <w:r w:rsidR="0081001C" w:rsidRPr="00B7605D">
        <w:rPr>
          <w:rFonts w:ascii="Times New Roman" w:hAnsi="Times New Roman" w:cs="Times New Roman"/>
          <w:color w:val="auto"/>
          <w:lang w:val="en-US" w:eastAsia="ja-JP"/>
        </w:rPr>
        <w:t>ternary blend</w:t>
      </w:r>
      <w:r w:rsidR="005D54D9" w:rsidRPr="00B7605D">
        <w:rPr>
          <w:rFonts w:ascii="Times New Roman" w:hAnsi="Times New Roman" w:cs="Times New Roman"/>
          <w:color w:val="auto"/>
          <w:lang w:val="en-US" w:eastAsia="ja-JP"/>
        </w:rPr>
        <w:t>s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>.</w:t>
      </w:r>
      <w:r w:rsidR="0081001C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  </w:t>
      </w:r>
      <w:r w:rsidR="00702925" w:rsidRPr="00B7605D">
        <w:rPr>
          <w:rFonts w:ascii="Times New Roman" w:hAnsi="Times New Roman" w:cs="Times New Roman"/>
          <w:color w:val="auto"/>
          <w:lang w:val="en-US" w:eastAsia="ja-JP"/>
        </w:rPr>
        <w:t>Here, t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he first term </w:t>
      </w:r>
      <w:r w:rsidR="007B6D49" w:rsidRPr="00B7605D">
        <w:rPr>
          <w:rFonts w:ascii="Times New Roman" w:hAnsi="Times New Roman" w:cs="Times New Roman"/>
          <w:i/>
          <w:color w:val="auto"/>
          <w:lang w:val="en-US" w:eastAsia="ja-JP"/>
        </w:rPr>
        <w:t>E</w:t>
      </w:r>
      <w:r w:rsidR="007B6D49"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g</w:t>
      </w:r>
      <w:r w:rsidR="007B6D49" w:rsidRPr="00B7605D">
        <w:rPr>
          <w:rFonts w:ascii="Times New Roman" w:hAnsi="Times New Roman" w:cs="Times New Roman"/>
          <w:color w:val="auto"/>
          <w:vertAlign w:val="superscript"/>
          <w:lang w:val="en-US" w:eastAsia="ja-JP"/>
        </w:rPr>
        <w:t>eff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 can be obtained as an intercept of the linear extrapolation of </w:t>
      </w:r>
      <w:r w:rsidR="007B6D49" w:rsidRPr="00B7605D">
        <w:rPr>
          <w:rFonts w:ascii="Times New Roman" w:hAnsi="Times New Roman" w:cs="Times New Roman"/>
          <w:i/>
          <w:color w:val="auto"/>
          <w:lang w:val="en-US" w:eastAsia="ja-JP"/>
        </w:rPr>
        <w:t>qV</w:t>
      </w:r>
      <w:r w:rsidR="007B6D49"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OC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 at 0</w:t>
      </w:r>
      <w:r w:rsidR="005433B8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 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>K.</w:t>
      </w:r>
      <w:r w:rsidR="00702925" w:rsidRPr="00B7605D">
        <w:rPr>
          <w:rFonts w:ascii="Times New Roman" w:hAnsi="Times New Roman" w:cs="Times New Roman"/>
          <w:color w:val="auto"/>
          <w:lang w:val="en-US" w:eastAsia="ja-JP"/>
        </w:rPr>
        <w:t xml:space="preserve">  </w:t>
      </w:r>
      <w:r w:rsidR="007B6D49" w:rsidRPr="00B7605D">
        <w:rPr>
          <w:rFonts w:ascii="Times New Roman" w:hAnsi="Times New Roman" w:cs="Times New Roman"/>
          <w:b/>
          <w:color w:val="auto"/>
          <w:lang w:val="en-US" w:eastAsia="ja-JP"/>
        </w:rPr>
        <w:t xml:space="preserve">Figure </w:t>
      </w:r>
      <w:r w:rsidR="00EE4BFD" w:rsidRPr="00B7605D">
        <w:rPr>
          <w:rFonts w:ascii="Times New Roman" w:hAnsi="Times New Roman" w:cs="Times New Roman"/>
          <w:b/>
          <w:color w:val="auto"/>
          <w:lang w:val="en-US" w:eastAsia="ja-JP"/>
        </w:rPr>
        <w:t>3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 shows the temperature dependence of </w:t>
      </w:r>
      <w:r w:rsidR="007B6D49" w:rsidRPr="00B7605D">
        <w:rPr>
          <w:rFonts w:ascii="Times New Roman" w:hAnsi="Times New Roman" w:cs="Times New Roman"/>
          <w:i/>
          <w:color w:val="auto"/>
          <w:lang w:val="en-US" w:eastAsia="ja-JP"/>
        </w:rPr>
        <w:t>qV</w:t>
      </w:r>
      <w:r w:rsidR="007B6D49"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OC</w:t>
      </w:r>
      <w:r w:rsidR="007B6D49" w:rsidRPr="00B7605D">
        <w:rPr>
          <w:rFonts w:ascii="Times New Roman" w:hAnsi="Times New Roman" w:cs="Times New Roman"/>
          <w:color w:val="auto"/>
          <w:lang w:val="en-US" w:eastAsia="ja-JP"/>
        </w:rPr>
        <w:t xml:space="preserve"> for each device</w:t>
      </w:r>
      <w:r w:rsidR="00702925" w:rsidRPr="00B7605D">
        <w:rPr>
          <w:rFonts w:ascii="Times New Roman" w:hAnsi="Times New Roman" w:cs="Times New Roman"/>
          <w:color w:val="auto"/>
          <w:lang w:val="en-US" w:eastAsia="ja-JP"/>
        </w:rPr>
        <w:t xml:space="preserve"> and the corresponding </w:t>
      </w:r>
      <w:r w:rsidR="00702925" w:rsidRPr="00B7605D">
        <w:rPr>
          <w:rFonts w:ascii="Times New Roman" w:hAnsi="Times New Roman" w:cs="Times New Roman"/>
          <w:i/>
          <w:color w:val="auto"/>
          <w:lang w:val="en-US" w:eastAsia="ja-JP"/>
        </w:rPr>
        <w:t>E</w:t>
      </w:r>
      <w:r w:rsidR="00702925"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g</w:t>
      </w:r>
      <w:r w:rsidR="00702925" w:rsidRPr="00B7605D">
        <w:rPr>
          <w:rFonts w:ascii="Times New Roman" w:hAnsi="Times New Roman" w:cs="Times New Roman"/>
          <w:color w:val="auto"/>
          <w:vertAlign w:val="superscript"/>
          <w:lang w:val="en-US" w:eastAsia="ja-JP"/>
        </w:rPr>
        <w:t>eff</w:t>
      </w:r>
      <w:r w:rsidR="00702925" w:rsidRPr="00B7605D">
        <w:rPr>
          <w:rFonts w:ascii="Times New Roman" w:hAnsi="Times New Roman" w:cs="Times New Roman"/>
          <w:color w:val="auto"/>
          <w:lang w:val="en-US" w:eastAsia="ja-JP"/>
        </w:rPr>
        <w:t xml:space="preserve"> and their</w:t>
      </w:r>
      <w:r w:rsidR="00702925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 energy loss </w:t>
      </w:r>
      <w:r w:rsidR="00702925" w:rsidRPr="00B7605D">
        <w:rPr>
          <w:rFonts w:ascii="Times New Roman" w:hAnsi="Times New Roman" w:cs="Times New Roman"/>
          <w:i/>
          <w:iCs/>
          <w:lang w:val="en-US"/>
        </w:rPr>
        <w:t>q</w:t>
      </w:r>
      <w:r w:rsidR="00702925" w:rsidRPr="00B7605D">
        <w:rPr>
          <w:rFonts w:ascii="Times New Roman" w:hAnsi="Times New Roman" w:cs="Times New Roman"/>
          <w:iCs/>
          <w:lang w:val="en-US"/>
        </w:rPr>
        <w:t>Δ</w:t>
      </w:r>
      <w:r w:rsidR="00702925" w:rsidRPr="00B7605D">
        <w:rPr>
          <w:rFonts w:ascii="Times New Roman" w:hAnsi="Times New Roman" w:cs="Times New Roman"/>
          <w:i/>
          <w:iCs/>
          <w:lang w:val="en-US"/>
        </w:rPr>
        <w:t>V</w:t>
      </w:r>
      <w:r w:rsidR="00702925" w:rsidRPr="00B7605D">
        <w:rPr>
          <w:rFonts w:ascii="Times New Roman" w:hAnsi="Times New Roman" w:cs="Times New Roman"/>
          <w:iCs/>
          <w:vertAlign w:val="subscript"/>
          <w:lang w:val="en-US"/>
        </w:rPr>
        <w:t>rec</w:t>
      </w:r>
      <w:r w:rsidR="00702925" w:rsidRPr="00B7605D">
        <w:rPr>
          <w:rFonts w:ascii="Times New Roman" w:hAnsi="Times New Roman" w:cs="Times New Roman"/>
          <w:color w:val="auto"/>
          <w:lang w:val="en-US" w:eastAsia="ja-JP"/>
        </w:rPr>
        <w:t xml:space="preserve"> were summarized in</w:t>
      </w:r>
      <w:r w:rsidR="00702925" w:rsidRPr="00B7605D">
        <w:rPr>
          <w:rFonts w:ascii="Times New Roman" w:hAnsi="Times New Roman" w:cs="Times New Roman"/>
          <w:b/>
          <w:color w:val="auto"/>
          <w:lang w:val="en-US" w:eastAsia="ja-JP"/>
        </w:rPr>
        <w:t xml:space="preserve"> Table 2</w:t>
      </w:r>
      <w:r w:rsidR="00702925" w:rsidRPr="00B7605D">
        <w:rPr>
          <w:rFonts w:ascii="Times New Roman" w:hAnsi="Times New Roman" w:cs="Times New Roman"/>
          <w:color w:val="auto"/>
          <w:lang w:val="en-US" w:eastAsia="ja-JP"/>
        </w:rPr>
        <w:t>.</w:t>
      </w:r>
      <w:r w:rsidR="005D54D9"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702925" w:rsidRPr="00B7605D">
        <w:rPr>
          <w:rFonts w:ascii="Times New Roman" w:hAnsi="Times New Roman" w:cs="Times New Roman"/>
          <w:color w:val="auto"/>
          <w:lang w:val="en-US" w:eastAsia="ja-JP"/>
        </w:rPr>
        <w:t xml:space="preserve"> As a result, </w:t>
      </w:r>
      <w:r w:rsidR="005D54D9" w:rsidRPr="00B7605D">
        <w:rPr>
          <w:rFonts w:ascii="Times New Roman" w:hAnsi="Times New Roman" w:cs="Times New Roman"/>
          <w:color w:val="auto"/>
          <w:lang w:val="en-US" w:eastAsia="ja-JP"/>
        </w:rPr>
        <w:t>it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 xml:space="preserve"> was evaluated to be 1.30 eV for </w:t>
      </w:r>
      <w:r w:rsidR="005433B8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the 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 xml:space="preserve">PTzBT/PCBM </w:t>
      </w:r>
      <w:r w:rsidR="00FC2003" w:rsidRPr="00B7605D">
        <w:rPr>
          <w:rFonts w:ascii="Times New Roman" w:hAnsi="Times New Roman" w:cs="Times New Roman"/>
          <w:color w:val="auto"/>
          <w:lang w:val="en-US" w:eastAsia="ja-JP"/>
        </w:rPr>
        <w:t xml:space="preserve">binary 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 xml:space="preserve">and 1.18 eV for </w:t>
      </w:r>
      <w:r w:rsidR="005433B8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the 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 xml:space="preserve">PTzBT/IEICO-4F </w:t>
      </w:r>
      <w:r w:rsidR="00FC2003" w:rsidRPr="00B7605D">
        <w:rPr>
          <w:rFonts w:ascii="Times New Roman" w:hAnsi="Times New Roman" w:cs="Times New Roman"/>
          <w:color w:val="auto"/>
          <w:lang w:val="en-US" w:eastAsia="ja-JP"/>
        </w:rPr>
        <w:t xml:space="preserve">binary 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>device</w:t>
      </w:r>
      <w:r w:rsidR="00E00B9D" w:rsidRPr="00B7605D">
        <w:rPr>
          <w:rFonts w:ascii="Times New Roman" w:hAnsi="Times New Roman" w:cs="Times New Roman"/>
          <w:color w:val="auto"/>
          <w:lang w:val="en-US" w:eastAsia="ja-JP"/>
        </w:rPr>
        <w:t>s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>.  Interestingly, th</w:t>
      </w:r>
      <w:r w:rsidR="005433B8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e </w:t>
      </w:r>
      <w:r w:rsidR="005433B8" w:rsidRPr="00B7605D">
        <w:rPr>
          <w:rFonts w:ascii="Times New Roman" w:hAnsi="Times New Roman" w:cs="Times New Roman"/>
          <w:i/>
          <w:color w:val="auto"/>
          <w:lang w:val="en-US" w:eastAsia="ja-JP"/>
        </w:rPr>
        <w:t>E</w:t>
      </w:r>
      <w:r w:rsidR="005433B8"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g</w:t>
      </w:r>
      <w:r w:rsidR="005433B8" w:rsidRPr="00B7605D">
        <w:rPr>
          <w:rFonts w:ascii="Times New Roman" w:hAnsi="Times New Roman" w:cs="Times New Roman"/>
          <w:color w:val="auto"/>
          <w:vertAlign w:val="superscript"/>
          <w:lang w:val="en-US" w:eastAsia="ja-JP"/>
        </w:rPr>
        <w:t>eff</w:t>
      </w:r>
      <w:r w:rsidR="005433B8"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>of</w:t>
      </w:r>
      <w:r w:rsidR="00FC2003"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5433B8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the </w:t>
      </w:r>
      <w:r w:rsidR="00FC2003" w:rsidRPr="00B7605D">
        <w:rPr>
          <w:rFonts w:ascii="Times New Roman" w:hAnsi="Times New Roman" w:cs="Times New Roman"/>
          <w:color w:val="auto"/>
          <w:lang w:val="en-US" w:eastAsia="ja-JP"/>
        </w:rPr>
        <w:t>PTzBT/PCBM/IEICO-4F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 xml:space="preserve"> ternary </w:t>
      </w:r>
      <w:r w:rsidR="00C20D6D" w:rsidRPr="00B7605D">
        <w:rPr>
          <w:rFonts w:ascii="Times New Roman" w:hAnsi="Times New Roman" w:cs="Times New Roman"/>
          <w:color w:val="auto"/>
          <w:lang w:val="en-US" w:eastAsia="ja-JP"/>
        </w:rPr>
        <w:t xml:space="preserve">device 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>converge</w:t>
      </w:r>
      <w:r w:rsidR="005433B8" w:rsidRPr="00B7605D">
        <w:rPr>
          <w:rFonts w:ascii="Times New Roman" w:hAnsi="Times New Roman" w:cs="Times New Roman" w:hint="eastAsia"/>
          <w:color w:val="auto"/>
          <w:lang w:val="en-US" w:eastAsia="ja-JP"/>
        </w:rPr>
        <w:t>d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 xml:space="preserve"> to the exactly same value of </w:t>
      </w:r>
      <w:r w:rsidR="005433B8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the 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 xml:space="preserve">PTzBT/PCBM </w:t>
      </w:r>
      <w:r w:rsidR="00FC2003" w:rsidRPr="00B7605D">
        <w:rPr>
          <w:rFonts w:ascii="Times New Roman" w:hAnsi="Times New Roman" w:cs="Times New Roman"/>
          <w:color w:val="auto"/>
          <w:lang w:val="en-US" w:eastAsia="ja-JP"/>
        </w:rPr>
        <w:t xml:space="preserve">binary 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 xml:space="preserve">device.  These results suggest the recombination center </w:t>
      </w:r>
      <w:r w:rsidR="005433B8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in ternary </w:t>
      </w:r>
      <w:r w:rsidR="0027457B" w:rsidRPr="00B7605D">
        <w:rPr>
          <w:rFonts w:ascii="Times New Roman" w:hAnsi="Times New Roman" w:cs="Times New Roman"/>
          <w:color w:val="auto"/>
          <w:lang w:val="en-US" w:eastAsia="ja-JP"/>
        </w:rPr>
        <w:t>device</w:t>
      </w:r>
      <w:r w:rsidR="0027457B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 </w:t>
      </w:r>
      <w:r w:rsidR="00F75C2C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is still the interface of </w:t>
      </w:r>
      <w:r w:rsidR="00F75C2C" w:rsidRPr="00B7605D">
        <w:rPr>
          <w:rFonts w:ascii="Times New Roman" w:hAnsi="Times New Roman" w:cs="Times New Roman"/>
          <w:color w:val="auto"/>
          <w:lang w:val="en-US" w:eastAsia="ja-JP"/>
        </w:rPr>
        <w:t>PTzBT/PCBM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F75C2C" w:rsidRPr="00B7605D">
        <w:rPr>
          <w:rFonts w:ascii="Times New Roman" w:hAnsi="Times New Roman" w:cs="Times New Roman" w:hint="eastAsia"/>
          <w:color w:val="auto"/>
          <w:lang w:val="en-US" w:eastAsia="ja-JP"/>
        </w:rPr>
        <w:t>in spite of</w:t>
      </w:r>
      <w:r w:rsidR="0031085D" w:rsidRPr="00B7605D">
        <w:rPr>
          <w:rFonts w:ascii="Times New Roman" w:hAnsi="Times New Roman" w:cs="Times New Roman"/>
          <w:color w:val="auto"/>
          <w:lang w:val="en-US" w:eastAsia="ja-JP"/>
        </w:rPr>
        <w:t xml:space="preserve"> the incorporation of a small amount of IEICO-4F.  </w:t>
      </w:r>
      <w:r w:rsidR="00366D26" w:rsidRPr="00B7605D">
        <w:rPr>
          <w:rFonts w:ascii="Times New Roman" w:hAnsi="Times New Roman" w:cs="Times New Roman"/>
          <w:color w:val="auto"/>
          <w:lang w:val="en-US" w:eastAsia="ja-JP"/>
        </w:rPr>
        <w:t xml:space="preserve">We </w:t>
      </w:r>
      <w:r w:rsidR="00110DEA" w:rsidRPr="00B7605D">
        <w:rPr>
          <w:rFonts w:ascii="Times New Roman" w:hAnsi="Times New Roman" w:cs="Times New Roman" w:hint="eastAsia"/>
          <w:color w:val="auto"/>
          <w:lang w:val="en-US" w:eastAsia="ja-JP"/>
        </w:rPr>
        <w:t>next</w:t>
      </w:r>
      <w:r w:rsidR="00366D26"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702925" w:rsidRPr="00B7605D">
        <w:rPr>
          <w:rFonts w:ascii="Times New Roman" w:hAnsi="Times New Roman" w:cs="Times New Roman"/>
          <w:color w:val="auto"/>
          <w:lang w:val="en-US" w:eastAsia="ja-JP"/>
        </w:rPr>
        <w:t xml:space="preserve">disclose </w:t>
      </w:r>
      <w:r w:rsidR="00E00B9D" w:rsidRPr="00B7605D">
        <w:rPr>
          <w:rFonts w:ascii="Times New Roman" w:hAnsi="Times New Roman" w:cs="Times New Roman"/>
          <w:color w:val="auto"/>
          <w:lang w:val="en-US" w:eastAsia="ja-JP"/>
        </w:rPr>
        <w:t>voltage loss components incurred by radiative and nonradiative recombinations</w:t>
      </w:r>
      <w:r w:rsidR="00366D26" w:rsidRPr="00B7605D">
        <w:rPr>
          <w:rFonts w:ascii="Times New Roman" w:hAnsi="Times New Roman" w:cs="Times New Roman"/>
          <w:color w:val="auto"/>
          <w:lang w:val="en-US" w:eastAsia="ja-JP"/>
        </w:rPr>
        <w:t xml:space="preserve"> on the basis of detailed balance theory.</w:t>
      </w:r>
      <w:r w:rsidR="00366D26" w:rsidRPr="00B7605D">
        <w:rPr>
          <w:rFonts w:ascii="Times New Roman" w:hAnsi="Times New Roman" w:cs="Times New Roman"/>
          <w:vertAlign w:val="superscript"/>
        </w:rPr>
        <w:t>23</w:t>
      </w:r>
    </w:p>
    <w:p w14:paraId="0C602324" w14:textId="48192D96" w:rsidR="00077914" w:rsidRPr="00B7605D" w:rsidRDefault="00077914" w:rsidP="00ED1CAF">
      <w:pPr>
        <w:pStyle w:val="Default"/>
        <w:spacing w:line="480" w:lineRule="auto"/>
        <w:jc w:val="both"/>
        <w:rPr>
          <w:rFonts w:ascii="Times New Roman" w:hAnsi="Times New Roman" w:cs="Times New Roman"/>
          <w:color w:val="auto"/>
          <w:lang w:val="en-US" w:eastAsia="ja-JP"/>
        </w:rPr>
      </w:pPr>
    </w:p>
    <w:p w14:paraId="7AAD7E6A" w14:textId="783F9B0A" w:rsidR="00D2157E" w:rsidRPr="00B7605D" w:rsidRDefault="00166904" w:rsidP="00DB68FE">
      <w:pPr>
        <w:pStyle w:val="Default"/>
        <w:spacing w:line="480" w:lineRule="auto"/>
        <w:jc w:val="center"/>
        <w:rPr>
          <w:rFonts w:ascii="Times New Roman" w:hAnsi="Times New Roman" w:cs="Times New Roman"/>
          <w:b/>
          <w:bCs/>
          <w:color w:val="auto"/>
          <w:lang w:val="en-US" w:eastAsia="ja-JP"/>
        </w:rPr>
      </w:pPr>
      <w:r w:rsidRPr="00B7605D">
        <w:rPr>
          <w:rFonts w:ascii="Times New Roman" w:hAnsi="Times New Roman" w:cs="Times New Roman"/>
          <w:b/>
          <w:bCs/>
          <w:noProof/>
          <w:color w:val="auto"/>
          <w:lang w:val="en-US" w:eastAsia="ja-JP"/>
        </w:rPr>
        <w:drawing>
          <wp:inline distT="0" distB="0" distL="0" distR="0" wp14:anchorId="55344644" wp14:editId="3D1ED456">
            <wp:extent cx="2880000" cy="3049206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e 4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3049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6AB9D" w14:textId="0B9C1813" w:rsidR="00077914" w:rsidRPr="00B7605D" w:rsidRDefault="00077914" w:rsidP="00ED1CAF">
      <w:pPr>
        <w:pStyle w:val="Default"/>
        <w:spacing w:line="480" w:lineRule="auto"/>
        <w:jc w:val="both"/>
        <w:rPr>
          <w:rFonts w:ascii="Times New Roman" w:hAnsi="Times New Roman" w:cs="Times New Roman"/>
          <w:color w:val="auto"/>
          <w:lang w:val="en-US" w:eastAsia="ja-JP"/>
        </w:rPr>
      </w:pPr>
      <w:r w:rsidRPr="00B7605D">
        <w:rPr>
          <w:rFonts w:ascii="Times New Roman" w:hAnsi="Times New Roman" w:cs="Times New Roman"/>
          <w:b/>
          <w:bCs/>
          <w:color w:val="auto"/>
          <w:lang w:val="en-US" w:eastAsia="ja-JP"/>
        </w:rPr>
        <w:t xml:space="preserve">Figure </w:t>
      </w:r>
      <w:r w:rsidR="00EE4BFD" w:rsidRPr="00B7605D">
        <w:rPr>
          <w:rFonts w:ascii="Times New Roman" w:hAnsi="Times New Roman" w:cs="Times New Roman"/>
          <w:b/>
          <w:bCs/>
          <w:color w:val="auto"/>
          <w:lang w:val="en-US" w:eastAsia="ja-JP"/>
        </w:rPr>
        <w:t>3</w:t>
      </w:r>
      <w:r w:rsidRPr="00B7605D">
        <w:rPr>
          <w:rFonts w:ascii="Times New Roman" w:hAnsi="Times New Roman" w:cs="Times New Roman"/>
          <w:b/>
          <w:bCs/>
          <w:color w:val="auto"/>
          <w:lang w:val="en-US" w:eastAsia="ja-JP"/>
        </w:rPr>
        <w:t xml:space="preserve">.  </w:t>
      </w:r>
      <w:r w:rsidRPr="00B7605D">
        <w:rPr>
          <w:rFonts w:ascii="Times New Roman" w:hAnsi="Times New Roman" w:cs="Times New Roman"/>
          <w:bCs/>
          <w:color w:val="auto"/>
          <w:lang w:val="en-US" w:eastAsia="ja-JP"/>
        </w:rPr>
        <w:t xml:space="preserve">Temperature dependence of </w:t>
      </w:r>
      <w:r w:rsidRPr="00B7605D">
        <w:rPr>
          <w:rFonts w:ascii="Times New Roman" w:hAnsi="Times New Roman" w:cs="Times New Roman"/>
          <w:bCs/>
          <w:i/>
          <w:color w:val="auto"/>
          <w:lang w:val="en-US" w:eastAsia="ja-JP"/>
        </w:rPr>
        <w:t>qV</w:t>
      </w:r>
      <w:r w:rsidRPr="00B7605D">
        <w:rPr>
          <w:rFonts w:ascii="Times New Roman" w:hAnsi="Times New Roman" w:cs="Times New Roman"/>
          <w:bCs/>
          <w:color w:val="auto"/>
          <w:vertAlign w:val="subscript"/>
          <w:lang w:val="en-US" w:eastAsia="ja-JP"/>
        </w:rPr>
        <w:t>OC</w:t>
      </w:r>
      <w:r w:rsidRPr="00B7605D">
        <w:rPr>
          <w:rFonts w:ascii="Times New Roman" w:hAnsi="Times New Roman" w:cs="Times New Roman"/>
          <w:bCs/>
          <w:color w:val="auto"/>
          <w:lang w:val="en-US" w:eastAsia="ja-JP"/>
        </w:rPr>
        <w:t xml:space="preserve"> for PTzBT-based polymer solar cells: 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PTzBT/PCBM (black), PTzBT/IEICO-4F (blue), and PTzBT/PCBM/IEICO-4F (red).  Each solid line represents the extrapolation of temperature dependence of </w:t>
      </w:r>
      <w:r w:rsidRPr="00B7605D">
        <w:rPr>
          <w:rFonts w:ascii="Times New Roman" w:hAnsi="Times New Roman" w:cs="Times New Roman"/>
          <w:i/>
          <w:color w:val="auto"/>
          <w:lang w:val="en-US" w:eastAsia="ja-JP"/>
        </w:rPr>
        <w:t>qV</w:t>
      </w:r>
      <w:r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OC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>.</w:t>
      </w:r>
    </w:p>
    <w:p w14:paraId="7C377498" w14:textId="2AF4201E" w:rsidR="00D2157E" w:rsidRPr="00B7605D" w:rsidRDefault="00D2157E" w:rsidP="00ED1CAF">
      <w:pPr>
        <w:pStyle w:val="Default"/>
        <w:spacing w:line="480" w:lineRule="auto"/>
        <w:jc w:val="both"/>
        <w:rPr>
          <w:rFonts w:ascii="Times New Roman" w:hAnsi="Times New Roman" w:cs="Times New Roman"/>
          <w:color w:val="auto"/>
          <w:lang w:val="en-US" w:eastAsia="ja-JP"/>
        </w:rPr>
      </w:pPr>
    </w:p>
    <w:p w14:paraId="307BD334" w14:textId="68F6635D" w:rsidR="00821498" w:rsidRPr="00B7605D" w:rsidRDefault="00821498" w:rsidP="00821498">
      <w:pPr>
        <w:pStyle w:val="Default"/>
        <w:spacing w:line="480" w:lineRule="auto"/>
        <w:ind w:left="122" w:hangingChars="50" w:hanging="122"/>
        <w:jc w:val="both"/>
        <w:rPr>
          <w:rFonts w:ascii="Times New Roman" w:hAnsi="Times New Roman" w:cs="Times New Roman"/>
          <w:color w:val="auto"/>
          <w:lang w:val="en-US" w:eastAsia="ja-JP"/>
        </w:rPr>
      </w:pPr>
      <w:r w:rsidRPr="00B7605D">
        <w:rPr>
          <w:rFonts w:ascii="Times New Roman" w:hAnsi="Times New Roman" w:cs="Times New Roman"/>
          <w:b/>
          <w:bCs/>
          <w:color w:val="auto"/>
          <w:lang w:val="en-US" w:eastAsia="ja-JP"/>
        </w:rPr>
        <w:t xml:space="preserve">Table 2.  </w:t>
      </w:r>
      <w:r w:rsidR="00D2157E" w:rsidRPr="00B7605D">
        <w:rPr>
          <w:rFonts w:ascii="Times New Roman" w:hAnsi="Times New Roman" w:cs="Times New Roman"/>
          <w:color w:val="auto"/>
          <w:lang w:val="en-US" w:eastAsia="ja-JP"/>
        </w:rPr>
        <w:t>Interfacial effective bandgap</w:t>
      </w:r>
      <w:r w:rsidR="00702925" w:rsidRPr="00B7605D">
        <w:rPr>
          <w:rFonts w:ascii="Times New Roman" w:hAnsi="Times New Roman" w:cs="Times New Roman"/>
          <w:i/>
          <w:color w:val="auto"/>
          <w:lang w:val="en-US" w:eastAsia="ja-JP"/>
        </w:rPr>
        <w:t xml:space="preserve"> E</w:t>
      </w:r>
      <w:r w:rsidR="00702925"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g</w:t>
      </w:r>
      <w:r w:rsidR="00702925" w:rsidRPr="00B7605D">
        <w:rPr>
          <w:rFonts w:ascii="Times New Roman" w:hAnsi="Times New Roman" w:cs="Times New Roman"/>
          <w:color w:val="auto"/>
          <w:vertAlign w:val="superscript"/>
          <w:lang w:val="en-US" w:eastAsia="ja-JP"/>
        </w:rPr>
        <w:t>eff</w:t>
      </w:r>
      <w:r w:rsidR="00702925" w:rsidRPr="00B7605D">
        <w:rPr>
          <w:rFonts w:ascii="Times New Roman" w:hAnsi="Times New Roman" w:cs="Times New Roman"/>
          <w:color w:val="auto"/>
          <w:lang w:val="en-US" w:eastAsia="ja-JP"/>
        </w:rPr>
        <w:t xml:space="preserve"> and their</w:t>
      </w:r>
      <w:r w:rsidR="00702925" w:rsidRPr="00B7605D">
        <w:rPr>
          <w:rFonts w:ascii="Times New Roman" w:hAnsi="Times New Roman" w:cs="Times New Roman" w:hint="eastAsia"/>
          <w:color w:val="auto"/>
          <w:lang w:val="en-US" w:eastAsia="ja-JP"/>
        </w:rPr>
        <w:t xml:space="preserve"> energy loss </w:t>
      </w:r>
      <w:r w:rsidR="00702925" w:rsidRPr="00B7605D">
        <w:rPr>
          <w:rFonts w:ascii="Times New Roman" w:hAnsi="Times New Roman" w:cs="Times New Roman"/>
          <w:i/>
          <w:iCs/>
          <w:lang w:val="en-US"/>
        </w:rPr>
        <w:t>q</w:t>
      </w:r>
      <w:r w:rsidR="00702925" w:rsidRPr="00B7605D">
        <w:rPr>
          <w:rFonts w:ascii="Times New Roman" w:hAnsi="Times New Roman" w:cs="Times New Roman"/>
          <w:iCs/>
          <w:lang w:val="en-US"/>
        </w:rPr>
        <w:t>Δ</w:t>
      </w:r>
      <w:r w:rsidR="00702925" w:rsidRPr="00B7605D">
        <w:rPr>
          <w:rFonts w:ascii="Times New Roman" w:hAnsi="Times New Roman" w:cs="Times New Roman"/>
          <w:i/>
          <w:iCs/>
          <w:lang w:val="en-US"/>
        </w:rPr>
        <w:t>V</w:t>
      </w:r>
      <w:r w:rsidR="00702925" w:rsidRPr="00B7605D">
        <w:rPr>
          <w:rFonts w:ascii="Times New Roman" w:hAnsi="Times New Roman" w:cs="Times New Roman"/>
          <w:iCs/>
          <w:vertAlign w:val="subscript"/>
          <w:lang w:val="en-US"/>
        </w:rPr>
        <w:t>rec</w:t>
      </w:r>
      <w:r w:rsidR="00AE0C8E"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D2157E" w:rsidRPr="00B7605D">
        <w:rPr>
          <w:rFonts w:ascii="Times New Roman" w:hAnsi="Times New Roman" w:cs="Times New Roman"/>
          <w:color w:val="auto"/>
          <w:lang w:val="en-US" w:eastAsia="ja-JP"/>
        </w:rPr>
        <w:t xml:space="preserve">for </w:t>
      </w:r>
      <w:r w:rsidR="00E86623" w:rsidRPr="00B7605D">
        <w:rPr>
          <w:rFonts w:ascii="Times New Roman" w:hAnsi="Times New Roman" w:cs="Times New Roman"/>
          <w:bCs/>
          <w:color w:val="auto"/>
          <w:lang w:val="en-US" w:eastAsia="ja-JP"/>
        </w:rPr>
        <w:t xml:space="preserve">PTzBT-based </w:t>
      </w:r>
      <w:r w:rsidR="00D2157E" w:rsidRPr="00B7605D">
        <w:rPr>
          <w:rFonts w:ascii="Times New Roman" w:hAnsi="Times New Roman" w:cs="Times New Roman"/>
          <w:color w:val="auto"/>
          <w:lang w:val="en-US" w:eastAsia="ja-JP"/>
        </w:rPr>
        <w:t>polymer solar cells.</w:t>
      </w:r>
    </w:p>
    <w:tbl>
      <w:tblPr>
        <w:tblW w:w="8822" w:type="dxa"/>
        <w:tblBorders>
          <w:top w:val="single" w:sz="4" w:space="0" w:color="auto"/>
          <w:bottom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09"/>
        <w:gridCol w:w="2037"/>
        <w:gridCol w:w="2038"/>
        <w:gridCol w:w="2038"/>
      </w:tblGrid>
      <w:tr w:rsidR="006A56F9" w:rsidRPr="00B7605D" w14:paraId="3E556E23" w14:textId="77777777" w:rsidTr="006328D4">
        <w:tc>
          <w:tcPr>
            <w:tcW w:w="2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96243B7" w14:textId="77777777" w:rsidR="006A56F9" w:rsidRPr="00B7605D" w:rsidRDefault="006A56F9" w:rsidP="00BC1454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Blend</w:t>
            </w:r>
          </w:p>
        </w:tc>
        <w:tc>
          <w:tcPr>
            <w:tcW w:w="203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AC0E1F" w14:textId="1489A70B" w:rsidR="006A56F9" w:rsidRPr="00B7605D" w:rsidRDefault="006A56F9" w:rsidP="002B6981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i/>
                <w:iCs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i/>
                <w:iCs/>
                <w:lang w:val="en-US"/>
              </w:rPr>
              <w:t>E</w:t>
            </w:r>
            <w:r w:rsidRPr="00B7605D">
              <w:rPr>
                <w:rFonts w:ascii="Times New Roman" w:hAnsi="Times New Roman" w:cs="Times New Roman"/>
                <w:iCs/>
                <w:vertAlign w:val="subscript"/>
                <w:lang w:val="en-US"/>
              </w:rPr>
              <w:t>g</w:t>
            </w:r>
            <w:r w:rsidRPr="00B7605D">
              <w:rPr>
                <w:rFonts w:ascii="Times New Roman" w:hAnsi="Times New Roman" w:cs="Times New Roman"/>
                <w:iCs/>
                <w:vertAlign w:val="superscript"/>
                <w:lang w:val="en-US"/>
              </w:rPr>
              <w:t>eff</w:t>
            </w:r>
            <w:r w:rsidRPr="00B7605D">
              <w:rPr>
                <w:rFonts w:ascii="Times New Roman" w:hAnsi="Times New Roman" w:cs="Times New Roman"/>
                <w:iCs/>
                <w:lang w:val="en-US"/>
              </w:rPr>
              <w:t xml:space="preserve"> / eV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</w:tcPr>
          <w:p w14:paraId="69CC8471" w14:textId="10DEAC37" w:rsidR="006A56F9" w:rsidRPr="00B7605D" w:rsidRDefault="006A56F9" w:rsidP="002B6981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i/>
              </w:rPr>
              <w:t>qV</w:t>
            </w:r>
            <w:r w:rsidRPr="00B7605D">
              <w:rPr>
                <w:rFonts w:ascii="Times New Roman" w:hAnsi="Times New Roman" w:cs="Times New Roman"/>
                <w:vertAlign w:val="subscript"/>
              </w:rPr>
              <w:t>OC</w:t>
            </w:r>
            <w:r w:rsidRPr="00B7605D">
              <w:rPr>
                <w:rFonts w:ascii="Times New Roman" w:hAnsi="Times New Roman" w:cs="Times New Roman"/>
              </w:rPr>
              <w:t xml:space="preserve"> / eV</w:t>
            </w:r>
          </w:p>
        </w:tc>
        <w:tc>
          <w:tcPr>
            <w:tcW w:w="203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E7E488E" w14:textId="3CAEA30F" w:rsidR="006A56F9" w:rsidRPr="00B7605D" w:rsidRDefault="006A56F9" w:rsidP="002B6981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i/>
                <w:iCs/>
                <w:lang w:val="en-US"/>
              </w:rPr>
              <w:t>q</w:t>
            </w:r>
            <w:r w:rsidRPr="00B7605D">
              <w:rPr>
                <w:rFonts w:ascii="Times New Roman" w:hAnsi="Times New Roman" w:cs="Times New Roman"/>
                <w:iCs/>
                <w:lang w:val="en-US"/>
              </w:rPr>
              <w:t>Δ</w:t>
            </w:r>
            <w:r w:rsidRPr="00B7605D">
              <w:rPr>
                <w:rFonts w:ascii="Times New Roman" w:hAnsi="Times New Roman" w:cs="Times New Roman"/>
                <w:i/>
                <w:iCs/>
                <w:lang w:val="en-US"/>
              </w:rPr>
              <w:t>V</w:t>
            </w:r>
            <w:r w:rsidRPr="00B7605D">
              <w:rPr>
                <w:rFonts w:ascii="Times New Roman" w:hAnsi="Times New Roman" w:cs="Times New Roman"/>
                <w:iCs/>
                <w:vertAlign w:val="subscript"/>
                <w:lang w:val="en-US"/>
              </w:rPr>
              <w:t>rec</w:t>
            </w:r>
          </w:p>
        </w:tc>
      </w:tr>
      <w:tr w:rsidR="006A56F9" w:rsidRPr="00B7605D" w14:paraId="79FC1CBD" w14:textId="77777777" w:rsidTr="006328D4">
        <w:tc>
          <w:tcPr>
            <w:tcW w:w="270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E6F0D0E" w14:textId="77777777" w:rsidR="006A56F9" w:rsidRPr="00B7605D" w:rsidRDefault="006A56F9" w:rsidP="00BC1454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PTzBT/PCBM</w:t>
            </w:r>
          </w:p>
        </w:tc>
        <w:tc>
          <w:tcPr>
            <w:tcW w:w="2037" w:type="dxa"/>
            <w:tcBorders>
              <w:top w:val="single" w:sz="4" w:space="0" w:color="auto"/>
            </w:tcBorders>
            <w:vAlign w:val="center"/>
          </w:tcPr>
          <w:p w14:paraId="6DB7BE4E" w14:textId="39E253CC" w:rsidR="006A56F9" w:rsidRPr="00B7605D" w:rsidRDefault="006A56F9" w:rsidP="002B698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lang w:val="en-US"/>
              </w:rPr>
              <w:t>1.30</w:t>
            </w:r>
          </w:p>
        </w:tc>
        <w:tc>
          <w:tcPr>
            <w:tcW w:w="2038" w:type="dxa"/>
            <w:tcBorders>
              <w:top w:val="single" w:sz="4" w:space="0" w:color="auto"/>
            </w:tcBorders>
          </w:tcPr>
          <w:p w14:paraId="3554B1D8" w14:textId="49054DC0" w:rsidR="006A56F9" w:rsidRPr="00B7605D" w:rsidRDefault="006A56F9" w:rsidP="002B698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lang w:val="en-US"/>
              </w:rPr>
              <w:t>0.88</w:t>
            </w:r>
          </w:p>
        </w:tc>
        <w:tc>
          <w:tcPr>
            <w:tcW w:w="203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6D0F010" w14:textId="6947EEEE" w:rsidR="006A56F9" w:rsidRPr="00B7605D" w:rsidRDefault="006A56F9" w:rsidP="002B698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lang w:val="en-US"/>
              </w:rPr>
              <w:t>0.42</w:t>
            </w:r>
          </w:p>
        </w:tc>
      </w:tr>
      <w:tr w:rsidR="006A56F9" w:rsidRPr="00B7605D" w14:paraId="0278ADDA" w14:textId="77777777" w:rsidTr="006328D4">
        <w:tc>
          <w:tcPr>
            <w:tcW w:w="2709" w:type="dxa"/>
            <w:shd w:val="clear" w:color="auto" w:fill="auto"/>
            <w:vAlign w:val="center"/>
          </w:tcPr>
          <w:p w14:paraId="57E77FC3" w14:textId="77777777" w:rsidR="006A56F9" w:rsidRPr="00B7605D" w:rsidRDefault="006A56F9" w:rsidP="00BC1454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PTzBT/IEICO-4F</w:t>
            </w:r>
          </w:p>
        </w:tc>
        <w:tc>
          <w:tcPr>
            <w:tcW w:w="2037" w:type="dxa"/>
            <w:vAlign w:val="center"/>
          </w:tcPr>
          <w:p w14:paraId="2B987FBF" w14:textId="4479C13B" w:rsidR="006A56F9" w:rsidRPr="00B7605D" w:rsidRDefault="006A56F9" w:rsidP="002B698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lang w:val="en-US"/>
              </w:rPr>
              <w:t>1.18</w:t>
            </w:r>
          </w:p>
        </w:tc>
        <w:tc>
          <w:tcPr>
            <w:tcW w:w="2038" w:type="dxa"/>
          </w:tcPr>
          <w:p w14:paraId="671D347A" w14:textId="1843AB3C" w:rsidR="006A56F9" w:rsidRPr="00B7605D" w:rsidRDefault="006A56F9" w:rsidP="002B698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lang w:val="en-US"/>
              </w:rPr>
              <w:t>0.8</w:t>
            </w:r>
            <w:r w:rsidR="001165D2" w:rsidRPr="00B7605D">
              <w:rPr>
                <w:rFonts w:ascii="Times New Roman" w:hAnsi="Times New Roman" w:cs="Times New Roman"/>
                <w:lang w:val="en-US"/>
              </w:rPr>
              <w:t>0</w:t>
            </w:r>
          </w:p>
        </w:tc>
        <w:tc>
          <w:tcPr>
            <w:tcW w:w="2038" w:type="dxa"/>
            <w:shd w:val="clear" w:color="auto" w:fill="auto"/>
            <w:vAlign w:val="center"/>
          </w:tcPr>
          <w:p w14:paraId="6AD08A3D" w14:textId="7E6C65E7" w:rsidR="006A56F9" w:rsidRPr="00B7605D" w:rsidRDefault="006A56F9" w:rsidP="002B698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lang w:val="en-US"/>
              </w:rPr>
              <w:t>0.38</w:t>
            </w:r>
          </w:p>
        </w:tc>
      </w:tr>
      <w:tr w:rsidR="006A56F9" w:rsidRPr="00B7605D" w14:paraId="2431175B" w14:textId="77777777" w:rsidTr="006328D4">
        <w:trPr>
          <w:trHeight w:val="57"/>
        </w:trPr>
        <w:tc>
          <w:tcPr>
            <w:tcW w:w="2709" w:type="dxa"/>
            <w:shd w:val="clear" w:color="auto" w:fill="auto"/>
            <w:vAlign w:val="center"/>
          </w:tcPr>
          <w:p w14:paraId="6AB24096" w14:textId="77777777" w:rsidR="006A56F9" w:rsidRPr="00B7605D" w:rsidRDefault="006A56F9" w:rsidP="00BC1454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PTzBT/PCBM/IEICO-4F</w:t>
            </w:r>
          </w:p>
        </w:tc>
        <w:tc>
          <w:tcPr>
            <w:tcW w:w="2037" w:type="dxa"/>
            <w:vAlign w:val="center"/>
          </w:tcPr>
          <w:p w14:paraId="304DE941" w14:textId="4A47C5EA" w:rsidR="006A56F9" w:rsidRPr="00B7605D" w:rsidRDefault="006A56F9" w:rsidP="002B698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lang w:val="en-US"/>
              </w:rPr>
              <w:t>1.30</w:t>
            </w:r>
          </w:p>
        </w:tc>
        <w:tc>
          <w:tcPr>
            <w:tcW w:w="2038" w:type="dxa"/>
          </w:tcPr>
          <w:p w14:paraId="5364A3C5" w14:textId="131ABBBB" w:rsidR="006A56F9" w:rsidRPr="00B7605D" w:rsidRDefault="006A56F9" w:rsidP="002B698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lang w:val="en-US"/>
              </w:rPr>
              <w:t>0.88</w:t>
            </w:r>
          </w:p>
        </w:tc>
        <w:tc>
          <w:tcPr>
            <w:tcW w:w="2038" w:type="dxa"/>
            <w:shd w:val="clear" w:color="auto" w:fill="auto"/>
            <w:vAlign w:val="center"/>
          </w:tcPr>
          <w:p w14:paraId="25D67263" w14:textId="0479159E" w:rsidR="006A56F9" w:rsidRPr="00B7605D" w:rsidRDefault="006A56F9" w:rsidP="002B6981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lang w:val="en-US"/>
              </w:rPr>
              <w:t>0.42</w:t>
            </w:r>
          </w:p>
        </w:tc>
      </w:tr>
    </w:tbl>
    <w:p w14:paraId="4BC11DB3" w14:textId="2E2B976F" w:rsidR="000C6A66" w:rsidRPr="00B7605D" w:rsidRDefault="00821498" w:rsidP="00AF37B5">
      <w:pPr>
        <w:pStyle w:val="Head1"/>
      </w:pPr>
      <w:r w:rsidRPr="00B7605D">
        <w:br w:type="column"/>
      </w:r>
      <w:r w:rsidR="000C6A66" w:rsidRPr="00B7605D">
        <w:rPr>
          <w:rFonts w:hint="eastAsia"/>
        </w:rPr>
        <w:lastRenderedPageBreak/>
        <w:t>2</w:t>
      </w:r>
      <w:r w:rsidR="000C6A66" w:rsidRPr="00B7605D">
        <w:t xml:space="preserve">.3. </w:t>
      </w:r>
      <w:r w:rsidR="0067408E" w:rsidRPr="00B7605D">
        <w:t>Radiative and nonradiative v</w:t>
      </w:r>
      <w:r w:rsidR="000C6A66" w:rsidRPr="00B7605D">
        <w:t>oltage loss</w:t>
      </w:r>
      <w:r w:rsidR="0067408E" w:rsidRPr="00B7605D">
        <w:t>es</w:t>
      </w:r>
    </w:p>
    <w:p w14:paraId="66A2C4BF" w14:textId="4D1556AD" w:rsidR="00A74C77" w:rsidRPr="00B7605D" w:rsidRDefault="000C6A66" w:rsidP="00DD3B47">
      <w:pPr>
        <w:pStyle w:val="Head2"/>
        <w:rPr>
          <w:vertAlign w:val="superscript"/>
        </w:rPr>
      </w:pPr>
      <w:r w:rsidRPr="00B7605D">
        <w:t xml:space="preserve">To </w:t>
      </w:r>
      <w:r w:rsidR="000C52BB" w:rsidRPr="00B7605D">
        <w:rPr>
          <w:rFonts w:hint="eastAsia"/>
        </w:rPr>
        <w:t>discuss</w:t>
      </w:r>
      <w:r w:rsidR="00BE655A" w:rsidRPr="00B7605D">
        <w:t xml:space="preserve"> voltage loss</w:t>
      </w:r>
      <w:r w:rsidR="00C62C2B" w:rsidRPr="00B7605D">
        <w:t xml:space="preserve"> components</w:t>
      </w:r>
      <w:r w:rsidR="00BE655A" w:rsidRPr="00B7605D">
        <w:t xml:space="preserve"> </w:t>
      </w:r>
      <w:r w:rsidR="00E14B05" w:rsidRPr="00B7605D">
        <w:t>for the polymer solar cells</w:t>
      </w:r>
      <w:r w:rsidRPr="00B7605D">
        <w:t xml:space="preserve">, </w:t>
      </w:r>
      <w:r w:rsidR="000C52BB" w:rsidRPr="00B7605D">
        <w:rPr>
          <w:rFonts w:hint="eastAsia"/>
        </w:rPr>
        <w:t xml:space="preserve">we analyzed </w:t>
      </w:r>
      <w:r w:rsidR="00C62C2B" w:rsidRPr="00B7605D">
        <w:t>EQE</w:t>
      </w:r>
      <w:r w:rsidR="00C62C2B" w:rsidRPr="006C0571">
        <w:rPr>
          <w:vertAlign w:val="subscript"/>
        </w:rPr>
        <w:t>PV</w:t>
      </w:r>
      <w:r w:rsidR="00C62C2B" w:rsidRPr="00B7605D">
        <w:t xml:space="preserve"> and EL spectra </w:t>
      </w:r>
      <w:proofErr w:type="gramStart"/>
      <w:r w:rsidRPr="00B7605D">
        <w:t>on the basis of</w:t>
      </w:r>
      <w:proofErr w:type="gramEnd"/>
      <w:r w:rsidRPr="00B7605D">
        <w:t xml:space="preserve"> </w:t>
      </w:r>
      <w:r w:rsidR="000C52BB" w:rsidRPr="00B7605D">
        <w:rPr>
          <w:rFonts w:hint="eastAsia"/>
        </w:rPr>
        <w:t xml:space="preserve">the </w:t>
      </w:r>
      <w:r w:rsidRPr="00B7605D">
        <w:t>detailed balance theory.</w:t>
      </w:r>
      <w:r w:rsidR="00CF41C8" w:rsidRPr="00B7605D">
        <w:t xml:space="preserve">  </w:t>
      </w:r>
      <w:r w:rsidR="00475A2F" w:rsidRPr="00B7605D">
        <w:t xml:space="preserve">According to </w:t>
      </w:r>
      <w:r w:rsidR="000C52BB" w:rsidRPr="00B7605D">
        <w:rPr>
          <w:rFonts w:hint="eastAsia"/>
        </w:rPr>
        <w:t>Kirchartz and Rau</w:t>
      </w:r>
      <w:r w:rsidR="00CF41C8" w:rsidRPr="00B7605D">
        <w:t>,</w:t>
      </w:r>
      <w:r w:rsidR="00CF41C8" w:rsidRPr="00B7605D">
        <w:rPr>
          <w:vertAlign w:val="superscript"/>
        </w:rPr>
        <w:t>2</w:t>
      </w:r>
      <w:r w:rsidR="003920B3" w:rsidRPr="00B7605D">
        <w:rPr>
          <w:vertAlign w:val="superscript"/>
        </w:rPr>
        <w:t>3</w:t>
      </w:r>
      <w:r w:rsidR="00CF41C8" w:rsidRPr="00B7605D">
        <w:t xml:space="preserve"> t</w:t>
      </w:r>
      <w:r w:rsidRPr="00B7605D">
        <w:t xml:space="preserve">he </w:t>
      </w:r>
      <w:r w:rsidR="008027CD" w:rsidRPr="00B7605D">
        <w:rPr>
          <w:i/>
        </w:rPr>
        <w:t>V</w:t>
      </w:r>
      <w:r w:rsidR="008027CD" w:rsidRPr="00B7605D">
        <w:rPr>
          <w:vertAlign w:val="subscript"/>
        </w:rPr>
        <w:t>OC</w:t>
      </w:r>
      <w:r w:rsidR="008027CD" w:rsidRPr="00B7605D">
        <w:t xml:space="preserve"> </w:t>
      </w:r>
      <w:r w:rsidR="000C52BB" w:rsidRPr="00B7605D">
        <w:rPr>
          <w:rFonts w:hint="eastAsia"/>
        </w:rPr>
        <w:t>is given</w:t>
      </w:r>
      <w:r w:rsidR="00475A2F" w:rsidRPr="00B7605D">
        <w:t xml:space="preserve"> </w:t>
      </w:r>
      <w:r w:rsidR="00475A2F" w:rsidRPr="00B7605D">
        <w:rPr>
          <w:lang w:eastAsia="ko-KR"/>
        </w:rPr>
        <w:t xml:space="preserve">by </w:t>
      </w:r>
    </w:p>
    <w:p w14:paraId="0496F876" w14:textId="343F065F" w:rsidR="0086390B" w:rsidRPr="00B7605D" w:rsidRDefault="00427572" w:rsidP="00DD3B47">
      <w:pPr>
        <w:pStyle w:val="Head2"/>
        <w:rPr>
          <w:lang w:eastAsia="ko-KR"/>
        </w:rPr>
      </w:pPr>
      <w:r w:rsidRPr="00B7605D">
        <w:rPr>
          <w:noProof/>
        </w:rPr>
        <w:tab/>
      </w:r>
      <w:r w:rsidR="004D1CD8" w:rsidRPr="00B7605D">
        <w:rPr>
          <w:noProof/>
        </w:rPr>
        <w:object w:dxaOrig="6680" w:dyaOrig="2799" w14:anchorId="6C1D4689">
          <v:shape id="_x0000_i1031" type="#_x0000_t75" alt="" style="width:333.95pt;height:138.65pt;mso-width-percent:0;mso-height-percent:0;mso-width-percent:0;mso-height-percent:0" o:ole="">
            <v:imagedata r:id="rId17" o:title=""/>
          </v:shape>
          <o:OLEObject Type="Embed" ProgID="Equation.DSMT4" ShapeID="_x0000_i1031" DrawAspect="Content" ObjectID="_1774437730" r:id="rId18"/>
        </w:object>
      </w:r>
      <w:r w:rsidR="00C106B3" w:rsidRPr="00B7605D">
        <w:rPr>
          <w:lang w:eastAsia="ko-KR"/>
        </w:rPr>
        <w:tab/>
      </w:r>
      <w:r w:rsidR="00C106B3" w:rsidRPr="00B7605D">
        <w:rPr>
          <w:lang w:eastAsia="ko-KR"/>
        </w:rPr>
        <w:tab/>
      </w:r>
      <w:r w:rsidR="0086390B" w:rsidRPr="00B7605D">
        <w:rPr>
          <w:lang w:eastAsia="ko-KR"/>
        </w:rPr>
        <w:t>(</w:t>
      </w:r>
      <w:r w:rsidR="00F36CA5" w:rsidRPr="00B7605D">
        <w:rPr>
          <w:lang w:eastAsia="ko-KR"/>
        </w:rPr>
        <w:t>2</w:t>
      </w:r>
      <w:r w:rsidR="0086390B" w:rsidRPr="00B7605D">
        <w:rPr>
          <w:lang w:eastAsia="ko-KR"/>
        </w:rPr>
        <w:t>)</w:t>
      </w:r>
    </w:p>
    <w:p w14:paraId="38A2D44E" w14:textId="12BC7EFC" w:rsidR="002E3E14" w:rsidRPr="00B7605D" w:rsidRDefault="009817D4" w:rsidP="00DD3B47">
      <w:pPr>
        <w:pStyle w:val="Head2"/>
      </w:pPr>
      <w:r w:rsidRPr="00B7605D">
        <w:t xml:space="preserve">where </w:t>
      </w:r>
      <w:r w:rsidR="00015DA4" w:rsidRPr="00B7605D">
        <w:rPr>
          <w:noProof/>
        </w:rPr>
        <w:t>Δ</w:t>
      </w:r>
      <w:r w:rsidR="00015DA4" w:rsidRPr="00B7605D">
        <w:rPr>
          <w:i/>
          <w:noProof/>
        </w:rPr>
        <w:t>V</w:t>
      </w:r>
      <w:r w:rsidR="00015DA4" w:rsidRPr="00B7605D">
        <w:rPr>
          <w:noProof/>
          <w:vertAlign w:val="subscript"/>
        </w:rPr>
        <w:t>SQ</w:t>
      </w:r>
      <w:r w:rsidR="00015DA4" w:rsidRPr="00B7605D">
        <w:rPr>
          <w:noProof/>
        </w:rPr>
        <w:t xml:space="preserve"> = </w:t>
      </w:r>
      <w:r w:rsidR="00015DA4" w:rsidRPr="00B7605D">
        <w:rPr>
          <w:i/>
          <w:noProof/>
        </w:rPr>
        <w:t>E</w:t>
      </w:r>
      <w:r w:rsidR="00015DA4" w:rsidRPr="00B7605D">
        <w:rPr>
          <w:noProof/>
          <w:vertAlign w:val="subscript"/>
        </w:rPr>
        <w:t>g</w:t>
      </w:r>
      <w:r w:rsidR="009352F8" w:rsidRPr="00B7605D">
        <w:rPr>
          <w:noProof/>
          <w:vertAlign w:val="superscript"/>
        </w:rPr>
        <w:t>PV</w:t>
      </w:r>
      <w:r w:rsidR="00015DA4" w:rsidRPr="00B7605D">
        <w:rPr>
          <w:noProof/>
        </w:rPr>
        <w:t>/</w:t>
      </w:r>
      <w:r w:rsidR="00015DA4" w:rsidRPr="00B7605D">
        <w:rPr>
          <w:i/>
          <w:noProof/>
        </w:rPr>
        <w:t>q</w:t>
      </w:r>
      <w:r w:rsidR="00015DA4" w:rsidRPr="00B7605D">
        <w:rPr>
          <w:noProof/>
        </w:rPr>
        <w:t xml:space="preserve"> – </w:t>
      </w:r>
      <w:r w:rsidR="004D1CD8" w:rsidRPr="00B7605D">
        <w:rPr>
          <w:noProof/>
          <w:position w:val="-12"/>
        </w:rPr>
        <w:object w:dxaOrig="420" w:dyaOrig="380" w14:anchorId="43706948">
          <v:shape id="_x0000_i1030" type="#_x0000_t75" alt="" style="width:23pt;height:19.15pt;mso-width-percent:0;mso-height-percent:0;mso-width-percent:0;mso-height-percent:0" o:ole="">
            <v:imagedata r:id="rId19" o:title=""/>
          </v:shape>
          <o:OLEObject Type="Embed" ProgID="Equation.3" ShapeID="_x0000_i1030" DrawAspect="Content" ObjectID="_1774437731" r:id="rId20"/>
        </w:object>
      </w:r>
      <w:r w:rsidR="00015DA4" w:rsidRPr="00B7605D">
        <w:rPr>
          <w:noProof/>
        </w:rPr>
        <w:t xml:space="preserve"> and</w:t>
      </w:r>
      <w:r w:rsidR="00015DA4" w:rsidRPr="00B7605D">
        <w:t xml:space="preserve"> </w:t>
      </w:r>
      <w:r w:rsidRPr="00B7605D">
        <w:t>the superscripts “SQ” represent</w:t>
      </w:r>
      <w:r w:rsidR="00427572" w:rsidRPr="00B7605D">
        <w:rPr>
          <w:rFonts w:hint="eastAsia"/>
        </w:rPr>
        <w:t>s</w:t>
      </w:r>
      <w:r w:rsidRPr="00B7605D">
        <w:t xml:space="preserve"> the Shockley–Queisser limit.</w:t>
      </w:r>
      <w:r w:rsidR="00427572" w:rsidRPr="00B7605D">
        <w:rPr>
          <w:rFonts w:hint="eastAsia"/>
        </w:rPr>
        <w:t xml:space="preserve">  Here, </w:t>
      </w:r>
      <w:r w:rsidR="00427572" w:rsidRPr="00B7605D">
        <w:rPr>
          <w:rFonts w:hint="eastAsia"/>
          <w:i/>
        </w:rPr>
        <w:t>J</w:t>
      </w:r>
      <w:r w:rsidR="00427572" w:rsidRPr="00B7605D">
        <w:rPr>
          <w:rFonts w:hint="eastAsia"/>
          <w:vertAlign w:val="subscript"/>
        </w:rPr>
        <w:t>SC</w:t>
      </w:r>
      <w:r w:rsidR="00427572" w:rsidRPr="00B7605D">
        <w:rPr>
          <w:vertAlign w:val="superscript"/>
        </w:rPr>
        <w:t>SQ</w:t>
      </w:r>
      <w:r w:rsidR="00427572" w:rsidRPr="00B7605D">
        <w:rPr>
          <w:rFonts w:hint="eastAsia"/>
        </w:rPr>
        <w:t xml:space="preserve">, </w:t>
      </w:r>
      <w:r w:rsidR="00427572" w:rsidRPr="00B7605D">
        <w:rPr>
          <w:rFonts w:hint="eastAsia"/>
          <w:i/>
        </w:rPr>
        <w:t>J</w:t>
      </w:r>
      <w:r w:rsidR="00427572" w:rsidRPr="00B7605D">
        <w:rPr>
          <w:rFonts w:hint="eastAsia"/>
          <w:vertAlign w:val="subscript"/>
        </w:rPr>
        <w:t>0</w:t>
      </w:r>
      <w:r w:rsidR="00427572" w:rsidRPr="00B7605D">
        <w:rPr>
          <w:rFonts w:hint="eastAsia"/>
          <w:vertAlign w:val="superscript"/>
        </w:rPr>
        <w:t>SQ</w:t>
      </w:r>
      <w:r w:rsidR="00427572" w:rsidRPr="00B7605D">
        <w:rPr>
          <w:rFonts w:hint="eastAsia"/>
        </w:rPr>
        <w:t xml:space="preserve">, </w:t>
      </w:r>
      <w:r w:rsidR="00427572" w:rsidRPr="00B7605D">
        <w:rPr>
          <w:i/>
        </w:rPr>
        <w:t>J</w:t>
      </w:r>
      <w:r w:rsidR="00427572" w:rsidRPr="00B7605D">
        <w:rPr>
          <w:vertAlign w:val="subscript"/>
        </w:rPr>
        <w:t>SC</w:t>
      </w:r>
      <w:r w:rsidR="00427572" w:rsidRPr="00B7605D">
        <w:rPr>
          <w:rFonts w:hint="eastAsia"/>
        </w:rPr>
        <w:t xml:space="preserve">, and </w:t>
      </w:r>
      <w:r w:rsidR="00427572" w:rsidRPr="00B7605D">
        <w:rPr>
          <w:i/>
        </w:rPr>
        <w:t>J</w:t>
      </w:r>
      <w:r w:rsidR="00427572" w:rsidRPr="00B7605D">
        <w:rPr>
          <w:vertAlign w:val="subscript"/>
        </w:rPr>
        <w:t>0</w:t>
      </w:r>
      <w:r w:rsidR="00427572" w:rsidRPr="00B7605D">
        <w:rPr>
          <w:vertAlign w:val="superscript"/>
        </w:rPr>
        <w:t>rad</w:t>
      </w:r>
      <w:r w:rsidR="00427572" w:rsidRPr="00B7605D">
        <w:rPr>
          <w:rFonts w:hint="eastAsia"/>
        </w:rPr>
        <w:t xml:space="preserve"> are given by the following equations, respectively.</w:t>
      </w:r>
    </w:p>
    <w:p w14:paraId="0A9A0EF7" w14:textId="70E43849" w:rsidR="00427572" w:rsidRPr="00B7605D" w:rsidRDefault="004D1CD8" w:rsidP="00DD3B47">
      <w:pPr>
        <w:pStyle w:val="Head2"/>
      </w:pPr>
      <w:r w:rsidRPr="00B7605D">
        <w:rPr>
          <w:noProof/>
        </w:rPr>
        <w:object w:dxaOrig="2580" w:dyaOrig="620" w14:anchorId="36799C38">
          <v:shape id="_x0000_i1029" type="#_x0000_t75" alt="" style="width:131pt;height:32.95pt;mso-width-percent:0;mso-height-percent:0;mso-width-percent:0;mso-height-percent:0" o:ole="">
            <v:imagedata r:id="rId21" o:title=""/>
          </v:shape>
          <o:OLEObject Type="Embed" ProgID="Equation.DSMT4" ShapeID="_x0000_i1029" DrawAspect="Content" ObjectID="_1774437732" r:id="rId22"/>
        </w:object>
      </w:r>
      <w:r w:rsidR="00427572" w:rsidRPr="00B7605D">
        <w:rPr>
          <w:noProof/>
        </w:rPr>
        <w:tab/>
      </w:r>
      <w:r w:rsidR="00427572" w:rsidRPr="00B7605D">
        <w:rPr>
          <w:noProof/>
        </w:rPr>
        <w:tab/>
      </w:r>
      <w:r w:rsidR="00427572" w:rsidRPr="00B7605D">
        <w:rPr>
          <w:noProof/>
        </w:rPr>
        <w:tab/>
      </w:r>
      <w:r w:rsidR="00427572" w:rsidRPr="00B7605D">
        <w:t>(</w:t>
      </w:r>
      <w:r w:rsidR="00F36CA5" w:rsidRPr="00B7605D">
        <w:t>3</w:t>
      </w:r>
      <w:r w:rsidR="00427572" w:rsidRPr="00B7605D">
        <w:t>)</w:t>
      </w:r>
    </w:p>
    <w:p w14:paraId="533CC9C2" w14:textId="7E50372F" w:rsidR="00427572" w:rsidRPr="00B7605D" w:rsidRDefault="004D1CD8" w:rsidP="00DD3B47">
      <w:pPr>
        <w:pStyle w:val="Head2"/>
      </w:pPr>
      <w:r w:rsidRPr="00B7605D">
        <w:rPr>
          <w:noProof/>
        </w:rPr>
        <w:object w:dxaOrig="2200" w:dyaOrig="620" w14:anchorId="14E32CFA">
          <v:shape id="_x0000_i1028" type="#_x0000_t75" alt="" style="width:109.55pt;height:32.95pt;mso-width-percent:0;mso-height-percent:0;mso-width-percent:0;mso-height-percent:0" o:ole="">
            <v:imagedata r:id="rId23" o:title=""/>
          </v:shape>
          <o:OLEObject Type="Embed" ProgID="Equation.DSMT4" ShapeID="_x0000_i1028" DrawAspect="Content" ObjectID="_1774437733" r:id="rId24"/>
        </w:object>
      </w:r>
      <w:r w:rsidR="00427572" w:rsidRPr="00B7605D">
        <w:tab/>
      </w:r>
      <w:r w:rsidR="00427572" w:rsidRPr="00B7605D">
        <w:tab/>
      </w:r>
      <w:r w:rsidR="00427572" w:rsidRPr="00B7605D">
        <w:tab/>
        <w:t>(</w:t>
      </w:r>
      <w:r w:rsidR="00F36CA5" w:rsidRPr="00B7605D">
        <w:t>4</w:t>
      </w:r>
      <w:r w:rsidR="00427572" w:rsidRPr="00B7605D">
        <w:t>)</w:t>
      </w:r>
    </w:p>
    <w:p w14:paraId="5A52755F" w14:textId="66621137" w:rsidR="002E3E14" w:rsidRPr="00B7605D" w:rsidRDefault="004D1CD8" w:rsidP="00DD3B47">
      <w:pPr>
        <w:pStyle w:val="Head2"/>
      </w:pPr>
      <w:r w:rsidRPr="00B7605D">
        <w:rPr>
          <w:noProof/>
        </w:rPr>
        <w:object w:dxaOrig="3580" w:dyaOrig="560" w14:anchorId="7BEFA729">
          <v:shape id="_x0000_i1027" type="#_x0000_t75" alt="" style="width:178.45pt;height:29.85pt;mso-width-percent:0;mso-height-percent:0;mso-width-percent:0;mso-height-percent:0" o:ole="">
            <v:imagedata r:id="rId25" o:title=""/>
          </v:shape>
          <o:OLEObject Type="Embed" ProgID="Equation.DSMT4" ShapeID="_x0000_i1027" DrawAspect="Content" ObjectID="_1774437734" r:id="rId26"/>
        </w:object>
      </w:r>
      <w:r w:rsidR="00C106B3" w:rsidRPr="00B7605D">
        <w:rPr>
          <w:noProof/>
        </w:rPr>
        <w:tab/>
      </w:r>
      <w:r w:rsidR="001C4283" w:rsidRPr="00B7605D">
        <w:t>(</w:t>
      </w:r>
      <w:r w:rsidR="00F36CA5" w:rsidRPr="00B7605D">
        <w:t>5</w:t>
      </w:r>
      <w:r w:rsidR="001C4283" w:rsidRPr="00B7605D">
        <w:t>)</w:t>
      </w:r>
    </w:p>
    <w:p w14:paraId="5C264956" w14:textId="5B3B50A8" w:rsidR="001C4283" w:rsidRPr="00B7605D" w:rsidRDefault="004D1CD8" w:rsidP="00DD3B47">
      <w:pPr>
        <w:pStyle w:val="Head2"/>
      </w:pPr>
      <w:r w:rsidRPr="00B7605D">
        <w:rPr>
          <w:noProof/>
        </w:rPr>
        <w:object w:dxaOrig="3240" w:dyaOrig="560" w14:anchorId="4DB61FCA">
          <v:shape id="_x0000_i1026" type="#_x0000_t75" alt="" style="width:162.4pt;height:29.85pt;mso-width-percent:0;mso-height-percent:0;mso-width-percent:0;mso-height-percent:0" o:ole="">
            <v:imagedata r:id="rId27" o:title=""/>
          </v:shape>
          <o:OLEObject Type="Embed" ProgID="Equation.DSMT4" ShapeID="_x0000_i1026" DrawAspect="Content" ObjectID="_1774437735" r:id="rId28"/>
        </w:object>
      </w:r>
      <w:r w:rsidR="00C106B3" w:rsidRPr="00B7605D">
        <w:tab/>
      </w:r>
      <w:r w:rsidR="00C106B3" w:rsidRPr="00B7605D">
        <w:tab/>
      </w:r>
      <w:r w:rsidR="001C4283" w:rsidRPr="00B7605D">
        <w:t>(</w:t>
      </w:r>
      <w:r w:rsidR="00F36CA5" w:rsidRPr="00B7605D">
        <w:t>6</w:t>
      </w:r>
      <w:r w:rsidR="001C4283" w:rsidRPr="00B7605D">
        <w:t>)</w:t>
      </w:r>
    </w:p>
    <w:p w14:paraId="7A67F4B7" w14:textId="5DC4944B" w:rsidR="00C3582D" w:rsidRPr="00B7605D" w:rsidRDefault="001C4283" w:rsidP="00DD3B47">
      <w:pPr>
        <w:pStyle w:val="Head2"/>
        <w:rPr>
          <w:rFonts w:eastAsia="游明朝"/>
        </w:rPr>
      </w:pPr>
      <w:r w:rsidRPr="00B7605D">
        <w:rPr>
          <w:rFonts w:hint="eastAsia"/>
        </w:rPr>
        <w:t>w</w:t>
      </w:r>
      <w:r w:rsidRPr="00B7605D">
        <w:t>here</w:t>
      </w:r>
      <w:r w:rsidR="00617F3E" w:rsidRPr="00B7605D">
        <w:rPr>
          <w:rFonts w:hint="eastAsia"/>
        </w:rPr>
        <w:t xml:space="preserve"> </w:t>
      </w:r>
      <w:r w:rsidR="00617F3E" w:rsidRPr="00B7605D">
        <w:rPr>
          <w:rFonts w:ascii="ＭＳ 明朝" w:hAnsi="ＭＳ 明朝" w:hint="eastAsia"/>
        </w:rPr>
        <w:t>Φ</w:t>
      </w:r>
      <w:r w:rsidR="00617F3E" w:rsidRPr="00B7605D">
        <w:rPr>
          <w:vertAlign w:val="subscript"/>
        </w:rPr>
        <w:t>AM1.5G</w:t>
      </w:r>
      <w:r w:rsidRPr="00B7605D">
        <w:t xml:space="preserve"> and </w:t>
      </w:r>
      <w:r w:rsidR="00617F3E" w:rsidRPr="00B7605D">
        <w:rPr>
          <w:rFonts w:ascii="ＭＳ 明朝" w:hAnsi="ＭＳ 明朝" w:hint="eastAsia"/>
        </w:rPr>
        <w:t>Φ</w:t>
      </w:r>
      <w:r w:rsidR="00617F3E" w:rsidRPr="00B7605D">
        <w:rPr>
          <w:rFonts w:hint="eastAsia"/>
          <w:vertAlign w:val="subscript"/>
        </w:rPr>
        <w:t>BB</w:t>
      </w:r>
      <w:r w:rsidR="00617F3E" w:rsidRPr="00B7605D">
        <w:rPr>
          <w:noProof/>
        </w:rPr>
        <w:t xml:space="preserve"> </w:t>
      </w:r>
      <w:r w:rsidRPr="00B7605D">
        <w:t xml:space="preserve">denote the AM1.5G solar spectrum and blackbody spectrum at </w:t>
      </w:r>
      <w:r w:rsidRPr="00B7605D">
        <w:rPr>
          <w:i/>
        </w:rPr>
        <w:t>T</w:t>
      </w:r>
      <w:r w:rsidR="003325A0" w:rsidRPr="00B7605D">
        <w:rPr>
          <w:i/>
        </w:rPr>
        <w:t xml:space="preserve"> </w:t>
      </w:r>
      <w:r w:rsidR="003325A0" w:rsidRPr="00B7605D">
        <w:t>= 300 K</w:t>
      </w:r>
      <w:r w:rsidRPr="00B7605D">
        <w:t xml:space="preserve"> of the solar cell, respectively.</w:t>
      </w:r>
      <w:r w:rsidR="00181EA9" w:rsidRPr="00B7605D">
        <w:t xml:space="preserve">  </w:t>
      </w:r>
      <w:r w:rsidR="00A66BF2" w:rsidRPr="00B7605D">
        <w:t xml:space="preserve">In the SQ framework, the </w:t>
      </w:r>
      <w:r w:rsidR="00E56E07" w:rsidRPr="00B7605D">
        <w:t xml:space="preserve">voltage loss caused by </w:t>
      </w:r>
      <w:r w:rsidR="00A66BF2" w:rsidRPr="00B7605D">
        <w:t xml:space="preserve">radiative charge recombination </w:t>
      </w:r>
      <w:r w:rsidR="008C29D6" w:rsidRPr="00B7605D">
        <w:t>is the thermodynamically inevitable loss for photovoltaic devices</w:t>
      </w:r>
      <w:r w:rsidR="00B86C55" w:rsidRPr="00B7605D">
        <w:t>.</w:t>
      </w:r>
      <w:r w:rsidR="00B41E87" w:rsidRPr="00B7605D">
        <w:rPr>
          <w:vertAlign w:val="superscript"/>
        </w:rPr>
        <w:t>29</w:t>
      </w:r>
      <w:r w:rsidR="00742AEB" w:rsidRPr="00B7605D">
        <w:rPr>
          <w:vertAlign w:val="superscript"/>
        </w:rPr>
        <w:t>–</w:t>
      </w:r>
      <w:r w:rsidR="00B86C55" w:rsidRPr="00B7605D">
        <w:rPr>
          <w:vertAlign w:val="superscript"/>
        </w:rPr>
        <w:t>3</w:t>
      </w:r>
      <w:r w:rsidR="00B41E87" w:rsidRPr="00B7605D">
        <w:rPr>
          <w:vertAlign w:val="superscript"/>
        </w:rPr>
        <w:t>2</w:t>
      </w:r>
      <w:r w:rsidR="00B86C55" w:rsidRPr="00B7605D">
        <w:t xml:space="preserve">  </w:t>
      </w:r>
      <w:r w:rsidR="007B68AC" w:rsidRPr="00B7605D">
        <w:rPr>
          <w:rFonts w:hint="eastAsia"/>
        </w:rPr>
        <w:t>The other</w:t>
      </w:r>
      <w:r w:rsidR="00EA10EF" w:rsidRPr="00B7605D">
        <w:rPr>
          <w:rFonts w:hint="eastAsia"/>
        </w:rPr>
        <w:t xml:space="preserve"> term</w:t>
      </w:r>
      <w:r w:rsidR="007B68AC" w:rsidRPr="00B7605D">
        <w:rPr>
          <w:rFonts w:hint="eastAsia"/>
        </w:rPr>
        <w:t xml:space="preserve">s </w:t>
      </w:r>
      <w:r w:rsidR="00020AC1" w:rsidRPr="00B7605D">
        <w:t>Δ</w:t>
      </w:r>
      <w:r w:rsidR="00020AC1" w:rsidRPr="00B7605D">
        <w:rPr>
          <w:i/>
        </w:rPr>
        <w:t>V</w:t>
      </w:r>
      <w:r w:rsidR="00020AC1" w:rsidRPr="00B7605D">
        <w:rPr>
          <w:vertAlign w:val="subscript"/>
        </w:rPr>
        <w:t>SC</w:t>
      </w:r>
      <w:r w:rsidR="005458D3" w:rsidRPr="00B7605D">
        <w:t>, Δ</w:t>
      </w:r>
      <w:r w:rsidR="005458D3" w:rsidRPr="00B7605D">
        <w:rPr>
          <w:i/>
        </w:rPr>
        <w:t>V</w:t>
      </w:r>
      <w:r w:rsidR="005458D3" w:rsidRPr="00B7605D">
        <w:rPr>
          <w:vertAlign w:val="subscript"/>
        </w:rPr>
        <w:t>r</w:t>
      </w:r>
      <w:r w:rsidR="005E1388" w:rsidRPr="00B7605D">
        <w:t>, and Δ</w:t>
      </w:r>
      <w:r w:rsidR="005E1388" w:rsidRPr="00B7605D">
        <w:rPr>
          <w:i/>
        </w:rPr>
        <w:t>V</w:t>
      </w:r>
      <w:r w:rsidR="005E1388" w:rsidRPr="00B7605D">
        <w:rPr>
          <w:vertAlign w:val="subscript"/>
        </w:rPr>
        <w:t>nr</w:t>
      </w:r>
      <w:r w:rsidR="005E1388" w:rsidRPr="00B7605D">
        <w:t xml:space="preserve"> are additional voltage losses</w:t>
      </w:r>
      <w:r w:rsidR="007B68AC" w:rsidRPr="00B7605D">
        <w:rPr>
          <w:rFonts w:hint="eastAsia"/>
        </w:rPr>
        <w:t xml:space="preserve"> as follows</w:t>
      </w:r>
      <w:r w:rsidR="00EA10EF" w:rsidRPr="00B7605D">
        <w:rPr>
          <w:rFonts w:hint="eastAsia"/>
        </w:rPr>
        <w:t>:</w:t>
      </w:r>
      <w:r w:rsidR="007B436D" w:rsidRPr="00B7605D">
        <w:t xml:space="preserve"> </w:t>
      </w:r>
      <w:r w:rsidR="00B766A3" w:rsidRPr="00B7605D">
        <w:t>The Δ</w:t>
      </w:r>
      <w:r w:rsidR="00B766A3" w:rsidRPr="00B7605D">
        <w:rPr>
          <w:i/>
        </w:rPr>
        <w:t>V</w:t>
      </w:r>
      <w:r w:rsidR="00B766A3" w:rsidRPr="00B7605D">
        <w:rPr>
          <w:vertAlign w:val="subscript"/>
        </w:rPr>
        <w:t>SC</w:t>
      </w:r>
      <w:r w:rsidR="00B766A3" w:rsidRPr="00B7605D">
        <w:t xml:space="preserve"> results from the </w:t>
      </w:r>
      <w:r w:rsidR="007B68AC" w:rsidRPr="00B7605D">
        <w:rPr>
          <w:rFonts w:hint="eastAsia"/>
        </w:rPr>
        <w:t>smaller</w:t>
      </w:r>
      <w:r w:rsidR="00B766A3" w:rsidRPr="00B7605D">
        <w:t xml:space="preserve"> </w:t>
      </w:r>
      <w:r w:rsidR="00B766A3" w:rsidRPr="00B7605D">
        <w:rPr>
          <w:i/>
        </w:rPr>
        <w:t>J</w:t>
      </w:r>
      <w:r w:rsidR="00B766A3" w:rsidRPr="00B7605D">
        <w:rPr>
          <w:vertAlign w:val="subscript"/>
        </w:rPr>
        <w:t>SC</w:t>
      </w:r>
      <w:r w:rsidR="006D6346" w:rsidRPr="00B7605D">
        <w:t xml:space="preserve"> </w:t>
      </w:r>
      <w:r w:rsidR="007B68AC" w:rsidRPr="00B7605D">
        <w:rPr>
          <w:rFonts w:hint="eastAsia"/>
        </w:rPr>
        <w:t>than</w:t>
      </w:r>
      <w:r w:rsidR="007B68AC" w:rsidRPr="00B7605D">
        <w:t xml:space="preserve"> </w:t>
      </w:r>
      <w:r w:rsidR="006D6346" w:rsidRPr="00B7605D">
        <w:t xml:space="preserve">the theoretical vale </w:t>
      </w:r>
      <w:r w:rsidR="003C0B77" w:rsidRPr="00B7605D">
        <w:rPr>
          <w:i/>
        </w:rPr>
        <w:t>J</w:t>
      </w:r>
      <w:r w:rsidR="003C0B77" w:rsidRPr="00B7605D">
        <w:rPr>
          <w:vertAlign w:val="subscript"/>
        </w:rPr>
        <w:t>SC</w:t>
      </w:r>
      <w:r w:rsidR="003C0B77" w:rsidRPr="00B7605D">
        <w:rPr>
          <w:vertAlign w:val="superscript"/>
        </w:rPr>
        <w:t>SQ</w:t>
      </w:r>
      <w:r w:rsidR="003C0B77" w:rsidRPr="00B7605D" w:rsidDel="003C0B77">
        <w:t xml:space="preserve"> </w:t>
      </w:r>
      <w:r w:rsidR="006D6346" w:rsidRPr="00B7605D">
        <w:t xml:space="preserve">that </w:t>
      </w:r>
      <w:r w:rsidR="007B68AC" w:rsidRPr="00B7605D">
        <w:rPr>
          <w:rFonts w:hint="eastAsia"/>
        </w:rPr>
        <w:t xml:space="preserve">all the solar light above </w:t>
      </w:r>
      <w:r w:rsidR="007B68AC" w:rsidRPr="00B7605D">
        <w:rPr>
          <w:i/>
        </w:rPr>
        <w:t>E</w:t>
      </w:r>
      <w:r w:rsidR="007B68AC" w:rsidRPr="00B7605D">
        <w:rPr>
          <w:vertAlign w:val="subscript"/>
        </w:rPr>
        <w:t>g</w:t>
      </w:r>
      <w:r w:rsidR="007B68AC" w:rsidRPr="00B7605D">
        <w:rPr>
          <w:rFonts w:hint="eastAsia"/>
        </w:rPr>
        <w:t xml:space="preserve"> converts to photocurrent with an efficiency of 100%</w:t>
      </w:r>
      <w:r w:rsidR="006D6346" w:rsidRPr="00B7605D">
        <w:t>.</w:t>
      </w:r>
      <w:r w:rsidR="00DB3811" w:rsidRPr="00B7605D">
        <w:t xml:space="preserve">  </w:t>
      </w:r>
      <w:r w:rsidR="00CB3B9D" w:rsidRPr="00B7605D">
        <w:rPr>
          <w:rFonts w:hint="eastAsia"/>
        </w:rPr>
        <w:t xml:space="preserve">This loss is typically </w:t>
      </w:r>
      <w:r w:rsidR="00CB3B9D" w:rsidRPr="00B7605D">
        <w:t>negligibly</w:t>
      </w:r>
      <w:r w:rsidR="00CB3B9D" w:rsidRPr="00B7605D">
        <w:rPr>
          <w:rFonts w:hint="eastAsia"/>
        </w:rPr>
        <w:t xml:space="preserve"> small.  </w:t>
      </w:r>
      <w:r w:rsidR="00B74C6A" w:rsidRPr="00B7605D">
        <w:t>The Δ</w:t>
      </w:r>
      <w:r w:rsidR="00B74C6A" w:rsidRPr="00B7605D">
        <w:rPr>
          <w:i/>
        </w:rPr>
        <w:t>V</w:t>
      </w:r>
      <w:r w:rsidR="00B74C6A" w:rsidRPr="00B7605D">
        <w:rPr>
          <w:vertAlign w:val="subscript"/>
        </w:rPr>
        <w:t>r</w:t>
      </w:r>
      <w:r w:rsidR="00B74C6A" w:rsidRPr="00B7605D">
        <w:t xml:space="preserve"> arises</w:t>
      </w:r>
      <w:r w:rsidR="00282DA0" w:rsidRPr="00B7605D">
        <w:t xml:space="preserve"> </w:t>
      </w:r>
      <w:r w:rsidR="00282DA0" w:rsidRPr="00B7605D">
        <w:lastRenderedPageBreak/>
        <w:t xml:space="preserve">from </w:t>
      </w:r>
      <w:r w:rsidR="00270D09" w:rsidRPr="00B7605D">
        <w:rPr>
          <w:rFonts w:hint="eastAsia"/>
        </w:rPr>
        <w:t xml:space="preserve">radiative recombination due to </w:t>
      </w:r>
      <w:r w:rsidR="00270D09" w:rsidRPr="00B7605D">
        <w:t>the</w:t>
      </w:r>
      <w:r w:rsidR="00270D09" w:rsidRPr="00B7605D">
        <w:rPr>
          <w:rFonts w:hint="eastAsia"/>
        </w:rPr>
        <w:t xml:space="preserve"> absorption </w:t>
      </w:r>
      <w:r w:rsidR="00282DA0" w:rsidRPr="00B7605D">
        <w:t xml:space="preserve">below </w:t>
      </w:r>
      <w:r w:rsidR="00282DA0" w:rsidRPr="00B7605D">
        <w:rPr>
          <w:i/>
        </w:rPr>
        <w:t>E</w:t>
      </w:r>
      <w:r w:rsidR="00282DA0" w:rsidRPr="00B7605D">
        <w:rPr>
          <w:vertAlign w:val="subscript"/>
        </w:rPr>
        <w:t>g</w:t>
      </w:r>
      <w:r w:rsidR="00C64D3A" w:rsidRPr="00B7605D">
        <w:rPr>
          <w:vertAlign w:val="superscript"/>
        </w:rPr>
        <w:t>PV</w:t>
      </w:r>
      <w:r w:rsidR="00282DA0" w:rsidRPr="00B7605D">
        <w:t xml:space="preserve"> </w:t>
      </w:r>
      <w:r w:rsidR="00CB3B9D" w:rsidRPr="00B7605D">
        <w:rPr>
          <w:rFonts w:hint="eastAsia"/>
        </w:rPr>
        <w:t xml:space="preserve">such as CT absorption band and </w:t>
      </w:r>
      <w:r w:rsidR="00403262" w:rsidRPr="00B7605D">
        <w:t>energetic exponential tail</w:t>
      </w:r>
      <w:r w:rsidR="00282DA0" w:rsidRPr="00B7605D">
        <w:t>.  The Δ</w:t>
      </w:r>
      <w:r w:rsidR="00282DA0" w:rsidRPr="00B7605D">
        <w:rPr>
          <w:i/>
        </w:rPr>
        <w:t>V</w:t>
      </w:r>
      <w:r w:rsidR="009C2144" w:rsidRPr="00B7605D">
        <w:rPr>
          <w:vertAlign w:val="subscript"/>
        </w:rPr>
        <w:t>n</w:t>
      </w:r>
      <w:r w:rsidR="00282DA0" w:rsidRPr="00B7605D">
        <w:rPr>
          <w:vertAlign w:val="subscript"/>
        </w:rPr>
        <w:t>r</w:t>
      </w:r>
      <w:r w:rsidR="00282DA0" w:rsidRPr="00B7605D">
        <w:t xml:space="preserve"> </w:t>
      </w:r>
      <w:r w:rsidR="00C64496" w:rsidRPr="00B7605D">
        <w:t>is ascribed to nonradiative recombination</w:t>
      </w:r>
      <w:r w:rsidR="00EA10EF" w:rsidRPr="00B7605D">
        <w:rPr>
          <w:rFonts w:hint="eastAsia"/>
        </w:rPr>
        <w:t xml:space="preserve"> loss</w:t>
      </w:r>
      <w:r w:rsidR="00C64496" w:rsidRPr="00B7605D">
        <w:t xml:space="preserve">, which </w:t>
      </w:r>
      <w:r w:rsidR="00282DA0" w:rsidRPr="00B7605D">
        <w:t xml:space="preserve">corresponds to the difference between the actual </w:t>
      </w:r>
      <w:r w:rsidR="00282DA0" w:rsidRPr="00B7605D">
        <w:rPr>
          <w:i/>
        </w:rPr>
        <w:t>V</w:t>
      </w:r>
      <w:r w:rsidR="00282DA0" w:rsidRPr="00B7605D">
        <w:rPr>
          <w:vertAlign w:val="subscript"/>
        </w:rPr>
        <w:t>OC</w:t>
      </w:r>
      <w:r w:rsidR="00282DA0" w:rsidRPr="00B7605D">
        <w:t xml:space="preserve"> of solar cells and </w:t>
      </w:r>
      <w:r w:rsidR="004D1CD8" w:rsidRPr="00B7605D">
        <w:rPr>
          <w:noProof/>
          <w:position w:val="-12"/>
        </w:rPr>
        <w:object w:dxaOrig="440" w:dyaOrig="380" w14:anchorId="1B3C9F56">
          <v:shape id="_x0000_i1025" type="#_x0000_t75" alt="" style="width:23pt;height:19.15pt;mso-width-percent:0;mso-height-percent:0;mso-width-percent:0;mso-height-percent:0" o:ole="">
            <v:imagedata r:id="rId29" o:title=""/>
          </v:shape>
          <o:OLEObject Type="Embed" ProgID="Equation.3" ShapeID="_x0000_i1025" DrawAspect="Content" ObjectID="_1774437736" r:id="rId30"/>
        </w:object>
      </w:r>
      <w:r w:rsidR="00282DA0" w:rsidRPr="00B7605D">
        <w:t xml:space="preserve"> </w:t>
      </w:r>
      <w:r w:rsidR="00C64496" w:rsidRPr="00B7605D">
        <w:t>in</w:t>
      </w:r>
      <w:r w:rsidR="00282DA0" w:rsidRPr="00B7605D">
        <w:t xml:space="preserve"> </w:t>
      </w:r>
      <w:r w:rsidR="00270D09" w:rsidRPr="00B7605D">
        <w:rPr>
          <w:rFonts w:hint="eastAsia"/>
        </w:rPr>
        <w:t xml:space="preserve">the </w:t>
      </w:r>
      <w:r w:rsidR="00282DA0" w:rsidRPr="00B7605D">
        <w:t xml:space="preserve">radiative </w:t>
      </w:r>
      <w:r w:rsidR="00C64496" w:rsidRPr="00B7605D">
        <w:t>limit</w:t>
      </w:r>
      <w:r w:rsidR="00282DA0" w:rsidRPr="00B7605D">
        <w:t>.</w:t>
      </w:r>
      <w:r w:rsidR="009971F8" w:rsidRPr="00B7605D">
        <w:t xml:space="preserve">  The results of the voltage loss analysis are summarized in </w:t>
      </w:r>
      <w:r w:rsidR="009971F8" w:rsidRPr="00B7605D">
        <w:rPr>
          <w:b/>
          <w:bCs/>
        </w:rPr>
        <w:t>Table 3</w:t>
      </w:r>
      <w:r w:rsidR="009971F8" w:rsidRPr="00B7605D">
        <w:t>.</w:t>
      </w:r>
      <w:r w:rsidR="00EA6B15" w:rsidRPr="00B7605D">
        <w:t xml:space="preserve">  </w:t>
      </w:r>
      <w:r w:rsidR="00270D09" w:rsidRPr="00B7605D">
        <w:rPr>
          <w:rFonts w:hint="eastAsia"/>
        </w:rPr>
        <w:t xml:space="preserve">As mentioned above, </w:t>
      </w:r>
      <w:r w:rsidR="00270D09" w:rsidRPr="00B7605D">
        <w:t>Δ</w:t>
      </w:r>
      <w:r w:rsidR="00270D09" w:rsidRPr="00B7605D">
        <w:rPr>
          <w:i/>
        </w:rPr>
        <w:t>V</w:t>
      </w:r>
      <w:r w:rsidR="00270D09" w:rsidRPr="00B7605D">
        <w:rPr>
          <w:vertAlign w:val="subscript"/>
        </w:rPr>
        <w:t>SC</w:t>
      </w:r>
      <w:r w:rsidR="00270D09" w:rsidRPr="00B7605D">
        <w:t xml:space="preserve"> </w:t>
      </w:r>
      <w:r w:rsidR="00270D09" w:rsidRPr="00B7605D">
        <w:rPr>
          <w:rFonts w:hint="eastAsia"/>
        </w:rPr>
        <w:t xml:space="preserve">is negligibly small and </w:t>
      </w:r>
      <w:r w:rsidR="00537FC1" w:rsidRPr="00B7605D">
        <w:t>no significant differen</w:t>
      </w:r>
      <w:r w:rsidR="00CB3B9D" w:rsidRPr="00B7605D">
        <w:rPr>
          <w:rFonts w:hint="eastAsia"/>
        </w:rPr>
        <w:t>c</w:t>
      </w:r>
      <w:r w:rsidR="00537FC1" w:rsidRPr="00B7605D">
        <w:t xml:space="preserve">e </w:t>
      </w:r>
      <w:r w:rsidR="00270D09" w:rsidRPr="00B7605D">
        <w:rPr>
          <w:rFonts w:hint="eastAsia"/>
        </w:rPr>
        <w:t>between all the devices</w:t>
      </w:r>
      <w:r w:rsidR="00537FC1" w:rsidRPr="00B7605D">
        <w:t>.</w:t>
      </w:r>
      <w:r w:rsidR="002C59FD" w:rsidRPr="00B7605D">
        <w:t xml:space="preserve">  </w:t>
      </w:r>
      <w:r w:rsidR="001E0E0E" w:rsidRPr="00B7605D">
        <w:t xml:space="preserve">In contrast, </w:t>
      </w:r>
      <w:r w:rsidR="00ED1008" w:rsidRPr="00B7605D">
        <w:t xml:space="preserve">there is a </w:t>
      </w:r>
      <w:r w:rsidR="001E0E0E" w:rsidRPr="00B7605D">
        <w:t>stark difference</w:t>
      </w:r>
      <w:r w:rsidR="00ED1008" w:rsidRPr="00B7605D">
        <w:t xml:space="preserve"> in Δ</w:t>
      </w:r>
      <w:r w:rsidR="00ED1008" w:rsidRPr="00B7605D">
        <w:rPr>
          <w:i/>
        </w:rPr>
        <w:t>V</w:t>
      </w:r>
      <w:r w:rsidR="00ED1008" w:rsidRPr="00B7605D">
        <w:rPr>
          <w:vertAlign w:val="subscript"/>
        </w:rPr>
        <w:t>r</w:t>
      </w:r>
      <w:r w:rsidR="00ED1008" w:rsidRPr="00B7605D">
        <w:t xml:space="preserve"> </w:t>
      </w:r>
      <w:r w:rsidR="001E0E0E" w:rsidRPr="00B7605D">
        <w:t>between PTzBT/PCBM</w:t>
      </w:r>
      <w:r w:rsidR="007364FA" w:rsidRPr="00B7605D">
        <w:t xml:space="preserve"> binary</w:t>
      </w:r>
      <w:r w:rsidR="001E0E0E" w:rsidRPr="00B7605D">
        <w:t xml:space="preserve"> </w:t>
      </w:r>
      <w:r w:rsidR="007364FA" w:rsidRPr="00B7605D">
        <w:t xml:space="preserve">device </w:t>
      </w:r>
      <w:r w:rsidR="001E0E0E" w:rsidRPr="00B7605D">
        <w:t xml:space="preserve">and </w:t>
      </w:r>
      <w:r w:rsidR="00ED1008" w:rsidRPr="00B7605D">
        <w:t xml:space="preserve">the </w:t>
      </w:r>
      <w:r w:rsidR="001E0E0E" w:rsidRPr="00B7605D">
        <w:t xml:space="preserve">other devices.  </w:t>
      </w:r>
      <w:r w:rsidR="00EA10EF" w:rsidRPr="00B7605D">
        <w:rPr>
          <w:rFonts w:hint="eastAsia"/>
        </w:rPr>
        <w:t>T</w:t>
      </w:r>
      <w:r w:rsidR="001E0E0E" w:rsidRPr="00B7605D">
        <w:t xml:space="preserve">he </w:t>
      </w:r>
      <w:r w:rsidR="00D45276" w:rsidRPr="00B7605D">
        <w:rPr>
          <w:rFonts w:hint="eastAsia"/>
        </w:rPr>
        <w:t>large</w:t>
      </w:r>
      <w:r w:rsidR="00EA10EF" w:rsidRPr="00B7605D">
        <w:rPr>
          <w:rFonts w:hint="eastAsia"/>
        </w:rPr>
        <w:t>r</w:t>
      </w:r>
      <w:r w:rsidR="001E0E0E" w:rsidRPr="00B7605D">
        <w:t xml:space="preserve"> Δ</w:t>
      </w:r>
      <w:r w:rsidR="001E0E0E" w:rsidRPr="00B7605D">
        <w:rPr>
          <w:i/>
        </w:rPr>
        <w:t>V</w:t>
      </w:r>
      <w:r w:rsidR="001E0E0E" w:rsidRPr="00B7605D">
        <w:rPr>
          <w:vertAlign w:val="subscript"/>
        </w:rPr>
        <w:t>r</w:t>
      </w:r>
      <w:r w:rsidR="001E0E0E" w:rsidRPr="00B7605D">
        <w:t xml:space="preserve"> </w:t>
      </w:r>
      <w:r w:rsidR="00ED1008" w:rsidRPr="00B7605D">
        <w:rPr>
          <w:rFonts w:hint="eastAsia"/>
          <w:lang w:eastAsia="ko-KR"/>
        </w:rPr>
        <w:t>(</w:t>
      </w:r>
      <w:r w:rsidR="004E5FE0" w:rsidRPr="00B7605D">
        <w:rPr>
          <w:lang w:eastAsia="ko-KR"/>
        </w:rPr>
        <w:t>0.37</w:t>
      </w:r>
      <w:r w:rsidR="00ED1008" w:rsidRPr="00B7605D">
        <w:t xml:space="preserve"> V</w:t>
      </w:r>
      <w:r w:rsidR="00ED1008" w:rsidRPr="00B7605D">
        <w:rPr>
          <w:rFonts w:hint="eastAsia"/>
          <w:lang w:eastAsia="ko-KR"/>
        </w:rPr>
        <w:t xml:space="preserve">) </w:t>
      </w:r>
      <w:r w:rsidR="004E5B6A" w:rsidRPr="00B7605D">
        <w:t>for P</w:t>
      </w:r>
      <w:r w:rsidR="001E0E0E" w:rsidRPr="00B7605D">
        <w:t xml:space="preserve">TzBT/PCBM </w:t>
      </w:r>
      <w:r w:rsidR="004E5B6A" w:rsidRPr="00B7605D">
        <w:t xml:space="preserve">binary </w:t>
      </w:r>
      <w:r w:rsidR="003F56B9" w:rsidRPr="00B7605D">
        <w:t xml:space="preserve">devices </w:t>
      </w:r>
      <w:r w:rsidR="00654EFE" w:rsidRPr="00B7605D">
        <w:t xml:space="preserve">is </w:t>
      </w:r>
      <w:r w:rsidR="00D45276" w:rsidRPr="00B7605D">
        <w:rPr>
          <w:rFonts w:hint="eastAsia"/>
        </w:rPr>
        <w:t>due to</w:t>
      </w:r>
      <w:r w:rsidR="00654EFE" w:rsidRPr="00B7605D">
        <w:t xml:space="preserve"> the pronounced CT</w:t>
      </w:r>
      <w:r w:rsidR="00EC1D38" w:rsidRPr="00B7605D">
        <w:t xml:space="preserve"> </w:t>
      </w:r>
      <w:r w:rsidR="00654EFE" w:rsidRPr="00B7605D">
        <w:t xml:space="preserve">absorption below the </w:t>
      </w:r>
      <w:r w:rsidR="00654EFE" w:rsidRPr="00B7605D">
        <w:rPr>
          <w:i/>
        </w:rPr>
        <w:t>E</w:t>
      </w:r>
      <w:r w:rsidR="00654EFE" w:rsidRPr="00B7605D">
        <w:rPr>
          <w:vertAlign w:val="subscript"/>
        </w:rPr>
        <w:t>g</w:t>
      </w:r>
      <w:r w:rsidR="00EA10EF" w:rsidRPr="00B7605D">
        <w:rPr>
          <w:vertAlign w:val="superscript"/>
        </w:rPr>
        <w:t>PV</w:t>
      </w:r>
      <w:r w:rsidR="00654EFE" w:rsidRPr="00B7605D">
        <w:t xml:space="preserve"> as shown in </w:t>
      </w:r>
      <w:r w:rsidR="00654EFE" w:rsidRPr="00B7605D">
        <w:rPr>
          <w:b/>
        </w:rPr>
        <w:t xml:space="preserve">Figure </w:t>
      </w:r>
      <w:r w:rsidR="00884AB5" w:rsidRPr="00B7605D">
        <w:rPr>
          <w:b/>
        </w:rPr>
        <w:t>4</w:t>
      </w:r>
      <w:r w:rsidR="00E36C34" w:rsidRPr="00B7605D">
        <w:t>, while t</w:t>
      </w:r>
      <w:r w:rsidR="00C907A5" w:rsidRPr="00B7605D">
        <w:t xml:space="preserve">he </w:t>
      </w:r>
      <w:r w:rsidR="00C3582D" w:rsidRPr="00B7605D">
        <w:t>PTzBT/IEICO-4F binary and PTzBT/PCBM/IEICO-4F ternary devices exhibit a very small Δ</w:t>
      </w:r>
      <w:r w:rsidR="00C3582D" w:rsidRPr="00B7605D">
        <w:rPr>
          <w:i/>
        </w:rPr>
        <w:t>V</w:t>
      </w:r>
      <w:r w:rsidR="00C3582D" w:rsidRPr="00B7605D">
        <w:rPr>
          <w:vertAlign w:val="subscript"/>
        </w:rPr>
        <w:t>r</w:t>
      </w:r>
      <w:r w:rsidR="00C3582D" w:rsidRPr="00B7605D">
        <w:t xml:space="preserve"> of 0.01 and 0.002 V, respectively.  This is attribut</w:t>
      </w:r>
      <w:r w:rsidR="007364FA" w:rsidRPr="00B7605D">
        <w:t>able</w:t>
      </w:r>
      <w:r w:rsidR="00C3582D" w:rsidRPr="00B7605D">
        <w:t xml:space="preserve"> to the steep absorption edge </w:t>
      </w:r>
      <w:r w:rsidR="00C64D3A" w:rsidRPr="00B7605D">
        <w:rPr>
          <w:rFonts w:hint="eastAsia"/>
        </w:rPr>
        <w:t xml:space="preserve">due to </w:t>
      </w:r>
      <w:r w:rsidR="00C3582D" w:rsidRPr="00B7605D">
        <w:t xml:space="preserve">the </w:t>
      </w:r>
      <w:r w:rsidR="00C64D3A" w:rsidRPr="00B7605D">
        <w:rPr>
          <w:rFonts w:hint="eastAsia"/>
        </w:rPr>
        <w:t>disappearance of</w:t>
      </w:r>
      <w:r w:rsidR="00C64D3A" w:rsidRPr="00B7605D">
        <w:t xml:space="preserve"> </w:t>
      </w:r>
      <w:r w:rsidR="00C64D3A" w:rsidRPr="00B7605D">
        <w:rPr>
          <w:rFonts w:hint="eastAsia"/>
        </w:rPr>
        <w:t xml:space="preserve">the </w:t>
      </w:r>
      <w:r w:rsidR="00C3582D" w:rsidRPr="00B7605D">
        <w:t xml:space="preserve">CT absorption below the </w:t>
      </w:r>
      <w:r w:rsidR="00C3582D" w:rsidRPr="00B7605D">
        <w:rPr>
          <w:i/>
        </w:rPr>
        <w:t>E</w:t>
      </w:r>
      <w:r w:rsidR="00C3582D" w:rsidRPr="00B7605D">
        <w:rPr>
          <w:vertAlign w:val="subscript"/>
        </w:rPr>
        <w:t>g</w:t>
      </w:r>
      <w:r w:rsidR="00C3582D" w:rsidRPr="00B7605D">
        <w:rPr>
          <w:vertAlign w:val="superscript"/>
        </w:rPr>
        <w:t>PV</w:t>
      </w:r>
      <w:r w:rsidR="00C3582D" w:rsidRPr="00B7605D">
        <w:t>.</w:t>
      </w:r>
      <w:r w:rsidR="00B51441" w:rsidRPr="00B7605D">
        <w:t xml:space="preserve">  </w:t>
      </w:r>
      <w:r w:rsidR="00693787" w:rsidRPr="00B7605D">
        <w:t>Lastly</w:t>
      </w:r>
      <w:r w:rsidR="00B51441" w:rsidRPr="00B7605D">
        <w:t>, the Δ</w:t>
      </w:r>
      <w:r w:rsidR="00B51441" w:rsidRPr="00B7605D">
        <w:rPr>
          <w:i/>
        </w:rPr>
        <w:t>V</w:t>
      </w:r>
      <w:r w:rsidR="00B51441" w:rsidRPr="00B7605D">
        <w:rPr>
          <w:vertAlign w:val="subscript"/>
        </w:rPr>
        <w:t>nr</w:t>
      </w:r>
      <w:r w:rsidR="00B51441" w:rsidRPr="00B7605D">
        <w:t xml:space="preserve"> for PTzBT/PCBM binary devices was as high as 0.38 V, while it </w:t>
      </w:r>
      <w:r w:rsidR="007364FA" w:rsidRPr="00B7605D">
        <w:t xml:space="preserve">was </w:t>
      </w:r>
      <w:r w:rsidR="00B51441" w:rsidRPr="00B7605D">
        <w:t xml:space="preserve">as small as 0.21 V for PTzBT/IEICO-4F binary devices and 0.25 V for PTzBT/PCBM/IEICO-4F ternary devices.  </w:t>
      </w:r>
      <w:r w:rsidR="007364FA" w:rsidRPr="00B7605D">
        <w:t xml:space="preserve">Such a </w:t>
      </w:r>
      <w:r w:rsidR="00F747E2" w:rsidRPr="00B7605D">
        <w:t>reduced Δ</w:t>
      </w:r>
      <w:r w:rsidR="00F747E2" w:rsidRPr="00B7605D">
        <w:rPr>
          <w:i/>
        </w:rPr>
        <w:t>V</w:t>
      </w:r>
      <w:r w:rsidR="00F747E2" w:rsidRPr="00B7605D">
        <w:rPr>
          <w:vertAlign w:val="subscript"/>
        </w:rPr>
        <w:t>nr</w:t>
      </w:r>
      <w:r w:rsidR="00F747E2" w:rsidRPr="00B7605D">
        <w:t xml:space="preserve"> in PTzBT/PCBM/IEICO-4F ternary device</w:t>
      </w:r>
      <w:r w:rsidR="007364FA" w:rsidRPr="00B7605D">
        <w:t>s</w:t>
      </w:r>
      <w:r w:rsidR="00F747E2" w:rsidRPr="00B7605D">
        <w:t xml:space="preserve"> is </w:t>
      </w:r>
      <w:r w:rsidR="007364FA" w:rsidRPr="00B7605D">
        <w:t xml:space="preserve">ascribed </w:t>
      </w:r>
      <w:r w:rsidR="00F747E2" w:rsidRPr="00B7605D">
        <w:t>to the suppressed energetic disorder</w:t>
      </w:r>
      <w:r w:rsidR="001F4D0A" w:rsidRPr="00B7605D">
        <w:t xml:space="preserve"> by incorporating a small amount of IEICO-4F</w:t>
      </w:r>
      <w:r w:rsidR="00E712C4" w:rsidRPr="00B7605D">
        <w:t>, as will be discussed later</w:t>
      </w:r>
      <w:r w:rsidR="001F4D0A" w:rsidRPr="00B7605D">
        <w:t xml:space="preserve">.  </w:t>
      </w:r>
      <w:r w:rsidR="00E712C4" w:rsidRPr="00B7605D">
        <w:t>As a results</w:t>
      </w:r>
      <w:r w:rsidR="008D6B50" w:rsidRPr="00B7605D">
        <w:rPr>
          <w:rFonts w:eastAsia="游明朝" w:hint="eastAsia"/>
        </w:rPr>
        <w:t>,</w:t>
      </w:r>
      <w:r w:rsidR="008D6B50" w:rsidRPr="00B7605D">
        <w:rPr>
          <w:rFonts w:eastAsia="游明朝"/>
        </w:rPr>
        <w:t xml:space="preserve"> suppressed </w:t>
      </w:r>
      <w:r w:rsidR="008D6B50" w:rsidRPr="00B7605D">
        <w:rPr>
          <w:rFonts w:eastAsia="游明朝"/>
          <w:i/>
        </w:rPr>
        <w:t>E</w:t>
      </w:r>
      <w:r w:rsidR="008D6B50" w:rsidRPr="00B7605D">
        <w:rPr>
          <w:rFonts w:eastAsia="游明朝"/>
          <w:vertAlign w:val="subscript"/>
        </w:rPr>
        <w:t>loss</w:t>
      </w:r>
      <w:r w:rsidR="008D6B50" w:rsidRPr="00B7605D">
        <w:rPr>
          <w:rFonts w:eastAsia="游明朝"/>
        </w:rPr>
        <w:t xml:space="preserve"> in ternary </w:t>
      </w:r>
      <w:r w:rsidR="007364FA" w:rsidRPr="00B7605D">
        <w:rPr>
          <w:rFonts w:eastAsia="游明朝"/>
        </w:rPr>
        <w:t xml:space="preserve">blend </w:t>
      </w:r>
      <w:r w:rsidR="008D6B50" w:rsidRPr="00B7605D">
        <w:rPr>
          <w:rFonts w:eastAsia="游明朝"/>
        </w:rPr>
        <w:t>devices is achieved from both reduced radiative and nonradiative recombination loss</w:t>
      </w:r>
      <w:r w:rsidR="007364FA" w:rsidRPr="00B7605D">
        <w:rPr>
          <w:rFonts w:eastAsia="游明朝"/>
        </w:rPr>
        <w:t>es</w:t>
      </w:r>
      <w:r w:rsidR="008D6B50" w:rsidRPr="00B7605D">
        <w:rPr>
          <w:rFonts w:eastAsia="游明朝"/>
        </w:rPr>
        <w:t xml:space="preserve">. </w:t>
      </w:r>
    </w:p>
    <w:p w14:paraId="3E208AD5" w14:textId="75B93793" w:rsidR="00607A4C" w:rsidRPr="00B7605D" w:rsidRDefault="00607A4C" w:rsidP="00DD3B47">
      <w:pPr>
        <w:pStyle w:val="Head2"/>
      </w:pPr>
    </w:p>
    <w:p w14:paraId="073EF083" w14:textId="49B893BE" w:rsidR="003C1A4B" w:rsidRPr="00B7605D" w:rsidRDefault="003C1A4B" w:rsidP="003C1A4B">
      <w:pPr>
        <w:pStyle w:val="Default"/>
        <w:spacing w:line="480" w:lineRule="auto"/>
        <w:jc w:val="both"/>
        <w:rPr>
          <w:rFonts w:ascii="Times New Roman" w:hAnsi="Times New Roman" w:cs="Times New Roman"/>
          <w:color w:val="auto"/>
          <w:lang w:val="en-US" w:eastAsia="ja-JP"/>
        </w:rPr>
      </w:pPr>
      <w:r w:rsidRPr="00B7605D">
        <w:rPr>
          <w:rFonts w:ascii="Times New Roman" w:hAnsi="Times New Roman" w:cs="Times New Roman"/>
          <w:b/>
          <w:bCs/>
          <w:color w:val="auto"/>
          <w:lang w:val="en-US" w:eastAsia="ja-JP"/>
        </w:rPr>
        <w:t xml:space="preserve">Table 3.  </w:t>
      </w:r>
      <w:proofErr w:type="gramStart"/>
      <w:r w:rsidR="00E86623" w:rsidRPr="00B7605D">
        <w:rPr>
          <w:rFonts w:ascii="Times New Roman" w:hAnsi="Times New Roman" w:cs="Times New Roman"/>
          <w:i/>
          <w:iCs/>
          <w:color w:val="auto"/>
          <w:lang w:val="en-US" w:eastAsia="ja-JP"/>
        </w:rPr>
        <w:t>E</w:t>
      </w:r>
      <w:r w:rsidR="00E86623" w:rsidRPr="00B7605D">
        <w:rPr>
          <w:rFonts w:ascii="Times New Roman" w:hAnsi="Times New Roman" w:cs="Times New Roman"/>
          <w:color w:val="auto"/>
          <w:vertAlign w:val="subscript"/>
          <w:lang w:val="en-US" w:eastAsia="ja-JP"/>
        </w:rPr>
        <w:t>g</w:t>
      </w:r>
      <w:r w:rsidR="00E86623" w:rsidRPr="00B7605D">
        <w:rPr>
          <w:rFonts w:ascii="Times New Roman" w:hAnsi="Times New Roman" w:cs="Times New Roman"/>
          <w:color w:val="auto"/>
          <w:vertAlign w:val="superscript"/>
          <w:lang w:val="en-US" w:eastAsia="ja-JP"/>
        </w:rPr>
        <w:t>PV</w:t>
      </w:r>
      <w:r w:rsidR="00E86623" w:rsidRPr="00B7605D" w:rsidDel="00E86623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E86623" w:rsidRPr="00B7605D">
        <w:rPr>
          <w:rFonts w:ascii="Times New Roman" w:hAnsi="Times New Roman" w:cs="Times New Roman"/>
          <w:color w:val="auto"/>
          <w:lang w:val="en-US" w:eastAsia="ja-JP"/>
        </w:rPr>
        <w:t>,</w:t>
      </w:r>
      <w:r w:rsidR="00E86623" w:rsidRPr="00B7605D">
        <w:rPr>
          <w:rFonts w:ascii="Times New Roman" w:hAnsi="Times New Roman" w:cs="Times New Roman"/>
          <w:i/>
          <w:iCs/>
          <w:color w:val="auto"/>
          <w:lang w:val="en-US" w:eastAsia="ja-JP"/>
        </w:rPr>
        <w:t>V</w:t>
      </w:r>
      <w:r w:rsidR="00E86623" w:rsidRPr="00277A34">
        <w:rPr>
          <w:rFonts w:ascii="Times New Roman" w:hAnsi="Times New Roman" w:cs="Times New Roman"/>
          <w:color w:val="auto"/>
          <w:vertAlign w:val="subscript"/>
          <w:lang w:val="en-US" w:eastAsia="ja-JP"/>
        </w:rPr>
        <w:t>OC</w:t>
      </w:r>
      <w:proofErr w:type="gramEnd"/>
      <w:r w:rsidR="00E86623" w:rsidRPr="00B7605D">
        <w:rPr>
          <w:rFonts w:ascii="Times New Roman" w:hAnsi="Times New Roman" w:cs="Times New Roman"/>
          <w:color w:val="auto"/>
          <w:lang w:val="en-US" w:eastAsia="ja-JP"/>
        </w:rPr>
        <w:t>, and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 </w:t>
      </w:r>
      <w:r w:rsidR="00E86623" w:rsidRPr="00B7605D">
        <w:rPr>
          <w:rFonts w:ascii="Times New Roman" w:hAnsi="Times New Roman" w:cs="Times New Roman"/>
          <w:color w:val="auto"/>
          <w:lang w:val="en-US" w:eastAsia="ja-JP"/>
        </w:rPr>
        <w:t xml:space="preserve">the corresponding voltage loss components 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 xml:space="preserve">for </w:t>
      </w:r>
      <w:r w:rsidR="00E86623" w:rsidRPr="00B7605D">
        <w:rPr>
          <w:rFonts w:ascii="Times New Roman" w:hAnsi="Times New Roman" w:cs="Times New Roman"/>
          <w:bCs/>
          <w:color w:val="auto"/>
          <w:lang w:val="en-US" w:eastAsia="ja-JP"/>
        </w:rPr>
        <w:t xml:space="preserve">PTzBT-based </w:t>
      </w:r>
      <w:r w:rsidRPr="00B7605D">
        <w:rPr>
          <w:rFonts w:ascii="Times New Roman" w:hAnsi="Times New Roman" w:cs="Times New Roman"/>
          <w:color w:val="auto"/>
          <w:lang w:val="en-US" w:eastAsia="ja-JP"/>
        </w:rPr>
        <w:t>polymer solar cells.</w:t>
      </w:r>
    </w:p>
    <w:tbl>
      <w:tblPr>
        <w:tblW w:w="8012" w:type="dxa"/>
        <w:jc w:val="center"/>
        <w:tblBorders>
          <w:top w:val="single" w:sz="4" w:space="0" w:color="auto"/>
          <w:bottom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87"/>
        <w:gridCol w:w="999"/>
        <w:gridCol w:w="709"/>
        <w:gridCol w:w="850"/>
        <w:gridCol w:w="851"/>
        <w:gridCol w:w="850"/>
        <w:gridCol w:w="1066"/>
      </w:tblGrid>
      <w:tr w:rsidR="003C1A4B" w:rsidRPr="00B7605D" w14:paraId="159D69FC" w14:textId="77777777" w:rsidTr="00DB68FE">
        <w:trPr>
          <w:jc w:val="center"/>
        </w:trPr>
        <w:tc>
          <w:tcPr>
            <w:tcW w:w="26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49D7E4A" w14:textId="77777777" w:rsidR="003C1A4B" w:rsidRPr="00B7605D" w:rsidRDefault="003C1A4B" w:rsidP="00F3549B">
            <w:pPr>
              <w:pStyle w:val="Default"/>
              <w:contextualSpacing/>
              <w:jc w:val="center"/>
              <w:rPr>
                <w:rFonts w:ascii="Times New Roman" w:eastAsia="Malgun Gothic" w:hAnsi="Times New Roman" w:cs="Times New Roman"/>
                <w:color w:val="auto"/>
                <w:lang w:val="en-US" w:eastAsia="ko-KR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Blend</w:t>
            </w:r>
          </w:p>
        </w:tc>
        <w:tc>
          <w:tcPr>
            <w:tcW w:w="9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9028A8C" w14:textId="4908CAA5" w:rsidR="003C1A4B" w:rsidRPr="00B7605D" w:rsidRDefault="003C1A4B" w:rsidP="00F3549B">
            <w:pPr>
              <w:pStyle w:val="Default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i/>
                <w:iCs/>
                <w:color w:val="auto"/>
                <w:lang w:val="en-US" w:eastAsia="ja-JP"/>
              </w:rPr>
              <w:t>E</w:t>
            </w:r>
            <w:r w:rsidRPr="00B7605D">
              <w:rPr>
                <w:rFonts w:ascii="Times New Roman" w:hAnsi="Times New Roman" w:cs="Times New Roman"/>
                <w:iCs/>
                <w:color w:val="auto"/>
                <w:vertAlign w:val="subscript"/>
                <w:lang w:val="en-US" w:eastAsia="ja-JP"/>
              </w:rPr>
              <w:t>g</w:t>
            </w:r>
            <w:r w:rsidR="00E86623" w:rsidRPr="00B7605D">
              <w:rPr>
                <w:rFonts w:ascii="Times New Roman" w:hAnsi="Times New Roman" w:cs="Times New Roman"/>
                <w:vertAlign w:val="superscript"/>
                <w:lang w:val="en-US"/>
              </w:rPr>
              <w:t>PV</w:t>
            </w:r>
            <w:r w:rsidRPr="00B7605D">
              <w:rPr>
                <w:rFonts w:ascii="Times New Roman" w:hAnsi="Times New Roman" w:cs="Times New Roman"/>
                <w:color w:val="auto"/>
                <w:vertAlign w:val="subscript"/>
                <w:lang w:val="en-US" w:eastAsia="ja-JP"/>
              </w:rPr>
              <w:br/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 eV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8A251D" w14:textId="77777777" w:rsidR="003C1A4B" w:rsidRPr="00B7605D" w:rsidRDefault="003C1A4B" w:rsidP="00F3549B">
            <w:pPr>
              <w:pStyle w:val="Default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i/>
                <w:iCs/>
                <w:lang w:val="en-US"/>
              </w:rPr>
              <w:t>V</w:t>
            </w:r>
            <w:r w:rsidRPr="00B7605D">
              <w:rPr>
                <w:rFonts w:ascii="Times New Roman" w:hAnsi="Times New Roman" w:cs="Times New Roman"/>
                <w:iCs/>
                <w:color w:val="auto"/>
                <w:vertAlign w:val="subscript"/>
                <w:lang w:val="en-US" w:eastAsia="ja-JP"/>
              </w:rPr>
              <w:t>OC</w:t>
            </w:r>
            <w:r w:rsidRPr="00B7605D">
              <w:rPr>
                <w:rFonts w:ascii="Times New Roman" w:hAnsi="Times New Roman" w:cs="Times New Roman"/>
                <w:vertAlign w:val="subscript"/>
                <w:lang w:val="en-US"/>
              </w:rPr>
              <w:t xml:space="preserve"> </w:t>
            </w:r>
            <w:r w:rsidRPr="00B7605D">
              <w:rPr>
                <w:rFonts w:ascii="Times New Roman" w:hAnsi="Times New Roman" w:cs="Times New Roman"/>
                <w:color w:val="auto"/>
                <w:vertAlign w:val="subscript"/>
                <w:lang w:val="en-US" w:eastAsia="ja-JP"/>
              </w:rPr>
              <w:br/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 V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BEC2B1" w14:textId="77777777" w:rsidR="003C1A4B" w:rsidRPr="00B7605D" w:rsidRDefault="003C1A4B" w:rsidP="00F3549B">
            <w:pPr>
              <w:pStyle w:val="Default"/>
              <w:contextualSpacing/>
              <w:jc w:val="center"/>
              <w:rPr>
                <w:rFonts w:ascii="Times New Roman" w:hAnsi="Times New Roman" w:cs="Times New Roman"/>
                <w:i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iCs/>
                <w:color w:val="auto"/>
                <w:lang w:val="en-US" w:eastAsia="ja-JP"/>
              </w:rPr>
              <w:t>Δ</w:t>
            </w:r>
            <w:r w:rsidRPr="00B7605D">
              <w:rPr>
                <w:rFonts w:ascii="Times New Roman" w:hAnsi="Times New Roman" w:cs="Times New Roman"/>
                <w:i/>
                <w:color w:val="auto"/>
                <w:lang w:val="en-US" w:eastAsia="ja-JP"/>
              </w:rPr>
              <w:t>V</w:t>
            </w:r>
            <w:r w:rsidRPr="00B7605D">
              <w:rPr>
                <w:rFonts w:ascii="Times New Roman" w:hAnsi="Times New Roman" w:cs="Times New Roman"/>
                <w:color w:val="auto"/>
                <w:vertAlign w:val="subscript"/>
                <w:lang w:val="en-US" w:eastAsia="ja-JP"/>
              </w:rPr>
              <w:t>S</w:t>
            </w:r>
            <w:r w:rsidRPr="00B7605D">
              <w:rPr>
                <w:rFonts w:ascii="Times New Roman" w:hAnsi="Times New Roman" w:cs="Times New Roman" w:hint="eastAsia"/>
                <w:color w:val="auto"/>
                <w:vertAlign w:val="subscript"/>
                <w:lang w:val="en-US" w:eastAsia="ja-JP"/>
              </w:rPr>
              <w:t>Q</w:t>
            </w:r>
            <w:r w:rsidRPr="00B7605D">
              <w:rPr>
                <w:rFonts w:ascii="Times New Roman" w:hAnsi="Times New Roman" w:cs="Times New Roman"/>
                <w:i/>
                <w:color w:val="auto"/>
                <w:lang w:val="en-US" w:eastAsia="ja-JP"/>
              </w:rPr>
              <w:br/>
              <w:t xml:space="preserve">/ 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V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3FF590" w14:textId="77777777" w:rsidR="003C1A4B" w:rsidRPr="00B7605D" w:rsidRDefault="003C1A4B" w:rsidP="00F3549B">
            <w:pPr>
              <w:pStyle w:val="Default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iCs/>
                <w:color w:val="auto"/>
                <w:lang w:val="en-US" w:eastAsia="ja-JP"/>
              </w:rPr>
              <w:t>Δ</w:t>
            </w:r>
            <w:r w:rsidRPr="00B7605D">
              <w:rPr>
                <w:rFonts w:ascii="Times New Roman" w:hAnsi="Times New Roman" w:cs="Times New Roman"/>
                <w:i/>
                <w:color w:val="auto"/>
                <w:lang w:val="en-US" w:eastAsia="ja-JP"/>
              </w:rPr>
              <w:t>V</w:t>
            </w:r>
            <w:r w:rsidRPr="00B7605D">
              <w:rPr>
                <w:rFonts w:ascii="Times New Roman" w:hAnsi="Times New Roman" w:cs="Times New Roman"/>
                <w:color w:val="auto"/>
                <w:vertAlign w:val="subscript"/>
                <w:lang w:val="en-US" w:eastAsia="ja-JP"/>
              </w:rPr>
              <w:t>SC</w:t>
            </w:r>
            <w:r w:rsidRPr="00B7605D">
              <w:rPr>
                <w:rFonts w:ascii="Times New Roman" w:hAnsi="Times New Roman" w:cs="Times New Roman"/>
                <w:color w:val="auto"/>
                <w:vertAlign w:val="subscript"/>
                <w:lang w:val="en-US" w:eastAsia="ja-JP"/>
              </w:rPr>
              <w:br/>
            </w:r>
            <w:r w:rsidRPr="00B7605D">
              <w:rPr>
                <w:rFonts w:ascii="Times New Roman" w:hAnsi="Times New Roman" w:cs="Times New Roman"/>
                <w:i/>
                <w:color w:val="auto"/>
                <w:vertAlign w:val="superscript"/>
                <w:lang w:val="en-US" w:eastAsia="ja-JP"/>
              </w:rPr>
              <w:t xml:space="preserve"> </w:t>
            </w:r>
            <w:r w:rsidRPr="00B7605D">
              <w:rPr>
                <w:rFonts w:ascii="Times New Roman" w:hAnsi="Times New Roman" w:cs="Times New Roman"/>
                <w:i/>
                <w:color w:val="auto"/>
                <w:lang w:val="en-US" w:eastAsia="ja-JP"/>
              </w:rPr>
              <w:t xml:space="preserve">/ </w:t>
            </w:r>
            <w:r w:rsidRPr="00B7605D">
              <w:rPr>
                <w:rFonts w:ascii="Times New Roman" w:hAnsi="Times New Roman" w:cs="Times New Roman"/>
                <w:iCs/>
                <w:color w:val="auto"/>
                <w:lang w:val="en-US" w:eastAsia="ja-JP"/>
              </w:rPr>
              <w:t>V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0BC796A" w14:textId="77777777" w:rsidR="003C1A4B" w:rsidRPr="00B7605D" w:rsidRDefault="003C1A4B" w:rsidP="00F3549B">
            <w:pPr>
              <w:pStyle w:val="Default"/>
              <w:contextualSpacing/>
              <w:jc w:val="center"/>
              <w:rPr>
                <w:rFonts w:ascii="Times New Roman" w:hAnsi="Times New Roman" w:cs="Times New Roman"/>
                <w:i/>
                <w:color w:val="auto"/>
                <w:vertAlign w:val="superscript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iCs/>
                <w:color w:val="auto"/>
                <w:lang w:val="en-US" w:eastAsia="ja-JP"/>
              </w:rPr>
              <w:t>Δ</w:t>
            </w:r>
            <w:r w:rsidRPr="00B7605D">
              <w:rPr>
                <w:rFonts w:ascii="Times New Roman" w:hAnsi="Times New Roman" w:cs="Times New Roman"/>
                <w:i/>
                <w:color w:val="auto"/>
                <w:lang w:val="en-US" w:eastAsia="ja-JP"/>
              </w:rPr>
              <w:t>V</w:t>
            </w:r>
            <w:r w:rsidRPr="00B7605D">
              <w:rPr>
                <w:rFonts w:ascii="Times New Roman" w:hAnsi="Times New Roman" w:cs="Times New Roman"/>
                <w:color w:val="auto"/>
                <w:vertAlign w:val="subscript"/>
                <w:lang w:val="en-US" w:eastAsia="ja-JP"/>
              </w:rPr>
              <w:t>r</w:t>
            </w:r>
          </w:p>
          <w:p w14:paraId="098ACB20" w14:textId="77777777" w:rsidR="003C1A4B" w:rsidRPr="00B7605D" w:rsidRDefault="003C1A4B" w:rsidP="00F3549B">
            <w:pPr>
              <w:pStyle w:val="Default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 V</w:t>
            </w:r>
          </w:p>
        </w:tc>
        <w:tc>
          <w:tcPr>
            <w:tcW w:w="10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9F4898" w14:textId="05AFA0B0" w:rsidR="003C1A4B" w:rsidRPr="00B7605D" w:rsidRDefault="003C1A4B" w:rsidP="00F3549B">
            <w:pPr>
              <w:pStyle w:val="Default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Δ</w:t>
            </w:r>
            <w:r w:rsidRPr="00B7605D">
              <w:rPr>
                <w:rFonts w:ascii="Times New Roman" w:hAnsi="Times New Roman" w:cs="Times New Roman"/>
                <w:i/>
                <w:lang w:val="en-US"/>
              </w:rPr>
              <w:t>V</w:t>
            </w:r>
            <w:r w:rsidRPr="00B7605D">
              <w:rPr>
                <w:rFonts w:ascii="Times New Roman" w:hAnsi="Times New Roman" w:cs="Times New Roman"/>
                <w:color w:val="auto"/>
                <w:vertAlign w:val="subscript"/>
                <w:lang w:val="en-US" w:eastAsia="ja-JP"/>
              </w:rPr>
              <w:t>nr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br/>
              <w:t>/ V</w:t>
            </w:r>
          </w:p>
        </w:tc>
      </w:tr>
      <w:tr w:rsidR="003C1A4B" w:rsidRPr="00B7605D" w14:paraId="1523DC15" w14:textId="77777777" w:rsidTr="00DB68FE">
        <w:trPr>
          <w:jc w:val="center"/>
        </w:trPr>
        <w:tc>
          <w:tcPr>
            <w:tcW w:w="268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2F79E92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PTzBT/PCBM</w:t>
            </w:r>
          </w:p>
        </w:tc>
        <w:tc>
          <w:tcPr>
            <w:tcW w:w="99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08B1F75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1.93</w:t>
            </w: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4428BDD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0.88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7FC9E9D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0.28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15DBFAE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0.02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48F5D77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0.37</w:t>
            </w:r>
          </w:p>
        </w:tc>
        <w:tc>
          <w:tcPr>
            <w:tcW w:w="1066" w:type="dxa"/>
            <w:tcBorders>
              <w:top w:val="single" w:sz="4" w:space="0" w:color="auto"/>
            </w:tcBorders>
            <w:vAlign w:val="center"/>
          </w:tcPr>
          <w:p w14:paraId="7B015D64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0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.38</w:t>
            </w:r>
          </w:p>
        </w:tc>
      </w:tr>
      <w:tr w:rsidR="003C1A4B" w:rsidRPr="00B7605D" w14:paraId="47E8CB50" w14:textId="77777777" w:rsidTr="00DB68FE">
        <w:trPr>
          <w:jc w:val="center"/>
        </w:trPr>
        <w:tc>
          <w:tcPr>
            <w:tcW w:w="2687" w:type="dxa"/>
            <w:shd w:val="clear" w:color="auto" w:fill="auto"/>
            <w:vAlign w:val="center"/>
          </w:tcPr>
          <w:p w14:paraId="1BBEDB96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PTzBT/IEICO-4F</w:t>
            </w:r>
          </w:p>
        </w:tc>
        <w:tc>
          <w:tcPr>
            <w:tcW w:w="999" w:type="dxa"/>
            <w:shd w:val="clear" w:color="auto" w:fill="auto"/>
            <w:vAlign w:val="center"/>
          </w:tcPr>
          <w:p w14:paraId="03FAC7B0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1.36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46CB5546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0.80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19329F6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0.25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5BD7972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0.06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0E8AAEF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0.002</w:t>
            </w:r>
          </w:p>
        </w:tc>
        <w:tc>
          <w:tcPr>
            <w:tcW w:w="1066" w:type="dxa"/>
            <w:vAlign w:val="center"/>
          </w:tcPr>
          <w:p w14:paraId="08F271B8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0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.25</w:t>
            </w:r>
          </w:p>
        </w:tc>
      </w:tr>
      <w:tr w:rsidR="003C1A4B" w:rsidRPr="00B7605D" w14:paraId="36DC8992" w14:textId="77777777" w:rsidTr="00DB68FE">
        <w:trPr>
          <w:trHeight w:val="57"/>
          <w:jc w:val="center"/>
        </w:trPr>
        <w:tc>
          <w:tcPr>
            <w:tcW w:w="2687" w:type="dxa"/>
            <w:shd w:val="clear" w:color="auto" w:fill="auto"/>
            <w:vAlign w:val="center"/>
          </w:tcPr>
          <w:p w14:paraId="48CC8CAF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PTzBT/PCBM/IEICO-4F</w:t>
            </w:r>
          </w:p>
        </w:tc>
        <w:tc>
          <w:tcPr>
            <w:tcW w:w="999" w:type="dxa"/>
            <w:shd w:val="clear" w:color="auto" w:fill="auto"/>
            <w:vAlign w:val="center"/>
          </w:tcPr>
          <w:p w14:paraId="6A3E007F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1.42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7A5E9B1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0.88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303182B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0.26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8C326E8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0.03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1B83A5E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0.01</w:t>
            </w:r>
          </w:p>
        </w:tc>
        <w:tc>
          <w:tcPr>
            <w:tcW w:w="1066" w:type="dxa"/>
            <w:vAlign w:val="center"/>
          </w:tcPr>
          <w:p w14:paraId="53A408CE" w14:textId="77777777" w:rsidR="003C1A4B" w:rsidRPr="00B7605D" w:rsidRDefault="003C1A4B" w:rsidP="00F3549B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0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.24</w:t>
            </w:r>
          </w:p>
        </w:tc>
      </w:tr>
    </w:tbl>
    <w:p w14:paraId="66987CA1" w14:textId="77777777" w:rsidR="00653D5A" w:rsidRPr="00B7605D" w:rsidRDefault="00653D5A" w:rsidP="00DD3B47">
      <w:pPr>
        <w:pStyle w:val="Head2"/>
      </w:pPr>
    </w:p>
    <w:p w14:paraId="166057BE" w14:textId="59DF4780" w:rsidR="00C74118" w:rsidRPr="00B7605D" w:rsidRDefault="00AB0B0C" w:rsidP="00AF37B5">
      <w:pPr>
        <w:pStyle w:val="Head1"/>
      </w:pPr>
      <w:r w:rsidRPr="00B7605D">
        <w:br w:type="column"/>
      </w:r>
      <w:r w:rsidRPr="00B7605D">
        <w:rPr>
          <w:rFonts w:hint="eastAsia"/>
        </w:rPr>
        <w:lastRenderedPageBreak/>
        <w:t>2</w:t>
      </w:r>
      <w:r w:rsidRPr="00B7605D">
        <w:t xml:space="preserve">.4. </w:t>
      </w:r>
      <w:r w:rsidRPr="00B7605D">
        <w:rPr>
          <w:rFonts w:hint="eastAsia"/>
        </w:rPr>
        <w:t>E</w:t>
      </w:r>
      <w:r w:rsidRPr="00B7605D">
        <w:t>nergetic disorder</w:t>
      </w:r>
    </w:p>
    <w:p w14:paraId="12703D3E" w14:textId="42830838" w:rsidR="007510D6" w:rsidRPr="00B7605D" w:rsidRDefault="00AB0B0C" w:rsidP="00AF37B5">
      <w:pPr>
        <w:pStyle w:val="Head1"/>
        <w:rPr>
          <w:lang w:eastAsia="ko-KR"/>
        </w:rPr>
      </w:pPr>
      <w:r w:rsidRPr="00B7605D">
        <w:t>To further discuss the origin of reduced Δ</w:t>
      </w:r>
      <w:r w:rsidRPr="00B7605D">
        <w:rPr>
          <w:i/>
        </w:rPr>
        <w:t>V</w:t>
      </w:r>
      <w:r w:rsidRPr="00B7605D">
        <w:rPr>
          <w:vertAlign w:val="subscript"/>
        </w:rPr>
        <w:t xml:space="preserve">nr </w:t>
      </w:r>
      <w:r w:rsidRPr="00B7605D">
        <w:t xml:space="preserve">in ternary blend systems, we </w:t>
      </w:r>
      <w:r w:rsidR="00102789" w:rsidRPr="00B7605D">
        <w:t xml:space="preserve">examined </w:t>
      </w:r>
      <w:r w:rsidRPr="00B7605D">
        <w:t xml:space="preserve">an energetic disorder below the </w:t>
      </w:r>
      <w:r w:rsidRPr="00B7605D">
        <w:rPr>
          <w:i/>
        </w:rPr>
        <w:t>E</w:t>
      </w:r>
      <w:r w:rsidRPr="00B7605D">
        <w:rPr>
          <w:vertAlign w:val="subscript"/>
        </w:rPr>
        <w:t>g</w:t>
      </w:r>
      <w:r w:rsidR="00A12939" w:rsidRPr="00B7605D">
        <w:rPr>
          <w:vertAlign w:val="superscript"/>
        </w:rPr>
        <w:t>PV</w:t>
      </w:r>
      <w:r w:rsidRPr="00B7605D">
        <w:t xml:space="preserve"> for each blend.  As reported previously,</w:t>
      </w:r>
      <w:r w:rsidR="002B6E9A" w:rsidRPr="00B7605D">
        <w:rPr>
          <w:vertAlign w:val="superscript"/>
        </w:rPr>
        <w:t>33–36</w:t>
      </w:r>
      <w:r w:rsidRPr="00B7605D">
        <w:t xml:space="preserve"> the nonradiative recombination is directly correlated to </w:t>
      </w:r>
      <w:r w:rsidR="00791225" w:rsidRPr="00B7605D">
        <w:t xml:space="preserve">the </w:t>
      </w:r>
      <w:r w:rsidRPr="00B7605D">
        <w:t>energetic disorder of materials observed in the sub-</w:t>
      </w:r>
      <w:r w:rsidR="00AE0C8E" w:rsidRPr="00B7605D">
        <w:t>band</w:t>
      </w:r>
      <w:r w:rsidR="00F644EB" w:rsidRPr="00B7605D">
        <w:rPr>
          <w:rFonts w:hint="eastAsia"/>
        </w:rPr>
        <w:t>gap</w:t>
      </w:r>
      <w:r w:rsidR="00AE0C8E" w:rsidRPr="00B7605D">
        <w:t xml:space="preserve"> </w:t>
      </w:r>
      <w:r w:rsidRPr="00B7605D">
        <w:t xml:space="preserve">region with an energetic exponential tail. </w:t>
      </w:r>
      <w:r w:rsidR="00430F24" w:rsidRPr="00B7605D">
        <w:t xml:space="preserve"> </w:t>
      </w:r>
      <w:r w:rsidR="00C80111" w:rsidRPr="00B7605D">
        <w:t>For the disordered organic semiconductors, the EQE</w:t>
      </w:r>
      <w:r w:rsidR="00C80111" w:rsidRPr="00B7605D">
        <w:rPr>
          <w:vertAlign w:val="subscript"/>
        </w:rPr>
        <w:t>PV</w:t>
      </w:r>
      <w:r w:rsidR="00C80111" w:rsidRPr="00B7605D">
        <w:t>(</w:t>
      </w:r>
      <w:r w:rsidR="00C80111" w:rsidRPr="00B7605D">
        <w:rPr>
          <w:i/>
        </w:rPr>
        <w:t>E</w:t>
      </w:r>
      <w:r w:rsidR="00C80111" w:rsidRPr="00B7605D">
        <w:t>) in the sub-</w:t>
      </w:r>
      <w:r w:rsidR="00AE0C8E" w:rsidRPr="00B7605D">
        <w:t>bandgap</w:t>
      </w:r>
      <w:r w:rsidR="00C80111" w:rsidRPr="00B7605D">
        <w:t xml:space="preserve"> region is directly proportional to the absorption coefficient </w:t>
      </w:r>
      <w:r w:rsidR="00C80111" w:rsidRPr="00B7605D">
        <w:rPr>
          <w:i/>
        </w:rPr>
        <w:t>α</w:t>
      </w:r>
      <w:r w:rsidR="00C80111" w:rsidRPr="00B7605D">
        <w:t>(E), and hence, follows the Urbach rule: EQE</w:t>
      </w:r>
      <w:r w:rsidR="00C80111" w:rsidRPr="00B7605D">
        <w:rPr>
          <w:vertAlign w:val="subscript"/>
        </w:rPr>
        <w:t>PV</w:t>
      </w:r>
      <w:r w:rsidR="00C80111" w:rsidRPr="00B7605D">
        <w:t>(</w:t>
      </w:r>
      <w:r w:rsidR="00C80111" w:rsidRPr="00B7605D">
        <w:rPr>
          <w:i/>
        </w:rPr>
        <w:t>E</w:t>
      </w:r>
      <w:r w:rsidR="00C80111" w:rsidRPr="00B7605D">
        <w:t>)</w:t>
      </w:r>
      <w:r w:rsidR="00C80111" w:rsidRPr="00B7605D">
        <w:rPr>
          <w:rFonts w:ascii="Cambria Math" w:hAnsi="Cambria Math" w:cs="Cambria Math"/>
        </w:rPr>
        <w:t xml:space="preserve"> </w:t>
      </w:r>
      <w:r w:rsidR="00C80111" w:rsidRPr="00B7605D">
        <w:rPr>
          <w:rFonts w:ascii="Cambria Math" w:hAnsi="Cambria Math" w:cs="Cambria Math" w:hint="eastAsia"/>
        </w:rPr>
        <w:t>∝</w:t>
      </w:r>
      <w:r w:rsidR="00C80111" w:rsidRPr="00B7605D">
        <w:rPr>
          <w:lang w:eastAsia="ko-KR"/>
        </w:rPr>
        <w:t xml:space="preserve"> </w:t>
      </w:r>
      <w:r w:rsidR="00C80111" w:rsidRPr="00B7605D">
        <w:rPr>
          <w:i/>
          <w:lang w:eastAsia="ko-KR"/>
        </w:rPr>
        <w:t>α</w:t>
      </w:r>
      <w:r w:rsidR="00C80111" w:rsidRPr="00B7605D">
        <w:rPr>
          <w:lang w:eastAsia="ko-KR"/>
        </w:rPr>
        <w:t>(</w:t>
      </w:r>
      <w:r w:rsidR="00C80111" w:rsidRPr="00B7605D">
        <w:rPr>
          <w:i/>
          <w:lang w:eastAsia="ko-KR"/>
        </w:rPr>
        <w:t>E</w:t>
      </w:r>
      <w:r w:rsidR="00C80111" w:rsidRPr="00B7605D">
        <w:rPr>
          <w:lang w:eastAsia="ko-KR"/>
        </w:rPr>
        <w:t xml:space="preserve">) </w:t>
      </w:r>
      <w:r w:rsidR="00C80111" w:rsidRPr="00B7605D">
        <w:rPr>
          <w:rFonts w:ascii="Cambria Math" w:hAnsi="Cambria Math" w:cs="Cambria Math" w:hint="eastAsia"/>
        </w:rPr>
        <w:t>∝</w:t>
      </w:r>
      <w:r w:rsidR="00C80111" w:rsidRPr="00B7605D">
        <w:rPr>
          <w:rFonts w:ascii="Cambria Math" w:hAnsi="Cambria Math" w:cs="Cambria Math"/>
        </w:rPr>
        <w:t xml:space="preserve"> </w:t>
      </w:r>
      <w:r w:rsidR="00C80111" w:rsidRPr="00B7605D">
        <w:rPr>
          <w:lang w:eastAsia="ko-KR"/>
        </w:rPr>
        <w:t>exp[(</w:t>
      </w:r>
      <w:r w:rsidR="00C80111" w:rsidRPr="00B7605D">
        <w:rPr>
          <w:i/>
          <w:lang w:eastAsia="ko-KR"/>
        </w:rPr>
        <w:t>E</w:t>
      </w:r>
      <w:r w:rsidR="00C80111" w:rsidRPr="00B7605D">
        <w:rPr>
          <w:lang w:eastAsia="ko-KR"/>
        </w:rPr>
        <w:t xml:space="preserve"> – </w:t>
      </w:r>
      <w:r w:rsidR="00C80111" w:rsidRPr="00B7605D">
        <w:rPr>
          <w:i/>
          <w:lang w:eastAsia="ko-KR"/>
        </w:rPr>
        <w:t>E</w:t>
      </w:r>
      <w:r w:rsidR="00C80111" w:rsidRPr="00B7605D">
        <w:rPr>
          <w:vertAlign w:val="subscript"/>
          <w:lang w:eastAsia="ko-KR"/>
        </w:rPr>
        <w:t>g</w:t>
      </w:r>
      <w:r w:rsidR="00C80111" w:rsidRPr="00B7605D">
        <w:rPr>
          <w:vertAlign w:val="superscript"/>
          <w:lang w:eastAsia="ko-KR"/>
        </w:rPr>
        <w:t>PV</w:t>
      </w:r>
      <w:r w:rsidR="00C80111" w:rsidRPr="00B7605D">
        <w:rPr>
          <w:lang w:eastAsia="ko-KR"/>
        </w:rPr>
        <w:t>)/</w:t>
      </w:r>
      <w:r w:rsidR="00F644EB" w:rsidRPr="00B7605D">
        <w:rPr>
          <w:i/>
          <w:lang w:eastAsia="ko-KR"/>
        </w:rPr>
        <w:t>E</w:t>
      </w:r>
      <w:r w:rsidR="00F644EB" w:rsidRPr="00B7605D">
        <w:rPr>
          <w:rFonts w:hint="eastAsia"/>
          <w:vertAlign w:val="subscript"/>
        </w:rPr>
        <w:t>U</w:t>
      </w:r>
      <w:r w:rsidR="00C80111" w:rsidRPr="00B7605D">
        <w:rPr>
          <w:lang w:eastAsia="ko-KR"/>
        </w:rPr>
        <w:t xml:space="preserve">] where the </w:t>
      </w:r>
      <w:r w:rsidR="00F644EB" w:rsidRPr="00B7605D">
        <w:rPr>
          <w:i/>
          <w:lang w:eastAsia="ko-KR"/>
        </w:rPr>
        <w:t>E</w:t>
      </w:r>
      <w:r w:rsidR="00F644EB" w:rsidRPr="00B7605D">
        <w:rPr>
          <w:rFonts w:hint="eastAsia"/>
          <w:vertAlign w:val="subscript"/>
        </w:rPr>
        <w:t>U</w:t>
      </w:r>
      <w:r w:rsidR="00F644EB" w:rsidRPr="00B7605D">
        <w:rPr>
          <w:lang w:eastAsia="ko-KR"/>
        </w:rPr>
        <w:t xml:space="preserve"> </w:t>
      </w:r>
      <w:r w:rsidR="00C80111" w:rsidRPr="00B7605D">
        <w:rPr>
          <w:lang w:eastAsia="ko-KR"/>
        </w:rPr>
        <w:t>is the Urbach energy.</w:t>
      </w:r>
      <w:r w:rsidR="002B6E9A" w:rsidRPr="00B7605D">
        <w:rPr>
          <w:vertAlign w:val="superscript"/>
          <w:lang w:eastAsia="ko-KR"/>
        </w:rPr>
        <w:t>37</w:t>
      </w:r>
      <w:r w:rsidR="00A27FAD" w:rsidRPr="00B7605D">
        <w:rPr>
          <w:lang w:eastAsia="ko-KR"/>
        </w:rPr>
        <w:t xml:space="preserve">  </w:t>
      </w:r>
      <w:r w:rsidR="00B325CD" w:rsidRPr="00B7605D">
        <w:rPr>
          <w:lang w:eastAsia="ko-KR"/>
        </w:rPr>
        <w:t xml:space="preserve">As the smaller </w:t>
      </w:r>
      <w:r w:rsidR="00F644EB" w:rsidRPr="00B7605D">
        <w:rPr>
          <w:i/>
          <w:lang w:eastAsia="ko-KR"/>
        </w:rPr>
        <w:t>E</w:t>
      </w:r>
      <w:r w:rsidR="00F644EB" w:rsidRPr="00B7605D">
        <w:rPr>
          <w:rFonts w:hint="eastAsia"/>
          <w:vertAlign w:val="subscript"/>
        </w:rPr>
        <w:t>U</w:t>
      </w:r>
      <w:r w:rsidR="00B325CD" w:rsidRPr="00B7605D">
        <w:rPr>
          <w:lang w:eastAsia="ko-KR"/>
        </w:rPr>
        <w:t xml:space="preserve">, the </w:t>
      </w:r>
      <w:r w:rsidR="00F71300" w:rsidRPr="00B7605D">
        <w:rPr>
          <w:lang w:eastAsia="ko-KR"/>
        </w:rPr>
        <w:t>steep</w:t>
      </w:r>
      <w:r w:rsidR="00F644EB" w:rsidRPr="00B7605D">
        <w:rPr>
          <w:rFonts w:hint="eastAsia"/>
        </w:rPr>
        <w:t>er</w:t>
      </w:r>
      <w:r w:rsidR="00B325CD" w:rsidRPr="00B7605D">
        <w:rPr>
          <w:lang w:eastAsia="ko-KR"/>
        </w:rPr>
        <w:t xml:space="preserve"> </w:t>
      </w:r>
      <w:r w:rsidR="00AE0C8E" w:rsidRPr="00B7605D">
        <w:rPr>
          <w:lang w:eastAsia="ko-KR"/>
        </w:rPr>
        <w:t>bandgap</w:t>
      </w:r>
      <w:r w:rsidR="00B325CD" w:rsidRPr="00B7605D">
        <w:rPr>
          <w:lang w:eastAsia="ko-KR"/>
        </w:rPr>
        <w:t xml:space="preserve"> edge is observed.  Therefore, </w:t>
      </w:r>
      <w:r w:rsidR="00F644EB" w:rsidRPr="00B7605D">
        <w:rPr>
          <w:i/>
          <w:lang w:eastAsia="ko-KR"/>
        </w:rPr>
        <w:t>E</w:t>
      </w:r>
      <w:r w:rsidR="00F644EB" w:rsidRPr="00B7605D">
        <w:rPr>
          <w:rFonts w:hint="eastAsia"/>
          <w:vertAlign w:val="subscript"/>
        </w:rPr>
        <w:t>U</w:t>
      </w:r>
      <w:r w:rsidR="00F644EB" w:rsidRPr="00B7605D">
        <w:rPr>
          <w:lang w:eastAsia="ko-KR"/>
        </w:rPr>
        <w:t xml:space="preserve"> </w:t>
      </w:r>
      <w:r w:rsidR="00B325CD" w:rsidRPr="00B7605D">
        <w:rPr>
          <w:lang w:eastAsia="ko-KR"/>
        </w:rPr>
        <w:t>is often regarded as a measure of energetic disorder.</w:t>
      </w:r>
      <w:r w:rsidR="009E3991" w:rsidRPr="00B7605D">
        <w:rPr>
          <w:lang w:eastAsia="ko-KR"/>
        </w:rPr>
        <w:t xml:space="preserve">  </w:t>
      </w:r>
      <w:r w:rsidR="004C3922" w:rsidRPr="00B7605D">
        <w:rPr>
          <w:lang w:eastAsia="ko-KR"/>
        </w:rPr>
        <w:t xml:space="preserve">On the basis of </w:t>
      </w:r>
      <w:r w:rsidR="00F644EB" w:rsidRPr="00B7605D">
        <w:rPr>
          <w:rFonts w:hint="eastAsia"/>
        </w:rPr>
        <w:t xml:space="preserve">the </w:t>
      </w:r>
      <w:r w:rsidR="004C3922" w:rsidRPr="00B7605D">
        <w:rPr>
          <w:lang w:eastAsia="ko-KR"/>
        </w:rPr>
        <w:t>exponential fit to the sub-</w:t>
      </w:r>
      <w:r w:rsidR="00AE0C8E" w:rsidRPr="00B7605D">
        <w:rPr>
          <w:lang w:eastAsia="ko-KR"/>
        </w:rPr>
        <w:t>bandgap</w:t>
      </w:r>
      <w:r w:rsidR="004C3922" w:rsidRPr="00B7605D">
        <w:rPr>
          <w:lang w:eastAsia="ko-KR"/>
        </w:rPr>
        <w:t xml:space="preserve"> of </w:t>
      </w:r>
      <w:r w:rsidR="00F644EB" w:rsidRPr="00B7605D">
        <w:rPr>
          <w:rFonts w:hint="eastAsia"/>
        </w:rPr>
        <w:t xml:space="preserve">the </w:t>
      </w:r>
      <w:r w:rsidR="004C3922" w:rsidRPr="00B7605D">
        <w:rPr>
          <w:lang w:eastAsia="ko-KR"/>
        </w:rPr>
        <w:t>EQE</w:t>
      </w:r>
      <w:r w:rsidR="004C3922" w:rsidRPr="00B7605D">
        <w:rPr>
          <w:vertAlign w:val="subscript"/>
          <w:lang w:eastAsia="ko-KR"/>
        </w:rPr>
        <w:t>PV</w:t>
      </w:r>
      <w:r w:rsidR="004C3922" w:rsidRPr="00B7605D">
        <w:rPr>
          <w:lang w:eastAsia="ko-KR"/>
        </w:rPr>
        <w:t xml:space="preserve"> spectra (</w:t>
      </w:r>
      <w:r w:rsidR="004C3922" w:rsidRPr="00B7605D">
        <w:rPr>
          <w:b/>
          <w:lang w:eastAsia="ko-KR"/>
        </w:rPr>
        <w:t>Figure 4</w:t>
      </w:r>
      <w:r w:rsidR="004C3922" w:rsidRPr="00B7605D">
        <w:rPr>
          <w:lang w:eastAsia="ko-KR"/>
        </w:rPr>
        <w:t xml:space="preserve">), the </w:t>
      </w:r>
      <w:r w:rsidR="00F644EB" w:rsidRPr="00B7605D">
        <w:rPr>
          <w:i/>
          <w:lang w:eastAsia="ko-KR"/>
        </w:rPr>
        <w:t>E</w:t>
      </w:r>
      <w:r w:rsidR="00F644EB" w:rsidRPr="00B7605D">
        <w:rPr>
          <w:rFonts w:hint="eastAsia"/>
          <w:vertAlign w:val="subscript"/>
        </w:rPr>
        <w:t>U</w:t>
      </w:r>
      <w:r w:rsidR="00F644EB" w:rsidRPr="00B7605D">
        <w:rPr>
          <w:lang w:eastAsia="ko-KR"/>
        </w:rPr>
        <w:t xml:space="preserve"> </w:t>
      </w:r>
      <w:r w:rsidR="004C3922" w:rsidRPr="00B7605D">
        <w:rPr>
          <w:lang w:eastAsia="ko-KR"/>
        </w:rPr>
        <w:t>was evaluated</w:t>
      </w:r>
      <w:r w:rsidR="00791225" w:rsidRPr="00B7605D">
        <w:rPr>
          <w:lang w:eastAsia="ko-KR"/>
        </w:rPr>
        <w:t xml:space="preserve"> for each system</w:t>
      </w:r>
      <w:r w:rsidR="004C3922" w:rsidRPr="00B7605D">
        <w:rPr>
          <w:lang w:eastAsia="ko-KR"/>
        </w:rPr>
        <w:t>.</w:t>
      </w:r>
      <w:r w:rsidR="005B0234" w:rsidRPr="00B7605D">
        <w:rPr>
          <w:lang w:eastAsia="ko-KR"/>
        </w:rPr>
        <w:t xml:space="preserve">  </w:t>
      </w:r>
      <w:r w:rsidR="00AF3146" w:rsidRPr="00B7605D">
        <w:rPr>
          <w:lang w:eastAsia="ko-KR"/>
        </w:rPr>
        <w:t>It should be note</w:t>
      </w:r>
      <w:r w:rsidR="00F644EB" w:rsidRPr="00B7605D">
        <w:rPr>
          <w:rFonts w:hint="eastAsia"/>
        </w:rPr>
        <w:t>d</w:t>
      </w:r>
      <w:r w:rsidR="00AF3146" w:rsidRPr="00B7605D">
        <w:rPr>
          <w:lang w:eastAsia="ko-KR"/>
        </w:rPr>
        <w:t xml:space="preserve"> that, a</w:t>
      </w:r>
      <w:r w:rsidR="00263CAD" w:rsidRPr="00B7605D">
        <w:rPr>
          <w:lang w:eastAsia="ko-KR"/>
        </w:rPr>
        <w:t xml:space="preserve">s illustrated in </w:t>
      </w:r>
      <w:r w:rsidR="00263CAD" w:rsidRPr="00B7605D">
        <w:rPr>
          <w:b/>
          <w:lang w:eastAsia="ko-KR"/>
        </w:rPr>
        <w:t>Figure 4</w:t>
      </w:r>
      <w:r w:rsidR="00263CAD" w:rsidRPr="00B7605D">
        <w:rPr>
          <w:lang w:eastAsia="ko-KR"/>
        </w:rPr>
        <w:t>,</w:t>
      </w:r>
      <w:r w:rsidR="00416BE0" w:rsidRPr="00B7605D">
        <w:rPr>
          <w:lang w:eastAsia="ko-KR"/>
        </w:rPr>
        <w:t xml:space="preserve"> </w:t>
      </w:r>
      <w:r w:rsidR="00F644EB" w:rsidRPr="00B7605D">
        <w:rPr>
          <w:rFonts w:hint="eastAsia"/>
        </w:rPr>
        <w:t xml:space="preserve">the </w:t>
      </w:r>
      <w:r w:rsidR="00416BE0" w:rsidRPr="00B7605D">
        <w:rPr>
          <w:lang w:eastAsia="ko-KR"/>
        </w:rPr>
        <w:t>PTzBT/PCBM binary device exhibits the absorption of the polymer at high energies (&gt;1.9 eV) followed by the distinct absorption shoulder of the PCBM at around 1.75 eV.</w:t>
      </w:r>
      <w:r w:rsidR="002B6E9A" w:rsidRPr="00B7605D">
        <w:rPr>
          <w:vertAlign w:val="superscript"/>
          <w:lang w:eastAsia="ko-KR"/>
        </w:rPr>
        <w:t>38</w:t>
      </w:r>
      <w:r w:rsidR="00416BE0" w:rsidRPr="00B7605D">
        <w:rPr>
          <w:lang w:eastAsia="ko-KR"/>
        </w:rPr>
        <w:t xml:space="preserve">  Below the fullerene absorption shoulder, there is another </w:t>
      </w:r>
      <w:r w:rsidR="003558B0" w:rsidRPr="00B7605D">
        <w:rPr>
          <w:lang w:eastAsia="ko-KR"/>
        </w:rPr>
        <w:t>component in the spectra likely representing the CT state absorption around 1.4 eV.</w:t>
      </w:r>
      <w:r w:rsidR="00525147" w:rsidRPr="00B7605D">
        <w:rPr>
          <w:lang w:eastAsia="ko-KR"/>
        </w:rPr>
        <w:t xml:space="preserve">  </w:t>
      </w:r>
      <w:r w:rsidR="00D710FC" w:rsidRPr="00B7605D">
        <w:rPr>
          <w:lang w:eastAsia="ko-KR"/>
        </w:rPr>
        <w:t>Therefore, we evaluate</w:t>
      </w:r>
      <w:r w:rsidR="00A16E5F" w:rsidRPr="00B7605D">
        <w:rPr>
          <w:lang w:eastAsia="ko-KR"/>
        </w:rPr>
        <w:t>d</w:t>
      </w:r>
      <w:r w:rsidR="00D710FC" w:rsidRPr="00B7605D">
        <w:rPr>
          <w:lang w:eastAsia="ko-KR"/>
        </w:rPr>
        <w:t xml:space="preserve"> the </w:t>
      </w:r>
      <w:r w:rsidR="00F644EB" w:rsidRPr="00B7605D">
        <w:rPr>
          <w:i/>
          <w:lang w:eastAsia="ko-KR"/>
        </w:rPr>
        <w:t>E</w:t>
      </w:r>
      <w:r w:rsidR="00F644EB" w:rsidRPr="00B7605D">
        <w:rPr>
          <w:rFonts w:hint="eastAsia"/>
          <w:vertAlign w:val="subscript"/>
        </w:rPr>
        <w:t>U</w:t>
      </w:r>
      <w:r w:rsidR="00F644EB" w:rsidRPr="00B7605D">
        <w:rPr>
          <w:lang w:eastAsia="ko-KR"/>
        </w:rPr>
        <w:t xml:space="preserve"> </w:t>
      </w:r>
      <w:r w:rsidR="00D710FC" w:rsidRPr="00B7605D">
        <w:rPr>
          <w:lang w:eastAsia="ko-KR"/>
        </w:rPr>
        <w:t xml:space="preserve">for both absorption edge of PTzBT and </w:t>
      </w:r>
      <w:r w:rsidR="00E51E47" w:rsidRPr="00B7605D">
        <w:rPr>
          <w:lang w:eastAsia="ko-KR"/>
        </w:rPr>
        <w:t>fullerene absorption shoulder</w:t>
      </w:r>
      <w:r w:rsidR="00E64C59" w:rsidRPr="00B7605D">
        <w:rPr>
          <w:lang w:eastAsia="ko-KR"/>
        </w:rPr>
        <w:t xml:space="preserve"> (</w:t>
      </w:r>
      <w:r w:rsidR="00E64C59" w:rsidRPr="00B7605D">
        <w:rPr>
          <w:i/>
          <w:lang w:eastAsia="ko-KR"/>
        </w:rPr>
        <w:t>E</w:t>
      </w:r>
      <w:r w:rsidR="00277A34">
        <w:rPr>
          <w:vertAlign w:val="subscript"/>
          <w:lang w:eastAsia="ko-KR"/>
        </w:rPr>
        <w:t>U</w:t>
      </w:r>
      <w:r w:rsidR="00E64C59" w:rsidRPr="00B7605D">
        <w:rPr>
          <w:vertAlign w:val="superscript"/>
          <w:lang w:eastAsia="ko-KR"/>
        </w:rPr>
        <w:t>PCBM</w:t>
      </w:r>
      <w:r w:rsidR="00E64C59" w:rsidRPr="00B7605D">
        <w:rPr>
          <w:lang w:eastAsia="ko-KR"/>
        </w:rPr>
        <w:t>)</w:t>
      </w:r>
      <w:r w:rsidR="00E51E47" w:rsidRPr="00B7605D">
        <w:rPr>
          <w:lang w:eastAsia="ko-KR"/>
        </w:rPr>
        <w:t xml:space="preserve"> for </w:t>
      </w:r>
      <w:r w:rsidR="00590F52" w:rsidRPr="00B7605D">
        <w:rPr>
          <w:lang w:eastAsia="ko-KR"/>
        </w:rPr>
        <w:t xml:space="preserve">the </w:t>
      </w:r>
      <w:proofErr w:type="spellStart"/>
      <w:r w:rsidR="00E51E47" w:rsidRPr="00B7605D">
        <w:rPr>
          <w:lang w:eastAsia="ko-KR"/>
        </w:rPr>
        <w:t>PTzBT</w:t>
      </w:r>
      <w:proofErr w:type="spellEnd"/>
      <w:r w:rsidR="00E51E47" w:rsidRPr="00B7605D">
        <w:rPr>
          <w:lang w:eastAsia="ko-KR"/>
        </w:rPr>
        <w:t>/PCBM binary device.</w:t>
      </w:r>
      <w:r w:rsidR="00BE5158" w:rsidRPr="00B7605D">
        <w:rPr>
          <w:lang w:eastAsia="ko-KR"/>
        </w:rPr>
        <w:t xml:space="preserve">  </w:t>
      </w:r>
      <w:r w:rsidR="007E5B75" w:rsidRPr="00B7605D">
        <w:rPr>
          <w:lang w:eastAsia="ko-KR"/>
        </w:rPr>
        <w:t xml:space="preserve">For the other blends, </w:t>
      </w:r>
      <w:r w:rsidR="001A5E3F" w:rsidRPr="00B7605D">
        <w:rPr>
          <w:lang w:eastAsia="ko-KR"/>
        </w:rPr>
        <w:t xml:space="preserve">there is no distinct absorption </w:t>
      </w:r>
      <w:r w:rsidR="00F644EB" w:rsidRPr="00B7605D">
        <w:rPr>
          <w:rFonts w:hint="eastAsia"/>
        </w:rPr>
        <w:t>band</w:t>
      </w:r>
      <w:r w:rsidR="00F644EB" w:rsidRPr="00B7605D">
        <w:rPr>
          <w:lang w:eastAsia="ko-KR"/>
        </w:rPr>
        <w:t xml:space="preserve"> </w:t>
      </w:r>
      <w:r w:rsidR="004B3A95" w:rsidRPr="00B7605D">
        <w:rPr>
          <w:lang w:eastAsia="ko-KR"/>
        </w:rPr>
        <w:t>in the sub-</w:t>
      </w:r>
      <w:r w:rsidR="00AE0C8E" w:rsidRPr="00B7605D">
        <w:rPr>
          <w:lang w:eastAsia="ko-KR"/>
        </w:rPr>
        <w:t>bandgap</w:t>
      </w:r>
      <w:r w:rsidR="004B3A95" w:rsidRPr="00B7605D">
        <w:rPr>
          <w:lang w:eastAsia="ko-KR"/>
        </w:rPr>
        <w:t xml:space="preserve"> region.  </w:t>
      </w:r>
      <w:r w:rsidR="009D609E" w:rsidRPr="00B7605D">
        <w:rPr>
          <w:lang w:eastAsia="ko-KR"/>
        </w:rPr>
        <w:t>Th</w:t>
      </w:r>
      <w:r w:rsidR="00791225" w:rsidRPr="00B7605D">
        <w:rPr>
          <w:lang w:eastAsia="ko-KR"/>
        </w:rPr>
        <w:t>is</w:t>
      </w:r>
      <w:r w:rsidR="009D609E" w:rsidRPr="00B7605D">
        <w:rPr>
          <w:lang w:eastAsia="ko-KR"/>
        </w:rPr>
        <w:t xml:space="preserve"> result also support</w:t>
      </w:r>
      <w:r w:rsidR="00791225" w:rsidRPr="00B7605D">
        <w:rPr>
          <w:lang w:eastAsia="ko-KR"/>
        </w:rPr>
        <w:t>s</w:t>
      </w:r>
      <w:r w:rsidR="009D609E" w:rsidRPr="00B7605D">
        <w:rPr>
          <w:lang w:eastAsia="ko-KR"/>
        </w:rPr>
        <w:t xml:space="preserve"> reduced Δ</w:t>
      </w:r>
      <w:r w:rsidR="009D609E" w:rsidRPr="00B7605D">
        <w:rPr>
          <w:i/>
          <w:lang w:eastAsia="ko-KR"/>
        </w:rPr>
        <w:t>V</w:t>
      </w:r>
      <w:r w:rsidR="009D609E" w:rsidRPr="00B7605D">
        <w:rPr>
          <w:vertAlign w:val="subscript"/>
          <w:lang w:eastAsia="ko-KR"/>
        </w:rPr>
        <w:t>r</w:t>
      </w:r>
      <w:r w:rsidR="009D609E" w:rsidRPr="00B7605D">
        <w:rPr>
          <w:lang w:eastAsia="ko-KR"/>
        </w:rPr>
        <w:t xml:space="preserve"> for these blend</w:t>
      </w:r>
      <w:r w:rsidR="00F644EB" w:rsidRPr="00B7605D">
        <w:rPr>
          <w:rFonts w:hint="eastAsia"/>
        </w:rPr>
        <w:t>s</w:t>
      </w:r>
      <w:r w:rsidR="009D609E" w:rsidRPr="00B7605D">
        <w:rPr>
          <w:lang w:eastAsia="ko-KR"/>
        </w:rPr>
        <w:t xml:space="preserve"> attributed to the </w:t>
      </w:r>
      <w:r w:rsidR="00F644EB" w:rsidRPr="00B7605D">
        <w:rPr>
          <w:rFonts w:hint="eastAsia"/>
        </w:rPr>
        <w:t>disappearance of the</w:t>
      </w:r>
      <w:r w:rsidR="00F644EB" w:rsidRPr="00B7605D">
        <w:rPr>
          <w:lang w:eastAsia="ko-KR"/>
        </w:rPr>
        <w:t xml:space="preserve"> </w:t>
      </w:r>
      <w:r w:rsidR="009D609E" w:rsidRPr="00B7605D">
        <w:rPr>
          <w:lang w:eastAsia="ko-KR"/>
        </w:rPr>
        <w:t xml:space="preserve">CT absorption </w:t>
      </w:r>
      <w:r w:rsidR="00791225" w:rsidRPr="00B7605D">
        <w:rPr>
          <w:lang w:eastAsia="ko-KR"/>
        </w:rPr>
        <w:t>as a result of</w:t>
      </w:r>
      <w:r w:rsidR="00F644EB" w:rsidRPr="00B7605D">
        <w:rPr>
          <w:rFonts w:hint="eastAsia"/>
        </w:rPr>
        <w:t xml:space="preserve"> the </w:t>
      </w:r>
      <w:r w:rsidR="00F644EB" w:rsidRPr="00B7605D">
        <w:t>overlap</w:t>
      </w:r>
      <w:r w:rsidR="00F644EB" w:rsidRPr="00B7605D">
        <w:rPr>
          <w:rFonts w:hint="eastAsia"/>
        </w:rPr>
        <w:t xml:space="preserve"> with</w:t>
      </w:r>
      <w:r w:rsidR="00F644EB" w:rsidRPr="00B7605D">
        <w:rPr>
          <w:lang w:eastAsia="ko-KR"/>
        </w:rPr>
        <w:t xml:space="preserve"> </w:t>
      </w:r>
      <w:r w:rsidR="00F644EB" w:rsidRPr="00B7605D">
        <w:rPr>
          <w:rFonts w:hint="eastAsia"/>
        </w:rPr>
        <w:t xml:space="preserve">the </w:t>
      </w:r>
      <w:r w:rsidR="009D609E" w:rsidRPr="00B7605D">
        <w:rPr>
          <w:lang w:eastAsia="ko-KR"/>
        </w:rPr>
        <w:t>IEICO-4F absorption.</w:t>
      </w:r>
      <w:r w:rsidR="001234E1" w:rsidRPr="00B7605D">
        <w:rPr>
          <w:lang w:eastAsia="ko-KR"/>
        </w:rPr>
        <w:t xml:space="preserve">  As a result, the </w:t>
      </w:r>
      <w:r w:rsidR="00791225" w:rsidRPr="00B7605D">
        <w:rPr>
          <w:iCs/>
          <w:lang w:eastAsia="ko-KR"/>
        </w:rPr>
        <w:t>it</w:t>
      </w:r>
      <w:r w:rsidR="00F644EB" w:rsidRPr="00B7605D">
        <w:rPr>
          <w:lang w:eastAsia="ko-KR"/>
        </w:rPr>
        <w:t xml:space="preserve"> </w:t>
      </w:r>
      <w:r w:rsidR="00F644EB" w:rsidRPr="00B7605D">
        <w:rPr>
          <w:rFonts w:hint="eastAsia"/>
        </w:rPr>
        <w:t>wa</w:t>
      </w:r>
      <w:r w:rsidR="00F644EB" w:rsidRPr="00B7605D">
        <w:rPr>
          <w:lang w:eastAsia="ko-KR"/>
        </w:rPr>
        <w:t xml:space="preserve">s </w:t>
      </w:r>
      <w:r w:rsidR="00F644EB" w:rsidRPr="00B7605D">
        <w:rPr>
          <w:rFonts w:hint="eastAsia"/>
        </w:rPr>
        <w:t xml:space="preserve">evaluated to be </w:t>
      </w:r>
      <w:r w:rsidR="001234E1" w:rsidRPr="00B7605D">
        <w:rPr>
          <w:lang w:eastAsia="ko-KR"/>
        </w:rPr>
        <w:t xml:space="preserve">41 and 42 meV for </w:t>
      </w:r>
      <w:r w:rsidR="00F644EB" w:rsidRPr="00B7605D">
        <w:rPr>
          <w:rFonts w:hint="eastAsia"/>
        </w:rPr>
        <w:t xml:space="preserve">the </w:t>
      </w:r>
      <w:r w:rsidR="001234E1" w:rsidRPr="00B7605D">
        <w:rPr>
          <w:lang w:eastAsia="ko-KR"/>
        </w:rPr>
        <w:t xml:space="preserve">PTzBT/PCBM binary device, whereas it </w:t>
      </w:r>
      <w:r w:rsidR="00F644EB" w:rsidRPr="00B7605D">
        <w:rPr>
          <w:rFonts w:hint="eastAsia"/>
        </w:rPr>
        <w:t>wa</w:t>
      </w:r>
      <w:r w:rsidR="00F644EB" w:rsidRPr="00B7605D">
        <w:rPr>
          <w:lang w:eastAsia="ko-KR"/>
        </w:rPr>
        <w:t xml:space="preserve">s </w:t>
      </w:r>
      <w:r w:rsidR="001234E1" w:rsidRPr="00B7605D">
        <w:rPr>
          <w:lang w:eastAsia="ko-KR"/>
        </w:rPr>
        <w:t xml:space="preserve">as small as 25 and 23 meV for </w:t>
      </w:r>
      <w:r w:rsidR="00F644EB" w:rsidRPr="00B7605D">
        <w:rPr>
          <w:rFonts w:hint="eastAsia"/>
        </w:rPr>
        <w:t xml:space="preserve">the </w:t>
      </w:r>
      <w:r w:rsidR="001234E1" w:rsidRPr="00B7605D">
        <w:rPr>
          <w:lang w:eastAsia="ko-KR"/>
        </w:rPr>
        <w:t xml:space="preserve">PTzBT/IEICO-4F </w:t>
      </w:r>
      <w:r w:rsidR="0007694C" w:rsidRPr="00B7605D">
        <w:rPr>
          <w:lang w:eastAsia="ko-KR"/>
        </w:rPr>
        <w:t xml:space="preserve">binary </w:t>
      </w:r>
      <w:r w:rsidR="001234E1" w:rsidRPr="00B7605D">
        <w:rPr>
          <w:lang w:eastAsia="ko-KR"/>
        </w:rPr>
        <w:t>and PTzBT/PCBM/IEICO-4F</w:t>
      </w:r>
      <w:r w:rsidR="0007694C" w:rsidRPr="00B7605D">
        <w:rPr>
          <w:lang w:eastAsia="ko-KR"/>
        </w:rPr>
        <w:t xml:space="preserve"> ternary</w:t>
      </w:r>
      <w:r w:rsidR="001234E1" w:rsidRPr="00B7605D">
        <w:rPr>
          <w:lang w:eastAsia="ko-KR"/>
        </w:rPr>
        <w:t xml:space="preserve"> devices, respectively.</w:t>
      </w:r>
      <w:r w:rsidR="00713A51" w:rsidRPr="00B7605D">
        <w:rPr>
          <w:lang w:eastAsia="ko-KR"/>
        </w:rPr>
        <w:t xml:space="preserve">  </w:t>
      </w:r>
      <w:r w:rsidR="00F644EB" w:rsidRPr="00B7605D">
        <w:rPr>
          <w:rFonts w:hint="eastAsia"/>
        </w:rPr>
        <w:t>These</w:t>
      </w:r>
      <w:r w:rsidR="00791225" w:rsidRPr="00B7605D">
        <w:t xml:space="preserve"> values</w:t>
      </w:r>
      <w:r w:rsidR="00F644EB" w:rsidRPr="00B7605D">
        <w:rPr>
          <w:rFonts w:hint="eastAsia"/>
        </w:rPr>
        <w:t xml:space="preserve"> are</w:t>
      </w:r>
      <w:r w:rsidR="000664D5" w:rsidRPr="00B7605D">
        <w:rPr>
          <w:lang w:eastAsia="ko-KR"/>
        </w:rPr>
        <w:t xml:space="preserve"> comparable to that of highly-ordered organic semiconductor blend systems exhibit</w:t>
      </w:r>
      <w:r w:rsidR="00F644EB" w:rsidRPr="00B7605D">
        <w:rPr>
          <w:rFonts w:hint="eastAsia"/>
        </w:rPr>
        <w:t>ing</w:t>
      </w:r>
      <w:r w:rsidR="000664D5" w:rsidRPr="00B7605D">
        <w:rPr>
          <w:lang w:eastAsia="ko-KR"/>
        </w:rPr>
        <w:t xml:space="preserve"> </w:t>
      </w:r>
      <w:r w:rsidR="00F644EB" w:rsidRPr="00B7605D">
        <w:rPr>
          <w:rFonts w:hint="eastAsia"/>
        </w:rPr>
        <w:t xml:space="preserve">a </w:t>
      </w:r>
      <w:r w:rsidR="000664D5" w:rsidRPr="00B7605D">
        <w:rPr>
          <w:lang w:eastAsia="ko-KR"/>
        </w:rPr>
        <w:t xml:space="preserve">high </w:t>
      </w:r>
      <w:r w:rsidR="000664D5" w:rsidRPr="00B7605D">
        <w:rPr>
          <w:i/>
          <w:lang w:eastAsia="ko-KR"/>
        </w:rPr>
        <w:t>V</w:t>
      </w:r>
      <w:r w:rsidR="000664D5" w:rsidRPr="00B7605D">
        <w:rPr>
          <w:vertAlign w:val="subscript"/>
          <w:lang w:eastAsia="ko-KR"/>
        </w:rPr>
        <w:t>OC</w:t>
      </w:r>
      <w:r w:rsidR="000664D5" w:rsidRPr="00B7605D">
        <w:rPr>
          <w:lang w:eastAsia="ko-KR"/>
        </w:rPr>
        <w:t xml:space="preserve"> with </w:t>
      </w:r>
      <w:r w:rsidR="00F644EB" w:rsidRPr="00B7605D">
        <w:rPr>
          <w:rFonts w:hint="eastAsia"/>
        </w:rPr>
        <w:t xml:space="preserve">a </w:t>
      </w:r>
      <w:r w:rsidR="000664D5" w:rsidRPr="00B7605D">
        <w:rPr>
          <w:lang w:eastAsia="ko-KR"/>
        </w:rPr>
        <w:t>suppressed recombination voltage loss.</w:t>
      </w:r>
      <w:r w:rsidR="009454EE" w:rsidRPr="00B7605D">
        <w:rPr>
          <w:vertAlign w:val="superscript"/>
          <w:lang w:eastAsia="ko-KR"/>
        </w:rPr>
        <w:t>39</w:t>
      </w:r>
      <w:r w:rsidR="009454EE" w:rsidRPr="00B7605D">
        <w:rPr>
          <w:vertAlign w:val="superscript"/>
        </w:rPr>
        <w:t>–40</w:t>
      </w:r>
      <w:r w:rsidR="000664D5" w:rsidRPr="00B7605D">
        <w:rPr>
          <w:lang w:eastAsia="ko-KR"/>
        </w:rPr>
        <w:t xml:space="preserve">  </w:t>
      </w:r>
      <w:r w:rsidR="00354660" w:rsidRPr="00B7605D">
        <w:rPr>
          <w:lang w:eastAsia="ko-KR"/>
        </w:rPr>
        <w:t xml:space="preserve">A markedly small </w:t>
      </w:r>
      <w:r w:rsidR="00F644EB" w:rsidRPr="00B7605D">
        <w:rPr>
          <w:i/>
          <w:lang w:eastAsia="ko-KR"/>
        </w:rPr>
        <w:t>E</w:t>
      </w:r>
      <w:r w:rsidR="00F644EB" w:rsidRPr="00B7605D">
        <w:rPr>
          <w:rFonts w:hint="eastAsia"/>
          <w:vertAlign w:val="subscript"/>
        </w:rPr>
        <w:t>U</w:t>
      </w:r>
      <w:r w:rsidR="00F644EB" w:rsidRPr="00B7605D">
        <w:rPr>
          <w:lang w:eastAsia="ko-KR"/>
        </w:rPr>
        <w:t xml:space="preserve"> </w:t>
      </w:r>
      <w:r w:rsidR="00354660" w:rsidRPr="00B7605D">
        <w:rPr>
          <w:lang w:eastAsia="ko-KR"/>
        </w:rPr>
        <w:t>in IEICO-4F</w:t>
      </w:r>
      <w:r w:rsidR="00F644EB" w:rsidRPr="00B7605D">
        <w:rPr>
          <w:rFonts w:hint="eastAsia"/>
        </w:rPr>
        <w:t>-based</w:t>
      </w:r>
      <w:r w:rsidR="00354660" w:rsidRPr="00B7605D">
        <w:rPr>
          <w:lang w:eastAsia="ko-KR"/>
        </w:rPr>
        <w:t xml:space="preserve"> device</w:t>
      </w:r>
      <w:r w:rsidR="00F644EB" w:rsidRPr="00B7605D">
        <w:rPr>
          <w:rFonts w:hint="eastAsia"/>
        </w:rPr>
        <w:t>s</w:t>
      </w:r>
      <w:r w:rsidR="00354660" w:rsidRPr="00B7605D">
        <w:rPr>
          <w:lang w:eastAsia="ko-KR"/>
        </w:rPr>
        <w:t xml:space="preserve"> is </w:t>
      </w:r>
      <w:r w:rsidR="00791225" w:rsidRPr="00B7605D">
        <w:rPr>
          <w:lang w:eastAsia="ko-KR"/>
        </w:rPr>
        <w:t xml:space="preserve">probably </w:t>
      </w:r>
      <w:r w:rsidR="00354660" w:rsidRPr="00B7605D">
        <w:rPr>
          <w:lang w:eastAsia="ko-KR"/>
        </w:rPr>
        <w:t>due to the significantly high crystallinity of IEICO-4F.  According to previous reports,</w:t>
      </w:r>
      <w:r w:rsidR="00741E1B" w:rsidRPr="00B7605D">
        <w:rPr>
          <w:vertAlign w:val="superscript"/>
          <w:lang w:eastAsia="ko-KR"/>
        </w:rPr>
        <w:t>41</w:t>
      </w:r>
      <w:r w:rsidR="00741E1B" w:rsidRPr="00B7605D">
        <w:rPr>
          <w:vertAlign w:val="superscript"/>
        </w:rPr>
        <w:t>–43</w:t>
      </w:r>
      <w:r w:rsidR="00354660" w:rsidRPr="00B7605D">
        <w:rPr>
          <w:lang w:eastAsia="ko-KR"/>
        </w:rPr>
        <w:t xml:space="preserve"> IEICO-4F </w:t>
      </w:r>
      <w:r w:rsidR="00F644EB" w:rsidRPr="00B7605D">
        <w:rPr>
          <w:rFonts w:hint="eastAsia"/>
        </w:rPr>
        <w:t xml:space="preserve">molecules </w:t>
      </w:r>
      <w:r w:rsidR="00354660" w:rsidRPr="00B7605D">
        <w:rPr>
          <w:lang w:eastAsia="ko-KR"/>
        </w:rPr>
        <w:t xml:space="preserve">exhibit a planar geometry with a strong </w:t>
      </w:r>
      <w:r w:rsidR="00354660" w:rsidRPr="00B7605D">
        <w:rPr>
          <w:iCs/>
          <w:lang w:eastAsia="ko-KR"/>
        </w:rPr>
        <w:t>π–π</w:t>
      </w:r>
      <w:r w:rsidR="00354660" w:rsidRPr="00B7605D">
        <w:rPr>
          <w:lang w:eastAsia="ko-KR"/>
        </w:rPr>
        <w:t xml:space="preserve"> stacking, </w:t>
      </w:r>
      <w:r w:rsidR="00354660" w:rsidRPr="00B7605D">
        <w:rPr>
          <w:lang w:eastAsia="ko-KR"/>
        </w:rPr>
        <w:lastRenderedPageBreak/>
        <w:t xml:space="preserve">which leads to highly ordered state. </w:t>
      </w:r>
      <w:r w:rsidR="007510D6" w:rsidRPr="00B7605D">
        <w:rPr>
          <w:lang w:eastAsia="ko-KR"/>
        </w:rPr>
        <w:t xml:space="preserve"> Consequently, the significantly reduced energetic disorder</w:t>
      </w:r>
      <w:r w:rsidR="00791225" w:rsidRPr="00B7605D">
        <w:rPr>
          <w:lang w:eastAsia="ko-KR"/>
        </w:rPr>
        <w:t xml:space="preserve"> </w:t>
      </w:r>
      <w:r w:rsidR="00F644EB" w:rsidRPr="00B7605D">
        <w:rPr>
          <w:rFonts w:hint="eastAsia"/>
        </w:rPr>
        <w:t xml:space="preserve">can </w:t>
      </w:r>
      <w:r w:rsidR="00791225" w:rsidRPr="00B7605D">
        <w:rPr>
          <w:lang w:eastAsia="ko-KR"/>
        </w:rPr>
        <w:t xml:space="preserve">effectively </w:t>
      </w:r>
      <w:r w:rsidR="007510D6" w:rsidRPr="00B7605D">
        <w:rPr>
          <w:lang w:eastAsia="ko-KR"/>
        </w:rPr>
        <w:t xml:space="preserve">suppress the </w:t>
      </w:r>
      <w:r w:rsidR="007510D6" w:rsidRPr="00B7605D">
        <w:t>Δ</w:t>
      </w:r>
      <w:r w:rsidR="007510D6" w:rsidRPr="00B7605D">
        <w:rPr>
          <w:i/>
        </w:rPr>
        <w:t>V</w:t>
      </w:r>
      <w:r w:rsidR="007510D6" w:rsidRPr="00B7605D">
        <w:rPr>
          <w:vertAlign w:val="subscript"/>
        </w:rPr>
        <w:t>nr</w:t>
      </w:r>
      <w:r w:rsidR="007510D6" w:rsidRPr="00B7605D">
        <w:rPr>
          <w:lang w:eastAsia="ko-KR"/>
        </w:rPr>
        <w:t xml:space="preserve"> in the PTzBT/IEICO-4F </w:t>
      </w:r>
      <w:r w:rsidR="00791225" w:rsidRPr="00B7605D">
        <w:rPr>
          <w:lang w:eastAsia="ko-KR"/>
        </w:rPr>
        <w:t xml:space="preserve">binary </w:t>
      </w:r>
      <w:r w:rsidR="007510D6" w:rsidRPr="00B7605D">
        <w:rPr>
          <w:lang w:eastAsia="ko-KR"/>
        </w:rPr>
        <w:t xml:space="preserve">and PTzBT/PCBM/IEICO-4F </w:t>
      </w:r>
      <w:r w:rsidR="0007694C" w:rsidRPr="00B7605D">
        <w:rPr>
          <w:lang w:eastAsia="ko-KR"/>
        </w:rPr>
        <w:t xml:space="preserve">ternary </w:t>
      </w:r>
      <w:r w:rsidR="007510D6" w:rsidRPr="00B7605D">
        <w:rPr>
          <w:lang w:eastAsia="ko-KR"/>
        </w:rPr>
        <w:t xml:space="preserve">devices. </w:t>
      </w:r>
    </w:p>
    <w:p w14:paraId="01559275" w14:textId="26B5AE2D" w:rsidR="009D6536" w:rsidRPr="00B7605D" w:rsidRDefault="001E3D4F" w:rsidP="00AF37B5">
      <w:pPr>
        <w:pStyle w:val="Head1"/>
        <w:rPr>
          <w:lang w:eastAsia="ko-KR"/>
        </w:rPr>
      </w:pPr>
      <w:r w:rsidRPr="00B7605D">
        <w:rPr>
          <w:noProof/>
        </w:rPr>
        <w:drawing>
          <wp:inline distT="0" distB="0" distL="0" distR="0" wp14:anchorId="7B720275" wp14:editId="1347A08C">
            <wp:extent cx="2880000" cy="6204246"/>
            <wp:effectExtent l="0" t="0" r="0" b="635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 4.tif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6204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86F99" w14:textId="63EFEC4F" w:rsidR="0091332A" w:rsidRPr="00B7605D" w:rsidRDefault="009D6536" w:rsidP="00AF37B5">
      <w:pPr>
        <w:pStyle w:val="Head1"/>
        <w:rPr>
          <w:lang w:eastAsia="ko-KR"/>
        </w:rPr>
      </w:pPr>
      <w:r w:rsidRPr="00B7605D">
        <w:rPr>
          <w:b/>
          <w:lang w:eastAsia="ko-KR"/>
        </w:rPr>
        <w:t>Figure 4.</w:t>
      </w:r>
      <w:r w:rsidRPr="00B7605D">
        <w:rPr>
          <w:lang w:eastAsia="ko-KR"/>
        </w:rPr>
        <w:t xml:space="preserve">  Semilogarithmic plot</w:t>
      </w:r>
      <w:r w:rsidR="00F644EB" w:rsidRPr="00B7605D">
        <w:rPr>
          <w:rFonts w:hint="eastAsia"/>
        </w:rPr>
        <w:t>s</w:t>
      </w:r>
      <w:r w:rsidRPr="00B7605D">
        <w:rPr>
          <w:lang w:eastAsia="ko-KR"/>
        </w:rPr>
        <w:t xml:space="preserve"> of EQE</w:t>
      </w:r>
      <w:r w:rsidRPr="00B7605D">
        <w:rPr>
          <w:vertAlign w:val="subscript"/>
          <w:lang w:eastAsia="ko-KR"/>
        </w:rPr>
        <w:t>PV</w:t>
      </w:r>
      <w:r w:rsidRPr="00B7605D">
        <w:rPr>
          <w:lang w:eastAsia="ko-KR"/>
        </w:rPr>
        <w:t xml:space="preserve"> spectra </w:t>
      </w:r>
      <w:r w:rsidR="009A3EE8" w:rsidRPr="00B7605D">
        <w:rPr>
          <w:lang w:eastAsia="ko-KR"/>
        </w:rPr>
        <w:t>plotted against</w:t>
      </w:r>
      <w:r w:rsidRPr="00B7605D">
        <w:rPr>
          <w:lang w:eastAsia="ko-KR"/>
        </w:rPr>
        <w:t xml:space="preserve"> </w:t>
      </w:r>
      <w:r w:rsidR="00F644EB" w:rsidRPr="00B7605D">
        <w:rPr>
          <w:rFonts w:hint="eastAsia"/>
        </w:rPr>
        <w:t xml:space="preserve">photon </w:t>
      </w:r>
      <w:r w:rsidRPr="00B7605D">
        <w:rPr>
          <w:lang w:eastAsia="ko-KR"/>
        </w:rPr>
        <w:t xml:space="preserve">energy for PTzBT-based polymer solar cells: (a) PTzBT/PCBM, (b) PTzBT/IEICO-4F, and (c) PTzBT/PCBM/IEICO-4F blend devices.  The blue and </w:t>
      </w:r>
      <w:r w:rsidR="00B037A4" w:rsidRPr="00B7605D">
        <w:rPr>
          <w:lang w:eastAsia="ko-KR"/>
        </w:rPr>
        <w:t>red solid lines are</w:t>
      </w:r>
      <w:r w:rsidR="0013071F" w:rsidRPr="00B7605D">
        <w:rPr>
          <w:lang w:eastAsia="ko-KR"/>
        </w:rPr>
        <w:t xml:space="preserve"> fitting</w:t>
      </w:r>
      <w:r w:rsidR="00835F50" w:rsidRPr="00B7605D">
        <w:rPr>
          <w:rFonts w:hint="eastAsia"/>
        </w:rPr>
        <w:t xml:space="preserve"> ones by an </w:t>
      </w:r>
      <w:r w:rsidR="00835F50" w:rsidRPr="00B7605D">
        <w:rPr>
          <w:rFonts w:hint="eastAsia"/>
        </w:rPr>
        <w:lastRenderedPageBreak/>
        <w:t>exponential function</w:t>
      </w:r>
      <w:r w:rsidR="0013071F" w:rsidRPr="00B7605D">
        <w:rPr>
          <w:lang w:eastAsia="ko-KR"/>
        </w:rPr>
        <w:t xml:space="preserve">, and </w:t>
      </w:r>
      <w:r w:rsidR="00835F50" w:rsidRPr="00B7605D">
        <w:rPr>
          <w:rFonts w:hint="eastAsia"/>
        </w:rPr>
        <w:t xml:space="preserve">the </w:t>
      </w:r>
      <w:r w:rsidR="0013071F" w:rsidRPr="00B7605D">
        <w:rPr>
          <w:lang w:eastAsia="ko-KR"/>
        </w:rPr>
        <w:t xml:space="preserve">orange broken line is </w:t>
      </w:r>
      <w:r w:rsidR="00835F50" w:rsidRPr="00B7605D">
        <w:rPr>
          <w:rFonts w:hint="eastAsia"/>
        </w:rPr>
        <w:t xml:space="preserve">a </w:t>
      </w:r>
      <w:r w:rsidR="00835F50" w:rsidRPr="00B7605D">
        <w:rPr>
          <w:lang w:eastAsia="ko-KR"/>
        </w:rPr>
        <w:t>fitt</w:t>
      </w:r>
      <w:r w:rsidR="00835F50" w:rsidRPr="00B7605D">
        <w:rPr>
          <w:rFonts w:hint="eastAsia"/>
        </w:rPr>
        <w:t>ing curve</w:t>
      </w:r>
      <w:r w:rsidR="00835F50" w:rsidRPr="00B7605D">
        <w:rPr>
          <w:lang w:eastAsia="ko-KR"/>
        </w:rPr>
        <w:t xml:space="preserve"> </w:t>
      </w:r>
      <w:r w:rsidR="0013071F" w:rsidRPr="00B7605D">
        <w:rPr>
          <w:lang w:eastAsia="ko-KR"/>
        </w:rPr>
        <w:t xml:space="preserve">by </w:t>
      </w:r>
      <w:r w:rsidR="00835F50" w:rsidRPr="00B7605D">
        <w:rPr>
          <w:rFonts w:hint="eastAsia"/>
        </w:rPr>
        <w:t xml:space="preserve">a </w:t>
      </w:r>
      <w:r w:rsidR="0013071F" w:rsidRPr="00B7605D">
        <w:rPr>
          <w:lang w:eastAsia="ko-KR"/>
        </w:rPr>
        <w:t xml:space="preserve">Gaussian function, respectively.  </w:t>
      </w:r>
    </w:p>
    <w:p w14:paraId="6327D1C0" w14:textId="77777777" w:rsidR="00EC605E" w:rsidRPr="00B7605D" w:rsidRDefault="00EC605E" w:rsidP="00AF37B5">
      <w:pPr>
        <w:pStyle w:val="Head1"/>
        <w:rPr>
          <w:lang w:eastAsia="ko-KR"/>
        </w:rPr>
      </w:pPr>
    </w:p>
    <w:p w14:paraId="6DF2B16E" w14:textId="06498006" w:rsidR="0091332A" w:rsidRPr="00B7605D" w:rsidRDefault="0091332A" w:rsidP="00AF37B5">
      <w:pPr>
        <w:pStyle w:val="Head1"/>
      </w:pPr>
      <w:r w:rsidRPr="00B7605D">
        <w:rPr>
          <w:b/>
        </w:rPr>
        <w:t>Table 4.</w:t>
      </w:r>
      <w:r w:rsidRPr="00B7605D">
        <w:t xml:space="preserve">  Energetic disorder parameter</w:t>
      </w:r>
      <w:r w:rsidR="009A3EE8" w:rsidRPr="00B7605D">
        <w:t>s</w:t>
      </w:r>
      <w:r w:rsidRPr="00B7605D">
        <w:t xml:space="preserve"> for </w:t>
      </w:r>
      <w:r w:rsidR="009A3EE8" w:rsidRPr="00B7605D">
        <w:rPr>
          <w:lang w:eastAsia="ko-KR"/>
        </w:rPr>
        <w:t>PTzBT-based polymer solar cells</w:t>
      </w:r>
      <w:r w:rsidR="009A3EE8" w:rsidRPr="00B7605D" w:rsidDel="009A3EE8">
        <w:t xml:space="preserve"> </w:t>
      </w:r>
      <w:r w:rsidRPr="00B7605D">
        <w:t>.</w:t>
      </w:r>
    </w:p>
    <w:tbl>
      <w:tblPr>
        <w:tblStyle w:val="af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47"/>
        <w:gridCol w:w="3043"/>
        <w:gridCol w:w="3172"/>
      </w:tblGrid>
      <w:tr w:rsidR="0091332A" w:rsidRPr="00B7605D" w14:paraId="769A34FE" w14:textId="77777777" w:rsidTr="00442BFC">
        <w:tc>
          <w:tcPr>
            <w:tcW w:w="2847" w:type="dxa"/>
            <w:tcBorders>
              <w:top w:val="single" w:sz="4" w:space="0" w:color="auto"/>
              <w:bottom w:val="single" w:sz="4" w:space="0" w:color="auto"/>
            </w:tcBorders>
          </w:tcPr>
          <w:p w14:paraId="53F2C12C" w14:textId="78DA28E1" w:rsidR="0091332A" w:rsidRPr="00B7605D" w:rsidRDefault="0091332A" w:rsidP="00442BFC">
            <w:pPr>
              <w:pStyle w:val="Default"/>
              <w:contextualSpacing/>
              <w:jc w:val="center"/>
              <w:rPr>
                <w:b/>
                <w:lang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Blends</w:t>
            </w: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</w:tcBorders>
          </w:tcPr>
          <w:p w14:paraId="70728000" w14:textId="19A79F04" w:rsidR="0091332A" w:rsidRPr="00B7605D" w:rsidRDefault="00835F50" w:rsidP="00FB10C7">
            <w:pPr>
              <w:pStyle w:val="Default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i/>
                <w:color w:val="auto"/>
                <w:lang w:val="en-US" w:eastAsia="ja-JP"/>
              </w:rPr>
              <w:t>E</w:t>
            </w:r>
            <w:r w:rsidRPr="00B7605D">
              <w:rPr>
                <w:rFonts w:ascii="Times New Roman" w:hAnsi="Times New Roman" w:cs="Times New Roman" w:hint="eastAsia"/>
                <w:color w:val="auto"/>
                <w:vertAlign w:val="subscript"/>
                <w:lang w:val="en-US" w:eastAsia="ja-JP"/>
              </w:rPr>
              <w:t>U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 xml:space="preserve"> </w:t>
            </w:r>
            <w:r w:rsidR="0091332A"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/meV</w:t>
            </w:r>
          </w:p>
        </w:tc>
        <w:tc>
          <w:tcPr>
            <w:tcW w:w="3172" w:type="dxa"/>
            <w:tcBorders>
              <w:top w:val="single" w:sz="4" w:space="0" w:color="auto"/>
              <w:bottom w:val="single" w:sz="4" w:space="0" w:color="auto"/>
            </w:tcBorders>
          </w:tcPr>
          <w:p w14:paraId="22E998DE" w14:textId="21604ACF" w:rsidR="0091332A" w:rsidRPr="00B7605D" w:rsidRDefault="00835F50" w:rsidP="00442BFC">
            <w:pPr>
              <w:pStyle w:val="Default"/>
              <w:contextualSpacing/>
              <w:jc w:val="center"/>
              <w:rPr>
                <w:b/>
                <w:lang w:eastAsia="ja-JP"/>
              </w:rPr>
            </w:pPr>
            <w:r w:rsidRPr="00B7605D">
              <w:rPr>
                <w:rFonts w:ascii="Times New Roman" w:hAnsi="Times New Roman" w:cs="Times New Roman"/>
                <w:i/>
                <w:color w:val="auto"/>
                <w:lang w:val="en-US" w:eastAsia="ja-JP"/>
              </w:rPr>
              <w:t>E</w:t>
            </w:r>
            <w:r w:rsidRPr="00B7605D">
              <w:rPr>
                <w:rFonts w:ascii="Times New Roman" w:hAnsi="Times New Roman" w:cs="Times New Roman" w:hint="eastAsia"/>
                <w:color w:val="auto"/>
                <w:vertAlign w:val="subscript"/>
                <w:lang w:val="en-US" w:eastAsia="ja-JP"/>
              </w:rPr>
              <w:t>U</w:t>
            </w:r>
            <w:r w:rsidRPr="00B7605D">
              <w:rPr>
                <w:rFonts w:ascii="Times New Roman" w:hAnsi="Times New Roman" w:cs="Times New Roman"/>
                <w:color w:val="auto"/>
                <w:vertAlign w:val="superscript"/>
                <w:lang w:val="en-US" w:eastAsia="ja-JP"/>
              </w:rPr>
              <w:t>PCBM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 xml:space="preserve"> </w:t>
            </w:r>
            <w:r w:rsidR="0091332A"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/ meV</w:t>
            </w:r>
          </w:p>
        </w:tc>
      </w:tr>
      <w:tr w:rsidR="0091332A" w:rsidRPr="00B7605D" w14:paraId="1D8C6947" w14:textId="77777777" w:rsidTr="00442BFC">
        <w:tc>
          <w:tcPr>
            <w:tcW w:w="2847" w:type="dxa"/>
            <w:tcBorders>
              <w:top w:val="single" w:sz="4" w:space="0" w:color="auto"/>
            </w:tcBorders>
            <w:vAlign w:val="center"/>
          </w:tcPr>
          <w:p w14:paraId="14EFE4E5" w14:textId="5E137009" w:rsidR="0091332A" w:rsidRPr="00B7605D" w:rsidRDefault="0091332A" w:rsidP="00442BFC">
            <w:pPr>
              <w:pStyle w:val="Default"/>
              <w:spacing w:line="360" w:lineRule="auto"/>
              <w:contextualSpacing/>
              <w:jc w:val="center"/>
              <w:rPr>
                <w:b/>
                <w:lang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PTzBT/PCBM</w:t>
            </w:r>
          </w:p>
        </w:tc>
        <w:tc>
          <w:tcPr>
            <w:tcW w:w="3043" w:type="dxa"/>
            <w:tcBorders>
              <w:top w:val="single" w:sz="4" w:space="0" w:color="auto"/>
            </w:tcBorders>
          </w:tcPr>
          <w:p w14:paraId="2CDB57BE" w14:textId="3A77511E" w:rsidR="0091332A" w:rsidRPr="00B7605D" w:rsidRDefault="0091332A" w:rsidP="00FB10C7">
            <w:pPr>
              <w:pStyle w:val="Default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4</w:t>
            </w:r>
            <w:r w:rsidR="0098082F"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2</w:t>
            </w:r>
          </w:p>
        </w:tc>
        <w:tc>
          <w:tcPr>
            <w:tcW w:w="3172" w:type="dxa"/>
            <w:tcBorders>
              <w:top w:val="single" w:sz="4" w:space="0" w:color="auto"/>
            </w:tcBorders>
            <w:vAlign w:val="center"/>
          </w:tcPr>
          <w:p w14:paraId="522CD8F7" w14:textId="0E6FABF7" w:rsidR="0091332A" w:rsidRPr="00B7605D" w:rsidRDefault="0091332A" w:rsidP="00442BFC">
            <w:pPr>
              <w:pStyle w:val="Default"/>
              <w:spacing w:line="360" w:lineRule="auto"/>
              <w:contextualSpacing/>
              <w:jc w:val="center"/>
              <w:rPr>
                <w:b/>
                <w:lang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4</w:t>
            </w:r>
            <w:r w:rsidR="0098082F"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1</w:t>
            </w:r>
          </w:p>
        </w:tc>
      </w:tr>
      <w:tr w:rsidR="0091332A" w:rsidRPr="00B7605D" w14:paraId="4F815CC7" w14:textId="77777777" w:rsidTr="00442BFC">
        <w:tc>
          <w:tcPr>
            <w:tcW w:w="2847" w:type="dxa"/>
            <w:vAlign w:val="center"/>
          </w:tcPr>
          <w:p w14:paraId="2EAF91B3" w14:textId="14210A7C" w:rsidR="0091332A" w:rsidRPr="00B7605D" w:rsidRDefault="0091332A" w:rsidP="00442BFC">
            <w:pPr>
              <w:pStyle w:val="Default"/>
              <w:spacing w:line="360" w:lineRule="auto"/>
              <w:contextualSpacing/>
              <w:jc w:val="center"/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PTzBT/IEICO-4F</w:t>
            </w:r>
          </w:p>
        </w:tc>
        <w:tc>
          <w:tcPr>
            <w:tcW w:w="3043" w:type="dxa"/>
          </w:tcPr>
          <w:p w14:paraId="2AAF95E4" w14:textId="5DE1837D" w:rsidR="0091332A" w:rsidRPr="00B7605D" w:rsidRDefault="0091332A" w:rsidP="00FB10C7">
            <w:pPr>
              <w:pStyle w:val="Default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2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5</w:t>
            </w:r>
          </w:p>
        </w:tc>
        <w:tc>
          <w:tcPr>
            <w:tcW w:w="3172" w:type="dxa"/>
            <w:vAlign w:val="center"/>
          </w:tcPr>
          <w:p w14:paraId="20754FC1" w14:textId="4FCAD1CB" w:rsidR="0091332A" w:rsidRPr="00B7605D" w:rsidRDefault="0091332A" w:rsidP="00442BFC">
            <w:pPr>
              <w:pStyle w:val="Default"/>
              <w:spacing w:line="360" w:lineRule="auto"/>
              <w:contextualSpacing/>
              <w:jc w:val="center"/>
              <w:rPr>
                <w:b/>
                <w:lang w:eastAsia="ja-JP"/>
              </w:rPr>
            </w:pPr>
            <w:r w:rsidRPr="00B7605D">
              <w:rPr>
                <w:rFonts w:ascii="Arial" w:hAnsi="Arial" w:cs="Arial"/>
                <w:color w:val="auto"/>
                <w:lang w:val="en-US" w:eastAsia="ja-JP"/>
              </w:rPr>
              <w:t>–</w:t>
            </w:r>
          </w:p>
        </w:tc>
      </w:tr>
      <w:tr w:rsidR="0091332A" w:rsidRPr="00B7605D" w14:paraId="53396C20" w14:textId="77777777" w:rsidTr="00442BFC">
        <w:trPr>
          <w:trHeight w:val="70"/>
        </w:trPr>
        <w:tc>
          <w:tcPr>
            <w:tcW w:w="2847" w:type="dxa"/>
            <w:vAlign w:val="center"/>
          </w:tcPr>
          <w:p w14:paraId="30D12AF1" w14:textId="3CA9A0C6" w:rsidR="0091332A" w:rsidRPr="00B7605D" w:rsidRDefault="0091332A" w:rsidP="00442BFC">
            <w:pPr>
              <w:pStyle w:val="Default"/>
              <w:spacing w:line="360" w:lineRule="auto"/>
              <w:contextualSpacing/>
              <w:jc w:val="center"/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PTzBT/PCBM/IEICO-4F</w:t>
            </w:r>
          </w:p>
        </w:tc>
        <w:tc>
          <w:tcPr>
            <w:tcW w:w="3043" w:type="dxa"/>
          </w:tcPr>
          <w:p w14:paraId="4428F462" w14:textId="47189E9E" w:rsidR="0091332A" w:rsidRPr="00B7605D" w:rsidRDefault="0091332A" w:rsidP="00FB10C7">
            <w:pPr>
              <w:pStyle w:val="Default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2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3</w:t>
            </w:r>
          </w:p>
        </w:tc>
        <w:tc>
          <w:tcPr>
            <w:tcW w:w="3172" w:type="dxa"/>
            <w:vAlign w:val="center"/>
          </w:tcPr>
          <w:p w14:paraId="63692190" w14:textId="1716A83F" w:rsidR="0091332A" w:rsidRPr="00B7605D" w:rsidRDefault="0091332A" w:rsidP="00442BFC">
            <w:pPr>
              <w:pStyle w:val="Default"/>
              <w:spacing w:line="360" w:lineRule="auto"/>
              <w:contextualSpacing/>
              <w:jc w:val="center"/>
              <w:rPr>
                <w:b/>
                <w:lang w:eastAsia="ja-JP"/>
              </w:rPr>
            </w:pPr>
            <w:r w:rsidRPr="00B7605D">
              <w:rPr>
                <w:rFonts w:ascii="Arial" w:hAnsi="Arial" w:cs="Arial"/>
                <w:color w:val="auto"/>
                <w:lang w:val="en-US" w:eastAsia="ja-JP"/>
              </w:rPr>
              <w:t>–</w:t>
            </w:r>
          </w:p>
        </w:tc>
      </w:tr>
    </w:tbl>
    <w:p w14:paraId="65C6D50F" w14:textId="5FB8B6B1" w:rsidR="00AB0B0C" w:rsidRPr="00B7605D" w:rsidRDefault="00AB0B0C" w:rsidP="00AF37B5">
      <w:pPr>
        <w:pStyle w:val="Head1"/>
      </w:pPr>
    </w:p>
    <w:p w14:paraId="5FF62A63" w14:textId="0622BA86" w:rsidR="000C6A66" w:rsidRPr="00B7605D" w:rsidRDefault="00BD7587" w:rsidP="00241A5B">
      <w:pPr>
        <w:pStyle w:val="Head1"/>
      </w:pPr>
      <w:r w:rsidRPr="00B7605D">
        <w:br w:type="page"/>
      </w:r>
      <w:r w:rsidR="00CA77CA" w:rsidRPr="00B7605D">
        <w:lastRenderedPageBreak/>
        <w:t xml:space="preserve">3. </w:t>
      </w:r>
      <w:r w:rsidR="000C6A66" w:rsidRPr="00B7605D">
        <w:t>Conclusion</w:t>
      </w:r>
      <w:r w:rsidR="00FB2ABB" w:rsidRPr="00B7605D">
        <w:t>s</w:t>
      </w:r>
    </w:p>
    <w:p w14:paraId="1EB8264B" w14:textId="205C3715" w:rsidR="00562E2B" w:rsidRPr="00B7605D" w:rsidRDefault="001266FA" w:rsidP="00DD3B47">
      <w:pPr>
        <w:pStyle w:val="Head2"/>
        <w:rPr>
          <w:lang w:eastAsia="ko-KR"/>
        </w:rPr>
      </w:pPr>
      <w:r w:rsidRPr="00B7605D">
        <w:t xml:space="preserve">In </w:t>
      </w:r>
      <w:r w:rsidR="007909B4" w:rsidRPr="00B7605D">
        <w:t>summary</w:t>
      </w:r>
      <w:r w:rsidRPr="00B7605D">
        <w:t xml:space="preserve">, we have </w:t>
      </w:r>
      <w:r w:rsidR="000E63DA" w:rsidRPr="00B7605D">
        <w:t xml:space="preserve">examined </w:t>
      </w:r>
      <w:r w:rsidRPr="00B7605D">
        <w:t xml:space="preserve">the origin of </w:t>
      </w:r>
      <w:r w:rsidRPr="00B7605D">
        <w:rPr>
          <w:i/>
        </w:rPr>
        <w:t>E</w:t>
      </w:r>
      <w:r w:rsidRPr="00B7605D">
        <w:rPr>
          <w:vertAlign w:val="subscript"/>
        </w:rPr>
        <w:t>loss</w:t>
      </w:r>
      <w:r w:rsidRPr="00B7605D">
        <w:t xml:space="preserve"> behind high </w:t>
      </w:r>
      <w:r w:rsidRPr="00B7605D">
        <w:rPr>
          <w:i/>
        </w:rPr>
        <w:t>V</w:t>
      </w:r>
      <w:r w:rsidRPr="00B7605D">
        <w:rPr>
          <w:vertAlign w:val="subscript"/>
        </w:rPr>
        <w:t>OC</w:t>
      </w:r>
      <w:r w:rsidRPr="00B7605D">
        <w:t xml:space="preserve"> in ternary polymer solar cells </w:t>
      </w:r>
      <w:r w:rsidR="006D7719" w:rsidRPr="00B7605D">
        <w:t xml:space="preserve">consisting of </w:t>
      </w:r>
      <w:r w:rsidRPr="00B7605D">
        <w:t>one crystalline donor polymer PTzBT and two acceptors, inclusive of fullerene</w:t>
      </w:r>
      <w:r w:rsidR="002A09FF" w:rsidRPr="00B7605D">
        <w:t xml:space="preserve"> (PCBM)</w:t>
      </w:r>
      <w:r w:rsidRPr="00B7605D">
        <w:t xml:space="preserve"> and nonfullenere</w:t>
      </w:r>
      <w:r w:rsidR="002A09FF" w:rsidRPr="00B7605D">
        <w:t xml:space="preserve"> (IEICO-4F)</w:t>
      </w:r>
      <w:r w:rsidR="00835F50" w:rsidRPr="00B7605D">
        <w:rPr>
          <w:rFonts w:hint="eastAsia"/>
        </w:rPr>
        <w:t xml:space="preserve"> molecules</w:t>
      </w:r>
      <w:r w:rsidRPr="00B7605D">
        <w:t xml:space="preserve">.  </w:t>
      </w:r>
      <w:r w:rsidR="00AA0893" w:rsidRPr="00B7605D">
        <w:t xml:space="preserve">Interestingly, </w:t>
      </w:r>
      <w:r w:rsidR="00AA0893" w:rsidRPr="00B7605D">
        <w:rPr>
          <w:i/>
        </w:rPr>
        <w:t>E</w:t>
      </w:r>
      <w:r w:rsidR="00AA0893" w:rsidRPr="00B7605D">
        <w:rPr>
          <w:vertAlign w:val="subscript"/>
        </w:rPr>
        <w:t>loss</w:t>
      </w:r>
      <w:r w:rsidR="00AA0893" w:rsidRPr="00B7605D">
        <w:t xml:space="preserve"> for ternary device exhibits as small as 0.57 eV</w:t>
      </w:r>
      <w:r w:rsidR="00204350" w:rsidRPr="00B7605D">
        <w:t>,</w:t>
      </w:r>
      <w:r w:rsidR="00AA0893" w:rsidRPr="00B7605D">
        <w:t xml:space="preserve"> which is significantly suppressed compared to the fullerene</w:t>
      </w:r>
      <w:r w:rsidR="0064550F" w:rsidRPr="00B7605D">
        <w:t>-based</w:t>
      </w:r>
      <w:r w:rsidR="00AA0893" w:rsidRPr="00B7605D">
        <w:t xml:space="preserve"> binary counterparts (1.05 eV)</w:t>
      </w:r>
      <w:r w:rsidR="00204350" w:rsidRPr="00B7605D">
        <w:t>.</w:t>
      </w:r>
      <w:r w:rsidR="004C2D94" w:rsidRPr="00B7605D">
        <w:t xml:space="preserve">  </w:t>
      </w:r>
      <w:r w:rsidR="00AF37B5" w:rsidRPr="00B7605D">
        <w:t>This implies</w:t>
      </w:r>
      <w:r w:rsidR="004C2D94" w:rsidRPr="00B7605D">
        <w:t xml:space="preserve"> that the incorporation of a small amount of IEICO-4F can </w:t>
      </w:r>
      <w:r w:rsidR="00AF37B5" w:rsidRPr="00B7605D">
        <w:t xml:space="preserve">effectively </w:t>
      </w:r>
      <w:r w:rsidR="004C2D94" w:rsidRPr="00B7605D">
        <w:t>reduc</w:t>
      </w:r>
      <w:r w:rsidR="00835F50" w:rsidRPr="00B7605D">
        <w:rPr>
          <w:rFonts w:hint="eastAsia"/>
        </w:rPr>
        <w:t>e</w:t>
      </w:r>
      <w:r w:rsidR="004C2D94" w:rsidRPr="00B7605D">
        <w:t xml:space="preserve"> </w:t>
      </w:r>
      <w:r w:rsidR="004C2D94" w:rsidRPr="00B7605D">
        <w:rPr>
          <w:i/>
        </w:rPr>
        <w:t>E</w:t>
      </w:r>
      <w:r w:rsidR="004C2D94" w:rsidRPr="00B7605D">
        <w:rPr>
          <w:vertAlign w:val="subscript"/>
        </w:rPr>
        <w:t>loss</w:t>
      </w:r>
      <w:r w:rsidR="004C2D94" w:rsidRPr="00B7605D">
        <w:t xml:space="preserve"> without suppressing </w:t>
      </w:r>
      <w:r w:rsidR="004C2D94" w:rsidRPr="00B7605D">
        <w:rPr>
          <w:i/>
        </w:rPr>
        <w:t>V</w:t>
      </w:r>
      <w:r w:rsidR="004C2D94" w:rsidRPr="00B7605D">
        <w:rPr>
          <w:vertAlign w:val="subscript"/>
        </w:rPr>
        <w:t>OC</w:t>
      </w:r>
      <w:r w:rsidR="004C2D94" w:rsidRPr="00B7605D">
        <w:t>.</w:t>
      </w:r>
      <w:r w:rsidR="00204350" w:rsidRPr="00B7605D">
        <w:t xml:space="preserve"> </w:t>
      </w:r>
      <w:r w:rsidR="00AA0893" w:rsidRPr="00B7605D">
        <w:t xml:space="preserve"> </w:t>
      </w:r>
      <w:r w:rsidR="007836DA" w:rsidRPr="00B7605D">
        <w:t>Wit</w:t>
      </w:r>
      <w:r w:rsidR="00010AFA" w:rsidRPr="00B7605D">
        <w:t>h respect to</w:t>
      </w:r>
      <w:r w:rsidR="002C0071" w:rsidRPr="00B7605D">
        <w:t xml:space="preserve"> </w:t>
      </w:r>
      <w:r w:rsidR="00010AFA" w:rsidRPr="00B7605D">
        <w:t>the</w:t>
      </w:r>
      <w:r w:rsidR="007836DA" w:rsidRPr="00B7605D">
        <w:t xml:space="preserve"> evaluation of</w:t>
      </w:r>
      <w:r w:rsidR="002C0071" w:rsidRPr="00B7605D">
        <w:t xml:space="preserve"> </w:t>
      </w:r>
      <w:r w:rsidR="009908BB" w:rsidRPr="00B7605D">
        <w:rPr>
          <w:i/>
        </w:rPr>
        <w:t>E</w:t>
      </w:r>
      <w:r w:rsidR="003A72A3" w:rsidRPr="00B7605D">
        <w:rPr>
          <w:vertAlign w:val="subscript"/>
        </w:rPr>
        <w:t>g</w:t>
      </w:r>
      <w:r w:rsidR="003A72A3" w:rsidRPr="00B7605D">
        <w:rPr>
          <w:vertAlign w:val="superscript"/>
        </w:rPr>
        <w:t>eff</w:t>
      </w:r>
      <w:r w:rsidR="009908BB" w:rsidRPr="00B7605D">
        <w:t xml:space="preserve"> on </w:t>
      </w:r>
      <w:r w:rsidR="00835F50" w:rsidRPr="00B7605D">
        <w:rPr>
          <w:rFonts w:hint="eastAsia"/>
        </w:rPr>
        <w:t xml:space="preserve">the </w:t>
      </w:r>
      <w:r w:rsidR="009908BB" w:rsidRPr="00B7605D">
        <w:t>basis of</w:t>
      </w:r>
      <w:r w:rsidR="0027543A" w:rsidRPr="00B7605D">
        <w:t xml:space="preserve"> temperature dependence of </w:t>
      </w:r>
      <w:r w:rsidR="0027543A" w:rsidRPr="00B7605D">
        <w:rPr>
          <w:i/>
        </w:rPr>
        <w:t>V</w:t>
      </w:r>
      <w:r w:rsidR="0027543A" w:rsidRPr="00B7605D">
        <w:rPr>
          <w:vertAlign w:val="subscript"/>
        </w:rPr>
        <w:t>OC</w:t>
      </w:r>
      <w:r w:rsidR="0027543A" w:rsidRPr="00B7605D">
        <w:t xml:space="preserve">, </w:t>
      </w:r>
      <w:r w:rsidR="009908BB" w:rsidRPr="00B7605D">
        <w:t>w</w:t>
      </w:r>
      <w:r w:rsidR="006D7719" w:rsidRPr="00B7605D">
        <w:t>e found</w:t>
      </w:r>
      <w:r w:rsidR="00D60400" w:rsidRPr="00B7605D">
        <w:t xml:space="preserve"> that</w:t>
      </w:r>
      <w:r w:rsidR="00010AFA" w:rsidRPr="00B7605D">
        <w:t xml:space="preserve"> high </w:t>
      </w:r>
      <w:r w:rsidR="00010AFA" w:rsidRPr="00B7605D">
        <w:rPr>
          <w:i/>
        </w:rPr>
        <w:t>V</w:t>
      </w:r>
      <w:r w:rsidR="00010AFA" w:rsidRPr="00B7605D">
        <w:rPr>
          <w:vertAlign w:val="subscript"/>
        </w:rPr>
        <w:t>OC</w:t>
      </w:r>
      <w:r w:rsidR="00010AFA" w:rsidRPr="00B7605D">
        <w:t xml:space="preserve"> in ternary device can be achieved because </w:t>
      </w:r>
      <w:r w:rsidR="00D60400" w:rsidRPr="00B7605D">
        <w:t>the</w:t>
      </w:r>
      <w:r w:rsidR="0027543A" w:rsidRPr="00B7605D">
        <w:t xml:space="preserve"> </w:t>
      </w:r>
      <w:r w:rsidR="00D60400" w:rsidRPr="00B7605D">
        <w:t xml:space="preserve">recombination center </w:t>
      </w:r>
      <w:r w:rsidR="00E63DB8" w:rsidRPr="00B7605D">
        <w:t xml:space="preserve">for ternary device </w:t>
      </w:r>
      <w:r w:rsidR="00010AFA" w:rsidRPr="00B7605D">
        <w:t>is still</w:t>
      </w:r>
      <w:r w:rsidR="000E79D4" w:rsidRPr="00B7605D">
        <w:t xml:space="preserve"> the interface of PTzBT/PCBM regardless of the incorporation of a small amount of IEICO-4F</w:t>
      </w:r>
      <w:r w:rsidR="00F105D4" w:rsidRPr="00B7605D">
        <w:t xml:space="preserve"> (6 wt%)</w:t>
      </w:r>
      <w:r w:rsidR="000E79D4" w:rsidRPr="00B7605D">
        <w:t>.</w:t>
      </w:r>
      <w:r w:rsidR="00AE6635" w:rsidRPr="00B7605D">
        <w:t xml:space="preserve">  </w:t>
      </w:r>
      <w:r w:rsidR="00256FD7" w:rsidRPr="00B7605D">
        <w:t xml:space="preserve">On the basis of the detailed balance theory, we next analyzed voltage loss components </w:t>
      </w:r>
      <w:r w:rsidR="00DD3B47" w:rsidRPr="00B7605D">
        <w:t xml:space="preserve">caused </w:t>
      </w:r>
      <w:r w:rsidR="00256FD7" w:rsidRPr="00B7605D">
        <w:t>by radiative and nonradiative recombination for each device</w:t>
      </w:r>
      <w:r w:rsidR="00256FD7" w:rsidRPr="00B7605D">
        <w:rPr>
          <w:rFonts w:hint="eastAsia"/>
        </w:rPr>
        <w:t>.</w:t>
      </w:r>
      <w:r w:rsidR="00827C1A" w:rsidRPr="00B7605D">
        <w:t xml:space="preserve">  </w:t>
      </w:r>
      <w:r w:rsidR="009F5678" w:rsidRPr="00B7605D">
        <w:t xml:space="preserve">As a results, a decrease in </w:t>
      </w:r>
      <w:r w:rsidR="009F5678" w:rsidRPr="00B7605D">
        <w:rPr>
          <w:i/>
        </w:rPr>
        <w:t>E</w:t>
      </w:r>
      <w:r w:rsidR="009F5678" w:rsidRPr="00B7605D">
        <w:rPr>
          <w:vertAlign w:val="subscript"/>
        </w:rPr>
        <w:t>loss</w:t>
      </w:r>
      <w:r w:rsidR="009F5678" w:rsidRPr="00B7605D">
        <w:t xml:space="preserve"> is attributable to suppressed Δ</w:t>
      </w:r>
      <w:r w:rsidR="009F5678" w:rsidRPr="00B7605D">
        <w:rPr>
          <w:i/>
        </w:rPr>
        <w:t>V</w:t>
      </w:r>
      <w:r w:rsidR="00835F50" w:rsidRPr="00B7605D">
        <w:rPr>
          <w:rFonts w:hint="eastAsia"/>
          <w:vertAlign w:val="subscript"/>
        </w:rPr>
        <w:t>nr</w:t>
      </w:r>
      <w:r w:rsidR="009F5678" w:rsidRPr="00B7605D">
        <w:t xml:space="preserve"> </w:t>
      </w:r>
      <w:r w:rsidR="00835F50" w:rsidRPr="00B7605D">
        <w:rPr>
          <w:rFonts w:hint="eastAsia"/>
        </w:rPr>
        <w:t>as well as</w:t>
      </w:r>
      <w:r w:rsidR="00835F50" w:rsidRPr="00B7605D">
        <w:t xml:space="preserve"> </w:t>
      </w:r>
      <w:r w:rsidR="009F5678" w:rsidRPr="00B7605D">
        <w:t>Δ</w:t>
      </w:r>
      <w:r w:rsidR="009F5678" w:rsidRPr="00B7605D">
        <w:rPr>
          <w:i/>
        </w:rPr>
        <w:t>V</w:t>
      </w:r>
      <w:r w:rsidR="009F5678" w:rsidRPr="00B7605D">
        <w:rPr>
          <w:vertAlign w:val="subscript"/>
        </w:rPr>
        <w:t>r</w:t>
      </w:r>
      <w:r w:rsidR="009F5678" w:rsidRPr="00B7605D" w:rsidDel="00B0745F">
        <w:t xml:space="preserve"> </w:t>
      </w:r>
      <w:r w:rsidR="009F5678" w:rsidRPr="00B7605D">
        <w:t xml:space="preserve">upon an addition of small amount of IEICO-4F into </w:t>
      </w:r>
      <w:r w:rsidR="00835F50" w:rsidRPr="00B7605D">
        <w:rPr>
          <w:rFonts w:hint="eastAsia"/>
        </w:rPr>
        <w:t xml:space="preserve">the </w:t>
      </w:r>
      <w:r w:rsidR="009F5678" w:rsidRPr="00B7605D">
        <w:t>fullerene-based device</w:t>
      </w:r>
      <w:r w:rsidR="00DD3B47" w:rsidRPr="00B7605D">
        <w:t>s</w:t>
      </w:r>
      <w:r w:rsidR="009F5678" w:rsidRPr="00B7605D">
        <w:t>.  To be specific, Δ</w:t>
      </w:r>
      <w:r w:rsidR="009F5678" w:rsidRPr="00B7605D">
        <w:rPr>
          <w:i/>
        </w:rPr>
        <w:t>V</w:t>
      </w:r>
      <w:r w:rsidR="009F5678" w:rsidRPr="00B7605D">
        <w:rPr>
          <w:vertAlign w:val="subscript"/>
        </w:rPr>
        <w:t>r</w:t>
      </w:r>
      <w:r w:rsidR="009F5678" w:rsidRPr="00B7605D">
        <w:t xml:space="preserve"> for PTzBT/PCBM/IEICO-4F ternary devices was evaluated to be 0.01 V, which is definitely smaller than that for PTzBT/PCBM binary devices (0.37 V).  This results from the </w:t>
      </w:r>
      <w:r w:rsidR="00835F50" w:rsidRPr="00B7605D">
        <w:rPr>
          <w:rFonts w:hint="eastAsia"/>
        </w:rPr>
        <w:t>disappearance of the</w:t>
      </w:r>
      <w:r w:rsidR="00835F50" w:rsidRPr="00B7605D">
        <w:t xml:space="preserve"> </w:t>
      </w:r>
      <w:r w:rsidR="009F5678" w:rsidRPr="00B7605D">
        <w:t xml:space="preserve">CT absorption </w:t>
      </w:r>
      <w:r w:rsidR="00DD3B47" w:rsidRPr="00B7605D">
        <w:t>thanks</w:t>
      </w:r>
      <w:r w:rsidR="00835F50" w:rsidRPr="00B7605D">
        <w:rPr>
          <w:rFonts w:hint="eastAsia"/>
        </w:rPr>
        <w:t xml:space="preserve"> to the overlap with</w:t>
      </w:r>
      <w:r w:rsidR="00B67789" w:rsidRPr="00B7605D">
        <w:t xml:space="preserve"> </w:t>
      </w:r>
      <w:r w:rsidR="00835F50" w:rsidRPr="00B7605D">
        <w:t>the</w:t>
      </w:r>
      <w:r w:rsidR="00835F50" w:rsidRPr="00B7605D">
        <w:rPr>
          <w:rFonts w:hint="eastAsia"/>
        </w:rPr>
        <w:t xml:space="preserve"> </w:t>
      </w:r>
      <w:r w:rsidR="00B67789" w:rsidRPr="00B7605D">
        <w:t xml:space="preserve">IEICO-4F absorption for ternary systems.  </w:t>
      </w:r>
      <w:r w:rsidR="00740516" w:rsidRPr="00B7605D">
        <w:rPr>
          <w:lang w:eastAsia="ko-KR"/>
        </w:rPr>
        <w:t xml:space="preserve">Moreover, the values of </w:t>
      </w:r>
      <w:r w:rsidR="00740516" w:rsidRPr="00B7605D">
        <w:t>Δ</w:t>
      </w:r>
      <w:r w:rsidR="00740516" w:rsidRPr="00B7605D">
        <w:rPr>
          <w:i/>
        </w:rPr>
        <w:t>V</w:t>
      </w:r>
      <w:r w:rsidR="00740516" w:rsidRPr="00B7605D">
        <w:rPr>
          <w:vertAlign w:val="subscript"/>
        </w:rPr>
        <w:t>nr</w:t>
      </w:r>
      <w:r w:rsidR="00740516" w:rsidRPr="00B7605D" w:rsidDel="00B0745F">
        <w:rPr>
          <w:lang w:eastAsia="ko-KR"/>
        </w:rPr>
        <w:t xml:space="preserve"> </w:t>
      </w:r>
      <w:r w:rsidR="00740516" w:rsidRPr="00B7605D">
        <w:rPr>
          <w:lang w:eastAsia="ko-KR"/>
        </w:rPr>
        <w:t xml:space="preserve">were also considerably reduced for </w:t>
      </w:r>
      <w:r w:rsidR="00835F50" w:rsidRPr="00B7605D">
        <w:t>PTzBT/PCBM</w:t>
      </w:r>
      <w:r w:rsidR="00835F50" w:rsidRPr="00B7605D">
        <w:rPr>
          <w:rFonts w:hint="eastAsia"/>
        </w:rPr>
        <w:t>/IEICO-4F</w:t>
      </w:r>
      <w:r w:rsidR="00835F50" w:rsidRPr="00B7605D">
        <w:rPr>
          <w:lang w:eastAsia="ko-KR"/>
        </w:rPr>
        <w:t xml:space="preserve"> </w:t>
      </w:r>
      <w:r w:rsidR="00740516" w:rsidRPr="00B7605D">
        <w:rPr>
          <w:lang w:eastAsia="ko-KR"/>
        </w:rPr>
        <w:t>ternary systems compared to fullerene</w:t>
      </w:r>
      <w:r w:rsidR="00970BCE" w:rsidRPr="00B7605D">
        <w:rPr>
          <w:lang w:eastAsia="ko-KR"/>
        </w:rPr>
        <w:t>-based</w:t>
      </w:r>
      <w:r w:rsidR="00740516" w:rsidRPr="00B7605D">
        <w:rPr>
          <w:lang w:eastAsia="ko-KR"/>
        </w:rPr>
        <w:t xml:space="preserve"> </w:t>
      </w:r>
      <w:r w:rsidR="00835F50" w:rsidRPr="00B7605D">
        <w:t>PTzBT/PCBM</w:t>
      </w:r>
      <w:r w:rsidR="00835F50" w:rsidRPr="00B7605D">
        <w:rPr>
          <w:lang w:eastAsia="ko-KR"/>
        </w:rPr>
        <w:t xml:space="preserve"> </w:t>
      </w:r>
      <w:r w:rsidR="00740516" w:rsidRPr="00B7605D">
        <w:rPr>
          <w:lang w:eastAsia="ko-KR"/>
        </w:rPr>
        <w:t xml:space="preserve">binary counterparts: it was lower by ~0.1 V </w:t>
      </w:r>
      <w:r w:rsidR="00835F50" w:rsidRPr="00B7605D">
        <w:rPr>
          <w:lang w:eastAsia="ko-KR"/>
        </w:rPr>
        <w:t xml:space="preserve">for the ternary devices </w:t>
      </w:r>
      <w:r w:rsidR="00740516" w:rsidRPr="00B7605D">
        <w:rPr>
          <w:lang w:eastAsia="ko-KR"/>
        </w:rPr>
        <w:t>tha</w:t>
      </w:r>
      <w:r w:rsidR="00835F50" w:rsidRPr="00B7605D">
        <w:rPr>
          <w:rFonts w:hint="eastAsia"/>
        </w:rPr>
        <w:t>n</w:t>
      </w:r>
      <w:r w:rsidR="00740516" w:rsidRPr="00B7605D">
        <w:rPr>
          <w:lang w:eastAsia="ko-KR"/>
        </w:rPr>
        <w:t xml:space="preserve"> that for fullerene</w:t>
      </w:r>
      <w:r w:rsidR="00835F50" w:rsidRPr="00B7605D">
        <w:rPr>
          <w:rFonts w:hint="eastAsia"/>
        </w:rPr>
        <w:t>-based</w:t>
      </w:r>
      <w:r w:rsidR="00740516" w:rsidRPr="00B7605D">
        <w:rPr>
          <w:lang w:eastAsia="ko-KR"/>
        </w:rPr>
        <w:t xml:space="preserve"> binary </w:t>
      </w:r>
      <w:r w:rsidR="00970BCE" w:rsidRPr="00B7605D">
        <w:rPr>
          <w:lang w:eastAsia="ko-KR"/>
        </w:rPr>
        <w:t>devices</w:t>
      </w:r>
      <w:r w:rsidR="00740516" w:rsidRPr="00B7605D">
        <w:rPr>
          <w:lang w:eastAsia="ko-KR"/>
        </w:rPr>
        <w:t xml:space="preserve">.  By </w:t>
      </w:r>
      <w:r w:rsidR="00DD3B47" w:rsidRPr="00B7605D">
        <w:rPr>
          <w:lang w:eastAsia="ko-KR"/>
        </w:rPr>
        <w:t xml:space="preserve">evaluating </w:t>
      </w:r>
      <w:r w:rsidR="00740516" w:rsidRPr="00B7605D">
        <w:rPr>
          <w:lang w:eastAsia="ko-KR"/>
        </w:rPr>
        <w:t>the broadness of the absorption onset in the sub-</w:t>
      </w:r>
      <w:r w:rsidR="00AE0C8E" w:rsidRPr="00B7605D">
        <w:rPr>
          <w:lang w:eastAsia="ko-KR"/>
        </w:rPr>
        <w:t>bandgap</w:t>
      </w:r>
      <w:r w:rsidR="00740516" w:rsidRPr="00B7605D">
        <w:rPr>
          <w:lang w:eastAsia="ko-KR"/>
        </w:rPr>
        <w:t xml:space="preserve"> region, we found that this is due to suppressed energetic disorder for ternary blend systems.  This is conjectured to be caused by a planar geometry of IEICO-4F molecules, ultimately giving rise to strong π–π</w:t>
      </w:r>
      <w:r w:rsidR="00740516" w:rsidRPr="00B7605D">
        <w:rPr>
          <w:b/>
          <w:lang w:eastAsia="ko-KR"/>
        </w:rPr>
        <w:t xml:space="preserve"> </w:t>
      </w:r>
      <w:r w:rsidR="00740516" w:rsidRPr="00B7605D">
        <w:rPr>
          <w:lang w:eastAsia="ko-KR"/>
        </w:rPr>
        <w:t>stacking</w:t>
      </w:r>
      <w:r w:rsidR="00740516" w:rsidRPr="00B7605D" w:rsidDel="00B0745F">
        <w:rPr>
          <w:lang w:eastAsia="ko-KR"/>
        </w:rPr>
        <w:t xml:space="preserve"> </w:t>
      </w:r>
      <w:r w:rsidR="00740516" w:rsidRPr="00B7605D">
        <w:rPr>
          <w:lang w:eastAsia="ko-KR"/>
        </w:rPr>
        <w:t xml:space="preserve">and hence high crystallinity.  As such, a high </w:t>
      </w:r>
      <w:r w:rsidR="00740516" w:rsidRPr="00B7605D">
        <w:rPr>
          <w:i/>
          <w:lang w:eastAsia="ko-KR"/>
        </w:rPr>
        <w:t>V</w:t>
      </w:r>
      <w:r w:rsidR="00740516" w:rsidRPr="00B7605D">
        <w:rPr>
          <w:vertAlign w:val="subscript"/>
          <w:lang w:eastAsia="ko-KR"/>
        </w:rPr>
        <w:t>OC</w:t>
      </w:r>
      <w:r w:rsidR="00740516" w:rsidRPr="00B7605D">
        <w:rPr>
          <w:lang w:eastAsia="ko-KR"/>
        </w:rPr>
        <w:t xml:space="preserve"> </w:t>
      </w:r>
      <w:r w:rsidR="00DD3B47" w:rsidRPr="00B7605D">
        <w:rPr>
          <w:lang w:eastAsia="ko-KR"/>
        </w:rPr>
        <w:t xml:space="preserve">incurred by low </w:t>
      </w:r>
      <w:r w:rsidR="00DD3B47" w:rsidRPr="00B7605D">
        <w:rPr>
          <w:i/>
          <w:lang w:eastAsia="ko-KR"/>
        </w:rPr>
        <w:t>E</w:t>
      </w:r>
      <w:r w:rsidR="00DD3B47" w:rsidRPr="00B7605D">
        <w:rPr>
          <w:vertAlign w:val="subscript"/>
          <w:lang w:eastAsia="ko-KR"/>
        </w:rPr>
        <w:t>loss</w:t>
      </w:r>
      <w:r w:rsidR="00DD3B47" w:rsidRPr="00B7605D">
        <w:rPr>
          <w:lang w:eastAsia="ko-KR"/>
        </w:rPr>
        <w:t xml:space="preserve"> for ternary blend systems </w:t>
      </w:r>
      <w:r w:rsidR="00740516" w:rsidRPr="00B7605D">
        <w:rPr>
          <w:lang w:eastAsia="ko-KR"/>
        </w:rPr>
        <w:t>could be achiev</w:t>
      </w:r>
      <w:r w:rsidR="005E5E3F" w:rsidRPr="00B7605D">
        <w:rPr>
          <w:lang w:eastAsia="ko-KR"/>
        </w:rPr>
        <w:t xml:space="preserve">able </w:t>
      </w:r>
      <w:r w:rsidR="003D568E" w:rsidRPr="00B7605D">
        <w:rPr>
          <w:lang w:eastAsia="ko-KR"/>
        </w:rPr>
        <w:t>by adding a small amount of highly ordered NFA</w:t>
      </w:r>
      <w:r w:rsidR="00DD3B47" w:rsidRPr="00B7605D">
        <w:rPr>
          <w:lang w:eastAsia="ko-KR"/>
        </w:rPr>
        <w:t xml:space="preserve"> as a result of unchanged recombination center </w:t>
      </w:r>
      <w:r w:rsidR="00DD3B47" w:rsidRPr="00B7605D">
        <w:rPr>
          <w:lang w:eastAsia="ko-KR"/>
        </w:rPr>
        <w:lastRenderedPageBreak/>
        <w:t>and reduced recombination voltage loss</w:t>
      </w:r>
      <w:r w:rsidR="003D568E" w:rsidRPr="00B7605D">
        <w:rPr>
          <w:lang w:eastAsia="ko-KR"/>
        </w:rPr>
        <w:t xml:space="preserve">.  We believe that this research offers a clear guidance for highly efficient ternary </w:t>
      </w:r>
      <w:r w:rsidR="00DD3B47" w:rsidRPr="00B7605D">
        <w:rPr>
          <w:lang w:eastAsia="ko-KR"/>
        </w:rPr>
        <w:t xml:space="preserve">blend </w:t>
      </w:r>
      <w:r w:rsidR="003D568E" w:rsidRPr="00B7605D">
        <w:rPr>
          <w:lang w:eastAsia="ko-KR"/>
        </w:rPr>
        <w:t>polymer solar cells.</w:t>
      </w:r>
    </w:p>
    <w:p w14:paraId="0D7FF480" w14:textId="11306F8C" w:rsidR="000C6A66" w:rsidRPr="00B7605D" w:rsidRDefault="004E6D87" w:rsidP="00AF37B5">
      <w:pPr>
        <w:pStyle w:val="Head1"/>
        <w:rPr>
          <w:lang w:eastAsia="ko-KR"/>
        </w:rPr>
      </w:pPr>
      <w:r w:rsidRPr="00B7605D">
        <w:rPr>
          <w:lang w:eastAsia="ko-KR"/>
        </w:rPr>
        <w:br w:type="column"/>
      </w:r>
      <w:r w:rsidR="000C6A66" w:rsidRPr="00B7605D">
        <w:rPr>
          <w:lang w:eastAsia="ko-KR"/>
        </w:rPr>
        <w:lastRenderedPageBreak/>
        <w:t xml:space="preserve">4. Experimental </w:t>
      </w:r>
      <w:r w:rsidR="004E7055" w:rsidRPr="00B7605D">
        <w:rPr>
          <w:lang w:eastAsia="ko-KR"/>
        </w:rPr>
        <w:t>s</w:t>
      </w:r>
      <w:r w:rsidR="000C6A66" w:rsidRPr="00B7605D">
        <w:rPr>
          <w:lang w:eastAsia="ko-KR"/>
        </w:rPr>
        <w:t>ection</w:t>
      </w:r>
    </w:p>
    <w:p w14:paraId="00D38D19" w14:textId="4C714D96" w:rsidR="000C6A66" w:rsidRPr="00B7605D" w:rsidRDefault="000C6A66" w:rsidP="00DB68FE">
      <w:pPr>
        <w:pStyle w:val="ExperimentalText"/>
        <w:spacing w:before="240"/>
        <w:jc w:val="both"/>
        <w:rPr>
          <w:lang w:eastAsia="ko-KR"/>
        </w:rPr>
      </w:pPr>
      <w:r w:rsidRPr="00B7605D">
        <w:rPr>
          <w:i/>
          <w:lang w:eastAsia="ko-KR"/>
        </w:rPr>
        <w:t>Materials</w:t>
      </w:r>
      <w:r w:rsidRPr="00B7605D">
        <w:rPr>
          <w:lang w:eastAsia="ko-KR"/>
        </w:rPr>
        <w:t>: PTzBT was synthesized according to the method reported previously.</w:t>
      </w:r>
      <w:r w:rsidR="003920B3" w:rsidRPr="00B7605D">
        <w:rPr>
          <w:vertAlign w:val="superscript"/>
          <w:lang w:eastAsia="ko-KR"/>
        </w:rPr>
        <w:t>19</w:t>
      </w:r>
      <w:r w:rsidRPr="00B7605D">
        <w:rPr>
          <w:lang w:eastAsia="ko-KR"/>
        </w:rPr>
        <w:t xml:space="preserve"> PCBM and IEICO-4F were purchased from Frontier carbon and 1-Materials, respectively.</w:t>
      </w:r>
      <w:r w:rsidR="002163B4" w:rsidRPr="00B7605D">
        <w:rPr>
          <w:lang w:eastAsia="ko-KR"/>
        </w:rPr>
        <w:t xml:space="preserve"> </w:t>
      </w:r>
      <w:r w:rsidR="002163B4" w:rsidRPr="00B7605D">
        <w:rPr>
          <w:rFonts w:hint="eastAsia"/>
          <w:lang w:eastAsia="ko-KR"/>
        </w:rPr>
        <w:t xml:space="preserve"> </w:t>
      </w:r>
      <w:r w:rsidR="002163B4" w:rsidRPr="00B7605D">
        <w:rPr>
          <w:lang w:eastAsia="ko-KR"/>
        </w:rPr>
        <w:t>All of the materials were employed without further purification.</w:t>
      </w:r>
    </w:p>
    <w:p w14:paraId="4ED8AD35" w14:textId="77777777" w:rsidR="000C6A66" w:rsidRPr="00B7605D" w:rsidRDefault="000C6A66" w:rsidP="000C6A66">
      <w:pPr>
        <w:pStyle w:val="ExperimentalText"/>
        <w:rPr>
          <w:lang w:eastAsia="ko-KR"/>
        </w:rPr>
      </w:pPr>
    </w:p>
    <w:p w14:paraId="69799BC6" w14:textId="5ACA2135" w:rsidR="000C6A66" w:rsidRPr="00B7605D" w:rsidRDefault="000C6A66" w:rsidP="000C6A66">
      <w:pPr>
        <w:pStyle w:val="ExperimentalText"/>
        <w:jc w:val="both"/>
      </w:pPr>
      <w:r w:rsidRPr="00B7605D">
        <w:rPr>
          <w:i/>
          <w:lang w:eastAsia="ko-KR"/>
        </w:rPr>
        <w:t>Device Fabrication</w:t>
      </w:r>
      <w:r w:rsidRPr="00B7605D">
        <w:rPr>
          <w:lang w:eastAsia="ko-KR"/>
        </w:rPr>
        <w:t>: All the solar cells used in this study were fabricated with an inverted device structure</w:t>
      </w:r>
      <w:r w:rsidR="002163B4" w:rsidRPr="00B7605D">
        <w:rPr>
          <w:lang w:eastAsia="ko-KR"/>
        </w:rPr>
        <w:t xml:space="preserve"> of</w:t>
      </w:r>
      <w:r w:rsidR="002163B4" w:rsidRPr="00B7605D">
        <w:rPr>
          <w:rFonts w:hint="eastAsia"/>
          <w:lang w:eastAsia="ko-KR"/>
        </w:rPr>
        <w:t xml:space="preserve"> </w:t>
      </w:r>
      <w:r w:rsidRPr="00B7605D">
        <w:rPr>
          <w:lang w:eastAsia="ko-KR"/>
        </w:rPr>
        <w:t>indium tin oxide (ITO</w:t>
      </w:r>
      <w:r w:rsidRPr="00B7605D">
        <w:t>)-coated glass substrate/zinc oxide</w:t>
      </w:r>
      <w:r w:rsidR="002163B4" w:rsidRPr="00B7605D">
        <w:rPr>
          <w:rFonts w:hint="eastAsia"/>
          <w:lang w:eastAsia="ko-KR"/>
        </w:rPr>
        <w:t xml:space="preserve"> </w:t>
      </w:r>
      <w:r w:rsidRPr="00B7605D">
        <w:t>(</w:t>
      </w:r>
      <w:proofErr w:type="spellStart"/>
      <w:r w:rsidRPr="00B7605D">
        <w:t>ZnO</w:t>
      </w:r>
      <w:proofErr w:type="spellEnd"/>
      <w:r w:rsidRPr="00B7605D">
        <w:t>)/active layer/</w:t>
      </w:r>
      <w:proofErr w:type="spellStart"/>
      <w:r w:rsidRPr="00B7605D">
        <w:t>MoO</w:t>
      </w:r>
      <w:r w:rsidRPr="00A668DC">
        <w:rPr>
          <w:i/>
          <w:iCs/>
          <w:vertAlign w:val="subscript"/>
        </w:rPr>
        <w:t>x</w:t>
      </w:r>
      <w:proofErr w:type="spellEnd"/>
      <w:r w:rsidRPr="00B7605D">
        <w:t xml:space="preserve">/Au. </w:t>
      </w:r>
      <w:r w:rsidR="002163B4" w:rsidRPr="00B7605D">
        <w:t xml:space="preserve"> </w:t>
      </w:r>
      <w:r w:rsidRPr="00B7605D">
        <w:t xml:space="preserve">An electron-transporting layer (~20 nm) of </w:t>
      </w:r>
      <w:proofErr w:type="spellStart"/>
      <w:r w:rsidRPr="00B7605D">
        <w:t>ZnO</w:t>
      </w:r>
      <w:proofErr w:type="spellEnd"/>
      <w:r w:rsidRPr="00B7605D">
        <w:t xml:space="preserve"> was spin-coated on the </w:t>
      </w:r>
      <w:r w:rsidR="00277A34">
        <w:t xml:space="preserve">cleaned ITO-coated glass substrate at 1200 rpm for 20 s from dispersed </w:t>
      </w:r>
      <w:proofErr w:type="spellStart"/>
      <w:r w:rsidR="00277A34">
        <w:t>ZnO</w:t>
      </w:r>
      <w:proofErr w:type="spellEnd"/>
      <w:r w:rsidR="00277A34">
        <w:t xml:space="preserve"> nanoparticle </w:t>
      </w:r>
      <w:r w:rsidRPr="00B7605D">
        <w:t xml:space="preserve">solution.  Subsequently, these substrates were transferred into an inert glovebox under </w:t>
      </w:r>
      <w:r w:rsidR="00BB5D6E" w:rsidRPr="00B7605D">
        <w:t xml:space="preserve">an inert </w:t>
      </w:r>
      <w:r w:rsidRPr="00B7605D">
        <w:t>atmosphere</w:t>
      </w:r>
      <w:r w:rsidR="00BB5D6E" w:rsidRPr="00B7605D">
        <w:t xml:space="preserve"> of nitrogen</w:t>
      </w:r>
      <w:r w:rsidRPr="00B7605D">
        <w:t xml:space="preserve"> (H</w:t>
      </w:r>
      <w:r w:rsidRPr="00B7605D">
        <w:rPr>
          <w:vertAlign w:val="subscript"/>
        </w:rPr>
        <w:t>2</w:t>
      </w:r>
      <w:r w:rsidRPr="00B7605D">
        <w:t>O and O</w:t>
      </w:r>
      <w:r w:rsidRPr="00B7605D">
        <w:rPr>
          <w:vertAlign w:val="subscript"/>
        </w:rPr>
        <w:t>2</w:t>
      </w:r>
      <w:r w:rsidRPr="00B7605D">
        <w:t xml:space="preserve"> &lt; 1 ppm).  The binary and ternary active layers were prepared </w:t>
      </w:r>
      <w:r w:rsidR="00BB5D6E" w:rsidRPr="00B7605D">
        <w:t>on</w:t>
      </w:r>
      <w:r w:rsidRPr="00B7605D">
        <w:t xml:space="preserve"> top of ITO/ZnO substrates according to each fabrication condition</w:t>
      </w:r>
      <w:r w:rsidR="00BB5D6E" w:rsidRPr="00B7605D">
        <w:t>,</w:t>
      </w:r>
      <w:r w:rsidRPr="00B7605D">
        <w:t xml:space="preserve"> as summarized in </w:t>
      </w:r>
      <w:r w:rsidRPr="00B7605D">
        <w:rPr>
          <w:b/>
          <w:bCs/>
        </w:rPr>
        <w:t>Table S</w:t>
      </w:r>
      <w:r w:rsidR="00256FD7" w:rsidRPr="00B7605D">
        <w:rPr>
          <w:b/>
          <w:bCs/>
        </w:rPr>
        <w:t>2</w:t>
      </w:r>
      <w:r w:rsidRPr="00B7605D">
        <w:t>.  Finally, a metal electrode of MoO</w:t>
      </w:r>
      <w:r w:rsidRPr="00B7605D">
        <w:rPr>
          <w:i/>
          <w:iCs/>
          <w:vertAlign w:val="subscript"/>
        </w:rPr>
        <w:t>x</w:t>
      </w:r>
      <w:r w:rsidRPr="00B7605D">
        <w:t>/Au (7.5 nm/100 nm) was thermally evaporated</w:t>
      </w:r>
      <w:r w:rsidR="00BB5D6E" w:rsidRPr="00B7605D">
        <w:t xml:space="preserve"> through thermal deposition</w:t>
      </w:r>
      <w:r w:rsidRPr="00B7605D">
        <w:t xml:space="preserve"> under </w:t>
      </w:r>
      <w:r w:rsidR="00BB5D6E" w:rsidRPr="00B7605D">
        <w:t>pressure of</w:t>
      </w:r>
      <w:r w:rsidRPr="00B7605D">
        <w:t xml:space="preserve"> 2.5 × 10</w:t>
      </w:r>
      <w:r w:rsidRPr="00B7605D">
        <w:rPr>
          <w:vertAlign w:val="superscript"/>
        </w:rPr>
        <w:t>–4</w:t>
      </w:r>
      <w:r w:rsidRPr="00B7605D">
        <w:t xml:space="preserve"> Pa.</w:t>
      </w:r>
    </w:p>
    <w:p w14:paraId="7959F835" w14:textId="77777777" w:rsidR="000C6A66" w:rsidRPr="00B7605D" w:rsidRDefault="000C6A66" w:rsidP="000C6A66">
      <w:pPr>
        <w:pStyle w:val="ExperimentalText"/>
        <w:jc w:val="both"/>
      </w:pPr>
    </w:p>
    <w:p w14:paraId="0B93FE12" w14:textId="2E35573B" w:rsidR="000C6A66" w:rsidRPr="00B7605D" w:rsidRDefault="000C6A66" w:rsidP="000C6A66">
      <w:pPr>
        <w:pStyle w:val="ExperimentalText"/>
        <w:jc w:val="both"/>
      </w:pPr>
      <w:r w:rsidRPr="00B7605D">
        <w:rPr>
          <w:i/>
        </w:rPr>
        <w:t>Measurements</w:t>
      </w:r>
      <w:r w:rsidRPr="00B7605D">
        <w:t xml:space="preserve">: </w:t>
      </w:r>
      <w:r w:rsidRPr="00B7605D">
        <w:rPr>
          <w:i/>
          <w:iCs/>
        </w:rPr>
        <w:t>J–V</w:t>
      </w:r>
      <w:r w:rsidRPr="00B7605D">
        <w:t xml:space="preserve"> characteristics were measured with a direct current (DC) voltage and current source/monitor (Keithley, 2611B) under the dark and illumination with AM 1.5G simulated solar light with 100 mW cm</w:t>
      </w:r>
      <w:r w:rsidRPr="00B7605D">
        <w:rPr>
          <w:vertAlign w:val="superscript"/>
        </w:rPr>
        <w:t>–2</w:t>
      </w:r>
      <w:r w:rsidRPr="00B7605D">
        <w:t>.  The light intensity was calibrated using a standard silicon photodiode reference cell (Bunko-Keiki, BS-520).  The EQE</w:t>
      </w:r>
      <w:r w:rsidRPr="00B7605D">
        <w:rPr>
          <w:vertAlign w:val="subscript"/>
        </w:rPr>
        <w:t>PV</w:t>
      </w:r>
      <w:r w:rsidRPr="00B7605D">
        <w:t xml:space="preserve"> spectra were measured with a spectral response measurement system (Bunko-Keiki, ECT-250D).  The power of incident monochromatic light kept under 0.05 mW cm</w:t>
      </w:r>
      <w:r w:rsidRPr="00B7605D">
        <w:rPr>
          <w:vertAlign w:val="superscript"/>
        </w:rPr>
        <w:t>–2</w:t>
      </w:r>
      <w:r w:rsidRPr="00B7605D">
        <w:t xml:space="preserve">, which was measured with a calibrated silicon reference cell (Bunko-Keiki, BS-520BK).  </w:t>
      </w:r>
      <w:r w:rsidR="00DB0DCB" w:rsidRPr="00B7605D">
        <w:t xml:space="preserve">Temperature dependence of the </w:t>
      </w:r>
      <w:r w:rsidR="00DB0DCB" w:rsidRPr="00B7605D">
        <w:rPr>
          <w:i/>
        </w:rPr>
        <w:t>J–V</w:t>
      </w:r>
      <w:r w:rsidR="00DB0DCB" w:rsidRPr="00B7605D">
        <w:t xml:space="preserve"> characteristics was measured with a DC voltage and current source/monitor (Advantest, R</w:t>
      </w:r>
      <w:r w:rsidR="00BA6D34" w:rsidRPr="00B7605D">
        <w:t>6243</w:t>
      </w:r>
      <w:r w:rsidR="00DB0DCB" w:rsidRPr="00B7605D">
        <w:t>)</w:t>
      </w:r>
      <w:r w:rsidR="00954181" w:rsidRPr="00B7605D">
        <w:t xml:space="preserve"> in a vacuum prober system (ALS Technology, VPS3-50) under the illumination from a 100 W Xe lamp (Asahi Spectra, LAX-RLQL80-0.5).  </w:t>
      </w:r>
    </w:p>
    <w:p w14:paraId="6A29D49B" w14:textId="0C2B26D5" w:rsidR="00131D58" w:rsidRPr="00B7605D" w:rsidRDefault="000B2525" w:rsidP="008C6D5F">
      <w:pPr>
        <w:pStyle w:val="Acknowledgements"/>
        <w:spacing w:line="360" w:lineRule="auto"/>
        <w:rPr>
          <w:i/>
        </w:rPr>
      </w:pPr>
      <w:r w:rsidRPr="00B7605D">
        <w:rPr>
          <w:b/>
        </w:rPr>
        <w:br w:type="column"/>
      </w:r>
      <w:r w:rsidR="00131D58" w:rsidRPr="00B7605D">
        <w:rPr>
          <w:b/>
        </w:rPr>
        <w:lastRenderedPageBreak/>
        <w:t>Supporting Information</w:t>
      </w:r>
      <w:r w:rsidR="00131D58" w:rsidRPr="00B7605D">
        <w:rPr>
          <w:i/>
        </w:rPr>
        <w:t xml:space="preserve"> </w:t>
      </w:r>
    </w:p>
    <w:p w14:paraId="61CE1F90" w14:textId="77777777" w:rsidR="00131D58" w:rsidRPr="00B7605D" w:rsidRDefault="00131D58" w:rsidP="008C6D5F">
      <w:pPr>
        <w:pStyle w:val="Acknowledgements"/>
        <w:spacing w:line="360" w:lineRule="auto"/>
      </w:pPr>
      <w:r w:rsidRPr="00B7605D">
        <w:t>Supporting Information is available from the Wiley Online Library or from the author.</w:t>
      </w:r>
    </w:p>
    <w:p w14:paraId="3B9DCEAD" w14:textId="77777777" w:rsidR="00004A23" w:rsidRPr="00B7605D" w:rsidRDefault="00004A23" w:rsidP="008C6D5F">
      <w:pPr>
        <w:pStyle w:val="MainText"/>
        <w:spacing w:line="360" w:lineRule="auto"/>
      </w:pPr>
    </w:p>
    <w:p w14:paraId="300E83E3" w14:textId="77777777" w:rsidR="002D16A0" w:rsidRPr="00B7605D" w:rsidRDefault="002D16A0" w:rsidP="00AF37B5">
      <w:pPr>
        <w:pStyle w:val="Head1"/>
      </w:pPr>
      <w:r w:rsidRPr="00B7605D">
        <w:t>Acknowledgements</w:t>
      </w:r>
    </w:p>
    <w:p w14:paraId="37E6686B" w14:textId="54F7FA46" w:rsidR="007B7A09" w:rsidRPr="00B7605D" w:rsidRDefault="00DD3B47" w:rsidP="00B7605D">
      <w:pPr>
        <w:pStyle w:val="MainText"/>
        <w:spacing w:line="360" w:lineRule="auto"/>
        <w:jc w:val="both"/>
      </w:pPr>
      <w:r w:rsidRPr="00B7605D">
        <w:t xml:space="preserve">This work was partly supported by JSPS KAKENHI </w:t>
      </w:r>
      <w:r w:rsidR="00B869D4" w:rsidRPr="00B7605D">
        <w:rPr>
          <w:rFonts w:hint="eastAsia"/>
        </w:rPr>
        <w:t>(Grant N</w:t>
      </w:r>
      <w:r w:rsidR="00B869D4" w:rsidRPr="00B7605D">
        <w:t>o</w:t>
      </w:r>
      <w:r w:rsidR="00B869D4" w:rsidRPr="00B7605D">
        <w:rPr>
          <w:rFonts w:hint="eastAsia"/>
        </w:rPr>
        <w:t xml:space="preserve">s. </w:t>
      </w:r>
      <w:r w:rsidR="00263175" w:rsidRPr="00B7605D">
        <w:t>JP19K21129</w:t>
      </w:r>
      <w:r w:rsidR="000021D2" w:rsidRPr="00B7605D">
        <w:t xml:space="preserve">, JP20K15354, </w:t>
      </w:r>
      <w:r w:rsidR="00B869D4" w:rsidRPr="00B7605D">
        <w:rPr>
          <w:rFonts w:hint="eastAsia"/>
        </w:rPr>
        <w:t>JP21H04692, JP</w:t>
      </w:r>
      <w:r w:rsidRPr="00B7605D">
        <w:t>22K</w:t>
      </w:r>
      <w:r w:rsidR="00BA578C" w:rsidRPr="00B7605D">
        <w:t>14726</w:t>
      </w:r>
      <w:r w:rsidRPr="00B7605D">
        <w:t xml:space="preserve">, </w:t>
      </w:r>
      <w:r w:rsidR="00B869D4" w:rsidRPr="00B7605D">
        <w:rPr>
          <w:rFonts w:hint="eastAsia"/>
        </w:rPr>
        <w:t>and JP22K19062) and JST MIRAI program (Grant No. JPMJMI20E2)</w:t>
      </w:r>
      <w:r w:rsidR="004932FA" w:rsidRPr="00B7605D">
        <w:t xml:space="preserve"> in Japa</w:t>
      </w:r>
      <w:r w:rsidR="004932FA" w:rsidRPr="00B7605D">
        <w:rPr>
          <w:rFonts w:hint="eastAsia"/>
        </w:rPr>
        <w:t>n</w:t>
      </w:r>
      <w:r w:rsidR="00B869D4" w:rsidRPr="00B7605D">
        <w:rPr>
          <w:rFonts w:hint="eastAsia"/>
        </w:rPr>
        <w:t>.</w:t>
      </w:r>
    </w:p>
    <w:p w14:paraId="1D409941" w14:textId="20553A92" w:rsidR="00C56CD4" w:rsidRPr="00B7605D" w:rsidRDefault="00C56CD4" w:rsidP="008C6D5F">
      <w:pPr>
        <w:pStyle w:val="Acknowledgements"/>
        <w:spacing w:line="360" w:lineRule="auto"/>
        <w:rPr>
          <w:b/>
        </w:rPr>
      </w:pPr>
    </w:p>
    <w:p w14:paraId="00B4B6EE" w14:textId="48491F87" w:rsidR="00DD00B1" w:rsidRPr="00B7605D" w:rsidRDefault="00DD00B1" w:rsidP="008C6D5F">
      <w:pPr>
        <w:pStyle w:val="Acknowledgements"/>
        <w:spacing w:line="360" w:lineRule="auto"/>
        <w:rPr>
          <w:b/>
          <w:color w:val="FF0000"/>
        </w:rPr>
      </w:pPr>
      <w:r w:rsidRPr="00B7605D">
        <w:rPr>
          <w:b/>
        </w:rPr>
        <w:t xml:space="preserve">Conflict of Interest </w:t>
      </w:r>
    </w:p>
    <w:p w14:paraId="1ABC7C26" w14:textId="77777777" w:rsidR="00DD00B1" w:rsidRPr="00B7605D" w:rsidRDefault="00DD00B1" w:rsidP="008C6D5F">
      <w:pPr>
        <w:pStyle w:val="Acknowledgements"/>
        <w:spacing w:line="360" w:lineRule="auto"/>
        <w:rPr>
          <w:i/>
        </w:rPr>
      </w:pPr>
      <w:r w:rsidRPr="00B7605D">
        <w:rPr>
          <w:bCs/>
        </w:rPr>
        <w:t>The authors declare no conflict of interest.</w:t>
      </w:r>
      <w:r w:rsidRPr="00B7605D">
        <w:rPr>
          <w:i/>
        </w:rPr>
        <w:t xml:space="preserve"> </w:t>
      </w:r>
    </w:p>
    <w:p w14:paraId="59E833CE" w14:textId="3C183D94" w:rsidR="00DD00B1" w:rsidRPr="00B7605D" w:rsidRDefault="00DD00B1" w:rsidP="008C6D5F">
      <w:pPr>
        <w:pStyle w:val="Acknowledgements"/>
        <w:spacing w:line="360" w:lineRule="auto"/>
        <w:rPr>
          <w:color w:val="FF0000"/>
        </w:rPr>
      </w:pPr>
    </w:p>
    <w:p w14:paraId="3867F11D" w14:textId="4F019DEF" w:rsidR="00DD00B1" w:rsidRPr="00B7605D" w:rsidRDefault="00DD00B1" w:rsidP="00DD00B1">
      <w:pPr>
        <w:pStyle w:val="Acknowledgements"/>
        <w:spacing w:line="360" w:lineRule="auto"/>
        <w:rPr>
          <w:b/>
          <w:color w:val="FF0000"/>
        </w:rPr>
      </w:pPr>
      <w:r w:rsidRPr="00B7605D">
        <w:rPr>
          <w:b/>
        </w:rPr>
        <w:t xml:space="preserve">Data Availability Statement </w:t>
      </w:r>
    </w:p>
    <w:p w14:paraId="7A3087EA" w14:textId="1E787B69" w:rsidR="00DD00B1" w:rsidRPr="00B7605D" w:rsidRDefault="00895815" w:rsidP="00DD00B1">
      <w:pPr>
        <w:pStyle w:val="Acknowledgements"/>
        <w:spacing w:line="360" w:lineRule="auto"/>
        <w:rPr>
          <w:color w:val="000000" w:themeColor="text1"/>
        </w:rPr>
      </w:pPr>
      <w:r w:rsidRPr="00B7605D">
        <w:rPr>
          <w:color w:val="000000" w:themeColor="text1"/>
        </w:rPr>
        <w:t>The data that support the findings of this study are available from the corresponding author upon reasonable request.</w:t>
      </w:r>
    </w:p>
    <w:p w14:paraId="08FF2525" w14:textId="2BA7D41B" w:rsidR="00DD00B1" w:rsidRPr="00B7605D" w:rsidRDefault="00DD00B1" w:rsidP="008C6D5F">
      <w:pPr>
        <w:pStyle w:val="Acknowledgements"/>
        <w:spacing w:line="360" w:lineRule="auto"/>
        <w:rPr>
          <w:b/>
        </w:rPr>
      </w:pPr>
    </w:p>
    <w:p w14:paraId="524417EC" w14:textId="77777777" w:rsidR="00004A23" w:rsidRPr="00B7605D" w:rsidRDefault="00004A23" w:rsidP="008C6D5F">
      <w:pPr>
        <w:pStyle w:val="dates"/>
        <w:spacing w:line="360" w:lineRule="auto"/>
      </w:pPr>
      <w:r w:rsidRPr="00B7605D">
        <w:t>Received: ((will be filled in by the editorial staff))</w:t>
      </w:r>
      <w:r w:rsidRPr="00B7605D">
        <w:br/>
        <w:t>Revised: ((will be filled in by the editorial staff))</w:t>
      </w:r>
      <w:r w:rsidRPr="00B7605D">
        <w:br/>
        <w:t>Published online: ((will be filled in by the editorial staff))</w:t>
      </w:r>
    </w:p>
    <w:p w14:paraId="19569340" w14:textId="77777777" w:rsidR="00004A23" w:rsidRPr="00B7605D" w:rsidRDefault="00004A23" w:rsidP="008C6D5F">
      <w:pPr>
        <w:pStyle w:val="MainText"/>
        <w:spacing w:line="360" w:lineRule="auto"/>
      </w:pPr>
    </w:p>
    <w:p w14:paraId="3411A387" w14:textId="77777777" w:rsidR="005D649A" w:rsidRPr="00B7605D" w:rsidRDefault="005D649A" w:rsidP="005D649A">
      <w:pPr>
        <w:pStyle w:val="MainText"/>
        <w:rPr>
          <w:b/>
          <w:lang w:eastAsia="ko-KR"/>
        </w:rPr>
      </w:pPr>
      <w:r w:rsidRPr="00B7605D">
        <w:rPr>
          <w:b/>
        </w:rPr>
        <w:t>References</w:t>
      </w:r>
    </w:p>
    <w:p w14:paraId="07EBB198" w14:textId="584368FA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Sondegaard</w:t>
      </w:r>
      <w:r w:rsidR="00A446B1" w:rsidRPr="00B7605D">
        <w:rPr>
          <w:lang w:val="en-US"/>
        </w:rPr>
        <w:t xml:space="preserve"> R</w:t>
      </w:r>
      <w:r w:rsidRPr="00B7605D">
        <w:rPr>
          <w:lang w:val="en-US"/>
        </w:rPr>
        <w:t>, Hosel</w:t>
      </w:r>
      <w:r w:rsidR="00A446B1" w:rsidRPr="00B7605D">
        <w:rPr>
          <w:lang w:val="en-US"/>
        </w:rPr>
        <w:t xml:space="preserve"> M</w:t>
      </w:r>
      <w:r w:rsidRPr="00B7605D">
        <w:rPr>
          <w:lang w:val="en-US"/>
        </w:rPr>
        <w:t>, Angmo</w:t>
      </w:r>
      <w:r w:rsidR="00A446B1" w:rsidRPr="00B7605D">
        <w:rPr>
          <w:lang w:val="en-US"/>
        </w:rPr>
        <w:t xml:space="preserve"> D</w:t>
      </w:r>
      <w:r w:rsidRPr="00B7605D">
        <w:rPr>
          <w:lang w:val="en-US"/>
        </w:rPr>
        <w:t>, Larsen-Olsen</w:t>
      </w:r>
      <w:r w:rsidR="00A446B1" w:rsidRPr="00B7605D">
        <w:rPr>
          <w:lang w:val="en-US"/>
        </w:rPr>
        <w:t xml:space="preserve"> TT</w:t>
      </w:r>
      <w:r w:rsidRPr="00B7605D">
        <w:rPr>
          <w:lang w:val="en-US"/>
        </w:rPr>
        <w:t>, Krebs</w:t>
      </w:r>
      <w:r w:rsidR="00A446B1" w:rsidRPr="00B7605D">
        <w:rPr>
          <w:lang w:val="en-US"/>
        </w:rPr>
        <w:t xml:space="preserve"> FC</w:t>
      </w:r>
      <w:r w:rsidRPr="00B7605D">
        <w:rPr>
          <w:lang w:val="en-US"/>
        </w:rPr>
        <w:t xml:space="preserve">, Roll-to-roll fabrication of polymer solar cells. </w:t>
      </w:r>
      <w:r w:rsidRPr="00B7605D">
        <w:rPr>
          <w:i/>
          <w:iCs/>
          <w:lang w:val="en-US"/>
        </w:rPr>
        <w:t>Mater. Today</w:t>
      </w:r>
      <w:r w:rsidR="00A446B1" w:rsidRPr="00B7605D">
        <w:rPr>
          <w:i/>
          <w:iCs/>
          <w:lang w:val="en-US"/>
        </w:rPr>
        <w:t>.</w:t>
      </w:r>
      <w:r w:rsidRPr="00B7605D">
        <w:rPr>
          <w:lang w:val="en-US"/>
        </w:rPr>
        <w:t xml:space="preserve"> 2012</w:t>
      </w:r>
      <w:r w:rsidR="00A446B1" w:rsidRPr="00B7605D">
        <w:rPr>
          <w:lang w:val="en-US"/>
        </w:rPr>
        <w:t>;</w:t>
      </w:r>
      <w:r w:rsidRPr="00B7605D">
        <w:rPr>
          <w:iCs/>
          <w:lang w:val="en-US"/>
        </w:rPr>
        <w:t>15</w:t>
      </w:r>
      <w:r w:rsidR="00A446B1" w:rsidRPr="00B7605D">
        <w:rPr>
          <w:lang w:val="en-US"/>
        </w:rPr>
        <w:t>:</w:t>
      </w:r>
      <w:r w:rsidRPr="00B7605D">
        <w:rPr>
          <w:lang w:val="en-US"/>
        </w:rPr>
        <w:t>36–49.</w:t>
      </w:r>
    </w:p>
    <w:p w14:paraId="7808CB96" w14:textId="276D5B29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Kaltenbrunner</w:t>
      </w:r>
      <w:r w:rsidR="00A446B1" w:rsidRPr="00B7605D">
        <w:rPr>
          <w:lang w:val="en-US"/>
        </w:rPr>
        <w:t xml:space="preserve"> M</w:t>
      </w:r>
      <w:r w:rsidRPr="00B7605D">
        <w:rPr>
          <w:lang w:val="en-US"/>
        </w:rPr>
        <w:t>, White</w:t>
      </w:r>
      <w:r w:rsidR="00A446B1" w:rsidRPr="00B7605D">
        <w:rPr>
          <w:lang w:val="en-US"/>
        </w:rPr>
        <w:t xml:space="preserve"> MS</w:t>
      </w:r>
      <w:r w:rsidRPr="00B7605D">
        <w:rPr>
          <w:lang w:val="en-US"/>
        </w:rPr>
        <w:t>, Glowacki</w:t>
      </w:r>
      <w:r w:rsidR="00A446B1" w:rsidRPr="00B7605D">
        <w:rPr>
          <w:lang w:val="en-US"/>
        </w:rPr>
        <w:t xml:space="preserve"> ED</w:t>
      </w:r>
      <w:r w:rsidRPr="00B7605D">
        <w:rPr>
          <w:lang w:val="en-US"/>
        </w:rPr>
        <w:t xml:space="preserve">, </w:t>
      </w:r>
      <w:r w:rsidR="00A446B1" w:rsidRPr="00B7605D">
        <w:rPr>
          <w:lang w:val="en-US"/>
        </w:rPr>
        <w:t>et al.</w:t>
      </w:r>
      <w:r w:rsidRPr="00B7605D">
        <w:rPr>
          <w:lang w:val="en-US"/>
        </w:rPr>
        <w:t xml:space="preserve"> Ultrathin and lightweight organic solar cells with high flexibility. </w:t>
      </w:r>
      <w:r w:rsidRPr="00B7605D">
        <w:rPr>
          <w:i/>
          <w:iCs/>
          <w:lang w:val="en-US"/>
        </w:rPr>
        <w:t>Nat. Commun.</w:t>
      </w:r>
      <w:r w:rsidRPr="00B7605D">
        <w:rPr>
          <w:lang w:val="en-US"/>
        </w:rPr>
        <w:t xml:space="preserve"> 2012</w:t>
      </w:r>
      <w:r w:rsidR="00A446B1" w:rsidRPr="00B7605D">
        <w:rPr>
          <w:lang w:val="en-US"/>
        </w:rPr>
        <w:t>;</w:t>
      </w:r>
      <w:r w:rsidRPr="00B7605D">
        <w:rPr>
          <w:lang w:val="en-US"/>
        </w:rPr>
        <w:t>3</w:t>
      </w:r>
      <w:r w:rsidR="00A446B1" w:rsidRPr="00B7605D">
        <w:rPr>
          <w:lang w:val="en-US"/>
        </w:rPr>
        <w:t>:</w:t>
      </w:r>
      <w:r w:rsidRPr="00B7605D">
        <w:rPr>
          <w:lang w:val="en-US"/>
        </w:rPr>
        <w:t>770.</w:t>
      </w:r>
    </w:p>
    <w:p w14:paraId="0477429D" w14:textId="5C1D0BA7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Kang</w:t>
      </w:r>
      <w:r w:rsidR="00A446B1" w:rsidRPr="00B7605D">
        <w:rPr>
          <w:lang w:val="en-US"/>
        </w:rPr>
        <w:t xml:space="preserve"> H</w:t>
      </w:r>
      <w:r w:rsidRPr="00B7605D">
        <w:rPr>
          <w:lang w:val="en-US"/>
        </w:rPr>
        <w:t>, Kim</w:t>
      </w:r>
      <w:r w:rsidR="00A446B1" w:rsidRPr="00B7605D">
        <w:rPr>
          <w:lang w:val="en-US"/>
        </w:rPr>
        <w:t xml:space="preserve"> G</w:t>
      </w:r>
      <w:r w:rsidRPr="00B7605D">
        <w:rPr>
          <w:lang w:val="en-US"/>
        </w:rPr>
        <w:t>, Kwon</w:t>
      </w:r>
      <w:r w:rsidR="00A446B1" w:rsidRPr="00B7605D">
        <w:rPr>
          <w:lang w:val="en-US"/>
        </w:rPr>
        <w:t xml:space="preserve"> S</w:t>
      </w:r>
      <w:r w:rsidRPr="00B7605D">
        <w:rPr>
          <w:lang w:val="en-US"/>
        </w:rPr>
        <w:t>, Kim</w:t>
      </w:r>
      <w:r w:rsidR="00A446B1" w:rsidRPr="00B7605D">
        <w:rPr>
          <w:lang w:val="en-US"/>
        </w:rPr>
        <w:t xml:space="preserve"> H</w:t>
      </w:r>
      <w:r w:rsidRPr="00B7605D">
        <w:rPr>
          <w:lang w:val="en-US"/>
        </w:rPr>
        <w:t>, Lee</w:t>
      </w:r>
      <w:r w:rsidR="00A446B1" w:rsidRPr="00B7605D">
        <w:rPr>
          <w:lang w:val="en-US"/>
        </w:rPr>
        <w:t xml:space="preserve"> K</w:t>
      </w:r>
      <w:r w:rsidRPr="00B7605D">
        <w:rPr>
          <w:lang w:val="en-US"/>
        </w:rPr>
        <w:t xml:space="preserve">, Bulk-heterojunction organic solar cells: five core technologies for their commercialization. </w:t>
      </w:r>
      <w:r w:rsidRPr="00B7605D">
        <w:rPr>
          <w:i/>
          <w:iCs/>
          <w:lang w:val="en-US"/>
        </w:rPr>
        <w:t>Adv.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2016</w:t>
      </w:r>
      <w:r w:rsidR="00A446B1" w:rsidRPr="00B7605D">
        <w:rPr>
          <w:lang w:val="en-US"/>
        </w:rPr>
        <w:t>;</w:t>
      </w:r>
      <w:r w:rsidRPr="00B7605D">
        <w:rPr>
          <w:iCs/>
          <w:lang w:val="en-US"/>
        </w:rPr>
        <w:t>28</w:t>
      </w:r>
      <w:r w:rsidR="00A446B1" w:rsidRPr="00B7605D">
        <w:rPr>
          <w:lang w:val="en-US"/>
        </w:rPr>
        <w:t>:</w:t>
      </w:r>
      <w:r w:rsidRPr="00B7605D">
        <w:rPr>
          <w:lang w:val="en-US"/>
        </w:rPr>
        <w:t>7821–7861.</w:t>
      </w:r>
    </w:p>
    <w:p w14:paraId="6E434418" w14:textId="015DBE01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Kim</w:t>
      </w:r>
      <w:r w:rsidR="00A446B1" w:rsidRPr="00B7605D">
        <w:rPr>
          <w:lang w:val="en-US"/>
        </w:rPr>
        <w:t xml:space="preserve"> T</w:t>
      </w:r>
      <w:r w:rsidRPr="00B7605D">
        <w:rPr>
          <w:lang w:val="en-US"/>
        </w:rPr>
        <w:t>, Kim</w:t>
      </w:r>
      <w:r w:rsidR="00A446B1" w:rsidRPr="00B7605D">
        <w:rPr>
          <w:lang w:val="en-US"/>
        </w:rPr>
        <w:t xml:space="preserve"> JH</w:t>
      </w:r>
      <w:r w:rsidRPr="00B7605D">
        <w:rPr>
          <w:lang w:val="en-US"/>
        </w:rPr>
        <w:t>, Kang</w:t>
      </w:r>
      <w:r w:rsidR="00A446B1" w:rsidRPr="00B7605D">
        <w:rPr>
          <w:lang w:val="en-US"/>
        </w:rPr>
        <w:t xml:space="preserve"> TE</w:t>
      </w:r>
      <w:r w:rsidRPr="00B7605D">
        <w:rPr>
          <w:lang w:val="en-US"/>
        </w:rPr>
        <w:t>, Lee</w:t>
      </w:r>
      <w:r w:rsidR="00A446B1" w:rsidRPr="00B7605D">
        <w:rPr>
          <w:lang w:val="en-US"/>
        </w:rPr>
        <w:t xml:space="preserve"> C</w:t>
      </w:r>
      <w:r w:rsidRPr="00B7605D">
        <w:rPr>
          <w:lang w:val="en-US"/>
        </w:rPr>
        <w:t>, Kang</w:t>
      </w:r>
      <w:r w:rsidR="00A446B1" w:rsidRPr="00B7605D">
        <w:rPr>
          <w:lang w:val="en-US"/>
        </w:rPr>
        <w:t xml:space="preserve"> CH</w:t>
      </w:r>
      <w:r w:rsidRPr="00B7605D">
        <w:rPr>
          <w:lang w:val="en-US"/>
        </w:rPr>
        <w:t>, Shin</w:t>
      </w:r>
      <w:r w:rsidR="00A446B1" w:rsidRPr="00B7605D">
        <w:rPr>
          <w:lang w:val="en-US"/>
        </w:rPr>
        <w:t xml:space="preserve"> M</w:t>
      </w:r>
      <w:r w:rsidRPr="00B7605D">
        <w:rPr>
          <w:lang w:val="en-US"/>
        </w:rPr>
        <w:t xml:space="preserve">, Flexible, highly efficient all-polymer solar cells. </w:t>
      </w:r>
      <w:r w:rsidRPr="00B7605D">
        <w:rPr>
          <w:i/>
          <w:iCs/>
          <w:lang w:val="en-US"/>
        </w:rPr>
        <w:t>Nat. Commun.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2015</w:t>
      </w:r>
      <w:r w:rsidR="00A446B1" w:rsidRPr="00B7605D">
        <w:rPr>
          <w:lang w:val="en-US"/>
        </w:rPr>
        <w:t>;</w:t>
      </w:r>
      <w:r w:rsidRPr="00B7605D">
        <w:rPr>
          <w:iCs/>
          <w:lang w:val="en-US"/>
        </w:rPr>
        <w:t>6</w:t>
      </w:r>
      <w:r w:rsidR="00A446B1" w:rsidRPr="00B7605D">
        <w:rPr>
          <w:lang w:val="en-US"/>
        </w:rPr>
        <w:t>:</w:t>
      </w:r>
      <w:r w:rsidRPr="00B7605D">
        <w:rPr>
          <w:lang w:val="en-US"/>
        </w:rPr>
        <w:t>8547.</w:t>
      </w:r>
    </w:p>
    <w:p w14:paraId="25983C5D" w14:textId="2DF035CB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Scharber</w:t>
      </w:r>
      <w:r w:rsidR="00A446B1" w:rsidRPr="00B7605D">
        <w:rPr>
          <w:lang w:val="en-US"/>
        </w:rPr>
        <w:t xml:space="preserve"> MC</w:t>
      </w:r>
      <w:r w:rsidRPr="00B7605D">
        <w:rPr>
          <w:lang w:val="en-US"/>
        </w:rPr>
        <w:t xml:space="preserve">, On the efficiency limit of conjugated polymer:fullerene-based bulk heterojunction solar cells. </w:t>
      </w:r>
      <w:r w:rsidRPr="00B7605D">
        <w:rPr>
          <w:i/>
          <w:iCs/>
          <w:lang w:val="en-US"/>
        </w:rPr>
        <w:t>Adv.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2016</w:t>
      </w:r>
      <w:r w:rsidR="00A446B1" w:rsidRPr="00B7605D">
        <w:rPr>
          <w:lang w:val="en-US"/>
        </w:rPr>
        <w:t>;</w:t>
      </w:r>
      <w:r w:rsidRPr="00B7605D">
        <w:rPr>
          <w:iCs/>
          <w:lang w:val="en-US"/>
        </w:rPr>
        <w:t>28</w:t>
      </w:r>
      <w:r w:rsidR="00A446B1" w:rsidRPr="00B7605D">
        <w:rPr>
          <w:lang w:val="en-US"/>
        </w:rPr>
        <w:t>:</w:t>
      </w:r>
      <w:r w:rsidRPr="00B7605D">
        <w:rPr>
          <w:lang w:val="en-US"/>
        </w:rPr>
        <w:t>1994–2001.</w:t>
      </w:r>
    </w:p>
    <w:p w14:paraId="5C508823" w14:textId="40567B49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lastRenderedPageBreak/>
        <w:t>Zhao</w:t>
      </w:r>
      <w:r w:rsidR="00A446B1" w:rsidRPr="00B7605D">
        <w:rPr>
          <w:lang w:val="en-US"/>
        </w:rPr>
        <w:t xml:space="preserve"> J</w:t>
      </w:r>
      <w:r w:rsidRPr="00B7605D">
        <w:rPr>
          <w:lang w:val="en-US"/>
        </w:rPr>
        <w:t>, Li</w:t>
      </w:r>
      <w:r w:rsidR="00A446B1" w:rsidRPr="00B7605D">
        <w:rPr>
          <w:lang w:val="en-US"/>
        </w:rPr>
        <w:t xml:space="preserve"> Y</w:t>
      </w:r>
      <w:r w:rsidRPr="00B7605D">
        <w:rPr>
          <w:lang w:val="en-US"/>
        </w:rPr>
        <w:t>, Yang</w:t>
      </w:r>
      <w:r w:rsidR="00A446B1" w:rsidRPr="00B7605D">
        <w:rPr>
          <w:lang w:val="en-US"/>
        </w:rPr>
        <w:t xml:space="preserve"> G</w:t>
      </w:r>
      <w:r w:rsidRPr="00B7605D">
        <w:rPr>
          <w:lang w:val="en-US"/>
        </w:rPr>
        <w:t xml:space="preserve">, </w:t>
      </w:r>
      <w:r w:rsidR="00A446B1" w:rsidRPr="00B7605D">
        <w:rPr>
          <w:lang w:val="en-US"/>
        </w:rPr>
        <w:t>et al.</w:t>
      </w:r>
      <w:r w:rsidRPr="00B7605D">
        <w:rPr>
          <w:lang w:val="en-US"/>
        </w:rPr>
        <w:t xml:space="preserve"> Efficient organic solar cells processed from hydrocarbon solvents. </w:t>
      </w:r>
      <w:r w:rsidRPr="00B7605D">
        <w:rPr>
          <w:i/>
          <w:iCs/>
          <w:lang w:val="en-US"/>
        </w:rPr>
        <w:t>Nat. Energy</w:t>
      </w:r>
      <w:r w:rsidR="00A446B1" w:rsidRPr="00B7605D">
        <w:rPr>
          <w:i/>
          <w:iCs/>
          <w:lang w:val="en-US"/>
        </w:rPr>
        <w:t>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2015</w:t>
      </w:r>
      <w:r w:rsidR="00A446B1" w:rsidRPr="00B7605D">
        <w:rPr>
          <w:lang w:val="en-US"/>
        </w:rPr>
        <w:t>;</w:t>
      </w:r>
      <w:r w:rsidRPr="00B7605D">
        <w:rPr>
          <w:iCs/>
          <w:lang w:val="en-US"/>
        </w:rPr>
        <w:t>1</w:t>
      </w:r>
      <w:r w:rsidR="00A446B1" w:rsidRPr="00B7605D">
        <w:rPr>
          <w:lang w:val="en-US"/>
        </w:rPr>
        <w:t>:</w:t>
      </w:r>
      <w:r w:rsidRPr="00B7605D">
        <w:rPr>
          <w:lang w:val="en-US"/>
        </w:rPr>
        <w:t>15027.</w:t>
      </w:r>
    </w:p>
    <w:p w14:paraId="18838414" w14:textId="3B22B0A5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Cui</w:t>
      </w:r>
      <w:r w:rsidR="00A446B1" w:rsidRPr="00B7605D">
        <w:rPr>
          <w:lang w:val="en-US"/>
        </w:rPr>
        <w:t xml:space="preserve"> Y</w:t>
      </w:r>
      <w:r w:rsidRPr="00B7605D">
        <w:rPr>
          <w:lang w:val="en-US"/>
        </w:rPr>
        <w:t>, Xu</w:t>
      </w:r>
      <w:r w:rsidR="00A446B1" w:rsidRPr="00B7605D">
        <w:rPr>
          <w:lang w:val="en-US"/>
        </w:rPr>
        <w:t xml:space="preserve"> Y</w:t>
      </w:r>
      <w:r w:rsidRPr="00B7605D">
        <w:rPr>
          <w:lang w:val="en-US"/>
        </w:rPr>
        <w:t>,</w:t>
      </w:r>
      <w:r w:rsidR="00A446B1" w:rsidRPr="00B7605D">
        <w:rPr>
          <w:lang w:val="en-US"/>
        </w:rPr>
        <w:t xml:space="preserve"> </w:t>
      </w:r>
      <w:r w:rsidRPr="00B7605D">
        <w:rPr>
          <w:lang w:val="en-US"/>
        </w:rPr>
        <w:t>Yao</w:t>
      </w:r>
      <w:r w:rsidR="00A446B1" w:rsidRPr="00B7605D">
        <w:rPr>
          <w:lang w:val="en-US"/>
        </w:rPr>
        <w:t xml:space="preserve"> H</w:t>
      </w:r>
      <w:r w:rsidRPr="00B7605D">
        <w:rPr>
          <w:lang w:val="en-US"/>
        </w:rPr>
        <w:t xml:space="preserve">, </w:t>
      </w:r>
      <w:r w:rsidR="00A446B1" w:rsidRPr="00B7605D">
        <w:rPr>
          <w:lang w:val="en-US"/>
        </w:rPr>
        <w:t>et al.</w:t>
      </w:r>
      <w:r w:rsidRPr="00B7605D">
        <w:rPr>
          <w:lang w:val="en-US"/>
        </w:rPr>
        <w:t xml:space="preserve"> Single-junction organic photovoltaic cell with 19% efficiency. </w:t>
      </w:r>
      <w:r w:rsidRPr="00B7605D">
        <w:rPr>
          <w:i/>
          <w:iCs/>
          <w:lang w:val="en-US"/>
        </w:rPr>
        <w:t>Adv.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2021</w:t>
      </w:r>
      <w:r w:rsidR="00A446B1" w:rsidRPr="00B7605D">
        <w:rPr>
          <w:lang w:val="en-US"/>
        </w:rPr>
        <w:t>;</w:t>
      </w:r>
      <w:r w:rsidRPr="00B7605D">
        <w:rPr>
          <w:iCs/>
          <w:lang w:val="en-US"/>
        </w:rPr>
        <w:t>33</w:t>
      </w:r>
      <w:r w:rsidR="00A446B1" w:rsidRPr="00B7605D">
        <w:rPr>
          <w:lang w:val="en-US"/>
        </w:rPr>
        <w:t>:</w:t>
      </w:r>
      <w:r w:rsidRPr="00B7605D">
        <w:rPr>
          <w:lang w:val="en-US"/>
        </w:rPr>
        <w:t>2102420.</w:t>
      </w:r>
    </w:p>
    <w:p w14:paraId="086EB32F" w14:textId="1F92DAF5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Wei</w:t>
      </w:r>
      <w:r w:rsidR="00A446B1" w:rsidRPr="00B7605D">
        <w:rPr>
          <w:lang w:val="en-US"/>
        </w:rPr>
        <w:t xml:space="preserve"> Y</w:t>
      </w:r>
      <w:r w:rsidRPr="00B7605D">
        <w:rPr>
          <w:lang w:val="en-US"/>
        </w:rPr>
        <w:t>, Chen</w:t>
      </w:r>
      <w:r w:rsidR="00A446B1" w:rsidRPr="00B7605D">
        <w:rPr>
          <w:lang w:val="en-US"/>
        </w:rPr>
        <w:t xml:space="preserve"> Z</w:t>
      </w:r>
      <w:r w:rsidRPr="00B7605D">
        <w:rPr>
          <w:lang w:val="en-US"/>
        </w:rPr>
        <w:t>, Lu</w:t>
      </w:r>
      <w:r w:rsidR="00A446B1" w:rsidRPr="00B7605D">
        <w:rPr>
          <w:lang w:val="en-US"/>
        </w:rPr>
        <w:t xml:space="preserve"> G, et al.</w:t>
      </w:r>
      <w:r w:rsidRPr="00B7605D">
        <w:rPr>
          <w:lang w:val="en-US"/>
        </w:rPr>
        <w:t xml:space="preserve"> Binary organic solar cells breaking 19% via manipulating the vertical component distribution. </w:t>
      </w:r>
      <w:r w:rsidRPr="00B7605D">
        <w:rPr>
          <w:i/>
          <w:iCs/>
          <w:lang w:val="en-US"/>
        </w:rPr>
        <w:t>Adv.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2022</w:t>
      </w:r>
      <w:r w:rsidR="00A446B1" w:rsidRPr="00B7605D">
        <w:rPr>
          <w:lang w:val="en-US"/>
        </w:rPr>
        <w:t>;</w:t>
      </w:r>
      <w:r w:rsidRPr="00B7605D">
        <w:rPr>
          <w:iCs/>
          <w:lang w:val="en-US"/>
        </w:rPr>
        <w:t>34</w:t>
      </w:r>
      <w:r w:rsidR="00A446B1" w:rsidRPr="00B7605D">
        <w:rPr>
          <w:lang w:val="en-US"/>
        </w:rPr>
        <w:t>:</w:t>
      </w:r>
      <w:r w:rsidRPr="00B7605D">
        <w:rPr>
          <w:lang w:val="en-US"/>
        </w:rPr>
        <w:t>2204718.</w:t>
      </w:r>
    </w:p>
    <w:p w14:paraId="19DCC33B" w14:textId="53587691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Sun</w:t>
      </w:r>
      <w:r w:rsidR="00A446B1" w:rsidRPr="00B7605D">
        <w:rPr>
          <w:lang w:val="en-US"/>
        </w:rPr>
        <w:t xml:space="preserve"> R</w:t>
      </w:r>
      <w:r w:rsidRPr="00B7605D">
        <w:rPr>
          <w:lang w:val="en-US"/>
        </w:rPr>
        <w:t>, Wu</w:t>
      </w:r>
      <w:r w:rsidR="00A446B1" w:rsidRPr="00B7605D">
        <w:rPr>
          <w:lang w:val="en-US"/>
        </w:rPr>
        <w:t xml:space="preserve"> Y</w:t>
      </w:r>
      <w:r w:rsidRPr="00B7605D">
        <w:rPr>
          <w:lang w:val="en-US"/>
        </w:rPr>
        <w:t>, Yang</w:t>
      </w:r>
      <w:r w:rsidR="00A446B1" w:rsidRPr="00B7605D">
        <w:rPr>
          <w:lang w:val="en-US"/>
        </w:rPr>
        <w:t xml:space="preserve"> X, et al.</w:t>
      </w:r>
      <w:r w:rsidRPr="00B7605D">
        <w:rPr>
          <w:lang w:val="en-US"/>
        </w:rPr>
        <w:t xml:space="preserve"> Single-junction organic solar cells with 19.17% efficiency enabled by introducing one asymmetric guest acceptor. </w:t>
      </w:r>
      <w:r w:rsidRPr="00B7605D">
        <w:rPr>
          <w:i/>
          <w:iCs/>
          <w:lang w:val="en-US"/>
        </w:rPr>
        <w:t>Adv.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2022</w:t>
      </w:r>
      <w:r w:rsidR="00A446B1" w:rsidRPr="00B7605D">
        <w:rPr>
          <w:lang w:val="en-US"/>
        </w:rPr>
        <w:t>;</w:t>
      </w:r>
      <w:r w:rsidRPr="00B7605D">
        <w:rPr>
          <w:iCs/>
          <w:lang w:val="en-US"/>
        </w:rPr>
        <w:t>34</w:t>
      </w:r>
      <w:r w:rsidR="00A446B1" w:rsidRPr="00B7605D">
        <w:rPr>
          <w:lang w:val="en-US"/>
        </w:rPr>
        <w:t>:</w:t>
      </w:r>
      <w:r w:rsidRPr="00B7605D">
        <w:rPr>
          <w:lang w:val="en-US"/>
        </w:rPr>
        <w:t>2110147.</w:t>
      </w:r>
    </w:p>
    <w:p w14:paraId="453A67E7" w14:textId="1606E0AA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Jia</w:t>
      </w:r>
      <w:r w:rsidR="00A446B1" w:rsidRPr="00B7605D">
        <w:rPr>
          <w:lang w:val="en-US"/>
        </w:rPr>
        <w:t xml:space="preserve"> T</w:t>
      </w:r>
      <w:r w:rsidRPr="00B7605D">
        <w:rPr>
          <w:lang w:val="en-US"/>
        </w:rPr>
        <w:t>, Zhang</w:t>
      </w:r>
      <w:r w:rsidR="00A446B1" w:rsidRPr="00B7605D">
        <w:rPr>
          <w:lang w:val="en-US"/>
        </w:rPr>
        <w:t xml:space="preserve"> J</w:t>
      </w:r>
      <w:r w:rsidRPr="00B7605D">
        <w:rPr>
          <w:lang w:val="en-US"/>
        </w:rPr>
        <w:t>, Zhang</w:t>
      </w:r>
      <w:r w:rsidR="00A446B1" w:rsidRPr="00B7605D">
        <w:rPr>
          <w:lang w:val="en-US"/>
        </w:rPr>
        <w:t xml:space="preserve"> K</w:t>
      </w:r>
      <w:r w:rsidRPr="00B7605D">
        <w:rPr>
          <w:lang w:val="en-US"/>
        </w:rPr>
        <w:t>, Tang</w:t>
      </w:r>
      <w:r w:rsidR="00A446B1" w:rsidRPr="00B7605D">
        <w:rPr>
          <w:lang w:val="en-US"/>
        </w:rPr>
        <w:t xml:space="preserve"> H</w:t>
      </w:r>
      <w:r w:rsidRPr="00B7605D">
        <w:rPr>
          <w:lang w:val="en-US"/>
        </w:rPr>
        <w:t>, Dong</w:t>
      </w:r>
      <w:r w:rsidR="00A446B1" w:rsidRPr="00B7605D">
        <w:rPr>
          <w:lang w:val="en-US"/>
        </w:rPr>
        <w:t xml:space="preserve"> S</w:t>
      </w:r>
      <w:r w:rsidRPr="00B7605D">
        <w:rPr>
          <w:lang w:val="en-US"/>
        </w:rPr>
        <w:t>, Tang</w:t>
      </w:r>
      <w:r w:rsidR="00A446B1" w:rsidRPr="00B7605D">
        <w:rPr>
          <w:lang w:val="en-US"/>
        </w:rPr>
        <w:t xml:space="preserve"> CH</w:t>
      </w:r>
      <w:r w:rsidR="0088122E" w:rsidRPr="00B7605D">
        <w:rPr>
          <w:lang w:val="en-US"/>
        </w:rPr>
        <w:t>. All-polymer solar cells with efficiency approaching 16% enabled using a dithieno[3</w:t>
      </w:r>
      <w:r w:rsidR="0088122E" w:rsidRPr="00B7605D">
        <w:rPr>
          <w:rFonts w:hint="eastAsia"/>
          <w:lang w:val="en-US"/>
        </w:rPr>
        <w:t>′</w:t>
      </w:r>
      <w:r w:rsidR="0088122E" w:rsidRPr="00B7605D">
        <w:rPr>
          <w:lang w:val="en-US"/>
        </w:rPr>
        <w:t>,2</w:t>
      </w:r>
      <w:r w:rsidR="0088122E" w:rsidRPr="00B7605D">
        <w:rPr>
          <w:rFonts w:hint="eastAsia"/>
          <w:lang w:val="en-US"/>
        </w:rPr>
        <w:t>′</w:t>
      </w:r>
      <w:r w:rsidR="0088122E" w:rsidRPr="00B7605D">
        <w:rPr>
          <w:lang w:val="en-US"/>
        </w:rPr>
        <w:t>:3,4;2</w:t>
      </w:r>
      <w:r w:rsidR="0088122E" w:rsidRPr="00B7605D">
        <w:rPr>
          <w:rFonts w:hint="eastAsia"/>
          <w:lang w:val="en-US"/>
        </w:rPr>
        <w:t>′′</w:t>
      </w:r>
      <w:r w:rsidR="0088122E" w:rsidRPr="00B7605D">
        <w:rPr>
          <w:lang w:val="en-US"/>
        </w:rPr>
        <w:t>,3</w:t>
      </w:r>
      <w:r w:rsidR="0088122E" w:rsidRPr="00B7605D">
        <w:rPr>
          <w:rFonts w:hint="eastAsia"/>
          <w:lang w:val="en-US"/>
        </w:rPr>
        <w:t>′′</w:t>
      </w:r>
      <w:r w:rsidR="0088122E" w:rsidRPr="00B7605D">
        <w:rPr>
          <w:lang w:val="en-US"/>
        </w:rPr>
        <w:t>:5,6]benzo[1,2-c][1,2,5]thiadiazole (fDTBT)-based polymer donor.</w:t>
      </w:r>
      <w:r w:rsidRPr="00B7605D">
        <w:rPr>
          <w:lang w:val="en-US"/>
        </w:rPr>
        <w:t xml:space="preserve"> J</w:t>
      </w:r>
      <w:r w:rsidRPr="00B7605D">
        <w:rPr>
          <w:i/>
          <w:iCs/>
          <w:lang w:val="en-US"/>
        </w:rPr>
        <w:t>. Mater. Chem. A</w:t>
      </w:r>
      <w:r w:rsidR="00A446B1" w:rsidRPr="00B7605D">
        <w:rPr>
          <w:i/>
          <w:iCs/>
          <w:lang w:val="en-US"/>
        </w:rPr>
        <w:t>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2021</w:t>
      </w:r>
      <w:r w:rsidR="00A446B1" w:rsidRPr="00B7605D">
        <w:rPr>
          <w:lang w:val="en-US"/>
        </w:rPr>
        <w:t>;</w:t>
      </w:r>
      <w:r w:rsidRPr="00B7605D">
        <w:rPr>
          <w:iCs/>
          <w:lang w:val="en-US"/>
        </w:rPr>
        <w:t>9</w:t>
      </w:r>
      <w:r w:rsidR="00A446B1" w:rsidRPr="00B7605D">
        <w:rPr>
          <w:lang w:val="en-US"/>
        </w:rPr>
        <w:t>:</w:t>
      </w:r>
      <w:r w:rsidRPr="00B7605D">
        <w:rPr>
          <w:lang w:val="en-US"/>
        </w:rPr>
        <w:t>8975–8983.</w:t>
      </w:r>
    </w:p>
    <w:p w14:paraId="6CB0EEF8" w14:textId="46769594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Green</w:t>
      </w:r>
      <w:r w:rsidR="0012204C" w:rsidRPr="00B7605D">
        <w:rPr>
          <w:lang w:val="en-US"/>
        </w:rPr>
        <w:t xml:space="preserve"> MA</w:t>
      </w:r>
      <w:r w:rsidRPr="00B7605D">
        <w:rPr>
          <w:lang w:val="en-US"/>
        </w:rPr>
        <w:t>, Dunlop</w:t>
      </w:r>
      <w:r w:rsidR="0012204C" w:rsidRPr="00B7605D">
        <w:rPr>
          <w:lang w:val="en-US"/>
        </w:rPr>
        <w:t xml:space="preserve"> ED</w:t>
      </w:r>
      <w:r w:rsidRPr="00B7605D">
        <w:rPr>
          <w:lang w:val="en-US"/>
        </w:rPr>
        <w:t>, Yoshita</w:t>
      </w:r>
      <w:r w:rsidR="0012204C" w:rsidRPr="00B7605D">
        <w:rPr>
          <w:lang w:val="en-US"/>
        </w:rPr>
        <w:t xml:space="preserve"> M</w:t>
      </w:r>
      <w:r w:rsidRPr="00B7605D">
        <w:rPr>
          <w:lang w:val="en-US"/>
        </w:rPr>
        <w:t xml:space="preserve">, </w:t>
      </w:r>
      <w:r w:rsidR="0012204C" w:rsidRPr="00B7605D">
        <w:rPr>
          <w:lang w:val="en-US"/>
        </w:rPr>
        <w:t>et al.</w:t>
      </w:r>
      <w:r w:rsidRPr="00B7605D">
        <w:rPr>
          <w:lang w:val="en-US"/>
        </w:rPr>
        <w:t xml:space="preserve"> Solar cell efficiency tables (version 62). </w:t>
      </w:r>
      <w:r w:rsidRPr="00B7605D">
        <w:rPr>
          <w:i/>
          <w:iCs/>
          <w:lang w:val="en-US"/>
        </w:rPr>
        <w:t>Prog. Photovolt. Res Appl.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2023</w:t>
      </w:r>
      <w:r w:rsidR="0012204C" w:rsidRPr="00B7605D">
        <w:rPr>
          <w:lang w:val="en-US"/>
        </w:rPr>
        <w:t>;</w:t>
      </w:r>
      <w:r w:rsidRPr="00B7605D">
        <w:rPr>
          <w:iCs/>
          <w:lang w:val="en-US"/>
        </w:rPr>
        <w:t>31</w:t>
      </w:r>
      <w:r w:rsidR="0012204C" w:rsidRPr="00B7605D">
        <w:rPr>
          <w:lang w:val="en-US"/>
        </w:rPr>
        <w:t>:</w:t>
      </w:r>
      <w:r w:rsidRPr="00B7605D">
        <w:rPr>
          <w:lang w:val="en-US"/>
        </w:rPr>
        <w:t>651–663.</w:t>
      </w:r>
    </w:p>
    <w:p w14:paraId="5ACC8911" w14:textId="05B3D29D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Xu</w:t>
      </w:r>
      <w:r w:rsidR="0012204C" w:rsidRPr="00B7605D">
        <w:rPr>
          <w:lang w:val="en-US"/>
        </w:rPr>
        <w:t xml:space="preserve"> C</w:t>
      </w:r>
      <w:r w:rsidRPr="00B7605D">
        <w:rPr>
          <w:lang w:val="en-US"/>
        </w:rPr>
        <w:t>, Wright</w:t>
      </w:r>
      <w:r w:rsidR="0012204C" w:rsidRPr="00B7605D">
        <w:rPr>
          <w:lang w:val="en-US"/>
        </w:rPr>
        <w:t xml:space="preserve"> M</w:t>
      </w:r>
      <w:r w:rsidRPr="00B7605D">
        <w:rPr>
          <w:lang w:val="en-US"/>
        </w:rPr>
        <w:t>, Ping</w:t>
      </w:r>
      <w:r w:rsidR="0012204C" w:rsidRPr="00B7605D">
        <w:rPr>
          <w:lang w:val="en-US"/>
        </w:rPr>
        <w:t xml:space="preserve"> D, et al.</w:t>
      </w:r>
      <w:r w:rsidRPr="00B7605D">
        <w:rPr>
          <w:lang w:val="en-US"/>
        </w:rPr>
        <w:t xml:space="preserve"> Ternary blend organic solar cells with a non-fullerene acceptor as a third component to synergistically improve the efficiency. </w:t>
      </w:r>
      <w:r w:rsidRPr="00B7605D">
        <w:rPr>
          <w:i/>
          <w:iCs/>
          <w:lang w:val="en-US"/>
        </w:rPr>
        <w:t>Org. Electron.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2018</w:t>
      </w:r>
      <w:r w:rsidR="0012204C" w:rsidRPr="00B7605D">
        <w:rPr>
          <w:lang w:val="en-US"/>
        </w:rPr>
        <w:t>;</w:t>
      </w:r>
      <w:r w:rsidRPr="00B7605D">
        <w:rPr>
          <w:iCs/>
          <w:lang w:val="en-US"/>
        </w:rPr>
        <w:t>62</w:t>
      </w:r>
      <w:r w:rsidR="0012204C" w:rsidRPr="00B7605D">
        <w:rPr>
          <w:lang w:val="en-US"/>
        </w:rPr>
        <w:t>:</w:t>
      </w:r>
      <w:r w:rsidRPr="00B7605D">
        <w:rPr>
          <w:lang w:val="en-US"/>
        </w:rPr>
        <w:t>261–268.</w:t>
      </w:r>
    </w:p>
    <w:p w14:paraId="73B33D72" w14:textId="35452D42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Song</w:t>
      </w:r>
      <w:r w:rsidR="0012204C" w:rsidRPr="00B7605D">
        <w:rPr>
          <w:lang w:val="en-US"/>
        </w:rPr>
        <w:t xml:space="preserve"> J</w:t>
      </w:r>
      <w:r w:rsidRPr="00B7605D">
        <w:rPr>
          <w:lang w:val="en-US"/>
        </w:rPr>
        <w:t>, Li</w:t>
      </w:r>
      <w:r w:rsidR="0012204C" w:rsidRPr="00B7605D">
        <w:rPr>
          <w:lang w:val="en-US"/>
        </w:rPr>
        <w:t xml:space="preserve"> C</w:t>
      </w:r>
      <w:r w:rsidRPr="00B7605D">
        <w:rPr>
          <w:lang w:val="en-US"/>
        </w:rPr>
        <w:t>, Zhu</w:t>
      </w:r>
      <w:r w:rsidR="0012204C" w:rsidRPr="00B7605D">
        <w:rPr>
          <w:lang w:val="en-US"/>
        </w:rPr>
        <w:t xml:space="preserve"> L</w:t>
      </w:r>
      <w:r w:rsidRPr="00B7605D">
        <w:rPr>
          <w:lang w:val="en-US"/>
        </w:rPr>
        <w:t>,</w:t>
      </w:r>
      <w:r w:rsidR="0012204C" w:rsidRPr="00B7605D">
        <w:rPr>
          <w:lang w:val="en-US"/>
        </w:rPr>
        <w:t xml:space="preserve"> et al.</w:t>
      </w:r>
      <w:r w:rsidRPr="00B7605D">
        <w:rPr>
          <w:lang w:val="en-US"/>
        </w:rPr>
        <w:t xml:space="preserve"> Ternary organic solar cells with efficiency &gt;16.5% based on two compatible nonfullerene acceptors. </w:t>
      </w:r>
      <w:r w:rsidRPr="00B7605D">
        <w:rPr>
          <w:i/>
          <w:iCs/>
          <w:lang w:val="en-US"/>
        </w:rPr>
        <w:t>Adv.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2019</w:t>
      </w:r>
      <w:r w:rsidR="0012204C" w:rsidRPr="00B7605D">
        <w:rPr>
          <w:lang w:val="en-US"/>
        </w:rPr>
        <w:t>;</w:t>
      </w:r>
      <w:r w:rsidRPr="00B7605D">
        <w:rPr>
          <w:lang w:val="en-US"/>
        </w:rPr>
        <w:t>31</w:t>
      </w:r>
      <w:r w:rsidR="0012204C" w:rsidRPr="00B7605D">
        <w:rPr>
          <w:lang w:val="en-US"/>
        </w:rPr>
        <w:t>:</w:t>
      </w:r>
      <w:r w:rsidRPr="00B7605D">
        <w:rPr>
          <w:lang w:val="en-US"/>
        </w:rPr>
        <w:t>1905645.</w:t>
      </w:r>
    </w:p>
    <w:p w14:paraId="3E492A50" w14:textId="2CBC9EB4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Liu</w:t>
      </w:r>
      <w:r w:rsidR="0012204C" w:rsidRPr="00B7605D">
        <w:rPr>
          <w:lang w:val="en-US"/>
        </w:rPr>
        <w:t xml:space="preserve"> X</w:t>
      </w:r>
      <w:r w:rsidRPr="00B7605D">
        <w:rPr>
          <w:lang w:val="en-US"/>
        </w:rPr>
        <w:t>, Yan</w:t>
      </w:r>
      <w:r w:rsidR="0012204C" w:rsidRPr="00B7605D">
        <w:rPr>
          <w:lang w:val="en-US"/>
        </w:rPr>
        <w:t xml:space="preserve"> Y</w:t>
      </w:r>
      <w:r w:rsidRPr="00B7605D">
        <w:rPr>
          <w:lang w:val="en-US"/>
        </w:rPr>
        <w:t>, Yao</w:t>
      </w:r>
      <w:r w:rsidR="0012204C" w:rsidRPr="00B7605D">
        <w:rPr>
          <w:lang w:val="en-US"/>
        </w:rPr>
        <w:t xml:space="preserve"> Y</w:t>
      </w:r>
      <w:r w:rsidRPr="00B7605D">
        <w:rPr>
          <w:lang w:val="en-US"/>
        </w:rPr>
        <w:t>, Liang</w:t>
      </w:r>
      <w:r w:rsidR="0012204C" w:rsidRPr="00B7605D">
        <w:rPr>
          <w:lang w:val="en-US"/>
        </w:rPr>
        <w:t xml:space="preserve"> Z.</w:t>
      </w:r>
      <w:r w:rsidRPr="00B7605D">
        <w:rPr>
          <w:lang w:val="en-US"/>
        </w:rPr>
        <w:t xml:space="preserve"> Ternary blend strategy for achieving high-efficiency organic solar cells with nonfullerene acceptors involved. </w:t>
      </w:r>
      <w:r w:rsidRPr="00B7605D">
        <w:rPr>
          <w:i/>
          <w:iCs/>
          <w:lang w:val="en-US"/>
        </w:rPr>
        <w:t>Adv. Funct.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2018</w:t>
      </w:r>
      <w:r w:rsidR="0012204C" w:rsidRPr="00B7605D">
        <w:rPr>
          <w:lang w:val="en-US"/>
        </w:rPr>
        <w:t>;</w:t>
      </w:r>
      <w:r w:rsidRPr="00B7605D">
        <w:rPr>
          <w:iCs/>
          <w:lang w:val="en-US"/>
        </w:rPr>
        <w:t>28</w:t>
      </w:r>
      <w:r w:rsidR="0012204C" w:rsidRPr="00B7605D">
        <w:rPr>
          <w:lang w:val="en-US"/>
        </w:rPr>
        <w:t>:</w:t>
      </w:r>
      <w:r w:rsidRPr="00B7605D">
        <w:rPr>
          <w:lang w:val="en-US"/>
        </w:rPr>
        <w:t>1802004.</w:t>
      </w:r>
    </w:p>
    <w:p w14:paraId="17E9081F" w14:textId="37BBD3DF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Wang</w:t>
      </w:r>
      <w:r w:rsidR="008F7F6E" w:rsidRPr="00B7605D">
        <w:rPr>
          <w:lang w:val="en-US"/>
        </w:rPr>
        <w:t xml:space="preserve"> Y</w:t>
      </w:r>
      <w:r w:rsidRPr="00B7605D">
        <w:rPr>
          <w:lang w:val="en-US"/>
        </w:rPr>
        <w:t>, Qian</w:t>
      </w:r>
      <w:r w:rsidR="008F7F6E" w:rsidRPr="00B7605D">
        <w:rPr>
          <w:lang w:val="en-US"/>
        </w:rPr>
        <w:t xml:space="preserve"> D</w:t>
      </w:r>
      <w:r w:rsidRPr="00B7605D">
        <w:rPr>
          <w:lang w:val="en-US"/>
        </w:rPr>
        <w:t>, Cui</w:t>
      </w:r>
      <w:r w:rsidR="008F7F6E" w:rsidRPr="00B7605D">
        <w:rPr>
          <w:lang w:val="en-US"/>
        </w:rPr>
        <w:t xml:space="preserve"> Y, et al.</w:t>
      </w:r>
      <w:r w:rsidRPr="00B7605D">
        <w:rPr>
          <w:lang w:val="en-US"/>
        </w:rPr>
        <w:t xml:space="preserve"> Optical gaps of organic solar cells as a reference for comparing voltage losses. </w:t>
      </w:r>
      <w:r w:rsidRPr="00B7605D">
        <w:rPr>
          <w:i/>
          <w:iCs/>
          <w:lang w:val="en-US"/>
        </w:rPr>
        <w:t>Adv. Energy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2018</w:t>
      </w:r>
      <w:r w:rsidR="008F7F6E" w:rsidRPr="00B7605D">
        <w:rPr>
          <w:lang w:val="en-US"/>
        </w:rPr>
        <w:t>;</w:t>
      </w:r>
      <w:r w:rsidRPr="00B7605D">
        <w:rPr>
          <w:iCs/>
          <w:lang w:val="en-US"/>
        </w:rPr>
        <w:t>8</w:t>
      </w:r>
      <w:r w:rsidR="008F7F6E" w:rsidRPr="00B7605D">
        <w:rPr>
          <w:lang w:val="en-US"/>
        </w:rPr>
        <w:t>:</w:t>
      </w:r>
      <w:r w:rsidRPr="00B7605D">
        <w:rPr>
          <w:lang w:val="en-US"/>
        </w:rPr>
        <w:t>1801352.</w:t>
      </w:r>
    </w:p>
    <w:p w14:paraId="61E9448F" w14:textId="68908179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Li</w:t>
      </w:r>
      <w:r w:rsidR="008F7F6E" w:rsidRPr="00B7605D">
        <w:rPr>
          <w:lang w:val="en-US"/>
        </w:rPr>
        <w:t xml:space="preserve"> W</w:t>
      </w:r>
      <w:r w:rsidRPr="00B7605D">
        <w:rPr>
          <w:lang w:val="en-US"/>
        </w:rPr>
        <w:t>, Hendriks</w:t>
      </w:r>
      <w:r w:rsidR="008F7F6E" w:rsidRPr="00B7605D">
        <w:rPr>
          <w:lang w:val="en-US"/>
        </w:rPr>
        <w:t xml:space="preserve"> KH</w:t>
      </w:r>
      <w:r w:rsidRPr="00B7605D">
        <w:rPr>
          <w:lang w:val="en-US"/>
        </w:rPr>
        <w:t>, Furlan</w:t>
      </w:r>
      <w:r w:rsidR="008F7F6E" w:rsidRPr="00B7605D">
        <w:rPr>
          <w:lang w:val="en-US"/>
        </w:rPr>
        <w:t xml:space="preserve"> A</w:t>
      </w:r>
      <w:r w:rsidRPr="00B7605D">
        <w:rPr>
          <w:lang w:val="en-US"/>
        </w:rPr>
        <w:t>, Wienk</w:t>
      </w:r>
      <w:r w:rsidR="008F7F6E" w:rsidRPr="00B7605D">
        <w:rPr>
          <w:lang w:val="en-US"/>
        </w:rPr>
        <w:t xml:space="preserve"> MM</w:t>
      </w:r>
      <w:r w:rsidRPr="00B7605D">
        <w:rPr>
          <w:lang w:val="en-US"/>
        </w:rPr>
        <w:t>, Janssen</w:t>
      </w:r>
      <w:r w:rsidR="008F7F6E" w:rsidRPr="00B7605D">
        <w:rPr>
          <w:lang w:val="en-US"/>
        </w:rPr>
        <w:t xml:space="preserve"> RAJ.</w:t>
      </w:r>
      <w:r w:rsidRPr="00B7605D">
        <w:rPr>
          <w:lang w:val="en-US"/>
        </w:rPr>
        <w:t xml:space="preserve"> High quantum efficiencies in polymer solar cell at energy losses below 0.6 eV. </w:t>
      </w:r>
      <w:r w:rsidRPr="00B7605D">
        <w:rPr>
          <w:i/>
          <w:iCs/>
          <w:lang w:val="en-US"/>
        </w:rPr>
        <w:t>J. Am. Chem. Soc.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2015</w:t>
      </w:r>
      <w:r w:rsidR="008F7F6E" w:rsidRPr="00B7605D">
        <w:rPr>
          <w:lang w:val="en-US"/>
        </w:rPr>
        <w:t>;</w:t>
      </w:r>
      <w:r w:rsidRPr="00B7605D">
        <w:rPr>
          <w:iCs/>
          <w:lang w:val="en-US"/>
        </w:rPr>
        <w:t>137</w:t>
      </w:r>
      <w:r w:rsidR="008F7F6E" w:rsidRPr="00B7605D">
        <w:rPr>
          <w:lang w:val="en-US"/>
        </w:rPr>
        <w:t>:</w:t>
      </w:r>
      <w:r w:rsidRPr="00B7605D">
        <w:rPr>
          <w:lang w:val="en-US"/>
        </w:rPr>
        <w:t>2231–2234.</w:t>
      </w:r>
    </w:p>
    <w:p w14:paraId="4CF7FDBC" w14:textId="48E12DF2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lastRenderedPageBreak/>
        <w:t>An</w:t>
      </w:r>
      <w:r w:rsidR="008F7F6E" w:rsidRPr="00B7605D">
        <w:rPr>
          <w:lang w:val="en-US"/>
        </w:rPr>
        <w:t xml:space="preserve"> N</w:t>
      </w:r>
      <w:r w:rsidRPr="00B7605D">
        <w:rPr>
          <w:lang w:val="en-US"/>
        </w:rPr>
        <w:t>, Cai</w:t>
      </w:r>
      <w:r w:rsidR="008F7F6E" w:rsidRPr="00B7605D">
        <w:rPr>
          <w:lang w:val="en-US"/>
        </w:rPr>
        <w:t xml:space="preserve"> Y</w:t>
      </w:r>
      <w:r w:rsidRPr="00B7605D">
        <w:rPr>
          <w:lang w:val="en-US"/>
        </w:rPr>
        <w:t>, Wu</w:t>
      </w:r>
      <w:r w:rsidR="008F7F6E" w:rsidRPr="00B7605D">
        <w:rPr>
          <w:lang w:val="en-US"/>
        </w:rPr>
        <w:t xml:space="preserve"> H, et al.</w:t>
      </w:r>
      <w:r w:rsidRPr="00B7605D">
        <w:rPr>
          <w:lang w:val="en-US"/>
        </w:rPr>
        <w:t xml:space="preserve"> Solution-processed organic solar cells with high open-circuit voltage of 1.3 V and low non-radiative voltage loss of 0.16 V. </w:t>
      </w:r>
      <w:r w:rsidRPr="00B7605D">
        <w:rPr>
          <w:i/>
          <w:iCs/>
          <w:lang w:val="en-US"/>
        </w:rPr>
        <w:t>Adv.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2020</w:t>
      </w:r>
      <w:r w:rsidR="008F7F6E" w:rsidRPr="00B7605D">
        <w:rPr>
          <w:lang w:val="en-US"/>
        </w:rPr>
        <w:t>;</w:t>
      </w:r>
      <w:r w:rsidRPr="00B7605D">
        <w:rPr>
          <w:iCs/>
          <w:lang w:val="en-US"/>
        </w:rPr>
        <w:t>32</w:t>
      </w:r>
      <w:r w:rsidR="008F7F6E" w:rsidRPr="00B7605D">
        <w:rPr>
          <w:lang w:val="en-US"/>
        </w:rPr>
        <w:t>:</w:t>
      </w:r>
      <w:r w:rsidRPr="00B7605D">
        <w:rPr>
          <w:lang w:val="en-US"/>
        </w:rPr>
        <w:t>20022122.</w:t>
      </w:r>
    </w:p>
    <w:p w14:paraId="60CE02B1" w14:textId="5FDABBD6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Fu</w:t>
      </w:r>
      <w:r w:rsidR="008F7F6E" w:rsidRPr="00B7605D">
        <w:rPr>
          <w:lang w:val="en-US"/>
        </w:rPr>
        <w:t xml:space="preserve"> J</w:t>
      </w:r>
      <w:r w:rsidRPr="00B7605D">
        <w:rPr>
          <w:lang w:val="en-US"/>
        </w:rPr>
        <w:t>, Fong</w:t>
      </w:r>
      <w:r w:rsidR="008F7F6E" w:rsidRPr="00B7605D">
        <w:rPr>
          <w:lang w:val="en-US"/>
        </w:rPr>
        <w:t xml:space="preserve"> PWK</w:t>
      </w:r>
      <w:r w:rsidRPr="00B7605D">
        <w:rPr>
          <w:lang w:val="en-US"/>
        </w:rPr>
        <w:t>, Liu</w:t>
      </w:r>
      <w:r w:rsidR="008F7F6E" w:rsidRPr="00B7605D">
        <w:rPr>
          <w:lang w:val="en-US"/>
        </w:rPr>
        <w:t xml:space="preserve"> H, et al.</w:t>
      </w:r>
      <w:r w:rsidRPr="00B7605D">
        <w:rPr>
          <w:lang w:val="en-US"/>
        </w:rPr>
        <w:t xml:space="preserve"> 19.31% binary organic solar cell and low non-radiative recombination enabled by non-monotonic intermediate state transition. </w:t>
      </w:r>
      <w:r w:rsidRPr="00B7605D">
        <w:rPr>
          <w:i/>
          <w:iCs/>
          <w:lang w:val="en-US"/>
        </w:rPr>
        <w:t>Nat. Commun.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2023</w:t>
      </w:r>
      <w:r w:rsidR="008F7F6E" w:rsidRPr="00B7605D">
        <w:rPr>
          <w:lang w:val="en-US"/>
        </w:rPr>
        <w:t>;</w:t>
      </w:r>
      <w:r w:rsidRPr="00B7605D">
        <w:rPr>
          <w:iCs/>
          <w:lang w:val="en-US"/>
        </w:rPr>
        <w:t>14</w:t>
      </w:r>
      <w:r w:rsidR="008F7F6E" w:rsidRPr="00B7605D">
        <w:rPr>
          <w:lang w:val="en-US"/>
        </w:rPr>
        <w:t>:</w:t>
      </w:r>
      <w:r w:rsidRPr="00B7605D">
        <w:rPr>
          <w:lang w:val="en-US"/>
        </w:rPr>
        <w:t>1760.</w:t>
      </w:r>
    </w:p>
    <w:p w14:paraId="5A4A21A2" w14:textId="40813B52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Osaka</w:t>
      </w:r>
      <w:r w:rsidR="008F7F6E" w:rsidRPr="00B7605D">
        <w:rPr>
          <w:lang w:val="en-US"/>
        </w:rPr>
        <w:t xml:space="preserve"> I</w:t>
      </w:r>
      <w:r w:rsidRPr="00B7605D">
        <w:rPr>
          <w:lang w:val="en-US"/>
        </w:rPr>
        <w:t>, Saito</w:t>
      </w:r>
      <w:r w:rsidR="008F7F6E" w:rsidRPr="00B7605D">
        <w:rPr>
          <w:lang w:val="en-US"/>
        </w:rPr>
        <w:t xml:space="preserve"> M</w:t>
      </w:r>
      <w:r w:rsidRPr="00B7605D">
        <w:rPr>
          <w:lang w:val="en-US"/>
        </w:rPr>
        <w:t>, Koganezawa</w:t>
      </w:r>
      <w:r w:rsidR="008F7F6E" w:rsidRPr="00B7605D">
        <w:rPr>
          <w:lang w:val="en-US"/>
        </w:rPr>
        <w:t xml:space="preserve"> T</w:t>
      </w:r>
      <w:r w:rsidRPr="00B7605D">
        <w:rPr>
          <w:lang w:val="en-US"/>
        </w:rPr>
        <w:t>, Takimiya</w:t>
      </w:r>
      <w:r w:rsidR="008F7F6E" w:rsidRPr="00B7605D">
        <w:rPr>
          <w:lang w:val="en-US"/>
        </w:rPr>
        <w:t xml:space="preserve"> K</w:t>
      </w:r>
      <w:r w:rsidR="0088122E" w:rsidRPr="00B7605D">
        <w:rPr>
          <w:lang w:val="en-US"/>
        </w:rPr>
        <w:t>.</w:t>
      </w:r>
      <w:r w:rsidRPr="00B7605D">
        <w:rPr>
          <w:lang w:val="en-US"/>
        </w:rPr>
        <w:t xml:space="preserve"> Thiophene–thiazolothiazole copolymers: significant impact of side chain composition on backbone orientation and solar cell performances. </w:t>
      </w:r>
      <w:r w:rsidRPr="00B7605D">
        <w:rPr>
          <w:i/>
          <w:iCs/>
          <w:lang w:val="en-US"/>
        </w:rPr>
        <w:t>Adv.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2014</w:t>
      </w:r>
      <w:r w:rsidR="008F7F6E" w:rsidRPr="00B7605D">
        <w:rPr>
          <w:lang w:val="en-US"/>
        </w:rPr>
        <w:t>;</w:t>
      </w:r>
      <w:r w:rsidRPr="00B7605D">
        <w:rPr>
          <w:iCs/>
          <w:lang w:val="en-US"/>
        </w:rPr>
        <w:t>26</w:t>
      </w:r>
      <w:r w:rsidR="008F7F6E" w:rsidRPr="00B7605D">
        <w:rPr>
          <w:lang w:val="en-US"/>
        </w:rPr>
        <w:t>:</w:t>
      </w:r>
      <w:r w:rsidRPr="00B7605D">
        <w:rPr>
          <w:lang w:val="en-US"/>
        </w:rPr>
        <w:t>331–338.</w:t>
      </w:r>
    </w:p>
    <w:p w14:paraId="68F91BD1" w14:textId="5ACA5CD7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Saito</w:t>
      </w:r>
      <w:r w:rsidR="008F7F6E" w:rsidRPr="00B7605D">
        <w:rPr>
          <w:lang w:val="en-US"/>
        </w:rPr>
        <w:t xml:space="preserve"> M</w:t>
      </w:r>
      <w:r w:rsidRPr="00B7605D">
        <w:rPr>
          <w:lang w:val="en-US"/>
        </w:rPr>
        <w:t>, Koganezawa</w:t>
      </w:r>
      <w:r w:rsidR="008F7F6E" w:rsidRPr="00B7605D">
        <w:rPr>
          <w:lang w:val="en-US"/>
        </w:rPr>
        <w:t xml:space="preserve"> T</w:t>
      </w:r>
      <w:r w:rsidRPr="00B7605D">
        <w:rPr>
          <w:lang w:val="en-US"/>
        </w:rPr>
        <w:t>, Osaka</w:t>
      </w:r>
      <w:r w:rsidR="008F7F6E" w:rsidRPr="00B7605D">
        <w:rPr>
          <w:lang w:val="en-US"/>
        </w:rPr>
        <w:t xml:space="preserve"> I</w:t>
      </w:r>
      <w:r w:rsidR="0088122E" w:rsidRPr="00B7605D">
        <w:rPr>
          <w:lang w:val="en-US"/>
        </w:rPr>
        <w:t>.</w:t>
      </w:r>
      <w:r w:rsidRPr="00B7605D">
        <w:rPr>
          <w:lang w:val="en-US"/>
        </w:rPr>
        <w:t xml:space="preserve"> Correlation between distribution of polymer orientation and cell structure in organic photovoltaics. </w:t>
      </w:r>
      <w:r w:rsidRPr="00B7605D">
        <w:rPr>
          <w:i/>
          <w:iCs/>
          <w:lang w:val="en-US"/>
        </w:rPr>
        <w:t>ACS Appl. Mater. Interfaces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2018</w:t>
      </w:r>
      <w:r w:rsidR="008F7F6E" w:rsidRPr="00B7605D">
        <w:rPr>
          <w:lang w:val="en-US"/>
        </w:rPr>
        <w:t>;</w:t>
      </w:r>
      <w:r w:rsidRPr="00B7605D">
        <w:rPr>
          <w:iCs/>
          <w:lang w:val="en-US"/>
        </w:rPr>
        <w:t>10</w:t>
      </w:r>
      <w:r w:rsidR="008F7F6E" w:rsidRPr="00B7605D">
        <w:rPr>
          <w:lang w:val="en-US"/>
        </w:rPr>
        <w:t>:</w:t>
      </w:r>
      <w:r w:rsidRPr="00B7605D">
        <w:rPr>
          <w:lang w:val="en-US"/>
        </w:rPr>
        <w:t>32420–32425.</w:t>
      </w:r>
    </w:p>
    <w:p w14:paraId="37AD0435" w14:textId="3FA23B32" w:rsidR="002B6ECF" w:rsidRPr="00B7605D" w:rsidRDefault="002B6ECF" w:rsidP="002B6ECF">
      <w:pPr>
        <w:pStyle w:val="Literature"/>
        <w:numPr>
          <w:ilvl w:val="0"/>
          <w:numId w:val="1"/>
        </w:numPr>
        <w:jc w:val="both"/>
        <w:rPr>
          <w:lang w:val="en-US"/>
        </w:rPr>
      </w:pPr>
      <w:r w:rsidRPr="00B7605D">
        <w:rPr>
          <w:lang w:val="en-US"/>
        </w:rPr>
        <w:t>Saito</w:t>
      </w:r>
      <w:r w:rsidR="008F7F6E" w:rsidRPr="00B7605D">
        <w:rPr>
          <w:lang w:val="en-US"/>
        </w:rPr>
        <w:t xml:space="preserve"> M</w:t>
      </w:r>
      <w:r w:rsidRPr="00B7605D">
        <w:rPr>
          <w:lang w:val="en-US"/>
        </w:rPr>
        <w:t>, Koganezawa</w:t>
      </w:r>
      <w:r w:rsidR="008F7F6E" w:rsidRPr="00B7605D">
        <w:rPr>
          <w:lang w:val="en-US"/>
        </w:rPr>
        <w:t xml:space="preserve"> T</w:t>
      </w:r>
      <w:r w:rsidRPr="00B7605D">
        <w:rPr>
          <w:lang w:val="en-US"/>
        </w:rPr>
        <w:t>, Osaka</w:t>
      </w:r>
      <w:r w:rsidR="008F7F6E" w:rsidRPr="00B7605D">
        <w:rPr>
          <w:lang w:val="en-US"/>
        </w:rPr>
        <w:t xml:space="preserve"> I</w:t>
      </w:r>
      <w:r w:rsidR="0088122E" w:rsidRPr="00B7605D">
        <w:rPr>
          <w:lang w:val="en-US"/>
        </w:rPr>
        <w:t>.</w:t>
      </w:r>
      <w:r w:rsidRPr="00B7605D">
        <w:rPr>
          <w:lang w:val="en-US"/>
        </w:rPr>
        <w:t xml:space="preserve"> Understanding comparable charge transport between edge-on and face-on polymers in a thiazolothiazole polymer system. </w:t>
      </w:r>
      <w:r w:rsidRPr="00B7605D">
        <w:rPr>
          <w:i/>
          <w:iCs/>
          <w:lang w:val="en-US"/>
        </w:rPr>
        <w:t>ACS Appl. Polym. Mater.</w:t>
      </w:r>
      <w:r w:rsidRPr="00B7605D">
        <w:rPr>
          <w:lang w:val="en-US"/>
        </w:rPr>
        <w:t xml:space="preserve"> </w:t>
      </w:r>
      <w:r w:rsidRPr="00B7605D">
        <w:rPr>
          <w:bCs/>
          <w:lang w:val="en-US"/>
        </w:rPr>
        <w:t>2019</w:t>
      </w:r>
      <w:r w:rsidR="008F7F6E" w:rsidRPr="00B7605D">
        <w:rPr>
          <w:lang w:val="en-US"/>
        </w:rPr>
        <w:t>;</w:t>
      </w:r>
      <w:r w:rsidRPr="00B7605D">
        <w:rPr>
          <w:iCs/>
          <w:lang w:val="en-US"/>
        </w:rPr>
        <w:t>1</w:t>
      </w:r>
      <w:r w:rsidR="008F7F6E" w:rsidRPr="00B7605D">
        <w:rPr>
          <w:lang w:val="en-US"/>
        </w:rPr>
        <w:t>:</w:t>
      </w:r>
      <w:r w:rsidRPr="00B7605D">
        <w:rPr>
          <w:lang w:val="en-US"/>
        </w:rPr>
        <w:t>1257–1262.</w:t>
      </w:r>
    </w:p>
    <w:p w14:paraId="03873295" w14:textId="3958D2C6" w:rsidR="002B6ECF" w:rsidRPr="00B7605D" w:rsidRDefault="002B6ECF" w:rsidP="002B6ECF">
      <w:pPr>
        <w:pStyle w:val="Web"/>
        <w:numPr>
          <w:ilvl w:val="0"/>
          <w:numId w:val="1"/>
        </w:numPr>
        <w:shd w:val="clear" w:color="auto" w:fill="FFFFFF"/>
        <w:spacing w:line="480" w:lineRule="auto"/>
        <w:jc w:val="both"/>
      </w:pPr>
      <w:r w:rsidRPr="00B7605D">
        <w:t>Wehenkel</w:t>
      </w:r>
      <w:r w:rsidR="008F7F6E" w:rsidRPr="00B7605D">
        <w:t xml:space="preserve"> DJ</w:t>
      </w:r>
      <w:r w:rsidRPr="00B7605D">
        <w:t>, Coaster</w:t>
      </w:r>
      <w:r w:rsidR="008F7F6E" w:rsidRPr="00B7605D">
        <w:t xml:space="preserve"> LJA</w:t>
      </w:r>
      <w:r w:rsidRPr="00B7605D">
        <w:t>, Wienk</w:t>
      </w:r>
      <w:r w:rsidR="008F7F6E" w:rsidRPr="00B7605D">
        <w:t xml:space="preserve"> MM</w:t>
      </w:r>
      <w:r w:rsidRPr="00B7605D">
        <w:t>, Janssen</w:t>
      </w:r>
      <w:r w:rsidR="008F7F6E" w:rsidRPr="00B7605D">
        <w:t xml:space="preserve"> RAJ</w:t>
      </w:r>
      <w:r w:rsidR="0088122E" w:rsidRPr="00B7605D">
        <w:t>.</w:t>
      </w:r>
      <w:r w:rsidRPr="00B7605D">
        <w:t xml:space="preserve"> Influence of injected charge carriers on photocurrents in polymer solar cells. </w:t>
      </w:r>
      <w:r w:rsidRPr="00B7605D">
        <w:rPr>
          <w:i/>
        </w:rPr>
        <w:t>Phys. Rev. B</w:t>
      </w:r>
      <w:r w:rsidR="008F7F6E" w:rsidRPr="00B7605D">
        <w:rPr>
          <w:i/>
        </w:rPr>
        <w:t>.</w:t>
      </w:r>
      <w:r w:rsidRPr="00B7605D">
        <w:t xml:space="preserve"> 2012</w:t>
      </w:r>
      <w:r w:rsidR="008F7F6E" w:rsidRPr="00B7605D">
        <w:t>;</w:t>
      </w:r>
      <w:r w:rsidRPr="00B7605D">
        <w:t>85</w:t>
      </w:r>
      <w:r w:rsidR="008F7F6E" w:rsidRPr="00B7605D">
        <w:t>:</w:t>
      </w:r>
      <w:r w:rsidRPr="00B7605D">
        <w:t>125203.</w:t>
      </w:r>
    </w:p>
    <w:p w14:paraId="74AC42FC" w14:textId="6B150430" w:rsidR="002B6ECF" w:rsidRPr="00B7605D" w:rsidRDefault="002B6ECF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t>Rau</w:t>
      </w:r>
      <w:r w:rsidR="008F7F6E" w:rsidRPr="00B7605D">
        <w:t xml:space="preserve"> U</w:t>
      </w:r>
      <w:r w:rsidRPr="00B7605D">
        <w:t>, Blank</w:t>
      </w:r>
      <w:r w:rsidR="008F7F6E" w:rsidRPr="00B7605D">
        <w:t xml:space="preserve"> B</w:t>
      </w:r>
      <w:r w:rsidRPr="00B7605D">
        <w:t>, Muller</w:t>
      </w:r>
      <w:r w:rsidR="008F7F6E" w:rsidRPr="00B7605D">
        <w:t xml:space="preserve"> TCM</w:t>
      </w:r>
      <w:r w:rsidRPr="00B7605D">
        <w:t>, Kirchartz</w:t>
      </w:r>
      <w:r w:rsidR="008F7F6E" w:rsidRPr="00B7605D">
        <w:t xml:space="preserve"> T</w:t>
      </w:r>
      <w:r w:rsidR="0088122E" w:rsidRPr="00B7605D">
        <w:t>.</w:t>
      </w:r>
      <w:r w:rsidRPr="00B7605D">
        <w:t xml:space="preserve"> Efficiency potential of photovoltaic materials and devices unveiled by detailed-balance analysis. </w:t>
      </w:r>
      <w:r w:rsidRPr="00B7605D">
        <w:rPr>
          <w:i/>
          <w:iCs/>
        </w:rPr>
        <w:t>Phys. Rev. Appl.</w:t>
      </w:r>
      <w:r w:rsidRPr="00B7605D">
        <w:t xml:space="preserve"> </w:t>
      </w:r>
      <w:r w:rsidRPr="00B7605D">
        <w:rPr>
          <w:bCs/>
        </w:rPr>
        <w:t>2017</w:t>
      </w:r>
      <w:r w:rsidR="008F7F6E" w:rsidRPr="00B7605D">
        <w:t>;</w:t>
      </w:r>
      <w:r w:rsidRPr="00B7605D">
        <w:rPr>
          <w:iCs/>
        </w:rPr>
        <w:t>7</w:t>
      </w:r>
      <w:r w:rsidR="008F7F6E" w:rsidRPr="00B7605D">
        <w:t>:</w:t>
      </w:r>
      <w:r w:rsidRPr="00B7605D">
        <w:t>044016.</w:t>
      </w:r>
    </w:p>
    <w:p w14:paraId="69AE558E" w14:textId="5F602B56" w:rsidR="003920B3" w:rsidRPr="00B7605D" w:rsidRDefault="003920B3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 w:hint="eastAsia"/>
          <w:lang w:eastAsia="ja-JP"/>
        </w:rPr>
        <w:t>V</w:t>
      </w:r>
      <w:r w:rsidRPr="00B7605D">
        <w:rPr>
          <w:rFonts w:eastAsia="游明朝"/>
          <w:lang w:eastAsia="ja-JP"/>
        </w:rPr>
        <w:t>andewal K, Tvingstedt K, Gadisa A, Inganäs</w:t>
      </w:r>
      <w:r w:rsidR="0088399E" w:rsidRPr="00B7605D">
        <w:rPr>
          <w:rFonts w:eastAsia="游明朝"/>
          <w:lang w:eastAsia="ja-JP"/>
        </w:rPr>
        <w:t xml:space="preserve"> O, Manca JV. Relating the open-circuit voltage to interface molecular properties of donor:accepter bulk heterojunction solar cells. </w:t>
      </w:r>
      <w:r w:rsidR="0088399E" w:rsidRPr="00B7605D">
        <w:rPr>
          <w:rFonts w:eastAsia="游明朝"/>
          <w:i/>
          <w:lang w:eastAsia="ja-JP"/>
        </w:rPr>
        <w:t>Phys. Rev. B</w:t>
      </w:r>
      <w:r w:rsidR="0088399E" w:rsidRPr="00B7605D">
        <w:rPr>
          <w:rFonts w:eastAsia="游明朝"/>
          <w:lang w:eastAsia="ja-JP"/>
        </w:rPr>
        <w:t xml:space="preserve"> 2010;81:125204.</w:t>
      </w:r>
    </w:p>
    <w:p w14:paraId="09E37DCC" w14:textId="53FF88A4" w:rsidR="003920B3" w:rsidRPr="00B7605D" w:rsidRDefault="0088399E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 w:hint="eastAsia"/>
          <w:lang w:eastAsia="ja-JP"/>
        </w:rPr>
        <w:t>G</w:t>
      </w:r>
      <w:r w:rsidRPr="00B7605D">
        <w:rPr>
          <w:rFonts w:eastAsia="游明朝"/>
          <w:lang w:eastAsia="ja-JP"/>
        </w:rPr>
        <w:t xml:space="preserve">ruber M. Wagner J, Klein K, et al. Thermodynamic effieiciency limit of molecular donor-acceptor solar cells and its application to diindenoperylene/C60-based planar heterojunction. </w:t>
      </w:r>
      <w:r w:rsidRPr="00B7605D">
        <w:rPr>
          <w:rFonts w:eastAsia="游明朝"/>
          <w:i/>
          <w:lang w:eastAsia="ja-JP"/>
        </w:rPr>
        <w:t>Adv. Energy Mater.</w:t>
      </w:r>
      <w:r w:rsidRPr="00B7605D">
        <w:rPr>
          <w:rFonts w:eastAsia="游明朝"/>
          <w:lang w:eastAsia="ja-JP"/>
        </w:rPr>
        <w:t xml:space="preserve"> 2012;2:1100–1108.</w:t>
      </w:r>
    </w:p>
    <w:p w14:paraId="20257AD2" w14:textId="60AF8F12" w:rsidR="003920B3" w:rsidRPr="00B7605D" w:rsidRDefault="008E4AF3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 w:hint="eastAsia"/>
          <w:lang w:eastAsia="ja-JP"/>
        </w:rPr>
        <w:lastRenderedPageBreak/>
        <w:t>Hö</w:t>
      </w:r>
      <w:r w:rsidRPr="00B7605D">
        <w:rPr>
          <w:rFonts w:eastAsia="游明朝"/>
          <w:lang w:eastAsia="ja-JP"/>
        </w:rPr>
        <w:t xml:space="preserve">rmann U, Kraus J, Gruber M, et al. Quantification of energy losses in organic solar cells from temperature-dependent device characteristics. </w:t>
      </w:r>
      <w:r w:rsidRPr="00B7605D">
        <w:rPr>
          <w:rFonts w:eastAsia="游明朝"/>
          <w:i/>
          <w:lang w:eastAsia="ja-JP"/>
        </w:rPr>
        <w:t>Phys. Rev. B</w:t>
      </w:r>
      <w:r w:rsidRPr="00B7605D">
        <w:rPr>
          <w:rFonts w:eastAsia="游明朝"/>
          <w:lang w:eastAsia="ja-JP"/>
        </w:rPr>
        <w:t xml:space="preserve"> 2013;88:235307.</w:t>
      </w:r>
    </w:p>
    <w:p w14:paraId="1E89224F" w14:textId="0AA93D3C" w:rsidR="003920B3" w:rsidRPr="00B7605D" w:rsidRDefault="008E4AF3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 w:hint="eastAsia"/>
          <w:lang w:eastAsia="ja-JP"/>
        </w:rPr>
        <w:t>K</w:t>
      </w:r>
      <w:r w:rsidRPr="00B7605D">
        <w:rPr>
          <w:rFonts w:eastAsia="游明朝"/>
          <w:lang w:eastAsia="ja-JP"/>
        </w:rPr>
        <w:t xml:space="preserve">awashima K, Tamai Y, Ohkita H, Osaka I, Takimiya K. High-efficiency polymer solar cells with small photon energy loss. </w:t>
      </w:r>
      <w:r w:rsidRPr="00B7605D">
        <w:rPr>
          <w:rFonts w:eastAsia="游明朝"/>
          <w:i/>
          <w:lang w:eastAsia="ja-JP"/>
        </w:rPr>
        <w:t>Nat. Commun.</w:t>
      </w:r>
      <w:r w:rsidRPr="00B7605D">
        <w:rPr>
          <w:rFonts w:eastAsia="游明朝"/>
          <w:lang w:eastAsia="ja-JP"/>
        </w:rPr>
        <w:t xml:space="preserve"> 2015;6:10085.</w:t>
      </w:r>
    </w:p>
    <w:p w14:paraId="7501B673" w14:textId="760F0BBB" w:rsidR="003920B3" w:rsidRPr="00B7605D" w:rsidRDefault="008E4AF3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 w:hint="eastAsia"/>
          <w:lang w:eastAsia="ja-JP"/>
        </w:rPr>
        <w:t>T</w:t>
      </w:r>
      <w:r w:rsidRPr="00B7605D">
        <w:rPr>
          <w:rFonts w:eastAsia="游明朝"/>
          <w:lang w:eastAsia="ja-JP"/>
        </w:rPr>
        <w:t>amai Y, Ohkita H, Namatame M, et al</w:t>
      </w:r>
      <w:r w:rsidR="002B6E9A" w:rsidRPr="00B7605D">
        <w:rPr>
          <w:rFonts w:eastAsia="游明朝"/>
          <w:lang w:eastAsia="ja-JP"/>
        </w:rPr>
        <w:t xml:space="preserve">. </w:t>
      </w:r>
      <w:r w:rsidRPr="00B7605D">
        <w:rPr>
          <w:rFonts w:eastAsia="游明朝"/>
          <w:lang w:eastAsia="ja-JP"/>
        </w:rPr>
        <w:t xml:space="preserve">Light-induced degradation mechanism in poly(3-hexylthiophene)/fullerene blend solar cells. </w:t>
      </w:r>
      <w:r w:rsidRPr="00B7605D">
        <w:rPr>
          <w:rFonts w:eastAsia="游明朝"/>
          <w:i/>
          <w:lang w:eastAsia="ja-JP"/>
        </w:rPr>
        <w:t>Adv. Energy Mater.</w:t>
      </w:r>
      <w:r w:rsidRPr="00B7605D">
        <w:rPr>
          <w:rFonts w:eastAsia="游明朝"/>
          <w:lang w:eastAsia="ja-JP"/>
        </w:rPr>
        <w:t xml:space="preserve"> 2016;6:1600171.</w:t>
      </w:r>
    </w:p>
    <w:p w14:paraId="51E03D80" w14:textId="79DDD501" w:rsidR="002B6ECF" w:rsidRPr="00B7605D" w:rsidRDefault="002B6ECF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t>Shockley</w:t>
      </w:r>
      <w:r w:rsidR="0073427B" w:rsidRPr="00B7605D">
        <w:t xml:space="preserve"> W</w:t>
      </w:r>
      <w:r w:rsidRPr="00B7605D">
        <w:t>, Queisser</w:t>
      </w:r>
      <w:r w:rsidR="0073427B" w:rsidRPr="00B7605D">
        <w:t xml:space="preserve"> HJ</w:t>
      </w:r>
      <w:r w:rsidR="0088122E" w:rsidRPr="00B7605D">
        <w:t>.</w:t>
      </w:r>
      <w:r w:rsidRPr="00B7605D">
        <w:t xml:space="preserve"> Detailed balance limit of efficiency of p-n junction solar cells. </w:t>
      </w:r>
      <w:r w:rsidRPr="00B7605D">
        <w:rPr>
          <w:i/>
          <w:iCs/>
        </w:rPr>
        <w:t>J. Appl. Phys.</w:t>
      </w:r>
      <w:r w:rsidRPr="00B7605D">
        <w:t xml:space="preserve"> </w:t>
      </w:r>
      <w:r w:rsidRPr="00B7605D">
        <w:rPr>
          <w:bCs/>
        </w:rPr>
        <w:t>1961</w:t>
      </w:r>
      <w:r w:rsidR="0073427B" w:rsidRPr="00B7605D">
        <w:t>;</w:t>
      </w:r>
      <w:r w:rsidRPr="00B7605D">
        <w:rPr>
          <w:iCs/>
        </w:rPr>
        <w:t>32</w:t>
      </w:r>
      <w:r w:rsidR="0073427B" w:rsidRPr="00B7605D">
        <w:t>:</w:t>
      </w:r>
      <w:r w:rsidRPr="00B7605D">
        <w:t>510–519.</w:t>
      </w:r>
    </w:p>
    <w:p w14:paraId="22A4396F" w14:textId="5009454D" w:rsidR="002B6ECF" w:rsidRPr="00B7605D" w:rsidRDefault="002B6ECF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t>Kirchartz</w:t>
      </w:r>
      <w:r w:rsidR="0073427B" w:rsidRPr="00B7605D">
        <w:t xml:space="preserve"> T</w:t>
      </w:r>
      <w:r w:rsidRPr="00B7605D">
        <w:t>,</w:t>
      </w:r>
      <w:r w:rsidR="0073427B" w:rsidRPr="00B7605D">
        <w:t xml:space="preserve"> </w:t>
      </w:r>
      <w:r w:rsidRPr="00B7605D">
        <w:t>Rau</w:t>
      </w:r>
      <w:r w:rsidR="0073427B" w:rsidRPr="00B7605D">
        <w:t xml:space="preserve"> U</w:t>
      </w:r>
      <w:r w:rsidRPr="00B7605D">
        <w:t>, Kurth</w:t>
      </w:r>
      <w:r w:rsidR="0073427B" w:rsidRPr="00B7605D">
        <w:t xml:space="preserve"> M</w:t>
      </w:r>
      <w:r w:rsidRPr="00B7605D">
        <w:t>,</w:t>
      </w:r>
      <w:r w:rsidR="0073427B" w:rsidRPr="00B7605D">
        <w:t xml:space="preserve"> </w:t>
      </w:r>
      <w:r w:rsidRPr="00B7605D">
        <w:t>Mattheis</w:t>
      </w:r>
      <w:r w:rsidR="0073427B" w:rsidRPr="00B7605D">
        <w:t xml:space="preserve"> J</w:t>
      </w:r>
      <w:r w:rsidRPr="00B7605D">
        <w:t>,</w:t>
      </w:r>
      <w:r w:rsidR="0073427B" w:rsidRPr="00B7605D">
        <w:t xml:space="preserve"> </w:t>
      </w:r>
      <w:r w:rsidRPr="00B7605D">
        <w:t>Werner</w:t>
      </w:r>
      <w:r w:rsidR="0073427B" w:rsidRPr="00B7605D">
        <w:t xml:space="preserve"> JH</w:t>
      </w:r>
      <w:r w:rsidR="0088122E" w:rsidRPr="00B7605D">
        <w:t>.</w:t>
      </w:r>
      <w:r w:rsidRPr="00B7605D">
        <w:t xml:space="preserve"> Comparative study of electroluminescence from Cu(In, Ga)Se2 and Si solar cells. </w:t>
      </w:r>
      <w:r w:rsidRPr="00B7605D">
        <w:rPr>
          <w:i/>
          <w:iCs/>
        </w:rPr>
        <w:t>Thin solid films</w:t>
      </w:r>
      <w:r w:rsidR="0073427B" w:rsidRPr="00B7605D">
        <w:rPr>
          <w:i/>
          <w:iCs/>
        </w:rPr>
        <w:t>.</w:t>
      </w:r>
      <w:r w:rsidRPr="00B7605D">
        <w:t xml:space="preserve"> </w:t>
      </w:r>
      <w:r w:rsidRPr="00B7605D">
        <w:rPr>
          <w:bCs/>
        </w:rPr>
        <w:t>2005</w:t>
      </w:r>
      <w:r w:rsidR="0073427B" w:rsidRPr="00B7605D">
        <w:t>;</w:t>
      </w:r>
      <w:r w:rsidRPr="00B7605D">
        <w:rPr>
          <w:i/>
          <w:iCs/>
        </w:rPr>
        <w:t>515</w:t>
      </w:r>
      <w:r w:rsidR="0073427B" w:rsidRPr="00B7605D">
        <w:t>:</w:t>
      </w:r>
      <w:r w:rsidRPr="00B7605D">
        <w:t>6238.</w:t>
      </w:r>
    </w:p>
    <w:p w14:paraId="113C1A50" w14:textId="5A4C1E72" w:rsidR="002B6ECF" w:rsidRPr="00B7605D" w:rsidRDefault="002B6ECF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t>Green</w:t>
      </w:r>
      <w:r w:rsidR="0073427B" w:rsidRPr="00B7605D">
        <w:t xml:space="preserve"> MA.</w:t>
      </w:r>
      <w:r w:rsidRPr="00B7605D">
        <w:t xml:space="preserve"> Radiative efficiency of state-of-the-art photovoltaic cells. </w:t>
      </w:r>
      <w:r w:rsidRPr="00B7605D">
        <w:rPr>
          <w:i/>
          <w:iCs/>
        </w:rPr>
        <w:t>Prog. Photovoltaics</w:t>
      </w:r>
      <w:r w:rsidR="0073427B" w:rsidRPr="00B7605D">
        <w:rPr>
          <w:i/>
          <w:iCs/>
        </w:rPr>
        <w:t>.</w:t>
      </w:r>
      <w:r w:rsidRPr="00B7605D">
        <w:t xml:space="preserve"> </w:t>
      </w:r>
      <w:r w:rsidRPr="00B7605D">
        <w:rPr>
          <w:bCs/>
        </w:rPr>
        <w:t>2012</w:t>
      </w:r>
      <w:r w:rsidR="0073427B" w:rsidRPr="00B7605D">
        <w:t>;</w:t>
      </w:r>
      <w:r w:rsidRPr="00B7605D">
        <w:rPr>
          <w:i/>
          <w:iCs/>
        </w:rPr>
        <w:t>20</w:t>
      </w:r>
      <w:r w:rsidR="0073427B" w:rsidRPr="00B7605D">
        <w:t>:</w:t>
      </w:r>
      <w:r w:rsidRPr="00B7605D">
        <w:t>472.</w:t>
      </w:r>
    </w:p>
    <w:p w14:paraId="106A56FA" w14:textId="20013BCA" w:rsidR="005A3ACE" w:rsidRPr="00B7605D" w:rsidRDefault="002B6ECF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t>Tvingstedt</w:t>
      </w:r>
      <w:r w:rsidR="003B20D7" w:rsidRPr="00B7605D">
        <w:t xml:space="preserve"> K</w:t>
      </w:r>
      <w:r w:rsidRPr="00B7605D">
        <w:t>, Malinkiewicz</w:t>
      </w:r>
      <w:r w:rsidR="003B20D7" w:rsidRPr="00B7605D">
        <w:t xml:space="preserve"> O</w:t>
      </w:r>
      <w:r w:rsidRPr="00B7605D">
        <w:t>, Baumann</w:t>
      </w:r>
      <w:r w:rsidR="003B20D7" w:rsidRPr="00B7605D">
        <w:t xml:space="preserve"> A, et al.</w:t>
      </w:r>
      <w:r w:rsidRPr="00B7605D">
        <w:t xml:space="preserve"> Radiative efficiency of lead iodide based perovskite solar cells. </w:t>
      </w:r>
      <w:r w:rsidRPr="00B7605D">
        <w:rPr>
          <w:i/>
          <w:iCs/>
        </w:rPr>
        <w:t>Sci. Rep.</w:t>
      </w:r>
      <w:r w:rsidRPr="00B7605D">
        <w:t xml:space="preserve"> </w:t>
      </w:r>
      <w:r w:rsidRPr="00B7605D">
        <w:rPr>
          <w:bCs/>
        </w:rPr>
        <w:t>2014</w:t>
      </w:r>
      <w:r w:rsidR="003B20D7" w:rsidRPr="00B7605D">
        <w:t>;</w:t>
      </w:r>
      <w:r w:rsidRPr="00B7605D">
        <w:rPr>
          <w:iCs/>
        </w:rPr>
        <w:t>4</w:t>
      </w:r>
      <w:r w:rsidR="003B20D7" w:rsidRPr="00B7605D">
        <w:t>:</w:t>
      </w:r>
      <w:r w:rsidRPr="00B7605D">
        <w:t>6071.</w:t>
      </w:r>
    </w:p>
    <w:p w14:paraId="41D50BED" w14:textId="52649F96" w:rsidR="002B6E9A" w:rsidRPr="00B7605D" w:rsidRDefault="002B6E9A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 w:hint="eastAsia"/>
          <w:lang w:eastAsia="ja-JP"/>
        </w:rPr>
        <w:t>K</w:t>
      </w:r>
      <w:r w:rsidRPr="00B7605D">
        <w:rPr>
          <w:rFonts w:eastAsia="游明朝"/>
          <w:lang w:eastAsia="ja-JP"/>
        </w:rPr>
        <w:t xml:space="preserve">uik M, Koster LJA, Wetzelaer GAH, Blom PWM. Trap-assisted recombination in disordered organic semiconductor. </w:t>
      </w:r>
      <w:r w:rsidRPr="00B7605D">
        <w:rPr>
          <w:rFonts w:eastAsia="游明朝"/>
          <w:i/>
          <w:lang w:eastAsia="ja-JP"/>
        </w:rPr>
        <w:t>Phys. Rev. Lett.</w:t>
      </w:r>
      <w:r w:rsidRPr="00B7605D">
        <w:rPr>
          <w:rFonts w:eastAsia="游明朝"/>
          <w:lang w:eastAsia="ja-JP"/>
        </w:rPr>
        <w:t xml:space="preserve"> 2011;107:256805.</w:t>
      </w:r>
    </w:p>
    <w:p w14:paraId="000F50C6" w14:textId="342A564F" w:rsidR="002B6E9A" w:rsidRPr="00B7605D" w:rsidRDefault="002B6E9A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t xml:space="preserve">Ran NA, Love JA, Christopher JT, et al. Harvesting the full potential of photons with organic solar cells. </w:t>
      </w:r>
      <w:r w:rsidRPr="00B7605D">
        <w:rPr>
          <w:i/>
        </w:rPr>
        <w:t xml:space="preserve">Adv. Mater. </w:t>
      </w:r>
      <w:r w:rsidRPr="00B7605D">
        <w:t>2016;28:1482–1488.</w:t>
      </w:r>
    </w:p>
    <w:p w14:paraId="729FBEE1" w14:textId="127C3CB5" w:rsidR="002B6E9A" w:rsidRPr="00B7605D" w:rsidRDefault="002B6E9A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t xml:space="preserve">Kirchartz T, Pieters BE, Kirkpatrick J, Rau U, Nelson J. Recombination via tail states in polythiophene:fullerene solar cells. </w:t>
      </w:r>
      <w:r w:rsidRPr="00B7605D">
        <w:rPr>
          <w:i/>
        </w:rPr>
        <w:t>Phys. Rev. B.</w:t>
      </w:r>
      <w:r w:rsidRPr="00B7605D">
        <w:t xml:space="preserve"> 2011;83:115209.</w:t>
      </w:r>
    </w:p>
    <w:p w14:paraId="6A5F8288" w14:textId="14DAF573" w:rsidR="002B6E9A" w:rsidRPr="00B7605D" w:rsidRDefault="002B6E9A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t xml:space="preserve">Kirchartz T, Nelson J. Meaning of reaction orders in polymer:fullerene solar cells. </w:t>
      </w:r>
      <w:r w:rsidRPr="00B7605D">
        <w:rPr>
          <w:i/>
        </w:rPr>
        <w:t>Phys. Rev. B.</w:t>
      </w:r>
      <w:r w:rsidRPr="00B7605D">
        <w:t xml:space="preserve"> 2012;86:165201</w:t>
      </w:r>
      <w:r w:rsidRPr="00B7605D">
        <w:rPr>
          <w:rFonts w:eastAsia="游明朝" w:hint="eastAsia"/>
          <w:lang w:eastAsia="ja-JP"/>
        </w:rPr>
        <w:t>.</w:t>
      </w:r>
    </w:p>
    <w:p w14:paraId="2F06EF0E" w14:textId="67153F1A" w:rsidR="002B6E9A" w:rsidRPr="00B7605D" w:rsidRDefault="002B6E9A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t xml:space="preserve">Urbach F. The long-wavelength edge of photographic sensitivity and of the electronic absorption of solids. </w:t>
      </w:r>
      <w:r w:rsidRPr="00B7605D">
        <w:rPr>
          <w:i/>
        </w:rPr>
        <w:t>Phys. Rev.</w:t>
      </w:r>
      <w:r w:rsidRPr="00B7605D">
        <w:t xml:space="preserve"> 1953;92:1324.</w:t>
      </w:r>
    </w:p>
    <w:p w14:paraId="3522AF8C" w14:textId="516C86EA" w:rsidR="002B6E9A" w:rsidRPr="00B7605D" w:rsidRDefault="002B6E9A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/>
          <w:lang w:eastAsia="ja-JP"/>
        </w:rPr>
        <w:lastRenderedPageBreak/>
        <w:t xml:space="preserve">Gong W, Faist MA, Ekins-Daukes NJ, et al. Influence of energetic disorder on electroluminescence emission in polymer:fullerene solar cells. </w:t>
      </w:r>
      <w:r w:rsidRPr="00B7605D">
        <w:rPr>
          <w:rFonts w:eastAsia="游明朝"/>
          <w:i/>
          <w:lang w:eastAsia="ja-JP"/>
        </w:rPr>
        <w:t>Phys. Rev. B</w:t>
      </w:r>
      <w:r w:rsidRPr="00B7605D">
        <w:rPr>
          <w:rFonts w:eastAsia="游明朝"/>
          <w:lang w:eastAsia="ja-JP"/>
        </w:rPr>
        <w:t xml:space="preserve"> 2012;86:024201.</w:t>
      </w:r>
    </w:p>
    <w:p w14:paraId="4B80A596" w14:textId="3DC7DEDC" w:rsidR="00741E1B" w:rsidRPr="00B7605D" w:rsidRDefault="00741E1B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 w:hint="eastAsia"/>
          <w:lang w:eastAsia="ja-JP"/>
        </w:rPr>
        <w:t>G</w:t>
      </w:r>
      <w:r w:rsidRPr="00B7605D">
        <w:rPr>
          <w:rFonts w:eastAsia="游明朝"/>
          <w:lang w:eastAsia="ja-JP"/>
        </w:rPr>
        <w:t xml:space="preserve">uerra J, Angulo J, Gomez S, et al. The Urbach focus and optical properties of amorphous hydrogenated Sic thin films. </w:t>
      </w:r>
      <w:r w:rsidRPr="00B7605D">
        <w:rPr>
          <w:rFonts w:eastAsia="游明朝"/>
          <w:i/>
          <w:lang w:eastAsia="ja-JP"/>
        </w:rPr>
        <w:t>J. Phys. D: Appl. Phys.</w:t>
      </w:r>
      <w:r w:rsidRPr="00B7605D">
        <w:rPr>
          <w:rFonts w:eastAsia="游明朝"/>
          <w:lang w:eastAsia="ja-JP"/>
        </w:rPr>
        <w:t xml:space="preserve"> 2016;49:195102.</w:t>
      </w:r>
    </w:p>
    <w:p w14:paraId="71F31866" w14:textId="77777777" w:rsidR="00741E1B" w:rsidRPr="00B7605D" w:rsidRDefault="00741E1B" w:rsidP="00741E1B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 w:hint="eastAsia"/>
          <w:lang w:eastAsia="ja-JP"/>
        </w:rPr>
        <w:t>Z</w:t>
      </w:r>
      <w:r w:rsidRPr="00B7605D">
        <w:rPr>
          <w:rFonts w:eastAsia="游明朝"/>
          <w:lang w:eastAsia="ja-JP"/>
        </w:rPr>
        <w:t xml:space="preserve">hang C, Mahadevan S, Yuan J, et al. Unraveling urbach tail effects in high-performance organic photovoltaics: dynamic vs static disorder. </w:t>
      </w:r>
      <w:r w:rsidRPr="00B7605D">
        <w:rPr>
          <w:rFonts w:eastAsia="游明朝"/>
          <w:i/>
          <w:lang w:eastAsia="ja-JP"/>
        </w:rPr>
        <w:t>ACS Energy Lett.</w:t>
      </w:r>
      <w:r w:rsidRPr="00B7605D">
        <w:rPr>
          <w:rFonts w:eastAsia="游明朝"/>
          <w:lang w:eastAsia="ja-JP"/>
        </w:rPr>
        <w:t xml:space="preserve"> 2022;7:1971</w:t>
      </w:r>
      <w:r w:rsidRPr="00B7605D">
        <w:t>–1979.</w:t>
      </w:r>
    </w:p>
    <w:p w14:paraId="1318F968" w14:textId="77777777" w:rsidR="00741E1B" w:rsidRPr="00B7605D" w:rsidRDefault="00741E1B" w:rsidP="00741E1B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/>
          <w:lang w:eastAsia="ja-JP"/>
        </w:rPr>
        <w:t xml:space="preserve">Chang Y, Zhang X, Tang Y, et al. 14%-efficiency fullerene-free ternary solar cell enabled by designing a short side-chain substituted small-molecule acceptor. </w:t>
      </w:r>
      <w:r w:rsidRPr="00B7605D">
        <w:rPr>
          <w:rFonts w:eastAsia="游明朝"/>
          <w:i/>
          <w:lang w:eastAsia="ja-JP"/>
        </w:rPr>
        <w:t>Nano Energy.</w:t>
      </w:r>
      <w:r w:rsidRPr="00B7605D">
        <w:rPr>
          <w:rFonts w:eastAsia="游明朝"/>
          <w:lang w:eastAsia="ja-JP"/>
        </w:rPr>
        <w:t xml:space="preserve"> 2019;64:103934.</w:t>
      </w:r>
    </w:p>
    <w:p w14:paraId="38D4D3F9" w14:textId="77777777" w:rsidR="00741E1B" w:rsidRPr="00B7605D" w:rsidRDefault="00741E1B" w:rsidP="00741E1B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 w:hint="eastAsia"/>
          <w:lang w:eastAsia="ja-JP"/>
        </w:rPr>
        <w:t>W</w:t>
      </w:r>
      <w:r w:rsidRPr="00B7605D">
        <w:rPr>
          <w:rFonts w:eastAsia="游明朝"/>
          <w:lang w:eastAsia="ja-JP"/>
        </w:rPr>
        <w:t xml:space="preserve">ang W, Zhao B, Cong Z, et al. Nonfullerene polymer solar cells based on a main-chain twisted low-bandgap acceptor with power conversion efficiency of 13.2%. </w:t>
      </w:r>
      <w:r w:rsidRPr="00B7605D">
        <w:rPr>
          <w:rFonts w:eastAsia="游明朝"/>
          <w:i/>
          <w:lang w:eastAsia="ja-JP"/>
        </w:rPr>
        <w:t>ACS Energy Lett.</w:t>
      </w:r>
      <w:r w:rsidRPr="00B7605D">
        <w:rPr>
          <w:rFonts w:eastAsia="游明朝"/>
          <w:lang w:eastAsia="ja-JP"/>
        </w:rPr>
        <w:t xml:space="preserve"> 2018;3:1499</w:t>
      </w:r>
      <w:r w:rsidRPr="00B7605D">
        <w:t>–1507.</w:t>
      </w:r>
    </w:p>
    <w:p w14:paraId="37BD6F85" w14:textId="3ECE0307" w:rsidR="00741E1B" w:rsidRPr="00B7605D" w:rsidRDefault="00741E1B" w:rsidP="002B6ECF">
      <w:pPr>
        <w:pStyle w:val="Web"/>
        <w:numPr>
          <w:ilvl w:val="0"/>
          <w:numId w:val="1"/>
        </w:numPr>
        <w:shd w:val="clear" w:color="auto" w:fill="FFFFFF"/>
        <w:spacing w:before="0" w:beforeAutospacing="0" w:after="0" w:afterAutospacing="0" w:line="480" w:lineRule="auto"/>
        <w:jc w:val="both"/>
      </w:pPr>
      <w:r w:rsidRPr="00B7605D">
        <w:rPr>
          <w:rFonts w:eastAsia="游明朝" w:hint="eastAsia"/>
          <w:lang w:eastAsia="ja-JP"/>
        </w:rPr>
        <w:t>V</w:t>
      </w:r>
      <w:r w:rsidRPr="00B7605D">
        <w:rPr>
          <w:rFonts w:eastAsia="游明朝"/>
          <w:lang w:eastAsia="ja-JP"/>
        </w:rPr>
        <w:t>andewal K, Benduhn J, Schellhammer K, et al. Absorption tails of donor:C</w:t>
      </w:r>
      <w:r w:rsidRPr="00B7605D">
        <w:rPr>
          <w:rFonts w:eastAsia="游明朝"/>
          <w:vertAlign w:val="subscript"/>
          <w:lang w:eastAsia="ja-JP"/>
        </w:rPr>
        <w:t>60</w:t>
      </w:r>
      <w:r w:rsidRPr="00B7605D">
        <w:rPr>
          <w:rFonts w:eastAsia="游明朝"/>
          <w:lang w:eastAsia="ja-JP"/>
        </w:rPr>
        <w:t xml:space="preserve"> blends provide insight into thermally activated charge-transfer processes and polaron relaxation. </w:t>
      </w:r>
      <w:r w:rsidRPr="00B7605D">
        <w:rPr>
          <w:rFonts w:eastAsia="游明朝"/>
          <w:i/>
          <w:lang w:eastAsia="ja-JP"/>
        </w:rPr>
        <w:t>J. Am. Chem. Soc.</w:t>
      </w:r>
      <w:r w:rsidRPr="00B7605D">
        <w:rPr>
          <w:rFonts w:eastAsia="游明朝"/>
          <w:lang w:eastAsia="ja-JP"/>
        </w:rPr>
        <w:t xml:space="preserve"> 2017;139:1699</w:t>
      </w:r>
      <w:r w:rsidRPr="00B7605D">
        <w:t>–1704.</w:t>
      </w:r>
    </w:p>
    <w:p w14:paraId="483E2BFD" w14:textId="07872274" w:rsidR="00C56CD4" w:rsidRPr="00B7605D" w:rsidRDefault="00004A23" w:rsidP="008C6D5F">
      <w:pPr>
        <w:spacing w:line="360" w:lineRule="auto"/>
        <w:rPr>
          <w:lang w:val="en-US"/>
        </w:rPr>
      </w:pPr>
      <w:r w:rsidRPr="00B7605D">
        <w:rPr>
          <w:lang w:val="en-US"/>
        </w:rPr>
        <w:br w:type="page"/>
      </w:r>
      <w:r w:rsidR="00C56CD4" w:rsidRPr="00B7605D">
        <w:rPr>
          <w:lang w:val="en-US"/>
        </w:rPr>
        <w:lastRenderedPageBreak/>
        <w:t>The table of contents entry should be 50–60 words long and should be written in the present tense</w:t>
      </w:r>
      <w:r w:rsidR="00C56CD4" w:rsidRPr="00B7605D">
        <w:rPr>
          <w:lang w:val="en-GB"/>
        </w:rPr>
        <w:t>.</w:t>
      </w:r>
      <w:r w:rsidR="00C56CD4" w:rsidRPr="00B7605D">
        <w:rPr>
          <w:lang w:val="en-US"/>
        </w:rPr>
        <w:t xml:space="preserve"> </w:t>
      </w:r>
      <w:bookmarkStart w:id="0" w:name="_Hlk528190373"/>
      <w:r w:rsidR="00C56CD4" w:rsidRPr="00B7605D">
        <w:rPr>
          <w:lang w:val="en-US"/>
        </w:rPr>
        <w:t>The text should be different from the abstract text.</w:t>
      </w:r>
      <w:bookmarkEnd w:id="0"/>
    </w:p>
    <w:p w14:paraId="142A5ABC" w14:textId="77777777" w:rsidR="00C56CD4" w:rsidRPr="00B7605D" w:rsidRDefault="00C56CD4" w:rsidP="00CA77CA">
      <w:pPr>
        <w:pStyle w:val="Tableofcontents"/>
      </w:pPr>
    </w:p>
    <w:p w14:paraId="2D52FE6B" w14:textId="77777777" w:rsidR="006D1631" w:rsidRPr="00B7605D" w:rsidRDefault="006D1631" w:rsidP="006D1631">
      <w:pPr>
        <w:pStyle w:val="Title2"/>
      </w:pPr>
      <w:r w:rsidRPr="00B7605D">
        <w:t>Photon Energy Loss</w:t>
      </w:r>
      <w:r w:rsidRPr="00B7605D">
        <w:rPr>
          <w:rFonts w:hint="eastAsia"/>
        </w:rPr>
        <w:t xml:space="preserve"> </w:t>
      </w:r>
      <w:r w:rsidRPr="00B7605D">
        <w:t>in Ternary Polymer Solar Cells</w:t>
      </w:r>
      <w:r w:rsidRPr="00B7605D">
        <w:rPr>
          <w:rFonts w:hint="eastAsia"/>
        </w:rPr>
        <w:t xml:space="preserve"> </w:t>
      </w:r>
      <w:r w:rsidRPr="00B7605D">
        <w:t>Based on Nonfullerene Acceptor as a Third Component</w:t>
      </w:r>
    </w:p>
    <w:p w14:paraId="3943A2A3" w14:textId="77777777" w:rsidR="006D1631" w:rsidRPr="00B7605D" w:rsidRDefault="006D1631" w:rsidP="00CA77CA">
      <w:pPr>
        <w:pStyle w:val="Tableofcontents"/>
      </w:pPr>
    </w:p>
    <w:p w14:paraId="73D20259" w14:textId="77777777" w:rsidR="006D1631" w:rsidRPr="00B7605D" w:rsidRDefault="006D1631" w:rsidP="006D1631">
      <w:pPr>
        <w:pStyle w:val="AuthorsFull"/>
        <w:spacing w:line="360" w:lineRule="auto"/>
      </w:pPr>
      <w:r w:rsidRPr="00B7605D">
        <w:t>Jihun Jeon, Shohei Hosoya, Masahiko Saito, Itaru Osaka, Hideo Ohkita* and Hyung Do Kim*</w:t>
      </w:r>
    </w:p>
    <w:p w14:paraId="6492D52E" w14:textId="62B59139" w:rsidR="006D1631" w:rsidRPr="00B7605D" w:rsidRDefault="006D1631" w:rsidP="00CA77CA">
      <w:pPr>
        <w:pStyle w:val="Tableofcontents"/>
      </w:pPr>
    </w:p>
    <w:p w14:paraId="32B91E58" w14:textId="69348F50" w:rsidR="009033A0" w:rsidRPr="00B7605D" w:rsidRDefault="00FB2ABB" w:rsidP="00CA77CA">
      <w:pPr>
        <w:pStyle w:val="Tableofcontents"/>
      </w:pPr>
      <w:r w:rsidRPr="00B7605D">
        <w:t>T</w:t>
      </w:r>
      <w:r w:rsidR="006D1631" w:rsidRPr="00B7605D">
        <w:t>he origin of photon energy loss</w:t>
      </w:r>
      <w:r w:rsidR="009033A0" w:rsidRPr="00B7605D">
        <w:t xml:space="preserve"> (</w:t>
      </w:r>
      <w:r w:rsidR="009033A0" w:rsidRPr="00B7605D">
        <w:rPr>
          <w:i/>
          <w:iCs/>
        </w:rPr>
        <w:t>E</w:t>
      </w:r>
      <w:r w:rsidR="009033A0" w:rsidRPr="00B7605D">
        <w:rPr>
          <w:vertAlign w:val="subscript"/>
        </w:rPr>
        <w:t>loss</w:t>
      </w:r>
      <w:r w:rsidR="009033A0" w:rsidRPr="00B7605D">
        <w:t>) behind high open-circuit voltage</w:t>
      </w:r>
      <w:r w:rsidR="006D1631" w:rsidRPr="00B7605D">
        <w:t xml:space="preserve"> is investigated</w:t>
      </w:r>
      <w:r w:rsidRPr="00B7605D">
        <w:t xml:space="preserve"> for ternary</w:t>
      </w:r>
      <w:r w:rsidR="009033A0" w:rsidRPr="00B7605D">
        <w:t xml:space="preserve"> polymer solar cells based on IEICO-4F acceptor.  By adding a small amount of IEICO-4F (6 wt%) into fullerene</w:t>
      </w:r>
      <w:r w:rsidR="00857C69" w:rsidRPr="00B7605D">
        <w:t>-</w:t>
      </w:r>
      <w:r w:rsidR="009033A0" w:rsidRPr="00B7605D">
        <w:t xml:space="preserve">based </w:t>
      </w:r>
      <w:r w:rsidR="00857C69" w:rsidRPr="00B7605D">
        <w:t xml:space="preserve">binary </w:t>
      </w:r>
      <w:r w:rsidR="009033A0" w:rsidRPr="00B7605D">
        <w:t xml:space="preserve">devices, </w:t>
      </w:r>
      <w:r w:rsidR="009033A0" w:rsidRPr="00B7605D">
        <w:rPr>
          <w:i/>
          <w:iCs/>
        </w:rPr>
        <w:t>E</w:t>
      </w:r>
      <w:r w:rsidR="009033A0" w:rsidRPr="00B7605D">
        <w:rPr>
          <w:vertAlign w:val="subscript"/>
        </w:rPr>
        <w:t>loss</w:t>
      </w:r>
      <w:r w:rsidR="009033A0" w:rsidRPr="00B7605D">
        <w:t xml:space="preserve"> is significantly suppressed for ternary blend systems</w:t>
      </w:r>
      <w:r w:rsidR="001A5E7A" w:rsidRPr="00B7605D">
        <w:t xml:space="preserve"> </w:t>
      </w:r>
      <w:r w:rsidR="001A5E7A" w:rsidRPr="00B7605D">
        <w:rPr>
          <w:rFonts w:eastAsia="游明朝"/>
        </w:rPr>
        <w:t>while maintaining the recombination center of polymer/fullerene interface</w:t>
      </w:r>
      <w:r w:rsidR="009033A0" w:rsidRPr="00B7605D">
        <w:t xml:space="preserve">.  </w:t>
      </w:r>
      <w:r w:rsidR="000D48CE" w:rsidRPr="00B7605D">
        <w:t xml:space="preserve">This is ascribable to </w:t>
      </w:r>
      <w:r w:rsidR="00CB61D3" w:rsidRPr="00B7605D">
        <w:t xml:space="preserve">a decrease in both radiative and nonradiative voltage losses via overshadowed charge transfer state and reduced energetic disorder in ternary </w:t>
      </w:r>
      <w:r w:rsidR="00CA77CA" w:rsidRPr="00B7605D">
        <w:t xml:space="preserve">blend </w:t>
      </w:r>
      <w:r w:rsidR="00CB61D3" w:rsidRPr="00B7605D">
        <w:t>solar cells.</w:t>
      </w:r>
    </w:p>
    <w:p w14:paraId="3515F8E6" w14:textId="2F4412E8" w:rsidR="0057028E" w:rsidRPr="00B7605D" w:rsidRDefault="0057028E" w:rsidP="00CA77CA">
      <w:pPr>
        <w:pStyle w:val="Tableofcontents"/>
      </w:pPr>
    </w:p>
    <w:p w14:paraId="6A9121E1" w14:textId="2EA35FFB" w:rsidR="006D1631" w:rsidRPr="00B7605D" w:rsidRDefault="00482C41" w:rsidP="00241A5B">
      <w:pPr>
        <w:pStyle w:val="Tableofcontents"/>
      </w:pPr>
      <w:r w:rsidRPr="00B7605D">
        <w:rPr>
          <w:noProof/>
        </w:rPr>
        <w:drawing>
          <wp:inline distT="0" distB="0" distL="0" distR="0" wp14:anchorId="4CA5EA23" wp14:editId="0712241D">
            <wp:extent cx="1978152" cy="1801368"/>
            <wp:effectExtent l="0" t="0" r="3175" b="889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OC_v3.tif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8152" cy="1801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65C77" w14:textId="65857D16" w:rsidR="00004A23" w:rsidRPr="00B7605D" w:rsidRDefault="00004A23" w:rsidP="00CA77CA">
      <w:pPr>
        <w:pStyle w:val="Tableofcontents"/>
      </w:pPr>
    </w:p>
    <w:p w14:paraId="56564062" w14:textId="77777777" w:rsidR="003E113B" w:rsidRPr="00B7605D" w:rsidRDefault="00004A23" w:rsidP="00CA77CA">
      <w:pPr>
        <w:pStyle w:val="Tableofcontents"/>
        <w:rPr>
          <w:lang w:eastAsia="ko-KR"/>
        </w:rPr>
      </w:pPr>
      <w:r w:rsidRPr="00B7605D">
        <w:t>ToC figure ((</w:t>
      </w:r>
      <w:r w:rsidR="00D4775B" w:rsidRPr="00B7605D">
        <w:t xml:space="preserve">Please choose one size: </w:t>
      </w:r>
      <w:r w:rsidRPr="00B7605D">
        <w:t>55 mm broad</w:t>
      </w:r>
      <w:r w:rsidR="00D4775B" w:rsidRPr="00B7605D">
        <w:t xml:space="preserve"> ×</w:t>
      </w:r>
      <w:r w:rsidRPr="00B7605D">
        <w:t xml:space="preserve"> 50 mm high </w:t>
      </w:r>
      <w:r w:rsidRPr="00B7605D">
        <w:rPr>
          <w:b/>
        </w:rPr>
        <w:t>or</w:t>
      </w:r>
      <w:r w:rsidRPr="00B7605D">
        <w:t xml:space="preserve"> 110 mm broad</w:t>
      </w:r>
      <w:r w:rsidR="00D4775B" w:rsidRPr="00B7605D">
        <w:t xml:space="preserve"> ×</w:t>
      </w:r>
      <w:r w:rsidRPr="00B7605D">
        <w:t xml:space="preserve"> 20 mm high</w:t>
      </w:r>
      <w:r w:rsidR="00D4775B" w:rsidRPr="00B7605D">
        <w:t xml:space="preserve">.  Please do not </w:t>
      </w:r>
      <w:r w:rsidR="009E7066" w:rsidRPr="00B7605D">
        <w:t>use any other dimensions</w:t>
      </w:r>
      <w:r w:rsidRPr="00B7605D">
        <w:t>))</w:t>
      </w:r>
      <w:r w:rsidR="00D4775B" w:rsidRPr="00B7605D">
        <w:t xml:space="preserve"> </w:t>
      </w:r>
    </w:p>
    <w:p w14:paraId="45F0D2E2" w14:textId="77777777" w:rsidR="006256F5" w:rsidRPr="00B7605D" w:rsidRDefault="006256F5" w:rsidP="00CA77CA">
      <w:pPr>
        <w:pStyle w:val="Tableofcontents"/>
      </w:pPr>
    </w:p>
    <w:p w14:paraId="4B9241D2" w14:textId="072C571F" w:rsidR="0059526F" w:rsidRPr="00B7605D" w:rsidRDefault="003E113B" w:rsidP="008C6D5F">
      <w:pPr>
        <w:spacing w:line="360" w:lineRule="auto"/>
        <w:rPr>
          <w:b/>
          <w:lang w:val="en-US"/>
        </w:rPr>
      </w:pPr>
      <w:r w:rsidRPr="00B7605D">
        <w:rPr>
          <w:lang w:val="en-US"/>
        </w:rPr>
        <w:br w:type="page"/>
      </w:r>
    </w:p>
    <w:p w14:paraId="0840844C" w14:textId="77777777" w:rsidR="00BF6806" w:rsidRPr="00B7605D" w:rsidRDefault="00BF6806" w:rsidP="00BF6806">
      <w:pPr>
        <w:pStyle w:val="Title2"/>
        <w:rPr>
          <w:b w:val="0"/>
          <w:color w:val="000000"/>
          <w:sz w:val="32"/>
          <w:szCs w:val="32"/>
        </w:rPr>
      </w:pPr>
      <w:r w:rsidRPr="00B7605D">
        <w:rPr>
          <w:b w:val="0"/>
          <w:color w:val="000000"/>
          <w:sz w:val="32"/>
          <w:szCs w:val="32"/>
        </w:rPr>
        <w:lastRenderedPageBreak/>
        <w:t xml:space="preserve">Supporting Information </w:t>
      </w:r>
    </w:p>
    <w:p w14:paraId="2E1FFFD9" w14:textId="77777777" w:rsidR="00BF6806" w:rsidRPr="00B7605D" w:rsidRDefault="00BF6806" w:rsidP="00CA77CA">
      <w:pPr>
        <w:pStyle w:val="Tableofcontents"/>
      </w:pPr>
    </w:p>
    <w:p w14:paraId="1CA6F011" w14:textId="77777777" w:rsidR="00BF6806" w:rsidRPr="00B7605D" w:rsidRDefault="00BF6806" w:rsidP="00CA77CA">
      <w:pPr>
        <w:pStyle w:val="Tableofcontents"/>
      </w:pPr>
    </w:p>
    <w:p w14:paraId="766E284D" w14:textId="77777777" w:rsidR="00BF6806" w:rsidRPr="00B7605D" w:rsidRDefault="00BF6806" w:rsidP="00BF6806">
      <w:pPr>
        <w:pStyle w:val="Title2"/>
      </w:pPr>
      <w:r w:rsidRPr="00B7605D">
        <w:t>Photon Energy Loss</w:t>
      </w:r>
      <w:r w:rsidRPr="00B7605D">
        <w:rPr>
          <w:rFonts w:hint="eastAsia"/>
        </w:rPr>
        <w:t xml:space="preserve"> </w:t>
      </w:r>
      <w:r w:rsidRPr="00B7605D">
        <w:t>in Ternary Polymer Solar Cells</w:t>
      </w:r>
      <w:r w:rsidRPr="00B7605D">
        <w:rPr>
          <w:rFonts w:hint="eastAsia"/>
        </w:rPr>
        <w:t xml:space="preserve"> </w:t>
      </w:r>
      <w:r w:rsidRPr="00B7605D">
        <w:t>Based on Nonfullerene Acceptor as a Third Component</w:t>
      </w:r>
    </w:p>
    <w:p w14:paraId="7B0D0955" w14:textId="77777777" w:rsidR="00BF6806" w:rsidRPr="00B7605D" w:rsidRDefault="00BF6806" w:rsidP="00CA77CA">
      <w:pPr>
        <w:pStyle w:val="Tableofcontents"/>
      </w:pPr>
    </w:p>
    <w:p w14:paraId="3E2BE95B" w14:textId="77777777" w:rsidR="00BF6806" w:rsidRPr="00B7605D" w:rsidRDefault="00BF6806" w:rsidP="00BF6806">
      <w:pPr>
        <w:pStyle w:val="AuthorsFull"/>
        <w:spacing w:line="360" w:lineRule="auto"/>
      </w:pPr>
      <w:r w:rsidRPr="00B7605D">
        <w:t>Jihun Jeon, Shohei Hosoya, Masahiko Saito, Itaru Osaka, Hideo Ohkita* and Hyung Do Kim*</w:t>
      </w:r>
    </w:p>
    <w:p w14:paraId="35A41C0E" w14:textId="77777777" w:rsidR="00BF6806" w:rsidRPr="00B7605D" w:rsidRDefault="00BF6806" w:rsidP="00CA77CA">
      <w:pPr>
        <w:pStyle w:val="Tableofcontents"/>
      </w:pPr>
    </w:p>
    <w:p w14:paraId="73D51050" w14:textId="77777777" w:rsidR="00BF6806" w:rsidRPr="00B7605D" w:rsidRDefault="00BF6806" w:rsidP="00BF6806">
      <w:pPr>
        <w:pStyle w:val="Addresses"/>
        <w:spacing w:line="360" w:lineRule="auto"/>
      </w:pPr>
      <w:r w:rsidRPr="00B7605D">
        <w:t>Prof. H. D. Kim, J. Jeon, S. Hosoya, Prof. H. Ohkita</w:t>
      </w:r>
    </w:p>
    <w:p w14:paraId="4FDFB4FD" w14:textId="77777777" w:rsidR="00BF6806" w:rsidRPr="00B7605D" w:rsidRDefault="00BF6806" w:rsidP="00BF6806">
      <w:pPr>
        <w:pStyle w:val="Addresses"/>
        <w:spacing w:line="360" w:lineRule="auto"/>
      </w:pPr>
      <w:r w:rsidRPr="00B7605D">
        <w:t xml:space="preserve">Department of Polymer Chemistry, Graduate School of Engineering, </w:t>
      </w:r>
    </w:p>
    <w:p w14:paraId="542F255A" w14:textId="77777777" w:rsidR="00BF6806" w:rsidRPr="00B7605D" w:rsidRDefault="00BF6806" w:rsidP="00BF6806">
      <w:pPr>
        <w:pStyle w:val="Addresses"/>
        <w:spacing w:line="360" w:lineRule="auto"/>
      </w:pPr>
      <w:r w:rsidRPr="00B7605D">
        <w:t xml:space="preserve">Kyoto University, Katsura, Nishikyo-ku, Kyoto, 615-8510, Japan </w:t>
      </w:r>
    </w:p>
    <w:p w14:paraId="39FE6BD3" w14:textId="61961862" w:rsidR="00BF6806" w:rsidRDefault="00BF6806" w:rsidP="00BF6806">
      <w:pPr>
        <w:pStyle w:val="Addresses"/>
        <w:spacing w:line="360" w:lineRule="auto"/>
        <w:rPr>
          <w:rStyle w:val="ae"/>
        </w:rPr>
      </w:pPr>
      <w:r w:rsidRPr="00B7605D">
        <w:t xml:space="preserve">E-mail: </w:t>
      </w:r>
      <w:hyperlink r:id="rId33" w:history="1">
        <w:r w:rsidR="005A1183" w:rsidRPr="00B7605D">
          <w:rPr>
            <w:rStyle w:val="ae"/>
          </w:rPr>
          <w:t>hyungdokim@photo.polym.kyoto-u.ac.jp</w:t>
        </w:r>
      </w:hyperlink>
      <w:r w:rsidR="005A1183" w:rsidRPr="00B7605D">
        <w:rPr>
          <w:lang w:eastAsia="ko-KR"/>
        </w:rPr>
        <w:t>,</w:t>
      </w:r>
      <w:r w:rsidR="005A1183" w:rsidRPr="00B7605D">
        <w:rPr>
          <w:rFonts w:hint="eastAsia"/>
          <w:lang w:eastAsia="ko-KR"/>
        </w:rPr>
        <w:t xml:space="preserve"> </w:t>
      </w:r>
      <w:hyperlink r:id="rId34" w:history="1">
        <w:r w:rsidR="005A1183" w:rsidRPr="00B7605D">
          <w:rPr>
            <w:rStyle w:val="ae"/>
          </w:rPr>
          <w:t>ohkita@photo.polym.kyoto-u.ac.jp</w:t>
        </w:r>
      </w:hyperlink>
    </w:p>
    <w:p w14:paraId="2561BCD6" w14:textId="77777777" w:rsidR="001A19A0" w:rsidRDefault="001A19A0" w:rsidP="00BF6806">
      <w:pPr>
        <w:pStyle w:val="Addresses"/>
        <w:spacing w:line="360" w:lineRule="auto"/>
        <w:rPr>
          <w:rStyle w:val="ae"/>
        </w:rPr>
      </w:pPr>
    </w:p>
    <w:p w14:paraId="1772EAFA" w14:textId="77777777" w:rsidR="001A19A0" w:rsidRPr="00B7605D" w:rsidRDefault="001A19A0" w:rsidP="001A19A0">
      <w:pPr>
        <w:pStyle w:val="Addresses"/>
        <w:spacing w:line="360" w:lineRule="auto"/>
      </w:pPr>
      <w:r w:rsidRPr="00B7605D">
        <w:t>Dr. M. Saito, Prof. I. Osaka</w:t>
      </w:r>
      <w:r w:rsidRPr="00B7605D">
        <w:br/>
        <w:t xml:space="preserve">Department of Applied Chemistry, Graduate School of Advanced Science and Engineering, </w:t>
      </w:r>
    </w:p>
    <w:p w14:paraId="2EAD2F55" w14:textId="77777777" w:rsidR="001A19A0" w:rsidRPr="00B7605D" w:rsidRDefault="001A19A0" w:rsidP="001A19A0">
      <w:pPr>
        <w:pStyle w:val="Addresses"/>
        <w:spacing w:line="360" w:lineRule="auto"/>
      </w:pPr>
      <w:r w:rsidRPr="00B7605D">
        <w:t>Hiroshima University</w:t>
      </w:r>
      <w:r w:rsidRPr="00B7605D">
        <w:rPr>
          <w:rFonts w:hint="eastAsia"/>
        </w:rPr>
        <w:t xml:space="preserve"> </w:t>
      </w:r>
      <w:r w:rsidRPr="00B7605D">
        <w:t xml:space="preserve">1-4-1 </w:t>
      </w:r>
      <w:proofErr w:type="spellStart"/>
      <w:r w:rsidRPr="00B7605D">
        <w:t>Kagamiyama</w:t>
      </w:r>
      <w:proofErr w:type="spellEnd"/>
      <w:r w:rsidRPr="00B7605D">
        <w:t xml:space="preserve">, Higashi-Hiroshima, Hiroshima, 739-8527, Japan </w:t>
      </w:r>
    </w:p>
    <w:p w14:paraId="6A18C9B9" w14:textId="77777777" w:rsidR="001A19A0" w:rsidRPr="001A19A0" w:rsidRDefault="001A19A0" w:rsidP="00BF6806">
      <w:pPr>
        <w:pStyle w:val="Addresses"/>
        <w:spacing w:line="360" w:lineRule="auto"/>
      </w:pPr>
    </w:p>
    <w:p w14:paraId="115081C7" w14:textId="293ABEFD" w:rsidR="00BF6806" w:rsidRPr="00B7605D" w:rsidRDefault="00BF6806" w:rsidP="00ED1CAF">
      <w:pPr>
        <w:pStyle w:val="Addresses"/>
        <w:jc w:val="center"/>
        <w:rPr>
          <w:b/>
          <w:bCs/>
        </w:rPr>
      </w:pPr>
      <w:r w:rsidRPr="00B7605D">
        <w:br w:type="column"/>
      </w:r>
      <w:r w:rsidR="00F0407E" w:rsidRPr="00B7605D">
        <w:rPr>
          <w:b/>
          <w:bCs/>
          <w:noProof/>
        </w:rPr>
        <w:lastRenderedPageBreak/>
        <w:drawing>
          <wp:inline distT="0" distB="0" distL="0" distR="0" wp14:anchorId="5B7B1E62" wp14:editId="5B82C6D4">
            <wp:extent cx="5760720" cy="2722245"/>
            <wp:effectExtent l="0" t="0" r="0" b="1905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Fig S1.tif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2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F7739" w14:textId="7EDC08AF" w:rsidR="00BF6806" w:rsidRPr="00B7605D" w:rsidRDefault="00BF6806" w:rsidP="00BF6806">
      <w:pPr>
        <w:pStyle w:val="Addresses"/>
        <w:spacing w:line="360" w:lineRule="auto"/>
        <w:jc w:val="both"/>
      </w:pPr>
      <w:r w:rsidRPr="00B7605D">
        <w:rPr>
          <w:b/>
          <w:bCs/>
        </w:rPr>
        <w:t>Figure S</w:t>
      </w:r>
      <w:r w:rsidR="00B75A2B" w:rsidRPr="00B7605D">
        <w:rPr>
          <w:b/>
          <w:bCs/>
        </w:rPr>
        <w:t>1</w:t>
      </w:r>
      <w:r w:rsidRPr="00B7605D">
        <w:rPr>
          <w:b/>
          <w:bCs/>
        </w:rPr>
        <w:t>.</w:t>
      </w:r>
      <w:r w:rsidRPr="00B7605D">
        <w:t xml:space="preserve">  (a) Absorption spectra</w:t>
      </w:r>
      <w:r w:rsidR="005A1183" w:rsidRPr="00B7605D">
        <w:t xml:space="preserve"> and</w:t>
      </w:r>
      <w:r w:rsidRPr="00B7605D">
        <w:t xml:space="preserve"> (b) photoluminescence spectra </w:t>
      </w:r>
      <w:r w:rsidR="005959A3" w:rsidRPr="00B7605D">
        <w:t>for PTzBT-based</w:t>
      </w:r>
      <w:r w:rsidRPr="00B7605D">
        <w:t xml:space="preserve"> </w:t>
      </w:r>
      <w:r w:rsidR="005959A3" w:rsidRPr="00B7605D">
        <w:t>neat and</w:t>
      </w:r>
      <w:r w:rsidRPr="00B7605D">
        <w:t xml:space="preserve"> blend</w:t>
      </w:r>
      <w:r w:rsidR="00DB5161" w:rsidRPr="00B7605D">
        <w:t xml:space="preserve"> films</w:t>
      </w:r>
      <w:r w:rsidR="005959A3" w:rsidRPr="00B7605D">
        <w:t>: PTzBT (gray), PTzBT/PCBM (black), PTzBT/IEICO-4F (blue), and PTzBT/PCBM/IEICO-4F (red).</w:t>
      </w:r>
      <w:r w:rsidRPr="00B7605D">
        <w:t xml:space="preserve"> </w:t>
      </w:r>
      <w:r w:rsidR="005A1183" w:rsidRPr="00B7605D">
        <w:t xml:space="preserve"> The samples were excited at </w:t>
      </w:r>
      <w:r w:rsidRPr="00B7605D">
        <w:t xml:space="preserve">550 nm for selective excitation </w:t>
      </w:r>
      <w:r w:rsidR="005A1183" w:rsidRPr="00B7605D">
        <w:t>of</w:t>
      </w:r>
      <w:r w:rsidRPr="00B7605D">
        <w:t xml:space="preserve"> PTzBT polymer.</w:t>
      </w:r>
    </w:p>
    <w:p w14:paraId="12DDADEF" w14:textId="5A4627EB" w:rsidR="00BF6806" w:rsidRPr="00B7605D" w:rsidRDefault="00BF6806" w:rsidP="00BF6806">
      <w:pPr>
        <w:pStyle w:val="Addresses"/>
        <w:spacing w:line="360" w:lineRule="auto"/>
        <w:jc w:val="center"/>
      </w:pPr>
      <w:r w:rsidRPr="00B7605D">
        <w:br w:type="column"/>
      </w:r>
      <w:r w:rsidR="00625462" w:rsidRPr="00B7605D">
        <w:rPr>
          <w:noProof/>
        </w:rPr>
        <w:lastRenderedPageBreak/>
        <w:drawing>
          <wp:inline distT="0" distB="0" distL="0" distR="0" wp14:anchorId="630D2333" wp14:editId="02BFA33C">
            <wp:extent cx="3600000" cy="2981349"/>
            <wp:effectExtent l="0" t="0" r="635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Fig S2.tif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981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676B3" w14:textId="3AAEB92A" w:rsidR="00BF6806" w:rsidRPr="00B7605D" w:rsidRDefault="00BF6806" w:rsidP="00BF6806">
      <w:pPr>
        <w:pStyle w:val="Addresses"/>
        <w:spacing w:line="360" w:lineRule="auto"/>
        <w:jc w:val="both"/>
      </w:pPr>
      <w:r w:rsidRPr="00B7605D">
        <w:rPr>
          <w:b/>
          <w:bCs/>
        </w:rPr>
        <w:t>Figure S</w:t>
      </w:r>
      <w:r w:rsidR="00B75A2B" w:rsidRPr="00B7605D">
        <w:rPr>
          <w:b/>
          <w:bCs/>
        </w:rPr>
        <w:t>2</w:t>
      </w:r>
      <w:r w:rsidRPr="00B7605D">
        <w:rPr>
          <w:b/>
          <w:bCs/>
        </w:rPr>
        <w:t>.</w:t>
      </w:r>
      <w:r w:rsidRPr="00B7605D">
        <w:t xml:space="preserve">  </w:t>
      </w:r>
      <w:r w:rsidRPr="00B7605D">
        <w:rPr>
          <w:i/>
        </w:rPr>
        <w:t>J</w:t>
      </w:r>
      <w:r w:rsidRPr="00B7605D">
        <w:rPr>
          <w:vertAlign w:val="subscript"/>
        </w:rPr>
        <w:t>ph</w:t>
      </w:r>
      <w:r w:rsidRPr="00B7605D">
        <w:t xml:space="preserve"> </w:t>
      </w:r>
      <w:r w:rsidR="005A1183" w:rsidRPr="00B7605D">
        <w:t xml:space="preserve">plotted </w:t>
      </w:r>
      <w:r w:rsidRPr="00B7605D">
        <w:t xml:space="preserve">against to </w:t>
      </w:r>
      <w:r w:rsidR="005A1183" w:rsidRPr="00B7605D">
        <w:t xml:space="preserve">applied </w:t>
      </w:r>
      <w:r w:rsidRPr="00B7605D">
        <w:t>voltage</w:t>
      </w:r>
      <w:r w:rsidR="007B1036" w:rsidRPr="00B7605D">
        <w:t xml:space="preserve"> </w:t>
      </w:r>
      <w:r w:rsidR="005A1183" w:rsidRPr="00B7605D">
        <w:t xml:space="preserve">for PTzBT-based </w:t>
      </w:r>
      <w:r w:rsidR="007B1036" w:rsidRPr="00B7605D">
        <w:t>polymer solar cells</w:t>
      </w:r>
      <w:r w:rsidR="005A1183" w:rsidRPr="00B7605D">
        <w:t xml:space="preserve">: </w:t>
      </w:r>
      <w:r w:rsidR="007B1036" w:rsidRPr="00B7605D">
        <w:t>PTzBT/PCBM (black), PTzBT/IEICO-4F (blue), and PTzBT/PCBM/IEICO-4F (red).</w:t>
      </w:r>
      <w:r w:rsidRPr="00B7605D">
        <w:t xml:space="preserve">  </w:t>
      </w:r>
      <w:r w:rsidRPr="00B7605D">
        <w:rPr>
          <w:i/>
        </w:rPr>
        <w:t>J</w:t>
      </w:r>
      <w:r w:rsidRPr="00B7605D">
        <w:rPr>
          <w:vertAlign w:val="subscript"/>
        </w:rPr>
        <w:t>ph</w:t>
      </w:r>
      <w:r w:rsidRPr="00B7605D">
        <w:t xml:space="preserve"> represents the photogenerated current density, </w:t>
      </w:r>
      <w:r w:rsidRPr="00B7605D">
        <w:rPr>
          <w:i/>
        </w:rPr>
        <w:t>J</w:t>
      </w:r>
      <w:r w:rsidRPr="00B7605D">
        <w:rPr>
          <w:vertAlign w:val="subscript"/>
        </w:rPr>
        <w:t>ph</w:t>
      </w:r>
      <w:r w:rsidRPr="00B7605D">
        <w:t xml:space="preserve"> = </w:t>
      </w:r>
      <w:r w:rsidRPr="00B7605D">
        <w:rPr>
          <w:i/>
        </w:rPr>
        <w:t>J</w:t>
      </w:r>
      <w:r w:rsidRPr="00B7605D">
        <w:rPr>
          <w:vertAlign w:val="subscript"/>
        </w:rPr>
        <w:t>light</w:t>
      </w:r>
      <w:r w:rsidRPr="00B7605D">
        <w:t xml:space="preserve"> – </w:t>
      </w:r>
      <w:r w:rsidRPr="00B7605D">
        <w:rPr>
          <w:i/>
        </w:rPr>
        <w:t>J</w:t>
      </w:r>
      <w:r w:rsidRPr="00B7605D">
        <w:rPr>
          <w:vertAlign w:val="subscript"/>
        </w:rPr>
        <w:t>dark</w:t>
      </w:r>
      <w:r w:rsidRPr="00B7605D">
        <w:t xml:space="preserve">.   </w:t>
      </w:r>
    </w:p>
    <w:p w14:paraId="5821DFB0" w14:textId="77777777" w:rsidR="00B75A2B" w:rsidRPr="00B7605D" w:rsidRDefault="00B75A2B" w:rsidP="00B75A2B">
      <w:pPr>
        <w:pStyle w:val="Addresses"/>
        <w:jc w:val="center"/>
      </w:pPr>
      <w:r w:rsidRPr="00B7605D">
        <w:br w:type="column"/>
      </w:r>
      <w:r w:rsidRPr="00B7605D">
        <w:rPr>
          <w:noProof/>
        </w:rPr>
        <w:lastRenderedPageBreak/>
        <w:drawing>
          <wp:inline distT="0" distB="0" distL="0" distR="0" wp14:anchorId="5F8E964D" wp14:editId="7C28EB79">
            <wp:extent cx="3600450" cy="3152775"/>
            <wp:effectExtent l="0" t="0" r="0" b="9525"/>
            <wp:docPr id="1" name="図 1" descr="HOMO Lu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OMO Lumo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F391B" w14:textId="699D7BD6" w:rsidR="00B75A2B" w:rsidRPr="00B7605D" w:rsidRDefault="00B75A2B" w:rsidP="00B75A2B">
      <w:pPr>
        <w:pStyle w:val="Addresses"/>
        <w:spacing w:line="360" w:lineRule="auto"/>
        <w:jc w:val="both"/>
        <w:rPr>
          <w:b/>
          <w:bCs/>
        </w:rPr>
      </w:pPr>
      <w:r w:rsidRPr="00B7605D">
        <w:rPr>
          <w:b/>
          <w:bCs/>
        </w:rPr>
        <w:t>Figure S3.</w:t>
      </w:r>
      <w:r w:rsidRPr="00B7605D">
        <w:t xml:space="preserve">  Schematic illustration of energy diagrams for each material employed in this study.</w:t>
      </w:r>
    </w:p>
    <w:p w14:paraId="4E46388F" w14:textId="52F3320A" w:rsidR="00B75A2B" w:rsidRPr="00B7605D" w:rsidRDefault="00B75A2B" w:rsidP="00ED1CAF">
      <w:pPr>
        <w:pStyle w:val="Addresses"/>
        <w:spacing w:line="360" w:lineRule="auto"/>
        <w:jc w:val="center"/>
      </w:pPr>
      <w:r w:rsidRPr="00B7605D">
        <w:br w:type="column"/>
      </w:r>
      <w:r w:rsidR="00625462" w:rsidRPr="00B7605D">
        <w:rPr>
          <w:noProof/>
        </w:rPr>
        <w:lastRenderedPageBreak/>
        <w:drawing>
          <wp:inline distT="0" distB="0" distL="0" distR="0" wp14:anchorId="01DC6C7F" wp14:editId="3B59F592">
            <wp:extent cx="3600000" cy="2981349"/>
            <wp:effectExtent l="0" t="0" r="635" b="0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Fig S4.tif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981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A0E0F" w14:textId="38156EEE" w:rsidR="00B75A2B" w:rsidRPr="00B7605D" w:rsidRDefault="00B75A2B" w:rsidP="005F0537">
      <w:pPr>
        <w:pStyle w:val="Addresses"/>
        <w:spacing w:line="360" w:lineRule="auto"/>
        <w:jc w:val="both"/>
        <w:rPr>
          <w:lang w:eastAsia="ko-KR"/>
        </w:rPr>
      </w:pPr>
      <w:r w:rsidRPr="00B7605D">
        <w:rPr>
          <w:b/>
          <w:bCs/>
        </w:rPr>
        <w:t xml:space="preserve">Figure S4.  </w:t>
      </w:r>
      <w:r w:rsidR="00DB4358" w:rsidRPr="00B7605D">
        <w:t xml:space="preserve"> </w:t>
      </w:r>
      <w:r w:rsidR="00DB4358" w:rsidRPr="00B7605D">
        <w:rPr>
          <w:i/>
          <w:iCs/>
        </w:rPr>
        <w:t>J–V</w:t>
      </w:r>
      <w:r w:rsidR="00DB4358" w:rsidRPr="00B7605D">
        <w:t xml:space="preserve"> characteristics of</w:t>
      </w:r>
      <w:r w:rsidR="00DB4358" w:rsidRPr="00B7605D">
        <w:rPr>
          <w:bCs/>
        </w:rPr>
        <w:t xml:space="preserve"> the </w:t>
      </w:r>
      <w:r w:rsidR="00B27563" w:rsidRPr="00B7605D">
        <w:rPr>
          <w:bCs/>
        </w:rPr>
        <w:t>PTzBT</w:t>
      </w:r>
      <w:r w:rsidR="001D5A69" w:rsidRPr="00B7605D">
        <w:rPr>
          <w:bCs/>
        </w:rPr>
        <w:t>/PCBM/IEICO-4F</w:t>
      </w:r>
      <w:r w:rsidR="00B27563" w:rsidRPr="00B7605D">
        <w:rPr>
          <w:bCs/>
        </w:rPr>
        <w:t xml:space="preserve"> </w:t>
      </w:r>
      <w:r w:rsidR="00DB4358" w:rsidRPr="00B7605D">
        <w:rPr>
          <w:bCs/>
        </w:rPr>
        <w:t xml:space="preserve">polymer solar cells </w:t>
      </w:r>
      <w:r w:rsidR="00B27563" w:rsidRPr="00B7605D">
        <w:rPr>
          <w:bCs/>
        </w:rPr>
        <w:t>with</w:t>
      </w:r>
      <w:r w:rsidR="00DB4358" w:rsidRPr="00B7605D">
        <w:rPr>
          <w:bCs/>
        </w:rPr>
        <w:t xml:space="preserve"> different IEICO-4F </w:t>
      </w:r>
      <w:r w:rsidR="00B27563" w:rsidRPr="00B7605D">
        <w:rPr>
          <w:bCs/>
        </w:rPr>
        <w:t>ratio</w:t>
      </w:r>
      <w:r w:rsidR="001D5A69" w:rsidRPr="00B7605D">
        <w:rPr>
          <w:bCs/>
        </w:rPr>
        <w:t xml:space="preserve">: 9 wt% (black), 15 wt% (blue), </w:t>
      </w:r>
      <w:r w:rsidR="00631F3B" w:rsidRPr="00B7605D">
        <w:rPr>
          <w:bCs/>
        </w:rPr>
        <w:t xml:space="preserve">and </w:t>
      </w:r>
      <w:r w:rsidR="001D5A69" w:rsidRPr="00B7605D">
        <w:rPr>
          <w:bCs/>
        </w:rPr>
        <w:t>30 wt% (red).</w:t>
      </w:r>
    </w:p>
    <w:p w14:paraId="3EE498CE" w14:textId="63E18D7C" w:rsidR="00BF6806" w:rsidRPr="00B7605D" w:rsidRDefault="00BF6806" w:rsidP="00146568">
      <w:pPr>
        <w:pStyle w:val="Addresses"/>
        <w:spacing w:line="360" w:lineRule="auto"/>
        <w:jc w:val="center"/>
      </w:pPr>
      <w:r w:rsidRPr="00B7605D">
        <w:br w:type="column"/>
      </w:r>
      <w:r w:rsidR="003515EE" w:rsidRPr="00B7605D">
        <w:rPr>
          <w:noProof/>
        </w:rPr>
        <w:lastRenderedPageBreak/>
        <w:drawing>
          <wp:inline distT="0" distB="0" distL="0" distR="0" wp14:anchorId="17A0754A" wp14:editId="2AAC9B80">
            <wp:extent cx="2880000" cy="6204246"/>
            <wp:effectExtent l="0" t="0" r="0" b="635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スライド1.TIF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6204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256E1" w14:textId="0C5A4953" w:rsidR="005413C3" w:rsidRPr="00B7605D" w:rsidRDefault="00BF6806" w:rsidP="00BF6806">
      <w:pPr>
        <w:pStyle w:val="Addresses"/>
        <w:spacing w:line="360" w:lineRule="auto"/>
        <w:jc w:val="both"/>
      </w:pPr>
      <w:r w:rsidRPr="00B7605D">
        <w:rPr>
          <w:b/>
          <w:bCs/>
        </w:rPr>
        <w:t>Figure S</w:t>
      </w:r>
      <w:r w:rsidR="00B75A2B" w:rsidRPr="00B7605D">
        <w:rPr>
          <w:b/>
          <w:bCs/>
        </w:rPr>
        <w:t>5</w:t>
      </w:r>
      <w:r w:rsidRPr="00B7605D">
        <w:rPr>
          <w:b/>
          <w:bCs/>
        </w:rPr>
        <w:t>.</w:t>
      </w:r>
      <w:r w:rsidRPr="00B7605D">
        <w:t xml:space="preserve">  </w:t>
      </w:r>
      <w:r w:rsidR="00B27563" w:rsidRPr="00B7605D">
        <w:t>EQE</w:t>
      </w:r>
      <w:r w:rsidR="00B27563" w:rsidRPr="00B7605D">
        <w:rPr>
          <w:vertAlign w:val="subscript"/>
        </w:rPr>
        <w:t>PV</w:t>
      </w:r>
      <w:r w:rsidR="00B27563" w:rsidRPr="00B7605D">
        <w:t xml:space="preserve"> spectra (black solid line) and the </w:t>
      </w:r>
      <w:r w:rsidR="00B27563" w:rsidRPr="00B7605D">
        <w:rPr>
          <w:rFonts w:hint="eastAsia"/>
        </w:rPr>
        <w:t>d</w:t>
      </w:r>
      <w:r w:rsidR="00B27563" w:rsidRPr="00B7605D">
        <w:t>ifferential EQE</w:t>
      </w:r>
      <w:r w:rsidR="00C51B96" w:rsidRPr="00C51B96">
        <w:rPr>
          <w:vertAlign w:val="subscript"/>
        </w:rPr>
        <w:t>PV</w:t>
      </w:r>
      <w:r w:rsidR="00B27563" w:rsidRPr="00B7605D">
        <w:t xml:space="preserve"> spectra (red solid line)</w:t>
      </w:r>
      <w:r w:rsidR="006F284F" w:rsidRPr="00B7605D">
        <w:t xml:space="preserve"> </w:t>
      </w:r>
      <w:r w:rsidR="006F284F" w:rsidRPr="00B7605D">
        <w:rPr>
          <w:bCs/>
        </w:rPr>
        <w:t>of (a) PTzBT/PCBM, (b) PTzBT/IEICO-4F, and (c) PTzBT/PCBM/IEICO-4F solar cells</w:t>
      </w:r>
      <w:r w:rsidR="00866BC0" w:rsidRPr="00B7605D">
        <w:t xml:space="preserve"> </w:t>
      </w:r>
      <w:r w:rsidR="00B27563" w:rsidRPr="00B7605D">
        <w:t xml:space="preserve">as </w:t>
      </w:r>
      <w:r w:rsidR="009362F7" w:rsidRPr="00B7605D">
        <w:t xml:space="preserve">a </w:t>
      </w:r>
      <w:r w:rsidR="00B27563" w:rsidRPr="00B7605D">
        <w:t>function of energy</w:t>
      </w:r>
      <w:r w:rsidR="006F284F" w:rsidRPr="00B7605D">
        <w:rPr>
          <w:bCs/>
        </w:rPr>
        <w:t>.</w:t>
      </w:r>
      <w:r w:rsidRPr="00B7605D">
        <w:t xml:space="preserve"> </w:t>
      </w:r>
      <w:r w:rsidR="00B27563" w:rsidRPr="00B7605D">
        <w:t xml:space="preserve"> </w:t>
      </w:r>
      <w:r w:rsidR="005413C3" w:rsidRPr="00B7605D">
        <w:t xml:space="preserve">The </w:t>
      </w:r>
      <w:proofErr w:type="spellStart"/>
      <w:r w:rsidR="005413C3" w:rsidRPr="00B7605D">
        <w:rPr>
          <w:i/>
        </w:rPr>
        <w:t>E</w:t>
      </w:r>
      <w:r w:rsidR="005413C3" w:rsidRPr="00B7605D">
        <w:rPr>
          <w:vertAlign w:val="subscript"/>
        </w:rPr>
        <w:t>g</w:t>
      </w:r>
      <w:r w:rsidR="00B93490" w:rsidRPr="00B93490">
        <w:rPr>
          <w:vertAlign w:val="superscript"/>
        </w:rPr>
        <w:t>PV</w:t>
      </w:r>
      <w:proofErr w:type="spellEnd"/>
      <w:r w:rsidR="005413C3" w:rsidRPr="00B7605D">
        <w:t xml:space="preserve"> was determined from a peak of the differenti</w:t>
      </w:r>
      <w:r w:rsidR="00B27563" w:rsidRPr="00B7605D">
        <w:t>al</w:t>
      </w:r>
      <w:r w:rsidR="005413C3" w:rsidRPr="00B7605D">
        <w:t xml:space="preserve"> EQE</w:t>
      </w:r>
      <w:r w:rsidR="00C51B96" w:rsidRPr="00C51B96">
        <w:rPr>
          <w:vertAlign w:val="subscript"/>
        </w:rPr>
        <w:t>PV</w:t>
      </w:r>
      <w:r w:rsidR="005413C3" w:rsidRPr="00B7605D">
        <w:t xml:space="preserve"> spectra.</w:t>
      </w:r>
    </w:p>
    <w:p w14:paraId="1D844CA5" w14:textId="744EFB38" w:rsidR="006F284F" w:rsidRPr="00B7605D" w:rsidRDefault="00BF6806" w:rsidP="00DB68FE">
      <w:pPr>
        <w:pStyle w:val="Addresses"/>
        <w:spacing w:line="360" w:lineRule="auto"/>
        <w:jc w:val="center"/>
      </w:pPr>
      <w:r w:rsidRPr="00B7605D">
        <w:br w:type="column"/>
      </w:r>
      <w:r w:rsidR="00B44706" w:rsidRPr="00B7605D">
        <w:rPr>
          <w:noProof/>
        </w:rPr>
        <w:lastRenderedPageBreak/>
        <w:drawing>
          <wp:inline distT="0" distB="0" distL="0" distR="0" wp14:anchorId="1BE17B9A" wp14:editId="7111512F">
            <wp:extent cx="2880000" cy="6204246"/>
            <wp:effectExtent l="0" t="0" r="0" b="635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igure S7_JV.tif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6204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F318" w14:textId="3F8509EA" w:rsidR="00241A5B" w:rsidRPr="00B7605D" w:rsidRDefault="006F284F" w:rsidP="00BF6806">
      <w:pPr>
        <w:pStyle w:val="Addresses"/>
        <w:spacing w:line="360" w:lineRule="auto"/>
        <w:jc w:val="both"/>
        <w:rPr>
          <w:bCs/>
        </w:rPr>
      </w:pPr>
      <w:r w:rsidRPr="00B7605D">
        <w:rPr>
          <w:b/>
          <w:bCs/>
        </w:rPr>
        <w:t>Figure S</w:t>
      </w:r>
      <w:r w:rsidR="00E34BB8" w:rsidRPr="00B7605D">
        <w:rPr>
          <w:b/>
          <w:bCs/>
        </w:rPr>
        <w:t>6</w:t>
      </w:r>
      <w:r w:rsidRPr="00B7605D">
        <w:rPr>
          <w:b/>
          <w:bCs/>
        </w:rPr>
        <w:t xml:space="preserve">.  </w:t>
      </w:r>
      <w:r w:rsidRPr="00B7605D">
        <w:rPr>
          <w:bCs/>
        </w:rPr>
        <w:t xml:space="preserve">Temperature dependence of </w:t>
      </w:r>
      <w:r w:rsidRPr="00B7605D">
        <w:rPr>
          <w:bCs/>
          <w:i/>
        </w:rPr>
        <w:t>J–V</w:t>
      </w:r>
      <w:r w:rsidRPr="00B7605D">
        <w:rPr>
          <w:bCs/>
        </w:rPr>
        <w:t xml:space="preserve"> curves </w:t>
      </w:r>
      <w:r w:rsidR="00631F3B" w:rsidRPr="00B7605D">
        <w:rPr>
          <w:bCs/>
        </w:rPr>
        <w:t xml:space="preserve">for PTzBT-based polymer solar cells: </w:t>
      </w:r>
      <w:r w:rsidRPr="00B7605D">
        <w:rPr>
          <w:bCs/>
        </w:rPr>
        <w:t xml:space="preserve">(a) PTzBT/PCBM, (b) PTzBT/IEICO-4F, and (c) PTzBT/PCBM/IEICO-4F </w:t>
      </w:r>
      <w:r w:rsidR="00631F3B" w:rsidRPr="00B7605D">
        <w:rPr>
          <w:bCs/>
        </w:rPr>
        <w:t>blend systems</w:t>
      </w:r>
      <w:r w:rsidRPr="00B7605D">
        <w:rPr>
          <w:bCs/>
        </w:rPr>
        <w:t>.</w:t>
      </w:r>
    </w:p>
    <w:p w14:paraId="30D51BF3" w14:textId="650B3876" w:rsidR="006F284F" w:rsidRPr="00B7605D" w:rsidRDefault="00241A5B" w:rsidP="00241A5B">
      <w:pPr>
        <w:pStyle w:val="Addresses"/>
        <w:spacing w:line="360" w:lineRule="auto"/>
        <w:jc w:val="center"/>
        <w:rPr>
          <w:bCs/>
        </w:rPr>
      </w:pPr>
      <w:r w:rsidRPr="00B7605D">
        <w:rPr>
          <w:bCs/>
        </w:rPr>
        <w:br w:type="column"/>
      </w:r>
      <w:r w:rsidRPr="00B7605D">
        <w:rPr>
          <w:noProof/>
        </w:rPr>
        <w:lastRenderedPageBreak/>
        <w:drawing>
          <wp:inline distT="0" distB="0" distL="0" distR="0" wp14:anchorId="7A81FD67" wp14:editId="67E33FE4">
            <wp:extent cx="3600000" cy="3117857"/>
            <wp:effectExtent l="0" t="0" r="635" b="635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Fig S6.tif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117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BBC6E" w14:textId="03452ACB" w:rsidR="00241A5B" w:rsidRPr="00B7605D" w:rsidRDefault="00241A5B" w:rsidP="00241A5B">
      <w:pPr>
        <w:pStyle w:val="Addresses"/>
        <w:spacing w:line="360" w:lineRule="auto"/>
        <w:jc w:val="both"/>
      </w:pPr>
      <w:r w:rsidRPr="00B7605D">
        <w:rPr>
          <w:b/>
          <w:bCs/>
        </w:rPr>
        <w:t>Figure S7.</w:t>
      </w:r>
      <w:r w:rsidRPr="00B7605D">
        <w:rPr>
          <w:bCs/>
        </w:rPr>
        <w:t xml:space="preserve">  </w:t>
      </w:r>
      <w:r w:rsidRPr="00B7605D">
        <w:t xml:space="preserve">Normalized EL spectra for </w:t>
      </w:r>
      <w:proofErr w:type="spellStart"/>
      <w:r w:rsidRPr="00B7605D">
        <w:t>PTzBT</w:t>
      </w:r>
      <w:proofErr w:type="spellEnd"/>
      <w:r w:rsidRPr="00B7605D">
        <w:t>-based polymer solar cells: PTzBT/PCBM (black), PTzBT/IEICO-4F (blue), and PTzBT/PCBM/IEICO-4F (red).</w:t>
      </w:r>
    </w:p>
    <w:p w14:paraId="521B6BE5" w14:textId="7B994B86" w:rsidR="00241A5B" w:rsidRPr="00B7605D" w:rsidRDefault="00241A5B" w:rsidP="00BF6806">
      <w:pPr>
        <w:pStyle w:val="Addresses"/>
        <w:spacing w:line="360" w:lineRule="auto"/>
        <w:jc w:val="both"/>
      </w:pPr>
    </w:p>
    <w:p w14:paraId="35C3FC04" w14:textId="55888D2C" w:rsidR="00DB4358" w:rsidRPr="00B7605D" w:rsidRDefault="00BF6806" w:rsidP="00442BFC">
      <w:pPr>
        <w:pStyle w:val="Addresses"/>
        <w:spacing w:line="360" w:lineRule="auto"/>
        <w:jc w:val="center"/>
      </w:pPr>
      <w:r w:rsidRPr="00B7605D">
        <w:br w:type="column"/>
      </w:r>
      <w:r w:rsidR="00DB4358" w:rsidRPr="00B7605D">
        <w:rPr>
          <w:b/>
        </w:rPr>
        <w:lastRenderedPageBreak/>
        <w:t>Table S</w:t>
      </w:r>
      <w:r w:rsidR="00B93CDD" w:rsidRPr="00B7605D">
        <w:rPr>
          <w:b/>
        </w:rPr>
        <w:t>1</w:t>
      </w:r>
      <w:r w:rsidR="00DB4358" w:rsidRPr="00B7605D">
        <w:rPr>
          <w:b/>
        </w:rPr>
        <w:t>.</w:t>
      </w:r>
      <w:r w:rsidR="00DB4358" w:rsidRPr="00B7605D">
        <w:t xml:space="preserve">  Photovoltaic parameters of </w:t>
      </w:r>
      <w:r w:rsidR="00B518C8" w:rsidRPr="00B7605D">
        <w:t>PTzBT-based devices with</w:t>
      </w:r>
      <w:r w:rsidR="00DB4358" w:rsidRPr="00B7605D">
        <w:t xml:space="preserve"> </w:t>
      </w:r>
      <w:r w:rsidR="00B518C8" w:rsidRPr="00B7605D">
        <w:t>diverse</w:t>
      </w:r>
      <w:r w:rsidR="00DB4358" w:rsidRPr="00B7605D">
        <w:t xml:space="preserve"> IEICO-4F </w:t>
      </w:r>
      <w:r w:rsidR="00B518C8" w:rsidRPr="00B7605D">
        <w:t>ratio.</w:t>
      </w:r>
    </w:p>
    <w:tbl>
      <w:tblPr>
        <w:tblStyle w:val="af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DB4358" w:rsidRPr="00B7605D" w14:paraId="1DDD9591" w14:textId="77777777" w:rsidTr="00ED1CAF">
        <w:tc>
          <w:tcPr>
            <w:tcW w:w="18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47DEFEE" w14:textId="2CE98578" w:rsidR="00DB4358" w:rsidRPr="00B7605D" w:rsidRDefault="00DB4358" w:rsidP="00ED1CAF">
            <w:pPr>
              <w:pStyle w:val="Addresses"/>
              <w:snapToGrid w:val="0"/>
              <w:contextualSpacing/>
              <w:jc w:val="center"/>
            </w:pPr>
            <w:r w:rsidRPr="00B7605D">
              <w:t>IEICO-4F content</w:t>
            </w:r>
          </w:p>
        </w:tc>
        <w:tc>
          <w:tcPr>
            <w:tcW w:w="18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E6A2EB0" w14:textId="6369F5C4" w:rsidR="00DB4358" w:rsidRPr="00B7605D" w:rsidRDefault="00DB4358" w:rsidP="00ED1CAF">
            <w:pPr>
              <w:pStyle w:val="Addresses"/>
              <w:snapToGrid w:val="0"/>
              <w:contextualSpacing/>
              <w:jc w:val="center"/>
            </w:pPr>
            <w:r w:rsidRPr="00B7605D">
              <w:rPr>
                <w:i/>
              </w:rPr>
              <w:t>V</w:t>
            </w:r>
            <w:r w:rsidRPr="00B7605D">
              <w:rPr>
                <w:vertAlign w:val="subscript"/>
              </w:rPr>
              <w:t>OC</w:t>
            </w:r>
            <w:r w:rsidRPr="00B7605D">
              <w:t xml:space="preserve"> / V</w:t>
            </w:r>
          </w:p>
        </w:tc>
        <w:tc>
          <w:tcPr>
            <w:tcW w:w="18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A8DFCBE" w14:textId="4D9B7C6C" w:rsidR="00DB4358" w:rsidRPr="00B7605D" w:rsidRDefault="00DB4358" w:rsidP="00ED1CAF">
            <w:pPr>
              <w:pStyle w:val="Addresses"/>
              <w:snapToGrid w:val="0"/>
              <w:contextualSpacing/>
              <w:jc w:val="center"/>
            </w:pPr>
            <w:r w:rsidRPr="00B7605D">
              <w:rPr>
                <w:i/>
              </w:rPr>
              <w:t>J</w:t>
            </w:r>
            <w:r w:rsidRPr="00B7605D">
              <w:rPr>
                <w:vertAlign w:val="subscript"/>
              </w:rPr>
              <w:t>SC</w:t>
            </w:r>
            <w:r w:rsidRPr="00B7605D">
              <w:t xml:space="preserve"> / mA cm</w:t>
            </w:r>
            <w:r w:rsidRPr="00B7605D">
              <w:rPr>
                <w:vertAlign w:val="superscript"/>
              </w:rPr>
              <w:t>–2</w:t>
            </w:r>
          </w:p>
        </w:tc>
        <w:tc>
          <w:tcPr>
            <w:tcW w:w="18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425C098" w14:textId="7C49043A" w:rsidR="00DB4358" w:rsidRPr="00B7605D" w:rsidRDefault="00DB4358" w:rsidP="00ED1CAF">
            <w:pPr>
              <w:pStyle w:val="Addresses"/>
              <w:snapToGrid w:val="0"/>
              <w:contextualSpacing/>
              <w:jc w:val="center"/>
            </w:pPr>
            <w:r w:rsidRPr="00B7605D">
              <w:rPr>
                <w:rFonts w:hint="eastAsia"/>
              </w:rPr>
              <w:t>F</w:t>
            </w:r>
            <w:r w:rsidRPr="00B7605D">
              <w:t>F</w:t>
            </w:r>
          </w:p>
        </w:tc>
        <w:tc>
          <w:tcPr>
            <w:tcW w:w="181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5A4A35" w14:textId="65E4C0BA" w:rsidR="00DB4358" w:rsidRPr="00B7605D" w:rsidRDefault="00DB4358" w:rsidP="00ED1CAF">
            <w:pPr>
              <w:pStyle w:val="Addresses"/>
              <w:snapToGrid w:val="0"/>
              <w:contextualSpacing/>
              <w:jc w:val="center"/>
            </w:pPr>
            <w:r w:rsidRPr="00B7605D">
              <w:rPr>
                <w:rFonts w:hint="eastAsia"/>
              </w:rPr>
              <w:t>P</w:t>
            </w:r>
            <w:r w:rsidRPr="00B7605D">
              <w:t>CE / %</w:t>
            </w:r>
          </w:p>
        </w:tc>
      </w:tr>
      <w:tr w:rsidR="00DB4358" w:rsidRPr="00B7605D" w14:paraId="4920BF17" w14:textId="77777777" w:rsidTr="00ED1CAF">
        <w:tc>
          <w:tcPr>
            <w:tcW w:w="1812" w:type="dxa"/>
            <w:tcBorders>
              <w:top w:val="single" w:sz="4" w:space="0" w:color="auto"/>
            </w:tcBorders>
            <w:vAlign w:val="center"/>
          </w:tcPr>
          <w:p w14:paraId="58BFABFF" w14:textId="29B23545" w:rsidR="00DB4358" w:rsidRPr="00B7605D" w:rsidRDefault="00DB4358" w:rsidP="00DB4358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9</w:t>
            </w:r>
            <w:r w:rsidRPr="00B7605D">
              <w:t xml:space="preserve"> wt%</w:t>
            </w:r>
          </w:p>
        </w:tc>
        <w:tc>
          <w:tcPr>
            <w:tcW w:w="1812" w:type="dxa"/>
            <w:tcBorders>
              <w:top w:val="single" w:sz="4" w:space="0" w:color="auto"/>
            </w:tcBorders>
            <w:vAlign w:val="center"/>
          </w:tcPr>
          <w:p w14:paraId="4C364B0D" w14:textId="4159005B" w:rsidR="00DB4358" w:rsidRPr="00B7605D" w:rsidRDefault="0000005B" w:rsidP="001266FA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0</w:t>
            </w:r>
            <w:r w:rsidRPr="00B7605D">
              <w:t>.86</w:t>
            </w:r>
          </w:p>
        </w:tc>
        <w:tc>
          <w:tcPr>
            <w:tcW w:w="1812" w:type="dxa"/>
            <w:tcBorders>
              <w:top w:val="single" w:sz="4" w:space="0" w:color="auto"/>
            </w:tcBorders>
            <w:vAlign w:val="center"/>
          </w:tcPr>
          <w:p w14:paraId="59E9FD66" w14:textId="42EFCD77" w:rsidR="00DB4358" w:rsidRPr="00B7605D" w:rsidRDefault="0000005B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5</w:t>
            </w:r>
            <w:r w:rsidRPr="00B7605D">
              <w:t>.9</w:t>
            </w:r>
          </w:p>
        </w:tc>
        <w:tc>
          <w:tcPr>
            <w:tcW w:w="1813" w:type="dxa"/>
            <w:tcBorders>
              <w:top w:val="single" w:sz="4" w:space="0" w:color="auto"/>
            </w:tcBorders>
            <w:vAlign w:val="center"/>
          </w:tcPr>
          <w:p w14:paraId="00AB1D6E" w14:textId="40810BE9" w:rsidR="00DB4358" w:rsidRPr="00B7605D" w:rsidRDefault="0000005B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0</w:t>
            </w:r>
            <w:r w:rsidRPr="00B7605D">
              <w:t>.65</w:t>
            </w:r>
          </w:p>
        </w:tc>
        <w:tc>
          <w:tcPr>
            <w:tcW w:w="1813" w:type="dxa"/>
            <w:tcBorders>
              <w:top w:val="single" w:sz="4" w:space="0" w:color="auto"/>
            </w:tcBorders>
            <w:vAlign w:val="center"/>
          </w:tcPr>
          <w:p w14:paraId="3F94C39A" w14:textId="1028500F" w:rsidR="00DB4358" w:rsidRPr="00B7605D" w:rsidRDefault="0000005B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3</w:t>
            </w:r>
            <w:r w:rsidRPr="00B7605D">
              <w:t>.3</w:t>
            </w:r>
          </w:p>
        </w:tc>
      </w:tr>
      <w:tr w:rsidR="00DB4358" w:rsidRPr="00B7605D" w14:paraId="0191EAB7" w14:textId="77777777" w:rsidTr="00ED1CAF">
        <w:tc>
          <w:tcPr>
            <w:tcW w:w="1812" w:type="dxa"/>
            <w:vAlign w:val="center"/>
          </w:tcPr>
          <w:p w14:paraId="084FB9FD" w14:textId="5AA11B30" w:rsidR="00DB4358" w:rsidRPr="00B7605D" w:rsidRDefault="00DB4358" w:rsidP="00DB4358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1</w:t>
            </w:r>
            <w:r w:rsidRPr="00B7605D">
              <w:t>5 wt%</w:t>
            </w:r>
          </w:p>
        </w:tc>
        <w:tc>
          <w:tcPr>
            <w:tcW w:w="1812" w:type="dxa"/>
            <w:vAlign w:val="center"/>
          </w:tcPr>
          <w:p w14:paraId="759ED036" w14:textId="06E31135" w:rsidR="00DB4358" w:rsidRPr="00B7605D" w:rsidRDefault="0000005B" w:rsidP="001266FA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0</w:t>
            </w:r>
            <w:r w:rsidRPr="00B7605D">
              <w:t>.85</w:t>
            </w:r>
          </w:p>
        </w:tc>
        <w:tc>
          <w:tcPr>
            <w:tcW w:w="1812" w:type="dxa"/>
            <w:vAlign w:val="center"/>
          </w:tcPr>
          <w:p w14:paraId="68A69563" w14:textId="2DA9F335" w:rsidR="00DB4358" w:rsidRPr="00B7605D" w:rsidRDefault="0000005B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5</w:t>
            </w:r>
            <w:r w:rsidRPr="00B7605D">
              <w:t>.1</w:t>
            </w:r>
          </w:p>
        </w:tc>
        <w:tc>
          <w:tcPr>
            <w:tcW w:w="1813" w:type="dxa"/>
            <w:vAlign w:val="center"/>
          </w:tcPr>
          <w:p w14:paraId="59BDD4D9" w14:textId="2049E1FB" w:rsidR="00DB4358" w:rsidRPr="00B7605D" w:rsidRDefault="0000005B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0</w:t>
            </w:r>
            <w:r w:rsidRPr="00B7605D">
              <w:t>.63</w:t>
            </w:r>
          </w:p>
        </w:tc>
        <w:tc>
          <w:tcPr>
            <w:tcW w:w="1813" w:type="dxa"/>
            <w:vAlign w:val="center"/>
          </w:tcPr>
          <w:p w14:paraId="629B7986" w14:textId="425C261A" w:rsidR="00DB4358" w:rsidRPr="00B7605D" w:rsidRDefault="0000005B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2</w:t>
            </w:r>
            <w:r w:rsidRPr="00B7605D">
              <w:t>.7</w:t>
            </w:r>
          </w:p>
        </w:tc>
      </w:tr>
      <w:tr w:rsidR="00DB4358" w:rsidRPr="00B7605D" w14:paraId="1AB1B7FA" w14:textId="77777777" w:rsidTr="00ED1CAF">
        <w:tc>
          <w:tcPr>
            <w:tcW w:w="1812" w:type="dxa"/>
            <w:vAlign w:val="center"/>
          </w:tcPr>
          <w:p w14:paraId="55E62A92" w14:textId="79592728" w:rsidR="00DB4358" w:rsidRPr="00B7605D" w:rsidRDefault="00DB4358" w:rsidP="00DB4358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3</w:t>
            </w:r>
            <w:r w:rsidRPr="00B7605D">
              <w:t>0 wt%</w:t>
            </w:r>
          </w:p>
        </w:tc>
        <w:tc>
          <w:tcPr>
            <w:tcW w:w="1812" w:type="dxa"/>
            <w:vAlign w:val="center"/>
          </w:tcPr>
          <w:p w14:paraId="79FC16CD" w14:textId="7DDABF8E" w:rsidR="00DB4358" w:rsidRPr="00B7605D" w:rsidRDefault="0000005B" w:rsidP="001266FA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0</w:t>
            </w:r>
            <w:r w:rsidRPr="00B7605D">
              <w:t>.84</w:t>
            </w:r>
          </w:p>
        </w:tc>
        <w:tc>
          <w:tcPr>
            <w:tcW w:w="1812" w:type="dxa"/>
            <w:vAlign w:val="center"/>
          </w:tcPr>
          <w:p w14:paraId="5703B420" w14:textId="37D0DAE3" w:rsidR="00DB4358" w:rsidRPr="00B7605D" w:rsidRDefault="0000005B">
            <w:pPr>
              <w:pStyle w:val="Addresses"/>
              <w:spacing w:line="360" w:lineRule="auto"/>
              <w:jc w:val="center"/>
            </w:pPr>
            <w:r w:rsidRPr="00B7605D">
              <w:t>3.0</w:t>
            </w:r>
          </w:p>
        </w:tc>
        <w:tc>
          <w:tcPr>
            <w:tcW w:w="1813" w:type="dxa"/>
            <w:vAlign w:val="center"/>
          </w:tcPr>
          <w:p w14:paraId="442220FE" w14:textId="26812B45" w:rsidR="00DB4358" w:rsidRPr="00B7605D" w:rsidRDefault="0000005B">
            <w:pPr>
              <w:pStyle w:val="Addresses"/>
              <w:spacing w:line="360" w:lineRule="auto"/>
              <w:jc w:val="center"/>
            </w:pPr>
            <w:r w:rsidRPr="00B7605D">
              <w:t>0.52</w:t>
            </w:r>
          </w:p>
        </w:tc>
        <w:tc>
          <w:tcPr>
            <w:tcW w:w="1813" w:type="dxa"/>
            <w:vAlign w:val="center"/>
          </w:tcPr>
          <w:p w14:paraId="6C58834B" w14:textId="7ED52B28" w:rsidR="00DB4358" w:rsidRPr="00B7605D" w:rsidRDefault="0000005B">
            <w:pPr>
              <w:pStyle w:val="Addresses"/>
              <w:spacing w:line="360" w:lineRule="auto"/>
              <w:jc w:val="center"/>
            </w:pPr>
            <w:r w:rsidRPr="00B7605D">
              <w:rPr>
                <w:rFonts w:hint="eastAsia"/>
              </w:rPr>
              <w:t>1</w:t>
            </w:r>
            <w:r w:rsidRPr="00B7605D">
              <w:t>.3</w:t>
            </w:r>
          </w:p>
        </w:tc>
      </w:tr>
    </w:tbl>
    <w:p w14:paraId="01FD92EF" w14:textId="77777777" w:rsidR="00B93CDD" w:rsidRPr="00B7605D" w:rsidRDefault="00B93CDD" w:rsidP="00ED1CAF">
      <w:pPr>
        <w:pStyle w:val="Addresses"/>
        <w:spacing w:line="360" w:lineRule="auto"/>
        <w:jc w:val="center"/>
      </w:pPr>
    </w:p>
    <w:p w14:paraId="4FD2371B" w14:textId="77777777" w:rsidR="00B93CDD" w:rsidRPr="00B7605D" w:rsidRDefault="00B93CDD" w:rsidP="00BF6806">
      <w:pPr>
        <w:pStyle w:val="Addresses"/>
        <w:spacing w:line="360" w:lineRule="auto"/>
      </w:pPr>
    </w:p>
    <w:p w14:paraId="70818B9C" w14:textId="2A2E4FFB" w:rsidR="00B93CDD" w:rsidRPr="00B7605D" w:rsidRDefault="00B93CDD" w:rsidP="00B93CDD">
      <w:pPr>
        <w:pStyle w:val="Addresses"/>
        <w:spacing w:line="360" w:lineRule="auto"/>
        <w:jc w:val="center"/>
      </w:pPr>
      <w:r w:rsidRPr="00B7605D">
        <w:rPr>
          <w:b/>
          <w:bCs/>
        </w:rPr>
        <w:t>Table S</w:t>
      </w:r>
      <w:r w:rsidR="00E34BB8" w:rsidRPr="00B7605D">
        <w:rPr>
          <w:b/>
          <w:bCs/>
        </w:rPr>
        <w:t>2</w:t>
      </w:r>
      <w:r w:rsidRPr="00B7605D">
        <w:rPr>
          <w:b/>
          <w:bCs/>
        </w:rPr>
        <w:t xml:space="preserve">.  </w:t>
      </w:r>
      <w:r w:rsidR="00B518C8" w:rsidRPr="00B7605D">
        <w:t>F</w:t>
      </w:r>
      <w:r w:rsidRPr="00B7605D">
        <w:t>abrication condition</w:t>
      </w:r>
      <w:r w:rsidR="00B518C8" w:rsidRPr="00B7605D">
        <w:t>s</w:t>
      </w:r>
      <w:r w:rsidRPr="00B7605D">
        <w:t xml:space="preserve"> for </w:t>
      </w:r>
      <w:r w:rsidR="00B518C8" w:rsidRPr="00B7605D">
        <w:t xml:space="preserve">PTzBT-based </w:t>
      </w:r>
      <w:r w:rsidRPr="00B7605D">
        <w:t>polymer solar cells.</w:t>
      </w:r>
    </w:p>
    <w:tbl>
      <w:tblPr>
        <w:tblW w:w="0" w:type="auto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2730"/>
        <w:gridCol w:w="1076"/>
        <w:gridCol w:w="1581"/>
        <w:gridCol w:w="1276"/>
        <w:gridCol w:w="2409"/>
      </w:tblGrid>
      <w:tr w:rsidR="00B93CDD" w:rsidRPr="00B7605D" w14:paraId="182DEE01" w14:textId="77777777" w:rsidTr="00F32E75">
        <w:tc>
          <w:tcPr>
            <w:tcW w:w="27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D5CE44" w14:textId="77777777" w:rsidR="00B93CDD" w:rsidRPr="00B7605D" w:rsidRDefault="00B93CDD" w:rsidP="00F32E75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B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lend</w:t>
            </w:r>
          </w:p>
        </w:tc>
        <w:tc>
          <w:tcPr>
            <w:tcW w:w="10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956E471" w14:textId="77777777" w:rsidR="00B93CDD" w:rsidRPr="00B7605D" w:rsidRDefault="00B93CDD" w:rsidP="00F32E75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S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olvent</w:t>
            </w:r>
          </w:p>
        </w:tc>
        <w:tc>
          <w:tcPr>
            <w:tcW w:w="15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5867F71" w14:textId="77777777" w:rsidR="00B93CDD" w:rsidRPr="00B7605D" w:rsidRDefault="00B93CDD" w:rsidP="00F32E75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C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oncentration</w:t>
            </w:r>
          </w:p>
          <w:p w14:paraId="73D3FB52" w14:textId="77777777" w:rsidR="00B93CDD" w:rsidRPr="00B7605D" w:rsidRDefault="00B93CDD" w:rsidP="00F32E75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/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 xml:space="preserve"> wt%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65D80DC" w14:textId="77777777" w:rsidR="00B93CDD" w:rsidRPr="00B7605D" w:rsidRDefault="00B93CDD" w:rsidP="00F32E75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S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pin rate</w:t>
            </w:r>
          </w:p>
          <w:p w14:paraId="6C254C5D" w14:textId="77777777" w:rsidR="00B93CDD" w:rsidRPr="00B7605D" w:rsidRDefault="00B93CDD" w:rsidP="00F32E75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/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 xml:space="preserve"> rpm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EF80D2" w14:textId="77777777" w:rsidR="00B93CDD" w:rsidRPr="00B7605D" w:rsidRDefault="00B93CDD" w:rsidP="00F32E75">
            <w:pPr>
              <w:pStyle w:val="Default"/>
              <w:snapToGrid w:val="0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S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pin temperature / ℃</w:t>
            </w:r>
          </w:p>
        </w:tc>
      </w:tr>
      <w:tr w:rsidR="00B93CDD" w:rsidRPr="00B7605D" w14:paraId="5CB9D9D5" w14:textId="77777777" w:rsidTr="00F32E75">
        <w:tc>
          <w:tcPr>
            <w:tcW w:w="273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5105DA0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P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TzBT/PCBM</w:t>
            </w:r>
          </w:p>
        </w:tc>
        <w:tc>
          <w:tcPr>
            <w:tcW w:w="1076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FE4A4FB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C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B</w:t>
            </w:r>
          </w:p>
        </w:tc>
        <w:tc>
          <w:tcPr>
            <w:tcW w:w="158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19A1391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1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:2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EED681B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5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00</w:t>
            </w:r>
          </w:p>
        </w:tc>
        <w:tc>
          <w:tcPr>
            <w:tcW w:w="2409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4BFCA1F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100</w:t>
            </w:r>
          </w:p>
        </w:tc>
      </w:tr>
      <w:tr w:rsidR="00B93CDD" w:rsidRPr="00B7605D" w14:paraId="488454CD" w14:textId="77777777" w:rsidTr="00F32E75">
        <w:tc>
          <w:tcPr>
            <w:tcW w:w="2730" w:type="dxa"/>
            <w:shd w:val="clear" w:color="auto" w:fill="auto"/>
            <w:vAlign w:val="center"/>
          </w:tcPr>
          <w:p w14:paraId="60E6A0A9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P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TzBT/IEICO-4F</w:t>
            </w:r>
          </w:p>
        </w:tc>
        <w:tc>
          <w:tcPr>
            <w:tcW w:w="1076" w:type="dxa"/>
            <w:vMerge/>
            <w:shd w:val="clear" w:color="auto" w:fill="auto"/>
            <w:vAlign w:val="center"/>
          </w:tcPr>
          <w:p w14:paraId="0AAE5CE6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</w:p>
        </w:tc>
        <w:tc>
          <w:tcPr>
            <w:tcW w:w="1581" w:type="dxa"/>
            <w:shd w:val="clear" w:color="auto" w:fill="auto"/>
            <w:vAlign w:val="center"/>
          </w:tcPr>
          <w:p w14:paraId="5E2E8D70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1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:1.5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AF4F022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1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 xml:space="preserve">000 </w:t>
            </w:r>
          </w:p>
        </w:tc>
        <w:tc>
          <w:tcPr>
            <w:tcW w:w="2409" w:type="dxa"/>
            <w:vMerge/>
            <w:shd w:val="clear" w:color="auto" w:fill="auto"/>
            <w:vAlign w:val="center"/>
          </w:tcPr>
          <w:p w14:paraId="61AD1826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</w:p>
        </w:tc>
      </w:tr>
      <w:tr w:rsidR="00B93CDD" w14:paraId="71FC96BA" w14:textId="77777777" w:rsidTr="00F32E75">
        <w:trPr>
          <w:trHeight w:val="57"/>
        </w:trPr>
        <w:tc>
          <w:tcPr>
            <w:tcW w:w="2730" w:type="dxa"/>
            <w:shd w:val="clear" w:color="auto" w:fill="auto"/>
            <w:vAlign w:val="center"/>
          </w:tcPr>
          <w:p w14:paraId="17B62500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P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TzBT/PCBM/IEICO-4F</w:t>
            </w:r>
          </w:p>
        </w:tc>
        <w:tc>
          <w:tcPr>
            <w:tcW w:w="1076" w:type="dxa"/>
            <w:vMerge/>
            <w:shd w:val="clear" w:color="auto" w:fill="auto"/>
            <w:vAlign w:val="center"/>
          </w:tcPr>
          <w:p w14:paraId="41B63363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</w:p>
        </w:tc>
        <w:tc>
          <w:tcPr>
            <w:tcW w:w="1581" w:type="dxa"/>
            <w:shd w:val="clear" w:color="auto" w:fill="auto"/>
            <w:vAlign w:val="center"/>
          </w:tcPr>
          <w:p w14:paraId="05DE3443" w14:textId="77777777" w:rsidR="00B93CDD" w:rsidRPr="00B7605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1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:2:0.2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88792E8" w14:textId="77777777" w:rsidR="00B93CD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  <w:r w:rsidRPr="00B7605D">
              <w:rPr>
                <w:rFonts w:ascii="Times New Roman" w:hAnsi="Times New Roman" w:cs="Times New Roman" w:hint="eastAsia"/>
                <w:color w:val="auto"/>
                <w:lang w:val="en-US" w:eastAsia="ja-JP"/>
              </w:rPr>
              <w:t>5</w:t>
            </w:r>
            <w:r w:rsidRPr="00B7605D">
              <w:rPr>
                <w:rFonts w:ascii="Times New Roman" w:hAnsi="Times New Roman" w:cs="Times New Roman"/>
                <w:color w:val="auto"/>
                <w:lang w:val="en-US" w:eastAsia="ja-JP"/>
              </w:rPr>
              <w:t>00</w:t>
            </w:r>
          </w:p>
        </w:tc>
        <w:tc>
          <w:tcPr>
            <w:tcW w:w="2409" w:type="dxa"/>
            <w:vMerge/>
            <w:shd w:val="clear" w:color="auto" w:fill="auto"/>
            <w:vAlign w:val="center"/>
          </w:tcPr>
          <w:p w14:paraId="441B9A55" w14:textId="77777777" w:rsidR="00B93CDD" w:rsidRDefault="00B93CDD" w:rsidP="00F32E75">
            <w:pPr>
              <w:pStyle w:val="Default"/>
              <w:snapToGrid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lang w:val="en-US" w:eastAsia="ja-JP"/>
              </w:rPr>
            </w:pPr>
          </w:p>
        </w:tc>
      </w:tr>
    </w:tbl>
    <w:p w14:paraId="022F5456" w14:textId="77777777" w:rsidR="00B93CDD" w:rsidRDefault="00B93CDD" w:rsidP="00B93CDD">
      <w:pPr>
        <w:pStyle w:val="Addresses"/>
        <w:spacing w:line="360" w:lineRule="auto"/>
      </w:pPr>
    </w:p>
    <w:p w14:paraId="479F45B1" w14:textId="77777777" w:rsidR="004A7D3E" w:rsidRPr="0059526F" w:rsidRDefault="004A7D3E" w:rsidP="00BF6806">
      <w:pPr>
        <w:pStyle w:val="Title2"/>
        <w:spacing w:line="360" w:lineRule="auto"/>
      </w:pPr>
    </w:p>
    <w:sectPr w:rsidR="004A7D3E" w:rsidRPr="0059526F" w:rsidSect="004D1CD8">
      <w:headerReference w:type="default" r:id="rId42"/>
      <w:footerReference w:type="default" r:id="rId4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896590" w14:textId="77777777" w:rsidR="004D1CD8" w:rsidRDefault="004D1CD8">
      <w:r>
        <w:separator/>
      </w:r>
    </w:p>
  </w:endnote>
  <w:endnote w:type="continuationSeparator" w:id="0">
    <w:p w14:paraId="6782AD8F" w14:textId="77777777" w:rsidR="004D1CD8" w:rsidRDefault="004D1C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 Light">
    <w:altName w:val="Microsoft YaHei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5B96A1" w14:textId="7E5D4438" w:rsidR="00CB61D3" w:rsidRDefault="00CB61D3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="00875894">
      <w:rPr>
        <w:noProof/>
      </w:rPr>
      <w:t>31</w:t>
    </w:r>
    <w:r>
      <w:fldChar w:fldCharType="end"/>
    </w:r>
  </w:p>
  <w:p w14:paraId="76AE581B" w14:textId="77777777" w:rsidR="00CB61D3" w:rsidRDefault="00CB61D3" w:rsidP="00881456">
    <w:pPr>
      <w:pStyle w:val="a7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D9DC84" w14:textId="77777777" w:rsidR="004D1CD8" w:rsidRDefault="004D1CD8">
      <w:r>
        <w:separator/>
      </w:r>
    </w:p>
  </w:footnote>
  <w:footnote w:type="continuationSeparator" w:id="0">
    <w:p w14:paraId="340083ED" w14:textId="77777777" w:rsidR="004D1CD8" w:rsidRDefault="004D1C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7A9236" w14:textId="6DD9E476" w:rsidR="00CB61D3" w:rsidRPr="009B44CC" w:rsidRDefault="00CB61D3" w:rsidP="009B44CC">
    <w:pPr>
      <w:pStyle w:val="a5"/>
      <w:tabs>
        <w:tab w:val="left" w:pos="5003"/>
      </w:tabs>
      <w:jc w:val="right"/>
      <w:rPr>
        <w:lang w:val="en-US"/>
      </w:rPr>
    </w:pPr>
    <w:r>
      <w:tab/>
    </w:r>
    <w:r>
      <w:rPr>
        <w:noProof/>
        <w:lang w:val="en-US"/>
      </w:rPr>
      <w:drawing>
        <wp:inline distT="0" distB="0" distL="0" distR="0" wp14:anchorId="0A388CA3" wp14:editId="5CB06C84">
          <wp:extent cx="2005341" cy="544830"/>
          <wp:effectExtent l="0" t="0" r="0" b="7620"/>
          <wp:docPr id="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71032"/>
                  <a:stretch/>
                </pic:blipFill>
                <pic:spPr bwMode="auto">
                  <a:xfrm>
                    <a:off x="0" y="0"/>
                    <a:ext cx="2010707" cy="54628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98F7DC6"/>
    <w:multiLevelType w:val="hybridMultilevel"/>
    <w:tmpl w:val="083C56B4"/>
    <w:lvl w:ilvl="0" w:tplc="5F780B18">
      <w:start w:val="1"/>
      <w:numFmt w:val="lowerLetter"/>
      <w:lvlText w:val="(%1)"/>
      <w:lvlJc w:val="left"/>
      <w:pPr>
        <w:ind w:left="360" w:hanging="360"/>
      </w:pPr>
      <w:rPr>
        <w:rFonts w:eastAsia="ＭＳ 明朝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704259DC"/>
    <w:multiLevelType w:val="hybridMultilevel"/>
    <w:tmpl w:val="B6C42BB2"/>
    <w:lvl w:ilvl="0" w:tplc="DA604A10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675158170">
    <w:abstractNumId w:val="1"/>
  </w:num>
  <w:num w:numId="2" w16cid:durableId="3540371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removePersonalInformation/>
  <w:removeDateAndTime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noPunctuationKerning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16A0"/>
    <w:rsid w:val="0000005B"/>
    <w:rsid w:val="000003BB"/>
    <w:rsid w:val="000021D2"/>
    <w:rsid w:val="00002DE0"/>
    <w:rsid w:val="00003324"/>
    <w:rsid w:val="0000374D"/>
    <w:rsid w:val="00004A23"/>
    <w:rsid w:val="00005695"/>
    <w:rsid w:val="00006A0A"/>
    <w:rsid w:val="0000703E"/>
    <w:rsid w:val="00007750"/>
    <w:rsid w:val="00010AFA"/>
    <w:rsid w:val="0001117D"/>
    <w:rsid w:val="000112FC"/>
    <w:rsid w:val="000114E7"/>
    <w:rsid w:val="00011723"/>
    <w:rsid w:val="000118B0"/>
    <w:rsid w:val="00011C78"/>
    <w:rsid w:val="00011F40"/>
    <w:rsid w:val="00012739"/>
    <w:rsid w:val="00012AEC"/>
    <w:rsid w:val="0001454A"/>
    <w:rsid w:val="00014E19"/>
    <w:rsid w:val="00015168"/>
    <w:rsid w:val="00015DA4"/>
    <w:rsid w:val="0001683C"/>
    <w:rsid w:val="000172E7"/>
    <w:rsid w:val="00017B6F"/>
    <w:rsid w:val="00020AC1"/>
    <w:rsid w:val="000214A8"/>
    <w:rsid w:val="0002319B"/>
    <w:rsid w:val="00023C17"/>
    <w:rsid w:val="00023F64"/>
    <w:rsid w:val="00024137"/>
    <w:rsid w:val="00026748"/>
    <w:rsid w:val="0002782E"/>
    <w:rsid w:val="00027FB5"/>
    <w:rsid w:val="000314D2"/>
    <w:rsid w:val="0003318F"/>
    <w:rsid w:val="00033E3D"/>
    <w:rsid w:val="00035D35"/>
    <w:rsid w:val="0003678A"/>
    <w:rsid w:val="0004094E"/>
    <w:rsid w:val="00040B7B"/>
    <w:rsid w:val="00041C1B"/>
    <w:rsid w:val="00041C96"/>
    <w:rsid w:val="000429DC"/>
    <w:rsid w:val="000437F7"/>
    <w:rsid w:val="00043CC9"/>
    <w:rsid w:val="00044D18"/>
    <w:rsid w:val="00050750"/>
    <w:rsid w:val="00050985"/>
    <w:rsid w:val="0005099D"/>
    <w:rsid w:val="00051CED"/>
    <w:rsid w:val="000522F7"/>
    <w:rsid w:val="00052A96"/>
    <w:rsid w:val="0005501E"/>
    <w:rsid w:val="00055883"/>
    <w:rsid w:val="0006044D"/>
    <w:rsid w:val="00060D37"/>
    <w:rsid w:val="0006101C"/>
    <w:rsid w:val="00062324"/>
    <w:rsid w:val="00063C0E"/>
    <w:rsid w:val="00063EB1"/>
    <w:rsid w:val="0006517A"/>
    <w:rsid w:val="00065589"/>
    <w:rsid w:val="000664D5"/>
    <w:rsid w:val="00066D77"/>
    <w:rsid w:val="00071413"/>
    <w:rsid w:val="00072EA7"/>
    <w:rsid w:val="00072EE8"/>
    <w:rsid w:val="00074B5E"/>
    <w:rsid w:val="00076701"/>
    <w:rsid w:val="0007694C"/>
    <w:rsid w:val="00076EAD"/>
    <w:rsid w:val="00077914"/>
    <w:rsid w:val="00080951"/>
    <w:rsid w:val="00080C5D"/>
    <w:rsid w:val="0008116E"/>
    <w:rsid w:val="00081827"/>
    <w:rsid w:val="00081FC0"/>
    <w:rsid w:val="0008287E"/>
    <w:rsid w:val="00083031"/>
    <w:rsid w:val="000838F1"/>
    <w:rsid w:val="000851E6"/>
    <w:rsid w:val="0008740B"/>
    <w:rsid w:val="000904D3"/>
    <w:rsid w:val="000904E7"/>
    <w:rsid w:val="00091F56"/>
    <w:rsid w:val="00092542"/>
    <w:rsid w:val="0009309C"/>
    <w:rsid w:val="00093B00"/>
    <w:rsid w:val="00093F1B"/>
    <w:rsid w:val="00094DAE"/>
    <w:rsid w:val="000A1F4B"/>
    <w:rsid w:val="000A21A9"/>
    <w:rsid w:val="000A267D"/>
    <w:rsid w:val="000A3E5D"/>
    <w:rsid w:val="000A3E93"/>
    <w:rsid w:val="000A3F75"/>
    <w:rsid w:val="000A4430"/>
    <w:rsid w:val="000A44DC"/>
    <w:rsid w:val="000A472C"/>
    <w:rsid w:val="000A5773"/>
    <w:rsid w:val="000A682F"/>
    <w:rsid w:val="000B05A0"/>
    <w:rsid w:val="000B16CA"/>
    <w:rsid w:val="000B2525"/>
    <w:rsid w:val="000B2628"/>
    <w:rsid w:val="000B33EE"/>
    <w:rsid w:val="000B3CCB"/>
    <w:rsid w:val="000B41DC"/>
    <w:rsid w:val="000B4293"/>
    <w:rsid w:val="000B7F9F"/>
    <w:rsid w:val="000C0252"/>
    <w:rsid w:val="000C19B5"/>
    <w:rsid w:val="000C2057"/>
    <w:rsid w:val="000C259E"/>
    <w:rsid w:val="000C3E0C"/>
    <w:rsid w:val="000C4441"/>
    <w:rsid w:val="000C508A"/>
    <w:rsid w:val="000C52BB"/>
    <w:rsid w:val="000C6252"/>
    <w:rsid w:val="000C6A66"/>
    <w:rsid w:val="000C6F8A"/>
    <w:rsid w:val="000C7E0C"/>
    <w:rsid w:val="000D0400"/>
    <w:rsid w:val="000D1F70"/>
    <w:rsid w:val="000D2D4B"/>
    <w:rsid w:val="000D3B6A"/>
    <w:rsid w:val="000D3B9C"/>
    <w:rsid w:val="000D45F4"/>
    <w:rsid w:val="000D48CE"/>
    <w:rsid w:val="000D5AB4"/>
    <w:rsid w:val="000D5D4A"/>
    <w:rsid w:val="000D6394"/>
    <w:rsid w:val="000D66DB"/>
    <w:rsid w:val="000D7E47"/>
    <w:rsid w:val="000D7EBA"/>
    <w:rsid w:val="000E2585"/>
    <w:rsid w:val="000E2890"/>
    <w:rsid w:val="000E31AA"/>
    <w:rsid w:val="000E482D"/>
    <w:rsid w:val="000E63DA"/>
    <w:rsid w:val="000E788B"/>
    <w:rsid w:val="000E79D4"/>
    <w:rsid w:val="000E7A5B"/>
    <w:rsid w:val="000E7BBA"/>
    <w:rsid w:val="000F263E"/>
    <w:rsid w:val="000F512F"/>
    <w:rsid w:val="000F5802"/>
    <w:rsid w:val="000F77D7"/>
    <w:rsid w:val="001013F4"/>
    <w:rsid w:val="00102789"/>
    <w:rsid w:val="00102B61"/>
    <w:rsid w:val="00102D86"/>
    <w:rsid w:val="001041C0"/>
    <w:rsid w:val="00104FDA"/>
    <w:rsid w:val="001054D4"/>
    <w:rsid w:val="0010686C"/>
    <w:rsid w:val="001068F9"/>
    <w:rsid w:val="00107372"/>
    <w:rsid w:val="00107C54"/>
    <w:rsid w:val="00107C5F"/>
    <w:rsid w:val="00107CCC"/>
    <w:rsid w:val="00110011"/>
    <w:rsid w:val="00110414"/>
    <w:rsid w:val="001105BD"/>
    <w:rsid w:val="00110DEA"/>
    <w:rsid w:val="00115CE0"/>
    <w:rsid w:val="001165D2"/>
    <w:rsid w:val="00116C82"/>
    <w:rsid w:val="00120BE6"/>
    <w:rsid w:val="00120E85"/>
    <w:rsid w:val="0012204C"/>
    <w:rsid w:val="00122063"/>
    <w:rsid w:val="001234E1"/>
    <w:rsid w:val="00123ADA"/>
    <w:rsid w:val="00123EA0"/>
    <w:rsid w:val="00125573"/>
    <w:rsid w:val="0012642A"/>
    <w:rsid w:val="001266FA"/>
    <w:rsid w:val="00126D17"/>
    <w:rsid w:val="001305BF"/>
    <w:rsid w:val="0013071F"/>
    <w:rsid w:val="00130AAA"/>
    <w:rsid w:val="00131D58"/>
    <w:rsid w:val="00133F4A"/>
    <w:rsid w:val="00134897"/>
    <w:rsid w:val="00134E21"/>
    <w:rsid w:val="00135A7D"/>
    <w:rsid w:val="001370B1"/>
    <w:rsid w:val="001377CA"/>
    <w:rsid w:val="00140B94"/>
    <w:rsid w:val="00142A69"/>
    <w:rsid w:val="00142D7D"/>
    <w:rsid w:val="00144A43"/>
    <w:rsid w:val="001450FB"/>
    <w:rsid w:val="00145884"/>
    <w:rsid w:val="00146510"/>
    <w:rsid w:val="00146568"/>
    <w:rsid w:val="0014658A"/>
    <w:rsid w:val="00147DB8"/>
    <w:rsid w:val="00151683"/>
    <w:rsid w:val="0015392F"/>
    <w:rsid w:val="00153951"/>
    <w:rsid w:val="001549C2"/>
    <w:rsid w:val="0015563E"/>
    <w:rsid w:val="00155917"/>
    <w:rsid w:val="00155F66"/>
    <w:rsid w:val="00156338"/>
    <w:rsid w:val="001602D1"/>
    <w:rsid w:val="00162125"/>
    <w:rsid w:val="0016390D"/>
    <w:rsid w:val="00163CAD"/>
    <w:rsid w:val="00164057"/>
    <w:rsid w:val="00165B37"/>
    <w:rsid w:val="0016678D"/>
    <w:rsid w:val="00166904"/>
    <w:rsid w:val="00170369"/>
    <w:rsid w:val="00170F0D"/>
    <w:rsid w:val="00170FD9"/>
    <w:rsid w:val="00173757"/>
    <w:rsid w:val="00173FC0"/>
    <w:rsid w:val="00174176"/>
    <w:rsid w:val="00181D92"/>
    <w:rsid w:val="00181EA9"/>
    <w:rsid w:val="001823B6"/>
    <w:rsid w:val="001838D4"/>
    <w:rsid w:val="001848EB"/>
    <w:rsid w:val="001855CA"/>
    <w:rsid w:val="00186CC7"/>
    <w:rsid w:val="001879D3"/>
    <w:rsid w:val="00187DB9"/>
    <w:rsid w:val="0019077D"/>
    <w:rsid w:val="0019194D"/>
    <w:rsid w:val="00192437"/>
    <w:rsid w:val="00195DF4"/>
    <w:rsid w:val="0019723B"/>
    <w:rsid w:val="00197358"/>
    <w:rsid w:val="00197D3E"/>
    <w:rsid w:val="00197E5E"/>
    <w:rsid w:val="001A19A0"/>
    <w:rsid w:val="001A4086"/>
    <w:rsid w:val="001A4240"/>
    <w:rsid w:val="001A49C0"/>
    <w:rsid w:val="001A4F65"/>
    <w:rsid w:val="001A5E3F"/>
    <w:rsid w:val="001A5E7A"/>
    <w:rsid w:val="001A6821"/>
    <w:rsid w:val="001A6C8C"/>
    <w:rsid w:val="001A734D"/>
    <w:rsid w:val="001A7589"/>
    <w:rsid w:val="001B190F"/>
    <w:rsid w:val="001B1AF2"/>
    <w:rsid w:val="001B4224"/>
    <w:rsid w:val="001B42B3"/>
    <w:rsid w:val="001B5B5F"/>
    <w:rsid w:val="001B7472"/>
    <w:rsid w:val="001C10AC"/>
    <w:rsid w:val="001C1A6D"/>
    <w:rsid w:val="001C2E62"/>
    <w:rsid w:val="001C2FCD"/>
    <w:rsid w:val="001C30D7"/>
    <w:rsid w:val="001C4283"/>
    <w:rsid w:val="001C55D3"/>
    <w:rsid w:val="001C55FB"/>
    <w:rsid w:val="001C6196"/>
    <w:rsid w:val="001C7E37"/>
    <w:rsid w:val="001D02F2"/>
    <w:rsid w:val="001D12BC"/>
    <w:rsid w:val="001D1D0F"/>
    <w:rsid w:val="001D3B2A"/>
    <w:rsid w:val="001D561D"/>
    <w:rsid w:val="001D5A69"/>
    <w:rsid w:val="001D6FED"/>
    <w:rsid w:val="001E0E0E"/>
    <w:rsid w:val="001E18CC"/>
    <w:rsid w:val="001E1D83"/>
    <w:rsid w:val="001E20DA"/>
    <w:rsid w:val="001E2CEA"/>
    <w:rsid w:val="001E3D2D"/>
    <w:rsid w:val="001E3D4F"/>
    <w:rsid w:val="001E4605"/>
    <w:rsid w:val="001E46A0"/>
    <w:rsid w:val="001E5F4E"/>
    <w:rsid w:val="001E7402"/>
    <w:rsid w:val="001F2689"/>
    <w:rsid w:val="001F2AB7"/>
    <w:rsid w:val="001F38D0"/>
    <w:rsid w:val="001F3C06"/>
    <w:rsid w:val="001F3C9B"/>
    <w:rsid w:val="001F3E77"/>
    <w:rsid w:val="001F4BD1"/>
    <w:rsid w:val="001F4D0A"/>
    <w:rsid w:val="001F5110"/>
    <w:rsid w:val="001F5702"/>
    <w:rsid w:val="001F585B"/>
    <w:rsid w:val="001F65A2"/>
    <w:rsid w:val="001F7A4C"/>
    <w:rsid w:val="002002FC"/>
    <w:rsid w:val="00201F71"/>
    <w:rsid w:val="00203934"/>
    <w:rsid w:val="0020418F"/>
    <w:rsid w:val="00204350"/>
    <w:rsid w:val="0020446B"/>
    <w:rsid w:val="0020479B"/>
    <w:rsid w:val="00204BA7"/>
    <w:rsid w:val="002072AB"/>
    <w:rsid w:val="00210140"/>
    <w:rsid w:val="00210BF8"/>
    <w:rsid w:val="00211942"/>
    <w:rsid w:val="00214135"/>
    <w:rsid w:val="00214D95"/>
    <w:rsid w:val="00215531"/>
    <w:rsid w:val="0021567E"/>
    <w:rsid w:val="002162B2"/>
    <w:rsid w:val="002163B4"/>
    <w:rsid w:val="00216F54"/>
    <w:rsid w:val="00217652"/>
    <w:rsid w:val="00217F00"/>
    <w:rsid w:val="00217F8E"/>
    <w:rsid w:val="0022057E"/>
    <w:rsid w:val="00220933"/>
    <w:rsid w:val="00220C72"/>
    <w:rsid w:val="00221925"/>
    <w:rsid w:val="00221A58"/>
    <w:rsid w:val="0022420B"/>
    <w:rsid w:val="0022434E"/>
    <w:rsid w:val="0022435C"/>
    <w:rsid w:val="0022540C"/>
    <w:rsid w:val="00226AA4"/>
    <w:rsid w:val="00231185"/>
    <w:rsid w:val="00231FC9"/>
    <w:rsid w:val="00233C8A"/>
    <w:rsid w:val="00236036"/>
    <w:rsid w:val="0023734A"/>
    <w:rsid w:val="00237416"/>
    <w:rsid w:val="00240D90"/>
    <w:rsid w:val="00241A5B"/>
    <w:rsid w:val="002425AB"/>
    <w:rsid w:val="002533FB"/>
    <w:rsid w:val="00253458"/>
    <w:rsid w:val="00253CB1"/>
    <w:rsid w:val="00253D47"/>
    <w:rsid w:val="002543F9"/>
    <w:rsid w:val="00254D50"/>
    <w:rsid w:val="002566BC"/>
    <w:rsid w:val="002569C5"/>
    <w:rsid w:val="00256FD7"/>
    <w:rsid w:val="00257ADD"/>
    <w:rsid w:val="002604DC"/>
    <w:rsid w:val="0026123F"/>
    <w:rsid w:val="00261C4F"/>
    <w:rsid w:val="0026216D"/>
    <w:rsid w:val="00262624"/>
    <w:rsid w:val="00263175"/>
    <w:rsid w:val="0026345B"/>
    <w:rsid w:val="00263723"/>
    <w:rsid w:val="002639BA"/>
    <w:rsid w:val="00263CAD"/>
    <w:rsid w:val="00263CF8"/>
    <w:rsid w:val="00265635"/>
    <w:rsid w:val="00265D78"/>
    <w:rsid w:val="00266389"/>
    <w:rsid w:val="002675F7"/>
    <w:rsid w:val="00267819"/>
    <w:rsid w:val="00267C79"/>
    <w:rsid w:val="00270D09"/>
    <w:rsid w:val="00271052"/>
    <w:rsid w:val="002711C7"/>
    <w:rsid w:val="002725A5"/>
    <w:rsid w:val="0027314F"/>
    <w:rsid w:val="00273367"/>
    <w:rsid w:val="0027457B"/>
    <w:rsid w:val="0027543A"/>
    <w:rsid w:val="00276F9A"/>
    <w:rsid w:val="00277A34"/>
    <w:rsid w:val="002802BB"/>
    <w:rsid w:val="00282004"/>
    <w:rsid w:val="0028289F"/>
    <w:rsid w:val="00282DA0"/>
    <w:rsid w:val="002833C3"/>
    <w:rsid w:val="00283EF8"/>
    <w:rsid w:val="00284157"/>
    <w:rsid w:val="00284718"/>
    <w:rsid w:val="002853AD"/>
    <w:rsid w:val="00285631"/>
    <w:rsid w:val="00286B44"/>
    <w:rsid w:val="00287A37"/>
    <w:rsid w:val="00290880"/>
    <w:rsid w:val="00290D94"/>
    <w:rsid w:val="00291741"/>
    <w:rsid w:val="00291D54"/>
    <w:rsid w:val="0029203C"/>
    <w:rsid w:val="00294873"/>
    <w:rsid w:val="002964A6"/>
    <w:rsid w:val="002A09FF"/>
    <w:rsid w:val="002A0BDD"/>
    <w:rsid w:val="002A0ED5"/>
    <w:rsid w:val="002A1863"/>
    <w:rsid w:val="002A28FF"/>
    <w:rsid w:val="002A2B46"/>
    <w:rsid w:val="002A2BBE"/>
    <w:rsid w:val="002A49C2"/>
    <w:rsid w:val="002A4A81"/>
    <w:rsid w:val="002A4C3E"/>
    <w:rsid w:val="002A6913"/>
    <w:rsid w:val="002A6BA4"/>
    <w:rsid w:val="002A73A2"/>
    <w:rsid w:val="002A7B7D"/>
    <w:rsid w:val="002A7CE8"/>
    <w:rsid w:val="002B0671"/>
    <w:rsid w:val="002B262F"/>
    <w:rsid w:val="002B3553"/>
    <w:rsid w:val="002B50CD"/>
    <w:rsid w:val="002B597B"/>
    <w:rsid w:val="002B5E06"/>
    <w:rsid w:val="002B6462"/>
    <w:rsid w:val="002B65C7"/>
    <w:rsid w:val="002B6618"/>
    <w:rsid w:val="002B6981"/>
    <w:rsid w:val="002B6E9A"/>
    <w:rsid w:val="002B6ECF"/>
    <w:rsid w:val="002B75EF"/>
    <w:rsid w:val="002B7606"/>
    <w:rsid w:val="002C0071"/>
    <w:rsid w:val="002C05E8"/>
    <w:rsid w:val="002C0CFF"/>
    <w:rsid w:val="002C2A7E"/>
    <w:rsid w:val="002C4837"/>
    <w:rsid w:val="002C59FD"/>
    <w:rsid w:val="002C65F2"/>
    <w:rsid w:val="002D09B9"/>
    <w:rsid w:val="002D16A0"/>
    <w:rsid w:val="002D2930"/>
    <w:rsid w:val="002D2DFF"/>
    <w:rsid w:val="002D2E98"/>
    <w:rsid w:val="002D2F38"/>
    <w:rsid w:val="002D30F6"/>
    <w:rsid w:val="002D3B7B"/>
    <w:rsid w:val="002D3D6D"/>
    <w:rsid w:val="002D4A0D"/>
    <w:rsid w:val="002D577F"/>
    <w:rsid w:val="002D5BF8"/>
    <w:rsid w:val="002D7ECC"/>
    <w:rsid w:val="002E1B8F"/>
    <w:rsid w:val="002E2DEF"/>
    <w:rsid w:val="002E3E14"/>
    <w:rsid w:val="002E4934"/>
    <w:rsid w:val="002E4E3E"/>
    <w:rsid w:val="002E5900"/>
    <w:rsid w:val="002E76B2"/>
    <w:rsid w:val="002E79A2"/>
    <w:rsid w:val="002F4167"/>
    <w:rsid w:val="002F4372"/>
    <w:rsid w:val="002F4CE8"/>
    <w:rsid w:val="002F4F4B"/>
    <w:rsid w:val="002F55FD"/>
    <w:rsid w:val="002F594C"/>
    <w:rsid w:val="003009E9"/>
    <w:rsid w:val="00301984"/>
    <w:rsid w:val="00301B0B"/>
    <w:rsid w:val="00301E84"/>
    <w:rsid w:val="00302E7A"/>
    <w:rsid w:val="00303D1B"/>
    <w:rsid w:val="003046B7"/>
    <w:rsid w:val="00305E08"/>
    <w:rsid w:val="0030634A"/>
    <w:rsid w:val="00307A4C"/>
    <w:rsid w:val="0031085D"/>
    <w:rsid w:val="00312337"/>
    <w:rsid w:val="00313730"/>
    <w:rsid w:val="003137B6"/>
    <w:rsid w:val="003139E0"/>
    <w:rsid w:val="003143C8"/>
    <w:rsid w:val="00314DB2"/>
    <w:rsid w:val="00315581"/>
    <w:rsid w:val="0031558A"/>
    <w:rsid w:val="003156D8"/>
    <w:rsid w:val="00316864"/>
    <w:rsid w:val="0031782E"/>
    <w:rsid w:val="00317A57"/>
    <w:rsid w:val="0032035A"/>
    <w:rsid w:val="00320A99"/>
    <w:rsid w:val="00320E96"/>
    <w:rsid w:val="0032144B"/>
    <w:rsid w:val="00321E38"/>
    <w:rsid w:val="00322D5B"/>
    <w:rsid w:val="00325AC2"/>
    <w:rsid w:val="003260A7"/>
    <w:rsid w:val="00326A1C"/>
    <w:rsid w:val="003274DC"/>
    <w:rsid w:val="00327FDC"/>
    <w:rsid w:val="00332356"/>
    <w:rsid w:val="003325A0"/>
    <w:rsid w:val="0033305C"/>
    <w:rsid w:val="00333E05"/>
    <w:rsid w:val="00334AB7"/>
    <w:rsid w:val="003360E3"/>
    <w:rsid w:val="003371D5"/>
    <w:rsid w:val="003376CD"/>
    <w:rsid w:val="00341731"/>
    <w:rsid w:val="00342944"/>
    <w:rsid w:val="00343946"/>
    <w:rsid w:val="0034474A"/>
    <w:rsid w:val="00345027"/>
    <w:rsid w:val="003452C3"/>
    <w:rsid w:val="0034547C"/>
    <w:rsid w:val="00345ED3"/>
    <w:rsid w:val="0034711E"/>
    <w:rsid w:val="003501A7"/>
    <w:rsid w:val="0035048A"/>
    <w:rsid w:val="003506F2"/>
    <w:rsid w:val="003515EE"/>
    <w:rsid w:val="00353F04"/>
    <w:rsid w:val="0035454E"/>
    <w:rsid w:val="00354660"/>
    <w:rsid w:val="003558B0"/>
    <w:rsid w:val="00360441"/>
    <w:rsid w:val="003622E5"/>
    <w:rsid w:val="0036263B"/>
    <w:rsid w:val="00363B62"/>
    <w:rsid w:val="003645B0"/>
    <w:rsid w:val="00364B2C"/>
    <w:rsid w:val="003663B7"/>
    <w:rsid w:val="003664F1"/>
    <w:rsid w:val="00366D26"/>
    <w:rsid w:val="00367C49"/>
    <w:rsid w:val="00367E3F"/>
    <w:rsid w:val="00370087"/>
    <w:rsid w:val="00373396"/>
    <w:rsid w:val="00373D90"/>
    <w:rsid w:val="0037440F"/>
    <w:rsid w:val="0037558D"/>
    <w:rsid w:val="003770E6"/>
    <w:rsid w:val="00377EA5"/>
    <w:rsid w:val="00377F77"/>
    <w:rsid w:val="00383073"/>
    <w:rsid w:val="00383EA6"/>
    <w:rsid w:val="0038438F"/>
    <w:rsid w:val="00387736"/>
    <w:rsid w:val="00387C67"/>
    <w:rsid w:val="00387D98"/>
    <w:rsid w:val="00390A83"/>
    <w:rsid w:val="00390B0F"/>
    <w:rsid w:val="00390B38"/>
    <w:rsid w:val="00390B6B"/>
    <w:rsid w:val="00391AD7"/>
    <w:rsid w:val="00391CFE"/>
    <w:rsid w:val="003920B3"/>
    <w:rsid w:val="0039353B"/>
    <w:rsid w:val="00394F9E"/>
    <w:rsid w:val="00395426"/>
    <w:rsid w:val="00395B91"/>
    <w:rsid w:val="00395EE9"/>
    <w:rsid w:val="00396615"/>
    <w:rsid w:val="0039700D"/>
    <w:rsid w:val="00397089"/>
    <w:rsid w:val="003978A8"/>
    <w:rsid w:val="003A0F30"/>
    <w:rsid w:val="003A3941"/>
    <w:rsid w:val="003A40AC"/>
    <w:rsid w:val="003A4C44"/>
    <w:rsid w:val="003A5AD0"/>
    <w:rsid w:val="003A6CE3"/>
    <w:rsid w:val="003A72A3"/>
    <w:rsid w:val="003A7899"/>
    <w:rsid w:val="003A7AEB"/>
    <w:rsid w:val="003B15EE"/>
    <w:rsid w:val="003B1D72"/>
    <w:rsid w:val="003B20D7"/>
    <w:rsid w:val="003B24AC"/>
    <w:rsid w:val="003B2BCE"/>
    <w:rsid w:val="003B517D"/>
    <w:rsid w:val="003B60EC"/>
    <w:rsid w:val="003B718A"/>
    <w:rsid w:val="003C00ED"/>
    <w:rsid w:val="003C0B77"/>
    <w:rsid w:val="003C11CA"/>
    <w:rsid w:val="003C1A4B"/>
    <w:rsid w:val="003C1C0A"/>
    <w:rsid w:val="003C35DF"/>
    <w:rsid w:val="003C42DA"/>
    <w:rsid w:val="003C441E"/>
    <w:rsid w:val="003C4A68"/>
    <w:rsid w:val="003C554F"/>
    <w:rsid w:val="003C61DD"/>
    <w:rsid w:val="003C7922"/>
    <w:rsid w:val="003D3D96"/>
    <w:rsid w:val="003D4AD6"/>
    <w:rsid w:val="003D568E"/>
    <w:rsid w:val="003D63E7"/>
    <w:rsid w:val="003D780C"/>
    <w:rsid w:val="003E02E2"/>
    <w:rsid w:val="003E05F1"/>
    <w:rsid w:val="003E0E51"/>
    <w:rsid w:val="003E0EB3"/>
    <w:rsid w:val="003E113B"/>
    <w:rsid w:val="003E16A3"/>
    <w:rsid w:val="003E5092"/>
    <w:rsid w:val="003E5570"/>
    <w:rsid w:val="003E62C5"/>
    <w:rsid w:val="003E6D44"/>
    <w:rsid w:val="003E715D"/>
    <w:rsid w:val="003F0FD6"/>
    <w:rsid w:val="003F103E"/>
    <w:rsid w:val="003F2E48"/>
    <w:rsid w:val="003F440C"/>
    <w:rsid w:val="003F4675"/>
    <w:rsid w:val="003F525A"/>
    <w:rsid w:val="003F56B9"/>
    <w:rsid w:val="003F7BE6"/>
    <w:rsid w:val="004006A9"/>
    <w:rsid w:val="00401B03"/>
    <w:rsid w:val="00403262"/>
    <w:rsid w:val="004036C8"/>
    <w:rsid w:val="00404548"/>
    <w:rsid w:val="004052AE"/>
    <w:rsid w:val="00406A3D"/>
    <w:rsid w:val="00410902"/>
    <w:rsid w:val="004118A5"/>
    <w:rsid w:val="00413672"/>
    <w:rsid w:val="004139B6"/>
    <w:rsid w:val="00413C39"/>
    <w:rsid w:val="00413E1D"/>
    <w:rsid w:val="00414041"/>
    <w:rsid w:val="00414465"/>
    <w:rsid w:val="00414729"/>
    <w:rsid w:val="00414C80"/>
    <w:rsid w:val="00414F4B"/>
    <w:rsid w:val="00415648"/>
    <w:rsid w:val="00415EF9"/>
    <w:rsid w:val="00416629"/>
    <w:rsid w:val="00416BE0"/>
    <w:rsid w:val="004171B0"/>
    <w:rsid w:val="00417CF8"/>
    <w:rsid w:val="00417DA1"/>
    <w:rsid w:val="00420CFD"/>
    <w:rsid w:val="00420F2E"/>
    <w:rsid w:val="00421221"/>
    <w:rsid w:val="004230C1"/>
    <w:rsid w:val="004230FD"/>
    <w:rsid w:val="00423478"/>
    <w:rsid w:val="00424C1B"/>
    <w:rsid w:val="004254AC"/>
    <w:rsid w:val="00425B76"/>
    <w:rsid w:val="004260A2"/>
    <w:rsid w:val="004269E1"/>
    <w:rsid w:val="00426D37"/>
    <w:rsid w:val="00426FC6"/>
    <w:rsid w:val="004273BC"/>
    <w:rsid w:val="00427572"/>
    <w:rsid w:val="00427C5F"/>
    <w:rsid w:val="00430F24"/>
    <w:rsid w:val="00431226"/>
    <w:rsid w:val="0043130F"/>
    <w:rsid w:val="0043170C"/>
    <w:rsid w:val="00431840"/>
    <w:rsid w:val="00434179"/>
    <w:rsid w:val="00435A2F"/>
    <w:rsid w:val="00436BA0"/>
    <w:rsid w:val="00440EFD"/>
    <w:rsid w:val="00441EAC"/>
    <w:rsid w:val="004427F8"/>
    <w:rsid w:val="00442BFC"/>
    <w:rsid w:val="0044503E"/>
    <w:rsid w:val="004471C5"/>
    <w:rsid w:val="004507E5"/>
    <w:rsid w:val="004519AD"/>
    <w:rsid w:val="00452307"/>
    <w:rsid w:val="00453B72"/>
    <w:rsid w:val="0045459A"/>
    <w:rsid w:val="004545DB"/>
    <w:rsid w:val="004561D2"/>
    <w:rsid w:val="00456CCA"/>
    <w:rsid w:val="004574C0"/>
    <w:rsid w:val="00457510"/>
    <w:rsid w:val="00457688"/>
    <w:rsid w:val="0045786A"/>
    <w:rsid w:val="00460575"/>
    <w:rsid w:val="00460F76"/>
    <w:rsid w:val="004614F1"/>
    <w:rsid w:val="00461AA6"/>
    <w:rsid w:val="0046209F"/>
    <w:rsid w:val="00462B16"/>
    <w:rsid w:val="00462F12"/>
    <w:rsid w:val="00463050"/>
    <w:rsid w:val="0046340F"/>
    <w:rsid w:val="00463DA0"/>
    <w:rsid w:val="004641F5"/>
    <w:rsid w:val="00466168"/>
    <w:rsid w:val="0046778B"/>
    <w:rsid w:val="00467851"/>
    <w:rsid w:val="00470F34"/>
    <w:rsid w:val="004714D4"/>
    <w:rsid w:val="004728DF"/>
    <w:rsid w:val="004739A5"/>
    <w:rsid w:val="00474F7E"/>
    <w:rsid w:val="00475712"/>
    <w:rsid w:val="00475A2F"/>
    <w:rsid w:val="004764C3"/>
    <w:rsid w:val="00476687"/>
    <w:rsid w:val="00477E54"/>
    <w:rsid w:val="004804C2"/>
    <w:rsid w:val="00480CCE"/>
    <w:rsid w:val="004816F2"/>
    <w:rsid w:val="00482C41"/>
    <w:rsid w:val="00482FAA"/>
    <w:rsid w:val="004840AC"/>
    <w:rsid w:val="004864B2"/>
    <w:rsid w:val="00486BA7"/>
    <w:rsid w:val="00486C53"/>
    <w:rsid w:val="00487211"/>
    <w:rsid w:val="0048768B"/>
    <w:rsid w:val="0049075F"/>
    <w:rsid w:val="004913F4"/>
    <w:rsid w:val="00492DA8"/>
    <w:rsid w:val="004932FA"/>
    <w:rsid w:val="00494763"/>
    <w:rsid w:val="00495F3F"/>
    <w:rsid w:val="00496E28"/>
    <w:rsid w:val="004A0888"/>
    <w:rsid w:val="004A1803"/>
    <w:rsid w:val="004A3D45"/>
    <w:rsid w:val="004A43B6"/>
    <w:rsid w:val="004A4429"/>
    <w:rsid w:val="004A557F"/>
    <w:rsid w:val="004A70EE"/>
    <w:rsid w:val="004A73C6"/>
    <w:rsid w:val="004A774E"/>
    <w:rsid w:val="004A7D3E"/>
    <w:rsid w:val="004A7D5F"/>
    <w:rsid w:val="004A7FF9"/>
    <w:rsid w:val="004B01F5"/>
    <w:rsid w:val="004B125A"/>
    <w:rsid w:val="004B1C19"/>
    <w:rsid w:val="004B379D"/>
    <w:rsid w:val="004B3A95"/>
    <w:rsid w:val="004B5F0C"/>
    <w:rsid w:val="004B6031"/>
    <w:rsid w:val="004C046E"/>
    <w:rsid w:val="004C0E76"/>
    <w:rsid w:val="004C1609"/>
    <w:rsid w:val="004C216B"/>
    <w:rsid w:val="004C2D94"/>
    <w:rsid w:val="004C3237"/>
    <w:rsid w:val="004C3922"/>
    <w:rsid w:val="004C3E67"/>
    <w:rsid w:val="004C4D0B"/>
    <w:rsid w:val="004C5713"/>
    <w:rsid w:val="004C5DD3"/>
    <w:rsid w:val="004D0088"/>
    <w:rsid w:val="004D1167"/>
    <w:rsid w:val="004D1CD8"/>
    <w:rsid w:val="004D2525"/>
    <w:rsid w:val="004D27C6"/>
    <w:rsid w:val="004D30F9"/>
    <w:rsid w:val="004D4A32"/>
    <w:rsid w:val="004D613F"/>
    <w:rsid w:val="004D64AB"/>
    <w:rsid w:val="004D7CBB"/>
    <w:rsid w:val="004E143C"/>
    <w:rsid w:val="004E1D32"/>
    <w:rsid w:val="004E45AF"/>
    <w:rsid w:val="004E5B6A"/>
    <w:rsid w:val="004E5FE0"/>
    <w:rsid w:val="004E6D87"/>
    <w:rsid w:val="004E7055"/>
    <w:rsid w:val="004E7CE8"/>
    <w:rsid w:val="004F2084"/>
    <w:rsid w:val="004F26C4"/>
    <w:rsid w:val="004F271D"/>
    <w:rsid w:val="004F2E50"/>
    <w:rsid w:val="004F3B92"/>
    <w:rsid w:val="004F4D93"/>
    <w:rsid w:val="004F5114"/>
    <w:rsid w:val="004F5362"/>
    <w:rsid w:val="004F756C"/>
    <w:rsid w:val="005001FA"/>
    <w:rsid w:val="00500921"/>
    <w:rsid w:val="0050153E"/>
    <w:rsid w:val="00501764"/>
    <w:rsid w:val="005019AF"/>
    <w:rsid w:val="0050488D"/>
    <w:rsid w:val="00504D12"/>
    <w:rsid w:val="0050527A"/>
    <w:rsid w:val="0050535A"/>
    <w:rsid w:val="005106F5"/>
    <w:rsid w:val="00510C38"/>
    <w:rsid w:val="00511192"/>
    <w:rsid w:val="005118AD"/>
    <w:rsid w:val="00512353"/>
    <w:rsid w:val="005130A0"/>
    <w:rsid w:val="00513C0F"/>
    <w:rsid w:val="00516B3A"/>
    <w:rsid w:val="00516E78"/>
    <w:rsid w:val="005202DB"/>
    <w:rsid w:val="005214B3"/>
    <w:rsid w:val="005218B6"/>
    <w:rsid w:val="005220C2"/>
    <w:rsid w:val="005225FC"/>
    <w:rsid w:val="00522D8A"/>
    <w:rsid w:val="00522E88"/>
    <w:rsid w:val="00523369"/>
    <w:rsid w:val="0052398F"/>
    <w:rsid w:val="00524F74"/>
    <w:rsid w:val="00525147"/>
    <w:rsid w:val="00525E77"/>
    <w:rsid w:val="00532960"/>
    <w:rsid w:val="00532BF6"/>
    <w:rsid w:val="005331C3"/>
    <w:rsid w:val="00533CE4"/>
    <w:rsid w:val="00537C98"/>
    <w:rsid w:val="00537FC1"/>
    <w:rsid w:val="005413C3"/>
    <w:rsid w:val="005433B8"/>
    <w:rsid w:val="005458D3"/>
    <w:rsid w:val="00545A73"/>
    <w:rsid w:val="00546B61"/>
    <w:rsid w:val="00546DEB"/>
    <w:rsid w:val="00546F0F"/>
    <w:rsid w:val="005477E7"/>
    <w:rsid w:val="00547872"/>
    <w:rsid w:val="00550159"/>
    <w:rsid w:val="00551897"/>
    <w:rsid w:val="00551FFD"/>
    <w:rsid w:val="00552A0F"/>
    <w:rsid w:val="0055396E"/>
    <w:rsid w:val="005543E9"/>
    <w:rsid w:val="005551ED"/>
    <w:rsid w:val="00555A81"/>
    <w:rsid w:val="00556419"/>
    <w:rsid w:val="005567AC"/>
    <w:rsid w:val="00556C24"/>
    <w:rsid w:val="005572B4"/>
    <w:rsid w:val="005572DD"/>
    <w:rsid w:val="00560564"/>
    <w:rsid w:val="0056175D"/>
    <w:rsid w:val="00562531"/>
    <w:rsid w:val="00562E2B"/>
    <w:rsid w:val="0056398F"/>
    <w:rsid w:val="00564668"/>
    <w:rsid w:val="005652B7"/>
    <w:rsid w:val="0056601E"/>
    <w:rsid w:val="0056721A"/>
    <w:rsid w:val="00567A8E"/>
    <w:rsid w:val="0057028E"/>
    <w:rsid w:val="00570353"/>
    <w:rsid w:val="005715F5"/>
    <w:rsid w:val="0057171E"/>
    <w:rsid w:val="00571EEC"/>
    <w:rsid w:val="00572096"/>
    <w:rsid w:val="00572666"/>
    <w:rsid w:val="0057267E"/>
    <w:rsid w:val="005726BD"/>
    <w:rsid w:val="00574A5A"/>
    <w:rsid w:val="00574BE7"/>
    <w:rsid w:val="005753B8"/>
    <w:rsid w:val="005765BD"/>
    <w:rsid w:val="00576636"/>
    <w:rsid w:val="005771C0"/>
    <w:rsid w:val="0058342D"/>
    <w:rsid w:val="00583ED5"/>
    <w:rsid w:val="00586701"/>
    <w:rsid w:val="00587437"/>
    <w:rsid w:val="00590F52"/>
    <w:rsid w:val="005919C6"/>
    <w:rsid w:val="00592678"/>
    <w:rsid w:val="00594644"/>
    <w:rsid w:val="0059526F"/>
    <w:rsid w:val="005959A3"/>
    <w:rsid w:val="00596F36"/>
    <w:rsid w:val="00596F7E"/>
    <w:rsid w:val="00597D81"/>
    <w:rsid w:val="005A1183"/>
    <w:rsid w:val="005A13EF"/>
    <w:rsid w:val="005A16ED"/>
    <w:rsid w:val="005A1741"/>
    <w:rsid w:val="005A235F"/>
    <w:rsid w:val="005A2CAB"/>
    <w:rsid w:val="005A3ACE"/>
    <w:rsid w:val="005A54FF"/>
    <w:rsid w:val="005A6F6B"/>
    <w:rsid w:val="005A751F"/>
    <w:rsid w:val="005A7719"/>
    <w:rsid w:val="005A77C2"/>
    <w:rsid w:val="005B0234"/>
    <w:rsid w:val="005B0589"/>
    <w:rsid w:val="005B070F"/>
    <w:rsid w:val="005B0F29"/>
    <w:rsid w:val="005B291B"/>
    <w:rsid w:val="005B3AB3"/>
    <w:rsid w:val="005B6107"/>
    <w:rsid w:val="005B76C5"/>
    <w:rsid w:val="005B7AF0"/>
    <w:rsid w:val="005B7B8A"/>
    <w:rsid w:val="005C09C6"/>
    <w:rsid w:val="005C1100"/>
    <w:rsid w:val="005C458D"/>
    <w:rsid w:val="005C491E"/>
    <w:rsid w:val="005C4C48"/>
    <w:rsid w:val="005C53C3"/>
    <w:rsid w:val="005C5E0A"/>
    <w:rsid w:val="005C6C0C"/>
    <w:rsid w:val="005D0AD3"/>
    <w:rsid w:val="005D17B3"/>
    <w:rsid w:val="005D2276"/>
    <w:rsid w:val="005D25FD"/>
    <w:rsid w:val="005D2808"/>
    <w:rsid w:val="005D3C95"/>
    <w:rsid w:val="005D4473"/>
    <w:rsid w:val="005D54D9"/>
    <w:rsid w:val="005D649A"/>
    <w:rsid w:val="005D66D8"/>
    <w:rsid w:val="005D73C3"/>
    <w:rsid w:val="005D77CD"/>
    <w:rsid w:val="005E0858"/>
    <w:rsid w:val="005E1388"/>
    <w:rsid w:val="005E21C3"/>
    <w:rsid w:val="005E2794"/>
    <w:rsid w:val="005E3CBF"/>
    <w:rsid w:val="005E4C81"/>
    <w:rsid w:val="005E5E3F"/>
    <w:rsid w:val="005E62C2"/>
    <w:rsid w:val="005E6F9D"/>
    <w:rsid w:val="005E7B5A"/>
    <w:rsid w:val="005F01FC"/>
    <w:rsid w:val="005F0537"/>
    <w:rsid w:val="005F0C89"/>
    <w:rsid w:val="005F1F95"/>
    <w:rsid w:val="005F3701"/>
    <w:rsid w:val="005F3C96"/>
    <w:rsid w:val="005F41DF"/>
    <w:rsid w:val="005F4521"/>
    <w:rsid w:val="005F4803"/>
    <w:rsid w:val="005F5478"/>
    <w:rsid w:val="006006FC"/>
    <w:rsid w:val="00602EBC"/>
    <w:rsid w:val="006045BA"/>
    <w:rsid w:val="0060558D"/>
    <w:rsid w:val="0060583A"/>
    <w:rsid w:val="0060776A"/>
    <w:rsid w:val="00607A4C"/>
    <w:rsid w:val="006101FD"/>
    <w:rsid w:val="00611561"/>
    <w:rsid w:val="00611649"/>
    <w:rsid w:val="00611A0E"/>
    <w:rsid w:val="00611CBB"/>
    <w:rsid w:val="00612157"/>
    <w:rsid w:val="0061225F"/>
    <w:rsid w:val="00614154"/>
    <w:rsid w:val="00614BD3"/>
    <w:rsid w:val="0061535F"/>
    <w:rsid w:val="0061594D"/>
    <w:rsid w:val="00617F3E"/>
    <w:rsid w:val="00620A53"/>
    <w:rsid w:val="006221A2"/>
    <w:rsid w:val="0062231D"/>
    <w:rsid w:val="00623A77"/>
    <w:rsid w:val="00625462"/>
    <w:rsid w:val="006256F5"/>
    <w:rsid w:val="00625DE0"/>
    <w:rsid w:val="0063097B"/>
    <w:rsid w:val="006315FA"/>
    <w:rsid w:val="00631628"/>
    <w:rsid w:val="006317A5"/>
    <w:rsid w:val="00631F3B"/>
    <w:rsid w:val="006320C6"/>
    <w:rsid w:val="006328D4"/>
    <w:rsid w:val="00633079"/>
    <w:rsid w:val="006359EF"/>
    <w:rsid w:val="00635F33"/>
    <w:rsid w:val="006364B8"/>
    <w:rsid w:val="00636A64"/>
    <w:rsid w:val="00636B93"/>
    <w:rsid w:val="0063751C"/>
    <w:rsid w:val="00637A94"/>
    <w:rsid w:val="00637CF0"/>
    <w:rsid w:val="00640550"/>
    <w:rsid w:val="00640721"/>
    <w:rsid w:val="00642A43"/>
    <w:rsid w:val="0064326A"/>
    <w:rsid w:val="00644983"/>
    <w:rsid w:val="00644D5D"/>
    <w:rsid w:val="0064550F"/>
    <w:rsid w:val="00646206"/>
    <w:rsid w:val="0064695B"/>
    <w:rsid w:val="00646B77"/>
    <w:rsid w:val="00646DC7"/>
    <w:rsid w:val="006475BC"/>
    <w:rsid w:val="0064782E"/>
    <w:rsid w:val="006478C7"/>
    <w:rsid w:val="00647C44"/>
    <w:rsid w:val="006506DF"/>
    <w:rsid w:val="006511FB"/>
    <w:rsid w:val="006517D3"/>
    <w:rsid w:val="00651A9D"/>
    <w:rsid w:val="00653D5A"/>
    <w:rsid w:val="00654C93"/>
    <w:rsid w:val="00654EFE"/>
    <w:rsid w:val="0065508F"/>
    <w:rsid w:val="00655A6B"/>
    <w:rsid w:val="00656092"/>
    <w:rsid w:val="0065689B"/>
    <w:rsid w:val="0065741C"/>
    <w:rsid w:val="00660B3A"/>
    <w:rsid w:val="00660B85"/>
    <w:rsid w:val="006622E0"/>
    <w:rsid w:val="00662DCE"/>
    <w:rsid w:val="006647A1"/>
    <w:rsid w:val="00664F6D"/>
    <w:rsid w:val="006650B8"/>
    <w:rsid w:val="00666329"/>
    <w:rsid w:val="006672EE"/>
    <w:rsid w:val="0067011F"/>
    <w:rsid w:val="0067015E"/>
    <w:rsid w:val="0067408E"/>
    <w:rsid w:val="00674B77"/>
    <w:rsid w:val="00677881"/>
    <w:rsid w:val="00680453"/>
    <w:rsid w:val="00682526"/>
    <w:rsid w:val="00683555"/>
    <w:rsid w:val="00683F93"/>
    <w:rsid w:val="00686F1D"/>
    <w:rsid w:val="0069070C"/>
    <w:rsid w:val="00690736"/>
    <w:rsid w:val="00691BDE"/>
    <w:rsid w:val="00692A8E"/>
    <w:rsid w:val="00692F7A"/>
    <w:rsid w:val="00693787"/>
    <w:rsid w:val="00695AF2"/>
    <w:rsid w:val="00695E06"/>
    <w:rsid w:val="00696315"/>
    <w:rsid w:val="006963B0"/>
    <w:rsid w:val="00697354"/>
    <w:rsid w:val="006A0B59"/>
    <w:rsid w:val="006A0D51"/>
    <w:rsid w:val="006A19C6"/>
    <w:rsid w:val="006A1C05"/>
    <w:rsid w:val="006A225B"/>
    <w:rsid w:val="006A30D2"/>
    <w:rsid w:val="006A56F9"/>
    <w:rsid w:val="006A5A6A"/>
    <w:rsid w:val="006A5BA5"/>
    <w:rsid w:val="006A5FE3"/>
    <w:rsid w:val="006A6990"/>
    <w:rsid w:val="006A7015"/>
    <w:rsid w:val="006B059B"/>
    <w:rsid w:val="006B196D"/>
    <w:rsid w:val="006B225F"/>
    <w:rsid w:val="006B23B2"/>
    <w:rsid w:val="006B2B70"/>
    <w:rsid w:val="006B4845"/>
    <w:rsid w:val="006B4B53"/>
    <w:rsid w:val="006B590A"/>
    <w:rsid w:val="006B635C"/>
    <w:rsid w:val="006B6C5E"/>
    <w:rsid w:val="006C0571"/>
    <w:rsid w:val="006C1708"/>
    <w:rsid w:val="006C1C29"/>
    <w:rsid w:val="006C268C"/>
    <w:rsid w:val="006C2A95"/>
    <w:rsid w:val="006C3382"/>
    <w:rsid w:val="006C3782"/>
    <w:rsid w:val="006C3CDE"/>
    <w:rsid w:val="006C3D22"/>
    <w:rsid w:val="006C4745"/>
    <w:rsid w:val="006C485A"/>
    <w:rsid w:val="006C5701"/>
    <w:rsid w:val="006C7B04"/>
    <w:rsid w:val="006C7C0B"/>
    <w:rsid w:val="006D0EE8"/>
    <w:rsid w:val="006D1631"/>
    <w:rsid w:val="006D2BB7"/>
    <w:rsid w:val="006D3162"/>
    <w:rsid w:val="006D37E7"/>
    <w:rsid w:val="006D459D"/>
    <w:rsid w:val="006D5146"/>
    <w:rsid w:val="006D59D6"/>
    <w:rsid w:val="006D5C04"/>
    <w:rsid w:val="006D61DC"/>
    <w:rsid w:val="006D6346"/>
    <w:rsid w:val="006D714A"/>
    <w:rsid w:val="006D7508"/>
    <w:rsid w:val="006D7719"/>
    <w:rsid w:val="006E0AE4"/>
    <w:rsid w:val="006E0F2F"/>
    <w:rsid w:val="006E19D7"/>
    <w:rsid w:val="006E3C86"/>
    <w:rsid w:val="006E410F"/>
    <w:rsid w:val="006E621C"/>
    <w:rsid w:val="006E6F46"/>
    <w:rsid w:val="006E71B9"/>
    <w:rsid w:val="006F284F"/>
    <w:rsid w:val="006F3708"/>
    <w:rsid w:val="006F39B2"/>
    <w:rsid w:val="006F5384"/>
    <w:rsid w:val="006F6604"/>
    <w:rsid w:val="006F6896"/>
    <w:rsid w:val="006F71D8"/>
    <w:rsid w:val="006F7AF0"/>
    <w:rsid w:val="006F7C52"/>
    <w:rsid w:val="006F7D1A"/>
    <w:rsid w:val="00702925"/>
    <w:rsid w:val="00702F6F"/>
    <w:rsid w:val="0070346C"/>
    <w:rsid w:val="007051A0"/>
    <w:rsid w:val="00705286"/>
    <w:rsid w:val="00705569"/>
    <w:rsid w:val="00706496"/>
    <w:rsid w:val="00710587"/>
    <w:rsid w:val="007107A8"/>
    <w:rsid w:val="00710E20"/>
    <w:rsid w:val="00711A12"/>
    <w:rsid w:val="00711F11"/>
    <w:rsid w:val="007120C3"/>
    <w:rsid w:val="00713441"/>
    <w:rsid w:val="00713A51"/>
    <w:rsid w:val="007154C4"/>
    <w:rsid w:val="00715DB9"/>
    <w:rsid w:val="007174BE"/>
    <w:rsid w:val="007177BB"/>
    <w:rsid w:val="0072023A"/>
    <w:rsid w:val="007218A0"/>
    <w:rsid w:val="0072359B"/>
    <w:rsid w:val="007238AF"/>
    <w:rsid w:val="00723BCE"/>
    <w:rsid w:val="007247F2"/>
    <w:rsid w:val="00726908"/>
    <w:rsid w:val="007270C7"/>
    <w:rsid w:val="00730122"/>
    <w:rsid w:val="00730F3A"/>
    <w:rsid w:val="0073427B"/>
    <w:rsid w:val="00735044"/>
    <w:rsid w:val="00735F34"/>
    <w:rsid w:val="007364FA"/>
    <w:rsid w:val="00736944"/>
    <w:rsid w:val="007369E7"/>
    <w:rsid w:val="00740516"/>
    <w:rsid w:val="00741200"/>
    <w:rsid w:val="00741333"/>
    <w:rsid w:val="00741E1B"/>
    <w:rsid w:val="00741F97"/>
    <w:rsid w:val="00742AEB"/>
    <w:rsid w:val="00742FF2"/>
    <w:rsid w:val="00743043"/>
    <w:rsid w:val="0074424A"/>
    <w:rsid w:val="00744D6A"/>
    <w:rsid w:val="0074545B"/>
    <w:rsid w:val="00746138"/>
    <w:rsid w:val="0074620A"/>
    <w:rsid w:val="007468AF"/>
    <w:rsid w:val="007510D6"/>
    <w:rsid w:val="00751D50"/>
    <w:rsid w:val="00751E5E"/>
    <w:rsid w:val="007527D5"/>
    <w:rsid w:val="00752F3C"/>
    <w:rsid w:val="0075331C"/>
    <w:rsid w:val="007534A7"/>
    <w:rsid w:val="00755AF4"/>
    <w:rsid w:val="007561FC"/>
    <w:rsid w:val="007562A0"/>
    <w:rsid w:val="00760911"/>
    <w:rsid w:val="00761D34"/>
    <w:rsid w:val="00762B1E"/>
    <w:rsid w:val="00762D2D"/>
    <w:rsid w:val="00762D50"/>
    <w:rsid w:val="00763988"/>
    <w:rsid w:val="00764622"/>
    <w:rsid w:val="00764CAD"/>
    <w:rsid w:val="007656AC"/>
    <w:rsid w:val="00770643"/>
    <w:rsid w:val="00770FA1"/>
    <w:rsid w:val="007719F5"/>
    <w:rsid w:val="00772592"/>
    <w:rsid w:val="00772715"/>
    <w:rsid w:val="007737D4"/>
    <w:rsid w:val="00773884"/>
    <w:rsid w:val="00774813"/>
    <w:rsid w:val="00774C41"/>
    <w:rsid w:val="00775A26"/>
    <w:rsid w:val="00777CD7"/>
    <w:rsid w:val="0078052A"/>
    <w:rsid w:val="007812FB"/>
    <w:rsid w:val="00781695"/>
    <w:rsid w:val="007836DA"/>
    <w:rsid w:val="00783B8E"/>
    <w:rsid w:val="00784032"/>
    <w:rsid w:val="00785DB5"/>
    <w:rsid w:val="007862D7"/>
    <w:rsid w:val="007863BD"/>
    <w:rsid w:val="00786E79"/>
    <w:rsid w:val="00787925"/>
    <w:rsid w:val="007909B4"/>
    <w:rsid w:val="00790E31"/>
    <w:rsid w:val="00791225"/>
    <w:rsid w:val="00791578"/>
    <w:rsid w:val="0079237E"/>
    <w:rsid w:val="00792C0C"/>
    <w:rsid w:val="00793B87"/>
    <w:rsid w:val="0079566E"/>
    <w:rsid w:val="00796509"/>
    <w:rsid w:val="0079691E"/>
    <w:rsid w:val="00797723"/>
    <w:rsid w:val="00797B31"/>
    <w:rsid w:val="007A03DB"/>
    <w:rsid w:val="007A15E1"/>
    <w:rsid w:val="007A1689"/>
    <w:rsid w:val="007A231B"/>
    <w:rsid w:val="007A3181"/>
    <w:rsid w:val="007A343C"/>
    <w:rsid w:val="007B0328"/>
    <w:rsid w:val="007B102C"/>
    <w:rsid w:val="007B1036"/>
    <w:rsid w:val="007B1633"/>
    <w:rsid w:val="007B1EEE"/>
    <w:rsid w:val="007B249B"/>
    <w:rsid w:val="007B2A0D"/>
    <w:rsid w:val="007B436D"/>
    <w:rsid w:val="007B561D"/>
    <w:rsid w:val="007B610A"/>
    <w:rsid w:val="007B65AD"/>
    <w:rsid w:val="007B68AC"/>
    <w:rsid w:val="007B6D49"/>
    <w:rsid w:val="007B6D4D"/>
    <w:rsid w:val="007B6FAF"/>
    <w:rsid w:val="007B7813"/>
    <w:rsid w:val="007B7A09"/>
    <w:rsid w:val="007C0C31"/>
    <w:rsid w:val="007C0F7A"/>
    <w:rsid w:val="007C143F"/>
    <w:rsid w:val="007C20AF"/>
    <w:rsid w:val="007D08FC"/>
    <w:rsid w:val="007D24A9"/>
    <w:rsid w:val="007D25ED"/>
    <w:rsid w:val="007D27FA"/>
    <w:rsid w:val="007D30B5"/>
    <w:rsid w:val="007D37DB"/>
    <w:rsid w:val="007D5104"/>
    <w:rsid w:val="007D6218"/>
    <w:rsid w:val="007D6699"/>
    <w:rsid w:val="007D77F1"/>
    <w:rsid w:val="007D7E30"/>
    <w:rsid w:val="007E0A75"/>
    <w:rsid w:val="007E17B9"/>
    <w:rsid w:val="007E1D9C"/>
    <w:rsid w:val="007E2B48"/>
    <w:rsid w:val="007E5A90"/>
    <w:rsid w:val="007E5B75"/>
    <w:rsid w:val="007E6419"/>
    <w:rsid w:val="007E6FB8"/>
    <w:rsid w:val="007E71CD"/>
    <w:rsid w:val="007E7D7B"/>
    <w:rsid w:val="007F1753"/>
    <w:rsid w:val="007F2BF3"/>
    <w:rsid w:val="007F2F1D"/>
    <w:rsid w:val="007F3AA1"/>
    <w:rsid w:val="007F5242"/>
    <w:rsid w:val="007F622D"/>
    <w:rsid w:val="007F6815"/>
    <w:rsid w:val="007F6BA8"/>
    <w:rsid w:val="007F773B"/>
    <w:rsid w:val="00800B9A"/>
    <w:rsid w:val="008027CD"/>
    <w:rsid w:val="00803612"/>
    <w:rsid w:val="00805AB7"/>
    <w:rsid w:val="0080607E"/>
    <w:rsid w:val="0080681B"/>
    <w:rsid w:val="0080738C"/>
    <w:rsid w:val="0080779F"/>
    <w:rsid w:val="0081001C"/>
    <w:rsid w:val="00810B77"/>
    <w:rsid w:val="008125DF"/>
    <w:rsid w:val="008127FA"/>
    <w:rsid w:val="0081577A"/>
    <w:rsid w:val="008162AF"/>
    <w:rsid w:val="00817436"/>
    <w:rsid w:val="00817C90"/>
    <w:rsid w:val="00821498"/>
    <w:rsid w:val="00822217"/>
    <w:rsid w:val="0082237C"/>
    <w:rsid w:val="00822A70"/>
    <w:rsid w:val="008231A5"/>
    <w:rsid w:val="008247B4"/>
    <w:rsid w:val="0082542D"/>
    <w:rsid w:val="00827471"/>
    <w:rsid w:val="00827519"/>
    <w:rsid w:val="00827834"/>
    <w:rsid w:val="00827C1A"/>
    <w:rsid w:val="00830DEC"/>
    <w:rsid w:val="008316E1"/>
    <w:rsid w:val="00832835"/>
    <w:rsid w:val="00833E53"/>
    <w:rsid w:val="0083414C"/>
    <w:rsid w:val="008345CB"/>
    <w:rsid w:val="00835110"/>
    <w:rsid w:val="008351FC"/>
    <w:rsid w:val="00835676"/>
    <w:rsid w:val="00835C6C"/>
    <w:rsid w:val="00835F50"/>
    <w:rsid w:val="00836424"/>
    <w:rsid w:val="00836C1E"/>
    <w:rsid w:val="0084024C"/>
    <w:rsid w:val="00841F50"/>
    <w:rsid w:val="00843A0E"/>
    <w:rsid w:val="00843B73"/>
    <w:rsid w:val="008458FD"/>
    <w:rsid w:val="00845DFE"/>
    <w:rsid w:val="008465D4"/>
    <w:rsid w:val="00846E17"/>
    <w:rsid w:val="0085071B"/>
    <w:rsid w:val="00850AF7"/>
    <w:rsid w:val="00851352"/>
    <w:rsid w:val="0085200A"/>
    <w:rsid w:val="00854283"/>
    <w:rsid w:val="0085551E"/>
    <w:rsid w:val="008573E3"/>
    <w:rsid w:val="00857C69"/>
    <w:rsid w:val="00857E4D"/>
    <w:rsid w:val="0086043C"/>
    <w:rsid w:val="00861E81"/>
    <w:rsid w:val="0086390B"/>
    <w:rsid w:val="00863C0C"/>
    <w:rsid w:val="00863EFC"/>
    <w:rsid w:val="008645FF"/>
    <w:rsid w:val="00865965"/>
    <w:rsid w:val="00866B1E"/>
    <w:rsid w:val="00866BC0"/>
    <w:rsid w:val="00866D42"/>
    <w:rsid w:val="0087030E"/>
    <w:rsid w:val="00870AAC"/>
    <w:rsid w:val="008714D2"/>
    <w:rsid w:val="008718B7"/>
    <w:rsid w:val="00872A98"/>
    <w:rsid w:val="0087324E"/>
    <w:rsid w:val="008734F7"/>
    <w:rsid w:val="0087494D"/>
    <w:rsid w:val="00874E9F"/>
    <w:rsid w:val="00875894"/>
    <w:rsid w:val="00875C91"/>
    <w:rsid w:val="008763D8"/>
    <w:rsid w:val="00876563"/>
    <w:rsid w:val="00877842"/>
    <w:rsid w:val="008806F8"/>
    <w:rsid w:val="008808E2"/>
    <w:rsid w:val="00880DE6"/>
    <w:rsid w:val="0088122E"/>
    <w:rsid w:val="00881456"/>
    <w:rsid w:val="00881ACB"/>
    <w:rsid w:val="0088399E"/>
    <w:rsid w:val="00884AB5"/>
    <w:rsid w:val="008854CC"/>
    <w:rsid w:val="00885FC9"/>
    <w:rsid w:val="00886348"/>
    <w:rsid w:val="00887FBD"/>
    <w:rsid w:val="00891328"/>
    <w:rsid w:val="00891A47"/>
    <w:rsid w:val="00892809"/>
    <w:rsid w:val="0089370F"/>
    <w:rsid w:val="008939AF"/>
    <w:rsid w:val="00893FED"/>
    <w:rsid w:val="0089449A"/>
    <w:rsid w:val="0089449D"/>
    <w:rsid w:val="00894B48"/>
    <w:rsid w:val="00895074"/>
    <w:rsid w:val="00895815"/>
    <w:rsid w:val="00895E48"/>
    <w:rsid w:val="00896687"/>
    <w:rsid w:val="008971F4"/>
    <w:rsid w:val="00897B02"/>
    <w:rsid w:val="008A0E7D"/>
    <w:rsid w:val="008A1926"/>
    <w:rsid w:val="008A20F7"/>
    <w:rsid w:val="008A3023"/>
    <w:rsid w:val="008A403F"/>
    <w:rsid w:val="008A6815"/>
    <w:rsid w:val="008B1031"/>
    <w:rsid w:val="008B13C3"/>
    <w:rsid w:val="008B2303"/>
    <w:rsid w:val="008B24AA"/>
    <w:rsid w:val="008B25E2"/>
    <w:rsid w:val="008B2E37"/>
    <w:rsid w:val="008B34A0"/>
    <w:rsid w:val="008B3C21"/>
    <w:rsid w:val="008B5740"/>
    <w:rsid w:val="008C0B84"/>
    <w:rsid w:val="008C29D6"/>
    <w:rsid w:val="008C2ECB"/>
    <w:rsid w:val="008C41DA"/>
    <w:rsid w:val="008C553A"/>
    <w:rsid w:val="008C588E"/>
    <w:rsid w:val="008C6D5F"/>
    <w:rsid w:val="008C7226"/>
    <w:rsid w:val="008C7FC9"/>
    <w:rsid w:val="008D058B"/>
    <w:rsid w:val="008D18AA"/>
    <w:rsid w:val="008D33FD"/>
    <w:rsid w:val="008D45AF"/>
    <w:rsid w:val="008D497A"/>
    <w:rsid w:val="008D6894"/>
    <w:rsid w:val="008D6B50"/>
    <w:rsid w:val="008D74C6"/>
    <w:rsid w:val="008D7B80"/>
    <w:rsid w:val="008E1E93"/>
    <w:rsid w:val="008E243B"/>
    <w:rsid w:val="008E4184"/>
    <w:rsid w:val="008E4AF3"/>
    <w:rsid w:val="008E549F"/>
    <w:rsid w:val="008E6301"/>
    <w:rsid w:val="008E7CFD"/>
    <w:rsid w:val="008F10BC"/>
    <w:rsid w:val="008F2052"/>
    <w:rsid w:val="008F26ED"/>
    <w:rsid w:val="008F2747"/>
    <w:rsid w:val="008F2A38"/>
    <w:rsid w:val="008F2EA3"/>
    <w:rsid w:val="008F2F2A"/>
    <w:rsid w:val="008F3012"/>
    <w:rsid w:val="008F362F"/>
    <w:rsid w:val="008F365F"/>
    <w:rsid w:val="008F3FEB"/>
    <w:rsid w:val="008F592B"/>
    <w:rsid w:val="008F73A6"/>
    <w:rsid w:val="008F79B1"/>
    <w:rsid w:val="008F7F6E"/>
    <w:rsid w:val="00901D14"/>
    <w:rsid w:val="00901D43"/>
    <w:rsid w:val="009033A0"/>
    <w:rsid w:val="00903775"/>
    <w:rsid w:val="00903F91"/>
    <w:rsid w:val="009042EB"/>
    <w:rsid w:val="00904A19"/>
    <w:rsid w:val="00905DA9"/>
    <w:rsid w:val="0090640B"/>
    <w:rsid w:val="009104B4"/>
    <w:rsid w:val="009109F7"/>
    <w:rsid w:val="00912137"/>
    <w:rsid w:val="0091332A"/>
    <w:rsid w:val="009137E3"/>
    <w:rsid w:val="00914CAE"/>
    <w:rsid w:val="00914E0C"/>
    <w:rsid w:val="00914EB9"/>
    <w:rsid w:val="00915128"/>
    <w:rsid w:val="00915461"/>
    <w:rsid w:val="00915BED"/>
    <w:rsid w:val="00916B64"/>
    <w:rsid w:val="00920823"/>
    <w:rsid w:val="0092145D"/>
    <w:rsid w:val="009226B4"/>
    <w:rsid w:val="00922998"/>
    <w:rsid w:val="009245DE"/>
    <w:rsid w:val="00924A4E"/>
    <w:rsid w:val="00924E51"/>
    <w:rsid w:val="00927380"/>
    <w:rsid w:val="00930762"/>
    <w:rsid w:val="00930C0C"/>
    <w:rsid w:val="0093296D"/>
    <w:rsid w:val="00933CFE"/>
    <w:rsid w:val="009347C0"/>
    <w:rsid w:val="009352F8"/>
    <w:rsid w:val="009362F7"/>
    <w:rsid w:val="00936B81"/>
    <w:rsid w:val="0093765C"/>
    <w:rsid w:val="00940276"/>
    <w:rsid w:val="0094037C"/>
    <w:rsid w:val="00944484"/>
    <w:rsid w:val="00944701"/>
    <w:rsid w:val="009454EE"/>
    <w:rsid w:val="00947F6C"/>
    <w:rsid w:val="009508DB"/>
    <w:rsid w:val="00950ED1"/>
    <w:rsid w:val="00952A7A"/>
    <w:rsid w:val="00953A02"/>
    <w:rsid w:val="00953E2E"/>
    <w:rsid w:val="00953EBB"/>
    <w:rsid w:val="00954122"/>
    <w:rsid w:val="00954181"/>
    <w:rsid w:val="0095444E"/>
    <w:rsid w:val="00954A5A"/>
    <w:rsid w:val="00954D7D"/>
    <w:rsid w:val="00955C67"/>
    <w:rsid w:val="009572C2"/>
    <w:rsid w:val="00957B65"/>
    <w:rsid w:val="00957CF2"/>
    <w:rsid w:val="00960555"/>
    <w:rsid w:val="00960AFF"/>
    <w:rsid w:val="00962A5A"/>
    <w:rsid w:val="00963F62"/>
    <w:rsid w:val="00965EFC"/>
    <w:rsid w:val="00967B5F"/>
    <w:rsid w:val="00967BC8"/>
    <w:rsid w:val="00970BCE"/>
    <w:rsid w:val="009712FC"/>
    <w:rsid w:val="0097161B"/>
    <w:rsid w:val="00971771"/>
    <w:rsid w:val="009718B9"/>
    <w:rsid w:val="00971B88"/>
    <w:rsid w:val="00975FC8"/>
    <w:rsid w:val="009762D2"/>
    <w:rsid w:val="009762F1"/>
    <w:rsid w:val="0097692D"/>
    <w:rsid w:val="009776D2"/>
    <w:rsid w:val="00977EA8"/>
    <w:rsid w:val="0098082F"/>
    <w:rsid w:val="0098140D"/>
    <w:rsid w:val="009817D4"/>
    <w:rsid w:val="00981CED"/>
    <w:rsid w:val="00981F6F"/>
    <w:rsid w:val="00984ABB"/>
    <w:rsid w:val="00987225"/>
    <w:rsid w:val="00987FAC"/>
    <w:rsid w:val="009907AE"/>
    <w:rsid w:val="00990870"/>
    <w:rsid w:val="009908BB"/>
    <w:rsid w:val="00990DCF"/>
    <w:rsid w:val="009920F5"/>
    <w:rsid w:val="00992B56"/>
    <w:rsid w:val="00992CDA"/>
    <w:rsid w:val="00993342"/>
    <w:rsid w:val="00996940"/>
    <w:rsid w:val="0099698C"/>
    <w:rsid w:val="00996CE4"/>
    <w:rsid w:val="009971F8"/>
    <w:rsid w:val="00997E13"/>
    <w:rsid w:val="009A0FB3"/>
    <w:rsid w:val="009A3EE8"/>
    <w:rsid w:val="009A3F36"/>
    <w:rsid w:val="009A48D8"/>
    <w:rsid w:val="009A4E53"/>
    <w:rsid w:val="009A5430"/>
    <w:rsid w:val="009A6C59"/>
    <w:rsid w:val="009A7878"/>
    <w:rsid w:val="009B0888"/>
    <w:rsid w:val="009B11E3"/>
    <w:rsid w:val="009B201F"/>
    <w:rsid w:val="009B33DF"/>
    <w:rsid w:val="009B4270"/>
    <w:rsid w:val="009B44CC"/>
    <w:rsid w:val="009B4B01"/>
    <w:rsid w:val="009B5651"/>
    <w:rsid w:val="009B60A1"/>
    <w:rsid w:val="009B62E4"/>
    <w:rsid w:val="009B706A"/>
    <w:rsid w:val="009C2144"/>
    <w:rsid w:val="009C4319"/>
    <w:rsid w:val="009C6602"/>
    <w:rsid w:val="009D109E"/>
    <w:rsid w:val="009D14BE"/>
    <w:rsid w:val="009D1CD9"/>
    <w:rsid w:val="009D1F28"/>
    <w:rsid w:val="009D28E5"/>
    <w:rsid w:val="009D4830"/>
    <w:rsid w:val="009D520D"/>
    <w:rsid w:val="009D57EF"/>
    <w:rsid w:val="009D609E"/>
    <w:rsid w:val="009D62F2"/>
    <w:rsid w:val="009D6536"/>
    <w:rsid w:val="009D7383"/>
    <w:rsid w:val="009D797A"/>
    <w:rsid w:val="009E026A"/>
    <w:rsid w:val="009E0D32"/>
    <w:rsid w:val="009E368A"/>
    <w:rsid w:val="009E3991"/>
    <w:rsid w:val="009E3B56"/>
    <w:rsid w:val="009E4259"/>
    <w:rsid w:val="009E49B5"/>
    <w:rsid w:val="009E551E"/>
    <w:rsid w:val="009E6ACB"/>
    <w:rsid w:val="009E7066"/>
    <w:rsid w:val="009F0B49"/>
    <w:rsid w:val="009F17F6"/>
    <w:rsid w:val="009F1EF8"/>
    <w:rsid w:val="009F2ABD"/>
    <w:rsid w:val="009F354D"/>
    <w:rsid w:val="009F3FDD"/>
    <w:rsid w:val="009F421C"/>
    <w:rsid w:val="009F4604"/>
    <w:rsid w:val="009F493E"/>
    <w:rsid w:val="009F4B78"/>
    <w:rsid w:val="009F5678"/>
    <w:rsid w:val="009F5B9F"/>
    <w:rsid w:val="009F606B"/>
    <w:rsid w:val="009F6E66"/>
    <w:rsid w:val="009F7888"/>
    <w:rsid w:val="00A00671"/>
    <w:rsid w:val="00A02AC3"/>
    <w:rsid w:val="00A06840"/>
    <w:rsid w:val="00A06EAD"/>
    <w:rsid w:val="00A07024"/>
    <w:rsid w:val="00A10B65"/>
    <w:rsid w:val="00A12939"/>
    <w:rsid w:val="00A1293C"/>
    <w:rsid w:val="00A13701"/>
    <w:rsid w:val="00A14F9B"/>
    <w:rsid w:val="00A167F1"/>
    <w:rsid w:val="00A16B04"/>
    <w:rsid w:val="00A16B57"/>
    <w:rsid w:val="00A16E5F"/>
    <w:rsid w:val="00A16F27"/>
    <w:rsid w:val="00A17FA7"/>
    <w:rsid w:val="00A2085F"/>
    <w:rsid w:val="00A20EC0"/>
    <w:rsid w:val="00A2150B"/>
    <w:rsid w:val="00A215D9"/>
    <w:rsid w:val="00A2292C"/>
    <w:rsid w:val="00A23153"/>
    <w:rsid w:val="00A23B24"/>
    <w:rsid w:val="00A23FC3"/>
    <w:rsid w:val="00A25678"/>
    <w:rsid w:val="00A25F1B"/>
    <w:rsid w:val="00A26462"/>
    <w:rsid w:val="00A27FAD"/>
    <w:rsid w:val="00A3145F"/>
    <w:rsid w:val="00A3288D"/>
    <w:rsid w:val="00A329DC"/>
    <w:rsid w:val="00A33D4F"/>
    <w:rsid w:val="00A35CFC"/>
    <w:rsid w:val="00A35E92"/>
    <w:rsid w:val="00A36741"/>
    <w:rsid w:val="00A3745C"/>
    <w:rsid w:val="00A376F3"/>
    <w:rsid w:val="00A37AF4"/>
    <w:rsid w:val="00A41135"/>
    <w:rsid w:val="00A413E6"/>
    <w:rsid w:val="00A41FEB"/>
    <w:rsid w:val="00A427A3"/>
    <w:rsid w:val="00A42FBA"/>
    <w:rsid w:val="00A438BE"/>
    <w:rsid w:val="00A440A0"/>
    <w:rsid w:val="00A446B1"/>
    <w:rsid w:val="00A44DA6"/>
    <w:rsid w:val="00A45C3C"/>
    <w:rsid w:val="00A50546"/>
    <w:rsid w:val="00A50921"/>
    <w:rsid w:val="00A5160D"/>
    <w:rsid w:val="00A531A8"/>
    <w:rsid w:val="00A533A5"/>
    <w:rsid w:val="00A557E6"/>
    <w:rsid w:val="00A56CA4"/>
    <w:rsid w:val="00A5725E"/>
    <w:rsid w:val="00A60148"/>
    <w:rsid w:val="00A61063"/>
    <w:rsid w:val="00A616F1"/>
    <w:rsid w:val="00A6273C"/>
    <w:rsid w:val="00A65F04"/>
    <w:rsid w:val="00A65F2E"/>
    <w:rsid w:val="00A668DC"/>
    <w:rsid w:val="00A66BF2"/>
    <w:rsid w:val="00A7086D"/>
    <w:rsid w:val="00A71AD5"/>
    <w:rsid w:val="00A71F4D"/>
    <w:rsid w:val="00A720B8"/>
    <w:rsid w:val="00A74C77"/>
    <w:rsid w:val="00A76CEA"/>
    <w:rsid w:val="00A7768E"/>
    <w:rsid w:val="00A800C3"/>
    <w:rsid w:val="00A8073E"/>
    <w:rsid w:val="00A80883"/>
    <w:rsid w:val="00A816DE"/>
    <w:rsid w:val="00A81A34"/>
    <w:rsid w:val="00A81BED"/>
    <w:rsid w:val="00A8283F"/>
    <w:rsid w:val="00A82FC6"/>
    <w:rsid w:val="00A844F0"/>
    <w:rsid w:val="00A85380"/>
    <w:rsid w:val="00A85A0D"/>
    <w:rsid w:val="00A874EF"/>
    <w:rsid w:val="00A9003B"/>
    <w:rsid w:val="00A918E1"/>
    <w:rsid w:val="00A92270"/>
    <w:rsid w:val="00A92CEC"/>
    <w:rsid w:val="00A93F7F"/>
    <w:rsid w:val="00A94167"/>
    <w:rsid w:val="00A94608"/>
    <w:rsid w:val="00A96290"/>
    <w:rsid w:val="00A97244"/>
    <w:rsid w:val="00AA056F"/>
    <w:rsid w:val="00AA0893"/>
    <w:rsid w:val="00AA10AE"/>
    <w:rsid w:val="00AA329F"/>
    <w:rsid w:val="00AA4870"/>
    <w:rsid w:val="00AA7A90"/>
    <w:rsid w:val="00AA7B6A"/>
    <w:rsid w:val="00AB017B"/>
    <w:rsid w:val="00AB0364"/>
    <w:rsid w:val="00AB0B0C"/>
    <w:rsid w:val="00AB1183"/>
    <w:rsid w:val="00AB44BB"/>
    <w:rsid w:val="00AB4EFA"/>
    <w:rsid w:val="00AB593E"/>
    <w:rsid w:val="00AB5D37"/>
    <w:rsid w:val="00AB683F"/>
    <w:rsid w:val="00AB6BD0"/>
    <w:rsid w:val="00AC0FED"/>
    <w:rsid w:val="00AC4A2E"/>
    <w:rsid w:val="00AD15C2"/>
    <w:rsid w:val="00AD17B4"/>
    <w:rsid w:val="00AD1885"/>
    <w:rsid w:val="00AD1C14"/>
    <w:rsid w:val="00AD50BA"/>
    <w:rsid w:val="00AD567F"/>
    <w:rsid w:val="00AD642F"/>
    <w:rsid w:val="00AE02E7"/>
    <w:rsid w:val="00AE0A19"/>
    <w:rsid w:val="00AE0C8E"/>
    <w:rsid w:val="00AE0F75"/>
    <w:rsid w:val="00AE1B85"/>
    <w:rsid w:val="00AE1F63"/>
    <w:rsid w:val="00AE2794"/>
    <w:rsid w:val="00AE2BC8"/>
    <w:rsid w:val="00AE319E"/>
    <w:rsid w:val="00AE3B2C"/>
    <w:rsid w:val="00AE3B4E"/>
    <w:rsid w:val="00AE589F"/>
    <w:rsid w:val="00AE5ACB"/>
    <w:rsid w:val="00AE6635"/>
    <w:rsid w:val="00AE676F"/>
    <w:rsid w:val="00AE709C"/>
    <w:rsid w:val="00AE7DD9"/>
    <w:rsid w:val="00AF09BF"/>
    <w:rsid w:val="00AF0EE9"/>
    <w:rsid w:val="00AF1142"/>
    <w:rsid w:val="00AF19B9"/>
    <w:rsid w:val="00AF2B38"/>
    <w:rsid w:val="00AF3146"/>
    <w:rsid w:val="00AF37B5"/>
    <w:rsid w:val="00AF3BEA"/>
    <w:rsid w:val="00B004C1"/>
    <w:rsid w:val="00B0168B"/>
    <w:rsid w:val="00B02565"/>
    <w:rsid w:val="00B0334B"/>
    <w:rsid w:val="00B03458"/>
    <w:rsid w:val="00B037A4"/>
    <w:rsid w:val="00B03EBF"/>
    <w:rsid w:val="00B04185"/>
    <w:rsid w:val="00B04B8E"/>
    <w:rsid w:val="00B04FD4"/>
    <w:rsid w:val="00B05B0B"/>
    <w:rsid w:val="00B066A9"/>
    <w:rsid w:val="00B06902"/>
    <w:rsid w:val="00B0745F"/>
    <w:rsid w:val="00B07D4C"/>
    <w:rsid w:val="00B1072F"/>
    <w:rsid w:val="00B10CD4"/>
    <w:rsid w:val="00B13D99"/>
    <w:rsid w:val="00B15820"/>
    <w:rsid w:val="00B15CED"/>
    <w:rsid w:val="00B16F97"/>
    <w:rsid w:val="00B2013E"/>
    <w:rsid w:val="00B215D8"/>
    <w:rsid w:val="00B2218A"/>
    <w:rsid w:val="00B22AEC"/>
    <w:rsid w:val="00B23348"/>
    <w:rsid w:val="00B24424"/>
    <w:rsid w:val="00B246ED"/>
    <w:rsid w:val="00B24E11"/>
    <w:rsid w:val="00B25C37"/>
    <w:rsid w:val="00B26CE3"/>
    <w:rsid w:val="00B26DD0"/>
    <w:rsid w:val="00B27563"/>
    <w:rsid w:val="00B314B7"/>
    <w:rsid w:val="00B316A0"/>
    <w:rsid w:val="00B31822"/>
    <w:rsid w:val="00B325CD"/>
    <w:rsid w:val="00B338C8"/>
    <w:rsid w:val="00B341CC"/>
    <w:rsid w:val="00B3469C"/>
    <w:rsid w:val="00B35321"/>
    <w:rsid w:val="00B35505"/>
    <w:rsid w:val="00B35CB3"/>
    <w:rsid w:val="00B35E0A"/>
    <w:rsid w:val="00B35F1A"/>
    <w:rsid w:val="00B40124"/>
    <w:rsid w:val="00B40B86"/>
    <w:rsid w:val="00B40D30"/>
    <w:rsid w:val="00B41CB5"/>
    <w:rsid w:val="00B41E87"/>
    <w:rsid w:val="00B42E03"/>
    <w:rsid w:val="00B4358D"/>
    <w:rsid w:val="00B443E2"/>
    <w:rsid w:val="00B44706"/>
    <w:rsid w:val="00B44A22"/>
    <w:rsid w:val="00B46222"/>
    <w:rsid w:val="00B475DA"/>
    <w:rsid w:val="00B504A6"/>
    <w:rsid w:val="00B50954"/>
    <w:rsid w:val="00B51441"/>
    <w:rsid w:val="00B518C8"/>
    <w:rsid w:val="00B51923"/>
    <w:rsid w:val="00B54092"/>
    <w:rsid w:val="00B5444C"/>
    <w:rsid w:val="00B54A58"/>
    <w:rsid w:val="00B5568B"/>
    <w:rsid w:val="00B557BF"/>
    <w:rsid w:val="00B55BD6"/>
    <w:rsid w:val="00B56147"/>
    <w:rsid w:val="00B5720A"/>
    <w:rsid w:val="00B6027E"/>
    <w:rsid w:val="00B604A0"/>
    <w:rsid w:val="00B60761"/>
    <w:rsid w:val="00B610AA"/>
    <w:rsid w:val="00B620A5"/>
    <w:rsid w:val="00B62BB1"/>
    <w:rsid w:val="00B63559"/>
    <w:rsid w:val="00B63FD2"/>
    <w:rsid w:val="00B665A6"/>
    <w:rsid w:val="00B67789"/>
    <w:rsid w:val="00B70641"/>
    <w:rsid w:val="00B71A1B"/>
    <w:rsid w:val="00B73979"/>
    <w:rsid w:val="00B745FA"/>
    <w:rsid w:val="00B74C6A"/>
    <w:rsid w:val="00B7519D"/>
    <w:rsid w:val="00B751B0"/>
    <w:rsid w:val="00B754C8"/>
    <w:rsid w:val="00B75A2B"/>
    <w:rsid w:val="00B7605D"/>
    <w:rsid w:val="00B762E0"/>
    <w:rsid w:val="00B766A3"/>
    <w:rsid w:val="00B82892"/>
    <w:rsid w:val="00B8409C"/>
    <w:rsid w:val="00B8531E"/>
    <w:rsid w:val="00B8599E"/>
    <w:rsid w:val="00B85D2D"/>
    <w:rsid w:val="00B86188"/>
    <w:rsid w:val="00B86643"/>
    <w:rsid w:val="00B869D4"/>
    <w:rsid w:val="00B86C54"/>
    <w:rsid w:val="00B86C55"/>
    <w:rsid w:val="00B874C4"/>
    <w:rsid w:val="00B87800"/>
    <w:rsid w:val="00B93490"/>
    <w:rsid w:val="00B93CDD"/>
    <w:rsid w:val="00B95B50"/>
    <w:rsid w:val="00B962AA"/>
    <w:rsid w:val="00B96FB3"/>
    <w:rsid w:val="00B97AA2"/>
    <w:rsid w:val="00B97B8E"/>
    <w:rsid w:val="00BA00A8"/>
    <w:rsid w:val="00BA0378"/>
    <w:rsid w:val="00BA0F3B"/>
    <w:rsid w:val="00BA351F"/>
    <w:rsid w:val="00BA37A4"/>
    <w:rsid w:val="00BA3CA1"/>
    <w:rsid w:val="00BA41A2"/>
    <w:rsid w:val="00BA4FB0"/>
    <w:rsid w:val="00BA578C"/>
    <w:rsid w:val="00BA6138"/>
    <w:rsid w:val="00BA6D34"/>
    <w:rsid w:val="00BA7726"/>
    <w:rsid w:val="00BB0D9A"/>
    <w:rsid w:val="00BB1930"/>
    <w:rsid w:val="00BB2657"/>
    <w:rsid w:val="00BB3478"/>
    <w:rsid w:val="00BB4892"/>
    <w:rsid w:val="00BB5D6E"/>
    <w:rsid w:val="00BC1454"/>
    <w:rsid w:val="00BC1893"/>
    <w:rsid w:val="00BC2247"/>
    <w:rsid w:val="00BC46B4"/>
    <w:rsid w:val="00BC5572"/>
    <w:rsid w:val="00BC75B6"/>
    <w:rsid w:val="00BD14CF"/>
    <w:rsid w:val="00BD1D80"/>
    <w:rsid w:val="00BD3298"/>
    <w:rsid w:val="00BD3DB2"/>
    <w:rsid w:val="00BD497C"/>
    <w:rsid w:val="00BD4B7D"/>
    <w:rsid w:val="00BD5363"/>
    <w:rsid w:val="00BD57EE"/>
    <w:rsid w:val="00BD7587"/>
    <w:rsid w:val="00BE1743"/>
    <w:rsid w:val="00BE4962"/>
    <w:rsid w:val="00BE4988"/>
    <w:rsid w:val="00BE4A20"/>
    <w:rsid w:val="00BE4CF0"/>
    <w:rsid w:val="00BE4E8A"/>
    <w:rsid w:val="00BE5158"/>
    <w:rsid w:val="00BE568A"/>
    <w:rsid w:val="00BE655A"/>
    <w:rsid w:val="00BF04E0"/>
    <w:rsid w:val="00BF0A71"/>
    <w:rsid w:val="00BF1020"/>
    <w:rsid w:val="00BF1136"/>
    <w:rsid w:val="00BF2A79"/>
    <w:rsid w:val="00BF36C3"/>
    <w:rsid w:val="00BF375F"/>
    <w:rsid w:val="00BF38B9"/>
    <w:rsid w:val="00BF423D"/>
    <w:rsid w:val="00BF65C8"/>
    <w:rsid w:val="00BF6806"/>
    <w:rsid w:val="00BF69B5"/>
    <w:rsid w:val="00BF73D8"/>
    <w:rsid w:val="00C00634"/>
    <w:rsid w:val="00C00B31"/>
    <w:rsid w:val="00C01DBC"/>
    <w:rsid w:val="00C02372"/>
    <w:rsid w:val="00C044C3"/>
    <w:rsid w:val="00C04A5E"/>
    <w:rsid w:val="00C06516"/>
    <w:rsid w:val="00C10453"/>
    <w:rsid w:val="00C106B3"/>
    <w:rsid w:val="00C11AA3"/>
    <w:rsid w:val="00C1290E"/>
    <w:rsid w:val="00C12E60"/>
    <w:rsid w:val="00C13BCA"/>
    <w:rsid w:val="00C141B9"/>
    <w:rsid w:val="00C158CF"/>
    <w:rsid w:val="00C16473"/>
    <w:rsid w:val="00C16518"/>
    <w:rsid w:val="00C16E67"/>
    <w:rsid w:val="00C1787D"/>
    <w:rsid w:val="00C20D6D"/>
    <w:rsid w:val="00C20F14"/>
    <w:rsid w:val="00C22B7C"/>
    <w:rsid w:val="00C23B8E"/>
    <w:rsid w:val="00C2688E"/>
    <w:rsid w:val="00C2764F"/>
    <w:rsid w:val="00C3184D"/>
    <w:rsid w:val="00C31CD3"/>
    <w:rsid w:val="00C331FD"/>
    <w:rsid w:val="00C33A28"/>
    <w:rsid w:val="00C34D59"/>
    <w:rsid w:val="00C34DCB"/>
    <w:rsid w:val="00C352BB"/>
    <w:rsid w:val="00C3582D"/>
    <w:rsid w:val="00C3586D"/>
    <w:rsid w:val="00C36D0C"/>
    <w:rsid w:val="00C3708D"/>
    <w:rsid w:val="00C4138A"/>
    <w:rsid w:val="00C430D5"/>
    <w:rsid w:val="00C440B4"/>
    <w:rsid w:val="00C44422"/>
    <w:rsid w:val="00C44679"/>
    <w:rsid w:val="00C446F9"/>
    <w:rsid w:val="00C4571F"/>
    <w:rsid w:val="00C459ED"/>
    <w:rsid w:val="00C45C87"/>
    <w:rsid w:val="00C462CB"/>
    <w:rsid w:val="00C46F39"/>
    <w:rsid w:val="00C474FE"/>
    <w:rsid w:val="00C47AFE"/>
    <w:rsid w:val="00C5067F"/>
    <w:rsid w:val="00C508EC"/>
    <w:rsid w:val="00C515C3"/>
    <w:rsid w:val="00C51AA2"/>
    <w:rsid w:val="00C51B96"/>
    <w:rsid w:val="00C51D77"/>
    <w:rsid w:val="00C52D4B"/>
    <w:rsid w:val="00C52E43"/>
    <w:rsid w:val="00C5540A"/>
    <w:rsid w:val="00C55803"/>
    <w:rsid w:val="00C56CD4"/>
    <w:rsid w:val="00C609C3"/>
    <w:rsid w:val="00C60E16"/>
    <w:rsid w:val="00C62C2B"/>
    <w:rsid w:val="00C64496"/>
    <w:rsid w:val="00C64D3A"/>
    <w:rsid w:val="00C65E4E"/>
    <w:rsid w:val="00C66610"/>
    <w:rsid w:val="00C66648"/>
    <w:rsid w:val="00C66FEF"/>
    <w:rsid w:val="00C67E21"/>
    <w:rsid w:val="00C70CB4"/>
    <w:rsid w:val="00C71347"/>
    <w:rsid w:val="00C727A7"/>
    <w:rsid w:val="00C727FC"/>
    <w:rsid w:val="00C728D5"/>
    <w:rsid w:val="00C72CF7"/>
    <w:rsid w:val="00C73512"/>
    <w:rsid w:val="00C74118"/>
    <w:rsid w:val="00C74FBD"/>
    <w:rsid w:val="00C75119"/>
    <w:rsid w:val="00C75E2A"/>
    <w:rsid w:val="00C76DD6"/>
    <w:rsid w:val="00C77A56"/>
    <w:rsid w:val="00C77CE1"/>
    <w:rsid w:val="00C80111"/>
    <w:rsid w:val="00C82998"/>
    <w:rsid w:val="00C84177"/>
    <w:rsid w:val="00C866A5"/>
    <w:rsid w:val="00C86E34"/>
    <w:rsid w:val="00C907A5"/>
    <w:rsid w:val="00C90AA3"/>
    <w:rsid w:val="00C90B62"/>
    <w:rsid w:val="00C9111C"/>
    <w:rsid w:val="00C91C08"/>
    <w:rsid w:val="00C925B8"/>
    <w:rsid w:val="00C939F9"/>
    <w:rsid w:val="00C959F3"/>
    <w:rsid w:val="00C96BE3"/>
    <w:rsid w:val="00C97F0E"/>
    <w:rsid w:val="00CA06AC"/>
    <w:rsid w:val="00CA13DD"/>
    <w:rsid w:val="00CA1D9E"/>
    <w:rsid w:val="00CA242A"/>
    <w:rsid w:val="00CA27BD"/>
    <w:rsid w:val="00CA2AB6"/>
    <w:rsid w:val="00CA36DE"/>
    <w:rsid w:val="00CA4BCC"/>
    <w:rsid w:val="00CA5295"/>
    <w:rsid w:val="00CA5313"/>
    <w:rsid w:val="00CA6655"/>
    <w:rsid w:val="00CA6A25"/>
    <w:rsid w:val="00CA77CA"/>
    <w:rsid w:val="00CB01D6"/>
    <w:rsid w:val="00CB170C"/>
    <w:rsid w:val="00CB311E"/>
    <w:rsid w:val="00CB3B9D"/>
    <w:rsid w:val="00CB48C1"/>
    <w:rsid w:val="00CB4E90"/>
    <w:rsid w:val="00CB61D3"/>
    <w:rsid w:val="00CB71E1"/>
    <w:rsid w:val="00CB736B"/>
    <w:rsid w:val="00CC0337"/>
    <w:rsid w:val="00CC0692"/>
    <w:rsid w:val="00CC0ED3"/>
    <w:rsid w:val="00CC1894"/>
    <w:rsid w:val="00CC193F"/>
    <w:rsid w:val="00CC2EE2"/>
    <w:rsid w:val="00CC38D4"/>
    <w:rsid w:val="00CC3A3A"/>
    <w:rsid w:val="00CC3C94"/>
    <w:rsid w:val="00CC3D03"/>
    <w:rsid w:val="00CC45DB"/>
    <w:rsid w:val="00CC5651"/>
    <w:rsid w:val="00CC73FF"/>
    <w:rsid w:val="00CC7722"/>
    <w:rsid w:val="00CD0A0D"/>
    <w:rsid w:val="00CD141E"/>
    <w:rsid w:val="00CD1922"/>
    <w:rsid w:val="00CD30E0"/>
    <w:rsid w:val="00CD45DA"/>
    <w:rsid w:val="00CD515A"/>
    <w:rsid w:val="00CD5BBD"/>
    <w:rsid w:val="00CE161B"/>
    <w:rsid w:val="00CE262B"/>
    <w:rsid w:val="00CE2EA4"/>
    <w:rsid w:val="00CE3E5F"/>
    <w:rsid w:val="00CE5714"/>
    <w:rsid w:val="00CE5951"/>
    <w:rsid w:val="00CE6138"/>
    <w:rsid w:val="00CE6F59"/>
    <w:rsid w:val="00CE6F8A"/>
    <w:rsid w:val="00CE7AAB"/>
    <w:rsid w:val="00CF0D94"/>
    <w:rsid w:val="00CF2673"/>
    <w:rsid w:val="00CF2DA1"/>
    <w:rsid w:val="00CF304D"/>
    <w:rsid w:val="00CF41A6"/>
    <w:rsid w:val="00CF41C8"/>
    <w:rsid w:val="00CF4338"/>
    <w:rsid w:val="00CF43B1"/>
    <w:rsid w:val="00CF4600"/>
    <w:rsid w:val="00CF4C0A"/>
    <w:rsid w:val="00CF4E06"/>
    <w:rsid w:val="00CF50EC"/>
    <w:rsid w:val="00CF6941"/>
    <w:rsid w:val="00D03C6B"/>
    <w:rsid w:val="00D03C74"/>
    <w:rsid w:val="00D05398"/>
    <w:rsid w:val="00D05810"/>
    <w:rsid w:val="00D0614B"/>
    <w:rsid w:val="00D06AD1"/>
    <w:rsid w:val="00D11494"/>
    <w:rsid w:val="00D13545"/>
    <w:rsid w:val="00D137F5"/>
    <w:rsid w:val="00D1481E"/>
    <w:rsid w:val="00D17549"/>
    <w:rsid w:val="00D2157E"/>
    <w:rsid w:val="00D218A0"/>
    <w:rsid w:val="00D21D2F"/>
    <w:rsid w:val="00D221BE"/>
    <w:rsid w:val="00D22BBC"/>
    <w:rsid w:val="00D24D97"/>
    <w:rsid w:val="00D2557E"/>
    <w:rsid w:val="00D2704A"/>
    <w:rsid w:val="00D275F5"/>
    <w:rsid w:val="00D31D24"/>
    <w:rsid w:val="00D35D5A"/>
    <w:rsid w:val="00D360B5"/>
    <w:rsid w:val="00D376F1"/>
    <w:rsid w:val="00D37C4C"/>
    <w:rsid w:val="00D412B9"/>
    <w:rsid w:val="00D4159F"/>
    <w:rsid w:val="00D41CA1"/>
    <w:rsid w:val="00D43CA8"/>
    <w:rsid w:val="00D4523D"/>
    <w:rsid w:val="00D45276"/>
    <w:rsid w:val="00D457A9"/>
    <w:rsid w:val="00D4593F"/>
    <w:rsid w:val="00D45BD4"/>
    <w:rsid w:val="00D46D39"/>
    <w:rsid w:val="00D4775B"/>
    <w:rsid w:val="00D47AB8"/>
    <w:rsid w:val="00D55D94"/>
    <w:rsid w:val="00D56566"/>
    <w:rsid w:val="00D57B41"/>
    <w:rsid w:val="00D60400"/>
    <w:rsid w:val="00D647A4"/>
    <w:rsid w:val="00D6487A"/>
    <w:rsid w:val="00D648BB"/>
    <w:rsid w:val="00D64E04"/>
    <w:rsid w:val="00D65A5E"/>
    <w:rsid w:val="00D669D1"/>
    <w:rsid w:val="00D670FB"/>
    <w:rsid w:val="00D70307"/>
    <w:rsid w:val="00D7049A"/>
    <w:rsid w:val="00D704F6"/>
    <w:rsid w:val="00D710FC"/>
    <w:rsid w:val="00D71C1F"/>
    <w:rsid w:val="00D722B1"/>
    <w:rsid w:val="00D72366"/>
    <w:rsid w:val="00D74A82"/>
    <w:rsid w:val="00D74D81"/>
    <w:rsid w:val="00D753F6"/>
    <w:rsid w:val="00D75B78"/>
    <w:rsid w:val="00D7626C"/>
    <w:rsid w:val="00D7737D"/>
    <w:rsid w:val="00D80897"/>
    <w:rsid w:val="00D80B0E"/>
    <w:rsid w:val="00D81375"/>
    <w:rsid w:val="00D81871"/>
    <w:rsid w:val="00D8193B"/>
    <w:rsid w:val="00D8540E"/>
    <w:rsid w:val="00D85C4D"/>
    <w:rsid w:val="00D8730B"/>
    <w:rsid w:val="00D9072A"/>
    <w:rsid w:val="00D9091B"/>
    <w:rsid w:val="00D90A2C"/>
    <w:rsid w:val="00D9123A"/>
    <w:rsid w:val="00D93440"/>
    <w:rsid w:val="00D94426"/>
    <w:rsid w:val="00D94852"/>
    <w:rsid w:val="00D96967"/>
    <w:rsid w:val="00D96F07"/>
    <w:rsid w:val="00DA032B"/>
    <w:rsid w:val="00DA039C"/>
    <w:rsid w:val="00DA069A"/>
    <w:rsid w:val="00DA10B4"/>
    <w:rsid w:val="00DA2345"/>
    <w:rsid w:val="00DA266E"/>
    <w:rsid w:val="00DA2966"/>
    <w:rsid w:val="00DA2D8C"/>
    <w:rsid w:val="00DA344E"/>
    <w:rsid w:val="00DA3CCE"/>
    <w:rsid w:val="00DA6CB1"/>
    <w:rsid w:val="00DA6EBE"/>
    <w:rsid w:val="00DA7519"/>
    <w:rsid w:val="00DB04BD"/>
    <w:rsid w:val="00DB0CD0"/>
    <w:rsid w:val="00DB0DCB"/>
    <w:rsid w:val="00DB0E4C"/>
    <w:rsid w:val="00DB1F26"/>
    <w:rsid w:val="00DB27CC"/>
    <w:rsid w:val="00DB2A54"/>
    <w:rsid w:val="00DB2DF1"/>
    <w:rsid w:val="00DB3811"/>
    <w:rsid w:val="00DB4358"/>
    <w:rsid w:val="00DB4EF9"/>
    <w:rsid w:val="00DB5161"/>
    <w:rsid w:val="00DB68FE"/>
    <w:rsid w:val="00DB748C"/>
    <w:rsid w:val="00DC1F41"/>
    <w:rsid w:val="00DC29FE"/>
    <w:rsid w:val="00DC430C"/>
    <w:rsid w:val="00DC456A"/>
    <w:rsid w:val="00DC6059"/>
    <w:rsid w:val="00DC60FB"/>
    <w:rsid w:val="00DC7319"/>
    <w:rsid w:val="00DC742E"/>
    <w:rsid w:val="00DD00B1"/>
    <w:rsid w:val="00DD0662"/>
    <w:rsid w:val="00DD2EF7"/>
    <w:rsid w:val="00DD3468"/>
    <w:rsid w:val="00DD38DC"/>
    <w:rsid w:val="00DD3B47"/>
    <w:rsid w:val="00DD3F2D"/>
    <w:rsid w:val="00DD44CB"/>
    <w:rsid w:val="00DD63FF"/>
    <w:rsid w:val="00DD7BB5"/>
    <w:rsid w:val="00DE3B92"/>
    <w:rsid w:val="00DE5A39"/>
    <w:rsid w:val="00DE6808"/>
    <w:rsid w:val="00DE708F"/>
    <w:rsid w:val="00DE77F1"/>
    <w:rsid w:val="00DF1BBF"/>
    <w:rsid w:val="00DF3145"/>
    <w:rsid w:val="00DF4B0E"/>
    <w:rsid w:val="00DF6C36"/>
    <w:rsid w:val="00E00A64"/>
    <w:rsid w:val="00E00B9D"/>
    <w:rsid w:val="00E01E4B"/>
    <w:rsid w:val="00E01F10"/>
    <w:rsid w:val="00E04E60"/>
    <w:rsid w:val="00E0556E"/>
    <w:rsid w:val="00E062B0"/>
    <w:rsid w:val="00E0711E"/>
    <w:rsid w:val="00E0770C"/>
    <w:rsid w:val="00E078F6"/>
    <w:rsid w:val="00E10111"/>
    <w:rsid w:val="00E112B7"/>
    <w:rsid w:val="00E14B05"/>
    <w:rsid w:val="00E14DFA"/>
    <w:rsid w:val="00E16E7F"/>
    <w:rsid w:val="00E17EA5"/>
    <w:rsid w:val="00E17EEC"/>
    <w:rsid w:val="00E229DB"/>
    <w:rsid w:val="00E22A65"/>
    <w:rsid w:val="00E22EBB"/>
    <w:rsid w:val="00E24E19"/>
    <w:rsid w:val="00E2571A"/>
    <w:rsid w:val="00E25AA8"/>
    <w:rsid w:val="00E26C62"/>
    <w:rsid w:val="00E26EDC"/>
    <w:rsid w:val="00E2713C"/>
    <w:rsid w:val="00E30B42"/>
    <w:rsid w:val="00E33635"/>
    <w:rsid w:val="00E342D7"/>
    <w:rsid w:val="00E34BB8"/>
    <w:rsid w:val="00E34D1F"/>
    <w:rsid w:val="00E35C26"/>
    <w:rsid w:val="00E36C34"/>
    <w:rsid w:val="00E3791A"/>
    <w:rsid w:val="00E410EA"/>
    <w:rsid w:val="00E41A74"/>
    <w:rsid w:val="00E41D5C"/>
    <w:rsid w:val="00E41D85"/>
    <w:rsid w:val="00E437F7"/>
    <w:rsid w:val="00E45BE5"/>
    <w:rsid w:val="00E51182"/>
    <w:rsid w:val="00E519BF"/>
    <w:rsid w:val="00E51E47"/>
    <w:rsid w:val="00E529F9"/>
    <w:rsid w:val="00E52ACA"/>
    <w:rsid w:val="00E544B9"/>
    <w:rsid w:val="00E55017"/>
    <w:rsid w:val="00E55416"/>
    <w:rsid w:val="00E557D1"/>
    <w:rsid w:val="00E56282"/>
    <w:rsid w:val="00E56C87"/>
    <w:rsid w:val="00E56E07"/>
    <w:rsid w:val="00E616BF"/>
    <w:rsid w:val="00E61C7A"/>
    <w:rsid w:val="00E63DB8"/>
    <w:rsid w:val="00E64C59"/>
    <w:rsid w:val="00E657AC"/>
    <w:rsid w:val="00E658AA"/>
    <w:rsid w:val="00E6656A"/>
    <w:rsid w:val="00E70D30"/>
    <w:rsid w:val="00E712C4"/>
    <w:rsid w:val="00E716BA"/>
    <w:rsid w:val="00E72277"/>
    <w:rsid w:val="00E72771"/>
    <w:rsid w:val="00E75977"/>
    <w:rsid w:val="00E76068"/>
    <w:rsid w:val="00E76431"/>
    <w:rsid w:val="00E7686D"/>
    <w:rsid w:val="00E807F5"/>
    <w:rsid w:val="00E80D70"/>
    <w:rsid w:val="00E813BA"/>
    <w:rsid w:val="00E84FCE"/>
    <w:rsid w:val="00E8590C"/>
    <w:rsid w:val="00E85F76"/>
    <w:rsid w:val="00E86623"/>
    <w:rsid w:val="00E86AC9"/>
    <w:rsid w:val="00E86D11"/>
    <w:rsid w:val="00E93590"/>
    <w:rsid w:val="00E93E46"/>
    <w:rsid w:val="00E94198"/>
    <w:rsid w:val="00E94506"/>
    <w:rsid w:val="00E95A7B"/>
    <w:rsid w:val="00E969E9"/>
    <w:rsid w:val="00EA01A0"/>
    <w:rsid w:val="00EA0718"/>
    <w:rsid w:val="00EA10EF"/>
    <w:rsid w:val="00EA155A"/>
    <w:rsid w:val="00EA24D4"/>
    <w:rsid w:val="00EA2851"/>
    <w:rsid w:val="00EA3515"/>
    <w:rsid w:val="00EA55FE"/>
    <w:rsid w:val="00EA6B15"/>
    <w:rsid w:val="00EA7274"/>
    <w:rsid w:val="00EB0B4F"/>
    <w:rsid w:val="00EB1B59"/>
    <w:rsid w:val="00EB22BB"/>
    <w:rsid w:val="00EB308F"/>
    <w:rsid w:val="00EB4375"/>
    <w:rsid w:val="00EB4384"/>
    <w:rsid w:val="00EB6065"/>
    <w:rsid w:val="00EC0826"/>
    <w:rsid w:val="00EC17B9"/>
    <w:rsid w:val="00EC1D38"/>
    <w:rsid w:val="00EC2294"/>
    <w:rsid w:val="00EC28B5"/>
    <w:rsid w:val="00EC30EF"/>
    <w:rsid w:val="00EC35E2"/>
    <w:rsid w:val="00EC4E99"/>
    <w:rsid w:val="00EC605E"/>
    <w:rsid w:val="00EC63BC"/>
    <w:rsid w:val="00EC6944"/>
    <w:rsid w:val="00EC7E23"/>
    <w:rsid w:val="00ED1008"/>
    <w:rsid w:val="00ED1CAF"/>
    <w:rsid w:val="00ED2E78"/>
    <w:rsid w:val="00ED3A21"/>
    <w:rsid w:val="00ED53B9"/>
    <w:rsid w:val="00ED54F9"/>
    <w:rsid w:val="00ED6982"/>
    <w:rsid w:val="00EE0218"/>
    <w:rsid w:val="00EE0E54"/>
    <w:rsid w:val="00EE1033"/>
    <w:rsid w:val="00EE114E"/>
    <w:rsid w:val="00EE2F6E"/>
    <w:rsid w:val="00EE4BFD"/>
    <w:rsid w:val="00EE62AB"/>
    <w:rsid w:val="00EE7341"/>
    <w:rsid w:val="00EE75AD"/>
    <w:rsid w:val="00EF196B"/>
    <w:rsid w:val="00EF21B4"/>
    <w:rsid w:val="00EF24BB"/>
    <w:rsid w:val="00EF2983"/>
    <w:rsid w:val="00EF2B90"/>
    <w:rsid w:val="00EF32F6"/>
    <w:rsid w:val="00EF4114"/>
    <w:rsid w:val="00EF41B0"/>
    <w:rsid w:val="00EF448F"/>
    <w:rsid w:val="00EF4634"/>
    <w:rsid w:val="00EF472E"/>
    <w:rsid w:val="00EF4A5A"/>
    <w:rsid w:val="00EF4EC4"/>
    <w:rsid w:val="00EF66A9"/>
    <w:rsid w:val="00EF74D8"/>
    <w:rsid w:val="00F01667"/>
    <w:rsid w:val="00F01898"/>
    <w:rsid w:val="00F02BE9"/>
    <w:rsid w:val="00F02C2A"/>
    <w:rsid w:val="00F04028"/>
    <w:rsid w:val="00F0407E"/>
    <w:rsid w:val="00F04C13"/>
    <w:rsid w:val="00F05EE0"/>
    <w:rsid w:val="00F06641"/>
    <w:rsid w:val="00F06985"/>
    <w:rsid w:val="00F0798E"/>
    <w:rsid w:val="00F07DE8"/>
    <w:rsid w:val="00F105D4"/>
    <w:rsid w:val="00F156B3"/>
    <w:rsid w:val="00F15FD8"/>
    <w:rsid w:val="00F17440"/>
    <w:rsid w:val="00F2072A"/>
    <w:rsid w:val="00F21A1A"/>
    <w:rsid w:val="00F2248C"/>
    <w:rsid w:val="00F22813"/>
    <w:rsid w:val="00F22FC8"/>
    <w:rsid w:val="00F237CA"/>
    <w:rsid w:val="00F27E4B"/>
    <w:rsid w:val="00F27F36"/>
    <w:rsid w:val="00F302AC"/>
    <w:rsid w:val="00F3060F"/>
    <w:rsid w:val="00F30A1A"/>
    <w:rsid w:val="00F32447"/>
    <w:rsid w:val="00F32B8C"/>
    <w:rsid w:val="00F32E75"/>
    <w:rsid w:val="00F33383"/>
    <w:rsid w:val="00F335E5"/>
    <w:rsid w:val="00F33D5B"/>
    <w:rsid w:val="00F33E88"/>
    <w:rsid w:val="00F341CF"/>
    <w:rsid w:val="00F34AC7"/>
    <w:rsid w:val="00F3549B"/>
    <w:rsid w:val="00F3592D"/>
    <w:rsid w:val="00F36CA5"/>
    <w:rsid w:val="00F4030B"/>
    <w:rsid w:val="00F417A8"/>
    <w:rsid w:val="00F42F65"/>
    <w:rsid w:val="00F444F5"/>
    <w:rsid w:val="00F450DF"/>
    <w:rsid w:val="00F4602E"/>
    <w:rsid w:val="00F467E5"/>
    <w:rsid w:val="00F46BCF"/>
    <w:rsid w:val="00F477A6"/>
    <w:rsid w:val="00F47EE4"/>
    <w:rsid w:val="00F5054B"/>
    <w:rsid w:val="00F50962"/>
    <w:rsid w:val="00F515AF"/>
    <w:rsid w:val="00F53E05"/>
    <w:rsid w:val="00F5550A"/>
    <w:rsid w:val="00F55A56"/>
    <w:rsid w:val="00F56088"/>
    <w:rsid w:val="00F6031D"/>
    <w:rsid w:val="00F61303"/>
    <w:rsid w:val="00F615C3"/>
    <w:rsid w:val="00F619ED"/>
    <w:rsid w:val="00F62329"/>
    <w:rsid w:val="00F624B7"/>
    <w:rsid w:val="00F644EB"/>
    <w:rsid w:val="00F64E4A"/>
    <w:rsid w:val="00F65606"/>
    <w:rsid w:val="00F65ED4"/>
    <w:rsid w:val="00F66614"/>
    <w:rsid w:val="00F67764"/>
    <w:rsid w:val="00F71232"/>
    <w:rsid w:val="00F71300"/>
    <w:rsid w:val="00F71ACD"/>
    <w:rsid w:val="00F72385"/>
    <w:rsid w:val="00F73302"/>
    <w:rsid w:val="00F74513"/>
    <w:rsid w:val="00F74722"/>
    <w:rsid w:val="00F747E2"/>
    <w:rsid w:val="00F75C2C"/>
    <w:rsid w:val="00F75F45"/>
    <w:rsid w:val="00F805C4"/>
    <w:rsid w:val="00F82957"/>
    <w:rsid w:val="00F833F7"/>
    <w:rsid w:val="00F83BD2"/>
    <w:rsid w:val="00F83E7A"/>
    <w:rsid w:val="00F857CA"/>
    <w:rsid w:val="00F878E7"/>
    <w:rsid w:val="00F92652"/>
    <w:rsid w:val="00F92C2B"/>
    <w:rsid w:val="00F94241"/>
    <w:rsid w:val="00F94558"/>
    <w:rsid w:val="00F945CD"/>
    <w:rsid w:val="00F94AF3"/>
    <w:rsid w:val="00F94D0C"/>
    <w:rsid w:val="00F95ECF"/>
    <w:rsid w:val="00F97403"/>
    <w:rsid w:val="00F97917"/>
    <w:rsid w:val="00F9792C"/>
    <w:rsid w:val="00F97AAA"/>
    <w:rsid w:val="00FA0878"/>
    <w:rsid w:val="00FA1889"/>
    <w:rsid w:val="00FA4AD8"/>
    <w:rsid w:val="00FA4B28"/>
    <w:rsid w:val="00FA57FD"/>
    <w:rsid w:val="00FB04AA"/>
    <w:rsid w:val="00FB10C7"/>
    <w:rsid w:val="00FB15A4"/>
    <w:rsid w:val="00FB2ABB"/>
    <w:rsid w:val="00FB3597"/>
    <w:rsid w:val="00FB3979"/>
    <w:rsid w:val="00FB53CA"/>
    <w:rsid w:val="00FC1CA4"/>
    <w:rsid w:val="00FC2003"/>
    <w:rsid w:val="00FC2876"/>
    <w:rsid w:val="00FC2CD7"/>
    <w:rsid w:val="00FC3673"/>
    <w:rsid w:val="00FC3750"/>
    <w:rsid w:val="00FC487C"/>
    <w:rsid w:val="00FC51A5"/>
    <w:rsid w:val="00FC534A"/>
    <w:rsid w:val="00FC6BE5"/>
    <w:rsid w:val="00FD0B36"/>
    <w:rsid w:val="00FD168A"/>
    <w:rsid w:val="00FD3643"/>
    <w:rsid w:val="00FD4EFA"/>
    <w:rsid w:val="00FD553C"/>
    <w:rsid w:val="00FD55C2"/>
    <w:rsid w:val="00FD6F5E"/>
    <w:rsid w:val="00FD74CE"/>
    <w:rsid w:val="00FE087D"/>
    <w:rsid w:val="00FE0E37"/>
    <w:rsid w:val="00FE133D"/>
    <w:rsid w:val="00FE2090"/>
    <w:rsid w:val="00FE2E92"/>
    <w:rsid w:val="00FE359D"/>
    <w:rsid w:val="00FE47EA"/>
    <w:rsid w:val="00FE4D5F"/>
    <w:rsid w:val="00FE54E1"/>
    <w:rsid w:val="00FE704E"/>
    <w:rsid w:val="00FE7BC4"/>
    <w:rsid w:val="00FE7BD7"/>
    <w:rsid w:val="00FF14C7"/>
    <w:rsid w:val="00FF1DF4"/>
    <w:rsid w:val="00FF2961"/>
    <w:rsid w:val="00FF29D4"/>
    <w:rsid w:val="00FF3441"/>
    <w:rsid w:val="00FF388D"/>
    <w:rsid w:val="00FF4D94"/>
    <w:rsid w:val="00FF5212"/>
    <w:rsid w:val="00FF7196"/>
    <w:rsid w:val="00FF7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B6A460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ＭＳ 明朝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04A23"/>
    <w:rPr>
      <w:sz w:val="24"/>
      <w:szCs w:val="24"/>
      <w:lang w:val="de-DE"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istory">
    <w:name w:val="History"/>
    <w:basedOn w:val="a"/>
    <w:rsid w:val="005B291B"/>
    <w:pPr>
      <w:spacing w:before="230" w:after="460" w:line="180" w:lineRule="exact"/>
      <w:jc w:val="right"/>
    </w:pPr>
    <w:rPr>
      <w:rFonts w:ascii="Arial" w:hAnsi="Arial"/>
      <w:sz w:val="14"/>
      <w:szCs w:val="16"/>
    </w:rPr>
  </w:style>
  <w:style w:type="paragraph" w:customStyle="1" w:styleId="References">
    <w:name w:val="References"/>
    <w:basedOn w:val="a"/>
    <w:rsid w:val="005B291B"/>
    <w:pPr>
      <w:spacing w:line="200" w:lineRule="exact"/>
      <w:ind w:left="425" w:hanging="425"/>
      <w:jc w:val="both"/>
    </w:pPr>
    <w:rPr>
      <w:sz w:val="15"/>
      <w:szCs w:val="14"/>
      <w:lang w:val="en-GB"/>
    </w:rPr>
  </w:style>
  <w:style w:type="paragraph" w:customStyle="1" w:styleId="HExperimentalSection">
    <w:name w:val="HExperimental_Section"/>
    <w:basedOn w:val="a"/>
    <w:rsid w:val="005B291B"/>
    <w:pPr>
      <w:spacing w:before="460" w:after="230" w:line="230" w:lineRule="atLeast"/>
    </w:pPr>
    <w:rPr>
      <w:i/>
      <w:szCs w:val="20"/>
    </w:rPr>
  </w:style>
  <w:style w:type="paragraph" w:customStyle="1" w:styleId="ExperimentalSection">
    <w:name w:val="ExperimentalSection"/>
    <w:basedOn w:val="a"/>
    <w:rsid w:val="005B291B"/>
    <w:pPr>
      <w:spacing w:after="240" w:line="200" w:lineRule="exact"/>
      <w:ind w:firstLine="170"/>
      <w:jc w:val="both"/>
    </w:pPr>
    <w:rPr>
      <w:sz w:val="16"/>
      <w:szCs w:val="14"/>
      <w:lang w:val="en-GB"/>
    </w:rPr>
  </w:style>
  <w:style w:type="paragraph" w:customStyle="1" w:styleId="FNB">
    <w:name w:val="FNB"/>
    <w:basedOn w:val="a"/>
    <w:link w:val="FNBChar"/>
    <w:rsid w:val="005B291B"/>
    <w:pPr>
      <w:widowControl w:val="0"/>
      <w:spacing w:after="40" w:line="160" w:lineRule="exact"/>
      <w:ind w:left="567" w:right="4434" w:hanging="567"/>
      <w:jc w:val="both"/>
    </w:pPr>
    <w:rPr>
      <w:rFonts w:ascii="Times" w:hAnsi="Times"/>
      <w:sz w:val="14"/>
      <w:szCs w:val="3276"/>
      <w:lang w:val="en-GB" w:eastAsia="de-DE"/>
    </w:rPr>
  </w:style>
  <w:style w:type="character" w:customStyle="1" w:styleId="FNBChar">
    <w:name w:val="FNB Char"/>
    <w:link w:val="FNB"/>
    <w:rsid w:val="005B291B"/>
    <w:rPr>
      <w:rFonts w:ascii="Times" w:hAnsi="Times"/>
      <w:sz w:val="14"/>
      <w:szCs w:val="3276"/>
      <w:lang w:val="en-GB" w:eastAsia="de-DE" w:bidi="ar-SA"/>
    </w:rPr>
  </w:style>
  <w:style w:type="paragraph" w:customStyle="1" w:styleId="Ack">
    <w:name w:val="Ack"/>
    <w:basedOn w:val="a"/>
    <w:rsid w:val="005B291B"/>
  </w:style>
  <w:style w:type="paragraph" w:customStyle="1" w:styleId="TableCaption">
    <w:name w:val="TableCaption"/>
    <w:basedOn w:val="a"/>
    <w:rsid w:val="006511FB"/>
    <w:pPr>
      <w:spacing w:after="120" w:line="190" w:lineRule="exact"/>
      <w:jc w:val="both"/>
    </w:pPr>
    <w:rPr>
      <w:rFonts w:ascii="Arial" w:hAnsi="Arial"/>
      <w:sz w:val="16"/>
      <w:szCs w:val="14"/>
      <w:lang w:val="en-GB"/>
    </w:rPr>
  </w:style>
  <w:style w:type="paragraph" w:customStyle="1" w:styleId="TableHead">
    <w:name w:val="TableHead"/>
    <w:basedOn w:val="TableCaption"/>
    <w:rsid w:val="006511FB"/>
    <w:pPr>
      <w:pBdr>
        <w:top w:val="single" w:sz="4" w:space="4" w:color="FFFFFF"/>
        <w:left w:val="single" w:sz="4" w:space="4" w:color="FFFFFF"/>
        <w:bottom w:val="single" w:sz="4" w:space="4" w:color="FFFFFF"/>
        <w:right w:val="single" w:sz="4" w:space="4" w:color="FFFFFF"/>
      </w:pBdr>
      <w:spacing w:after="0"/>
    </w:pPr>
  </w:style>
  <w:style w:type="paragraph" w:customStyle="1" w:styleId="TableBody">
    <w:name w:val="TableBody"/>
    <w:basedOn w:val="TableHead"/>
    <w:rsid w:val="006511FB"/>
  </w:style>
  <w:style w:type="paragraph" w:customStyle="1" w:styleId="TableFoot">
    <w:name w:val="TableFoot"/>
    <w:basedOn w:val="TableBody"/>
    <w:rsid w:val="006511FB"/>
    <w:pPr>
      <w:spacing w:before="60" w:after="60"/>
    </w:pPr>
  </w:style>
  <w:style w:type="paragraph" w:customStyle="1" w:styleId="SchemeCaption">
    <w:name w:val="SchemeCaption"/>
    <w:basedOn w:val="a"/>
    <w:rsid w:val="006511FB"/>
    <w:pPr>
      <w:spacing w:before="230" w:after="460" w:line="190" w:lineRule="exact"/>
      <w:jc w:val="both"/>
    </w:pPr>
    <w:rPr>
      <w:rFonts w:ascii="Arial" w:hAnsi="Arial"/>
      <w:sz w:val="16"/>
      <w:szCs w:val="14"/>
      <w:lang w:val="en-GB"/>
    </w:rPr>
  </w:style>
  <w:style w:type="paragraph" w:styleId="a3">
    <w:name w:val="footnote text"/>
    <w:basedOn w:val="a"/>
    <w:semiHidden/>
    <w:rsid w:val="00D81375"/>
    <w:pPr>
      <w:keepLines/>
      <w:widowControl w:val="0"/>
      <w:jc w:val="both"/>
    </w:pPr>
    <w:rPr>
      <w:rFonts w:eastAsia="Times New Roman"/>
      <w:sz w:val="20"/>
      <w:szCs w:val="20"/>
      <w:lang w:val="en-GB" w:eastAsia="ro-RO"/>
    </w:rPr>
  </w:style>
  <w:style w:type="paragraph" w:customStyle="1" w:styleId="STOE">
    <w:name w:val="STOE"/>
    <w:basedOn w:val="a"/>
    <w:link w:val="STOEChar1"/>
    <w:rsid w:val="00D81375"/>
    <w:pPr>
      <w:widowControl w:val="0"/>
      <w:spacing w:line="236" w:lineRule="exact"/>
      <w:ind w:right="4434"/>
      <w:jc w:val="both"/>
    </w:pPr>
    <w:rPr>
      <w:rFonts w:ascii="Times" w:hAnsi="Times"/>
      <w:sz w:val="18"/>
      <w:szCs w:val="3276"/>
      <w:lang w:val="en-GB" w:eastAsia="de-DE"/>
    </w:rPr>
  </w:style>
  <w:style w:type="character" w:customStyle="1" w:styleId="STOEChar1">
    <w:name w:val="STOE Char1"/>
    <w:link w:val="STOE"/>
    <w:rsid w:val="00D81375"/>
    <w:rPr>
      <w:rFonts w:ascii="Times" w:hAnsi="Times"/>
      <w:sz w:val="18"/>
      <w:szCs w:val="3276"/>
      <w:lang w:val="en-GB" w:eastAsia="de-DE" w:bidi="ar-SA"/>
    </w:rPr>
  </w:style>
  <w:style w:type="paragraph" w:styleId="a4">
    <w:name w:val="Balloon Text"/>
    <w:basedOn w:val="a"/>
    <w:semiHidden/>
    <w:rsid w:val="00D8137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rsid w:val="00881456"/>
    <w:pPr>
      <w:tabs>
        <w:tab w:val="center" w:pos="4536"/>
        <w:tab w:val="right" w:pos="9072"/>
      </w:tabs>
    </w:pPr>
    <w:rPr>
      <w:lang w:val="x-none"/>
    </w:rPr>
  </w:style>
  <w:style w:type="paragraph" w:styleId="a7">
    <w:name w:val="footer"/>
    <w:basedOn w:val="a"/>
    <w:link w:val="a8"/>
    <w:uiPriority w:val="99"/>
    <w:rsid w:val="00881456"/>
    <w:pPr>
      <w:tabs>
        <w:tab w:val="center" w:pos="4536"/>
        <w:tab w:val="right" w:pos="9072"/>
      </w:tabs>
    </w:pPr>
  </w:style>
  <w:style w:type="paragraph" w:customStyle="1" w:styleId="Title1">
    <w:name w:val="Title1"/>
    <w:basedOn w:val="a"/>
    <w:rsid w:val="00004A23"/>
    <w:rPr>
      <w:b/>
      <w:lang w:val="en-US"/>
    </w:rPr>
  </w:style>
  <w:style w:type="paragraph" w:customStyle="1" w:styleId="AuthorsFull">
    <w:name w:val="Authors Full"/>
    <w:basedOn w:val="a"/>
    <w:rsid w:val="00004A23"/>
    <w:rPr>
      <w:i/>
      <w:lang w:val="en-US"/>
    </w:rPr>
  </w:style>
  <w:style w:type="paragraph" w:customStyle="1" w:styleId="dedication">
    <w:name w:val="dedication"/>
    <w:basedOn w:val="a"/>
    <w:rsid w:val="00004A23"/>
    <w:rPr>
      <w:i/>
      <w:lang w:val="en-US"/>
    </w:rPr>
  </w:style>
  <w:style w:type="paragraph" w:customStyle="1" w:styleId="Addresses">
    <w:name w:val="Addresses"/>
    <w:basedOn w:val="a"/>
    <w:rsid w:val="00004A23"/>
    <w:rPr>
      <w:lang w:val="en-US"/>
    </w:rPr>
  </w:style>
  <w:style w:type="paragraph" w:customStyle="1" w:styleId="Acknowledgements">
    <w:name w:val="Acknowledgements"/>
    <w:basedOn w:val="a"/>
    <w:rsid w:val="00004A23"/>
    <w:rPr>
      <w:lang w:val="en-US"/>
    </w:rPr>
  </w:style>
  <w:style w:type="paragraph" w:customStyle="1" w:styleId="Abstract">
    <w:name w:val="Abstract"/>
    <w:basedOn w:val="a"/>
    <w:autoRedefine/>
    <w:rsid w:val="00413C39"/>
    <w:pPr>
      <w:spacing w:before="240" w:line="360" w:lineRule="auto"/>
      <w:jc w:val="both"/>
    </w:pPr>
    <w:rPr>
      <w:lang w:val="en-US"/>
    </w:rPr>
  </w:style>
  <w:style w:type="paragraph" w:customStyle="1" w:styleId="Head1">
    <w:name w:val="Head 1"/>
    <w:basedOn w:val="a"/>
    <w:autoRedefine/>
    <w:rsid w:val="00AF37B5"/>
    <w:pPr>
      <w:spacing w:line="480" w:lineRule="auto"/>
      <w:jc w:val="both"/>
    </w:pPr>
    <w:rPr>
      <w:bCs/>
      <w:lang w:val="en-US"/>
    </w:rPr>
  </w:style>
  <w:style w:type="paragraph" w:customStyle="1" w:styleId="Head2">
    <w:name w:val="Head 2"/>
    <w:basedOn w:val="a"/>
    <w:autoRedefine/>
    <w:rsid w:val="00DD3B47"/>
    <w:pPr>
      <w:spacing w:line="480" w:lineRule="auto"/>
      <w:jc w:val="both"/>
    </w:pPr>
    <w:rPr>
      <w:iCs/>
      <w:lang w:val="en-US"/>
    </w:rPr>
  </w:style>
  <w:style w:type="paragraph" w:customStyle="1" w:styleId="dates">
    <w:name w:val="dates"/>
    <w:basedOn w:val="a"/>
    <w:rsid w:val="00004A23"/>
    <w:pPr>
      <w:jc w:val="right"/>
    </w:pPr>
    <w:rPr>
      <w:lang w:val="en-US"/>
    </w:rPr>
  </w:style>
  <w:style w:type="paragraph" w:customStyle="1" w:styleId="Literature">
    <w:name w:val="Literature"/>
    <w:basedOn w:val="a"/>
    <w:rsid w:val="00004A23"/>
    <w:pPr>
      <w:spacing w:line="480" w:lineRule="auto"/>
    </w:pPr>
  </w:style>
  <w:style w:type="paragraph" w:customStyle="1" w:styleId="Legend">
    <w:name w:val="Legend"/>
    <w:basedOn w:val="a"/>
    <w:rsid w:val="00004A23"/>
    <w:rPr>
      <w:lang w:val="en-US"/>
    </w:rPr>
  </w:style>
  <w:style w:type="paragraph" w:customStyle="1" w:styleId="MainText">
    <w:name w:val="Main Text"/>
    <w:basedOn w:val="a"/>
    <w:link w:val="MainTextChar"/>
    <w:rsid w:val="00004A23"/>
    <w:pPr>
      <w:spacing w:line="480" w:lineRule="auto"/>
    </w:pPr>
    <w:rPr>
      <w:lang w:val="en-US"/>
    </w:rPr>
  </w:style>
  <w:style w:type="paragraph" w:customStyle="1" w:styleId="Tableofcontents">
    <w:name w:val="Table of contents"/>
    <w:basedOn w:val="a"/>
    <w:autoRedefine/>
    <w:rsid w:val="00CA77CA"/>
    <w:pPr>
      <w:spacing w:line="360" w:lineRule="auto"/>
      <w:jc w:val="both"/>
    </w:pPr>
    <w:rPr>
      <w:lang w:val="en-US"/>
    </w:rPr>
  </w:style>
  <w:style w:type="paragraph" w:customStyle="1" w:styleId="ExperimentalText">
    <w:name w:val="Experimental Text"/>
    <w:basedOn w:val="a"/>
    <w:link w:val="ExperimentalTextChar"/>
    <w:rsid w:val="00004A23"/>
    <w:pPr>
      <w:spacing w:line="480" w:lineRule="auto"/>
    </w:pPr>
    <w:rPr>
      <w:lang w:val="en-US"/>
    </w:rPr>
  </w:style>
  <w:style w:type="character" w:customStyle="1" w:styleId="ExperimentalTextChar">
    <w:name w:val="Experimental Text Char"/>
    <w:link w:val="ExperimentalText"/>
    <w:rsid w:val="00004A23"/>
    <w:rPr>
      <w:rFonts w:eastAsia="ＭＳ 明朝"/>
      <w:sz w:val="24"/>
      <w:szCs w:val="24"/>
      <w:lang w:val="en-US" w:eastAsia="ja-JP" w:bidi="ar-SA"/>
    </w:rPr>
  </w:style>
  <w:style w:type="character" w:customStyle="1" w:styleId="MainTextChar">
    <w:name w:val="Main Text Char"/>
    <w:link w:val="MainText"/>
    <w:rsid w:val="00004A23"/>
    <w:rPr>
      <w:rFonts w:eastAsia="ＭＳ 明朝"/>
      <w:sz w:val="24"/>
      <w:szCs w:val="24"/>
      <w:lang w:val="en-US" w:eastAsia="ja-JP" w:bidi="ar-SA"/>
    </w:rPr>
  </w:style>
  <w:style w:type="paragraph" w:customStyle="1" w:styleId="Title2">
    <w:name w:val="Title2"/>
    <w:basedOn w:val="a"/>
    <w:rsid w:val="002D16A0"/>
    <w:rPr>
      <w:b/>
      <w:lang w:val="en-US"/>
    </w:rPr>
  </w:style>
  <w:style w:type="paragraph" w:customStyle="1" w:styleId="Dedication0">
    <w:name w:val="Dedication"/>
    <w:basedOn w:val="a"/>
    <w:autoRedefine/>
    <w:rsid w:val="00322D5B"/>
    <w:rPr>
      <w:lang w:val="en-US"/>
    </w:rPr>
  </w:style>
  <w:style w:type="paragraph" w:customStyle="1" w:styleId="Maintext0">
    <w:name w:val="Main text"/>
    <w:basedOn w:val="a"/>
    <w:link w:val="MaintextChar0"/>
    <w:autoRedefine/>
    <w:rsid w:val="0019723B"/>
    <w:pPr>
      <w:spacing w:line="480" w:lineRule="auto"/>
    </w:pPr>
    <w:rPr>
      <w:lang w:val="en-US"/>
    </w:rPr>
  </w:style>
  <w:style w:type="character" w:customStyle="1" w:styleId="MaintextChar0">
    <w:name w:val="Main text Char"/>
    <w:link w:val="Maintext0"/>
    <w:rsid w:val="0019723B"/>
    <w:rPr>
      <w:sz w:val="24"/>
      <w:szCs w:val="24"/>
      <w:lang w:val="en-US" w:eastAsia="ja-JP"/>
    </w:rPr>
  </w:style>
  <w:style w:type="paragraph" w:customStyle="1" w:styleId="Biography">
    <w:name w:val="Biography"/>
    <w:basedOn w:val="a"/>
    <w:autoRedefine/>
    <w:rsid w:val="00562E2B"/>
    <w:rPr>
      <w:i/>
      <w:lang w:val="en-US"/>
    </w:rPr>
  </w:style>
  <w:style w:type="character" w:customStyle="1" w:styleId="a6">
    <w:name w:val="ヘッダー (文字)"/>
    <w:link w:val="a5"/>
    <w:rsid w:val="00414465"/>
    <w:rPr>
      <w:sz w:val="24"/>
      <w:szCs w:val="24"/>
      <w:lang w:eastAsia="ja-JP"/>
    </w:rPr>
  </w:style>
  <w:style w:type="character" w:styleId="a9">
    <w:name w:val="annotation reference"/>
    <w:uiPriority w:val="99"/>
    <w:semiHidden/>
    <w:unhideWhenUsed/>
    <w:rsid w:val="00664F6D"/>
    <w:rPr>
      <w:sz w:val="16"/>
      <w:szCs w:val="16"/>
    </w:rPr>
  </w:style>
  <w:style w:type="paragraph" w:styleId="aa">
    <w:name w:val="annotation text"/>
    <w:basedOn w:val="a"/>
    <w:link w:val="ab"/>
    <w:uiPriority w:val="99"/>
    <w:unhideWhenUsed/>
    <w:rsid w:val="00664F6D"/>
    <w:rPr>
      <w:sz w:val="20"/>
      <w:szCs w:val="20"/>
      <w:lang w:val="x-none"/>
    </w:rPr>
  </w:style>
  <w:style w:type="character" w:customStyle="1" w:styleId="ab">
    <w:name w:val="コメント文字列 (文字)"/>
    <w:link w:val="aa"/>
    <w:uiPriority w:val="99"/>
    <w:rsid w:val="00664F6D"/>
    <w:rPr>
      <w:lang w:eastAsia="ja-JP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64F6D"/>
    <w:rPr>
      <w:b/>
      <w:bCs/>
    </w:rPr>
  </w:style>
  <w:style w:type="character" w:customStyle="1" w:styleId="ad">
    <w:name w:val="コメント内容 (文字)"/>
    <w:link w:val="ac"/>
    <w:uiPriority w:val="99"/>
    <w:semiHidden/>
    <w:rsid w:val="00664F6D"/>
    <w:rPr>
      <w:b/>
      <w:bCs/>
      <w:lang w:eastAsia="ja-JP"/>
    </w:rPr>
  </w:style>
  <w:style w:type="character" w:customStyle="1" w:styleId="a8">
    <w:name w:val="フッター (文字)"/>
    <w:link w:val="a7"/>
    <w:uiPriority w:val="99"/>
    <w:rsid w:val="007B7A09"/>
    <w:rPr>
      <w:sz w:val="24"/>
      <w:szCs w:val="24"/>
      <w:lang w:eastAsia="ja-JP"/>
    </w:rPr>
  </w:style>
  <w:style w:type="character" w:styleId="ae">
    <w:name w:val="Hyperlink"/>
    <w:basedOn w:val="a0"/>
    <w:uiPriority w:val="99"/>
    <w:unhideWhenUsed/>
    <w:rsid w:val="00DD00B1"/>
    <w:rPr>
      <w:color w:val="0563C1" w:themeColor="hyperlink"/>
      <w:u w:val="single"/>
    </w:rPr>
  </w:style>
  <w:style w:type="character" w:customStyle="1" w:styleId="1">
    <w:name w:val="확인되지 않은 멘션1"/>
    <w:basedOn w:val="a0"/>
    <w:uiPriority w:val="99"/>
    <w:semiHidden/>
    <w:unhideWhenUsed/>
    <w:rsid w:val="00DD00B1"/>
    <w:rPr>
      <w:color w:val="605E5C"/>
      <w:shd w:val="clear" w:color="auto" w:fill="E1DFDD"/>
    </w:rPr>
  </w:style>
  <w:style w:type="paragraph" w:styleId="Web">
    <w:name w:val="Normal (Web)"/>
    <w:basedOn w:val="a"/>
    <w:uiPriority w:val="99"/>
    <w:unhideWhenUsed/>
    <w:rsid w:val="005D649A"/>
    <w:pPr>
      <w:spacing w:before="100" w:beforeAutospacing="1" w:after="100" w:afterAutospacing="1"/>
    </w:pPr>
    <w:rPr>
      <w:rFonts w:eastAsia="Times New Roman"/>
      <w:lang w:val="en-US" w:eastAsia="zh-CN"/>
    </w:rPr>
  </w:style>
  <w:style w:type="paragraph" w:customStyle="1" w:styleId="Default">
    <w:name w:val="Default"/>
    <w:rsid w:val="005D649A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en-SG"/>
    </w:rPr>
  </w:style>
  <w:style w:type="table" w:styleId="af">
    <w:name w:val="Table Grid"/>
    <w:basedOn w:val="a1"/>
    <w:uiPriority w:val="59"/>
    <w:rsid w:val="00DB43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Revision"/>
    <w:hidden/>
    <w:uiPriority w:val="99"/>
    <w:semiHidden/>
    <w:rsid w:val="001A6C8C"/>
    <w:rPr>
      <w:sz w:val="24"/>
      <w:szCs w:val="24"/>
      <w:lang w:val="de-DE" w:eastAsia="ja-JP"/>
    </w:rPr>
  </w:style>
  <w:style w:type="character" w:customStyle="1" w:styleId="2">
    <w:name w:val="확인되지 않은 멘션2"/>
    <w:basedOn w:val="a0"/>
    <w:uiPriority w:val="99"/>
    <w:semiHidden/>
    <w:unhideWhenUsed/>
    <w:rsid w:val="00C64496"/>
    <w:rPr>
      <w:color w:val="605E5C"/>
      <w:shd w:val="clear" w:color="auto" w:fill="E1DFDD"/>
    </w:rPr>
  </w:style>
  <w:style w:type="character" w:styleId="af1">
    <w:name w:val="FollowedHyperlink"/>
    <w:basedOn w:val="a0"/>
    <w:uiPriority w:val="99"/>
    <w:semiHidden/>
    <w:unhideWhenUsed/>
    <w:rsid w:val="006E3C8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7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67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11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86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23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83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1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tiff"/><Relationship Id="rId18" Type="http://schemas.openxmlformats.org/officeDocument/2006/relationships/oleObject" Target="embeddings/oleObject2.bin"/><Relationship Id="rId26" Type="http://schemas.openxmlformats.org/officeDocument/2006/relationships/oleObject" Target="embeddings/oleObject6.bin"/><Relationship Id="rId39" Type="http://schemas.openxmlformats.org/officeDocument/2006/relationships/image" Target="media/image18.tiff"/><Relationship Id="rId21" Type="http://schemas.openxmlformats.org/officeDocument/2006/relationships/image" Target="media/image7.wmf"/><Relationship Id="rId34" Type="http://schemas.openxmlformats.org/officeDocument/2006/relationships/hyperlink" Target="mailto:ohkita@photo.polym.kyoto-u.ac.jp" TargetMode="External"/><Relationship Id="rId42" Type="http://schemas.openxmlformats.org/officeDocument/2006/relationships/header" Target="header1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image" Target="media/image4.tiff"/><Relationship Id="rId29" Type="http://schemas.openxmlformats.org/officeDocument/2006/relationships/image" Target="media/image11.wmf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oleObject" Target="embeddings/oleObject5.bin"/><Relationship Id="rId32" Type="http://schemas.openxmlformats.org/officeDocument/2006/relationships/image" Target="media/image13.tiff"/><Relationship Id="rId37" Type="http://schemas.openxmlformats.org/officeDocument/2006/relationships/image" Target="media/image16.png"/><Relationship Id="rId40" Type="http://schemas.openxmlformats.org/officeDocument/2006/relationships/image" Target="media/image19.tiff"/><Relationship Id="rId45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oleObject" Target="embeddings/oleObject1.bin"/><Relationship Id="rId23" Type="http://schemas.openxmlformats.org/officeDocument/2006/relationships/image" Target="media/image8.wmf"/><Relationship Id="rId28" Type="http://schemas.openxmlformats.org/officeDocument/2006/relationships/oleObject" Target="embeddings/oleObject7.bin"/><Relationship Id="rId36" Type="http://schemas.openxmlformats.org/officeDocument/2006/relationships/image" Target="media/image15.tiff"/><Relationship Id="rId10" Type="http://schemas.openxmlformats.org/officeDocument/2006/relationships/footnotes" Target="footnotes.xml"/><Relationship Id="rId19" Type="http://schemas.openxmlformats.org/officeDocument/2006/relationships/image" Target="media/image6.wmf"/><Relationship Id="rId31" Type="http://schemas.openxmlformats.org/officeDocument/2006/relationships/image" Target="media/image12.tiff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wmf"/><Relationship Id="rId22" Type="http://schemas.openxmlformats.org/officeDocument/2006/relationships/oleObject" Target="embeddings/oleObject4.bin"/><Relationship Id="rId27" Type="http://schemas.openxmlformats.org/officeDocument/2006/relationships/image" Target="media/image10.wmf"/><Relationship Id="rId30" Type="http://schemas.openxmlformats.org/officeDocument/2006/relationships/oleObject" Target="embeddings/oleObject8.bin"/><Relationship Id="rId35" Type="http://schemas.openxmlformats.org/officeDocument/2006/relationships/image" Target="media/image14.tiff"/><Relationship Id="rId43" Type="http://schemas.openxmlformats.org/officeDocument/2006/relationships/footer" Target="footer1.xml"/><Relationship Id="rId8" Type="http://schemas.openxmlformats.org/officeDocument/2006/relationships/settings" Target="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1.tiff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hyperlink" Target="mailto:hyungdokim@photo.polym.kyoto-u.ac.jp" TargetMode="External"/><Relationship Id="rId38" Type="http://schemas.openxmlformats.org/officeDocument/2006/relationships/image" Target="media/image17.tiff"/><Relationship Id="rId20" Type="http://schemas.openxmlformats.org/officeDocument/2006/relationships/oleObject" Target="embeddings/oleObject3.bin"/><Relationship Id="rId41" Type="http://schemas.openxmlformats.org/officeDocument/2006/relationships/image" Target="media/image20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C6817210729BA47B2A6EED4F5BB4149" ma:contentTypeVersion="14" ma:contentTypeDescription="Create a new document." ma:contentTypeScope="" ma:versionID="cdc2b89ad05431afd634edd0708f6aae">
  <xsd:schema xmlns:xsd="http://www.w3.org/2001/XMLSchema" xmlns:xs="http://www.w3.org/2001/XMLSchema" xmlns:p="http://schemas.microsoft.com/office/2006/metadata/properties" xmlns:ns3="48619070-9088-4a14-9270-d6486b1aa8c6" xmlns:ns4="19af035c-c0d7-437a-9fec-a51ac0a4da2a" targetNamespace="http://schemas.microsoft.com/office/2006/metadata/properties" ma:root="true" ma:fieldsID="61be709bbe961b1a3738678f83dcd839" ns3:_="" ns4:_="">
    <xsd:import namespace="48619070-9088-4a14-9270-d6486b1aa8c6"/>
    <xsd:import namespace="19af035c-c0d7-437a-9fec-a51ac0a4da2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619070-9088-4a14-9270-d6486b1aa8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af035c-c0d7-437a-9fec-a51ac0a4da2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ontrolsStorage xmlns="urn:schemas-microsoft-com.VSTO2008Demos.ControlsStorage">
  <Controls>AAEAAAD/////AQAAAAAAAAAMAgAAAEVDaGVtNFdvcmQuQ29yZSwgVmVyc2lvbj0xLjAuMC4wLCBDdWx0dXJlPW5ldXRyYWwsIFB1YmxpY0tleVRva2VuPW51bGwHAQAAAAABAAAAAAAAAAQgQ2hlbTRXb3JkLkNvcmUuQ29udHJvbFByb3BlcnRpZXMCAAAACw==</Controls>
</ControlsStorage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4323AA-64DD-4790-A5DB-42F95717AF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8619070-9088-4a14-9270-d6486b1aa8c6"/>
    <ds:schemaRef ds:uri="19af035c-c0d7-437a-9fec-a51ac0a4da2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6D19C85-73BE-4F5D-979F-58BFDE5BBE1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3F19EBF-8207-4BE7-AD18-240ED1895C11}">
  <ds:schemaRefs>
    <ds:schemaRef ds:uri="urn:schemas-microsoft-com.VSTO2008Demos.ControlsStorage"/>
  </ds:schemaRefs>
</ds:datastoreItem>
</file>

<file path=customXml/itemProps4.xml><?xml version="1.0" encoding="utf-8"?>
<ds:datastoreItem xmlns:ds="http://schemas.openxmlformats.org/officeDocument/2006/customXml" ds:itemID="{75886F76-A765-4714-B899-7AC2DC4334A1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D49336E5-5385-4766-AAD6-ADAA165045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33</Pages>
  <Words>5195</Words>
  <Characters>29614</Characters>
  <Application>Microsoft Office Word</Application>
  <DocSecurity>0</DocSecurity>
  <Lines>246</Lines>
  <Paragraphs>69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34740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2024-04-11T01:45:00Z</dcterms:created>
  <dcterms:modified xsi:type="dcterms:W3CDTF">2024-04-12T04:46:00Z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0x0101000C6817210729BA47B2A6EED4F5BB4149</vt:lpwstr>
  </property>
</Properties>
</file>