
<file path=[Content_Types].xml><?xml version="1.0" encoding="utf-8"?>
<Types xmlns="http://schemas.openxmlformats.org/package/2006/content-types">
  <Default Extension="tiff" ContentType="image/tif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850AD6">
      <w:pPr>
        <w:rPr>
          <w:rFonts w:hint="default" w:ascii="Times New Roman" w:hAnsi="Times New Roman" w:cs="Times New Roman" w:eastAsiaTheme="minorEastAsia"/>
          <w:b/>
          <w:bCs/>
          <w:sz w:val="36"/>
          <w:szCs w:val="36"/>
          <w:lang w:val="en-US" w:eastAsia="zh-CN"/>
        </w:rPr>
      </w:pPr>
      <w:bookmarkStart w:id="0" w:name="OLE_LINK9"/>
      <w:r>
        <w:rPr>
          <w:rFonts w:ascii="Times New Roman" w:hAnsi="Times New Roman" w:cs="Times New Roman"/>
          <w:b/>
          <w:bCs/>
          <w:sz w:val="36"/>
          <w:szCs w:val="36"/>
          <w:lang w:val="en-US" w:eastAsia="zh-CN"/>
        </w:rPr>
        <w:t>Aortic</w:t>
      </w:r>
      <w:r>
        <w:rPr>
          <w:rFonts w:hint="eastAsia" w:ascii="Times New Roman" w:hAnsi="Times New Roman" w:cs="Times New Roman"/>
          <w:b/>
          <w:bCs/>
          <w:sz w:val="36"/>
          <w:szCs w:val="36"/>
          <w:lang w:val="en-US" w:eastAsia="zh-CN"/>
        </w:rPr>
        <w:t xml:space="preserve"> p</w:t>
      </w:r>
      <w:r>
        <w:rPr>
          <w:rFonts w:ascii="Times New Roman" w:hAnsi="Times New Roman" w:cs="Times New Roman"/>
          <w:b/>
          <w:bCs/>
          <w:sz w:val="36"/>
          <w:szCs w:val="36"/>
        </w:rPr>
        <w:t xml:space="preserve">eriannular </w:t>
      </w:r>
      <w:r>
        <w:rPr>
          <w:rFonts w:hint="eastAsia" w:ascii="Times New Roman" w:hAnsi="Times New Roman" w:cs="Times New Roman"/>
          <w:b/>
          <w:bCs/>
          <w:sz w:val="36"/>
          <w:szCs w:val="36"/>
          <w:lang w:val="en-US" w:eastAsia="zh-CN"/>
        </w:rPr>
        <w:t>a</w:t>
      </w:r>
      <w:r>
        <w:rPr>
          <w:rFonts w:ascii="Times New Roman" w:hAnsi="Times New Roman" w:cs="Times New Roman"/>
          <w:b/>
          <w:bCs/>
          <w:sz w:val="36"/>
          <w:szCs w:val="36"/>
        </w:rPr>
        <w:t xml:space="preserve">bscess </w:t>
      </w:r>
      <w:r>
        <w:rPr>
          <w:rFonts w:hint="eastAsia" w:ascii="Times New Roman" w:hAnsi="Times New Roman" w:cs="Times New Roman"/>
          <w:b/>
          <w:bCs/>
          <w:sz w:val="36"/>
          <w:szCs w:val="36"/>
          <w:lang w:val="en-US" w:eastAsia="zh-CN"/>
        </w:rPr>
        <w:t>m</w:t>
      </w:r>
      <w:r>
        <w:rPr>
          <w:rFonts w:ascii="Times New Roman" w:hAnsi="Times New Roman" w:cs="Times New Roman"/>
          <w:b/>
          <w:bCs/>
          <w:sz w:val="36"/>
          <w:szCs w:val="36"/>
        </w:rPr>
        <w:t xml:space="preserve">issed by </w:t>
      </w:r>
      <w:r>
        <w:rPr>
          <w:rFonts w:hint="eastAsia" w:ascii="Times New Roman" w:hAnsi="Times New Roman" w:cs="Times New Roman"/>
          <w:b/>
          <w:bCs/>
          <w:sz w:val="36"/>
          <w:szCs w:val="36"/>
          <w:lang w:val="en-US" w:eastAsia="zh-CN"/>
        </w:rPr>
        <w:t>t</w:t>
      </w:r>
      <w:r>
        <w:rPr>
          <w:rFonts w:ascii="Times New Roman" w:hAnsi="Times New Roman" w:cs="Times New Roman"/>
          <w:b/>
          <w:bCs/>
          <w:sz w:val="36"/>
          <w:szCs w:val="36"/>
        </w:rPr>
        <w:t xml:space="preserve">ransthoracic </w:t>
      </w:r>
      <w:r>
        <w:rPr>
          <w:rFonts w:hint="eastAsia" w:ascii="Times New Roman" w:hAnsi="Times New Roman" w:cs="Times New Roman"/>
          <w:b/>
          <w:bCs/>
          <w:sz w:val="36"/>
          <w:szCs w:val="36"/>
          <w:lang w:val="en-US" w:eastAsia="zh-CN"/>
        </w:rPr>
        <w:t>e</w:t>
      </w:r>
      <w:r>
        <w:rPr>
          <w:rFonts w:ascii="Times New Roman" w:hAnsi="Times New Roman" w:cs="Times New Roman"/>
          <w:b/>
          <w:bCs/>
          <w:sz w:val="36"/>
          <w:szCs w:val="36"/>
        </w:rPr>
        <w:t>chocardiography</w:t>
      </w:r>
      <w:r>
        <w:rPr>
          <w:rFonts w:hint="eastAsia" w:ascii="Times New Roman" w:hAnsi="Times New Roman" w:cs="Times New Roman"/>
          <w:b/>
          <w:bCs/>
          <w:sz w:val="36"/>
          <w:szCs w:val="36"/>
          <w:lang w:val="en-US" w:eastAsia="zh-CN"/>
        </w:rPr>
        <w:t>: A case report</w:t>
      </w:r>
      <w:bookmarkEnd w:id="0"/>
    </w:p>
    <w:p w14:paraId="4A8F789D">
      <w:pPr>
        <w:rPr>
          <w:rFonts w:ascii="Times New Roman" w:hAnsi="Times New Roman" w:cs="Times New Roman"/>
          <w:b/>
          <w:bCs/>
          <w:sz w:val="36"/>
          <w:szCs w:val="36"/>
        </w:rPr>
      </w:pPr>
    </w:p>
    <w:p w14:paraId="76F97495">
      <w:pPr>
        <w:keepNext w:val="0"/>
        <w:keepLines w:val="0"/>
        <w:widowControl/>
        <w:suppressLineNumbers w:val="0"/>
        <w:jc w:val="left"/>
        <w:rPr>
          <w:rFonts w:hint="default" w:ascii="Times New Roman" w:hAnsi="Times New Roman" w:eastAsia="STIXTwoText-Bold" w:cs="Times New Roman"/>
          <w:b w:val="0"/>
          <w:bCs w:val="0"/>
          <w:color w:val="231F20"/>
          <w:kern w:val="0"/>
          <w:sz w:val="30"/>
          <w:szCs w:val="30"/>
          <w:highlight w:val="none"/>
          <w:vertAlign w:val="superscript"/>
          <w:lang w:val="en-US" w:eastAsia="zh-CN" w:bidi="ar"/>
        </w:rPr>
      </w:pPr>
      <w:r>
        <w:rPr>
          <w:rFonts w:hint="default" w:ascii="Times New Roman" w:hAnsi="Times New Roman" w:cs="Times New Roman"/>
          <w:b w:val="0"/>
          <w:bCs w:val="0"/>
          <w:sz w:val="30"/>
          <w:szCs w:val="30"/>
          <w:highlight w:val="none"/>
          <w:lang w:val="en-US" w:eastAsia="zh-CN"/>
        </w:rPr>
        <w:t>Wenjuan He</w:t>
      </w:r>
      <w:r>
        <w:rPr>
          <w:rFonts w:hint="default" w:ascii="Times New Roman" w:hAnsi="Times New Roman" w:cs="Times New Roman"/>
          <w:b w:val="0"/>
          <w:bCs w:val="0"/>
          <w:sz w:val="30"/>
          <w:szCs w:val="30"/>
          <w:highlight w:val="none"/>
          <w:vertAlign w:val="superscript"/>
          <w:lang w:val="en-US" w:eastAsia="zh-CN"/>
        </w:rPr>
        <w:t>1*</w:t>
      </w:r>
      <w:r>
        <w:rPr>
          <w:rFonts w:hint="default" w:ascii="Times New Roman" w:hAnsi="Times New Roman" w:cs="Times New Roman"/>
          <w:b w:val="0"/>
          <w:bCs w:val="0"/>
          <w:sz w:val="30"/>
          <w:szCs w:val="30"/>
          <w:highlight w:val="none"/>
          <w:lang w:val="en-US" w:eastAsia="zh-CN"/>
        </w:rPr>
        <w:t xml:space="preserve">, </w:t>
      </w:r>
      <w:bookmarkStart w:id="1" w:name="OLE_LINK2"/>
      <w:r>
        <w:rPr>
          <w:rFonts w:hint="default" w:ascii="Times New Roman" w:hAnsi="Times New Roman" w:cs="Times New Roman"/>
          <w:sz w:val="30"/>
          <w:szCs w:val="30"/>
          <w:lang w:val="en-US" w:eastAsia="zh-CN"/>
        </w:rPr>
        <w:t>Yudong Peng</w:t>
      </w:r>
      <w:bookmarkEnd w:id="1"/>
      <w:r>
        <w:rPr>
          <w:rFonts w:hint="default" w:ascii="Times New Roman" w:hAnsi="Times New Roman" w:cs="Times New Roman"/>
          <w:sz w:val="30"/>
          <w:szCs w:val="30"/>
          <w:vertAlign w:val="superscript"/>
          <w:lang w:val="en-US" w:eastAsia="zh-CN"/>
        </w:rPr>
        <w:t>2*</w:t>
      </w:r>
      <w:r>
        <w:rPr>
          <w:rFonts w:hint="default" w:ascii="Times New Roman" w:hAnsi="Times New Roman" w:cs="Times New Roman"/>
          <w:sz w:val="30"/>
          <w:szCs w:val="30"/>
          <w:lang w:val="en-US" w:eastAsia="zh-CN"/>
        </w:rPr>
        <w:t>, Yan Yi</w:t>
      </w:r>
      <w:r>
        <w:rPr>
          <w:rFonts w:hint="default" w:ascii="Times New Roman" w:hAnsi="Times New Roman" w:cs="Times New Roman"/>
          <w:sz w:val="30"/>
          <w:szCs w:val="30"/>
          <w:vertAlign w:val="superscript"/>
          <w:lang w:val="en-US" w:eastAsia="zh-CN"/>
        </w:rPr>
        <w:t>2*</w:t>
      </w:r>
      <w:r>
        <w:rPr>
          <w:rFonts w:hint="default" w:ascii="Times New Roman" w:hAnsi="Times New Roman" w:cs="Times New Roman"/>
          <w:sz w:val="30"/>
          <w:szCs w:val="30"/>
          <w:lang w:val="en-US" w:eastAsia="zh-CN"/>
        </w:rPr>
        <w:t xml:space="preserve">, </w:t>
      </w:r>
      <w:r>
        <w:rPr>
          <w:rFonts w:hint="default" w:ascii="Times New Roman" w:hAnsi="Times New Roman" w:cs="Times New Roman"/>
          <w:sz w:val="30"/>
          <w:szCs w:val="30"/>
          <w:lang w:val="en-US" w:eastAsia="zh-CN"/>
        </w:rPr>
        <w:fldChar w:fldCharType="begin"/>
      </w:r>
      <w:r>
        <w:rPr>
          <w:rFonts w:hint="default" w:ascii="Times New Roman" w:hAnsi="Times New Roman" w:cs="Times New Roman"/>
          <w:sz w:val="30"/>
          <w:szCs w:val="30"/>
          <w:lang w:val="en-US" w:eastAsia="zh-CN"/>
        </w:rPr>
        <w:instrText xml:space="preserve"> HYPERLINK "https://pubmed.ncbi.nlm.nih.gov/?term=Lu+J&amp;cauthor_id=36708070" </w:instrText>
      </w:r>
      <w:r>
        <w:rPr>
          <w:rFonts w:hint="default" w:ascii="Times New Roman" w:hAnsi="Times New Roman" w:cs="Times New Roman"/>
          <w:sz w:val="30"/>
          <w:szCs w:val="30"/>
          <w:lang w:val="en-US" w:eastAsia="zh-CN"/>
        </w:rPr>
        <w:fldChar w:fldCharType="separate"/>
      </w:r>
      <w:r>
        <w:rPr>
          <w:rFonts w:hint="default" w:ascii="Times New Roman" w:hAnsi="Times New Roman" w:cs="Times New Roman"/>
          <w:sz w:val="30"/>
          <w:szCs w:val="30"/>
          <w:lang w:val="en-US" w:eastAsia="zh-CN"/>
        </w:rPr>
        <w:t>Jinzhi Lu</w:t>
      </w:r>
      <w:r>
        <w:rPr>
          <w:rFonts w:hint="default" w:ascii="Times New Roman" w:hAnsi="Times New Roman" w:cs="Times New Roman"/>
          <w:sz w:val="30"/>
          <w:szCs w:val="30"/>
          <w:lang w:val="en-US" w:eastAsia="zh-CN"/>
        </w:rPr>
        <w:fldChar w:fldCharType="end"/>
      </w:r>
      <w:r>
        <w:rPr>
          <w:rFonts w:hint="default" w:ascii="Times New Roman" w:hAnsi="Times New Roman" w:cs="Times New Roman"/>
          <w:sz w:val="30"/>
          <w:szCs w:val="30"/>
          <w:lang w:val="en-US" w:eastAsia="zh-CN"/>
        </w:rPr>
        <w:t> </w:t>
      </w:r>
      <w:r>
        <w:rPr>
          <w:rFonts w:hint="default" w:ascii="Times New Roman" w:hAnsi="Times New Roman" w:cs="Times New Roman"/>
          <w:sz w:val="30"/>
          <w:szCs w:val="30"/>
          <w:vertAlign w:val="superscript"/>
          <w:lang w:val="en-US" w:eastAsia="zh-CN"/>
        </w:rPr>
        <w:t>3**</w:t>
      </w:r>
      <w:r>
        <w:rPr>
          <w:rFonts w:hint="default" w:ascii="Times New Roman" w:hAnsi="Times New Roman" w:cs="Times New Roman"/>
          <w:sz w:val="30"/>
          <w:szCs w:val="30"/>
          <w:lang w:val="en-US" w:eastAsia="zh-CN"/>
        </w:rPr>
        <w:t xml:space="preserve">, </w:t>
      </w:r>
      <w:r>
        <w:rPr>
          <w:rFonts w:hint="default" w:ascii="Times New Roman" w:hAnsi="Times New Roman" w:eastAsia="STIXTwoText-Bold" w:cs="Times New Roman"/>
          <w:b w:val="0"/>
          <w:bCs w:val="0"/>
          <w:color w:val="231F20"/>
          <w:kern w:val="0"/>
          <w:sz w:val="30"/>
          <w:szCs w:val="30"/>
          <w:highlight w:val="none"/>
          <w:lang w:val="en-US" w:eastAsia="zh-CN" w:bidi="ar"/>
        </w:rPr>
        <w:t>Keming Chen</w:t>
      </w:r>
      <w:r>
        <w:rPr>
          <w:rFonts w:hint="default" w:ascii="Times New Roman" w:hAnsi="Times New Roman" w:eastAsia="STIXTwoText-Bold" w:cs="Times New Roman"/>
          <w:b w:val="0"/>
          <w:bCs w:val="0"/>
          <w:color w:val="231F20"/>
          <w:kern w:val="0"/>
          <w:sz w:val="30"/>
          <w:szCs w:val="30"/>
          <w:highlight w:val="none"/>
          <w:vertAlign w:val="superscript"/>
          <w:lang w:val="en-US" w:eastAsia="zh-CN" w:bidi="ar"/>
        </w:rPr>
        <w:t xml:space="preserve">1** </w:t>
      </w:r>
      <w:r>
        <w:rPr>
          <w:rFonts w:hint="default" w:ascii="Times New Roman" w:hAnsi="Times New Roman" w:eastAsia="STIXTwoText-Bold" w:cs="Times New Roman"/>
          <w:b w:val="0"/>
          <w:bCs w:val="0"/>
          <w:color w:val="231F20"/>
          <w:kern w:val="0"/>
          <w:sz w:val="30"/>
          <w:szCs w:val="30"/>
          <w:highlight w:val="none"/>
          <w:lang w:val="en-US" w:eastAsia="zh-CN" w:bidi="ar"/>
        </w:rPr>
        <w:t xml:space="preserve">and </w:t>
      </w:r>
      <w:r>
        <w:rPr>
          <w:rFonts w:hint="default" w:ascii="Times New Roman" w:hAnsi="Times New Roman" w:eastAsia="STIXTwoText-Bold" w:cs="Times New Roman"/>
          <w:b w:val="0"/>
          <w:bCs w:val="0"/>
          <w:color w:val="231F20"/>
          <w:kern w:val="0"/>
          <w:sz w:val="30"/>
          <w:szCs w:val="30"/>
          <w:highlight w:val="none"/>
          <w:vertAlign w:val="superscript"/>
          <w:lang w:val="en-US" w:eastAsia="zh-CN" w:bidi="ar"/>
        </w:rPr>
        <w:t xml:space="preserve"> </w:t>
      </w:r>
      <w:r>
        <w:rPr>
          <w:rFonts w:hint="default" w:ascii="Times New Roman" w:hAnsi="Times New Roman" w:cs="Times New Roman"/>
          <w:b w:val="0"/>
          <w:bCs w:val="0"/>
          <w:sz w:val="30"/>
          <w:szCs w:val="30"/>
          <w:highlight w:val="none"/>
          <w:lang w:val="en-US" w:eastAsia="zh-CN"/>
        </w:rPr>
        <w:t>Qingsong Zeng</w:t>
      </w:r>
      <w:r>
        <w:rPr>
          <w:rFonts w:hint="default" w:ascii="Times New Roman" w:hAnsi="Times New Roman" w:cs="Times New Roman"/>
          <w:b w:val="0"/>
          <w:bCs w:val="0"/>
          <w:sz w:val="30"/>
          <w:szCs w:val="30"/>
          <w:highlight w:val="none"/>
          <w:vertAlign w:val="superscript"/>
          <w:lang w:val="en-US" w:eastAsia="zh-CN"/>
        </w:rPr>
        <w:t xml:space="preserve">1**   </w:t>
      </w:r>
    </w:p>
    <w:p w14:paraId="4AC016D3">
      <w:pPr>
        <w:rPr>
          <w:rFonts w:hint="default" w:ascii="Times New Roman" w:hAnsi="Times New Roman" w:eastAsia="Helvetica" w:cs="Times New Roman"/>
          <w:i w:val="0"/>
          <w:iCs w:val="0"/>
          <w:caps w:val="0"/>
          <w:color w:val="333333"/>
          <w:spacing w:val="0"/>
          <w:sz w:val="30"/>
          <w:szCs w:val="30"/>
          <w:highlight w:val="none"/>
          <w:shd w:val="clear" w:fill="FFFFFF"/>
          <w:lang w:val="en-US" w:eastAsia="zh-CN"/>
        </w:rPr>
      </w:pPr>
      <w:r>
        <w:rPr>
          <w:rFonts w:hint="default" w:ascii="Times New Roman" w:hAnsi="Times New Roman" w:eastAsia="Helvetica" w:cs="Times New Roman"/>
          <w:i w:val="0"/>
          <w:iCs w:val="0"/>
          <w:caps w:val="0"/>
          <w:color w:val="333333"/>
          <w:spacing w:val="0"/>
          <w:sz w:val="30"/>
          <w:szCs w:val="30"/>
          <w:highlight w:val="none"/>
          <w:shd w:val="clear" w:fill="FFFFFF"/>
          <w:vertAlign w:val="superscript"/>
          <w:lang w:val="en-US" w:eastAsia="zh-CN"/>
        </w:rPr>
        <w:t>1</w:t>
      </w:r>
      <w:r>
        <w:rPr>
          <w:rFonts w:hint="default" w:ascii="Times New Roman" w:hAnsi="Times New Roman" w:eastAsia="Helvetica" w:cs="Times New Roman"/>
          <w:i w:val="0"/>
          <w:iCs w:val="0"/>
          <w:caps w:val="0"/>
          <w:color w:val="333333"/>
          <w:spacing w:val="0"/>
          <w:sz w:val="30"/>
          <w:szCs w:val="30"/>
          <w:highlight w:val="none"/>
          <w:shd w:val="clear" w:fill="FFFFFF"/>
          <w:lang w:val="en-US" w:eastAsia="zh-CN"/>
        </w:rPr>
        <w:t xml:space="preserve">Department of Obstetrics and Gynecology, </w:t>
      </w:r>
      <w:bookmarkStart w:id="2" w:name="OLE_LINK1"/>
      <w:r>
        <w:rPr>
          <w:rFonts w:hint="default" w:ascii="Times New Roman" w:hAnsi="Times New Roman" w:eastAsia="Helvetica" w:cs="Times New Roman"/>
          <w:i w:val="0"/>
          <w:iCs w:val="0"/>
          <w:caps w:val="0"/>
          <w:color w:val="333333"/>
          <w:spacing w:val="0"/>
          <w:sz w:val="30"/>
          <w:szCs w:val="30"/>
          <w:highlight w:val="none"/>
          <w:shd w:val="clear" w:fill="FFFFFF"/>
          <w:lang w:val="en-US" w:eastAsia="zh-CN"/>
        </w:rPr>
        <w:t>The First Affiliated Hospital of Yangtze University, No.8 Hangkong Road, Shashi District, Jingzhou 434000, Hubei Province, China</w:t>
      </w:r>
      <w:bookmarkEnd w:id="2"/>
    </w:p>
    <w:p w14:paraId="1B3AC792">
      <w:pPr>
        <w:rPr>
          <w:rFonts w:hint="default" w:ascii="Times New Roman" w:hAnsi="Times New Roman" w:eastAsia="Helvetica" w:cs="Times New Roman"/>
          <w:i w:val="0"/>
          <w:iCs w:val="0"/>
          <w:caps w:val="0"/>
          <w:color w:val="333333"/>
          <w:spacing w:val="0"/>
          <w:sz w:val="30"/>
          <w:szCs w:val="30"/>
          <w:highlight w:val="none"/>
          <w:shd w:val="clear" w:fill="FFFFFF"/>
        </w:rPr>
      </w:pPr>
      <w:r>
        <w:rPr>
          <w:rFonts w:hint="default" w:ascii="Times New Roman" w:hAnsi="Times New Roman" w:eastAsia="宋体" w:cs="Times New Roman"/>
          <w:i w:val="0"/>
          <w:iCs w:val="0"/>
          <w:caps w:val="0"/>
          <w:color w:val="333333"/>
          <w:spacing w:val="0"/>
          <w:sz w:val="30"/>
          <w:szCs w:val="30"/>
          <w:highlight w:val="none"/>
          <w:shd w:val="clear" w:fill="FFFFFF"/>
          <w:vertAlign w:val="superscript"/>
          <w:lang w:val="en-US" w:eastAsia="zh-CN"/>
        </w:rPr>
        <w:t>2</w:t>
      </w:r>
      <w:r>
        <w:rPr>
          <w:rFonts w:hint="default" w:ascii="Times New Roman" w:hAnsi="Times New Roman" w:eastAsia="Helvetica" w:cs="Times New Roman"/>
          <w:i w:val="0"/>
          <w:iCs w:val="0"/>
          <w:caps w:val="0"/>
          <w:color w:val="333333"/>
          <w:spacing w:val="0"/>
          <w:sz w:val="30"/>
          <w:szCs w:val="30"/>
          <w:highlight w:val="none"/>
          <w:shd w:val="clear" w:fill="FFFFFF"/>
        </w:rPr>
        <w:t xml:space="preserve">Department of Ultrasound, </w:t>
      </w:r>
      <w:r>
        <w:rPr>
          <w:rFonts w:hint="default" w:ascii="Times New Roman" w:hAnsi="Times New Roman" w:eastAsia="Helvetica" w:cs="Times New Roman"/>
          <w:i w:val="0"/>
          <w:iCs w:val="0"/>
          <w:caps w:val="0"/>
          <w:color w:val="333333"/>
          <w:spacing w:val="0"/>
          <w:sz w:val="30"/>
          <w:szCs w:val="30"/>
          <w:highlight w:val="none"/>
          <w:shd w:val="clear" w:fill="FFFFFF"/>
          <w:lang w:val="en-US" w:eastAsia="zh-CN"/>
        </w:rPr>
        <w:t>The First Affiliated Hospital of Yangtze University, No.8 Hangkong Road, Shashi District, Jingzhou 434000, Hubei Province, China</w:t>
      </w:r>
    </w:p>
    <w:p w14:paraId="609051F4">
      <w:pPr>
        <w:rPr>
          <w:rFonts w:hint="default" w:ascii="Times New Roman" w:hAnsi="Times New Roman" w:eastAsia="宋体" w:cs="Times New Roman"/>
          <w:i w:val="0"/>
          <w:iCs w:val="0"/>
          <w:caps w:val="0"/>
          <w:color w:val="333333"/>
          <w:spacing w:val="0"/>
          <w:sz w:val="30"/>
          <w:szCs w:val="30"/>
          <w:highlight w:val="none"/>
          <w:shd w:val="clear" w:fill="FFFFFF"/>
          <w:lang w:val="en-US" w:eastAsia="zh-CN"/>
        </w:rPr>
      </w:pPr>
      <w:r>
        <w:rPr>
          <w:rFonts w:hint="default" w:ascii="Times New Roman" w:hAnsi="Times New Roman" w:eastAsia="宋体" w:cs="Times New Roman"/>
          <w:i w:val="0"/>
          <w:iCs w:val="0"/>
          <w:caps w:val="0"/>
          <w:color w:val="333333"/>
          <w:spacing w:val="0"/>
          <w:sz w:val="30"/>
          <w:szCs w:val="30"/>
          <w:highlight w:val="none"/>
          <w:shd w:val="clear" w:fill="FFFFFF"/>
          <w:vertAlign w:val="superscript"/>
          <w:lang w:val="en-US" w:eastAsia="zh-CN"/>
        </w:rPr>
        <w:t>3</w:t>
      </w:r>
      <w:r>
        <w:rPr>
          <w:rFonts w:hint="default" w:ascii="Times New Roman" w:hAnsi="Times New Roman" w:eastAsia="宋体" w:cs="Times New Roman"/>
          <w:i w:val="0"/>
          <w:iCs w:val="0"/>
          <w:caps w:val="0"/>
          <w:color w:val="333333"/>
          <w:spacing w:val="0"/>
          <w:sz w:val="30"/>
          <w:szCs w:val="30"/>
          <w:highlight w:val="none"/>
          <w:shd w:val="clear" w:fill="FFFFFF"/>
          <w:lang w:val="en-US" w:eastAsia="zh-CN"/>
        </w:rPr>
        <w:t xml:space="preserve">Department of Laboratory Medicine, Hubei Clinical Medicine Research Center for Individualized Cancer Diagnosis and Therapy, </w:t>
      </w:r>
      <w:r>
        <w:rPr>
          <w:rFonts w:hint="default" w:ascii="Times New Roman" w:hAnsi="Times New Roman" w:eastAsia="Helvetica" w:cs="Times New Roman"/>
          <w:i w:val="0"/>
          <w:iCs w:val="0"/>
          <w:caps w:val="0"/>
          <w:color w:val="333333"/>
          <w:spacing w:val="0"/>
          <w:sz w:val="30"/>
          <w:szCs w:val="30"/>
          <w:highlight w:val="none"/>
          <w:shd w:val="clear" w:fill="FFFFFF"/>
          <w:lang w:val="en-US" w:eastAsia="zh-CN"/>
        </w:rPr>
        <w:t>The First Affiliated Hospital of Yangtze University, No.8 Hangkong Road, Shashi District, Jingzhou 434000, Hubei Province, China</w:t>
      </w:r>
    </w:p>
    <w:p w14:paraId="2624BE0B">
      <w:pPr>
        <w:rPr>
          <w:rFonts w:hint="default" w:ascii="Times New Roman" w:hAnsi="Times New Roman" w:eastAsia="Helvetica" w:cs="Times New Roman"/>
          <w:i w:val="0"/>
          <w:iCs w:val="0"/>
          <w:caps w:val="0"/>
          <w:color w:val="333333"/>
          <w:spacing w:val="0"/>
          <w:sz w:val="30"/>
          <w:szCs w:val="30"/>
          <w:highlight w:val="none"/>
          <w:shd w:val="clear" w:fill="FFFFFF"/>
        </w:rPr>
      </w:pPr>
      <w:r>
        <w:rPr>
          <w:rFonts w:hint="default" w:ascii="Times New Roman" w:hAnsi="Times New Roman" w:cs="Times New Roman"/>
          <w:sz w:val="30"/>
          <w:szCs w:val="30"/>
          <w:lang w:val="en-US" w:eastAsia="zh-CN"/>
        </w:rPr>
        <w:t>* Equal contributions</w:t>
      </w:r>
    </w:p>
    <w:p w14:paraId="5F87E484">
      <w:pPr>
        <w:keepNext w:val="0"/>
        <w:keepLines w:val="0"/>
        <w:widowControl/>
        <w:suppressLineNumbers w:val="0"/>
        <w:jc w:val="left"/>
        <w:rPr>
          <w:rFonts w:hint="default" w:ascii="Times New Roman" w:hAnsi="Times New Roman" w:cs="Times New Roman"/>
          <w:b w:val="0"/>
          <w:bCs/>
          <w:sz w:val="30"/>
          <w:szCs w:val="30"/>
          <w:highlight w:val="none"/>
        </w:rPr>
      </w:pPr>
      <w:r>
        <w:rPr>
          <w:rFonts w:hint="default" w:ascii="Times New Roman" w:hAnsi="Times New Roman" w:cs="Times New Roman"/>
          <w:b w:val="0"/>
          <w:bCs/>
          <w:sz w:val="30"/>
          <w:szCs w:val="30"/>
          <w:highlight w:val="none"/>
        </w:rPr>
        <w:t>*</w:t>
      </w:r>
      <w:r>
        <w:rPr>
          <w:rFonts w:hint="eastAsia" w:ascii="Times New Roman" w:hAnsi="Times New Roman" w:cs="Times New Roman"/>
          <w:b w:val="0"/>
          <w:bCs/>
          <w:sz w:val="30"/>
          <w:szCs w:val="30"/>
          <w:highlight w:val="none"/>
          <w:lang w:val="en-US" w:eastAsia="zh-CN"/>
        </w:rPr>
        <w:t>*</w:t>
      </w:r>
      <w:r>
        <w:rPr>
          <w:rFonts w:hint="default" w:ascii="Times New Roman" w:hAnsi="Times New Roman" w:cs="Times New Roman"/>
          <w:b w:val="0"/>
          <w:bCs/>
          <w:sz w:val="30"/>
          <w:szCs w:val="30"/>
          <w:highlight w:val="none"/>
        </w:rPr>
        <w:t xml:space="preserve"> Correspondence: </w:t>
      </w:r>
      <w:r>
        <w:rPr>
          <w:rFonts w:hint="eastAsia" w:ascii="Times New Roman" w:hAnsi="Times New Roman" w:cs="Times New Roman"/>
          <w:b w:val="0"/>
          <w:bCs/>
          <w:sz w:val="30"/>
          <w:szCs w:val="30"/>
          <w:highlight w:val="none"/>
          <w:lang w:val="en-US" w:eastAsia="zh-CN"/>
        </w:rPr>
        <w:t>J</w:t>
      </w:r>
      <w:r>
        <w:rPr>
          <w:rFonts w:hint="default" w:ascii="Times New Roman" w:hAnsi="Times New Roman" w:cs="Times New Roman"/>
          <w:b w:val="0"/>
          <w:bCs/>
          <w:sz w:val="30"/>
          <w:szCs w:val="30"/>
          <w:highlight w:val="none"/>
        </w:rPr>
        <w:t>inzhi</w:t>
      </w:r>
      <w:r>
        <w:rPr>
          <w:rFonts w:hint="eastAsia" w:ascii="Times New Roman" w:hAnsi="Times New Roman" w:cs="Times New Roman"/>
          <w:b w:val="0"/>
          <w:bCs/>
          <w:sz w:val="30"/>
          <w:szCs w:val="30"/>
          <w:highlight w:val="none"/>
          <w:lang w:val="en-US" w:eastAsia="zh-CN"/>
        </w:rPr>
        <w:t xml:space="preserve"> L</w:t>
      </w:r>
      <w:r>
        <w:rPr>
          <w:rFonts w:hint="default" w:ascii="Times New Roman" w:hAnsi="Times New Roman" w:cs="Times New Roman"/>
          <w:b w:val="0"/>
          <w:bCs/>
          <w:sz w:val="30"/>
          <w:szCs w:val="30"/>
          <w:highlight w:val="none"/>
        </w:rPr>
        <w:t>u</w:t>
      </w:r>
      <w:r>
        <w:rPr>
          <w:rFonts w:hint="eastAsia" w:ascii="Times New Roman" w:hAnsi="Times New Roman" w:cs="Times New Roman"/>
          <w:b w:val="0"/>
          <w:bCs/>
          <w:sz w:val="30"/>
          <w:szCs w:val="30"/>
          <w:highlight w:val="none"/>
          <w:lang w:val="en-US" w:eastAsia="zh-CN"/>
        </w:rPr>
        <w:t xml:space="preserve">, </w:t>
      </w:r>
      <w:r>
        <w:rPr>
          <w:rFonts w:hint="default" w:ascii="Times New Roman" w:hAnsi="Times New Roman" w:cs="Times New Roman"/>
          <w:b w:val="0"/>
          <w:bCs/>
          <w:sz w:val="30"/>
          <w:szCs w:val="30"/>
          <w:highlight w:val="none"/>
        </w:rPr>
        <w:t>jinzhilu2015@163.com</w:t>
      </w:r>
    </w:p>
    <w:p w14:paraId="679A9A96">
      <w:pPr>
        <w:keepNext w:val="0"/>
        <w:keepLines w:val="0"/>
        <w:widowControl/>
        <w:suppressLineNumbers w:val="0"/>
        <w:jc w:val="left"/>
        <w:rPr>
          <w:rFonts w:hint="default" w:ascii="Times New Roman" w:hAnsi="Times New Roman" w:eastAsia="STIXTwoText-Bold" w:cs="Times New Roman"/>
          <w:b w:val="0"/>
          <w:bCs w:val="0"/>
          <w:color w:val="231F20"/>
          <w:kern w:val="0"/>
          <w:sz w:val="30"/>
          <w:szCs w:val="30"/>
          <w:highlight w:val="none"/>
          <w:lang w:val="en-US" w:eastAsia="zh-CN" w:bidi="ar"/>
        </w:rPr>
      </w:pPr>
      <w:r>
        <w:rPr>
          <w:rFonts w:hint="default" w:ascii="Times New Roman" w:hAnsi="Times New Roman" w:eastAsia="STIXTwoText-Bold" w:cs="Times New Roman"/>
          <w:b w:val="0"/>
          <w:bCs w:val="0"/>
          <w:color w:val="231F20"/>
          <w:kern w:val="0"/>
          <w:sz w:val="30"/>
          <w:szCs w:val="30"/>
          <w:highlight w:val="none"/>
          <w:lang w:val="en-US" w:eastAsia="zh-CN" w:bidi="ar"/>
        </w:rPr>
        <w:t xml:space="preserve">Keming Chen, </w:t>
      </w:r>
      <w:r>
        <w:rPr>
          <w:rFonts w:hint="eastAsia" w:ascii="Times New Roman" w:hAnsi="Times New Roman" w:eastAsia="STIXTwoText-Bold" w:cs="Times New Roman"/>
          <w:b w:val="0"/>
          <w:bCs w:val="0"/>
          <w:color w:val="231F20"/>
          <w:kern w:val="0"/>
          <w:sz w:val="30"/>
          <w:szCs w:val="30"/>
          <w:highlight w:val="none"/>
          <w:lang w:val="en-US" w:eastAsia="zh-CN" w:bidi="ar"/>
        </w:rPr>
        <w:t>526246573</w:t>
      </w:r>
      <w:r>
        <w:rPr>
          <w:rFonts w:hint="default" w:ascii="Times New Roman" w:hAnsi="Times New Roman" w:eastAsia="STIXTwoText-Bold" w:cs="Times New Roman"/>
          <w:b w:val="0"/>
          <w:bCs w:val="0"/>
          <w:color w:val="231F20"/>
          <w:kern w:val="0"/>
          <w:sz w:val="30"/>
          <w:szCs w:val="30"/>
          <w:highlight w:val="none"/>
          <w:lang w:val="en-US" w:eastAsia="zh-CN" w:bidi="ar"/>
        </w:rPr>
        <w:t>@</w:t>
      </w:r>
      <w:r>
        <w:rPr>
          <w:rFonts w:hint="eastAsia" w:ascii="Times New Roman" w:hAnsi="Times New Roman" w:eastAsia="STIXTwoText-Bold" w:cs="Times New Roman"/>
          <w:b w:val="0"/>
          <w:bCs w:val="0"/>
          <w:color w:val="231F20"/>
          <w:kern w:val="0"/>
          <w:sz w:val="30"/>
          <w:szCs w:val="30"/>
          <w:highlight w:val="none"/>
          <w:lang w:val="en-US" w:eastAsia="zh-CN" w:bidi="ar"/>
        </w:rPr>
        <w:t>qq</w:t>
      </w:r>
      <w:r>
        <w:rPr>
          <w:rFonts w:hint="default" w:ascii="Times New Roman" w:hAnsi="Times New Roman" w:eastAsia="STIXTwoText-Bold" w:cs="Times New Roman"/>
          <w:b w:val="0"/>
          <w:bCs w:val="0"/>
          <w:color w:val="231F20"/>
          <w:kern w:val="0"/>
          <w:sz w:val="30"/>
          <w:szCs w:val="30"/>
          <w:highlight w:val="none"/>
          <w:lang w:val="en-US" w:eastAsia="zh-CN" w:bidi="ar"/>
        </w:rPr>
        <w:t>.com</w:t>
      </w:r>
      <w:bookmarkStart w:id="25" w:name="_GoBack"/>
      <w:bookmarkEnd w:id="25"/>
    </w:p>
    <w:p w14:paraId="0ED08F61">
      <w:pPr>
        <w:keepNext w:val="0"/>
        <w:keepLines w:val="0"/>
        <w:widowControl/>
        <w:suppressLineNumbers w:val="0"/>
        <w:jc w:val="left"/>
        <w:rPr>
          <w:rFonts w:hint="default" w:ascii="Times New Roman" w:hAnsi="Times New Roman" w:cs="Times New Roman"/>
          <w:b w:val="0"/>
          <w:bCs w:val="0"/>
          <w:sz w:val="30"/>
          <w:szCs w:val="30"/>
          <w:highlight w:val="none"/>
          <w:lang w:val="en-US" w:eastAsia="zh-CN"/>
        </w:rPr>
      </w:pPr>
      <w:r>
        <w:rPr>
          <w:rFonts w:hint="default" w:ascii="Times New Roman" w:hAnsi="Times New Roman" w:cs="Times New Roman"/>
          <w:b w:val="0"/>
          <w:bCs w:val="0"/>
          <w:sz w:val="30"/>
          <w:szCs w:val="30"/>
          <w:highlight w:val="none"/>
          <w:lang w:val="en-US" w:eastAsia="zh-CN"/>
        </w:rPr>
        <w:t>Qingsong Zeng, zqs528@126.com</w:t>
      </w:r>
    </w:p>
    <w:p w14:paraId="44AD64C7">
      <w:pPr>
        <w:keepNext w:val="0"/>
        <w:keepLines w:val="0"/>
        <w:widowControl/>
        <w:suppressLineNumbers w:val="0"/>
        <w:jc w:val="left"/>
        <w:rPr>
          <w:rFonts w:hint="default" w:ascii="Times New Roman" w:hAnsi="Times New Roman" w:cs="Times New Roman"/>
          <w:b w:val="0"/>
          <w:bCs w:val="0"/>
          <w:sz w:val="30"/>
          <w:szCs w:val="30"/>
          <w:highlight w:val="none"/>
          <w:lang w:val="en-US" w:eastAsia="zh-CN"/>
        </w:rPr>
      </w:pPr>
    </w:p>
    <w:p w14:paraId="1CA9DAC7">
      <w:pPr>
        <w:rPr>
          <w:rFonts w:hint="default" w:ascii="Times New Roman" w:hAnsi="Times New Roman" w:cs="Times New Roman"/>
          <w:sz w:val="30"/>
          <w:szCs w:val="30"/>
        </w:rPr>
      </w:pPr>
      <w:bookmarkStart w:id="3" w:name="OLE_LINK22"/>
    </w:p>
    <w:p w14:paraId="5FF6A3E7">
      <w:pPr>
        <w:rPr>
          <w:rFonts w:hint="default" w:ascii="Times New Roman" w:hAnsi="Times New Roman" w:cs="Times New Roman"/>
          <w:b/>
          <w:bCs/>
          <w:sz w:val="30"/>
          <w:szCs w:val="30"/>
        </w:rPr>
      </w:pPr>
      <w:r>
        <w:rPr>
          <w:rFonts w:hint="default" w:ascii="Times New Roman" w:hAnsi="Times New Roman" w:cs="Times New Roman"/>
          <w:b/>
          <w:bCs/>
          <w:sz w:val="30"/>
          <w:szCs w:val="30"/>
        </w:rPr>
        <w:t>Key clinical message</w:t>
      </w:r>
    </w:p>
    <w:p w14:paraId="4A5BA04D">
      <w:pPr>
        <w:rPr>
          <w:rFonts w:hint="default" w:ascii="Times New Roman" w:hAnsi="Times New Roman" w:cs="Times New Roman"/>
          <w:b w:val="0"/>
          <w:bCs w:val="0"/>
          <w:sz w:val="30"/>
          <w:szCs w:val="30"/>
        </w:rPr>
      </w:pPr>
      <w:r>
        <w:rPr>
          <w:rFonts w:hint="default" w:ascii="Times New Roman" w:hAnsi="Times New Roman" w:cs="Times New Roman"/>
          <w:b w:val="0"/>
          <w:bCs w:val="0"/>
          <w:sz w:val="30"/>
          <w:szCs w:val="30"/>
        </w:rPr>
        <w:t>In the optimal imaging conditions, transthoracic echocardiography (TTE) can detect vegetations as small as 2 mm on valves. However, in our case, the 2 mm vegetation was overlooked by TTE.</w:t>
      </w:r>
    </w:p>
    <w:p w14:paraId="3A96B801">
      <w:pPr>
        <w:rPr>
          <w:rFonts w:hint="eastAsia" w:ascii="Times New Roman" w:hAnsi="Times New Roman" w:cs="Times New Roman"/>
          <w:sz w:val="30"/>
          <w:szCs w:val="30"/>
          <w:lang w:val="en-US" w:eastAsia="zh-CN"/>
        </w:rPr>
      </w:pPr>
      <w:r>
        <w:rPr>
          <w:rFonts w:ascii="Times New Roman" w:hAnsi="Times New Roman" w:cs="Times New Roman"/>
          <w:sz w:val="30"/>
          <w:szCs w:val="30"/>
        </w:rPr>
        <w:t xml:space="preserve"> </w:t>
      </w:r>
      <w:bookmarkStart w:id="4" w:name="OLE_LINK3"/>
      <w:r>
        <w:rPr>
          <w:rFonts w:hint="eastAsia" w:ascii="Times New Roman" w:hAnsi="Times New Roman" w:cs="Times New Roman"/>
          <w:sz w:val="30"/>
          <w:szCs w:val="30"/>
          <w:lang w:val="en-US" w:eastAsia="zh-CN"/>
        </w:rPr>
        <w:t xml:space="preserve">  </w:t>
      </w:r>
    </w:p>
    <w:p w14:paraId="6E231ED6">
      <w:pPr>
        <w:rPr>
          <w:rFonts w:ascii="Times New Roman" w:hAnsi="Times New Roman" w:cs="Times New Roman"/>
          <w:sz w:val="30"/>
          <w:szCs w:val="30"/>
        </w:rPr>
      </w:pPr>
      <w:r>
        <w:rPr>
          <w:rFonts w:hint="eastAsia" w:ascii="Times New Roman" w:hAnsi="Times New Roman" w:eastAsia="宋体" w:cs="Times New Roman"/>
          <w:sz w:val="30"/>
          <w:szCs w:val="30"/>
          <w:lang w:val="en-US" w:eastAsia="zh-CN"/>
        </w:rPr>
        <w:t xml:space="preserve">An aortic periannular abscess (PA) is a critical consequence of infective endocarditis (IE). </w:t>
      </w:r>
      <w:r>
        <w:rPr>
          <w:rFonts w:hint="default" w:ascii="Times New Roman" w:hAnsi="Times New Roman" w:cs="Times New Roman"/>
          <w:sz w:val="30"/>
          <w:szCs w:val="30"/>
          <w:lang w:val="en-US" w:eastAsia="zh-CN"/>
        </w:rPr>
        <w:t>In our case report,</w:t>
      </w:r>
      <w:r>
        <w:rPr>
          <w:rFonts w:hint="eastAsia" w:ascii="Times New Roman" w:hAnsi="Times New Roman" w:cs="Times New Roman"/>
          <w:sz w:val="30"/>
          <w:szCs w:val="30"/>
          <w:lang w:val="en-US" w:eastAsia="zh-CN"/>
        </w:rPr>
        <w:t xml:space="preserve"> </w:t>
      </w:r>
      <w:r>
        <w:rPr>
          <w:rFonts w:hint="default" w:ascii="Times New Roman" w:hAnsi="Times New Roman" w:cs="Times New Roman"/>
          <w:sz w:val="30"/>
          <w:szCs w:val="30"/>
          <w:lang w:val="en-US" w:eastAsia="zh-CN"/>
        </w:rPr>
        <w:t>the patient's clinical symptoms were only fever, cough, and shortness of breath.</w:t>
      </w:r>
      <w:r>
        <w:rPr>
          <w:rFonts w:hint="eastAsia" w:ascii="Times New Roman" w:hAnsi="Times New Roman" w:cs="Times New Roman"/>
          <w:sz w:val="30"/>
          <w:szCs w:val="30"/>
          <w:lang w:val="en-US" w:eastAsia="zh-CN"/>
        </w:rPr>
        <w:t xml:space="preserve"> Then he was</w:t>
      </w:r>
      <w:r>
        <w:rPr>
          <w:rFonts w:hint="default" w:ascii="Times New Roman" w:hAnsi="Times New Roman" w:cs="Times New Roman"/>
          <w:sz w:val="30"/>
          <w:szCs w:val="30"/>
          <w:lang w:val="en-US" w:eastAsia="zh-CN"/>
        </w:rPr>
        <w:t xml:space="preserve"> diagnosed with aortic PA, which was overlooked in the initial</w:t>
      </w:r>
      <w:r>
        <w:rPr>
          <w:rFonts w:hint="eastAsia" w:ascii="Times New Roman" w:hAnsi="Times New Roman" w:cs="Times New Roman"/>
          <w:sz w:val="30"/>
          <w:szCs w:val="30"/>
          <w:lang w:val="en-US" w:eastAsia="zh-CN"/>
        </w:rPr>
        <w:t xml:space="preserve"> </w:t>
      </w:r>
      <w:r>
        <w:rPr>
          <w:rFonts w:hint="default" w:ascii="Times New Roman" w:hAnsi="Times New Roman" w:cs="Times New Roman"/>
          <w:sz w:val="30"/>
          <w:szCs w:val="30"/>
          <w:lang w:val="en-US" w:eastAsia="zh-CN"/>
        </w:rPr>
        <w:t>TTE</w:t>
      </w:r>
      <w:r>
        <w:rPr>
          <w:rFonts w:hint="eastAsia" w:ascii="Times New Roman" w:hAnsi="Times New Roman" w:cs="Times New Roman"/>
          <w:sz w:val="30"/>
          <w:szCs w:val="30"/>
          <w:lang w:val="en-US" w:eastAsia="zh-CN"/>
        </w:rPr>
        <w:t xml:space="preserve"> </w:t>
      </w:r>
      <w:r>
        <w:rPr>
          <w:rFonts w:hint="default" w:ascii="Times New Roman" w:hAnsi="Times New Roman" w:cs="Times New Roman"/>
          <w:sz w:val="30"/>
          <w:szCs w:val="30"/>
          <w:lang w:val="en-US" w:eastAsia="zh-CN"/>
        </w:rPr>
        <w:t>assessment but later identified through transesophageal echocardiography (TEE). The patient underwent surgery immediately and recovered well</w:t>
      </w:r>
      <w:r>
        <w:rPr>
          <w:rFonts w:hint="eastAsia" w:ascii="Times New Roman" w:hAnsi="Times New Roman" w:cs="Times New Roman"/>
          <w:sz w:val="30"/>
          <w:szCs w:val="30"/>
          <w:lang w:val="en-US" w:eastAsia="zh-CN"/>
        </w:rPr>
        <w:t xml:space="preserve">. </w:t>
      </w:r>
      <w:r>
        <w:rPr>
          <w:rFonts w:hint="default" w:ascii="Times New Roman" w:hAnsi="Times New Roman" w:cs="Times New Roman"/>
          <w:sz w:val="30"/>
          <w:szCs w:val="30"/>
          <w:lang w:val="en-US" w:eastAsia="zh-CN"/>
        </w:rPr>
        <w:t xml:space="preserve">This case underscores the importance of TEE in revealing small, yet critical, intracardiac lesions that may be missed by TTE. </w:t>
      </w:r>
    </w:p>
    <w:bookmarkEnd w:id="4"/>
    <w:p w14:paraId="41AA609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92" w:beforeAutospacing="0" w:after="96" w:afterAutospacing="0"/>
        <w:ind w:left="0" w:right="0" w:firstLine="0"/>
        <w:rPr>
          <w:rFonts w:hint="eastAsia" w:ascii="Times New Roman" w:hAnsi="Times New Roman" w:cs="Times New Roman" w:eastAsiaTheme="minorEastAsia"/>
          <w:b w:val="0"/>
          <w:bCs w:val="0"/>
          <w:kern w:val="2"/>
          <w:sz w:val="30"/>
          <w:szCs w:val="30"/>
          <w:lang w:val="en-US" w:eastAsia="zh-CN" w:bidi="ar-SA"/>
        </w:rPr>
      </w:pPr>
      <w:r>
        <w:rPr>
          <w:rFonts w:hint="default" w:ascii="Times New Roman" w:hAnsi="Times New Roman" w:eastAsia="Georgia" w:cs="Times New Roman"/>
          <w:b/>
          <w:bCs/>
          <w:i w:val="0"/>
          <w:iCs w:val="0"/>
          <w:caps w:val="0"/>
          <w:color w:val="1F1F1F"/>
          <w:spacing w:val="0"/>
          <w:sz w:val="28"/>
          <w:szCs w:val="28"/>
        </w:rPr>
        <w:t>Keywords</w:t>
      </w:r>
      <w:r>
        <w:rPr>
          <w:rFonts w:hint="eastAsia" w:ascii="Times New Roman" w:hAnsi="Times New Roman" w:cs="Times New Roman"/>
          <w:b/>
          <w:bCs/>
          <w:i w:val="0"/>
          <w:iCs w:val="0"/>
          <w:caps w:val="0"/>
          <w:color w:val="1F1F1F"/>
          <w:spacing w:val="0"/>
          <w:sz w:val="28"/>
          <w:szCs w:val="28"/>
          <w:lang w:val="en-US" w:eastAsia="zh-CN"/>
        </w:rPr>
        <w:t>:</w:t>
      </w:r>
      <w:r>
        <w:rPr>
          <w:rFonts w:hint="eastAsia" w:ascii="Times New Roman" w:hAnsi="Times New Roman" w:cs="Times New Roman"/>
          <w:b w:val="0"/>
          <w:bCs w:val="0"/>
          <w:i w:val="0"/>
          <w:iCs w:val="0"/>
          <w:caps w:val="0"/>
          <w:color w:val="1F1F1F"/>
          <w:spacing w:val="0"/>
          <w:sz w:val="28"/>
          <w:szCs w:val="28"/>
          <w:lang w:val="en-US" w:eastAsia="zh-CN"/>
        </w:rPr>
        <w:t xml:space="preserve"> </w:t>
      </w:r>
      <w:bookmarkStart w:id="5" w:name="OLE_LINK21"/>
      <w:bookmarkStart w:id="6" w:name="OLE_LINK19"/>
      <w:r>
        <w:rPr>
          <w:rFonts w:hint="eastAsia" w:ascii="Times New Roman" w:hAnsi="Times New Roman" w:cs="Times New Roman" w:eastAsiaTheme="minorEastAsia"/>
          <w:b w:val="0"/>
          <w:bCs w:val="0"/>
          <w:kern w:val="2"/>
          <w:sz w:val="30"/>
          <w:szCs w:val="30"/>
          <w:lang w:val="en-US" w:eastAsia="zh-CN" w:bidi="ar-SA"/>
        </w:rPr>
        <w:t xml:space="preserve">small vegetation, </w:t>
      </w:r>
      <w:bookmarkStart w:id="7" w:name="OLE_LINK20"/>
      <w:r>
        <w:rPr>
          <w:rFonts w:hint="eastAsia" w:ascii="Times New Roman" w:hAnsi="Times New Roman" w:cs="Times New Roman" w:eastAsiaTheme="minorEastAsia"/>
          <w:b w:val="0"/>
          <w:bCs w:val="0"/>
          <w:kern w:val="2"/>
          <w:sz w:val="30"/>
          <w:szCs w:val="30"/>
          <w:lang w:val="en-US" w:eastAsia="zh-CN" w:bidi="ar-SA"/>
        </w:rPr>
        <w:t>transthoracic echocardiography</w:t>
      </w:r>
      <w:bookmarkEnd w:id="7"/>
      <w:r>
        <w:rPr>
          <w:rFonts w:hint="eastAsia" w:ascii="Times New Roman" w:hAnsi="Times New Roman" w:cs="Times New Roman" w:eastAsiaTheme="minorEastAsia"/>
          <w:b w:val="0"/>
          <w:bCs w:val="0"/>
          <w:kern w:val="2"/>
          <w:sz w:val="30"/>
          <w:szCs w:val="30"/>
          <w:lang w:val="en-US" w:eastAsia="zh-CN" w:bidi="ar-SA"/>
        </w:rPr>
        <w:t xml:space="preserve">, transesophageal echocardiography, aortic periannular </w:t>
      </w:r>
      <w:bookmarkStart w:id="8" w:name="OLE_LINK33"/>
      <w:r>
        <w:rPr>
          <w:rFonts w:hint="eastAsia" w:ascii="Times New Roman" w:hAnsi="Times New Roman" w:cs="Times New Roman" w:eastAsiaTheme="minorEastAsia"/>
          <w:b w:val="0"/>
          <w:bCs w:val="0"/>
          <w:kern w:val="2"/>
          <w:sz w:val="30"/>
          <w:szCs w:val="30"/>
          <w:lang w:val="en-US" w:eastAsia="zh-CN" w:bidi="ar-SA"/>
        </w:rPr>
        <w:t>abscess</w:t>
      </w:r>
      <w:bookmarkEnd w:id="8"/>
      <w:r>
        <w:rPr>
          <w:rFonts w:hint="eastAsia" w:ascii="Times New Roman" w:hAnsi="Times New Roman" w:cs="Times New Roman" w:eastAsiaTheme="minorEastAsia"/>
          <w:b w:val="0"/>
          <w:bCs w:val="0"/>
          <w:kern w:val="2"/>
          <w:sz w:val="30"/>
          <w:szCs w:val="30"/>
          <w:lang w:val="en-US" w:eastAsia="zh-CN" w:bidi="ar-SA"/>
        </w:rPr>
        <w:t xml:space="preserve">, infective endocarditis, </w:t>
      </w:r>
      <w:bookmarkStart w:id="9" w:name="OLE_LINK24"/>
      <w:r>
        <w:rPr>
          <w:rFonts w:hint="eastAsia" w:ascii="Times New Roman" w:hAnsi="Times New Roman" w:cs="Times New Roman" w:eastAsiaTheme="minorEastAsia"/>
          <w:b w:val="0"/>
          <w:bCs w:val="0"/>
          <w:kern w:val="2"/>
          <w:sz w:val="30"/>
          <w:szCs w:val="30"/>
          <w:lang w:val="en-US" w:eastAsia="zh-CN" w:bidi="ar-SA"/>
        </w:rPr>
        <w:t>case report</w:t>
      </w:r>
      <w:bookmarkEnd w:id="9"/>
    </w:p>
    <w:bookmarkEnd w:id="5"/>
    <w:bookmarkEnd w:id="6"/>
    <w:p w14:paraId="713AE13F">
      <w:pPr>
        <w:rPr>
          <w:rFonts w:hint="eastAsia"/>
          <w:lang w:val="en-US" w:eastAsia="zh-CN"/>
        </w:rPr>
      </w:pPr>
    </w:p>
    <w:p w14:paraId="7E8A6C30">
      <w:pPr>
        <w:numPr>
          <w:ilvl w:val="0"/>
          <w:numId w:val="1"/>
        </w:numPr>
        <w:rPr>
          <w:rFonts w:hint="eastAsia" w:ascii="Times New Roman" w:hAnsi="Times New Roman" w:cs="Times New Roman"/>
          <w:b/>
          <w:bCs/>
          <w:sz w:val="30"/>
          <w:szCs w:val="30"/>
          <w:lang w:val="en-US" w:eastAsia="zh-CN"/>
        </w:rPr>
      </w:pPr>
      <w:r>
        <w:rPr>
          <w:rFonts w:hint="eastAsia" w:ascii="Times New Roman" w:hAnsi="Times New Roman" w:cs="Times New Roman"/>
          <w:b/>
          <w:bCs/>
          <w:sz w:val="30"/>
          <w:szCs w:val="30"/>
          <w:lang w:val="en-US" w:eastAsia="zh-CN"/>
        </w:rPr>
        <w:t>Introduction</w:t>
      </w:r>
    </w:p>
    <w:p w14:paraId="22180264">
      <w:pPr>
        <w:rPr>
          <w:rFonts w:hint="default" w:ascii="Times New Roman" w:hAnsi="Times New Roman" w:cs="Times New Roman"/>
          <w:sz w:val="30"/>
          <w:szCs w:val="30"/>
          <w:lang w:val="en-US" w:eastAsia="zh-CN"/>
        </w:rPr>
      </w:pPr>
      <w:r>
        <w:rPr>
          <w:rFonts w:hint="eastAsia" w:ascii="Times New Roman" w:hAnsi="Times New Roman" w:cs="Times New Roman"/>
          <w:sz w:val="30"/>
          <w:szCs w:val="30"/>
          <w:lang w:val="en-US" w:eastAsia="zh-CN"/>
        </w:rPr>
        <w:t>Without aggressive treatment, the mortality rate of endocarditis is almost 100%, and even with the best treatment, one-third of patients still die</w:t>
      </w:r>
      <w:r>
        <w:rPr>
          <w:rFonts w:hint="eastAsia" w:ascii="Times New Roman" w:hAnsi="Times New Roman" w:cs="Times New Roman"/>
          <w:sz w:val="30"/>
          <w:szCs w:val="30"/>
          <w:lang w:val="en-US" w:eastAsia="zh-CN"/>
        </w:rPr>
        <w:fldChar w:fldCharType="begin"/>
      </w:r>
      <w:r>
        <w:rPr>
          <w:rFonts w:hint="eastAsia" w:ascii="Times New Roman" w:hAnsi="Times New Roman" w:cs="Times New Roman"/>
          <w:sz w:val="30"/>
          <w:szCs w:val="30"/>
          <w:lang w:val="en-US" w:eastAsia="zh-CN"/>
        </w:rPr>
        <w:instrText xml:space="preserve"> ADDIN EN.CITE </w:instrText>
      </w:r>
      <w:r>
        <w:rPr>
          <w:rFonts w:hint="eastAsia" w:ascii="Times New Roman" w:hAnsi="Times New Roman" w:cs="Times New Roman"/>
          <w:sz w:val="30"/>
          <w:szCs w:val="30"/>
          <w:lang w:val="en-US" w:eastAsia="zh-CN"/>
        </w:rPr>
        <w:fldChar w:fldCharType="begin">
          <w:fldData xml:space="preserve">PEVuZE5vdGU+PENpdGU+PEF1dGhvcj5IaWxsPC9BdXRob3I+PFllYXI+MjAwNzwvWWVhcj48UmVj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</w:fldData>
        </w:fldChar>
      </w:r>
      <w:r>
        <w:rPr>
          <w:rFonts w:hint="eastAsia" w:ascii="Times New Roman" w:hAnsi="Times New Roman" w:cs="Times New Roman"/>
          <w:sz w:val="30"/>
          <w:szCs w:val="30"/>
          <w:lang w:val="en-US" w:eastAsia="zh-CN"/>
        </w:rPr>
        <w:instrText xml:space="preserve"> ADDIN EN.CITE.DATA </w:instrText>
      </w:r>
      <w:r>
        <w:rPr>
          <w:rFonts w:hint="eastAsia" w:ascii="Times New Roman" w:hAnsi="Times New Roman" w:cs="Times New Roman"/>
          <w:sz w:val="30"/>
          <w:szCs w:val="30"/>
          <w:lang w:val="en-US" w:eastAsia="zh-CN"/>
        </w:rPr>
        <w:fldChar w:fldCharType="separate"/>
      </w:r>
      <w:r>
        <w:rPr>
          <w:rFonts w:hint="eastAsia" w:ascii="Times New Roman" w:hAnsi="Times New Roman" w:cs="Times New Roman"/>
          <w:sz w:val="30"/>
          <w:szCs w:val="30"/>
          <w:lang w:val="en-US" w:eastAsia="zh-CN"/>
        </w:rPr>
        <w:fldChar w:fldCharType="end"/>
      </w:r>
      <w:r>
        <w:rPr>
          <w:rFonts w:hint="eastAsia" w:ascii="Times New Roman" w:hAnsi="Times New Roman" w:cs="Times New Roman"/>
          <w:sz w:val="30"/>
          <w:szCs w:val="30"/>
          <w:lang w:val="en-US" w:eastAsia="zh-CN"/>
        </w:rPr>
        <w:fldChar w:fldCharType="separate"/>
      </w:r>
      <w:r>
        <w:rPr>
          <w:rFonts w:hint="eastAsia" w:ascii="Times New Roman" w:hAnsi="Times New Roman" w:cs="Times New Roman" w:eastAsiaTheme="minorEastAsia"/>
          <w:kern w:val="2"/>
          <w:sz w:val="30"/>
          <w:szCs w:val="30"/>
          <w:vertAlign w:val="superscript"/>
          <w:lang w:val="en-US" w:eastAsia="zh-CN" w:bidi="ar-SA"/>
        </w:rPr>
        <w:t>1</w:t>
      </w:r>
      <w:r>
        <w:rPr>
          <w:rFonts w:hint="eastAsia" w:ascii="Times New Roman" w:hAnsi="Times New Roman" w:cs="Times New Roman"/>
          <w:sz w:val="30"/>
          <w:szCs w:val="30"/>
          <w:lang w:val="en-US" w:eastAsia="zh-CN"/>
        </w:rPr>
        <w:fldChar w:fldCharType="end"/>
      </w:r>
      <w:r>
        <w:rPr>
          <w:rFonts w:hint="eastAsia" w:ascii="Times New Roman" w:hAnsi="Times New Roman" w:cs="Times New Roman"/>
          <w:sz w:val="30"/>
          <w:szCs w:val="30"/>
          <w:lang w:val="en-US" w:eastAsia="zh-CN"/>
        </w:rPr>
        <w:t xml:space="preserve">. </w:t>
      </w:r>
      <w:r>
        <w:rPr>
          <w:rFonts w:hint="default" w:ascii="Times New Roman" w:hAnsi="Times New Roman" w:cs="Times New Roman"/>
          <w:sz w:val="30"/>
          <w:szCs w:val="30"/>
          <w:lang w:val="en-US" w:eastAsia="zh-CN"/>
        </w:rPr>
        <w:t xml:space="preserve">An aortic periannular abscess (PA), also referred to as an aortic root abscess, is a significant and frequently encountered complication associated with infective endocarditis (IE). </w:t>
      </w:r>
      <w:r>
        <w:rPr>
          <w:rFonts w:hint="default" w:ascii="Times New Roman" w:hAnsi="Times New Roman" w:cs="Times New Roman"/>
          <w:sz w:val="30"/>
          <w:szCs w:val="30"/>
        </w:rPr>
        <w:t>Research indicates that approximately 22% of individuals with aortic valve disease are found to have PA</w:t>
      </w:r>
      <w:r>
        <w:rPr>
          <w:rFonts w:hint="eastAsia" w:ascii="Times New Roman" w:hAnsi="Times New Roman" w:cs="Times New Roman"/>
          <w:sz w:val="30"/>
          <w:szCs w:val="30"/>
          <w:lang w:val="en-US" w:eastAsia="zh-CN"/>
        </w:rPr>
        <w:fldChar w:fldCharType="begin"/>
      </w:r>
      <w:r>
        <w:rPr>
          <w:rFonts w:hint="eastAsia" w:ascii="Times New Roman" w:hAnsi="Times New Roman" w:cs="Times New Roman"/>
          <w:sz w:val="30"/>
          <w:szCs w:val="30"/>
          <w:lang w:val="en-US" w:eastAsia="zh-CN"/>
        </w:rPr>
        <w:instrText xml:space="preserve"> ADDIN EN.CITE </w:instrText>
      </w:r>
      <w:r>
        <w:rPr>
          <w:rFonts w:hint="eastAsia" w:ascii="Times New Roman" w:hAnsi="Times New Roman" w:cs="Times New Roman"/>
          <w:sz w:val="30"/>
          <w:szCs w:val="30"/>
          <w:lang w:val="en-US" w:eastAsia="zh-CN"/>
        </w:rPr>
        <w:fldChar w:fldCharType="begin">
          <w:fldData xml:space="preserve">PEVuZE5vdGU+PENpdGU+PEF1dGhvcj5Bbmd1ZXJhPC9BdXRob3I+PFllYXI+MjAwNTwvWWVhcj48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</w:fldData>
        </w:fldChar>
      </w:r>
      <w:r>
        <w:rPr>
          <w:rFonts w:hint="eastAsia" w:ascii="Times New Roman" w:hAnsi="Times New Roman" w:cs="Times New Roman"/>
          <w:sz w:val="30"/>
          <w:szCs w:val="30"/>
          <w:lang w:val="en-US" w:eastAsia="zh-CN"/>
        </w:rPr>
        <w:instrText xml:space="preserve"> ADDIN EN.CITE.DATA </w:instrText>
      </w:r>
      <w:r>
        <w:rPr>
          <w:rFonts w:hint="eastAsia" w:ascii="Times New Roman" w:hAnsi="Times New Roman" w:cs="Times New Roman"/>
          <w:sz w:val="30"/>
          <w:szCs w:val="30"/>
          <w:lang w:val="en-US" w:eastAsia="zh-CN"/>
        </w:rPr>
        <w:fldChar w:fldCharType="separate"/>
      </w:r>
      <w:r>
        <w:rPr>
          <w:rFonts w:hint="eastAsia" w:ascii="Times New Roman" w:hAnsi="Times New Roman" w:cs="Times New Roman"/>
          <w:sz w:val="30"/>
          <w:szCs w:val="30"/>
          <w:lang w:val="en-US" w:eastAsia="zh-CN"/>
        </w:rPr>
        <w:fldChar w:fldCharType="end"/>
      </w:r>
      <w:r>
        <w:rPr>
          <w:rFonts w:hint="eastAsia" w:ascii="Times New Roman" w:hAnsi="Times New Roman" w:cs="Times New Roman"/>
          <w:sz w:val="30"/>
          <w:szCs w:val="30"/>
          <w:lang w:val="en-US" w:eastAsia="zh-CN"/>
        </w:rPr>
        <w:fldChar w:fldCharType="separate"/>
      </w:r>
      <w:r>
        <w:rPr>
          <w:rFonts w:hint="eastAsia" w:ascii="Times New Roman" w:hAnsi="Times New Roman" w:cs="Times New Roman" w:eastAsiaTheme="minorEastAsia"/>
          <w:kern w:val="2"/>
          <w:sz w:val="30"/>
          <w:szCs w:val="30"/>
          <w:vertAlign w:val="superscript"/>
          <w:lang w:val="en-US" w:eastAsia="zh-CN" w:bidi="ar-SA"/>
        </w:rPr>
        <w:t>2</w:t>
      </w:r>
      <w:r>
        <w:rPr>
          <w:rFonts w:hint="eastAsia" w:ascii="Times New Roman" w:hAnsi="Times New Roman" w:cs="Times New Roman"/>
          <w:sz w:val="30"/>
          <w:szCs w:val="30"/>
          <w:lang w:val="en-US" w:eastAsia="zh-CN"/>
        </w:rPr>
        <w:fldChar w:fldCharType="end"/>
      </w:r>
      <w:r>
        <w:rPr>
          <w:rFonts w:ascii="Times New Roman" w:hAnsi="Times New Roman" w:cs="Times New Roman"/>
          <w:sz w:val="30"/>
          <w:szCs w:val="30"/>
        </w:rPr>
        <w:t>.</w:t>
      </w:r>
      <w:r>
        <w:rPr>
          <w:rFonts w:hint="eastAsia" w:ascii="Times New Roman" w:hAnsi="Times New Roman" w:cs="Times New Roman"/>
          <w:sz w:val="30"/>
          <w:szCs w:val="30"/>
          <w:lang w:val="en-US" w:eastAsia="zh-CN"/>
        </w:rPr>
        <w:t xml:space="preserve"> </w:t>
      </w:r>
      <w:r>
        <w:rPr>
          <w:rFonts w:hint="default" w:ascii="Times New Roman" w:hAnsi="Times New Roman" w:cs="Times New Roman"/>
          <w:sz w:val="30"/>
          <w:szCs w:val="30"/>
          <w:lang w:val="en-US" w:eastAsia="zh-CN"/>
        </w:rPr>
        <w:t xml:space="preserve">Diagnostic approaches to IE are varied and encompass a range of imaging techniques such as </w:t>
      </w:r>
      <w:r>
        <w:rPr>
          <w:rFonts w:hint="default" w:ascii="Times New Roman" w:hAnsi="Times New Roman" w:cs="Times New Roman"/>
          <w:sz w:val="30"/>
          <w:szCs w:val="30"/>
        </w:rPr>
        <w:t xml:space="preserve">transthoracic echocardiography (TTE), </w:t>
      </w:r>
      <w:bookmarkStart w:id="10" w:name="OLE_LINK28"/>
      <w:r>
        <w:rPr>
          <w:rFonts w:hint="default" w:ascii="Times New Roman" w:hAnsi="Times New Roman" w:cs="Times New Roman"/>
          <w:sz w:val="30"/>
          <w:szCs w:val="30"/>
        </w:rPr>
        <w:t>transesophageal echocardiography</w:t>
      </w:r>
      <w:bookmarkEnd w:id="10"/>
      <w:r>
        <w:rPr>
          <w:rFonts w:hint="default" w:ascii="Times New Roman" w:hAnsi="Times New Roman" w:cs="Times New Roman"/>
          <w:sz w:val="30"/>
          <w:szCs w:val="30"/>
        </w:rPr>
        <w:t xml:space="preserve"> (TEE)</w:t>
      </w:r>
      <w:r>
        <w:rPr>
          <w:rFonts w:hint="default" w:ascii="Times New Roman" w:hAnsi="Times New Roman" w:cs="Times New Roman"/>
          <w:sz w:val="30"/>
          <w:szCs w:val="30"/>
          <w:lang w:val="en-US" w:eastAsia="zh-CN"/>
        </w:rPr>
        <w:t xml:space="preserve">, multidetector computed tomography (CT), cardiac magnetic resonance imaging (MRI), and nuclear imaging. </w:t>
      </w:r>
      <w:bookmarkStart w:id="11" w:name="OLE_LINK35"/>
      <w:r>
        <w:rPr>
          <w:rFonts w:hint="default" w:ascii="Times New Roman" w:hAnsi="Times New Roman" w:cs="Times New Roman"/>
          <w:sz w:val="30"/>
          <w:szCs w:val="30"/>
          <w:lang w:val="en-US" w:eastAsia="zh-CN"/>
        </w:rPr>
        <w:t>While advanced imaging options like MRI and nuclear imaging are accessible primarily at major tertiary healthcare facilities, echocardiography remains the predominant diagnostic tool in cardiac centers. It is frequently the first imaging method of choice in the evaluation and management of IE due to its widespread availability and diagnostic efficacy</w:t>
      </w:r>
      <w:bookmarkEnd w:id="11"/>
      <w:r>
        <w:rPr>
          <w:rFonts w:hint="default" w:ascii="Times New Roman" w:hAnsi="Times New Roman" w:cs="Times New Roman"/>
          <w:sz w:val="30"/>
          <w:szCs w:val="30"/>
        </w:rPr>
        <w:fldChar w:fldCharType="begin"/>
      </w:r>
      <w:r>
        <w:rPr>
          <w:rFonts w:hint="default" w:ascii="Times New Roman" w:hAnsi="Times New Roman" w:cs="Times New Roman"/>
          <w:sz w:val="30"/>
          <w:szCs w:val="30"/>
          <w:lang w:eastAsia="zh-CN"/>
        </w:rPr>
        <w:instrText xml:space="preserve"> ADDIN EN.CITE </w:instrText>
      </w:r>
      <w:r>
        <w:rPr>
          <w:rFonts w:hint="default" w:ascii="Times New Roman" w:hAnsi="Times New Roman" w:cs="Times New Roman"/>
          <w:sz w:val="30"/>
          <w:szCs w:val="30"/>
          <w:lang w:eastAsia="zh-CN"/>
        </w:rPr>
        <w:fldChar w:fldCharType="begin">
          <w:fldData xml:space="preserve">PEVuZE5vdGU+PENpdGU+PEF1dGhvcj5EaW5nZW48L0F1dGhvcj48WWVhcj4yMDI0PC9ZZWFyPjxS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=
</w:fldData>
        </w:fldChar>
      </w:r>
      <w:r>
        <w:rPr>
          <w:rFonts w:hint="default" w:ascii="Times New Roman" w:hAnsi="Times New Roman" w:cs="Times New Roman"/>
          <w:sz w:val="30"/>
          <w:szCs w:val="30"/>
          <w:lang w:eastAsia="zh-CN"/>
        </w:rPr>
        <w:instrText xml:space="preserve"> ADDIN EN.CITE.DATA </w:instrText>
      </w:r>
      <w:r>
        <w:rPr>
          <w:rFonts w:hint="default" w:ascii="Times New Roman" w:hAnsi="Times New Roman" w:cs="Times New Roman"/>
          <w:sz w:val="30"/>
          <w:szCs w:val="30"/>
          <w:lang w:eastAsia="zh-CN"/>
        </w:rPr>
        <w:fldChar w:fldCharType="separate"/>
      </w:r>
      <w:r>
        <w:rPr>
          <w:rFonts w:hint="default" w:ascii="Times New Roman" w:hAnsi="Times New Roman" w:cs="Times New Roman"/>
          <w:sz w:val="30"/>
          <w:szCs w:val="30"/>
          <w:lang w:eastAsia="zh-CN"/>
        </w:rPr>
        <w:fldChar w:fldCharType="end"/>
      </w:r>
      <w:r>
        <w:rPr>
          <w:rFonts w:hint="default" w:ascii="Times New Roman" w:hAnsi="Times New Roman" w:cs="Times New Roman"/>
          <w:sz w:val="30"/>
          <w:szCs w:val="30"/>
        </w:rPr>
        <w:fldChar w:fldCharType="separate"/>
      </w:r>
      <w:r>
        <w:rPr>
          <w:rFonts w:hint="default" w:ascii="Times New Roman" w:hAnsi="Times New Roman" w:cs="Times New Roman" w:eastAsiaTheme="minorEastAsia"/>
          <w:kern w:val="2"/>
          <w:sz w:val="30"/>
          <w:szCs w:val="30"/>
          <w:vertAlign w:val="superscript"/>
          <w:lang w:val="en-US" w:eastAsia="zh-CN" w:bidi="ar-SA"/>
        </w:rPr>
        <w:t>3</w:t>
      </w:r>
      <w:r>
        <w:rPr>
          <w:rFonts w:hint="default" w:ascii="Times New Roman" w:hAnsi="Times New Roman" w:cs="Times New Roman"/>
          <w:sz w:val="30"/>
          <w:szCs w:val="30"/>
        </w:rPr>
        <w:fldChar w:fldCharType="end"/>
      </w:r>
      <w:r>
        <w:rPr>
          <w:rFonts w:hint="default" w:ascii="Times New Roman" w:hAnsi="Times New Roman" w:cs="Times New Roman"/>
          <w:sz w:val="30"/>
          <w:szCs w:val="30"/>
          <w:lang w:val="en-US" w:eastAsia="zh-CN"/>
        </w:rPr>
        <w:t xml:space="preserve">. </w:t>
      </w:r>
      <w:r>
        <w:rPr>
          <w:rFonts w:hint="default" w:ascii="Times New Roman" w:hAnsi="Times New Roman" w:eastAsia="宋体" w:cs="Times New Roman"/>
          <w:i w:val="0"/>
          <w:iCs w:val="0"/>
          <w:caps w:val="0"/>
          <w:color w:val="000000"/>
          <w:spacing w:val="0"/>
          <w:sz w:val="30"/>
          <w:szCs w:val="30"/>
          <w:shd w:val="clear" w:fill="FFFFFF"/>
          <w:lang w:val="en-US" w:eastAsia="zh-CN"/>
        </w:rPr>
        <w:t>TTE serves as the primary diagnostic tool, with TEE being required only in a minority of cases where the tricuspid valve is anteriorly located—such as in the presence of a prosthetic valve or intracardiac device where TTE findings are inconclusive</w:t>
      </w:r>
      <w:r>
        <w:rPr>
          <w:rFonts w:hint="default" w:ascii="Times New Roman" w:hAnsi="Times New Roman" w:eastAsia="宋体" w:cs="Times New Roman"/>
          <w:i w:val="0"/>
          <w:iCs w:val="0"/>
          <w:caps w:val="0"/>
          <w:color w:val="000000"/>
          <w:spacing w:val="0"/>
          <w:sz w:val="30"/>
          <w:szCs w:val="30"/>
          <w:shd w:val="clear" w:fill="FFFFFF"/>
          <w:lang w:val="en-US" w:eastAsia="zh-CN"/>
        </w:rPr>
        <w:fldChar w:fldCharType="begin"/>
      </w:r>
      <w:r>
        <w:rPr>
          <w:rFonts w:hint="default" w:ascii="Times New Roman" w:hAnsi="Times New Roman" w:eastAsia="宋体" w:cs="Times New Roman"/>
          <w:i w:val="0"/>
          <w:iCs w:val="0"/>
          <w:caps w:val="0"/>
          <w:color w:val="000000"/>
          <w:spacing w:val="0"/>
          <w:sz w:val="30"/>
          <w:szCs w:val="30"/>
          <w:shd w:val="clear" w:fill="FFFFFF"/>
          <w:lang w:val="en-US" w:eastAsia="zh-CN"/>
        </w:rPr>
        <w:instrText xml:space="preserve"> ADDIN EN.CITE </w:instrText>
      </w:r>
      <w:r>
        <w:rPr>
          <w:rFonts w:hint="default" w:ascii="Times New Roman" w:hAnsi="Times New Roman" w:eastAsia="宋体" w:cs="Times New Roman"/>
          <w:i w:val="0"/>
          <w:iCs w:val="0"/>
          <w:caps w:val="0"/>
          <w:color w:val="000000"/>
          <w:spacing w:val="0"/>
          <w:sz w:val="30"/>
          <w:szCs w:val="30"/>
          <w:shd w:val="clear" w:fill="FFFFFF"/>
          <w:lang w:val="en-US" w:eastAsia="zh-CN"/>
        </w:rPr>
        <w:fldChar w:fldCharType="begin">
          <w:fldData xml:space="preserve">PEVuZE5vdGU+PENpdGU+PEF1dGhvcj5TYW4gUm9tw6FuPC9BdXRob3I+PFllYXI+MjAxMjwvWWVh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</w:fldData>
        </w:fldChar>
      </w:r>
      <w:r>
        <w:rPr>
          <w:rFonts w:hint="default" w:ascii="Times New Roman" w:hAnsi="Times New Roman" w:eastAsia="宋体" w:cs="Times New Roman"/>
          <w:i w:val="0"/>
          <w:iCs w:val="0"/>
          <w:caps w:val="0"/>
          <w:color w:val="000000"/>
          <w:spacing w:val="0"/>
          <w:sz w:val="30"/>
          <w:szCs w:val="30"/>
          <w:shd w:val="clear" w:fill="FFFFFF"/>
          <w:lang w:val="en-US" w:eastAsia="zh-CN"/>
        </w:rPr>
        <w:instrText xml:space="preserve"> ADDIN EN.CITE.DATA </w:instrText>
      </w:r>
      <w:r>
        <w:rPr>
          <w:rFonts w:hint="default" w:ascii="Times New Roman" w:hAnsi="Times New Roman" w:eastAsia="宋体" w:cs="Times New Roman"/>
          <w:i w:val="0"/>
          <w:iCs w:val="0"/>
          <w:caps w:val="0"/>
          <w:color w:val="000000"/>
          <w:spacing w:val="0"/>
          <w:sz w:val="30"/>
          <w:szCs w:val="30"/>
          <w:shd w:val="clear" w:fill="FFFFFF"/>
          <w:lang w:val="en-US" w:eastAsia="zh-CN"/>
        </w:rPr>
        <w:fldChar w:fldCharType="separate"/>
      </w:r>
      <w:r>
        <w:rPr>
          <w:rFonts w:hint="default" w:ascii="Times New Roman" w:hAnsi="Times New Roman" w:eastAsia="宋体" w:cs="Times New Roman"/>
          <w:i w:val="0"/>
          <w:iCs w:val="0"/>
          <w:caps w:val="0"/>
          <w:color w:val="000000"/>
          <w:spacing w:val="0"/>
          <w:sz w:val="30"/>
          <w:szCs w:val="30"/>
          <w:shd w:val="clear" w:fill="FFFFFF"/>
          <w:lang w:val="en-US" w:eastAsia="zh-CN"/>
        </w:rPr>
        <w:fldChar w:fldCharType="end"/>
      </w:r>
      <w:r>
        <w:rPr>
          <w:rFonts w:hint="default" w:ascii="Times New Roman" w:hAnsi="Times New Roman" w:eastAsia="宋体" w:cs="Times New Roman"/>
          <w:i w:val="0"/>
          <w:iCs w:val="0"/>
          <w:caps w:val="0"/>
          <w:color w:val="000000"/>
          <w:spacing w:val="0"/>
          <w:sz w:val="30"/>
          <w:szCs w:val="30"/>
          <w:shd w:val="clear" w:fill="FFFFFF"/>
          <w:lang w:val="en-US" w:eastAsia="zh-CN"/>
        </w:rPr>
        <w:fldChar w:fldCharType="separate"/>
      </w:r>
      <w:r>
        <w:rPr>
          <w:rFonts w:hint="default" w:ascii="Times New Roman" w:hAnsi="Times New Roman" w:eastAsia="宋体" w:cs="Times New Roman"/>
          <w:i w:val="0"/>
          <w:iCs w:val="0"/>
          <w:caps w:val="0"/>
          <w:color w:val="000000"/>
          <w:spacing w:val="0"/>
          <w:kern w:val="2"/>
          <w:sz w:val="30"/>
          <w:szCs w:val="30"/>
          <w:shd w:val="clear" w:fill="FFFFFF"/>
          <w:vertAlign w:val="superscript"/>
          <w:lang w:val="en-US" w:eastAsia="zh-CN" w:bidi="ar-SA"/>
        </w:rPr>
        <w:t>4</w:t>
      </w:r>
      <w:r>
        <w:rPr>
          <w:rFonts w:hint="default" w:ascii="Times New Roman" w:hAnsi="Times New Roman" w:eastAsia="宋体" w:cs="Times New Roman"/>
          <w:i w:val="0"/>
          <w:iCs w:val="0"/>
          <w:caps w:val="0"/>
          <w:color w:val="000000"/>
          <w:spacing w:val="0"/>
          <w:sz w:val="30"/>
          <w:szCs w:val="30"/>
          <w:shd w:val="clear" w:fill="FFFFFF"/>
          <w:lang w:val="en-US" w:eastAsia="zh-CN"/>
        </w:rPr>
        <w:fldChar w:fldCharType="end"/>
      </w:r>
      <w:r>
        <w:rPr>
          <w:rFonts w:hint="default" w:ascii="Times New Roman" w:hAnsi="Times New Roman" w:eastAsia="宋体" w:cs="Times New Roman"/>
          <w:i w:val="0"/>
          <w:iCs w:val="0"/>
          <w:caps w:val="0"/>
          <w:color w:val="000000"/>
          <w:spacing w:val="0"/>
          <w:sz w:val="30"/>
          <w:szCs w:val="30"/>
          <w:shd w:val="clear" w:fill="FFFFFF"/>
          <w:lang w:val="en-US" w:eastAsia="zh-CN"/>
        </w:rPr>
        <w:t>. One of the primary limitations of transthoracic imaging is its ability to detect infections associated with prosthetic heart valves and implanted cardiac devices. In cases where infection is suspected, TEE becomes essential</w:t>
      </w:r>
      <w:r>
        <w:rPr>
          <w:rFonts w:hint="default" w:ascii="Times New Roman" w:hAnsi="Times New Roman" w:eastAsia="宋体" w:cs="Times New Roman"/>
          <w:i w:val="0"/>
          <w:iCs w:val="0"/>
          <w:caps w:val="0"/>
          <w:color w:val="000000"/>
          <w:spacing w:val="0"/>
          <w:sz w:val="30"/>
          <w:szCs w:val="30"/>
          <w:shd w:val="clear" w:fill="FFFFFF"/>
          <w:lang w:val="en-US" w:eastAsia="zh-CN"/>
        </w:rPr>
        <w:fldChar w:fldCharType="begin"/>
      </w:r>
      <w:r>
        <w:rPr>
          <w:rFonts w:hint="default" w:ascii="Times New Roman" w:hAnsi="Times New Roman" w:eastAsia="宋体" w:cs="Times New Roman"/>
          <w:i w:val="0"/>
          <w:iCs w:val="0"/>
          <w:caps w:val="0"/>
          <w:color w:val="000000"/>
          <w:spacing w:val="0"/>
          <w:sz w:val="30"/>
          <w:szCs w:val="30"/>
          <w:shd w:val="clear" w:fill="FFFFFF"/>
          <w:lang w:val="en-US" w:eastAsia="zh-CN"/>
        </w:rPr>
        <w:instrText xml:space="preserve"> ADDIN EN.CITE </w:instrText>
      </w:r>
      <w:r>
        <w:rPr>
          <w:rFonts w:hint="default" w:ascii="Times New Roman" w:hAnsi="Times New Roman" w:eastAsia="宋体" w:cs="Times New Roman"/>
          <w:i w:val="0"/>
          <w:iCs w:val="0"/>
          <w:caps w:val="0"/>
          <w:color w:val="000000"/>
          <w:spacing w:val="0"/>
          <w:sz w:val="30"/>
          <w:szCs w:val="30"/>
          <w:shd w:val="clear" w:fill="FFFFFF"/>
          <w:lang w:val="en-US" w:eastAsia="zh-CN"/>
        </w:rPr>
        <w:fldChar w:fldCharType="begin">
          <w:fldData xml:space="preserve">PEVuZE5vdGU+PENpdGU+PEF1dGhvcj5PdHRvPC9BdXRob3I+PFllYXI+MjAyMTwvWWVhcj48UmVj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</w:fldData>
        </w:fldChar>
      </w:r>
      <w:r>
        <w:rPr>
          <w:rFonts w:hint="default" w:ascii="Times New Roman" w:hAnsi="Times New Roman" w:eastAsia="宋体" w:cs="Times New Roman"/>
          <w:i w:val="0"/>
          <w:iCs w:val="0"/>
          <w:caps w:val="0"/>
          <w:color w:val="000000"/>
          <w:spacing w:val="0"/>
          <w:sz w:val="30"/>
          <w:szCs w:val="30"/>
          <w:shd w:val="clear" w:fill="FFFFFF"/>
          <w:lang w:val="en-US" w:eastAsia="zh-CN"/>
        </w:rPr>
        <w:instrText xml:space="preserve"> ADDIN EN.CITE.DATA </w:instrText>
      </w:r>
      <w:r>
        <w:rPr>
          <w:rFonts w:hint="default" w:ascii="Times New Roman" w:hAnsi="Times New Roman" w:eastAsia="宋体" w:cs="Times New Roman"/>
          <w:i w:val="0"/>
          <w:iCs w:val="0"/>
          <w:caps w:val="0"/>
          <w:color w:val="000000"/>
          <w:spacing w:val="0"/>
          <w:sz w:val="30"/>
          <w:szCs w:val="30"/>
          <w:shd w:val="clear" w:fill="FFFFFF"/>
          <w:lang w:val="en-US" w:eastAsia="zh-CN"/>
        </w:rPr>
        <w:fldChar w:fldCharType="separate"/>
      </w:r>
      <w:r>
        <w:rPr>
          <w:rFonts w:hint="default" w:ascii="Times New Roman" w:hAnsi="Times New Roman" w:eastAsia="宋体" w:cs="Times New Roman"/>
          <w:i w:val="0"/>
          <w:iCs w:val="0"/>
          <w:caps w:val="0"/>
          <w:color w:val="000000"/>
          <w:spacing w:val="0"/>
          <w:sz w:val="30"/>
          <w:szCs w:val="30"/>
          <w:shd w:val="clear" w:fill="FFFFFF"/>
          <w:lang w:val="en-US" w:eastAsia="zh-CN"/>
        </w:rPr>
        <w:fldChar w:fldCharType="end"/>
      </w:r>
      <w:r>
        <w:rPr>
          <w:rFonts w:hint="default" w:ascii="Times New Roman" w:hAnsi="Times New Roman" w:eastAsia="宋体" w:cs="Times New Roman"/>
          <w:i w:val="0"/>
          <w:iCs w:val="0"/>
          <w:caps w:val="0"/>
          <w:color w:val="000000"/>
          <w:spacing w:val="0"/>
          <w:sz w:val="30"/>
          <w:szCs w:val="30"/>
          <w:shd w:val="clear" w:fill="FFFFFF"/>
          <w:lang w:val="en-US" w:eastAsia="zh-CN"/>
        </w:rPr>
        <w:fldChar w:fldCharType="separate"/>
      </w:r>
      <w:r>
        <w:rPr>
          <w:rFonts w:hint="default" w:ascii="Times New Roman" w:hAnsi="Times New Roman" w:eastAsia="宋体" w:cs="Times New Roman"/>
          <w:i w:val="0"/>
          <w:iCs w:val="0"/>
          <w:caps w:val="0"/>
          <w:color w:val="000000"/>
          <w:spacing w:val="0"/>
          <w:kern w:val="2"/>
          <w:sz w:val="30"/>
          <w:szCs w:val="30"/>
          <w:shd w:val="clear" w:fill="FFFFFF"/>
          <w:vertAlign w:val="superscript"/>
          <w:lang w:val="en-US" w:eastAsia="zh-CN" w:bidi="ar-SA"/>
        </w:rPr>
        <w:t>5,6</w:t>
      </w:r>
      <w:r>
        <w:rPr>
          <w:rFonts w:hint="default" w:ascii="Times New Roman" w:hAnsi="Times New Roman" w:eastAsia="宋体" w:cs="Times New Roman"/>
          <w:i w:val="0"/>
          <w:iCs w:val="0"/>
          <w:caps w:val="0"/>
          <w:color w:val="000000"/>
          <w:spacing w:val="0"/>
          <w:sz w:val="30"/>
          <w:szCs w:val="30"/>
          <w:shd w:val="clear" w:fill="FFFFFF"/>
          <w:lang w:val="en-US" w:eastAsia="zh-CN"/>
        </w:rPr>
        <w:fldChar w:fldCharType="end"/>
      </w:r>
      <w:r>
        <w:rPr>
          <w:rFonts w:hint="default" w:ascii="Times New Roman" w:hAnsi="Times New Roman" w:eastAsia="宋体" w:cs="Times New Roman"/>
          <w:i w:val="0"/>
          <w:iCs w:val="0"/>
          <w:caps w:val="0"/>
          <w:color w:val="000000"/>
          <w:spacing w:val="0"/>
          <w:sz w:val="30"/>
          <w:szCs w:val="30"/>
          <w:shd w:val="clear" w:fill="FFFFFF"/>
          <w:lang w:val="en-US" w:eastAsia="zh-CN"/>
        </w:rPr>
        <w:t>. A meta-analysis has demonstrated that, compared to the gold standard of surgical inspection or autopsy assessment</w:t>
      </w:r>
      <w:r>
        <w:rPr>
          <w:rFonts w:hint="default" w:ascii="Times New Roman" w:hAnsi="Times New Roman" w:eastAsia="宋体" w:cs="Times New Roman"/>
          <w:i w:val="0"/>
          <w:iCs w:val="0"/>
          <w:caps w:val="0"/>
          <w:color w:val="000000"/>
          <w:spacing w:val="0"/>
          <w:sz w:val="30"/>
          <w:szCs w:val="30"/>
          <w:shd w:val="clear" w:fill="FFFFFF"/>
          <w:lang w:val="en-US" w:eastAsia="zh-CN"/>
        </w:rPr>
        <w:fldChar w:fldCharType="begin"/>
      </w:r>
      <w:r>
        <w:rPr>
          <w:rFonts w:hint="default" w:ascii="Times New Roman" w:hAnsi="Times New Roman" w:eastAsia="宋体" w:cs="Times New Roman"/>
          <w:i w:val="0"/>
          <w:iCs w:val="0"/>
          <w:caps w:val="0"/>
          <w:color w:val="000000"/>
          <w:spacing w:val="0"/>
          <w:sz w:val="30"/>
          <w:szCs w:val="30"/>
          <w:shd w:val="clear" w:fill="FFFFFF"/>
          <w:lang w:val="en-US" w:eastAsia="zh-CN"/>
        </w:rPr>
        <w:instrText xml:space="preserve"> ADDIN EN.CITE </w:instrText>
      </w:r>
      <w:r>
        <w:rPr>
          <w:rFonts w:hint="default" w:ascii="Times New Roman" w:hAnsi="Times New Roman" w:eastAsia="宋体" w:cs="Times New Roman"/>
          <w:i w:val="0"/>
          <w:iCs w:val="0"/>
          <w:caps w:val="0"/>
          <w:color w:val="000000"/>
          <w:spacing w:val="0"/>
          <w:sz w:val="30"/>
          <w:szCs w:val="30"/>
          <w:shd w:val="clear" w:fill="FFFFFF"/>
          <w:lang w:val="en-US" w:eastAsia="zh-CN"/>
        </w:rPr>
        <w:fldChar w:fldCharType="begin">
          <w:fldData xml:space="preserve">PEVuZE5vdGU+PENpdGU+PEF1dGhvcj5IYWJldHM8L0F1dGhvcj48WWVhcj4yMDE1PC9ZZWFyPjxS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</w:fldData>
        </w:fldChar>
      </w:r>
      <w:r>
        <w:rPr>
          <w:rFonts w:hint="default" w:ascii="Times New Roman" w:hAnsi="Times New Roman" w:eastAsia="宋体" w:cs="Times New Roman"/>
          <w:i w:val="0"/>
          <w:iCs w:val="0"/>
          <w:caps w:val="0"/>
          <w:color w:val="000000"/>
          <w:spacing w:val="0"/>
          <w:sz w:val="30"/>
          <w:szCs w:val="30"/>
          <w:shd w:val="clear" w:fill="FFFFFF"/>
          <w:lang w:val="en-US" w:eastAsia="zh-CN"/>
        </w:rPr>
        <w:instrText xml:space="preserve"> ADDIN EN.CITE.DATA </w:instrText>
      </w:r>
      <w:r>
        <w:rPr>
          <w:rFonts w:hint="default" w:ascii="Times New Roman" w:hAnsi="Times New Roman" w:eastAsia="宋体" w:cs="Times New Roman"/>
          <w:i w:val="0"/>
          <w:iCs w:val="0"/>
          <w:caps w:val="0"/>
          <w:color w:val="000000"/>
          <w:spacing w:val="0"/>
          <w:sz w:val="30"/>
          <w:szCs w:val="30"/>
          <w:shd w:val="clear" w:fill="FFFFFF"/>
          <w:lang w:val="en-US" w:eastAsia="zh-CN"/>
        </w:rPr>
        <w:fldChar w:fldCharType="separate"/>
      </w:r>
      <w:r>
        <w:rPr>
          <w:rFonts w:hint="default" w:ascii="Times New Roman" w:hAnsi="Times New Roman" w:eastAsia="宋体" w:cs="Times New Roman"/>
          <w:i w:val="0"/>
          <w:iCs w:val="0"/>
          <w:caps w:val="0"/>
          <w:color w:val="000000"/>
          <w:spacing w:val="0"/>
          <w:sz w:val="30"/>
          <w:szCs w:val="30"/>
          <w:shd w:val="clear" w:fill="FFFFFF"/>
          <w:lang w:val="en-US" w:eastAsia="zh-CN"/>
        </w:rPr>
        <w:fldChar w:fldCharType="end"/>
      </w:r>
      <w:r>
        <w:rPr>
          <w:rFonts w:hint="default" w:ascii="Times New Roman" w:hAnsi="Times New Roman" w:eastAsia="宋体" w:cs="Times New Roman"/>
          <w:i w:val="0"/>
          <w:iCs w:val="0"/>
          <w:caps w:val="0"/>
          <w:color w:val="000000"/>
          <w:spacing w:val="0"/>
          <w:sz w:val="30"/>
          <w:szCs w:val="30"/>
          <w:shd w:val="clear" w:fill="FFFFFF"/>
          <w:lang w:val="en-US" w:eastAsia="zh-CN"/>
        </w:rPr>
        <w:fldChar w:fldCharType="separate"/>
      </w:r>
      <w:r>
        <w:rPr>
          <w:rFonts w:hint="default" w:ascii="Times New Roman" w:hAnsi="Times New Roman" w:eastAsia="宋体" w:cs="Times New Roman"/>
          <w:i w:val="0"/>
          <w:iCs w:val="0"/>
          <w:caps w:val="0"/>
          <w:color w:val="000000"/>
          <w:spacing w:val="0"/>
          <w:kern w:val="2"/>
          <w:sz w:val="30"/>
          <w:szCs w:val="30"/>
          <w:shd w:val="clear" w:fill="FFFFFF"/>
          <w:vertAlign w:val="superscript"/>
          <w:lang w:val="en-US" w:eastAsia="zh-CN" w:bidi="ar-SA"/>
        </w:rPr>
        <w:t>7</w:t>
      </w:r>
      <w:r>
        <w:rPr>
          <w:rFonts w:hint="default" w:ascii="Times New Roman" w:hAnsi="Times New Roman" w:eastAsia="宋体" w:cs="Times New Roman"/>
          <w:i w:val="0"/>
          <w:iCs w:val="0"/>
          <w:caps w:val="0"/>
          <w:color w:val="000000"/>
          <w:spacing w:val="0"/>
          <w:sz w:val="30"/>
          <w:szCs w:val="30"/>
          <w:shd w:val="clear" w:fill="FFFFFF"/>
          <w:lang w:val="en-US" w:eastAsia="zh-CN"/>
        </w:rPr>
        <w:fldChar w:fldCharType="end"/>
      </w:r>
      <w:r>
        <w:rPr>
          <w:rFonts w:hint="default" w:ascii="Times New Roman" w:hAnsi="Times New Roman" w:eastAsia="宋体" w:cs="Times New Roman"/>
          <w:i w:val="0"/>
          <w:iCs w:val="0"/>
          <w:caps w:val="0"/>
          <w:color w:val="000000"/>
          <w:spacing w:val="0"/>
          <w:sz w:val="30"/>
          <w:szCs w:val="30"/>
          <w:shd w:val="clear" w:fill="FFFFFF"/>
          <w:lang w:val="en-US" w:eastAsia="zh-CN"/>
        </w:rPr>
        <w:t xml:space="preserve">, the misdiagnosis rates for vegetations and circumferential extension by TEE are 14% and 18%, respectively. The majority of cases where TEE failed to detect vegetations or circumferential extension involve prosthetic mechanical aortic valves. Under optimal imaging conditions, TTE </w:t>
      </w:r>
      <w:r>
        <w:rPr>
          <w:rFonts w:hint="eastAsia" w:ascii="Times New Roman" w:hAnsi="Times New Roman" w:eastAsia="宋体" w:cs="Times New Roman"/>
          <w:i w:val="0"/>
          <w:iCs w:val="0"/>
          <w:caps w:val="0"/>
          <w:color w:val="000000"/>
          <w:spacing w:val="0"/>
          <w:sz w:val="30"/>
          <w:szCs w:val="30"/>
          <w:shd w:val="clear" w:fill="FFFFFF"/>
          <w:lang w:val="en-US" w:eastAsia="zh-CN"/>
        </w:rPr>
        <w:t>can detect vegetations as small as 2 mm on valves</w:t>
      </w:r>
      <w:r>
        <w:rPr>
          <w:rFonts w:hint="eastAsia" w:ascii="Times New Roman" w:hAnsi="Times New Roman" w:eastAsia="宋体" w:cs="Times New Roman"/>
          <w:i w:val="0"/>
          <w:iCs w:val="0"/>
          <w:caps w:val="0"/>
          <w:color w:val="000000"/>
          <w:spacing w:val="0"/>
          <w:sz w:val="30"/>
          <w:szCs w:val="30"/>
          <w:shd w:val="clear" w:fill="FFFFFF"/>
          <w:lang w:val="en-US" w:eastAsia="zh-CN"/>
        </w:rPr>
        <w:fldChar w:fldCharType="begin"/>
      </w:r>
      <w:r>
        <w:rPr>
          <w:rFonts w:hint="eastAsia" w:ascii="Times New Roman" w:hAnsi="Times New Roman" w:eastAsia="宋体" w:cs="Times New Roman"/>
          <w:i w:val="0"/>
          <w:iCs w:val="0"/>
          <w:caps w:val="0"/>
          <w:color w:val="000000"/>
          <w:spacing w:val="0"/>
          <w:sz w:val="30"/>
          <w:szCs w:val="30"/>
          <w:shd w:val="clear" w:fill="FFFFFF"/>
          <w:lang w:val="en-US" w:eastAsia="zh-CN"/>
        </w:rPr>
        <w:instrText xml:space="preserve"> ADDIN EN.CITE &lt;EndNote&gt;&lt;Cite&gt;&lt;Author&gt;Ansari&lt;/Author&gt;&lt;Year&gt;2010&lt;/Year&gt;&lt;RecNum&gt;5&lt;/RecNum&gt;&lt;DisplayText&gt;&lt;style face="superscript"&gt;8&lt;/style&gt;&lt;/DisplayText&gt;&lt;record&gt;&lt;rec-number&gt;5&lt;/rec-number&gt;&lt;foreign-keys&gt;&lt;key app="EN" db-id="svv5v9e95552wke5tpxvfad4wpxpezsvr95a" timestamp="1720330501"&gt;5&lt;/key&gt;&lt;/foreign-keys&gt;&lt;ref-type name="Journal Article"&gt;17&lt;/ref-type&gt;&lt;contributors&gt;&lt;authors&gt;&lt;author&gt;Ansari, A.&lt;/author&gt;&lt;author&gt;Rigolin, V. H.&lt;/author&gt;&lt;/authors&gt;&lt;/contributors&gt;&lt;auth-address&gt;Bluhm Cardiovascular Institute, Northwestern University Feinberg School of Medicine, 676 North Saint Clair Street, Suite 600, Chicago, IL 60611-2981, USA. ansari01@hotmail.com&lt;/auth-address&gt;&lt;titles&gt;&lt;title&gt;Infective endocarditis: an update on the role of echocardiography&lt;/title&gt;&lt;secondary-title&gt;Curr Cardiol Rep&lt;/secondary-title&gt;&lt;alt-title&gt;Current cardiology reports&lt;/alt-title&gt;&lt;/titles&gt;&lt;periodical&gt;&lt;full-title&gt;Curr Cardiol Rep&lt;/full-title&gt;&lt;abbr-1&gt;Current cardiology reports&lt;/abbr-1&gt;&lt;/periodical&gt;&lt;alt-periodical&gt;&lt;full-title&gt;Curr Cardiol Rep&lt;/full-title&gt;&lt;abbr-1&gt;Current cardiology reports&lt;/abbr-1&gt;&lt;/alt-periodical&gt;&lt;pages&gt;265-71&lt;/pages&gt;&lt;volume&gt;12&lt;/volume&gt;&lt;number&gt;3&lt;/number&gt;&lt;edition&gt;2010/04/29&lt;/edition&gt;&lt;keywords&gt;&lt;keyword&gt;*Echocardiography&lt;/keyword&gt;&lt;keyword&gt;Echocardiography, Three-Dimensional&lt;/keyword&gt;&lt;keyword&gt;Echocardiography, Transesophageal&lt;/keyword&gt;&lt;keyword&gt;Endocarditis/diagnosis/*diagnostic imaging/drug therapy&lt;/keyword&gt;&lt;keyword&gt;Heart Valve Prosthesis Implantation/adverse effects&lt;/keyword&gt;&lt;keyword&gt;Humans&lt;/keyword&gt;&lt;keyword&gt;Prosthesis-Related Infections/etiology&lt;/keyword&gt;&lt;keyword&gt;Rheumatic Heart Disease/diagnosis/*diagnostic imaging/drug therapy&lt;/keyword&gt;&lt;keyword&gt;Risk Assessment&lt;/keyword&gt;&lt;keyword&gt;Staphylococcus aureus&lt;/keyword&gt;&lt;/keywords&gt;&lt;dates&gt;&lt;year&gt;2010&lt;/year&gt;&lt;pub-dates&gt;&lt;date&gt;May&lt;/date&gt;&lt;/pub-dates&gt;&lt;/dates&gt;&lt;isbn&gt;1523-3782&lt;/isbn&gt;&lt;accession-num&gt;20424971&lt;/accession-num&gt;&lt;urls&gt;&lt;/urls&gt;&lt;electronic-resource-num&gt;10.1007/s11886-010-0107-8&lt;/electronic-resource-num&gt;&lt;remote-database-provider&gt;NLM&lt;/remote-database-provider&gt;&lt;language&gt;eng&lt;/language&gt;&lt;/record&gt;&lt;/Cite&gt;&lt;/EndNote&gt;</w:instrText>
      </w:r>
      <w:r>
        <w:rPr>
          <w:rFonts w:hint="eastAsia" w:ascii="Times New Roman" w:hAnsi="Times New Roman" w:eastAsia="宋体" w:cs="Times New Roman"/>
          <w:i w:val="0"/>
          <w:iCs w:val="0"/>
          <w:caps w:val="0"/>
          <w:color w:val="000000"/>
          <w:spacing w:val="0"/>
          <w:sz w:val="30"/>
          <w:szCs w:val="30"/>
          <w:shd w:val="clear" w:fill="FFFFFF"/>
          <w:lang w:val="en-US" w:eastAsia="zh-CN"/>
        </w:rPr>
        <w:fldChar w:fldCharType="separate"/>
      </w:r>
      <w:r>
        <w:rPr>
          <w:rFonts w:hint="eastAsia" w:ascii="Times New Roman" w:hAnsi="Times New Roman" w:eastAsia="宋体" w:cs="Times New Roman"/>
          <w:i w:val="0"/>
          <w:iCs w:val="0"/>
          <w:caps w:val="0"/>
          <w:color w:val="000000"/>
          <w:spacing w:val="0"/>
          <w:kern w:val="2"/>
          <w:sz w:val="30"/>
          <w:szCs w:val="30"/>
          <w:shd w:val="clear" w:fill="FFFFFF"/>
          <w:vertAlign w:val="superscript"/>
          <w:lang w:val="en-US" w:eastAsia="zh-CN" w:bidi="ar-SA"/>
        </w:rPr>
        <w:t>8</w:t>
      </w:r>
      <w:r>
        <w:rPr>
          <w:rFonts w:hint="eastAsia" w:ascii="Times New Roman" w:hAnsi="Times New Roman" w:eastAsia="宋体" w:cs="Times New Roman"/>
          <w:i w:val="0"/>
          <w:iCs w:val="0"/>
          <w:caps w:val="0"/>
          <w:color w:val="000000"/>
          <w:spacing w:val="0"/>
          <w:sz w:val="30"/>
          <w:szCs w:val="30"/>
          <w:shd w:val="clear" w:fill="FFFFFF"/>
          <w:lang w:val="en-US" w:eastAsia="zh-CN"/>
        </w:rPr>
        <w:fldChar w:fldCharType="end"/>
      </w:r>
      <w:r>
        <w:rPr>
          <w:rFonts w:hint="eastAsia" w:ascii="Times New Roman" w:hAnsi="Times New Roman" w:eastAsia="宋体" w:cs="Times New Roman"/>
          <w:i w:val="0"/>
          <w:iCs w:val="0"/>
          <w:caps w:val="0"/>
          <w:color w:val="000000"/>
          <w:spacing w:val="0"/>
          <w:sz w:val="30"/>
          <w:szCs w:val="30"/>
          <w:shd w:val="clear" w:fill="FFFFFF"/>
          <w:lang w:val="en-US" w:eastAsia="zh-CN"/>
        </w:rPr>
        <w:t xml:space="preserve">. In our case, the TTE missed a 2 mm </w:t>
      </w:r>
      <w:bookmarkStart w:id="12" w:name="OLE_LINK34"/>
      <w:r>
        <w:rPr>
          <w:rFonts w:hint="eastAsia" w:ascii="Times New Roman" w:hAnsi="Times New Roman" w:eastAsia="宋体" w:cs="Times New Roman"/>
          <w:i w:val="0"/>
          <w:iCs w:val="0"/>
          <w:caps w:val="0"/>
          <w:color w:val="000000"/>
          <w:spacing w:val="0"/>
          <w:sz w:val="30"/>
          <w:szCs w:val="30"/>
          <w:shd w:val="clear" w:fill="FFFFFF"/>
          <w:lang w:val="en-US" w:eastAsia="zh-CN"/>
        </w:rPr>
        <w:t>vegetation</w:t>
      </w:r>
      <w:bookmarkEnd w:id="12"/>
      <w:r>
        <w:rPr>
          <w:rFonts w:hint="eastAsia" w:ascii="Times New Roman" w:hAnsi="Times New Roman" w:eastAsia="宋体" w:cs="Times New Roman"/>
          <w:i w:val="0"/>
          <w:iCs w:val="0"/>
          <w:caps w:val="0"/>
          <w:color w:val="000000"/>
          <w:spacing w:val="0"/>
          <w:sz w:val="30"/>
          <w:szCs w:val="30"/>
          <w:shd w:val="clear" w:fill="FFFFFF"/>
          <w:lang w:val="en-US" w:eastAsia="zh-CN"/>
        </w:rPr>
        <w:t>.</w:t>
      </w:r>
    </w:p>
    <w:p w14:paraId="7F407B2C">
      <w:pPr>
        <w:numPr>
          <w:ilvl w:val="0"/>
          <w:numId w:val="0"/>
        </w:numPr>
        <w:rPr>
          <w:rFonts w:hint="default" w:ascii="Times New Roman" w:hAnsi="Times New Roman" w:eastAsia="宋体" w:cs="Times New Roman"/>
          <w:sz w:val="30"/>
          <w:szCs w:val="30"/>
          <w:lang w:val="en-US" w:eastAsia="zh-CN"/>
        </w:rPr>
      </w:pPr>
      <w:r>
        <w:rPr>
          <w:rFonts w:hint="eastAsia" w:ascii="Times New Roman" w:hAnsi="Times New Roman" w:cs="Times New Roman"/>
          <w:sz w:val="30"/>
          <w:szCs w:val="30"/>
          <w:lang w:val="en-US" w:eastAsia="zh-CN"/>
        </w:rPr>
        <w:t xml:space="preserve">Here we report on a 27-year-old male who presented with fever, cough, and dyspnea. A small abscess was not detected by transthoracic echocardiography, and the diagnosis was later confirmed by transesophageal echocardiography. </w:t>
      </w:r>
    </w:p>
    <w:p w14:paraId="529C2F29">
      <w:pPr>
        <w:numPr>
          <w:ilvl w:val="0"/>
          <w:numId w:val="0"/>
        </w:numPr>
        <w:rPr>
          <w:rFonts w:hint="default" w:ascii="Times New Roman" w:hAnsi="Times New Roman" w:cs="Times New Roman"/>
          <w:sz w:val="30"/>
          <w:szCs w:val="30"/>
          <w:lang w:val="en-US" w:eastAsia="zh-CN"/>
        </w:rPr>
      </w:pPr>
    </w:p>
    <w:p w14:paraId="78E6CCEA">
      <w:pPr>
        <w:numPr>
          <w:ilvl w:val="0"/>
          <w:numId w:val="1"/>
        </w:numPr>
        <w:ind w:left="0" w:leftChars="0" w:firstLine="0" w:firstLineChars="0"/>
        <w:rPr>
          <w:rFonts w:hint="eastAsia" w:ascii="Times New Roman" w:hAnsi="Times New Roman" w:cs="Times New Roman"/>
          <w:b/>
          <w:bCs/>
          <w:sz w:val="30"/>
          <w:szCs w:val="30"/>
          <w:lang w:val="en-US" w:eastAsia="zh-CN"/>
        </w:rPr>
      </w:pPr>
      <w:r>
        <w:rPr>
          <w:rFonts w:hint="eastAsia" w:ascii="Times New Roman" w:hAnsi="Times New Roman" w:cs="Times New Roman" w:eastAsiaTheme="minorEastAsia"/>
          <w:b/>
          <w:bCs/>
          <w:kern w:val="2"/>
          <w:sz w:val="30"/>
          <w:szCs w:val="30"/>
          <w:lang w:val="en-US" w:eastAsia="zh-CN" w:bidi="ar-SA"/>
        </w:rPr>
        <w:t>C</w:t>
      </w:r>
      <w:r>
        <w:rPr>
          <w:rFonts w:hint="eastAsia" w:ascii="Times New Roman" w:hAnsi="Times New Roman" w:cs="Times New Roman"/>
          <w:b/>
          <w:bCs/>
          <w:kern w:val="2"/>
          <w:sz w:val="30"/>
          <w:szCs w:val="30"/>
          <w:lang w:val="en-US" w:eastAsia="zh-CN" w:bidi="ar-SA"/>
        </w:rPr>
        <w:t>ase Presentation</w:t>
      </w:r>
    </w:p>
    <w:bookmarkEnd w:id="3"/>
    <w:p w14:paraId="3B501BBA">
      <w:pPr>
        <w:jc w:val="both"/>
        <w:rPr>
          <w:rFonts w:hint="default" w:ascii="Times New Roman" w:hAnsi="Times New Roman" w:cs="Times New Roman"/>
          <w:sz w:val="30"/>
          <w:szCs w:val="30"/>
          <w:lang w:val="en-US" w:eastAsia="zh-CN"/>
        </w:rPr>
      </w:pPr>
      <w:r>
        <w:rPr>
          <w:rFonts w:hint="default" w:ascii="Times New Roman" w:hAnsi="Times New Roman" w:cs="Times New Roman"/>
          <w:sz w:val="30"/>
          <w:szCs w:val="30"/>
          <w:lang w:val="en-US" w:eastAsia="zh-CN"/>
        </w:rPr>
        <w:t>A 27-year-old male, with no significant past medical history, arrived at the emergency department reporting persistent fever, cough, and shortness of breath for the preceding week. He has no history of smoking or alcohol consumption. He was given oral antibiotics</w:t>
      </w:r>
      <w:r>
        <w:rPr>
          <w:rFonts w:hint="default" w:ascii="Times New Roman" w:hAnsi="Times New Roman" w:cs="Times New Roman"/>
          <w:color w:val="FF0000"/>
          <w:sz w:val="30"/>
          <w:szCs w:val="30"/>
          <w:lang w:val="en-US" w:eastAsia="zh-CN"/>
        </w:rPr>
        <w:t xml:space="preserve"> </w:t>
      </w:r>
      <w:r>
        <w:rPr>
          <w:rFonts w:hint="default" w:ascii="Times New Roman" w:hAnsi="Times New Roman" w:cs="Times New Roman"/>
          <w:color w:val="auto"/>
          <w:sz w:val="30"/>
          <w:szCs w:val="30"/>
          <w:lang w:val="en-US" w:eastAsia="zh-CN"/>
        </w:rPr>
        <w:t xml:space="preserve">(Cefuroxime) </w:t>
      </w:r>
      <w:r>
        <w:rPr>
          <w:rFonts w:hint="default" w:ascii="Times New Roman" w:hAnsi="Times New Roman" w:cs="Times New Roman"/>
          <w:sz w:val="30"/>
          <w:szCs w:val="30"/>
          <w:lang w:val="en-US" w:eastAsia="zh-CN"/>
        </w:rPr>
        <w:t xml:space="preserve">for five days, but the treatment was very ineffective and the cause of the fever still could not be diagnosed. </w:t>
      </w:r>
    </w:p>
    <w:p w14:paraId="7F5EE0D9">
      <w:pPr>
        <w:jc w:val="both"/>
        <w:rPr>
          <w:rFonts w:hint="default" w:ascii="Times New Roman" w:hAnsi="Times New Roman" w:cs="Times New Roman"/>
          <w:sz w:val="30"/>
          <w:szCs w:val="30"/>
          <w:lang w:val="en-US" w:eastAsia="zh-CN"/>
        </w:rPr>
      </w:pPr>
    </w:p>
    <w:p w14:paraId="176A9D6B">
      <w:pPr>
        <w:numPr>
          <w:ilvl w:val="0"/>
          <w:numId w:val="1"/>
        </w:numPr>
        <w:ind w:left="0" w:leftChars="0" w:firstLine="0" w:firstLineChars="0"/>
        <w:jc w:val="both"/>
        <w:rPr>
          <w:rFonts w:hint="default" w:ascii="Times New Roman" w:hAnsi="Times New Roman" w:cs="Times New Roman"/>
          <w:b/>
          <w:bCs/>
          <w:sz w:val="30"/>
          <w:szCs w:val="30"/>
          <w:lang w:val="en-US" w:eastAsia="zh-CN"/>
        </w:rPr>
      </w:pPr>
      <w:r>
        <w:rPr>
          <w:rFonts w:hint="eastAsia" w:ascii="Times New Roman" w:hAnsi="Times New Roman" w:cs="Times New Roman"/>
          <w:b/>
          <w:bCs/>
          <w:sz w:val="30"/>
          <w:szCs w:val="30"/>
          <w:lang w:val="en-US" w:eastAsia="zh-CN"/>
        </w:rPr>
        <w:t>Diagnostic Assessment</w:t>
      </w:r>
    </w:p>
    <w:p w14:paraId="4B9B7A5A">
      <w:pPr>
        <w:jc w:val="both"/>
        <w:rPr>
          <w:rFonts w:hint="default" w:ascii="Times New Roman" w:hAnsi="Times New Roman" w:cs="Times New Roman"/>
          <w:sz w:val="30"/>
          <w:szCs w:val="30"/>
          <w:lang w:val="en-US" w:eastAsia="zh-CN"/>
        </w:rPr>
      </w:pPr>
    </w:p>
    <w:p w14:paraId="110408A0">
      <w:pPr>
        <w:jc w:val="both"/>
        <w:rPr>
          <w:rFonts w:hint="default" w:ascii="Times New Roman" w:hAnsi="Times New Roman" w:cs="Times New Roman"/>
          <w:sz w:val="30"/>
          <w:szCs w:val="30"/>
          <w:lang w:val="en-US" w:eastAsia="zh-CN"/>
        </w:rPr>
      </w:pPr>
      <w:r>
        <w:rPr>
          <w:rFonts w:hint="default" w:ascii="Times New Roman" w:hAnsi="Times New Roman" w:cs="Times New Roman"/>
          <w:sz w:val="30"/>
          <w:szCs w:val="30"/>
          <w:lang w:val="en-US" w:eastAsia="zh-CN"/>
        </w:rPr>
        <w:t>Blood routine showed leukocytes 18.11*10</w:t>
      </w:r>
      <w:r>
        <w:rPr>
          <w:rFonts w:hint="default" w:ascii="Times New Roman" w:hAnsi="Times New Roman" w:cs="Times New Roman"/>
          <w:sz w:val="30"/>
          <w:szCs w:val="30"/>
          <w:vertAlign w:val="superscript"/>
          <w:lang w:val="en-US" w:eastAsia="zh-CN"/>
        </w:rPr>
        <w:t>9</w:t>
      </w:r>
      <w:r>
        <w:rPr>
          <w:rFonts w:hint="default" w:ascii="Times New Roman" w:hAnsi="Times New Roman" w:cs="Times New Roman"/>
          <w:sz w:val="30"/>
          <w:szCs w:val="30"/>
          <w:lang w:val="en-US" w:eastAsia="zh-CN"/>
        </w:rPr>
        <w:t xml:space="preserve"> (normal range 4-10 × 10</w:t>
      </w:r>
      <w:r>
        <w:rPr>
          <w:rFonts w:hint="default" w:ascii="Times New Roman" w:hAnsi="Times New Roman" w:cs="Times New Roman"/>
          <w:sz w:val="30"/>
          <w:szCs w:val="30"/>
          <w:vertAlign w:val="superscript"/>
          <w:lang w:val="en-US" w:eastAsia="zh-CN"/>
        </w:rPr>
        <w:t>9</w:t>
      </w:r>
      <w:r>
        <w:rPr>
          <w:rFonts w:hint="default" w:ascii="Times New Roman" w:hAnsi="Times New Roman" w:cs="Times New Roman"/>
          <w:sz w:val="30"/>
          <w:szCs w:val="30"/>
          <w:lang w:val="en-US" w:eastAsia="zh-CN"/>
        </w:rPr>
        <w:t>/L), and neutrophils absolute value 13.86*10</w:t>
      </w:r>
      <w:r>
        <w:rPr>
          <w:rFonts w:hint="default" w:ascii="Times New Roman" w:hAnsi="Times New Roman" w:cs="Times New Roman"/>
          <w:sz w:val="30"/>
          <w:szCs w:val="30"/>
          <w:vertAlign w:val="superscript"/>
          <w:lang w:val="en-US" w:eastAsia="zh-CN"/>
        </w:rPr>
        <w:t>9</w:t>
      </w:r>
      <w:r>
        <w:rPr>
          <w:rFonts w:hint="default" w:ascii="Times New Roman" w:hAnsi="Times New Roman" w:cs="Times New Roman"/>
          <w:sz w:val="30"/>
          <w:szCs w:val="30"/>
          <w:lang w:val="en-US" w:eastAsia="zh-CN"/>
        </w:rPr>
        <w:t xml:space="preserve"> (normal range 2-7 × 10</w:t>
      </w:r>
      <w:r>
        <w:rPr>
          <w:rFonts w:hint="default" w:ascii="Times New Roman" w:hAnsi="Times New Roman" w:cs="Times New Roman"/>
          <w:sz w:val="30"/>
          <w:szCs w:val="30"/>
          <w:vertAlign w:val="superscript"/>
          <w:lang w:val="en-US" w:eastAsia="zh-CN"/>
        </w:rPr>
        <w:t>9</w:t>
      </w:r>
      <w:r>
        <w:rPr>
          <w:rFonts w:hint="default" w:ascii="Times New Roman" w:hAnsi="Times New Roman" w:cs="Times New Roman"/>
          <w:sz w:val="30"/>
          <w:szCs w:val="30"/>
          <w:lang w:val="en-US" w:eastAsia="zh-CN"/>
        </w:rPr>
        <w:t xml:space="preserve">/L). C-reactive protein 157.29 (normal range 0-5mg/L). This indicates the presence of an infection. Renal function showed uric acid 525.8 (normal range 149-416 umol/L). Liver function showed no significant abnormality. Auscultation revealed no heart murmurs or abnormal breathing sounds. The electrocardiogram (ECG) did not reveal any abnormalities. </w:t>
      </w:r>
      <w:r>
        <w:rPr>
          <w:rFonts w:hint="default" w:ascii="Times New Roman" w:hAnsi="Times New Roman" w:cs="Times New Roman"/>
          <w:sz w:val="30"/>
          <w:szCs w:val="30"/>
        </w:rPr>
        <w:t>TTE</w:t>
      </w:r>
      <w:r>
        <w:rPr>
          <w:rFonts w:hint="default" w:ascii="Times New Roman" w:hAnsi="Times New Roman" w:cs="Times New Roman"/>
          <w:sz w:val="30"/>
          <w:szCs w:val="30"/>
          <w:lang w:val="en-US" w:eastAsia="zh-CN"/>
        </w:rPr>
        <w:t xml:space="preserve"> </w:t>
      </w:r>
      <w:r>
        <w:rPr>
          <w:rFonts w:hint="default" w:ascii="Times New Roman" w:hAnsi="Times New Roman" w:cs="Times New Roman"/>
          <w:sz w:val="30"/>
          <w:szCs w:val="30"/>
        </w:rPr>
        <w:t>suggested pericardial effusion</w:t>
      </w:r>
      <w:r>
        <w:rPr>
          <w:rFonts w:hint="default" w:ascii="Times New Roman" w:hAnsi="Times New Roman" w:eastAsia="宋体" w:cs="Times New Roman"/>
          <w:sz w:val="30"/>
          <w:szCs w:val="30"/>
          <w:lang w:val="en-US" w:eastAsia="zh-CN"/>
        </w:rPr>
        <w:t xml:space="preserve">, </w:t>
      </w:r>
      <w:r>
        <w:rPr>
          <w:rFonts w:hint="default" w:ascii="Times New Roman" w:hAnsi="Times New Roman" w:cs="Times New Roman"/>
          <w:sz w:val="30"/>
          <w:szCs w:val="30"/>
        </w:rPr>
        <w:t>abnormal aortic valve development, and no significant abnormalities in left heart function.</w:t>
      </w:r>
      <w:r>
        <w:rPr>
          <w:rFonts w:hint="default" w:ascii="Times New Roman" w:hAnsi="Times New Roman" w:cs="Times New Roman"/>
          <w:sz w:val="30"/>
          <w:szCs w:val="30"/>
          <w:lang w:val="en-US" w:eastAsia="zh-CN"/>
        </w:rPr>
        <w:t xml:space="preserve"> </w:t>
      </w:r>
      <w:r>
        <w:rPr>
          <w:rFonts w:hint="default" w:ascii="Times New Roman" w:hAnsi="Times New Roman" w:cs="Times New Roman"/>
          <w:sz w:val="30"/>
          <w:szCs w:val="30"/>
        </w:rPr>
        <w:t xml:space="preserve">(Figure </w:t>
      </w:r>
      <w:r>
        <w:rPr>
          <w:rFonts w:hint="default" w:ascii="Times New Roman" w:hAnsi="Times New Roman" w:cs="Times New Roman"/>
          <w:sz w:val="30"/>
          <w:szCs w:val="30"/>
          <w:lang w:val="en-US" w:eastAsia="zh-CN"/>
        </w:rPr>
        <w:t>1</w:t>
      </w:r>
      <w:r>
        <w:rPr>
          <w:rFonts w:hint="default" w:ascii="Times New Roman" w:hAnsi="Times New Roman" w:cs="Times New Roman"/>
          <w:sz w:val="30"/>
          <w:szCs w:val="30"/>
        </w:rPr>
        <w:t>)</w:t>
      </w:r>
      <w:r>
        <w:rPr>
          <w:rFonts w:hint="default" w:ascii="Times New Roman" w:hAnsi="Times New Roman" w:cs="Times New Roman"/>
          <w:sz w:val="30"/>
          <w:szCs w:val="30"/>
          <w:lang w:val="en-US" w:eastAsia="zh-CN"/>
        </w:rPr>
        <w:t xml:space="preserve">. </w:t>
      </w:r>
      <w:r>
        <w:rPr>
          <w:rFonts w:hint="default" w:ascii="Times New Roman" w:hAnsi="Times New Roman" w:cs="Times New Roman"/>
          <w:sz w:val="30"/>
          <w:szCs w:val="30"/>
        </w:rPr>
        <w:t xml:space="preserve">Chest </w:t>
      </w:r>
      <w:r>
        <w:rPr>
          <w:rFonts w:hint="default" w:ascii="Times New Roman" w:hAnsi="Times New Roman" w:cs="Times New Roman"/>
          <w:sz w:val="30"/>
          <w:szCs w:val="30"/>
          <w:lang w:val="en-US" w:eastAsia="zh-CN"/>
        </w:rPr>
        <w:t xml:space="preserve">CT </w:t>
      </w:r>
      <w:r>
        <w:rPr>
          <w:rFonts w:hint="default" w:ascii="Times New Roman" w:hAnsi="Times New Roman" w:cs="Times New Roman"/>
          <w:sz w:val="30"/>
          <w:szCs w:val="30"/>
        </w:rPr>
        <w:t xml:space="preserve">revealed enlargement of the left ventricle, perfusion around the ascending aorta, and pericardial effusion. Pericardiocentesis was performed under ultrasound guidance, draining a pale yellow fluid, no pathogens were cultured, but the patient continued to have recurrent fever with temperatures fluctuating between 38°C and 39°C. </w:t>
      </w:r>
      <w:bookmarkStart w:id="13" w:name="OLE_LINK4"/>
      <w:r>
        <w:rPr>
          <w:rFonts w:hint="default" w:ascii="Times New Roman" w:hAnsi="Times New Roman" w:cs="Times New Roman"/>
          <w:sz w:val="30"/>
          <w:szCs w:val="30"/>
        </w:rPr>
        <w:t>No other sites of infection were found,</w:t>
      </w:r>
      <w:r>
        <w:rPr>
          <w:rFonts w:hint="eastAsia" w:ascii="Times New Roman" w:hAnsi="Times New Roman" w:cs="Times New Roman"/>
          <w:sz w:val="30"/>
          <w:szCs w:val="30"/>
          <w:lang w:val="en-US" w:eastAsia="zh-CN"/>
        </w:rPr>
        <w:t xml:space="preserve"> </w:t>
      </w:r>
      <w:r>
        <w:rPr>
          <w:rFonts w:hint="default" w:ascii="Times New Roman" w:hAnsi="Times New Roman" w:cs="Times New Roman"/>
          <w:sz w:val="30"/>
          <w:szCs w:val="30"/>
        </w:rPr>
        <w:t xml:space="preserve">and the cause of fever remained undiagnosed. </w:t>
      </w:r>
      <w:bookmarkEnd w:id="13"/>
      <w:bookmarkStart w:id="14" w:name="OLE_LINK5"/>
      <w:r>
        <w:rPr>
          <w:rFonts w:hint="default" w:ascii="Times New Roman" w:hAnsi="Times New Roman" w:cs="Times New Roman"/>
          <w:sz w:val="30"/>
          <w:szCs w:val="30"/>
          <w:lang w:val="en-US" w:eastAsia="zh-CN"/>
        </w:rPr>
        <w:t xml:space="preserve">CT </w:t>
      </w:r>
      <w:r>
        <w:rPr>
          <w:rFonts w:hint="default" w:ascii="Times New Roman" w:hAnsi="Times New Roman" w:cs="Times New Roman"/>
          <w:sz w:val="30"/>
          <w:szCs w:val="30"/>
        </w:rPr>
        <w:t>angiography</w:t>
      </w:r>
      <w:r>
        <w:rPr>
          <w:rFonts w:hint="default" w:ascii="Times New Roman" w:hAnsi="Times New Roman" w:cs="Times New Roman"/>
          <w:sz w:val="30"/>
          <w:szCs w:val="30"/>
          <w:lang w:val="en-US" w:eastAsia="zh-CN"/>
        </w:rPr>
        <w:t xml:space="preserve"> </w:t>
      </w:r>
      <w:r>
        <w:rPr>
          <w:rFonts w:hint="default" w:ascii="Times New Roman" w:hAnsi="Times New Roman" w:cs="Times New Roman"/>
          <w:sz w:val="30"/>
          <w:szCs w:val="30"/>
        </w:rPr>
        <w:t>suggested significant dilation of the ascending aortic sinus, with an abnormal protruding sac-like high-density image adjacent to the left coronary sinus, suspected to be an aortic sinus aneurysm</w:t>
      </w:r>
      <w:r>
        <w:rPr>
          <w:rFonts w:hint="eastAsia" w:ascii="Times New Roman" w:hAnsi="Times New Roman" w:eastAsia="宋体" w:cs="Times New Roman"/>
          <w:sz w:val="30"/>
          <w:szCs w:val="30"/>
          <w:lang w:val="en-US" w:eastAsia="zh-CN"/>
        </w:rPr>
        <w:t xml:space="preserve"> (</w:t>
      </w:r>
      <w:r>
        <w:rPr>
          <w:rFonts w:hint="default" w:ascii="Times New Roman" w:hAnsi="Times New Roman" w:cs="Times New Roman"/>
          <w:sz w:val="30"/>
          <w:szCs w:val="30"/>
        </w:rPr>
        <w:t xml:space="preserve">Figure </w:t>
      </w:r>
      <w:r>
        <w:rPr>
          <w:rFonts w:hint="default" w:ascii="Times New Roman" w:hAnsi="Times New Roman" w:cs="Times New Roman"/>
          <w:sz w:val="30"/>
          <w:szCs w:val="30"/>
          <w:lang w:val="en-US" w:eastAsia="zh-CN"/>
        </w:rPr>
        <w:t>2</w:t>
      </w:r>
      <w:r>
        <w:rPr>
          <w:rFonts w:hint="eastAsia" w:ascii="Times New Roman" w:hAnsi="Times New Roman" w:eastAsia="宋体" w:cs="Times New Roman"/>
          <w:sz w:val="30"/>
          <w:szCs w:val="30"/>
          <w:lang w:val="en-US" w:eastAsia="zh-CN"/>
        </w:rPr>
        <w:t>)</w:t>
      </w:r>
      <w:r>
        <w:rPr>
          <w:rFonts w:hint="default" w:ascii="Times New Roman" w:hAnsi="Times New Roman" w:cs="Times New Roman"/>
          <w:sz w:val="30"/>
          <w:szCs w:val="30"/>
        </w:rPr>
        <w:t xml:space="preserve">. </w:t>
      </w:r>
      <w:bookmarkEnd w:id="14"/>
      <w:r>
        <w:rPr>
          <w:rFonts w:hint="default" w:ascii="Times New Roman" w:hAnsi="Times New Roman" w:cs="Times New Roman"/>
          <w:sz w:val="30"/>
          <w:szCs w:val="30"/>
        </w:rPr>
        <w:t xml:space="preserve">Bilateral renal CT showed multiple small infarcts in both kidneys. Peripheral vascular damage was observed, with suspected aortic valve congenital abnormality and possible aortic sinus aneurysm, leading to a high suspicion of </w:t>
      </w:r>
      <w:r>
        <w:rPr>
          <w:rFonts w:hint="default" w:ascii="Times New Roman" w:hAnsi="Times New Roman" w:cs="Times New Roman"/>
          <w:sz w:val="30"/>
          <w:szCs w:val="30"/>
          <w:lang w:val="en-US" w:eastAsia="zh-CN"/>
        </w:rPr>
        <w:t>IE</w:t>
      </w:r>
      <w:r>
        <w:rPr>
          <w:rFonts w:hint="default" w:ascii="Times New Roman" w:hAnsi="Times New Roman" w:cs="Times New Roman"/>
          <w:sz w:val="30"/>
          <w:szCs w:val="30"/>
        </w:rPr>
        <w:t xml:space="preserve">. </w:t>
      </w:r>
      <w:bookmarkStart w:id="15" w:name="OLE_LINK6"/>
      <w:r>
        <w:rPr>
          <w:rFonts w:hint="default" w:ascii="Times New Roman" w:hAnsi="Times New Roman" w:cs="Times New Roman"/>
          <w:sz w:val="30"/>
          <w:szCs w:val="30"/>
          <w:lang w:val="en-US" w:eastAsia="zh-CN"/>
        </w:rPr>
        <w:t xml:space="preserve">Within 24 hours after hospital admission, a TEE was performed, revealing a sac-like echo in the aortic sinus, </w:t>
      </w:r>
      <w:r>
        <w:rPr>
          <w:rFonts w:hint="default" w:ascii="Times New Roman" w:hAnsi="Times New Roman" w:cs="Times New Roman"/>
          <w:sz w:val="30"/>
          <w:szCs w:val="30"/>
        </w:rPr>
        <w:t>measuring 19</w:t>
      </w:r>
      <w:r>
        <w:rPr>
          <w:rFonts w:hint="default" w:ascii="Times New Roman" w:hAnsi="Times New Roman" w:cs="Times New Roman"/>
          <w:sz w:val="30"/>
          <w:szCs w:val="30"/>
          <w:lang w:val="en-US" w:eastAsia="zh-CN"/>
        </w:rPr>
        <w:t>*</w:t>
      </w:r>
      <w:r>
        <w:rPr>
          <w:rFonts w:hint="default" w:ascii="Times New Roman" w:hAnsi="Times New Roman" w:cs="Times New Roman"/>
          <w:sz w:val="30"/>
          <w:szCs w:val="30"/>
        </w:rPr>
        <w:t>15</w:t>
      </w:r>
      <w:r>
        <w:rPr>
          <w:rFonts w:hint="default" w:ascii="Times New Roman" w:hAnsi="Times New Roman" w:cs="Times New Roman"/>
          <w:sz w:val="30"/>
          <w:szCs w:val="30"/>
          <w:lang w:val="en-US" w:eastAsia="zh-CN"/>
        </w:rPr>
        <w:t>*</w:t>
      </w:r>
      <w:r>
        <w:rPr>
          <w:rFonts w:hint="default" w:ascii="Times New Roman" w:hAnsi="Times New Roman" w:cs="Times New Roman"/>
          <w:sz w:val="30"/>
          <w:szCs w:val="30"/>
        </w:rPr>
        <w:t>23mm</w:t>
      </w:r>
      <w:r>
        <w:rPr>
          <w:rFonts w:hint="default" w:ascii="Times New Roman" w:hAnsi="Times New Roman" w:cs="Times New Roman"/>
          <w:sz w:val="30"/>
          <w:szCs w:val="30"/>
          <w:lang w:val="en-US" w:eastAsia="zh-CN"/>
        </w:rPr>
        <w:t xml:space="preserve"> in size. There were multiple communication orifices visible with the aortic sinus, one of which had an internal diameter of 4mm, and it was also connected to the left ventricular outflow tract, with an internal diameter of 7mm. Within the sac-like echo, multiple band-like echoes were observed floating, one of which measured 7*2mm, considered to be a vegetation. This is consistent with the appearance of a PA of the aortic valve, and the floating vegetation within the lumen has the potential to detach at any time</w:t>
      </w:r>
      <w:bookmarkEnd w:id="15"/>
      <w:r>
        <w:rPr>
          <w:rFonts w:hint="default" w:ascii="Times New Roman" w:hAnsi="Times New Roman" w:cs="Times New Roman"/>
          <w:sz w:val="30"/>
          <w:szCs w:val="30"/>
          <w:lang w:val="en-US" w:eastAsia="zh-CN"/>
        </w:rPr>
        <w:t xml:space="preserve"> </w:t>
      </w:r>
      <w:r>
        <w:rPr>
          <w:rFonts w:hint="default" w:ascii="Times New Roman" w:hAnsi="Times New Roman" w:cs="Times New Roman"/>
          <w:sz w:val="30"/>
          <w:szCs w:val="30"/>
        </w:rPr>
        <w:t xml:space="preserve">(Figure </w:t>
      </w:r>
      <w:r>
        <w:rPr>
          <w:rFonts w:hint="eastAsia" w:ascii="Times New Roman" w:hAnsi="Times New Roman" w:cs="Times New Roman"/>
          <w:sz w:val="30"/>
          <w:szCs w:val="30"/>
          <w:lang w:val="en-US" w:eastAsia="zh-CN"/>
        </w:rPr>
        <w:t>3</w:t>
      </w:r>
      <w:r>
        <w:rPr>
          <w:rFonts w:hint="default" w:ascii="Times New Roman" w:hAnsi="Times New Roman" w:cs="Times New Roman"/>
          <w:sz w:val="30"/>
          <w:szCs w:val="30"/>
        </w:rPr>
        <w:t>)</w:t>
      </w:r>
      <w:r>
        <w:rPr>
          <w:rFonts w:hint="default" w:ascii="Times New Roman" w:hAnsi="Times New Roman" w:cs="Times New Roman"/>
          <w:sz w:val="30"/>
          <w:szCs w:val="30"/>
          <w:lang w:val="en-US" w:eastAsia="zh-CN"/>
        </w:rPr>
        <w:t>.</w:t>
      </w:r>
    </w:p>
    <w:p w14:paraId="643F5F48">
      <w:pPr>
        <w:ind w:firstLine="600" w:firstLineChars="200"/>
        <w:jc w:val="both"/>
        <w:rPr>
          <w:rFonts w:hint="eastAsia" w:ascii="Times New Roman" w:hAnsi="Times New Roman" w:cs="Times New Roman"/>
          <w:sz w:val="30"/>
          <w:szCs w:val="30"/>
          <w:lang w:val="en-US" w:eastAsia="zh-CN"/>
        </w:rPr>
      </w:pPr>
      <w:r>
        <w:rPr>
          <w:rFonts w:hint="eastAsia" w:ascii="Times New Roman" w:hAnsi="Times New Roman" w:eastAsia="宋体" w:cs="Times New Roman"/>
          <w:sz w:val="30"/>
          <w:szCs w:val="30"/>
          <w:lang w:val="en-US" w:eastAsia="zh-CN"/>
        </w:rPr>
        <w:t>According to the Duke diagnostic criteria</w:t>
      </w:r>
      <w:r>
        <w:rPr>
          <w:rFonts w:hint="eastAsia" w:ascii="Times New Roman" w:hAnsi="Times New Roman" w:eastAsia="宋体" w:cs="Times New Roman"/>
          <w:sz w:val="30"/>
          <w:szCs w:val="30"/>
          <w:lang w:val="en-US" w:eastAsia="zh-CN"/>
        </w:rPr>
        <w:fldChar w:fldCharType="begin"/>
      </w:r>
      <w:r>
        <w:rPr>
          <w:rFonts w:hint="eastAsia" w:ascii="Times New Roman" w:hAnsi="Times New Roman" w:eastAsia="宋体" w:cs="Times New Roman"/>
          <w:sz w:val="30"/>
          <w:szCs w:val="30"/>
          <w:lang w:val="en-US" w:eastAsia="zh-CN"/>
        </w:rPr>
        <w:instrText xml:space="preserve"> ADDIN EN.CITE </w:instrText>
      </w:r>
      <w:r>
        <w:rPr>
          <w:rFonts w:hint="eastAsia" w:ascii="Times New Roman" w:hAnsi="Times New Roman" w:eastAsia="宋体" w:cs="Times New Roman"/>
          <w:sz w:val="30"/>
          <w:szCs w:val="30"/>
          <w:lang w:val="en-US" w:eastAsia="zh-CN"/>
        </w:rPr>
        <w:fldChar w:fldCharType="begin">
          <w:fldData xml:space="preserve">PEVuZE5vdGU+PENpdGU+PEF1dGhvcj5EZWxnYWRvPC9BdXRob3I+PFllYXI+MjAyMzwvWWVhcj48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</w:fldData>
        </w:fldChar>
      </w:r>
      <w:r>
        <w:rPr>
          <w:rFonts w:hint="eastAsia" w:ascii="Times New Roman" w:hAnsi="Times New Roman" w:eastAsia="宋体" w:cs="Times New Roman"/>
          <w:sz w:val="30"/>
          <w:szCs w:val="30"/>
          <w:lang w:val="en-US" w:eastAsia="zh-CN"/>
        </w:rPr>
        <w:instrText xml:space="preserve"> ADDIN EN.CITE.DATA </w:instrText>
      </w:r>
      <w:r>
        <w:rPr>
          <w:rFonts w:hint="eastAsia" w:ascii="Times New Roman" w:hAnsi="Times New Roman" w:eastAsia="宋体" w:cs="Times New Roman"/>
          <w:sz w:val="30"/>
          <w:szCs w:val="30"/>
          <w:lang w:val="en-US" w:eastAsia="zh-CN"/>
        </w:rPr>
        <w:fldChar w:fldCharType="separate"/>
      </w:r>
      <w:r>
        <w:rPr>
          <w:rFonts w:hint="eastAsia" w:ascii="Times New Roman" w:hAnsi="Times New Roman" w:eastAsia="宋体" w:cs="Times New Roman"/>
          <w:sz w:val="30"/>
          <w:szCs w:val="30"/>
          <w:lang w:val="en-US" w:eastAsia="zh-CN"/>
        </w:rPr>
        <w:fldChar w:fldCharType="end"/>
      </w:r>
      <w:r>
        <w:rPr>
          <w:rFonts w:hint="eastAsia" w:ascii="Times New Roman" w:hAnsi="Times New Roman" w:eastAsia="宋体" w:cs="Times New Roman"/>
          <w:sz w:val="30"/>
          <w:szCs w:val="30"/>
          <w:lang w:val="en-US" w:eastAsia="zh-CN"/>
        </w:rPr>
        <w:fldChar w:fldCharType="separate"/>
      </w:r>
      <w:r>
        <w:rPr>
          <w:rFonts w:hint="eastAsia" w:ascii="Times New Roman" w:hAnsi="Times New Roman" w:eastAsia="宋体" w:cs="Times New Roman"/>
          <w:kern w:val="2"/>
          <w:sz w:val="30"/>
          <w:szCs w:val="30"/>
          <w:vertAlign w:val="superscript"/>
          <w:lang w:val="en-US" w:eastAsia="zh-CN" w:bidi="ar-SA"/>
        </w:rPr>
        <w:t>9</w:t>
      </w:r>
      <w:r>
        <w:rPr>
          <w:rFonts w:hint="eastAsia" w:ascii="Times New Roman" w:hAnsi="Times New Roman" w:eastAsia="宋体" w:cs="Times New Roman"/>
          <w:sz w:val="30"/>
          <w:szCs w:val="30"/>
          <w:lang w:val="en-US" w:eastAsia="zh-CN"/>
        </w:rPr>
        <w:fldChar w:fldCharType="end"/>
      </w:r>
      <w:r>
        <w:rPr>
          <w:rFonts w:hint="eastAsia" w:ascii="Times New Roman" w:hAnsi="Times New Roman" w:eastAsia="宋体" w:cs="Times New Roman"/>
          <w:sz w:val="30"/>
          <w:szCs w:val="30"/>
          <w:lang w:val="en-US" w:eastAsia="zh-CN"/>
        </w:rPr>
        <w:t xml:space="preserve">, the diagnosis of infective endocarditis in this patient is unequivocal. </w:t>
      </w:r>
      <w:r>
        <w:rPr>
          <w:rFonts w:hint="eastAsia" w:ascii="Times New Roman" w:hAnsi="Times New Roman" w:cs="Times New Roman"/>
          <w:sz w:val="30"/>
          <w:szCs w:val="30"/>
        </w:rPr>
        <w:t xml:space="preserve">The diagnosis of a </w:t>
      </w:r>
      <w:r>
        <w:rPr>
          <w:rFonts w:hint="eastAsia" w:ascii="Times New Roman" w:hAnsi="Times New Roman" w:eastAsia="宋体" w:cs="Times New Roman"/>
          <w:sz w:val="30"/>
          <w:szCs w:val="30"/>
          <w:lang w:val="en-US" w:eastAsia="zh-CN"/>
        </w:rPr>
        <w:t>PA</w:t>
      </w:r>
      <w:r>
        <w:rPr>
          <w:rFonts w:hint="eastAsia" w:ascii="Times New Roman" w:hAnsi="Times New Roman" w:cs="Times New Roman"/>
          <w:sz w:val="30"/>
          <w:szCs w:val="30"/>
        </w:rPr>
        <w:t xml:space="preserve"> of the aortic valve for this patient is indisputable.</w:t>
      </w:r>
      <w:r>
        <w:rPr>
          <w:rFonts w:hint="eastAsia" w:ascii="Times New Roman" w:hAnsi="Times New Roman" w:eastAsia="宋体" w:cs="Times New Roman"/>
          <w:sz w:val="30"/>
          <w:szCs w:val="30"/>
          <w:lang w:val="en-US" w:eastAsia="zh-CN"/>
        </w:rPr>
        <w:t xml:space="preserve"> </w:t>
      </w:r>
      <w:r>
        <w:rPr>
          <w:rFonts w:ascii="Times New Roman" w:hAnsi="Times New Roman" w:cs="Times New Roman"/>
          <w:sz w:val="30"/>
          <w:szCs w:val="30"/>
        </w:rPr>
        <w:t xml:space="preserve">The patient underwent immediate surgical intervention, including debridement of infected tissue, aortic valve </w:t>
      </w:r>
      <w:r>
        <w:rPr>
          <w:rFonts w:hint="eastAsia" w:ascii="Times New Roman" w:hAnsi="Times New Roman" w:cs="Times New Roman"/>
          <w:sz w:val="30"/>
          <w:szCs w:val="30"/>
          <w:lang w:val="en-US" w:eastAsia="zh-CN"/>
        </w:rPr>
        <w:t>with</w:t>
      </w:r>
      <w:r>
        <w:rPr>
          <w:rFonts w:ascii="Times New Roman" w:hAnsi="Times New Roman" w:cs="Times New Roman"/>
          <w:sz w:val="30"/>
          <w:szCs w:val="30"/>
        </w:rPr>
        <w:t xml:space="preserve"> ascending aorta replacement, and coronary artery transplantation</w:t>
      </w:r>
      <w:r>
        <w:rPr>
          <w:rFonts w:hint="eastAsia" w:ascii="Times New Roman" w:hAnsi="Times New Roman" w:cs="Times New Roman"/>
          <w:sz w:val="30"/>
          <w:szCs w:val="30"/>
          <w:lang w:val="en-US" w:eastAsia="zh-CN"/>
        </w:rPr>
        <w:t xml:space="preserve"> </w:t>
      </w:r>
      <w:r>
        <w:rPr>
          <w:rFonts w:ascii="Times New Roman" w:hAnsi="Times New Roman" w:cs="Times New Roman"/>
          <w:sz w:val="30"/>
          <w:szCs w:val="30"/>
        </w:rPr>
        <w:t xml:space="preserve">(Figure </w:t>
      </w:r>
      <w:r>
        <w:rPr>
          <w:rFonts w:hint="eastAsia" w:ascii="Times New Roman" w:hAnsi="Times New Roman" w:eastAsia="宋体" w:cs="Times New Roman"/>
          <w:sz w:val="30"/>
          <w:szCs w:val="30"/>
          <w:lang w:val="en-US" w:eastAsia="zh-CN"/>
        </w:rPr>
        <w:t>4</w:t>
      </w:r>
      <w:r>
        <w:rPr>
          <w:rFonts w:ascii="Times New Roman" w:hAnsi="Times New Roman" w:cs="Times New Roman"/>
          <w:sz w:val="30"/>
          <w:szCs w:val="30"/>
        </w:rPr>
        <w:t>)</w:t>
      </w:r>
      <w:r>
        <w:rPr>
          <w:rFonts w:hint="eastAsia" w:ascii="Times New Roman" w:hAnsi="Times New Roman" w:cs="Times New Roman"/>
          <w:sz w:val="30"/>
          <w:szCs w:val="30"/>
          <w:lang w:val="en-US" w:eastAsia="zh-CN"/>
        </w:rPr>
        <w:t xml:space="preserve">. </w:t>
      </w:r>
    </w:p>
    <w:p w14:paraId="0BEFDCE1">
      <w:pPr>
        <w:numPr>
          <w:ilvl w:val="0"/>
          <w:numId w:val="0"/>
        </w:numPr>
        <w:ind w:left="0" w:leftChars="0" w:firstLine="0" w:firstLineChars="0"/>
        <w:jc w:val="both"/>
        <w:rPr>
          <w:rFonts w:hint="default" w:ascii="Times New Roman" w:hAnsi="Times New Roman" w:cs="Times New Roman" w:eastAsiaTheme="minorEastAsia"/>
          <w:b/>
          <w:bCs/>
          <w:kern w:val="2"/>
          <w:sz w:val="30"/>
          <w:szCs w:val="30"/>
          <w:lang w:val="en-US" w:eastAsia="zh-CN" w:bidi="ar-SA"/>
        </w:rPr>
      </w:pPr>
    </w:p>
    <w:p w14:paraId="4AC1A14C">
      <w:pPr>
        <w:numPr>
          <w:ilvl w:val="0"/>
          <w:numId w:val="1"/>
        </w:numPr>
        <w:ind w:left="0" w:leftChars="0" w:firstLine="0" w:firstLineChars="0"/>
        <w:jc w:val="both"/>
        <w:rPr>
          <w:rFonts w:hint="eastAsia" w:ascii="Times New Roman" w:hAnsi="Times New Roman" w:cs="Times New Roman"/>
          <w:sz w:val="30"/>
          <w:szCs w:val="30"/>
          <w:lang w:val="en-US" w:eastAsia="zh-CN"/>
        </w:rPr>
      </w:pPr>
      <w:r>
        <w:rPr>
          <w:rFonts w:hint="eastAsia" w:ascii="Times New Roman" w:hAnsi="Times New Roman" w:cs="Times New Roman"/>
          <w:b/>
          <w:bCs/>
          <w:sz w:val="30"/>
          <w:szCs w:val="30"/>
          <w:lang w:val="en-US" w:eastAsia="zh-CN"/>
        </w:rPr>
        <w:t>Follow-Up</w:t>
      </w:r>
    </w:p>
    <w:p w14:paraId="53E26F5D">
      <w:pPr>
        <w:jc w:val="both"/>
        <w:rPr>
          <w:rFonts w:hint="eastAsia" w:ascii="Times New Roman" w:hAnsi="Times New Roman" w:eastAsia="宋体" w:cs="Times New Roman"/>
          <w:sz w:val="30"/>
          <w:szCs w:val="30"/>
          <w:lang w:val="en-US" w:eastAsia="zh-CN"/>
        </w:rPr>
      </w:pPr>
      <w:r>
        <w:rPr>
          <w:rFonts w:hint="eastAsia" w:ascii="Times New Roman" w:hAnsi="Times New Roman" w:cs="Times New Roman"/>
          <w:sz w:val="30"/>
          <w:szCs w:val="30"/>
          <w:lang w:val="en-US" w:eastAsia="zh-CN"/>
        </w:rPr>
        <w:t xml:space="preserve">Following a one-day period of intensive care unit (ICU) hospitalization, the patient was subsequently transferred to a standard ward for continued medical management. The patient experienced a postoperative fever for three consecutive days and was treated with a combination of ceftizoxime sodium and vancomycin. The patient was discharged after a 9-week hospitalization period. </w:t>
      </w:r>
      <w:r>
        <w:rPr>
          <w:rFonts w:hint="eastAsia" w:ascii="Times New Roman" w:hAnsi="Times New Roman" w:eastAsia="宋体" w:cs="Times New Roman"/>
          <w:sz w:val="30"/>
          <w:szCs w:val="30"/>
          <w:lang w:val="en-US" w:eastAsia="zh-CN"/>
        </w:rPr>
        <w:t>The patient underwent a TTE for follow-up one month later, and no significant abnormalities were observed. The patient was very satisfied with the timely diagnosis and treatment.</w:t>
      </w:r>
      <w:bookmarkStart w:id="16" w:name="OLE_LINK7"/>
    </w:p>
    <w:p w14:paraId="0C36677C">
      <w:pPr>
        <w:ind w:firstLine="600" w:firstLineChars="200"/>
        <w:jc w:val="both"/>
        <w:rPr>
          <w:rFonts w:hint="eastAsia" w:ascii="Times New Roman" w:hAnsi="Times New Roman" w:eastAsia="宋体" w:cs="Times New Roman"/>
          <w:sz w:val="30"/>
          <w:szCs w:val="30"/>
          <w:lang w:val="en-US" w:eastAsia="zh-CN"/>
        </w:rPr>
      </w:pPr>
    </w:p>
    <w:p w14:paraId="691A0903">
      <w:pPr>
        <w:rPr>
          <w:rFonts w:hint="eastAsia" w:ascii="Times New Roman" w:hAnsi="Times New Roman" w:eastAsia="宋体" w:cs="Times New Roman"/>
          <w:sz w:val="30"/>
          <w:szCs w:val="30"/>
          <w:lang w:eastAsia="zh-CN"/>
        </w:rPr>
      </w:pPr>
    </w:p>
    <w:bookmarkEnd w:id="16"/>
    <w:p w14:paraId="52B54101">
      <w:pPr>
        <w:numPr>
          <w:ilvl w:val="0"/>
          <w:numId w:val="1"/>
        </w:numPr>
        <w:ind w:left="0" w:leftChars="0" w:firstLine="0" w:firstLineChars="0"/>
        <w:rPr>
          <w:rFonts w:ascii="Times New Roman" w:hAnsi="Times New Roman" w:cs="Times New Roman"/>
          <w:b/>
          <w:bCs/>
          <w:sz w:val="30"/>
          <w:szCs w:val="30"/>
        </w:rPr>
      </w:pPr>
      <w:r>
        <w:rPr>
          <w:rFonts w:ascii="Times New Roman" w:hAnsi="Times New Roman" w:cs="Times New Roman"/>
          <w:b/>
          <w:bCs/>
          <w:sz w:val="30"/>
          <w:szCs w:val="30"/>
        </w:rPr>
        <w:t>Discussion</w:t>
      </w:r>
    </w:p>
    <w:p w14:paraId="3F555BF4">
      <w:pPr>
        <w:numPr>
          <w:ilvl w:val="0"/>
          <w:numId w:val="0"/>
        </w:numPr>
        <w:ind w:leftChars="0"/>
        <w:rPr>
          <w:rFonts w:ascii="Times New Roman" w:hAnsi="Times New Roman" w:cs="Times New Roman"/>
          <w:sz w:val="30"/>
          <w:szCs w:val="30"/>
        </w:rPr>
      </w:pPr>
      <w:r>
        <w:rPr>
          <w:rFonts w:ascii="Times New Roman" w:hAnsi="Times New Roman" w:cs="Times New Roman"/>
          <w:sz w:val="30"/>
          <w:szCs w:val="30"/>
        </w:rPr>
        <w:t xml:space="preserve">This case emphasizes that small </w:t>
      </w:r>
      <w:r>
        <w:rPr>
          <w:rFonts w:ascii="Times New Roman" w:hAnsi="Times New Roman" w:cs="Times New Roman"/>
          <w:sz w:val="30"/>
          <w:szCs w:val="30"/>
          <w:lang w:val="en-US" w:eastAsia="zh-CN"/>
        </w:rPr>
        <w:t>aortic</w:t>
      </w:r>
      <w:r>
        <w:rPr>
          <w:rFonts w:hint="eastAsia" w:ascii="Times New Roman" w:hAnsi="Times New Roman" w:cs="Times New Roman"/>
          <w:sz w:val="30"/>
          <w:szCs w:val="30"/>
          <w:lang w:val="en-US" w:eastAsia="zh-CN"/>
        </w:rPr>
        <w:t xml:space="preserve"> PA</w:t>
      </w:r>
      <w:r>
        <w:rPr>
          <w:rFonts w:ascii="Times New Roman" w:hAnsi="Times New Roman" w:cs="Times New Roman"/>
          <w:sz w:val="30"/>
          <w:szCs w:val="30"/>
        </w:rPr>
        <w:t xml:space="preserve"> cannot be detected by TTE in the case of </w:t>
      </w:r>
      <w:r>
        <w:rPr>
          <w:rFonts w:hint="eastAsia" w:ascii="Times New Roman" w:hAnsi="Times New Roman" w:cs="Times New Roman"/>
          <w:sz w:val="30"/>
          <w:szCs w:val="30"/>
          <w:lang w:val="en-US" w:eastAsia="zh-CN"/>
        </w:rPr>
        <w:t>IE</w:t>
      </w:r>
      <w:r>
        <w:rPr>
          <w:rFonts w:ascii="Times New Roman" w:hAnsi="Times New Roman" w:cs="Times New Roman"/>
          <w:sz w:val="30"/>
          <w:szCs w:val="30"/>
        </w:rPr>
        <w:t xml:space="preserve">. Most aortic </w:t>
      </w:r>
      <w:r>
        <w:rPr>
          <w:rFonts w:hint="eastAsia" w:ascii="Times New Roman" w:hAnsi="Times New Roman" w:cs="Times New Roman"/>
          <w:sz w:val="30"/>
          <w:szCs w:val="30"/>
          <w:lang w:val="en-US" w:eastAsia="zh-CN"/>
        </w:rPr>
        <w:t>PA</w:t>
      </w:r>
      <w:r>
        <w:rPr>
          <w:rFonts w:ascii="Times New Roman" w:hAnsi="Times New Roman" w:cs="Times New Roman"/>
          <w:sz w:val="30"/>
          <w:szCs w:val="30"/>
        </w:rPr>
        <w:t xml:space="preserve"> can be diagnosed by TTE, but smaller ones are prone to being missed and require </w:t>
      </w:r>
      <w:r>
        <w:rPr>
          <w:rFonts w:hint="eastAsia" w:ascii="Times New Roman" w:hAnsi="Times New Roman" w:cs="Times New Roman"/>
          <w:sz w:val="30"/>
          <w:szCs w:val="30"/>
          <w:lang w:val="en-US" w:eastAsia="zh-CN"/>
        </w:rPr>
        <w:t>TEE</w:t>
      </w:r>
      <w:r>
        <w:rPr>
          <w:rFonts w:ascii="Times New Roman" w:hAnsi="Times New Roman" w:cs="Times New Roman"/>
          <w:sz w:val="30"/>
          <w:szCs w:val="30"/>
        </w:rPr>
        <w:t xml:space="preserve"> for diagnosis. Compared with </w:t>
      </w:r>
      <w:r>
        <w:rPr>
          <w:rFonts w:hint="eastAsia" w:ascii="Times New Roman" w:hAnsi="Times New Roman" w:cs="Times New Roman"/>
          <w:sz w:val="30"/>
          <w:szCs w:val="30"/>
          <w:lang w:val="en-US" w:eastAsia="zh-CN"/>
        </w:rPr>
        <w:t>TEE</w:t>
      </w:r>
      <w:r>
        <w:rPr>
          <w:rFonts w:ascii="Times New Roman" w:hAnsi="Times New Roman" w:cs="Times New Roman"/>
          <w:sz w:val="30"/>
          <w:szCs w:val="30"/>
        </w:rPr>
        <w:t xml:space="preserve">, </w:t>
      </w:r>
      <w:r>
        <w:rPr>
          <w:rFonts w:hint="eastAsia" w:ascii="Times New Roman" w:hAnsi="Times New Roman" w:cs="Times New Roman"/>
          <w:sz w:val="30"/>
          <w:szCs w:val="30"/>
          <w:lang w:val="en-US" w:eastAsia="zh-CN"/>
        </w:rPr>
        <w:t>TTE</w:t>
      </w:r>
      <w:r>
        <w:rPr>
          <w:rFonts w:ascii="Times New Roman" w:hAnsi="Times New Roman" w:cs="Times New Roman"/>
          <w:sz w:val="30"/>
          <w:szCs w:val="30"/>
        </w:rPr>
        <w:t xml:space="preserve"> has lower sensitivity in detecting vegetations, especially smaller ones</w:t>
      </w:r>
      <w:r>
        <w:rPr>
          <w:rFonts w:ascii="Times New Roman" w:hAnsi="Times New Roman" w:cs="Times New Roman"/>
          <w:sz w:val="30"/>
          <w:szCs w:val="30"/>
        </w:rPr>
        <w:fldChar w:fldCharType="begin"/>
      </w:r>
      <w:r>
        <w:rPr>
          <w:rFonts w:hint="eastAsia" w:ascii="Times New Roman" w:hAnsi="Times New Roman" w:cs="Times New Roman"/>
          <w:sz w:val="30"/>
          <w:szCs w:val="30"/>
          <w:lang w:eastAsia="zh-CN"/>
        </w:rPr>
        <w:instrText xml:space="preserve"> ADDIN EN.CITE </w:instrText>
      </w:r>
      <w:r>
        <w:rPr>
          <w:rFonts w:hint="eastAsia" w:ascii="Times New Roman" w:hAnsi="Times New Roman" w:cs="Times New Roman"/>
          <w:sz w:val="30"/>
          <w:szCs w:val="30"/>
          <w:lang w:eastAsia="zh-CN"/>
        </w:rPr>
        <w:fldChar w:fldCharType="begin">
          <w:fldData xml:space="preserve">PEVuZE5vdGU+PENpdGU+PEF1dGhvcj5EaW5nZW48L0F1dGhvcj48WWVhcj4yMDI0PC9ZZWFyPjxS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=
</w:fldData>
        </w:fldChar>
      </w:r>
      <w:r>
        <w:rPr>
          <w:rFonts w:hint="eastAsia" w:ascii="Times New Roman" w:hAnsi="Times New Roman" w:cs="Times New Roman"/>
          <w:sz w:val="30"/>
          <w:szCs w:val="30"/>
          <w:lang w:eastAsia="zh-CN"/>
        </w:rPr>
        <w:instrText xml:space="preserve"> ADDIN EN.CITE.DATA </w:instrText>
      </w:r>
      <w:r>
        <w:rPr>
          <w:rFonts w:hint="eastAsia" w:ascii="Times New Roman" w:hAnsi="Times New Roman" w:cs="Times New Roman"/>
          <w:sz w:val="30"/>
          <w:szCs w:val="30"/>
          <w:lang w:eastAsia="zh-CN"/>
        </w:rPr>
        <w:fldChar w:fldCharType="separate"/>
      </w:r>
      <w:r>
        <w:rPr>
          <w:rFonts w:hint="eastAsia" w:ascii="Times New Roman" w:hAnsi="Times New Roman" w:cs="Times New Roman"/>
          <w:sz w:val="30"/>
          <w:szCs w:val="30"/>
          <w:lang w:eastAsia="zh-CN"/>
        </w:rPr>
        <w:fldChar w:fldCharType="end"/>
      </w:r>
      <w:r>
        <w:rPr>
          <w:rFonts w:ascii="Times New Roman" w:hAnsi="Times New Roman" w:cs="Times New Roman"/>
          <w:sz w:val="30"/>
          <w:szCs w:val="30"/>
        </w:rPr>
        <w:fldChar w:fldCharType="separate"/>
      </w:r>
      <w:r>
        <w:rPr>
          <w:rFonts w:hint="eastAsia" w:ascii="Times New Roman" w:hAnsi="Times New Roman" w:cs="Times New Roman" w:eastAsiaTheme="minorEastAsia"/>
          <w:kern w:val="2"/>
          <w:sz w:val="30"/>
          <w:szCs w:val="30"/>
          <w:vertAlign w:val="superscript"/>
          <w:lang w:val="en-US" w:eastAsia="zh-CN" w:bidi="ar-SA"/>
        </w:rPr>
        <w:t>3</w:t>
      </w:r>
      <w:r>
        <w:rPr>
          <w:rFonts w:ascii="Times New Roman" w:hAnsi="Times New Roman" w:cs="Times New Roman"/>
          <w:sz w:val="30"/>
          <w:szCs w:val="30"/>
        </w:rPr>
        <w:fldChar w:fldCharType="end"/>
      </w:r>
      <w:r>
        <w:rPr>
          <w:rFonts w:ascii="Times New Roman" w:hAnsi="Times New Roman" w:cs="Times New Roman"/>
          <w:sz w:val="30"/>
          <w:szCs w:val="30"/>
        </w:rPr>
        <w:t xml:space="preserve">. </w:t>
      </w:r>
      <w:r>
        <w:rPr>
          <w:rFonts w:hint="default" w:ascii="Times New Roman" w:hAnsi="Times New Roman" w:cs="Times New Roman"/>
          <w:sz w:val="30"/>
          <w:szCs w:val="30"/>
        </w:rPr>
        <w:t>Data pertaining to the sensitivity of abscess detection are as follows: the TTE</w:t>
      </w:r>
      <w:r>
        <w:rPr>
          <w:rFonts w:hint="eastAsia" w:ascii="Times New Roman" w:hAnsi="Times New Roman" w:cs="Times New Roman"/>
          <w:sz w:val="30"/>
          <w:szCs w:val="30"/>
          <w:lang w:val="en-US" w:eastAsia="zh-CN"/>
        </w:rPr>
        <w:t xml:space="preserve"> </w:t>
      </w:r>
      <w:r>
        <w:rPr>
          <w:rFonts w:hint="default" w:ascii="Times New Roman" w:hAnsi="Times New Roman" w:cs="Times New Roman"/>
          <w:sz w:val="30"/>
          <w:szCs w:val="30"/>
        </w:rPr>
        <w:t>exhibits a sensitivity ranging from 28-36%, while the TEE</w:t>
      </w:r>
      <w:r>
        <w:rPr>
          <w:rFonts w:hint="eastAsia" w:ascii="Times New Roman" w:hAnsi="Times New Roman" w:cs="Times New Roman"/>
          <w:sz w:val="30"/>
          <w:szCs w:val="30"/>
          <w:lang w:val="en-US" w:eastAsia="zh-CN"/>
        </w:rPr>
        <w:t xml:space="preserve"> </w:t>
      </w:r>
      <w:r>
        <w:rPr>
          <w:rFonts w:hint="default" w:ascii="Times New Roman" w:hAnsi="Times New Roman" w:cs="Times New Roman"/>
          <w:sz w:val="30"/>
          <w:szCs w:val="30"/>
        </w:rPr>
        <w:t>demonstrates a significantly higher sensitivity, with a range of 80-100%. Correspondingly, the specificity for TTE and TEE is 99% and 95%, respectively</w:t>
      </w:r>
      <w:r>
        <w:rPr>
          <w:rFonts w:hint="default" w:ascii="Times New Roman" w:hAnsi="Times New Roman" w:cs="Times New Roman"/>
          <w:sz w:val="30"/>
          <w:szCs w:val="30"/>
        </w:rPr>
        <w:fldChar w:fldCharType="begin"/>
      </w:r>
      <w:r>
        <w:rPr>
          <w:rFonts w:hint="eastAsia" w:ascii="Times New Roman" w:hAnsi="Times New Roman" w:cs="Times New Roman"/>
          <w:sz w:val="30"/>
          <w:szCs w:val="30"/>
          <w:lang w:eastAsia="zh-CN"/>
        </w:rPr>
        <w:instrText xml:space="preserve"> ADDIN EN.CITE </w:instrText>
      </w:r>
      <w:r>
        <w:rPr>
          <w:rFonts w:hint="eastAsia" w:ascii="Times New Roman" w:hAnsi="Times New Roman" w:cs="Times New Roman"/>
          <w:sz w:val="30"/>
          <w:szCs w:val="30"/>
          <w:lang w:eastAsia="zh-CN"/>
        </w:rPr>
        <w:fldChar w:fldCharType="begin">
          <w:fldData xml:space="preserve">PEVuZE5vdGU+PENpdGU+PEF1dGhvcj5BdnRhYXIgU2luZ2g8L0F1dGhvcj48WWVhcj4yMDIwPC9Z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</w:fldData>
        </w:fldChar>
      </w:r>
      <w:r>
        <w:rPr>
          <w:rFonts w:hint="eastAsia" w:ascii="Times New Roman" w:hAnsi="Times New Roman" w:cs="Times New Roman"/>
          <w:sz w:val="30"/>
          <w:szCs w:val="30"/>
          <w:lang w:eastAsia="zh-CN"/>
        </w:rPr>
        <w:instrText xml:space="preserve"> ADDIN EN.CITE.DATA </w:instrText>
      </w:r>
      <w:r>
        <w:rPr>
          <w:rFonts w:hint="eastAsia" w:ascii="Times New Roman" w:hAnsi="Times New Roman" w:cs="Times New Roman"/>
          <w:sz w:val="30"/>
          <w:szCs w:val="30"/>
          <w:lang w:eastAsia="zh-CN"/>
        </w:rPr>
        <w:fldChar w:fldCharType="separate"/>
      </w:r>
      <w:r>
        <w:rPr>
          <w:rFonts w:hint="eastAsia" w:ascii="Times New Roman" w:hAnsi="Times New Roman" w:cs="Times New Roman"/>
          <w:sz w:val="30"/>
          <w:szCs w:val="30"/>
          <w:lang w:eastAsia="zh-CN"/>
        </w:rPr>
        <w:fldChar w:fldCharType="end"/>
      </w:r>
      <w:r>
        <w:rPr>
          <w:rFonts w:hint="default" w:ascii="Times New Roman" w:hAnsi="Times New Roman" w:cs="Times New Roman"/>
          <w:sz w:val="30"/>
          <w:szCs w:val="30"/>
        </w:rPr>
        <w:fldChar w:fldCharType="separate"/>
      </w:r>
      <w:r>
        <w:rPr>
          <w:rFonts w:hint="eastAsia" w:ascii="Times New Roman" w:hAnsi="Times New Roman" w:cs="Times New Roman" w:eastAsiaTheme="minorEastAsia"/>
          <w:kern w:val="2"/>
          <w:sz w:val="30"/>
          <w:szCs w:val="30"/>
          <w:vertAlign w:val="superscript"/>
          <w:lang w:val="en-US" w:eastAsia="zh-CN" w:bidi="ar-SA"/>
        </w:rPr>
        <w:t>10</w:t>
      </w:r>
      <w:r>
        <w:rPr>
          <w:rFonts w:hint="default" w:ascii="Times New Roman" w:hAnsi="Times New Roman" w:cs="Times New Roman"/>
          <w:sz w:val="30"/>
          <w:szCs w:val="30"/>
        </w:rPr>
        <w:fldChar w:fldCharType="end"/>
      </w:r>
      <w:r>
        <w:rPr>
          <w:rFonts w:hint="default" w:ascii="Times New Roman" w:hAnsi="Times New Roman" w:cs="Times New Roman"/>
          <w:sz w:val="30"/>
          <w:szCs w:val="30"/>
        </w:rPr>
        <w:t>.</w:t>
      </w:r>
      <w:r>
        <w:rPr>
          <w:rFonts w:hint="eastAsia" w:ascii="Times New Roman" w:hAnsi="Times New Roman" w:cs="Times New Roman"/>
          <w:sz w:val="30"/>
          <w:szCs w:val="30"/>
          <w:lang w:val="en-US" w:eastAsia="zh-CN"/>
        </w:rPr>
        <w:t xml:space="preserve"> TEE</w:t>
      </w:r>
      <w:r>
        <w:rPr>
          <w:rFonts w:ascii="Times New Roman" w:hAnsi="Times New Roman" w:cs="Times New Roman"/>
          <w:sz w:val="30"/>
          <w:szCs w:val="30"/>
        </w:rPr>
        <w:t xml:space="preserve"> has a higher resolution and can provide a more thorough examination of the aortic valve and surrounding structures. The detection of </w:t>
      </w:r>
      <w:r>
        <w:rPr>
          <w:rFonts w:hint="eastAsia" w:ascii="Times New Roman" w:hAnsi="Times New Roman" w:cs="Times New Roman"/>
          <w:sz w:val="30"/>
          <w:szCs w:val="30"/>
          <w:lang w:val="en-US" w:eastAsia="zh-CN"/>
        </w:rPr>
        <w:t>PA</w:t>
      </w:r>
      <w:r>
        <w:rPr>
          <w:rFonts w:ascii="Times New Roman" w:hAnsi="Times New Roman" w:cs="Times New Roman"/>
          <w:sz w:val="30"/>
          <w:szCs w:val="30"/>
        </w:rPr>
        <w:t xml:space="preserve"> is crucial because it often requires surgical intervention to prevent further complications, including valve dysfunction, fistula formation, abscess rupture, and embolism. Ultrasound technicians should carefully examine the valves impacted by high-speed blood flow for the presence of vegetations, and when TTE results are negative, further TEE should be performed to confirm the diagnosis.</w:t>
      </w:r>
    </w:p>
    <w:p w14:paraId="0B01C0F5">
      <w:pPr>
        <w:numPr>
          <w:ilvl w:val="0"/>
          <w:numId w:val="0"/>
        </w:numPr>
        <w:ind w:leftChars="0"/>
        <w:rPr>
          <w:rFonts w:ascii="Times New Roman" w:hAnsi="Times New Roman" w:cs="Times New Roman"/>
          <w:sz w:val="30"/>
          <w:szCs w:val="30"/>
        </w:rPr>
      </w:pPr>
    </w:p>
    <w:p w14:paraId="5A72686A">
      <w:pPr>
        <w:numPr>
          <w:ilvl w:val="0"/>
          <w:numId w:val="1"/>
        </w:numPr>
        <w:ind w:left="0" w:leftChars="0" w:firstLine="0" w:firstLineChars="0"/>
        <w:rPr>
          <w:rFonts w:ascii="Times New Roman" w:hAnsi="Times New Roman" w:cs="Times New Roman"/>
          <w:b/>
          <w:bCs/>
          <w:sz w:val="30"/>
          <w:szCs w:val="30"/>
        </w:rPr>
      </w:pPr>
      <w:r>
        <w:rPr>
          <w:rFonts w:ascii="Times New Roman" w:hAnsi="Times New Roman" w:cs="Times New Roman"/>
          <w:b/>
          <w:bCs/>
          <w:sz w:val="30"/>
          <w:szCs w:val="30"/>
        </w:rPr>
        <w:t>Conclusion</w:t>
      </w:r>
    </w:p>
    <w:p w14:paraId="79759420">
      <w:pPr>
        <w:numPr>
          <w:ilvl w:val="0"/>
          <w:numId w:val="0"/>
        </w:numPr>
        <w:ind w:leftChars="0"/>
        <w:rPr>
          <w:rFonts w:ascii="Times New Roman" w:hAnsi="Times New Roman" w:cs="Times New Roman"/>
          <w:sz w:val="30"/>
          <w:szCs w:val="30"/>
        </w:rPr>
      </w:pPr>
      <w:r>
        <w:rPr>
          <w:rFonts w:ascii="Times New Roman" w:hAnsi="Times New Roman" w:cs="Times New Roman"/>
          <w:sz w:val="30"/>
          <w:szCs w:val="30"/>
        </w:rPr>
        <w:t xml:space="preserve">Vegetations are a necessary condition for the diagnosis of </w:t>
      </w:r>
      <w:r>
        <w:rPr>
          <w:rFonts w:hint="eastAsia" w:ascii="Times New Roman" w:hAnsi="Times New Roman" w:cs="Times New Roman"/>
          <w:sz w:val="30"/>
          <w:szCs w:val="30"/>
          <w:lang w:val="en-US" w:eastAsia="zh-CN"/>
        </w:rPr>
        <w:t>IE</w:t>
      </w:r>
      <w:r>
        <w:rPr>
          <w:rFonts w:ascii="Times New Roman" w:hAnsi="Times New Roman" w:cs="Times New Roman"/>
          <w:sz w:val="30"/>
          <w:szCs w:val="30"/>
        </w:rPr>
        <w:t xml:space="preserve">, and </w:t>
      </w:r>
      <w:r>
        <w:rPr>
          <w:rFonts w:hint="eastAsia" w:ascii="Times New Roman" w:hAnsi="Times New Roman" w:cs="Times New Roman"/>
          <w:sz w:val="30"/>
          <w:szCs w:val="30"/>
          <w:lang w:val="en-US" w:eastAsia="zh-CN"/>
        </w:rPr>
        <w:t>TEE</w:t>
      </w:r>
      <w:r>
        <w:rPr>
          <w:rFonts w:ascii="Times New Roman" w:hAnsi="Times New Roman" w:cs="Times New Roman"/>
          <w:sz w:val="30"/>
          <w:szCs w:val="30"/>
        </w:rPr>
        <w:t xml:space="preserve"> is more sensitive in observing perivalvular vegetations, making it an indispensable tool for assessing patients with suspected </w:t>
      </w:r>
      <w:r>
        <w:rPr>
          <w:rFonts w:hint="eastAsia" w:ascii="Times New Roman" w:hAnsi="Times New Roman" w:cs="Times New Roman"/>
          <w:sz w:val="30"/>
          <w:szCs w:val="30"/>
          <w:lang w:val="en-US" w:eastAsia="zh-CN"/>
        </w:rPr>
        <w:t>IE</w:t>
      </w:r>
      <w:r>
        <w:rPr>
          <w:rFonts w:ascii="Times New Roman" w:hAnsi="Times New Roman" w:cs="Times New Roman"/>
          <w:sz w:val="30"/>
          <w:szCs w:val="30"/>
        </w:rPr>
        <w:t xml:space="preserve">. When </w:t>
      </w:r>
      <w:r>
        <w:rPr>
          <w:rFonts w:hint="eastAsia" w:ascii="Times New Roman" w:hAnsi="Times New Roman" w:cs="Times New Roman"/>
          <w:sz w:val="30"/>
          <w:szCs w:val="30"/>
          <w:lang w:val="en-US" w:eastAsia="zh-CN"/>
        </w:rPr>
        <w:t>IE</w:t>
      </w:r>
      <w:r>
        <w:rPr>
          <w:rFonts w:ascii="Times New Roman" w:hAnsi="Times New Roman" w:cs="Times New Roman"/>
          <w:sz w:val="30"/>
          <w:szCs w:val="30"/>
        </w:rPr>
        <w:t xml:space="preserve"> is highly suspected clinically, and </w:t>
      </w:r>
      <w:r>
        <w:rPr>
          <w:rFonts w:hint="eastAsia" w:ascii="Times New Roman" w:hAnsi="Times New Roman" w:cs="Times New Roman"/>
          <w:sz w:val="30"/>
          <w:szCs w:val="30"/>
          <w:lang w:val="en-US" w:eastAsia="zh-CN"/>
        </w:rPr>
        <w:t>TTE</w:t>
      </w:r>
      <w:r>
        <w:rPr>
          <w:rFonts w:ascii="Times New Roman" w:hAnsi="Times New Roman" w:cs="Times New Roman"/>
          <w:sz w:val="30"/>
          <w:szCs w:val="30"/>
        </w:rPr>
        <w:t xml:space="preserve"> is negative or </w:t>
      </w:r>
      <w:r>
        <w:rPr>
          <w:rFonts w:hint="eastAsia" w:ascii="Times New Roman" w:hAnsi="Times New Roman" w:cs="Times New Roman"/>
          <w:sz w:val="30"/>
          <w:szCs w:val="30"/>
          <w:lang w:val="en-US" w:eastAsia="zh-CN"/>
        </w:rPr>
        <w:t>PA</w:t>
      </w:r>
      <w:r>
        <w:rPr>
          <w:rFonts w:ascii="Times New Roman" w:hAnsi="Times New Roman" w:cs="Times New Roman"/>
          <w:sz w:val="30"/>
          <w:szCs w:val="30"/>
        </w:rPr>
        <w:t xml:space="preserve"> is suspected, </w:t>
      </w:r>
      <w:r>
        <w:rPr>
          <w:rFonts w:hint="eastAsia" w:ascii="Times New Roman" w:hAnsi="Times New Roman" w:cs="Times New Roman"/>
          <w:sz w:val="30"/>
          <w:szCs w:val="30"/>
          <w:lang w:val="en-US" w:eastAsia="zh-CN"/>
        </w:rPr>
        <w:t>TEE</w:t>
      </w:r>
      <w:r>
        <w:rPr>
          <w:rFonts w:ascii="Times New Roman" w:hAnsi="Times New Roman" w:cs="Times New Roman"/>
          <w:sz w:val="30"/>
          <w:szCs w:val="30"/>
        </w:rPr>
        <w:t xml:space="preserve"> can be performed, combined with the patient's clinical manifestations to confirm the diagnosis. Timely recognition and intervention can significantly improve patient prognosis.</w:t>
      </w:r>
    </w:p>
    <w:p w14:paraId="576DAA92">
      <w:pPr>
        <w:numPr>
          <w:ilvl w:val="0"/>
          <w:numId w:val="0"/>
        </w:numPr>
        <w:ind w:leftChars="0"/>
        <w:rPr>
          <w:rFonts w:ascii="Times New Roman" w:hAnsi="Times New Roman" w:cs="Times New Roman"/>
          <w:sz w:val="30"/>
          <w:szCs w:val="30"/>
        </w:rPr>
      </w:pPr>
    </w:p>
    <w:p w14:paraId="6E8E5976">
      <w:pPr>
        <w:jc w:val="both"/>
        <w:rPr>
          <w:rFonts w:hint="default" w:ascii="Times New Roman" w:hAnsi="Times New Roman" w:cs="Times New Roman"/>
          <w:b/>
          <w:bCs/>
          <w:sz w:val="30"/>
          <w:szCs w:val="30"/>
          <w:lang w:val="en-US" w:eastAsia="zh-CN"/>
        </w:rPr>
      </w:pPr>
      <w:r>
        <w:rPr>
          <w:rFonts w:hint="default" w:ascii="Times New Roman" w:hAnsi="Times New Roman" w:cs="Times New Roman"/>
          <w:b/>
          <w:bCs/>
          <w:sz w:val="30"/>
          <w:szCs w:val="30"/>
          <w:lang w:val="en-US" w:eastAsia="zh-CN"/>
        </w:rPr>
        <w:t>Availability of data and materials</w:t>
      </w:r>
    </w:p>
    <w:p w14:paraId="0B5B3A1D">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92" w:afterAutospacing="0"/>
        <w:ind w:left="0" w:right="0" w:firstLine="0"/>
        <w:jc w:val="both"/>
        <w:rPr>
          <w:rFonts w:hint="default" w:ascii="Times New Roman" w:hAnsi="Times New Roman" w:eastAsia="Georgia" w:cs="Times New Roman"/>
          <w:i w:val="0"/>
          <w:iCs w:val="0"/>
          <w:caps w:val="0"/>
          <w:color w:val="1F1F1F"/>
          <w:spacing w:val="0"/>
          <w:sz w:val="30"/>
          <w:szCs w:val="30"/>
        </w:rPr>
      </w:pPr>
      <w:r>
        <w:rPr>
          <w:rFonts w:hint="default" w:ascii="Times New Roman" w:hAnsi="Times New Roman" w:eastAsia="Georgia" w:cs="Times New Roman"/>
          <w:i w:val="0"/>
          <w:iCs w:val="0"/>
          <w:caps w:val="0"/>
          <w:color w:val="1F1F1F"/>
          <w:spacing w:val="0"/>
          <w:sz w:val="30"/>
          <w:szCs w:val="30"/>
          <w:lang w:val="en-US" w:eastAsia="zh-CN"/>
        </w:rPr>
        <w:t>All authors agree to make provisions for all materials described in our manuscript, including all relevant raw data, to be freely available to any researchers who may wish to reuse or reanalyze them.</w:t>
      </w:r>
    </w:p>
    <w:p w14:paraId="6110665B">
      <w:pPr>
        <w:numPr>
          <w:ilvl w:val="0"/>
          <w:numId w:val="0"/>
        </w:numPr>
        <w:ind w:leftChars="0"/>
        <w:rPr>
          <w:rFonts w:ascii="Times New Roman" w:hAnsi="Times New Roman" w:cs="Times New Roman"/>
          <w:sz w:val="30"/>
          <w:szCs w:val="30"/>
        </w:rPr>
      </w:pPr>
    </w:p>
    <w:p w14:paraId="668FB79B">
      <w:pPr>
        <w:jc w:val="both"/>
        <w:rPr>
          <w:rFonts w:hint="default" w:ascii="Times New Roman" w:hAnsi="Times New Roman" w:cs="Times New Roman"/>
          <w:b/>
          <w:bCs/>
          <w:sz w:val="30"/>
          <w:szCs w:val="30"/>
          <w:lang w:val="en-US" w:eastAsia="zh-CN"/>
        </w:rPr>
      </w:pPr>
      <w:r>
        <w:rPr>
          <w:rFonts w:hint="default" w:ascii="Times New Roman" w:hAnsi="Times New Roman" w:cs="Times New Roman"/>
          <w:b/>
          <w:bCs/>
          <w:sz w:val="30"/>
          <w:szCs w:val="30"/>
          <w:lang w:val="en-US" w:eastAsia="zh-CN"/>
        </w:rPr>
        <w:t>Funding</w:t>
      </w:r>
    </w:p>
    <w:p w14:paraId="39BAA959">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92" w:afterAutospacing="0"/>
        <w:ind w:left="0" w:right="0" w:firstLine="0"/>
        <w:jc w:val="both"/>
        <w:rPr>
          <w:rFonts w:hint="default" w:ascii="Times New Roman" w:hAnsi="Times New Roman" w:eastAsia="Georgia" w:cs="Times New Roman"/>
          <w:i w:val="0"/>
          <w:iCs w:val="0"/>
          <w:caps w:val="0"/>
          <w:color w:val="1F1F1F"/>
          <w:spacing w:val="0"/>
          <w:sz w:val="30"/>
          <w:szCs w:val="30"/>
          <w:lang w:val="en-US" w:eastAsia="zh-CN"/>
        </w:rPr>
      </w:pPr>
      <w:r>
        <w:rPr>
          <w:rFonts w:hint="default" w:ascii="Times New Roman" w:hAnsi="Times New Roman" w:eastAsia="Georgia" w:cs="Times New Roman"/>
          <w:i w:val="0"/>
          <w:iCs w:val="0"/>
          <w:caps w:val="0"/>
          <w:color w:val="1F1F1F"/>
          <w:spacing w:val="0"/>
          <w:sz w:val="30"/>
          <w:szCs w:val="30"/>
        </w:rPr>
        <w:t>We extend our sincere thanks to the China International Medical Exchange Foundation (CIMF-F-H001-313), the Jingzhou City Science and Technology Plan Project (2023HC04), and the Doctoral Startup Project of the First People's Hospital of Jingzhou City (2023DIF11) for their generous support</w:t>
      </w:r>
      <w:r>
        <w:rPr>
          <w:rFonts w:hint="default" w:ascii="Times New Roman" w:hAnsi="Times New Roman" w:eastAsia="Georgia" w:cs="Times New Roman"/>
          <w:i w:val="0"/>
          <w:iCs w:val="0"/>
          <w:caps w:val="0"/>
          <w:color w:val="1F1F1F"/>
          <w:spacing w:val="0"/>
          <w:sz w:val="30"/>
          <w:szCs w:val="30"/>
          <w:lang w:val="en-US" w:eastAsia="zh-CN"/>
        </w:rPr>
        <w:t>.</w:t>
      </w:r>
    </w:p>
    <w:p w14:paraId="134DB223">
      <w:pPr>
        <w:numPr>
          <w:ilvl w:val="0"/>
          <w:numId w:val="0"/>
        </w:numPr>
        <w:ind w:leftChars="0"/>
        <w:rPr>
          <w:rFonts w:ascii="Times New Roman" w:hAnsi="Times New Roman" w:cs="Times New Roman"/>
          <w:sz w:val="30"/>
          <w:szCs w:val="30"/>
        </w:rPr>
      </w:pPr>
    </w:p>
    <w:p w14:paraId="58695153">
      <w:pPr>
        <w:jc w:val="both"/>
        <w:rPr>
          <w:rFonts w:hint="default" w:ascii="Times New Roman" w:hAnsi="Times New Roman" w:cs="Times New Roman"/>
          <w:b/>
          <w:bCs/>
          <w:sz w:val="30"/>
          <w:szCs w:val="30"/>
        </w:rPr>
      </w:pPr>
      <w:r>
        <w:rPr>
          <w:rFonts w:hint="default" w:ascii="Times New Roman" w:hAnsi="Times New Roman" w:cs="Times New Roman"/>
          <w:b/>
          <w:bCs/>
          <w:sz w:val="30"/>
          <w:szCs w:val="30"/>
        </w:rPr>
        <w:t>ETHICS STATEMENT</w:t>
      </w:r>
    </w:p>
    <w:p w14:paraId="2EFA234F">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92" w:afterAutospacing="0"/>
        <w:ind w:left="0" w:right="0" w:firstLine="0"/>
        <w:rPr>
          <w:rFonts w:hint="default" w:ascii="Times New Roman" w:hAnsi="Times New Roman" w:eastAsia="Georgia" w:cs="Times New Roman"/>
          <w:b/>
          <w:bCs/>
          <w:i w:val="0"/>
          <w:iCs w:val="0"/>
          <w:caps w:val="0"/>
          <w:color w:val="1F1F1F"/>
          <w:spacing w:val="0"/>
          <w:sz w:val="30"/>
          <w:szCs w:val="30"/>
          <w:lang w:val="en-US"/>
        </w:rPr>
      </w:pPr>
      <w:r>
        <w:rPr>
          <w:rFonts w:hint="default" w:ascii="Times New Roman" w:hAnsi="Times New Roman" w:eastAsia="Georgia" w:cs="Times New Roman"/>
          <w:i w:val="0"/>
          <w:iCs w:val="0"/>
          <w:caps w:val="0"/>
          <w:color w:val="1F1F1F"/>
          <w:spacing w:val="0"/>
          <w:sz w:val="30"/>
          <w:szCs w:val="30"/>
        </w:rPr>
        <w:t xml:space="preserve">The study was approved by the Ethics Committee of </w:t>
      </w:r>
      <w:r>
        <w:rPr>
          <w:rFonts w:hint="default" w:ascii="Times New Roman" w:hAnsi="Times New Roman" w:eastAsia="Georgia" w:cs="Times New Roman"/>
          <w:i w:val="0"/>
          <w:iCs w:val="0"/>
          <w:caps w:val="0"/>
          <w:color w:val="1F1F1F"/>
          <w:spacing w:val="0"/>
          <w:sz w:val="30"/>
          <w:szCs w:val="30"/>
          <w:lang w:val="en-US" w:eastAsia="zh-CN"/>
        </w:rPr>
        <w:t>The First Affiliated Hospital of Yangtze University</w:t>
      </w:r>
      <w:r>
        <w:rPr>
          <w:rFonts w:hint="eastAsia" w:ascii="Times New Roman" w:hAnsi="Times New Roman" w:eastAsia="Georgia" w:cs="Times New Roman"/>
          <w:i w:val="0"/>
          <w:iCs w:val="0"/>
          <w:caps w:val="0"/>
          <w:color w:val="1F1F1F"/>
          <w:spacing w:val="0"/>
          <w:sz w:val="30"/>
          <w:szCs w:val="30"/>
          <w:lang w:val="en-US" w:eastAsia="zh-CN"/>
        </w:rPr>
        <w:t>.</w:t>
      </w:r>
    </w:p>
    <w:p w14:paraId="1CC27D1E">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384" w:beforeAutospacing="0" w:after="96" w:afterAutospacing="0"/>
        <w:ind w:left="0" w:right="0" w:firstLine="0"/>
        <w:rPr>
          <w:rFonts w:hint="default" w:ascii="Times New Roman" w:hAnsi="Times New Roman" w:eastAsia="Georgia" w:cs="Times New Roman"/>
          <w:b/>
          <w:bCs/>
          <w:i w:val="0"/>
          <w:iCs w:val="0"/>
          <w:caps w:val="0"/>
          <w:color w:val="1F1F1F"/>
          <w:spacing w:val="0"/>
          <w:sz w:val="30"/>
          <w:szCs w:val="30"/>
        </w:rPr>
      </w:pPr>
      <w:r>
        <w:rPr>
          <w:rFonts w:hint="default" w:ascii="Times New Roman" w:hAnsi="Times New Roman" w:eastAsia="Georgia" w:cs="Times New Roman"/>
          <w:b/>
          <w:bCs/>
          <w:i w:val="0"/>
          <w:iCs w:val="0"/>
          <w:caps w:val="0"/>
          <w:color w:val="1F1F1F"/>
          <w:spacing w:val="0"/>
          <w:sz w:val="30"/>
          <w:szCs w:val="30"/>
        </w:rPr>
        <w:t>Consent to publish</w:t>
      </w:r>
    </w:p>
    <w:p w14:paraId="17B14FD7">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92" w:afterAutospacing="0"/>
        <w:ind w:left="0" w:right="0" w:firstLine="0"/>
        <w:rPr>
          <w:rFonts w:hint="default" w:ascii="Georgia" w:hAnsi="Georgia" w:eastAsia="Georgia" w:cs="Georgia"/>
          <w:i w:val="0"/>
          <w:iCs w:val="0"/>
          <w:caps w:val="0"/>
          <w:color w:val="1F1F1F"/>
          <w:spacing w:val="0"/>
          <w:sz w:val="19"/>
          <w:szCs w:val="19"/>
        </w:rPr>
      </w:pPr>
      <w:bookmarkStart w:id="17" w:name="OLE_LINK12"/>
      <w:r>
        <w:rPr>
          <w:rFonts w:hint="default" w:ascii="Times New Roman" w:hAnsi="Times New Roman" w:eastAsia="Georgia" w:cs="Times New Roman"/>
          <w:i w:val="0"/>
          <w:iCs w:val="0"/>
          <w:caps w:val="0"/>
          <w:color w:val="1F1F1F"/>
          <w:spacing w:val="0"/>
          <w:sz w:val="30"/>
          <w:szCs w:val="30"/>
        </w:rPr>
        <w:t>Written informed consent was obtained from the bereaved family for publication of this case report and accompanying data and images</w:t>
      </w:r>
      <w:r>
        <w:rPr>
          <w:rFonts w:hint="default" w:ascii="Georgia" w:hAnsi="Georgia" w:eastAsia="Georgia" w:cs="Georgia"/>
          <w:i w:val="0"/>
          <w:iCs w:val="0"/>
          <w:caps w:val="0"/>
          <w:color w:val="1F1F1F"/>
          <w:spacing w:val="0"/>
          <w:sz w:val="19"/>
          <w:szCs w:val="19"/>
        </w:rPr>
        <w:t>.</w:t>
      </w:r>
    </w:p>
    <w:bookmarkEnd w:id="17"/>
    <w:p w14:paraId="6346C754">
      <w:pPr>
        <w:numPr>
          <w:ilvl w:val="0"/>
          <w:numId w:val="0"/>
        </w:numPr>
        <w:ind w:leftChars="0"/>
        <w:rPr>
          <w:rFonts w:ascii="Times New Roman" w:hAnsi="Times New Roman" w:cs="Times New Roman"/>
          <w:sz w:val="30"/>
          <w:szCs w:val="30"/>
        </w:rPr>
      </w:pPr>
    </w:p>
    <w:p w14:paraId="53046ADB">
      <w:pPr>
        <w:numPr>
          <w:ilvl w:val="0"/>
          <w:numId w:val="0"/>
        </w:numPr>
        <w:ind w:leftChars="0"/>
        <w:rPr>
          <w:rFonts w:hint="default" w:ascii="Times New Roman" w:hAnsi="Times New Roman" w:cs="Times New Roman"/>
          <w:b/>
          <w:bCs/>
          <w:sz w:val="30"/>
          <w:szCs w:val="30"/>
        </w:rPr>
      </w:pPr>
      <w:r>
        <w:rPr>
          <w:rFonts w:hint="default" w:ascii="Times New Roman" w:hAnsi="Times New Roman" w:cs="Times New Roman"/>
          <w:b/>
          <w:bCs/>
          <w:sz w:val="30"/>
          <w:szCs w:val="30"/>
        </w:rPr>
        <w:t>CRediT authorship contribution statement</w:t>
      </w:r>
    </w:p>
    <w:p w14:paraId="4FFC29BE">
      <w:pPr>
        <w:numPr>
          <w:ilvl w:val="0"/>
          <w:numId w:val="0"/>
        </w:numPr>
        <w:ind w:leftChars="0"/>
        <w:rPr>
          <w:rFonts w:hint="default" w:ascii="Times New Roman" w:hAnsi="Times New Roman" w:cs="Times New Roman"/>
          <w:sz w:val="30"/>
          <w:szCs w:val="30"/>
        </w:rPr>
      </w:pPr>
      <w:r>
        <w:rPr>
          <w:rFonts w:hint="eastAsia" w:ascii="Times New Roman" w:hAnsi="Times New Roman" w:cs="Times New Roman"/>
          <w:sz w:val="30"/>
          <w:szCs w:val="30"/>
          <w:lang w:val="en-US" w:eastAsia="zh-CN"/>
        </w:rPr>
        <w:t>Wenjuan He</w:t>
      </w:r>
      <w:r>
        <w:rPr>
          <w:rFonts w:hint="default" w:ascii="Times New Roman" w:hAnsi="Times New Roman" w:cs="Times New Roman"/>
          <w:sz w:val="30"/>
          <w:szCs w:val="30"/>
        </w:rPr>
        <w:t>: Writing – original draft, Conceptualization. </w:t>
      </w:r>
    </w:p>
    <w:p w14:paraId="0735CCAE">
      <w:pPr>
        <w:numPr>
          <w:ilvl w:val="0"/>
          <w:numId w:val="0"/>
        </w:numPr>
        <w:ind w:leftChars="0"/>
        <w:rPr>
          <w:rFonts w:hint="default" w:ascii="Times New Roman" w:hAnsi="Times New Roman" w:cs="Times New Roman"/>
          <w:sz w:val="30"/>
          <w:szCs w:val="30"/>
        </w:rPr>
      </w:pPr>
      <w:bookmarkStart w:id="18" w:name="OLE_LINK15"/>
      <w:r>
        <w:rPr>
          <w:rFonts w:hint="eastAsia" w:ascii="Times New Roman" w:hAnsi="Times New Roman" w:cs="Times New Roman"/>
          <w:sz w:val="30"/>
          <w:szCs w:val="30"/>
          <w:lang w:val="en-US" w:eastAsia="zh-CN"/>
        </w:rPr>
        <w:t xml:space="preserve">Yudong Peng: </w:t>
      </w:r>
      <w:r>
        <w:rPr>
          <w:rFonts w:hint="default" w:ascii="Times New Roman" w:hAnsi="Times New Roman" w:cs="Times New Roman"/>
          <w:sz w:val="30"/>
          <w:szCs w:val="30"/>
        </w:rPr>
        <w:t>Writing – review &amp; editing, Conceptualization. </w:t>
      </w:r>
    </w:p>
    <w:p w14:paraId="24A8EDD1">
      <w:pPr>
        <w:numPr>
          <w:ilvl w:val="0"/>
          <w:numId w:val="0"/>
        </w:numPr>
        <w:ind w:leftChars="0"/>
        <w:rPr>
          <w:rFonts w:hint="default" w:ascii="Times New Roman" w:hAnsi="Times New Roman" w:cs="Times New Roman"/>
          <w:sz w:val="30"/>
          <w:szCs w:val="30"/>
        </w:rPr>
      </w:pPr>
      <w:r>
        <w:rPr>
          <w:rFonts w:hint="eastAsia" w:ascii="Times New Roman" w:hAnsi="Times New Roman" w:cs="Times New Roman"/>
          <w:sz w:val="30"/>
          <w:szCs w:val="30"/>
          <w:lang w:val="en-US" w:eastAsia="zh-CN"/>
        </w:rPr>
        <w:t>Yan Yi</w:t>
      </w:r>
      <w:r>
        <w:rPr>
          <w:rFonts w:hint="default" w:ascii="Times New Roman" w:hAnsi="Times New Roman" w:cs="Times New Roman"/>
          <w:sz w:val="30"/>
          <w:szCs w:val="30"/>
        </w:rPr>
        <w:t xml:space="preserve">: Resources, </w:t>
      </w:r>
      <w:bookmarkStart w:id="19" w:name="OLE_LINK14"/>
      <w:r>
        <w:rPr>
          <w:rFonts w:hint="default" w:ascii="Times New Roman" w:hAnsi="Times New Roman" w:cs="Times New Roman"/>
          <w:sz w:val="30"/>
          <w:szCs w:val="30"/>
        </w:rPr>
        <w:t>Data curation</w:t>
      </w:r>
      <w:bookmarkEnd w:id="19"/>
      <w:r>
        <w:rPr>
          <w:rFonts w:hint="default" w:ascii="Times New Roman" w:hAnsi="Times New Roman" w:cs="Times New Roman"/>
          <w:sz w:val="30"/>
          <w:szCs w:val="30"/>
        </w:rPr>
        <w:t>. </w:t>
      </w:r>
    </w:p>
    <w:p w14:paraId="7E1620DC">
      <w:pPr>
        <w:numPr>
          <w:ilvl w:val="0"/>
          <w:numId w:val="0"/>
        </w:numPr>
        <w:ind w:leftChars="0"/>
        <w:rPr>
          <w:rFonts w:hint="default" w:ascii="Times New Roman" w:hAnsi="Times New Roman" w:cs="Times New Roman"/>
          <w:sz w:val="30"/>
          <w:szCs w:val="30"/>
          <w:lang w:val="en-US"/>
        </w:rPr>
      </w:pPr>
      <w:r>
        <w:rPr>
          <w:rFonts w:hint="eastAsia" w:ascii="Times New Roman" w:hAnsi="Times New Roman" w:cs="Times New Roman"/>
          <w:sz w:val="30"/>
          <w:szCs w:val="30"/>
          <w:lang w:val="en-US" w:eastAsia="zh-CN"/>
        </w:rPr>
        <w:fldChar w:fldCharType="begin"/>
      </w:r>
      <w:r>
        <w:rPr>
          <w:rFonts w:hint="eastAsia" w:ascii="Times New Roman" w:hAnsi="Times New Roman" w:cs="Times New Roman"/>
          <w:sz w:val="30"/>
          <w:szCs w:val="30"/>
          <w:lang w:val="en-US" w:eastAsia="zh-CN"/>
        </w:rPr>
        <w:instrText xml:space="preserve"> HYPERLINK "https://pubmed.ncbi.nlm.nih.gov/?term=Lu+J&amp;cauthor_id=36708070" </w:instrText>
      </w:r>
      <w:r>
        <w:rPr>
          <w:rFonts w:hint="eastAsia" w:ascii="Times New Roman" w:hAnsi="Times New Roman" w:cs="Times New Roman"/>
          <w:sz w:val="30"/>
          <w:szCs w:val="30"/>
          <w:lang w:val="en-US" w:eastAsia="zh-CN"/>
        </w:rPr>
        <w:fldChar w:fldCharType="separate"/>
      </w:r>
      <w:r>
        <w:rPr>
          <w:rFonts w:hint="eastAsia" w:ascii="Times New Roman" w:hAnsi="Times New Roman" w:cs="Times New Roman"/>
          <w:sz w:val="30"/>
          <w:szCs w:val="30"/>
          <w:lang w:val="en-US" w:eastAsia="zh-CN"/>
        </w:rPr>
        <w:t>Jinzhi Lu</w:t>
      </w:r>
      <w:r>
        <w:rPr>
          <w:rFonts w:hint="eastAsia" w:ascii="Times New Roman" w:hAnsi="Times New Roman" w:cs="Times New Roman"/>
          <w:sz w:val="30"/>
          <w:szCs w:val="30"/>
          <w:lang w:val="en-US" w:eastAsia="zh-CN"/>
        </w:rPr>
        <w:fldChar w:fldCharType="end"/>
      </w:r>
      <w:r>
        <w:rPr>
          <w:rFonts w:hint="eastAsia" w:ascii="Times New Roman" w:hAnsi="Times New Roman" w:cs="Times New Roman"/>
          <w:sz w:val="30"/>
          <w:szCs w:val="30"/>
          <w:lang w:val="en-US" w:eastAsia="zh-CN"/>
        </w:rPr>
        <w:t xml:space="preserve">: </w:t>
      </w:r>
      <w:r>
        <w:rPr>
          <w:rFonts w:hint="default" w:ascii="Times New Roman" w:hAnsi="Times New Roman" w:cs="Times New Roman"/>
          <w:sz w:val="30"/>
          <w:szCs w:val="30"/>
        </w:rPr>
        <w:t>Writing – review &amp; editing</w:t>
      </w:r>
    </w:p>
    <w:bookmarkEnd w:id="18"/>
    <w:p w14:paraId="3869A595">
      <w:pPr>
        <w:numPr>
          <w:ilvl w:val="0"/>
          <w:numId w:val="0"/>
        </w:numPr>
        <w:ind w:leftChars="0"/>
        <w:rPr>
          <w:rFonts w:hint="default" w:ascii="Times New Roman" w:hAnsi="Times New Roman" w:cs="Times New Roman"/>
          <w:sz w:val="30"/>
          <w:szCs w:val="30"/>
        </w:rPr>
      </w:pPr>
      <w:r>
        <w:rPr>
          <w:rFonts w:hint="eastAsia" w:ascii="Times New Roman" w:hAnsi="Times New Roman" w:cs="Times New Roman"/>
          <w:sz w:val="30"/>
          <w:szCs w:val="30"/>
          <w:lang w:val="en-US" w:eastAsia="zh-CN"/>
        </w:rPr>
        <w:t>Keming Chen</w:t>
      </w:r>
      <w:r>
        <w:rPr>
          <w:rFonts w:hint="default" w:ascii="Times New Roman" w:hAnsi="Times New Roman" w:cs="Times New Roman"/>
          <w:sz w:val="30"/>
          <w:szCs w:val="30"/>
        </w:rPr>
        <w:t>: Data curation, Visualization, Investigation.</w:t>
      </w:r>
    </w:p>
    <w:p w14:paraId="6610052A">
      <w:pPr>
        <w:numPr>
          <w:ilvl w:val="0"/>
          <w:numId w:val="0"/>
        </w:numPr>
        <w:ind w:leftChars="0"/>
        <w:rPr>
          <w:rFonts w:hint="default" w:ascii="Times New Roman" w:hAnsi="Times New Roman" w:cs="Times New Roman"/>
          <w:sz w:val="30"/>
          <w:szCs w:val="30"/>
        </w:rPr>
      </w:pPr>
      <w:r>
        <w:rPr>
          <w:rFonts w:hint="eastAsia" w:ascii="Times New Roman" w:hAnsi="Times New Roman" w:cs="Times New Roman"/>
          <w:sz w:val="30"/>
          <w:szCs w:val="30"/>
          <w:lang w:val="en-US" w:eastAsia="zh-CN"/>
        </w:rPr>
        <w:t xml:space="preserve">Qingsong Zeng: </w:t>
      </w:r>
      <w:r>
        <w:rPr>
          <w:rFonts w:hint="default" w:ascii="Times New Roman" w:hAnsi="Times New Roman" w:cs="Times New Roman"/>
          <w:sz w:val="30"/>
          <w:szCs w:val="30"/>
        </w:rPr>
        <w:t>Visualization, Funding acquisition.</w:t>
      </w:r>
    </w:p>
    <w:p w14:paraId="30845EDA">
      <w:pPr>
        <w:numPr>
          <w:ilvl w:val="0"/>
          <w:numId w:val="0"/>
        </w:numPr>
        <w:ind w:leftChars="0"/>
        <w:rPr>
          <w:rFonts w:hint="default" w:ascii="Times New Roman" w:hAnsi="Times New Roman" w:cs="Times New Roman" w:eastAsiaTheme="minorEastAsia"/>
          <w:sz w:val="30"/>
          <w:szCs w:val="30"/>
          <w:lang w:val="en-US" w:eastAsia="zh-CN"/>
        </w:rPr>
      </w:pPr>
    </w:p>
    <w:p w14:paraId="3545563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384" w:beforeAutospacing="0" w:after="96" w:afterAutospacing="0"/>
        <w:ind w:left="0" w:right="0" w:firstLine="0"/>
        <w:rPr>
          <w:rFonts w:hint="default" w:ascii="Times New Roman" w:hAnsi="Times New Roman" w:eastAsia="Georgia" w:cs="Times New Roman"/>
          <w:b/>
          <w:bCs/>
          <w:i w:val="0"/>
          <w:iCs w:val="0"/>
          <w:caps w:val="0"/>
          <w:color w:val="1F1F1F"/>
          <w:spacing w:val="0"/>
          <w:sz w:val="30"/>
          <w:szCs w:val="30"/>
        </w:rPr>
      </w:pPr>
      <w:r>
        <w:rPr>
          <w:rFonts w:hint="default" w:ascii="Times New Roman" w:hAnsi="Times New Roman" w:eastAsia="Georgia" w:cs="Times New Roman"/>
          <w:b/>
          <w:bCs/>
          <w:i w:val="0"/>
          <w:iCs w:val="0"/>
          <w:caps w:val="0"/>
          <w:color w:val="1F1F1F"/>
          <w:spacing w:val="0"/>
          <w:sz w:val="30"/>
          <w:szCs w:val="30"/>
        </w:rPr>
        <w:t>Declaration of competing interest</w:t>
      </w:r>
    </w:p>
    <w:p w14:paraId="35DB3FB9">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92" w:afterAutospacing="0"/>
        <w:ind w:left="0" w:right="0" w:firstLine="0"/>
        <w:rPr>
          <w:rFonts w:hint="default" w:ascii="Times New Roman" w:hAnsi="Times New Roman" w:eastAsia="Georgia" w:cs="Times New Roman"/>
          <w:i w:val="0"/>
          <w:iCs w:val="0"/>
          <w:caps w:val="0"/>
          <w:color w:val="1F1F1F"/>
          <w:spacing w:val="0"/>
          <w:sz w:val="30"/>
          <w:szCs w:val="30"/>
        </w:rPr>
      </w:pPr>
      <w:bookmarkStart w:id="20" w:name="OLE_LINK13"/>
      <w:r>
        <w:rPr>
          <w:rFonts w:hint="default" w:ascii="Times New Roman" w:hAnsi="Times New Roman" w:eastAsia="Georgia" w:cs="Times New Roman"/>
          <w:i w:val="0"/>
          <w:iCs w:val="0"/>
          <w:caps w:val="0"/>
          <w:color w:val="1F1F1F"/>
          <w:spacing w:val="0"/>
          <w:sz w:val="30"/>
          <w:szCs w:val="30"/>
        </w:rPr>
        <w:t>The authors declare that they have no known competing financial interests or personal relationships that could have appeared to influence the work reported in this paper.</w:t>
      </w:r>
    </w:p>
    <w:bookmarkEnd w:id="20"/>
    <w:p w14:paraId="30C0A764">
      <w:pPr>
        <w:rPr>
          <w:rFonts w:hint="default" w:ascii="Arial" w:hAnsi="Arial" w:cs="Arial"/>
          <w:sz w:val="30"/>
          <w:szCs w:val="30"/>
          <w:highlight w:val="none"/>
        </w:rPr>
      </w:pPr>
    </w:p>
    <w:p w14:paraId="263CF958">
      <w:pPr>
        <w:rPr>
          <w:rFonts w:hint="eastAsia"/>
          <w:b/>
          <w:bCs/>
          <w:highlight w:val="none"/>
        </w:rPr>
      </w:pPr>
    </w:p>
    <w:p w14:paraId="09AF46E7">
      <w:pPr>
        <w:rPr>
          <w:rFonts w:hint="default" w:ascii="Times New Roman" w:hAnsi="Times New Roman" w:cs="Times New Roman"/>
          <w:b/>
          <w:bCs/>
          <w:sz w:val="30"/>
          <w:szCs w:val="30"/>
          <w:highlight w:val="none"/>
        </w:rPr>
      </w:pPr>
      <w:r>
        <w:rPr>
          <w:rFonts w:hint="default" w:ascii="Times New Roman" w:hAnsi="Times New Roman" w:cs="Times New Roman"/>
          <w:b/>
          <w:bCs/>
          <w:sz w:val="30"/>
          <w:szCs w:val="30"/>
          <w:highlight w:val="none"/>
        </w:rPr>
        <w:t>REFERENCES</w:t>
      </w:r>
    </w:p>
    <w:p w14:paraId="4A50322A">
      <w:pPr>
        <w:rPr>
          <w:rFonts w:hint="eastAsia" w:ascii="Times New Roman" w:hAnsi="Times New Roman" w:cs="Times New Roman" w:eastAsiaTheme="minorEastAsia"/>
          <w:sz w:val="30"/>
          <w:szCs w:val="30"/>
          <w:lang w:eastAsia="zh-CN"/>
        </w:rPr>
      </w:pPr>
    </w:p>
    <w:p w14:paraId="636E6DE1">
      <w:pPr>
        <w:pStyle w:val="10"/>
        <w:bidi w:val="0"/>
        <w:ind w:left="720" w:hanging="720"/>
        <w:rPr>
          <w:rFonts w:hint="eastAsia" w:ascii="等线" w:hAnsi="等线" w:eastAsia="等线" w:cs="等线"/>
          <w:kern w:val="2"/>
          <w:sz w:val="20"/>
          <w:szCs w:val="22"/>
          <w:lang w:val="en-US" w:eastAsia="zh-CN" w:bidi="ar-SA"/>
        </w:rPr>
      </w:pPr>
      <w:r>
        <w:rPr>
          <w:rFonts w:hint="eastAsia" w:ascii="Times New Roman" w:hAnsi="Times New Roman" w:cs="Times New Roman" w:eastAsiaTheme="minorEastAsia"/>
          <w:sz w:val="30"/>
          <w:szCs w:val="30"/>
          <w:lang w:eastAsia="zh-CN"/>
        </w:rPr>
        <w:fldChar w:fldCharType="begin"/>
      </w:r>
      <w:r>
        <w:rPr>
          <w:rFonts w:hint="eastAsia" w:ascii="Times New Roman" w:hAnsi="Times New Roman" w:cs="Times New Roman"/>
          <w:sz w:val="30"/>
          <w:szCs w:val="30"/>
          <w:lang w:eastAsia="zh-CN"/>
        </w:rPr>
        <w:instrText xml:space="preserve"> ADDIN EN.REFLIST </w:instrText>
      </w:r>
      <w:r>
        <w:rPr>
          <w:rFonts w:hint="eastAsia" w:ascii="Times New Roman" w:hAnsi="Times New Roman" w:cs="Times New Roman" w:eastAsiaTheme="minorEastAsia"/>
          <w:sz w:val="30"/>
          <w:szCs w:val="30"/>
          <w:lang w:eastAsia="zh-CN"/>
        </w:rPr>
        <w:fldChar w:fldCharType="separate"/>
      </w:r>
      <w:r>
        <w:rPr>
          <w:rFonts w:hint="eastAsia" w:ascii="等线" w:hAnsi="等线" w:eastAsia="等线" w:cs="等线"/>
          <w:kern w:val="2"/>
          <w:sz w:val="20"/>
          <w:szCs w:val="22"/>
          <w:lang w:val="en-US" w:eastAsia="zh-CN" w:bidi="ar-SA"/>
        </w:rPr>
        <w:t>1.</w:t>
      </w:r>
      <w:r>
        <w:rPr>
          <w:rFonts w:hint="eastAsia" w:ascii="等线" w:hAnsi="等线" w:eastAsia="等线" w:cs="等线"/>
          <w:kern w:val="2"/>
          <w:sz w:val="20"/>
          <w:szCs w:val="22"/>
          <w:lang w:val="en-US" w:eastAsia="zh-CN" w:bidi="ar-SA"/>
        </w:rPr>
        <w:tab/>
      </w:r>
      <w:r>
        <w:rPr>
          <w:rFonts w:hint="eastAsia" w:ascii="等线" w:hAnsi="等线" w:eastAsia="等线" w:cs="等线"/>
          <w:kern w:val="2"/>
          <w:sz w:val="20"/>
          <w:szCs w:val="22"/>
          <w:lang w:val="en-US" w:eastAsia="zh-CN" w:bidi="ar-SA"/>
        </w:rPr>
        <w:t xml:space="preserve">Hill EE, Herijgers P, Claus P, Vanderschueren S, Herregods MC, Peetermans WE. Infective endocarditis: changing epidemiology and predictors of 6-month mortality: a prospective cohort study. </w:t>
      </w:r>
      <w:r>
        <w:rPr>
          <w:rFonts w:hint="eastAsia" w:ascii="等线" w:hAnsi="等线" w:eastAsia="等线" w:cs="等线"/>
          <w:i/>
          <w:kern w:val="2"/>
          <w:sz w:val="20"/>
          <w:szCs w:val="22"/>
          <w:lang w:val="en-US" w:eastAsia="zh-CN" w:bidi="ar-SA"/>
        </w:rPr>
        <w:t xml:space="preserve">European heart journal. </w:t>
      </w:r>
      <w:r>
        <w:rPr>
          <w:rFonts w:hint="eastAsia" w:ascii="等线" w:hAnsi="等线" w:eastAsia="等线" w:cs="等线"/>
          <w:kern w:val="2"/>
          <w:sz w:val="20"/>
          <w:szCs w:val="22"/>
          <w:lang w:val="en-US" w:eastAsia="zh-CN" w:bidi="ar-SA"/>
        </w:rPr>
        <w:t>2007;28(2):196-203.</w:t>
      </w:r>
    </w:p>
    <w:p w14:paraId="310F3814">
      <w:pPr>
        <w:pStyle w:val="10"/>
        <w:bidi w:val="0"/>
        <w:ind w:left="720" w:hanging="720"/>
        <w:rPr>
          <w:rFonts w:hint="eastAsia" w:ascii="等线" w:hAnsi="等线" w:eastAsia="等线" w:cs="等线"/>
          <w:kern w:val="2"/>
          <w:sz w:val="20"/>
          <w:szCs w:val="22"/>
          <w:lang w:val="en-US" w:eastAsia="zh-CN" w:bidi="ar-SA"/>
        </w:rPr>
      </w:pPr>
      <w:r>
        <w:rPr>
          <w:rFonts w:hint="eastAsia" w:ascii="等线" w:hAnsi="等线" w:eastAsia="等线" w:cs="等线"/>
          <w:kern w:val="2"/>
          <w:sz w:val="20"/>
          <w:szCs w:val="22"/>
          <w:lang w:val="en-US" w:eastAsia="zh-CN" w:bidi="ar-SA"/>
        </w:rPr>
        <w:t>2.</w:t>
      </w:r>
      <w:r>
        <w:rPr>
          <w:rFonts w:hint="eastAsia" w:ascii="等线" w:hAnsi="等线" w:eastAsia="等线" w:cs="等线"/>
          <w:kern w:val="2"/>
          <w:sz w:val="20"/>
          <w:szCs w:val="22"/>
          <w:lang w:val="en-US" w:eastAsia="zh-CN" w:bidi="ar-SA"/>
        </w:rPr>
        <w:tab/>
      </w:r>
      <w:r>
        <w:rPr>
          <w:rFonts w:hint="eastAsia" w:ascii="等线" w:hAnsi="等线" w:eastAsia="等线" w:cs="等线"/>
          <w:kern w:val="2"/>
          <w:sz w:val="20"/>
          <w:szCs w:val="22"/>
          <w:lang w:val="en-US" w:eastAsia="zh-CN" w:bidi="ar-SA"/>
        </w:rPr>
        <w:t xml:space="preserve">Anguera I, Miro JM, Cabell CH, et al. Clinical characteristics and outcome of aortic endocarditis with periannular abscess in the International Collaboration on Endocarditis Merged Database. </w:t>
      </w:r>
      <w:r>
        <w:rPr>
          <w:rFonts w:hint="eastAsia" w:ascii="等线" w:hAnsi="等线" w:eastAsia="等线" w:cs="等线"/>
          <w:i/>
          <w:kern w:val="2"/>
          <w:sz w:val="20"/>
          <w:szCs w:val="22"/>
          <w:lang w:val="en-US" w:eastAsia="zh-CN" w:bidi="ar-SA"/>
        </w:rPr>
        <w:t xml:space="preserve">The American journal of cardiology. </w:t>
      </w:r>
      <w:r>
        <w:rPr>
          <w:rFonts w:hint="eastAsia" w:ascii="等线" w:hAnsi="等线" w:eastAsia="等线" w:cs="等线"/>
          <w:kern w:val="2"/>
          <w:sz w:val="20"/>
          <w:szCs w:val="22"/>
          <w:lang w:val="en-US" w:eastAsia="zh-CN" w:bidi="ar-SA"/>
        </w:rPr>
        <w:t>2005;96(7):976-981.</w:t>
      </w:r>
    </w:p>
    <w:p w14:paraId="253619B7">
      <w:pPr>
        <w:pStyle w:val="10"/>
        <w:bidi w:val="0"/>
        <w:ind w:left="720" w:hanging="720"/>
        <w:rPr>
          <w:rFonts w:hint="eastAsia" w:ascii="等线" w:hAnsi="等线" w:eastAsia="等线" w:cs="等线"/>
          <w:kern w:val="2"/>
          <w:sz w:val="20"/>
          <w:szCs w:val="22"/>
          <w:lang w:val="en-US" w:eastAsia="zh-CN" w:bidi="ar-SA"/>
        </w:rPr>
      </w:pPr>
      <w:r>
        <w:rPr>
          <w:rFonts w:hint="eastAsia" w:ascii="等线" w:hAnsi="等线" w:eastAsia="等线" w:cs="等线"/>
          <w:kern w:val="2"/>
          <w:sz w:val="20"/>
          <w:szCs w:val="22"/>
          <w:lang w:val="en-US" w:eastAsia="zh-CN" w:bidi="ar-SA"/>
        </w:rPr>
        <w:t>3.</w:t>
      </w:r>
      <w:r>
        <w:rPr>
          <w:rFonts w:hint="eastAsia" w:ascii="等线" w:hAnsi="等线" w:eastAsia="等线" w:cs="等线"/>
          <w:kern w:val="2"/>
          <w:sz w:val="20"/>
          <w:szCs w:val="22"/>
          <w:lang w:val="en-US" w:eastAsia="zh-CN" w:bidi="ar-SA"/>
        </w:rPr>
        <w:tab/>
      </w:r>
      <w:r>
        <w:rPr>
          <w:rFonts w:hint="eastAsia" w:ascii="等线" w:hAnsi="等线" w:eastAsia="等线" w:cs="等线"/>
          <w:kern w:val="2"/>
          <w:sz w:val="20"/>
          <w:szCs w:val="22"/>
          <w:lang w:val="en-US" w:eastAsia="zh-CN" w:bidi="ar-SA"/>
        </w:rPr>
        <w:t xml:space="preserve">Dingen H, Urheim S, Jordal S, Saeed S. Echocardiographic assessment in infective endocarditis: Transthoracic or transesophageal echocardiography, or both?: Echocardiography in endocarditis. </w:t>
      </w:r>
      <w:r>
        <w:rPr>
          <w:rFonts w:hint="eastAsia" w:ascii="等线" w:hAnsi="等线" w:eastAsia="等线" w:cs="等线"/>
          <w:i/>
          <w:kern w:val="2"/>
          <w:sz w:val="20"/>
          <w:szCs w:val="22"/>
          <w:lang w:val="en-US" w:eastAsia="zh-CN" w:bidi="ar-SA"/>
        </w:rPr>
        <w:t xml:space="preserve">Current problems in cardiology. </w:t>
      </w:r>
      <w:r>
        <w:rPr>
          <w:rFonts w:hint="eastAsia" w:ascii="等线" w:hAnsi="等线" w:eastAsia="等线" w:cs="等线"/>
          <w:kern w:val="2"/>
          <w:sz w:val="20"/>
          <w:szCs w:val="22"/>
          <w:lang w:val="en-US" w:eastAsia="zh-CN" w:bidi="ar-SA"/>
        </w:rPr>
        <w:t>2024;49(1 Pt C):102151.</w:t>
      </w:r>
    </w:p>
    <w:p w14:paraId="5937EBA2">
      <w:pPr>
        <w:pStyle w:val="10"/>
        <w:bidi w:val="0"/>
        <w:ind w:left="720" w:hanging="720"/>
        <w:rPr>
          <w:rFonts w:hint="eastAsia" w:ascii="等线" w:hAnsi="等线" w:eastAsia="等线" w:cs="等线"/>
          <w:kern w:val="2"/>
          <w:sz w:val="20"/>
          <w:szCs w:val="22"/>
          <w:lang w:val="en-US" w:eastAsia="zh-CN" w:bidi="ar-SA"/>
        </w:rPr>
      </w:pPr>
      <w:r>
        <w:rPr>
          <w:rFonts w:hint="eastAsia" w:ascii="等线" w:hAnsi="等线" w:eastAsia="等线" w:cs="等线"/>
          <w:kern w:val="2"/>
          <w:sz w:val="20"/>
          <w:szCs w:val="22"/>
          <w:lang w:val="en-US" w:eastAsia="zh-CN" w:bidi="ar-SA"/>
        </w:rPr>
        <w:t>4.</w:t>
      </w:r>
      <w:r>
        <w:rPr>
          <w:rFonts w:hint="eastAsia" w:ascii="等线" w:hAnsi="等线" w:eastAsia="等线" w:cs="等线"/>
          <w:kern w:val="2"/>
          <w:sz w:val="20"/>
          <w:szCs w:val="22"/>
          <w:lang w:val="en-US" w:eastAsia="zh-CN" w:bidi="ar-SA"/>
        </w:rPr>
        <w:tab/>
      </w:r>
      <w:r>
        <w:rPr>
          <w:rFonts w:hint="eastAsia" w:ascii="等线" w:hAnsi="等线" w:eastAsia="等线" w:cs="等线"/>
          <w:kern w:val="2"/>
          <w:sz w:val="20"/>
          <w:szCs w:val="22"/>
          <w:lang w:val="en-US" w:eastAsia="zh-CN" w:bidi="ar-SA"/>
        </w:rPr>
        <w:t xml:space="preserve">San Román JA, Vilacosta I, López J, et al. Role of transthoracic and transesophageal echocardiography in right-sided endocarditis: one echocardiographic modality does not fit all. </w:t>
      </w:r>
      <w:r>
        <w:rPr>
          <w:rFonts w:hint="eastAsia" w:ascii="等线" w:hAnsi="等线" w:eastAsia="等线" w:cs="等线"/>
          <w:i/>
          <w:kern w:val="2"/>
          <w:sz w:val="20"/>
          <w:szCs w:val="22"/>
          <w:lang w:val="en-US" w:eastAsia="zh-CN" w:bidi="ar-SA"/>
        </w:rPr>
        <w:t xml:space="preserve">Journal of the American Society of Echocardiography : official publication of the American Society of Echocardiography. </w:t>
      </w:r>
      <w:r>
        <w:rPr>
          <w:rFonts w:hint="eastAsia" w:ascii="等线" w:hAnsi="等线" w:eastAsia="等线" w:cs="等线"/>
          <w:kern w:val="2"/>
          <w:sz w:val="20"/>
          <w:szCs w:val="22"/>
          <w:lang w:val="en-US" w:eastAsia="zh-CN" w:bidi="ar-SA"/>
        </w:rPr>
        <w:t>2012;25(8):807-814.</w:t>
      </w:r>
    </w:p>
    <w:p w14:paraId="5F9B097A">
      <w:pPr>
        <w:pStyle w:val="10"/>
        <w:bidi w:val="0"/>
        <w:ind w:left="720" w:hanging="720"/>
        <w:rPr>
          <w:rFonts w:hint="eastAsia" w:ascii="等线" w:hAnsi="等线" w:eastAsia="等线" w:cs="等线"/>
          <w:kern w:val="2"/>
          <w:sz w:val="20"/>
          <w:szCs w:val="22"/>
          <w:lang w:val="en-US" w:eastAsia="zh-CN" w:bidi="ar-SA"/>
        </w:rPr>
      </w:pPr>
      <w:r>
        <w:rPr>
          <w:rFonts w:hint="eastAsia" w:ascii="等线" w:hAnsi="等线" w:eastAsia="等线" w:cs="等线"/>
          <w:kern w:val="2"/>
          <w:sz w:val="20"/>
          <w:szCs w:val="22"/>
          <w:lang w:val="en-US" w:eastAsia="zh-CN" w:bidi="ar-SA"/>
        </w:rPr>
        <w:t>5.</w:t>
      </w:r>
      <w:r>
        <w:rPr>
          <w:rFonts w:hint="eastAsia" w:ascii="等线" w:hAnsi="等线" w:eastAsia="等线" w:cs="等线"/>
          <w:kern w:val="2"/>
          <w:sz w:val="20"/>
          <w:szCs w:val="22"/>
          <w:lang w:val="en-US" w:eastAsia="zh-CN" w:bidi="ar-SA"/>
        </w:rPr>
        <w:tab/>
      </w:r>
      <w:r>
        <w:rPr>
          <w:rFonts w:hint="eastAsia" w:ascii="等线" w:hAnsi="等线" w:eastAsia="等线" w:cs="等线"/>
          <w:kern w:val="2"/>
          <w:sz w:val="20"/>
          <w:szCs w:val="22"/>
          <w:lang w:val="en-US" w:eastAsia="zh-CN" w:bidi="ar-SA"/>
        </w:rPr>
        <w:t xml:space="preserve">Otto CM, Nishimura RA, Bonow RO, et al. 2020 ACC/AHA Guideline for the Management of Patients With Valvular Heart Disease: Executive Summary: A Report of the American College of Cardiology/American Heart Association Joint Committee on Clinical Practice Guidelines. </w:t>
      </w:r>
      <w:r>
        <w:rPr>
          <w:rFonts w:hint="eastAsia" w:ascii="等线" w:hAnsi="等线" w:eastAsia="等线" w:cs="等线"/>
          <w:i/>
          <w:kern w:val="2"/>
          <w:sz w:val="20"/>
          <w:szCs w:val="22"/>
          <w:lang w:val="en-US" w:eastAsia="zh-CN" w:bidi="ar-SA"/>
        </w:rPr>
        <w:t xml:space="preserve">Circulation. </w:t>
      </w:r>
      <w:r>
        <w:rPr>
          <w:rFonts w:hint="eastAsia" w:ascii="等线" w:hAnsi="等线" w:eastAsia="等线" w:cs="等线"/>
          <w:kern w:val="2"/>
          <w:sz w:val="20"/>
          <w:szCs w:val="22"/>
          <w:lang w:val="en-US" w:eastAsia="zh-CN" w:bidi="ar-SA"/>
        </w:rPr>
        <w:t>2021;143(5):e35-e71.</w:t>
      </w:r>
    </w:p>
    <w:p w14:paraId="70987BFF">
      <w:pPr>
        <w:pStyle w:val="10"/>
        <w:bidi w:val="0"/>
        <w:ind w:left="720" w:hanging="720"/>
        <w:rPr>
          <w:rFonts w:hint="eastAsia" w:ascii="等线" w:hAnsi="等线" w:eastAsia="等线" w:cs="等线"/>
          <w:kern w:val="2"/>
          <w:sz w:val="20"/>
          <w:szCs w:val="22"/>
          <w:lang w:val="en-US" w:eastAsia="zh-CN" w:bidi="ar-SA"/>
        </w:rPr>
      </w:pPr>
      <w:r>
        <w:rPr>
          <w:rFonts w:hint="eastAsia" w:ascii="等线" w:hAnsi="等线" w:eastAsia="等线" w:cs="等线"/>
          <w:kern w:val="2"/>
          <w:sz w:val="20"/>
          <w:szCs w:val="22"/>
          <w:lang w:val="en-US" w:eastAsia="zh-CN" w:bidi="ar-SA"/>
        </w:rPr>
        <w:t>6.</w:t>
      </w:r>
      <w:r>
        <w:rPr>
          <w:rFonts w:hint="eastAsia" w:ascii="等线" w:hAnsi="等线" w:eastAsia="等线" w:cs="等线"/>
          <w:kern w:val="2"/>
          <w:sz w:val="20"/>
          <w:szCs w:val="22"/>
          <w:lang w:val="en-US" w:eastAsia="zh-CN" w:bidi="ar-SA"/>
        </w:rPr>
        <w:tab/>
      </w:r>
      <w:r>
        <w:rPr>
          <w:rFonts w:hint="eastAsia" w:ascii="等线" w:hAnsi="等线" w:eastAsia="等线" w:cs="等线"/>
          <w:kern w:val="2"/>
          <w:sz w:val="20"/>
          <w:szCs w:val="22"/>
          <w:lang w:val="en-US" w:eastAsia="zh-CN" w:bidi="ar-SA"/>
        </w:rPr>
        <w:t xml:space="preserve">Dilsizian V, Budde RPJ, Chen W, Mankad SV, Lindner JR, Nieman K. Best Practices for Imaging Cardiac Device-Related Infections and Endocarditis: A JACC: Cardiovascular Imaging Expert Panel Statement. </w:t>
      </w:r>
      <w:r>
        <w:rPr>
          <w:rFonts w:hint="eastAsia" w:ascii="等线" w:hAnsi="等线" w:eastAsia="等线" w:cs="等线"/>
          <w:i/>
          <w:kern w:val="2"/>
          <w:sz w:val="20"/>
          <w:szCs w:val="22"/>
          <w:lang w:val="en-US" w:eastAsia="zh-CN" w:bidi="ar-SA"/>
        </w:rPr>
        <w:t xml:space="preserve">JACC Cardiovascular imaging. </w:t>
      </w:r>
      <w:r>
        <w:rPr>
          <w:rFonts w:hint="eastAsia" w:ascii="等线" w:hAnsi="等线" w:eastAsia="等线" w:cs="等线"/>
          <w:kern w:val="2"/>
          <w:sz w:val="20"/>
          <w:szCs w:val="22"/>
          <w:lang w:val="en-US" w:eastAsia="zh-CN" w:bidi="ar-SA"/>
        </w:rPr>
        <w:t>2022;15(5):891-911.</w:t>
      </w:r>
    </w:p>
    <w:p w14:paraId="2A00F867">
      <w:pPr>
        <w:pStyle w:val="10"/>
        <w:bidi w:val="0"/>
        <w:ind w:left="720" w:hanging="720"/>
        <w:rPr>
          <w:rFonts w:hint="eastAsia" w:ascii="等线" w:hAnsi="等线" w:eastAsia="等线" w:cs="等线"/>
          <w:kern w:val="2"/>
          <w:sz w:val="20"/>
          <w:szCs w:val="22"/>
          <w:lang w:val="en-US" w:eastAsia="zh-CN" w:bidi="ar-SA"/>
        </w:rPr>
      </w:pPr>
      <w:r>
        <w:rPr>
          <w:rFonts w:hint="eastAsia" w:ascii="等线" w:hAnsi="等线" w:eastAsia="等线" w:cs="等线"/>
          <w:kern w:val="2"/>
          <w:sz w:val="20"/>
          <w:szCs w:val="22"/>
          <w:lang w:val="en-US" w:eastAsia="zh-CN" w:bidi="ar-SA"/>
        </w:rPr>
        <w:t>7.</w:t>
      </w:r>
      <w:r>
        <w:rPr>
          <w:rFonts w:hint="eastAsia" w:ascii="等线" w:hAnsi="等线" w:eastAsia="等线" w:cs="等线"/>
          <w:kern w:val="2"/>
          <w:sz w:val="20"/>
          <w:szCs w:val="22"/>
          <w:lang w:val="en-US" w:eastAsia="zh-CN" w:bidi="ar-SA"/>
        </w:rPr>
        <w:tab/>
      </w:r>
      <w:r>
        <w:rPr>
          <w:rFonts w:hint="eastAsia" w:ascii="等线" w:hAnsi="等线" w:eastAsia="等线" w:cs="等线"/>
          <w:kern w:val="2"/>
          <w:sz w:val="20"/>
          <w:szCs w:val="22"/>
          <w:lang w:val="en-US" w:eastAsia="zh-CN" w:bidi="ar-SA"/>
        </w:rPr>
        <w:t xml:space="preserve">Habets J, Tanis W, Reitsma JB, et al. Are novel non-invasive imaging techniques needed in patients with suspected prosthetic heart valve endocarditis? A systematic review and meta-analysis. </w:t>
      </w:r>
      <w:r>
        <w:rPr>
          <w:rFonts w:hint="eastAsia" w:ascii="等线" w:hAnsi="等线" w:eastAsia="等线" w:cs="等线"/>
          <w:i/>
          <w:kern w:val="2"/>
          <w:sz w:val="20"/>
          <w:szCs w:val="22"/>
          <w:lang w:val="en-US" w:eastAsia="zh-CN" w:bidi="ar-SA"/>
        </w:rPr>
        <w:t xml:space="preserve">European radiology. </w:t>
      </w:r>
      <w:r>
        <w:rPr>
          <w:rFonts w:hint="eastAsia" w:ascii="等线" w:hAnsi="等线" w:eastAsia="等线" w:cs="等线"/>
          <w:kern w:val="2"/>
          <w:sz w:val="20"/>
          <w:szCs w:val="22"/>
          <w:lang w:val="en-US" w:eastAsia="zh-CN" w:bidi="ar-SA"/>
        </w:rPr>
        <w:t>2015;25(7):2125-2133.</w:t>
      </w:r>
    </w:p>
    <w:p w14:paraId="72E44E01">
      <w:pPr>
        <w:pStyle w:val="10"/>
        <w:bidi w:val="0"/>
        <w:ind w:left="720" w:hanging="720"/>
        <w:rPr>
          <w:rFonts w:hint="eastAsia" w:ascii="等线" w:hAnsi="等线" w:eastAsia="等线" w:cs="等线"/>
          <w:kern w:val="2"/>
          <w:sz w:val="20"/>
          <w:szCs w:val="22"/>
          <w:lang w:val="en-US" w:eastAsia="zh-CN" w:bidi="ar-SA"/>
        </w:rPr>
      </w:pPr>
      <w:r>
        <w:rPr>
          <w:rFonts w:hint="eastAsia" w:ascii="等线" w:hAnsi="等线" w:eastAsia="等线" w:cs="等线"/>
          <w:kern w:val="2"/>
          <w:sz w:val="20"/>
          <w:szCs w:val="22"/>
          <w:lang w:val="en-US" w:eastAsia="zh-CN" w:bidi="ar-SA"/>
        </w:rPr>
        <w:t>8.</w:t>
      </w:r>
      <w:r>
        <w:rPr>
          <w:rFonts w:hint="eastAsia" w:ascii="等线" w:hAnsi="等线" w:eastAsia="等线" w:cs="等线"/>
          <w:kern w:val="2"/>
          <w:sz w:val="20"/>
          <w:szCs w:val="22"/>
          <w:lang w:val="en-US" w:eastAsia="zh-CN" w:bidi="ar-SA"/>
        </w:rPr>
        <w:tab/>
      </w:r>
      <w:r>
        <w:rPr>
          <w:rFonts w:hint="eastAsia" w:ascii="等线" w:hAnsi="等线" w:eastAsia="等线" w:cs="等线"/>
          <w:kern w:val="2"/>
          <w:sz w:val="20"/>
          <w:szCs w:val="22"/>
          <w:lang w:val="en-US" w:eastAsia="zh-CN" w:bidi="ar-SA"/>
        </w:rPr>
        <w:t xml:space="preserve">Ansari A, Rigolin VH. Infective endocarditis: an update on the role of echocardiography. </w:t>
      </w:r>
      <w:r>
        <w:rPr>
          <w:rFonts w:hint="eastAsia" w:ascii="等线" w:hAnsi="等线" w:eastAsia="等线" w:cs="等线"/>
          <w:i/>
          <w:kern w:val="2"/>
          <w:sz w:val="20"/>
          <w:szCs w:val="22"/>
          <w:lang w:val="en-US" w:eastAsia="zh-CN" w:bidi="ar-SA"/>
        </w:rPr>
        <w:t xml:space="preserve">Current cardiology reports. </w:t>
      </w:r>
      <w:r>
        <w:rPr>
          <w:rFonts w:hint="eastAsia" w:ascii="等线" w:hAnsi="等线" w:eastAsia="等线" w:cs="等线"/>
          <w:kern w:val="2"/>
          <w:sz w:val="20"/>
          <w:szCs w:val="22"/>
          <w:lang w:val="en-US" w:eastAsia="zh-CN" w:bidi="ar-SA"/>
        </w:rPr>
        <w:t>2010;12(3):265-271.</w:t>
      </w:r>
    </w:p>
    <w:p w14:paraId="07A63955">
      <w:pPr>
        <w:pStyle w:val="10"/>
        <w:bidi w:val="0"/>
        <w:ind w:left="720" w:hanging="720"/>
        <w:rPr>
          <w:rFonts w:hint="eastAsia" w:ascii="等线" w:hAnsi="等线" w:eastAsia="等线" w:cs="等线"/>
          <w:kern w:val="2"/>
          <w:sz w:val="20"/>
          <w:szCs w:val="22"/>
          <w:lang w:val="en-US" w:eastAsia="zh-CN" w:bidi="ar-SA"/>
        </w:rPr>
      </w:pPr>
      <w:r>
        <w:rPr>
          <w:rFonts w:hint="eastAsia" w:ascii="等线" w:hAnsi="等线" w:eastAsia="等线" w:cs="等线"/>
          <w:kern w:val="2"/>
          <w:sz w:val="20"/>
          <w:szCs w:val="22"/>
          <w:lang w:val="en-US" w:eastAsia="zh-CN" w:bidi="ar-SA"/>
        </w:rPr>
        <w:t>9.</w:t>
      </w:r>
      <w:r>
        <w:rPr>
          <w:rFonts w:hint="eastAsia" w:ascii="等线" w:hAnsi="等线" w:eastAsia="等线" w:cs="等线"/>
          <w:kern w:val="2"/>
          <w:sz w:val="20"/>
          <w:szCs w:val="22"/>
          <w:lang w:val="en-US" w:eastAsia="zh-CN" w:bidi="ar-SA"/>
        </w:rPr>
        <w:tab/>
      </w:r>
      <w:r>
        <w:rPr>
          <w:rFonts w:hint="eastAsia" w:ascii="等线" w:hAnsi="等线" w:eastAsia="等线" w:cs="等线"/>
          <w:kern w:val="2"/>
          <w:sz w:val="20"/>
          <w:szCs w:val="22"/>
          <w:lang w:val="en-US" w:eastAsia="zh-CN" w:bidi="ar-SA"/>
        </w:rPr>
        <w:t xml:space="preserve">Delgado V, Ajmone Marsan N, de Waha S, et al. 2023 ESC Guidelines for the management of endocarditis. </w:t>
      </w:r>
      <w:r>
        <w:rPr>
          <w:rFonts w:hint="eastAsia" w:ascii="等线" w:hAnsi="等线" w:eastAsia="等线" w:cs="等线"/>
          <w:i/>
          <w:kern w:val="2"/>
          <w:sz w:val="20"/>
          <w:szCs w:val="22"/>
          <w:lang w:val="en-US" w:eastAsia="zh-CN" w:bidi="ar-SA"/>
        </w:rPr>
        <w:t xml:space="preserve">European heart journal. </w:t>
      </w:r>
      <w:r>
        <w:rPr>
          <w:rFonts w:hint="eastAsia" w:ascii="等线" w:hAnsi="等线" w:eastAsia="等线" w:cs="等线"/>
          <w:kern w:val="2"/>
          <w:sz w:val="20"/>
          <w:szCs w:val="22"/>
          <w:lang w:val="en-US" w:eastAsia="zh-CN" w:bidi="ar-SA"/>
        </w:rPr>
        <w:t>2023;44(39):3948-4042.</w:t>
      </w:r>
    </w:p>
    <w:p w14:paraId="64B19EFB">
      <w:pPr>
        <w:pStyle w:val="10"/>
        <w:bidi w:val="0"/>
        <w:ind w:left="720" w:hanging="720"/>
        <w:rPr>
          <w:rFonts w:hint="eastAsia" w:ascii="等线" w:hAnsi="等线" w:eastAsia="等线" w:cs="等线"/>
          <w:kern w:val="2"/>
          <w:sz w:val="20"/>
          <w:szCs w:val="22"/>
          <w:lang w:val="en-US" w:eastAsia="zh-CN" w:bidi="ar-SA"/>
        </w:rPr>
      </w:pPr>
      <w:r>
        <w:rPr>
          <w:rFonts w:hint="eastAsia" w:ascii="等线" w:hAnsi="等线" w:eastAsia="等线" w:cs="等线"/>
          <w:kern w:val="2"/>
          <w:sz w:val="20"/>
          <w:szCs w:val="22"/>
          <w:lang w:val="en-US" w:eastAsia="zh-CN" w:bidi="ar-SA"/>
        </w:rPr>
        <w:t>10.</w:t>
      </w:r>
      <w:r>
        <w:rPr>
          <w:rFonts w:hint="eastAsia" w:ascii="等线" w:hAnsi="等线" w:eastAsia="等线" w:cs="等线"/>
          <w:kern w:val="2"/>
          <w:sz w:val="20"/>
          <w:szCs w:val="22"/>
          <w:lang w:val="en-US" w:eastAsia="zh-CN" w:bidi="ar-SA"/>
        </w:rPr>
        <w:tab/>
      </w:r>
      <w:r>
        <w:rPr>
          <w:rFonts w:hint="eastAsia" w:ascii="等线" w:hAnsi="等线" w:eastAsia="等线" w:cs="等线"/>
          <w:kern w:val="2"/>
          <w:sz w:val="20"/>
          <w:szCs w:val="22"/>
          <w:lang w:val="en-US" w:eastAsia="zh-CN" w:bidi="ar-SA"/>
        </w:rPr>
        <w:t xml:space="preserve">Avtaar Singh SS, Costantino MF, D'Addeo G, Cardinale D, Fiorilli R, Nappi F. A narrative review of diagnosis of infective endocarditis-imaging methods and comparison. </w:t>
      </w:r>
      <w:r>
        <w:rPr>
          <w:rFonts w:hint="eastAsia" w:ascii="等线" w:hAnsi="等线" w:eastAsia="等线" w:cs="等线"/>
          <w:i/>
          <w:kern w:val="2"/>
          <w:sz w:val="20"/>
          <w:szCs w:val="22"/>
          <w:lang w:val="en-US" w:eastAsia="zh-CN" w:bidi="ar-SA"/>
        </w:rPr>
        <w:t xml:space="preserve">Annals of translational medicine. </w:t>
      </w:r>
      <w:r>
        <w:rPr>
          <w:rFonts w:hint="eastAsia" w:ascii="等线" w:hAnsi="等线" w:eastAsia="等线" w:cs="等线"/>
          <w:kern w:val="2"/>
          <w:sz w:val="20"/>
          <w:szCs w:val="22"/>
          <w:lang w:val="en-US" w:eastAsia="zh-CN" w:bidi="ar-SA"/>
        </w:rPr>
        <w:t>2020;8(23):1621.</w:t>
      </w:r>
    </w:p>
    <w:p w14:paraId="2E17591A">
      <w:pPr>
        <w:rPr>
          <w:rFonts w:hint="eastAsia" w:ascii="Times New Roman" w:hAnsi="Times New Roman" w:cs="Times New Roman" w:eastAsiaTheme="minorEastAsia"/>
          <w:sz w:val="30"/>
          <w:szCs w:val="30"/>
          <w:lang w:eastAsia="zh-CN"/>
        </w:rPr>
      </w:pPr>
      <w:r>
        <w:rPr>
          <w:rFonts w:hint="eastAsia" w:ascii="Times New Roman" w:hAnsi="Times New Roman" w:cs="Times New Roman" w:eastAsiaTheme="minorEastAsia"/>
          <w:sz w:val="30"/>
          <w:szCs w:val="30"/>
          <w:lang w:eastAsia="zh-CN"/>
        </w:rPr>
        <w:fldChar w:fldCharType="end"/>
      </w:r>
    </w:p>
    <w:p w14:paraId="3E86A701">
      <w:pPr>
        <w:rPr>
          <w:rFonts w:hint="eastAsia" w:ascii="Times New Roman" w:hAnsi="Times New Roman" w:cs="Times New Roman" w:eastAsiaTheme="minorEastAsia"/>
          <w:sz w:val="30"/>
          <w:szCs w:val="30"/>
          <w:lang w:eastAsia="zh-CN"/>
        </w:rPr>
      </w:pPr>
    </w:p>
    <w:p w14:paraId="17120191">
      <w:pPr>
        <w:rPr>
          <w:rFonts w:hint="eastAsia" w:ascii="Times New Roman" w:hAnsi="Times New Roman" w:cs="Times New Roman"/>
          <w:sz w:val="30"/>
          <w:szCs w:val="30"/>
          <w:lang w:val="en-US" w:eastAsia="zh-CN"/>
        </w:rPr>
      </w:pPr>
    </w:p>
    <w:p w14:paraId="6DF415C8">
      <w:pPr>
        <w:rPr>
          <w:rFonts w:hint="eastAsia" w:ascii="Times New Roman" w:hAnsi="Times New Roman" w:cs="Times New Roman"/>
          <w:sz w:val="30"/>
          <w:szCs w:val="30"/>
          <w:lang w:val="en-US" w:eastAsia="zh-CN"/>
        </w:rPr>
      </w:pPr>
      <w:r>
        <w:rPr>
          <w:rFonts w:hint="eastAsia" w:ascii="Times New Roman" w:hAnsi="Times New Roman" w:cs="Times New Roman"/>
          <w:sz w:val="30"/>
          <w:szCs w:val="30"/>
          <w:lang w:val="en-US" w:eastAsia="zh-CN"/>
        </w:rPr>
        <w:drawing>
          <wp:inline distT="0" distB="0" distL="114300" distR="114300">
            <wp:extent cx="5267960" cy="5392420"/>
            <wp:effectExtent l="0" t="0" r="5080" b="2540"/>
            <wp:docPr id="9" name="图片 9"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Figure 1"/>
                    <pic:cNvPicPr>
                      <a:picLocks noChangeAspect="1"/>
                    </pic:cNvPicPr>
                  </pic:nvPicPr>
                  <pic:blipFill>
                    <a:blip r:embed="rId4"/>
                    <a:stretch>
                      <a:fillRect/>
                    </a:stretch>
                  </pic:blipFill>
                  <pic:spPr>
                    <a:xfrm>
                      <a:off x="0" y="0"/>
                      <a:ext cx="5267960" cy="5392420"/>
                    </a:xfrm>
                    <a:prstGeom prst="rect">
                      <a:avLst/>
                    </a:prstGeom>
                  </pic:spPr>
                </pic:pic>
              </a:graphicData>
            </a:graphic>
          </wp:inline>
        </w:drawing>
      </w:r>
    </w:p>
    <w:p w14:paraId="5D10509B">
      <w:pPr>
        <w:rPr>
          <w:rFonts w:hint="eastAsia" w:ascii="Times New Roman" w:hAnsi="Times New Roman" w:cs="Times New Roman"/>
          <w:sz w:val="30"/>
          <w:szCs w:val="30"/>
          <w:lang w:val="en-US" w:eastAsia="zh-CN"/>
        </w:rPr>
      </w:pPr>
      <w:r>
        <w:rPr>
          <w:rFonts w:hint="eastAsia" w:ascii="Times New Roman" w:hAnsi="Times New Roman" w:cs="Times New Roman"/>
          <w:sz w:val="30"/>
          <w:szCs w:val="30"/>
          <w:lang w:val="en-US" w:eastAsia="zh-CN"/>
        </w:rPr>
        <w:t xml:space="preserve">Figure 1 </w:t>
      </w:r>
      <w:r>
        <w:rPr>
          <w:rFonts w:ascii="Times New Roman" w:hAnsi="Times New Roman" w:cs="Times New Roman"/>
          <w:sz w:val="30"/>
          <w:szCs w:val="30"/>
        </w:rPr>
        <w:t>Transthoracic echocardiography</w:t>
      </w:r>
      <w:r>
        <w:rPr>
          <w:rFonts w:hint="eastAsia" w:ascii="Times New Roman" w:hAnsi="Times New Roman" w:cs="Times New Roman"/>
          <w:sz w:val="30"/>
          <w:szCs w:val="30"/>
          <w:lang w:val="en-US" w:eastAsia="zh-CN"/>
        </w:rPr>
        <w:t xml:space="preserve"> imaging. (A) </w:t>
      </w:r>
      <w:bookmarkStart w:id="21" w:name="OLE_LINK11"/>
      <w:r>
        <w:rPr>
          <w:rFonts w:hint="eastAsia" w:ascii="Times New Roman" w:hAnsi="Times New Roman" w:cs="Times New Roman"/>
          <w:sz w:val="30"/>
          <w:szCs w:val="30"/>
          <w:lang w:val="en-US" w:eastAsia="zh-CN"/>
        </w:rPr>
        <w:t>Aortic valve short-axis</w:t>
      </w:r>
      <w:bookmarkEnd w:id="21"/>
      <w:r>
        <w:rPr>
          <w:rFonts w:hint="eastAsia" w:ascii="Times New Roman" w:hAnsi="Times New Roman" w:cs="Times New Roman"/>
          <w:sz w:val="30"/>
          <w:szCs w:val="30"/>
          <w:lang w:val="en-US" w:eastAsia="zh-CN"/>
        </w:rPr>
        <w:t xml:space="preserve">  (B) Aortic valve short-axis with color-flow Doppler </w:t>
      </w:r>
    </w:p>
    <w:p w14:paraId="7C1E21B4">
      <w:pPr>
        <w:rPr>
          <w:rFonts w:hint="eastAsia" w:ascii="Times New Roman" w:hAnsi="Times New Roman" w:cs="Times New Roman"/>
          <w:sz w:val="30"/>
          <w:szCs w:val="30"/>
          <w:lang w:val="en-US" w:eastAsia="zh-CN"/>
        </w:rPr>
      </w:pPr>
    </w:p>
    <w:p w14:paraId="53303E23">
      <w:pPr>
        <w:rPr>
          <w:rFonts w:hint="eastAsia" w:ascii="Times New Roman" w:hAnsi="Times New Roman" w:cs="Times New Roman"/>
          <w:sz w:val="30"/>
          <w:szCs w:val="30"/>
          <w:lang w:val="en-US" w:eastAsia="zh-CN"/>
        </w:rPr>
      </w:pPr>
      <w:r>
        <w:rPr>
          <w:rFonts w:hint="eastAsia" w:ascii="Times New Roman" w:hAnsi="Times New Roman" w:cs="Times New Roman"/>
          <w:sz w:val="30"/>
          <w:szCs w:val="30"/>
          <w:lang w:val="en-US" w:eastAsia="zh-CN"/>
        </w:rPr>
        <w:drawing>
          <wp:inline distT="0" distB="0" distL="114300" distR="114300">
            <wp:extent cx="5397500" cy="4180205"/>
            <wp:effectExtent l="0" t="0" r="12700" b="10795"/>
            <wp:docPr id="16" name="图片 16" descr="Fig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Figure2"/>
                    <pic:cNvPicPr>
                      <a:picLocks noChangeAspect="1"/>
                    </pic:cNvPicPr>
                  </pic:nvPicPr>
                  <pic:blipFill>
                    <a:blip r:embed="rId5"/>
                    <a:stretch>
                      <a:fillRect/>
                    </a:stretch>
                  </pic:blipFill>
                  <pic:spPr>
                    <a:xfrm>
                      <a:off x="0" y="0"/>
                      <a:ext cx="5397500" cy="4180205"/>
                    </a:xfrm>
                    <a:prstGeom prst="rect">
                      <a:avLst/>
                    </a:prstGeom>
                  </pic:spPr>
                </pic:pic>
              </a:graphicData>
            </a:graphic>
          </wp:inline>
        </w:drawing>
      </w:r>
    </w:p>
    <w:p w14:paraId="5694344C">
      <w:pPr>
        <w:rPr>
          <w:rFonts w:hint="default" w:ascii="Times New Roman" w:hAnsi="Times New Roman" w:eastAsia="宋体" w:cs="Times New Roman"/>
          <w:sz w:val="30"/>
          <w:szCs w:val="30"/>
          <w:lang w:val="en-US" w:eastAsia="zh-CN"/>
        </w:rPr>
      </w:pPr>
      <w:r>
        <w:rPr>
          <w:rFonts w:hint="eastAsia" w:ascii="Times New Roman" w:hAnsi="Times New Roman" w:eastAsia="宋体" w:cs="Times New Roman"/>
          <w:sz w:val="30"/>
          <w:szCs w:val="30"/>
          <w:lang w:val="en-US" w:eastAsia="zh-CN"/>
        </w:rPr>
        <w:t xml:space="preserve">Figure 2  </w:t>
      </w:r>
      <w:r>
        <w:rPr>
          <w:rFonts w:hint="eastAsia" w:ascii="Times New Roman" w:hAnsi="Times New Roman" w:eastAsia="宋体" w:cs="Times New Roman"/>
          <w:i w:val="0"/>
          <w:iCs w:val="0"/>
          <w:caps w:val="0"/>
          <w:color w:val="000000"/>
          <w:spacing w:val="0"/>
          <w:sz w:val="30"/>
          <w:szCs w:val="30"/>
          <w:shd w:val="clear" w:fill="FFFFFF"/>
          <w:lang w:val="en-US" w:eastAsia="zh-CN"/>
        </w:rPr>
        <w:t>T</w:t>
      </w:r>
      <w:r>
        <w:rPr>
          <w:rFonts w:hint="default" w:ascii="Times New Roman" w:hAnsi="Times New Roman" w:eastAsia="Verdana" w:cs="Times New Roman"/>
          <w:i w:val="0"/>
          <w:iCs w:val="0"/>
          <w:caps w:val="0"/>
          <w:color w:val="000000"/>
          <w:spacing w:val="0"/>
          <w:sz w:val="30"/>
          <w:szCs w:val="30"/>
          <w:shd w:val="clear" w:fill="FFFFFF"/>
        </w:rPr>
        <w:t>he images of the CT angiography</w:t>
      </w:r>
      <w:r>
        <w:rPr>
          <w:rFonts w:hint="eastAsia" w:ascii="Times New Roman" w:hAnsi="Times New Roman" w:eastAsia="宋体" w:cs="Times New Roman"/>
          <w:i w:val="0"/>
          <w:iCs w:val="0"/>
          <w:caps w:val="0"/>
          <w:color w:val="000000"/>
          <w:spacing w:val="0"/>
          <w:sz w:val="30"/>
          <w:szCs w:val="30"/>
          <w:shd w:val="clear" w:fill="FFFFFF"/>
          <w:lang w:val="en-US" w:eastAsia="zh-CN"/>
        </w:rPr>
        <w:t>. (A) The coronal view of the heart, arrow points to the aneurysm of the aortic sinus</w:t>
      </w:r>
      <w:r>
        <w:rPr>
          <w:rFonts w:hint="eastAsia" w:ascii="Times New Roman" w:hAnsi="Times New Roman" w:eastAsia="宋体" w:cs="Times New Roman"/>
          <w:sz w:val="30"/>
          <w:szCs w:val="30"/>
          <w:lang w:val="en-US" w:eastAsia="zh-CN"/>
        </w:rPr>
        <w:t xml:space="preserve"> </w:t>
      </w:r>
      <w:r>
        <w:rPr>
          <w:rFonts w:hint="eastAsia" w:ascii="Times New Roman" w:hAnsi="Times New Roman" w:eastAsia="宋体" w:cs="Times New Roman"/>
          <w:i w:val="0"/>
          <w:iCs w:val="0"/>
          <w:caps w:val="0"/>
          <w:color w:val="000000"/>
          <w:spacing w:val="0"/>
          <w:sz w:val="30"/>
          <w:szCs w:val="30"/>
          <w:shd w:val="clear" w:fill="FFFFFF"/>
          <w:lang w:val="en-US" w:eastAsia="zh-CN"/>
        </w:rPr>
        <w:t xml:space="preserve">(B) The transverse section of the heart (C) The sagittal view of the heart (D) 3D </w:t>
      </w:r>
      <w:r>
        <w:rPr>
          <w:rFonts w:hint="default" w:ascii="Times New Roman" w:hAnsi="Times New Roman" w:eastAsia="Verdana" w:cs="Times New Roman"/>
          <w:i w:val="0"/>
          <w:iCs w:val="0"/>
          <w:caps w:val="0"/>
          <w:color w:val="000000"/>
          <w:spacing w:val="0"/>
          <w:sz w:val="30"/>
          <w:szCs w:val="30"/>
          <w:shd w:val="clear" w:fill="FFFFFF"/>
        </w:rPr>
        <w:t>image</w:t>
      </w:r>
      <w:r>
        <w:rPr>
          <w:rFonts w:hint="eastAsia" w:ascii="Times New Roman" w:hAnsi="Times New Roman" w:eastAsia="宋体" w:cs="Times New Roman"/>
          <w:i w:val="0"/>
          <w:iCs w:val="0"/>
          <w:caps w:val="0"/>
          <w:color w:val="000000"/>
          <w:spacing w:val="0"/>
          <w:sz w:val="30"/>
          <w:szCs w:val="30"/>
          <w:shd w:val="clear" w:fill="FFFFFF"/>
          <w:lang w:val="en-US" w:eastAsia="zh-CN"/>
        </w:rPr>
        <w:t xml:space="preserve"> (E) The transverse section of the kidney, the line indicates the area of renal infarction (F) The coronal section of the kidney</w:t>
      </w:r>
    </w:p>
    <w:p w14:paraId="1E1F2D92">
      <w:pPr>
        <w:rPr>
          <w:rFonts w:hint="eastAsia" w:ascii="Times New Roman" w:hAnsi="Times New Roman" w:cs="Times New Roman"/>
          <w:sz w:val="30"/>
          <w:szCs w:val="30"/>
          <w:lang w:val="en-US" w:eastAsia="zh-CN"/>
        </w:rPr>
      </w:pPr>
    </w:p>
    <w:p w14:paraId="1B92E837">
      <w:pPr>
        <w:rPr>
          <w:rFonts w:hint="eastAsia" w:ascii="Times New Roman" w:hAnsi="Times New Roman" w:cs="Times New Roman"/>
          <w:sz w:val="30"/>
          <w:szCs w:val="30"/>
          <w:lang w:val="en-US" w:eastAsia="zh-CN"/>
        </w:rPr>
      </w:pPr>
    </w:p>
    <w:p w14:paraId="0FAA96F5">
      <w:pPr>
        <w:rPr>
          <w:rFonts w:hint="eastAsia" w:ascii="Times New Roman" w:hAnsi="Times New Roman" w:cs="Times New Roman"/>
          <w:sz w:val="30"/>
          <w:szCs w:val="30"/>
          <w:lang w:val="en-US" w:eastAsia="zh-CN"/>
        </w:rPr>
      </w:pPr>
    </w:p>
    <w:p w14:paraId="5AA33728">
      <w:pPr>
        <w:rPr>
          <w:rFonts w:hint="eastAsia" w:ascii="Times New Roman" w:hAnsi="Times New Roman" w:cs="Times New Roman"/>
          <w:sz w:val="30"/>
          <w:szCs w:val="30"/>
          <w:lang w:val="en-US" w:eastAsia="zh-CN"/>
        </w:rPr>
      </w:pPr>
    </w:p>
    <w:p w14:paraId="260DF045">
      <w:pPr>
        <w:rPr>
          <w:rFonts w:hint="eastAsia" w:ascii="Times New Roman" w:hAnsi="Times New Roman" w:cs="Times New Roman"/>
          <w:sz w:val="30"/>
          <w:szCs w:val="30"/>
          <w:lang w:val="en-US" w:eastAsia="zh-CN"/>
        </w:rPr>
      </w:pPr>
    </w:p>
    <w:p w14:paraId="5B7CF0CE">
      <w:pPr>
        <w:rPr>
          <w:rFonts w:hint="eastAsia" w:ascii="Times New Roman" w:hAnsi="Times New Roman" w:cs="Times New Roman"/>
          <w:sz w:val="30"/>
          <w:szCs w:val="30"/>
          <w:lang w:val="en-US" w:eastAsia="zh-CN"/>
        </w:rPr>
      </w:pPr>
    </w:p>
    <w:p w14:paraId="5C6C5B51">
      <w:pPr>
        <w:rPr>
          <w:rFonts w:hint="eastAsia" w:ascii="Times New Roman" w:hAnsi="Times New Roman" w:cs="Times New Roman" w:eastAsiaTheme="minorEastAsia"/>
          <w:sz w:val="30"/>
          <w:szCs w:val="30"/>
          <w:lang w:eastAsia="zh-CN"/>
        </w:rPr>
      </w:pPr>
      <w:r>
        <w:rPr>
          <w:rFonts w:hint="eastAsia" w:ascii="Times New Roman" w:hAnsi="Times New Roman" w:cs="Times New Roman" w:eastAsiaTheme="minorEastAsia"/>
          <w:sz w:val="30"/>
          <w:szCs w:val="30"/>
          <w:lang w:eastAsia="zh-CN"/>
        </w:rPr>
        <w:drawing>
          <wp:inline distT="0" distB="0" distL="114300" distR="114300">
            <wp:extent cx="5267960" cy="5414010"/>
            <wp:effectExtent l="0" t="0" r="5080" b="11430"/>
            <wp:docPr id="10" name="图片 10"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Figure 3"/>
                    <pic:cNvPicPr>
                      <a:picLocks noChangeAspect="1"/>
                    </pic:cNvPicPr>
                  </pic:nvPicPr>
                  <pic:blipFill>
                    <a:blip r:embed="rId6"/>
                    <a:stretch>
                      <a:fillRect/>
                    </a:stretch>
                  </pic:blipFill>
                  <pic:spPr>
                    <a:xfrm>
                      <a:off x="0" y="0"/>
                      <a:ext cx="5267960" cy="5414010"/>
                    </a:xfrm>
                    <a:prstGeom prst="rect">
                      <a:avLst/>
                    </a:prstGeom>
                  </pic:spPr>
                </pic:pic>
              </a:graphicData>
            </a:graphic>
          </wp:inline>
        </w:drawing>
      </w:r>
    </w:p>
    <w:p w14:paraId="03161D52">
      <w:pPr>
        <w:rPr>
          <w:rFonts w:hint="eastAsia" w:ascii="Times New Roman" w:hAnsi="Times New Roman" w:cs="Times New Roman"/>
          <w:sz w:val="30"/>
          <w:szCs w:val="30"/>
          <w:lang w:val="en-US" w:eastAsia="zh-CN"/>
        </w:rPr>
      </w:pPr>
      <w:r>
        <w:rPr>
          <w:rFonts w:hint="eastAsia" w:ascii="Times New Roman" w:hAnsi="Times New Roman" w:cs="Times New Roman"/>
          <w:sz w:val="30"/>
          <w:szCs w:val="30"/>
          <w:lang w:val="en-US" w:eastAsia="zh-CN"/>
        </w:rPr>
        <w:t>Figure 3 T</w:t>
      </w:r>
      <w:r>
        <w:rPr>
          <w:rFonts w:ascii="Times New Roman" w:hAnsi="Times New Roman" w:cs="Times New Roman"/>
          <w:sz w:val="30"/>
          <w:szCs w:val="30"/>
        </w:rPr>
        <w:t>ransesophageal echocardiography</w:t>
      </w:r>
      <w:r>
        <w:rPr>
          <w:rFonts w:hint="eastAsia" w:ascii="Times New Roman" w:hAnsi="Times New Roman" w:cs="Times New Roman"/>
          <w:sz w:val="30"/>
          <w:szCs w:val="30"/>
          <w:lang w:val="en-US" w:eastAsia="zh-CN"/>
        </w:rPr>
        <w:t xml:space="preserve"> imaging. </w:t>
      </w:r>
      <w:bookmarkStart w:id="22" w:name="OLE_LINK10"/>
      <w:r>
        <w:rPr>
          <w:rFonts w:hint="eastAsia" w:ascii="Times New Roman" w:hAnsi="Times New Roman" w:cs="Times New Roman"/>
          <w:sz w:val="30"/>
          <w:szCs w:val="30"/>
          <w:lang w:val="en-US" w:eastAsia="zh-CN"/>
        </w:rPr>
        <w:t xml:space="preserve">(A) Aortic valve short-axis with color-flow Doppler, arrowhead points to </w:t>
      </w:r>
      <w:r>
        <w:rPr>
          <w:rFonts w:hint="default" w:ascii="Times New Roman" w:hAnsi="Times New Roman" w:eastAsia="宋体" w:cs="Times New Roman"/>
          <w:sz w:val="30"/>
          <w:szCs w:val="30"/>
        </w:rPr>
        <w:t>periannular abscess</w:t>
      </w:r>
      <w:r>
        <w:rPr>
          <w:rFonts w:hint="eastAsia" w:ascii="Times New Roman" w:hAnsi="Times New Roman" w:cs="Times New Roman"/>
          <w:sz w:val="30"/>
          <w:szCs w:val="30"/>
          <w:lang w:val="en-US" w:eastAsia="zh-CN"/>
        </w:rPr>
        <w:t xml:space="preserve"> (B) Aortic valve long-axis with color-flow Doppler</w:t>
      </w:r>
    </w:p>
    <w:p w14:paraId="4A2A58C4">
      <w:pPr>
        <w:rPr>
          <w:rFonts w:hint="eastAsia" w:ascii="Times New Roman" w:hAnsi="Times New Roman" w:cs="Times New Roman"/>
          <w:sz w:val="30"/>
          <w:szCs w:val="30"/>
          <w:lang w:val="en-US" w:eastAsia="zh-CN"/>
        </w:rPr>
      </w:pPr>
    </w:p>
    <w:p w14:paraId="58805DA3">
      <w:pPr>
        <w:rPr>
          <w:rFonts w:hint="eastAsia" w:ascii="Times New Roman" w:hAnsi="Times New Roman" w:cs="Times New Roman"/>
          <w:sz w:val="30"/>
          <w:szCs w:val="30"/>
          <w:lang w:val="en-US" w:eastAsia="zh-CN"/>
        </w:rPr>
      </w:pPr>
    </w:p>
    <w:p w14:paraId="1B2E74CB">
      <w:pPr>
        <w:rPr>
          <w:rFonts w:hint="eastAsia" w:ascii="Times New Roman" w:hAnsi="Times New Roman" w:cs="Times New Roman"/>
          <w:sz w:val="30"/>
          <w:szCs w:val="30"/>
          <w:lang w:val="en-US" w:eastAsia="zh-CN"/>
        </w:rPr>
      </w:pPr>
    </w:p>
    <w:p w14:paraId="7FF36B28">
      <w:pPr>
        <w:rPr>
          <w:rFonts w:hint="eastAsia" w:ascii="Times New Roman" w:hAnsi="Times New Roman" w:cs="Times New Roman"/>
          <w:sz w:val="30"/>
          <w:szCs w:val="30"/>
          <w:lang w:val="en-US" w:eastAsia="zh-CN"/>
        </w:rPr>
      </w:pPr>
    </w:p>
    <w:bookmarkEnd w:id="22"/>
    <w:p w14:paraId="22D94C77">
      <w:pPr>
        <w:rPr>
          <w:rFonts w:hint="eastAsia" w:ascii="Times New Roman" w:hAnsi="Times New Roman" w:eastAsia="宋体" w:cs="Times New Roman"/>
          <w:sz w:val="30"/>
          <w:szCs w:val="30"/>
          <w:lang w:val="en-US" w:eastAsia="zh-CN"/>
        </w:rPr>
      </w:pPr>
      <w:bookmarkStart w:id="23" w:name="OLE_LINK23"/>
      <w:r>
        <w:rPr>
          <w:rFonts w:hint="eastAsia" w:ascii="Times New Roman" w:hAnsi="Times New Roman" w:eastAsia="宋体" w:cs="Times New Roman"/>
          <w:sz w:val="30"/>
          <w:szCs w:val="30"/>
          <w:lang w:val="en-US" w:eastAsia="zh-CN"/>
        </w:rPr>
        <w:drawing>
          <wp:inline distT="0" distB="0" distL="114300" distR="114300">
            <wp:extent cx="5067300" cy="4057650"/>
            <wp:effectExtent l="0" t="0" r="7620" b="11430"/>
            <wp:docPr id="11" name="图片 11"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Figure 4"/>
                    <pic:cNvPicPr>
                      <a:picLocks noChangeAspect="1"/>
                    </pic:cNvPicPr>
                  </pic:nvPicPr>
                  <pic:blipFill>
                    <a:blip r:embed="rId7"/>
                    <a:stretch>
                      <a:fillRect/>
                    </a:stretch>
                  </pic:blipFill>
                  <pic:spPr>
                    <a:xfrm>
                      <a:off x="0" y="0"/>
                      <a:ext cx="5067300" cy="4057650"/>
                    </a:xfrm>
                    <a:prstGeom prst="rect">
                      <a:avLst/>
                    </a:prstGeom>
                  </pic:spPr>
                </pic:pic>
              </a:graphicData>
            </a:graphic>
          </wp:inline>
        </w:drawing>
      </w:r>
    </w:p>
    <w:p w14:paraId="073FC6D0">
      <w:pPr>
        <w:rPr>
          <w:rFonts w:hint="default" w:ascii="Times New Roman" w:hAnsi="Times New Roman" w:eastAsia="宋体" w:cs="Times New Roman"/>
          <w:sz w:val="30"/>
          <w:szCs w:val="30"/>
          <w:lang w:val="en-US" w:eastAsia="zh-CN"/>
        </w:rPr>
      </w:pPr>
      <w:r>
        <w:rPr>
          <w:rFonts w:hint="eastAsia" w:ascii="Times New Roman" w:hAnsi="Times New Roman" w:eastAsia="宋体" w:cs="Times New Roman"/>
          <w:sz w:val="30"/>
          <w:szCs w:val="30"/>
          <w:lang w:val="en-US" w:eastAsia="zh-CN"/>
        </w:rPr>
        <w:t xml:space="preserve">Figure 4  Intraoperative images showing </w:t>
      </w:r>
      <w:bookmarkStart w:id="24" w:name="OLE_LINK8"/>
      <w:r>
        <w:rPr>
          <w:rFonts w:hint="default" w:ascii="Times New Roman" w:hAnsi="Times New Roman" w:eastAsia="宋体" w:cs="Times New Roman"/>
          <w:sz w:val="30"/>
          <w:szCs w:val="30"/>
        </w:rPr>
        <w:t>periannular abscess</w:t>
      </w:r>
      <w:r>
        <w:rPr>
          <w:rFonts w:hint="eastAsia" w:ascii="Times New Roman" w:hAnsi="Times New Roman" w:eastAsia="宋体" w:cs="Times New Roman"/>
          <w:sz w:val="30"/>
          <w:szCs w:val="30"/>
          <w:lang w:val="en-US" w:eastAsia="zh-CN"/>
        </w:rPr>
        <w:t xml:space="preserve"> </w:t>
      </w:r>
      <w:bookmarkEnd w:id="24"/>
      <w:r>
        <w:rPr>
          <w:rFonts w:hint="eastAsia" w:ascii="Times New Roman" w:hAnsi="Times New Roman" w:eastAsia="宋体" w:cs="Times New Roman"/>
          <w:sz w:val="30"/>
          <w:szCs w:val="30"/>
          <w:lang w:val="en-US" w:eastAsia="zh-CN"/>
        </w:rPr>
        <w:t xml:space="preserve">during aortic exploration, </w:t>
      </w:r>
      <w:r>
        <w:rPr>
          <w:rFonts w:hint="eastAsia" w:ascii="Times New Roman" w:hAnsi="Times New Roman" w:cs="Times New Roman"/>
          <w:sz w:val="30"/>
          <w:szCs w:val="30"/>
          <w:lang w:val="en-US" w:eastAsia="zh-CN"/>
        </w:rPr>
        <w:t xml:space="preserve">arrowhead points to </w:t>
      </w:r>
      <w:r>
        <w:rPr>
          <w:rFonts w:hint="default" w:ascii="Times New Roman" w:hAnsi="Times New Roman" w:eastAsia="宋体" w:cs="Times New Roman"/>
          <w:sz w:val="30"/>
          <w:szCs w:val="30"/>
        </w:rPr>
        <w:t>periannular abscess</w:t>
      </w:r>
    </w:p>
    <w:bookmarkEnd w:id="23"/>
    <w:p w14:paraId="2E028AF1">
      <w:pPr>
        <w:rPr>
          <w:rFonts w:hint="eastAsia" w:ascii="Times New Roman" w:hAnsi="Times New Roman" w:cs="Times New Roman" w:eastAsiaTheme="minorEastAsia"/>
          <w:sz w:val="30"/>
          <w:szCs w:val="30"/>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TIXTwoText-Bold">
    <w:altName w:val="Segoe Print"/>
    <w:panose1 w:val="00000000000000000000"/>
    <w:charset w:val="00"/>
    <w:family w:val="auto"/>
    <w:pitch w:val="default"/>
    <w:sig w:usb0="00000000" w:usb1="00000000" w:usb2="00000000" w:usb3="00000000" w:csb0="00000000" w:csb1="00000000"/>
  </w:font>
  <w:font w:name="Helvetica">
    <w:altName w:val="Arial"/>
    <w:panose1 w:val="00000000000000000000"/>
    <w:charset w:val="00"/>
    <w:family w:val="auto"/>
    <w:pitch w:val="default"/>
    <w:sig w:usb0="00000000" w:usb1="00000000" w:usb2="00000000" w:usb3="00000000" w:csb0="00000000" w:csb1="00000000"/>
  </w:font>
  <w:font w:name="Georgia">
    <w:panose1 w:val="02040502050405020303"/>
    <w:charset w:val="00"/>
    <w:family w:val="auto"/>
    <w:pitch w:val="default"/>
    <w:sig w:usb0="00000287" w:usb1="00000000" w:usb2="00000000" w:usb3="00000000" w:csb0="2000009F" w:csb1="00000000"/>
  </w:font>
  <w:font w:name="Verdana">
    <w:panose1 w:val="020B0604030504040204"/>
    <w:charset w:val="00"/>
    <w:family w:val="auto"/>
    <w:pitch w:val="default"/>
    <w:sig w:usb0="A00006FF" w:usb1="4000205B" w:usb2="00000010" w:usb3="00000000" w:csb0="2000019F" w:csb1="00000000"/>
  </w:font>
  <w:font w:name="Segoe Print">
    <w:panose1 w:val="02000600000000000000"/>
    <w:charset w:val="00"/>
    <w:family w:val="auto"/>
    <w:pitch w:val="default"/>
    <w:sig w:usb0="0000028F" w:usb1="00000000" w:usb2="00000000" w:usb3="00000000" w:csb0="2000009F" w:csb1="4701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6C28A73"/>
    <w:multiLevelType w:val="singleLevel"/>
    <w:tmpl w:val="36C28A73"/>
    <w:lvl w:ilvl="0" w:tentative="0">
      <w:start w:val="1"/>
      <w:numFmt w:val="decimal"/>
      <w:suff w:val="space"/>
      <w:lvlText w:val="%1."/>
      <w:lvlJc w:val="left"/>
      <w:rPr>
        <w:rFonts w:hint="default"/>
        <w:b/>
        <w:bC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Dk5YzBkNjQzOTNhM2I0YTk5MWE2OGRiM2IyNjQ0NjcifQ=="/>
    <w:docVar w:name="EN.InstantFormat" w:val="&lt;ENInstantFormat&gt;&lt;Enabled&gt;1&lt;/Enabled&gt;&lt;ScanUnformatted&gt;1&lt;/ScanUnformatted&gt;&lt;ScanChanges&gt;1&lt;/ScanChanges&gt;&lt;Suspended&gt;0&lt;/Suspended&gt;&lt;/ENInstantFormat&gt;"/>
    <w:docVar w:name="EN.Layout" w:val="&lt;ENLayout&gt;&lt;Style&gt;JAMA&lt;/Style&gt;&lt;LeftDelim&gt;{&lt;/LeftDelim&gt;&lt;RightDelim&gt;}&lt;/RightDelim&gt;&lt;FontName&gt;等线&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svv5v9e95552wke5tpxvfad4wpxpezsvr95a&quot;&gt;My EndNote Library&lt;record-ids&gt;&lt;item&gt;1&lt;/item&gt;&lt;item&gt;2&lt;/item&gt;&lt;item&gt;3&lt;/item&gt;&lt;item&gt;4&lt;/item&gt;&lt;item&gt;5&lt;/item&gt;&lt;item&gt;6&lt;/item&gt;&lt;item&gt;8&lt;/item&gt;&lt;/record-ids&gt;&lt;/item&gt;&lt;/Libraries&gt;"/>
  </w:docVars>
  <w:rsids>
    <w:rsidRoot w:val="00172A27"/>
    <w:rsid w:val="00713A70"/>
    <w:rsid w:val="00800E51"/>
    <w:rsid w:val="00F85B08"/>
    <w:rsid w:val="012D66CB"/>
    <w:rsid w:val="01341807"/>
    <w:rsid w:val="01D134FA"/>
    <w:rsid w:val="01E054EB"/>
    <w:rsid w:val="021F7DC1"/>
    <w:rsid w:val="03101E00"/>
    <w:rsid w:val="03960557"/>
    <w:rsid w:val="04E452F2"/>
    <w:rsid w:val="05882122"/>
    <w:rsid w:val="0716400C"/>
    <w:rsid w:val="07306078"/>
    <w:rsid w:val="07666493"/>
    <w:rsid w:val="0A0A1357"/>
    <w:rsid w:val="0A7854CE"/>
    <w:rsid w:val="0B705B32"/>
    <w:rsid w:val="0C1C35C4"/>
    <w:rsid w:val="0C4D19CF"/>
    <w:rsid w:val="0D4A5F0F"/>
    <w:rsid w:val="0E87566C"/>
    <w:rsid w:val="0E9751E3"/>
    <w:rsid w:val="10120F66"/>
    <w:rsid w:val="115C4C8B"/>
    <w:rsid w:val="11AE1162"/>
    <w:rsid w:val="11BF0725"/>
    <w:rsid w:val="12E64DEB"/>
    <w:rsid w:val="13367661"/>
    <w:rsid w:val="143A0A8B"/>
    <w:rsid w:val="14A30D26"/>
    <w:rsid w:val="14B52807"/>
    <w:rsid w:val="150C0679"/>
    <w:rsid w:val="15192D96"/>
    <w:rsid w:val="15DD0268"/>
    <w:rsid w:val="15FB06EE"/>
    <w:rsid w:val="173C4B1A"/>
    <w:rsid w:val="18956BD8"/>
    <w:rsid w:val="189C1D14"/>
    <w:rsid w:val="199B021E"/>
    <w:rsid w:val="19BD63E6"/>
    <w:rsid w:val="1B097409"/>
    <w:rsid w:val="1C1E0C92"/>
    <w:rsid w:val="1DAF6046"/>
    <w:rsid w:val="1DF83E91"/>
    <w:rsid w:val="1E1862E1"/>
    <w:rsid w:val="1EF3668B"/>
    <w:rsid w:val="1FB77434"/>
    <w:rsid w:val="1FCB35CA"/>
    <w:rsid w:val="1FDC0E9E"/>
    <w:rsid w:val="1FF93EF0"/>
    <w:rsid w:val="20321152"/>
    <w:rsid w:val="204C2272"/>
    <w:rsid w:val="21182154"/>
    <w:rsid w:val="21E40288"/>
    <w:rsid w:val="222B4109"/>
    <w:rsid w:val="224376A4"/>
    <w:rsid w:val="22E54E44"/>
    <w:rsid w:val="23BA1BE8"/>
    <w:rsid w:val="24637B8A"/>
    <w:rsid w:val="247104F9"/>
    <w:rsid w:val="249935AC"/>
    <w:rsid w:val="25993C19"/>
    <w:rsid w:val="27910EB2"/>
    <w:rsid w:val="27E96FA7"/>
    <w:rsid w:val="285C6DCA"/>
    <w:rsid w:val="2940493E"/>
    <w:rsid w:val="2A3C3357"/>
    <w:rsid w:val="2BBA09D7"/>
    <w:rsid w:val="2EDA1359"/>
    <w:rsid w:val="2FB35E69"/>
    <w:rsid w:val="31660CB9"/>
    <w:rsid w:val="320A5AE9"/>
    <w:rsid w:val="32EE71B8"/>
    <w:rsid w:val="33745910"/>
    <w:rsid w:val="33CB74FA"/>
    <w:rsid w:val="344D6161"/>
    <w:rsid w:val="34A02734"/>
    <w:rsid w:val="376E08C8"/>
    <w:rsid w:val="3793032E"/>
    <w:rsid w:val="37B207B5"/>
    <w:rsid w:val="37F847D4"/>
    <w:rsid w:val="38206066"/>
    <w:rsid w:val="38207E14"/>
    <w:rsid w:val="3B1D465B"/>
    <w:rsid w:val="3B464036"/>
    <w:rsid w:val="3C7454AE"/>
    <w:rsid w:val="3C830972"/>
    <w:rsid w:val="3CB057A6"/>
    <w:rsid w:val="3D22018A"/>
    <w:rsid w:val="3D7824A0"/>
    <w:rsid w:val="3EC60FE9"/>
    <w:rsid w:val="3ECA6D2C"/>
    <w:rsid w:val="3F1F5DC4"/>
    <w:rsid w:val="40341E3C"/>
    <w:rsid w:val="408D6263"/>
    <w:rsid w:val="40B06A01"/>
    <w:rsid w:val="40F938F8"/>
    <w:rsid w:val="42B606AD"/>
    <w:rsid w:val="43670FED"/>
    <w:rsid w:val="43EA39CC"/>
    <w:rsid w:val="46B61944"/>
    <w:rsid w:val="481C1C7A"/>
    <w:rsid w:val="4A3B47D7"/>
    <w:rsid w:val="4B2772B4"/>
    <w:rsid w:val="4C15710C"/>
    <w:rsid w:val="4C2D26A8"/>
    <w:rsid w:val="4CEC2563"/>
    <w:rsid w:val="4D765FA3"/>
    <w:rsid w:val="4E197388"/>
    <w:rsid w:val="4E261AA5"/>
    <w:rsid w:val="4E434405"/>
    <w:rsid w:val="4E577EB0"/>
    <w:rsid w:val="4F4A531F"/>
    <w:rsid w:val="4FE603FE"/>
    <w:rsid w:val="50C25AB5"/>
    <w:rsid w:val="52081BED"/>
    <w:rsid w:val="522956BF"/>
    <w:rsid w:val="529F5982"/>
    <w:rsid w:val="52C33D66"/>
    <w:rsid w:val="53784B50"/>
    <w:rsid w:val="53B65679"/>
    <w:rsid w:val="544113E6"/>
    <w:rsid w:val="56D57BC4"/>
    <w:rsid w:val="576F0638"/>
    <w:rsid w:val="58B53031"/>
    <w:rsid w:val="5A5F5409"/>
    <w:rsid w:val="5AEA3DC4"/>
    <w:rsid w:val="5B0B44FC"/>
    <w:rsid w:val="5BBE50CA"/>
    <w:rsid w:val="5C3F445D"/>
    <w:rsid w:val="5EC073AC"/>
    <w:rsid w:val="5EDC0DC2"/>
    <w:rsid w:val="609D1752"/>
    <w:rsid w:val="60E27AAD"/>
    <w:rsid w:val="61885CB2"/>
    <w:rsid w:val="6280757E"/>
    <w:rsid w:val="652803ED"/>
    <w:rsid w:val="667B0788"/>
    <w:rsid w:val="66882EA5"/>
    <w:rsid w:val="66BE65F5"/>
    <w:rsid w:val="66C13CC1"/>
    <w:rsid w:val="673C3157"/>
    <w:rsid w:val="674C5C80"/>
    <w:rsid w:val="67EC2FBF"/>
    <w:rsid w:val="68BE495C"/>
    <w:rsid w:val="6A7F45BF"/>
    <w:rsid w:val="6AD541DF"/>
    <w:rsid w:val="6B610780"/>
    <w:rsid w:val="6B6F018F"/>
    <w:rsid w:val="6BEA5A68"/>
    <w:rsid w:val="6BEC358E"/>
    <w:rsid w:val="6DEF55B7"/>
    <w:rsid w:val="6F8C57B4"/>
    <w:rsid w:val="7060454A"/>
    <w:rsid w:val="70F96E79"/>
    <w:rsid w:val="71E116BB"/>
    <w:rsid w:val="72121874"/>
    <w:rsid w:val="722359C1"/>
    <w:rsid w:val="722F68CA"/>
    <w:rsid w:val="724203AC"/>
    <w:rsid w:val="72565C05"/>
    <w:rsid w:val="72D74F98"/>
    <w:rsid w:val="73B726D3"/>
    <w:rsid w:val="73B9644B"/>
    <w:rsid w:val="75510906"/>
    <w:rsid w:val="75BC66C7"/>
    <w:rsid w:val="78227309"/>
    <w:rsid w:val="785030F6"/>
    <w:rsid w:val="789C633C"/>
    <w:rsid w:val="78DF4BA6"/>
    <w:rsid w:val="78E421BD"/>
    <w:rsid w:val="7A8C48BA"/>
    <w:rsid w:val="7B2F3497"/>
    <w:rsid w:val="7B7517F2"/>
    <w:rsid w:val="7BC63DFB"/>
    <w:rsid w:val="7D692C90"/>
    <w:rsid w:val="7D731D61"/>
    <w:rsid w:val="7DB87774"/>
    <w:rsid w:val="7FD603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2"/>
    <w:basedOn w:val="1"/>
    <w:next w:val="1"/>
    <w:autoRedefine/>
    <w:semiHidden/>
    <w:unhideWhenUsed/>
    <w:qFormat/>
    <w:uiPriority w:val="9"/>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3">
    <w:name w:val="heading 3"/>
    <w:basedOn w:val="1"/>
    <w:next w:val="1"/>
    <w:semiHidden/>
    <w:unhideWhenUsed/>
    <w:qFormat/>
    <w:uiPriority w:val="9"/>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6">
    <w:name w:val="Default Paragraph Font"/>
    <w:autoRedefine/>
    <w:semiHidden/>
    <w:unhideWhenUsed/>
    <w:qFormat/>
    <w:uiPriority w:val="1"/>
  </w:style>
  <w:style w:type="table" w:default="1" w:styleId="5">
    <w:name w:val="Normal Table"/>
    <w:autoRedefine/>
    <w:semiHidden/>
    <w:unhideWhenUsed/>
    <w:qFormat/>
    <w:uiPriority w:val="99"/>
    <w:tblPr>
      <w:tblCellMar>
        <w:top w:w="0" w:type="dxa"/>
        <w:left w:w="108" w:type="dxa"/>
        <w:bottom w:w="0" w:type="dxa"/>
        <w:right w:w="108" w:type="dxa"/>
      </w:tblCellMar>
    </w:tblPr>
  </w:style>
  <w:style w:type="paragraph" w:styleId="4">
    <w:name w:val="Normal (Web)"/>
    <w:basedOn w:val="1"/>
    <w:autoRedefine/>
    <w:semiHidden/>
    <w:unhideWhenUsed/>
    <w:qFormat/>
    <w:uiPriority w:val="99"/>
    <w:pPr>
      <w:spacing w:before="0" w:beforeAutospacing="1" w:after="0" w:afterAutospacing="1"/>
      <w:ind w:left="0" w:right="0"/>
      <w:jc w:val="left"/>
    </w:pPr>
    <w:rPr>
      <w:kern w:val="0"/>
      <w:sz w:val="24"/>
      <w:lang w:val="en-US" w:eastAsia="zh-CN" w:bidi="ar"/>
    </w:rPr>
  </w:style>
  <w:style w:type="character" w:styleId="7">
    <w:name w:val="Strong"/>
    <w:basedOn w:val="6"/>
    <w:autoRedefine/>
    <w:qFormat/>
    <w:uiPriority w:val="22"/>
    <w:rPr>
      <w:b/>
    </w:rPr>
  </w:style>
  <w:style w:type="character" w:styleId="8">
    <w:name w:val="Hyperlink"/>
    <w:basedOn w:val="6"/>
    <w:autoRedefine/>
    <w:semiHidden/>
    <w:unhideWhenUsed/>
    <w:qFormat/>
    <w:uiPriority w:val="99"/>
    <w:rPr>
      <w:color w:val="0000FF"/>
      <w:u w:val="single"/>
    </w:rPr>
  </w:style>
  <w:style w:type="paragraph" w:customStyle="1" w:styleId="9">
    <w:name w:val="EndNote Bibliography Title"/>
    <w:autoRedefine/>
    <w:qFormat/>
    <w:uiPriority w:val="0"/>
    <w:pPr>
      <w:pBdr>
        <w:top w:val="none" w:color="auto" w:sz="0" w:space="0"/>
        <w:left w:val="none" w:color="auto" w:sz="0" w:space="0"/>
        <w:bottom w:val="none" w:color="auto" w:sz="0" w:space="0"/>
        <w:right w:val="none" w:color="auto" w:sz="0" w:space="0"/>
        <w:between w:val="none" w:color="auto" w:sz="0" w:space="0"/>
      </w:pBdr>
      <w:jc w:val="center"/>
    </w:pPr>
    <w:rPr>
      <w:rFonts w:hint="eastAsia" w:ascii="等线" w:hAnsi="等线" w:eastAsia="等线" w:cs="等线"/>
      <w:kern w:val="2"/>
      <w:sz w:val="20"/>
      <w:szCs w:val="22"/>
      <w:lang w:val="en-US" w:eastAsia="zh-CN" w:bidi="ar-SA"/>
    </w:rPr>
  </w:style>
  <w:style w:type="paragraph" w:customStyle="1" w:styleId="10">
    <w:name w:val="EndNote Bibliography"/>
    <w:autoRedefine/>
    <w:qFormat/>
    <w:uiPriority w:val="0"/>
    <w:pPr>
      <w:pBdr>
        <w:top w:val="none" w:color="auto" w:sz="0" w:space="0"/>
        <w:left w:val="none" w:color="auto" w:sz="0" w:space="0"/>
        <w:bottom w:val="none" w:color="auto" w:sz="0" w:space="0"/>
        <w:right w:val="none" w:color="auto" w:sz="0" w:space="0"/>
        <w:between w:val="none" w:color="auto" w:sz="0" w:space="0"/>
      </w:pBdr>
      <w:jc w:val="both"/>
    </w:pPr>
    <w:rPr>
      <w:rFonts w:hint="eastAsia" w:ascii="等线" w:hAnsi="等线" w:eastAsia="等线" w:cs="等线"/>
      <w:kern w:val="2"/>
      <w:sz w:val="20"/>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4.tiff"/><Relationship Id="rId6" Type="http://schemas.openxmlformats.org/officeDocument/2006/relationships/image" Target="media/image3.tiff"/><Relationship Id="rId5" Type="http://schemas.openxmlformats.org/officeDocument/2006/relationships/image" Target="media/image2.tiff"/><Relationship Id="rId4" Type="http://schemas.openxmlformats.org/officeDocument/2006/relationships/image" Target="media/image1.tiff"/><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14</Pages>
  <Words>1940</Words>
  <Characters>11797</Characters>
  <Lines>31</Lines>
  <Paragraphs>8</Paragraphs>
  <TotalTime>8</TotalTime>
  <ScaleCrop>false</ScaleCrop>
  <LinksUpToDate>false</LinksUpToDate>
  <CharactersWithSpaces>13696</CharactersWithSpaces>
  <Application>WPS Office_12.1.0.17147_F1E327BC-269C-435d-A152-05C5408002CA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2024-04-18T08:43:00Z</dcterms:created>
  <dc:creator>文娟 贺</dc:creator>
  <cp:lastModifiedBy>我不是小满</cp:lastModifiedBy>
  <dcterms:modified xsi:type="dcterms:W3CDTF">2024-07-18T09:30:50Z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2052-12.1.0.17147</vt:lpwstr>
  </property>
  <property fmtid="{D5CDD505-2E9C-101B-9397-08002B2CF9AE}" pid="3" name="ICV">
    <vt:lpwstr>5AE6F2C452114422946531FE058FA53E_12</vt:lpwstr>
  </property>
</Properties>
</file>