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35BA1" w14:textId="77777777" w:rsidR="0076149D" w:rsidRPr="00374BAD" w:rsidRDefault="0076149D" w:rsidP="0076149D">
      <w:pPr>
        <w:rPr>
          <w:rFonts w:ascii="Times New Roman" w:hAnsi="Times New Roman" w:cs="Times New Roman"/>
          <w:b/>
          <w:bCs/>
          <w:color w:val="000000" w:themeColor="text1"/>
          <w:sz w:val="28"/>
          <w:szCs w:val="28"/>
          <w:lang w:val="en-GB"/>
        </w:rPr>
      </w:pPr>
      <w:r w:rsidRPr="00374BAD">
        <w:rPr>
          <w:rFonts w:ascii="Times New Roman" w:hAnsi="Times New Roman" w:cs="Times New Roman"/>
          <w:b/>
          <w:bCs/>
          <w:color w:val="000000" w:themeColor="text1"/>
          <w:sz w:val="24"/>
          <w:szCs w:val="24"/>
          <w:lang w:val="en-GB"/>
        </w:rPr>
        <w:t>Title:</w:t>
      </w:r>
      <w:r w:rsidRPr="00374BAD">
        <w:rPr>
          <w:rFonts w:ascii="Times New Roman" w:hAnsi="Times New Roman" w:cs="Times New Roman"/>
          <w:color w:val="000000" w:themeColor="text1"/>
          <w:sz w:val="24"/>
          <w:szCs w:val="24"/>
          <w:lang w:val="en-GB"/>
        </w:rPr>
        <w:t xml:space="preserve"> </w:t>
      </w:r>
      <w:r w:rsidRPr="00374BAD">
        <w:rPr>
          <w:rFonts w:ascii="Times New Roman" w:hAnsi="Times New Roman" w:cs="Times New Roman"/>
          <w:b/>
          <w:bCs/>
          <w:color w:val="000000" w:themeColor="text1"/>
          <w:sz w:val="28"/>
          <w:szCs w:val="28"/>
          <w:lang w:val="en-GB"/>
        </w:rPr>
        <w:t>Risk Factors of CVD in Different Ethnic Groups in Kyrgyzstan</w:t>
      </w:r>
    </w:p>
    <w:p w14:paraId="2ABEFB78" w14:textId="77777777" w:rsidR="0076149D" w:rsidRPr="00374BAD" w:rsidRDefault="0076149D" w:rsidP="0076149D">
      <w:pPr>
        <w:rPr>
          <w:rFonts w:ascii="Times New Roman" w:hAnsi="Times New Roman" w:cs="Times New Roman"/>
          <w:b/>
          <w:bCs/>
          <w:color w:val="000000" w:themeColor="text1"/>
          <w:sz w:val="24"/>
          <w:szCs w:val="24"/>
          <w:lang w:val="sv-SE"/>
        </w:rPr>
      </w:pPr>
      <w:proofErr w:type="spellStart"/>
      <w:r w:rsidRPr="00374BAD">
        <w:rPr>
          <w:rFonts w:ascii="Times New Roman" w:hAnsi="Times New Roman" w:cs="Times New Roman"/>
          <w:b/>
          <w:bCs/>
          <w:color w:val="000000" w:themeColor="text1"/>
          <w:sz w:val="24"/>
          <w:szCs w:val="24"/>
          <w:lang w:val="sv-SE"/>
        </w:rPr>
        <w:t>Hossain</w:t>
      </w:r>
      <w:proofErr w:type="spellEnd"/>
      <w:r w:rsidRPr="00374BAD">
        <w:rPr>
          <w:rFonts w:ascii="Times New Roman" w:hAnsi="Times New Roman" w:cs="Times New Roman"/>
          <w:b/>
          <w:bCs/>
          <w:color w:val="000000" w:themeColor="text1"/>
          <w:sz w:val="24"/>
          <w:szCs w:val="24"/>
          <w:lang w:val="sv-SE"/>
        </w:rPr>
        <w:t xml:space="preserve"> Syed </w:t>
      </w:r>
      <w:proofErr w:type="spellStart"/>
      <w:r w:rsidRPr="00374BAD">
        <w:rPr>
          <w:rFonts w:ascii="Times New Roman" w:hAnsi="Times New Roman" w:cs="Times New Roman"/>
          <w:b/>
          <w:bCs/>
          <w:color w:val="000000" w:themeColor="text1"/>
          <w:sz w:val="24"/>
          <w:szCs w:val="24"/>
          <w:lang w:val="sv-SE"/>
        </w:rPr>
        <w:t>Azfar</w:t>
      </w:r>
      <w:proofErr w:type="spellEnd"/>
      <w:r w:rsidRPr="00374BAD">
        <w:rPr>
          <w:rFonts w:ascii="Times New Roman" w:hAnsi="Times New Roman" w:cs="Times New Roman"/>
          <w:b/>
          <w:bCs/>
          <w:color w:val="000000" w:themeColor="text1"/>
          <w:sz w:val="24"/>
          <w:szCs w:val="24"/>
          <w:lang w:val="sv-SE"/>
        </w:rPr>
        <w:t xml:space="preserve">, Kenesh Dzhusupov, Hans </w:t>
      </w:r>
      <w:proofErr w:type="spellStart"/>
      <w:r w:rsidRPr="00374BAD">
        <w:rPr>
          <w:rFonts w:ascii="Times New Roman" w:hAnsi="Times New Roman" w:cs="Times New Roman"/>
          <w:b/>
          <w:bCs/>
          <w:color w:val="000000" w:themeColor="text1"/>
          <w:sz w:val="24"/>
          <w:szCs w:val="24"/>
          <w:lang w:val="sv-SE"/>
        </w:rPr>
        <w:t>Orru</w:t>
      </w:r>
      <w:proofErr w:type="spellEnd"/>
      <w:r w:rsidRPr="00374BAD">
        <w:rPr>
          <w:rFonts w:ascii="Times New Roman" w:hAnsi="Times New Roman" w:cs="Times New Roman"/>
          <w:b/>
          <w:bCs/>
          <w:color w:val="000000" w:themeColor="text1"/>
          <w:sz w:val="24"/>
          <w:szCs w:val="24"/>
          <w:lang w:val="sv-SE"/>
        </w:rPr>
        <w:t xml:space="preserve">, Inga Villa, Kati </w:t>
      </w:r>
      <w:proofErr w:type="spellStart"/>
      <w:r w:rsidRPr="00374BAD">
        <w:rPr>
          <w:rFonts w:ascii="Times New Roman" w:hAnsi="Times New Roman" w:cs="Times New Roman"/>
          <w:b/>
          <w:bCs/>
          <w:color w:val="000000" w:themeColor="text1"/>
          <w:sz w:val="24"/>
          <w:szCs w:val="24"/>
          <w:lang w:val="sv-SE"/>
        </w:rPr>
        <w:t>Orru</w:t>
      </w:r>
      <w:proofErr w:type="spellEnd"/>
    </w:p>
    <w:p w14:paraId="587F5E0E" w14:textId="77777777" w:rsidR="0076149D" w:rsidRPr="00374BAD" w:rsidRDefault="0076149D" w:rsidP="0076149D">
      <w:pPr>
        <w:rPr>
          <w:rFonts w:ascii="Times New Roman" w:hAnsi="Times New Roman" w:cs="Times New Roman"/>
          <w:color w:val="000000" w:themeColor="text1"/>
          <w:sz w:val="24"/>
          <w:szCs w:val="24"/>
          <w:shd w:val="clear" w:color="auto" w:fill="FFFFFF"/>
          <w:lang w:val="en-GB"/>
        </w:rPr>
      </w:pPr>
      <w:r w:rsidRPr="00374BAD">
        <w:rPr>
          <w:rFonts w:ascii="Times New Roman" w:hAnsi="Times New Roman" w:cs="Times New Roman"/>
          <w:b/>
          <w:bCs/>
          <w:color w:val="000000" w:themeColor="text1"/>
          <w:sz w:val="24"/>
          <w:szCs w:val="24"/>
          <w:shd w:val="clear" w:color="auto" w:fill="FFFFFF"/>
          <w:lang w:val="en-GB"/>
        </w:rPr>
        <w:t>Corresponding author</w:t>
      </w:r>
      <w:r w:rsidRPr="00374BAD">
        <w:rPr>
          <w:rFonts w:ascii="Times New Roman" w:hAnsi="Times New Roman" w:cs="Times New Roman"/>
          <w:color w:val="000000" w:themeColor="text1"/>
          <w:sz w:val="24"/>
          <w:szCs w:val="24"/>
          <w:shd w:val="clear" w:color="auto" w:fill="FFFFFF"/>
          <w:lang w:val="en-GB"/>
        </w:rPr>
        <w:t xml:space="preserve">: Hossain Syed </w:t>
      </w:r>
      <w:proofErr w:type="spellStart"/>
      <w:r w:rsidRPr="00374BAD">
        <w:rPr>
          <w:rFonts w:ascii="Times New Roman" w:hAnsi="Times New Roman" w:cs="Times New Roman"/>
          <w:color w:val="000000" w:themeColor="text1"/>
          <w:sz w:val="24"/>
          <w:szCs w:val="24"/>
          <w:shd w:val="clear" w:color="auto" w:fill="FFFFFF"/>
          <w:lang w:val="en-GB"/>
        </w:rPr>
        <w:t>Azfar</w:t>
      </w:r>
      <w:proofErr w:type="spellEnd"/>
      <w:r w:rsidRPr="00374BAD">
        <w:rPr>
          <w:rFonts w:ascii="Times New Roman" w:hAnsi="Times New Roman" w:cs="Times New Roman"/>
          <w:color w:val="000000" w:themeColor="text1"/>
          <w:sz w:val="24"/>
          <w:szCs w:val="24"/>
          <w:shd w:val="clear" w:color="auto" w:fill="FFFFFF"/>
          <w:lang w:val="en-GB"/>
        </w:rPr>
        <w:t xml:space="preserve">, </w:t>
      </w:r>
      <w:hyperlink r:id="rId6" w:history="1">
        <w:r w:rsidRPr="00374BAD">
          <w:rPr>
            <w:rStyle w:val="af4"/>
            <w:rFonts w:ascii="Times New Roman" w:hAnsi="Times New Roman" w:cs="Times New Roman"/>
            <w:sz w:val="24"/>
            <w:szCs w:val="24"/>
            <w:shd w:val="clear" w:color="auto" w:fill="FFFFFF"/>
            <w:lang w:val="en-GB"/>
          </w:rPr>
          <w:t>hossainsyedazfar@icloud.com</w:t>
        </w:r>
      </w:hyperlink>
      <w:r w:rsidRPr="00374BAD">
        <w:rPr>
          <w:rFonts w:ascii="Times New Roman" w:hAnsi="Times New Roman" w:cs="Times New Roman"/>
          <w:color w:val="000000" w:themeColor="text1"/>
          <w:sz w:val="24"/>
          <w:szCs w:val="24"/>
          <w:shd w:val="clear" w:color="auto" w:fill="FFFFFF"/>
          <w:lang w:val="en-GB"/>
        </w:rPr>
        <w:t xml:space="preserve"> </w:t>
      </w:r>
    </w:p>
    <w:p w14:paraId="294814BB" w14:textId="77777777" w:rsidR="0076149D" w:rsidRPr="00374BAD" w:rsidRDefault="0076149D" w:rsidP="0076149D">
      <w:pPr>
        <w:rPr>
          <w:rFonts w:ascii="Times New Roman" w:hAnsi="Times New Roman" w:cs="Times New Roman"/>
          <w:sz w:val="24"/>
          <w:szCs w:val="24"/>
        </w:rPr>
      </w:pPr>
      <w:r w:rsidRPr="00374BAD">
        <w:rPr>
          <w:rFonts w:ascii="Times New Roman" w:hAnsi="Times New Roman" w:cs="Times New Roman"/>
          <w:sz w:val="24"/>
          <w:szCs w:val="24"/>
        </w:rPr>
        <w:t xml:space="preserve">https://orcid.org/0000-0003-4235-7211 </w:t>
      </w:r>
    </w:p>
    <w:p w14:paraId="4D501503" w14:textId="77777777" w:rsidR="0076149D" w:rsidRPr="00374BAD" w:rsidRDefault="0076149D" w:rsidP="0076149D">
      <w:pPr>
        <w:rPr>
          <w:rFonts w:ascii="Times New Roman" w:hAnsi="Times New Roman" w:cs="Times New Roman"/>
          <w:sz w:val="24"/>
          <w:szCs w:val="24"/>
          <w:lang w:val="en-GB"/>
        </w:rPr>
      </w:pPr>
    </w:p>
    <w:p w14:paraId="1442EE15" w14:textId="77777777" w:rsidR="0076149D" w:rsidRPr="00374BAD" w:rsidRDefault="0076149D" w:rsidP="0076149D">
      <w:pPr>
        <w:spacing w:after="0" w:line="240" w:lineRule="auto"/>
        <w:rPr>
          <w:rFonts w:ascii="Times New Roman" w:hAnsi="Times New Roman" w:cs="Times New Roman"/>
          <w:b/>
          <w:bCs/>
          <w:sz w:val="24"/>
          <w:szCs w:val="24"/>
          <w:lang w:val="en-GB"/>
        </w:rPr>
      </w:pPr>
      <w:r w:rsidRPr="00374BAD">
        <w:rPr>
          <w:rFonts w:ascii="Times New Roman" w:hAnsi="Times New Roman" w:cs="Times New Roman"/>
          <w:b/>
          <w:bCs/>
          <w:sz w:val="24"/>
          <w:szCs w:val="24"/>
          <w:lang w:val="en-GB"/>
        </w:rPr>
        <w:t>Data availability statement</w:t>
      </w:r>
    </w:p>
    <w:p w14:paraId="66B454DF" w14:textId="77777777" w:rsidR="0076149D" w:rsidRPr="00374BAD" w:rsidRDefault="0076149D" w:rsidP="0076149D">
      <w:pPr>
        <w:spacing w:after="0" w:line="240" w:lineRule="auto"/>
        <w:rPr>
          <w:rFonts w:ascii="Times New Roman" w:hAnsi="Times New Roman" w:cs="Times New Roman"/>
          <w:sz w:val="24"/>
          <w:szCs w:val="24"/>
          <w:lang w:val="en-GB"/>
        </w:rPr>
      </w:pPr>
    </w:p>
    <w:p w14:paraId="2F28E686" w14:textId="77777777" w:rsidR="0076149D" w:rsidRPr="00374BAD" w:rsidRDefault="0076149D" w:rsidP="0076149D">
      <w:pPr>
        <w:spacing w:after="0" w:line="240" w:lineRule="auto"/>
        <w:rPr>
          <w:rFonts w:ascii="Times New Roman" w:hAnsi="Times New Roman" w:cs="Times New Roman"/>
          <w:sz w:val="24"/>
          <w:szCs w:val="24"/>
          <w:lang w:val="en-GB"/>
        </w:rPr>
      </w:pPr>
      <w:r w:rsidRPr="00374BAD">
        <w:rPr>
          <w:rFonts w:ascii="Times New Roman" w:hAnsi="Times New Roman" w:cs="Times New Roman"/>
          <w:sz w:val="24"/>
          <w:szCs w:val="24"/>
          <w:lang w:val="en-GB"/>
        </w:rPr>
        <w:t>All relevant data are contained within the manuscript and its supplementary information files</w:t>
      </w:r>
    </w:p>
    <w:p w14:paraId="4F2071A7" w14:textId="77777777" w:rsidR="0076149D" w:rsidRPr="00374BAD" w:rsidRDefault="0076149D" w:rsidP="0076149D">
      <w:pPr>
        <w:spacing w:after="0" w:line="240" w:lineRule="auto"/>
        <w:rPr>
          <w:rFonts w:ascii="Times New Roman" w:hAnsi="Times New Roman" w:cs="Times New Roman"/>
          <w:sz w:val="24"/>
          <w:szCs w:val="24"/>
          <w:lang w:val="en-GB"/>
        </w:rPr>
      </w:pPr>
    </w:p>
    <w:p w14:paraId="2AB4FEBE" w14:textId="77777777" w:rsidR="0076149D" w:rsidRPr="00374BAD" w:rsidRDefault="0076149D" w:rsidP="0076149D">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F</w:t>
      </w:r>
      <w:r w:rsidRPr="00782FED">
        <w:rPr>
          <w:rFonts w:ascii="Times New Roman" w:eastAsia="Times New Roman" w:hAnsi="Times New Roman" w:cs="Times New Roman"/>
          <w:b/>
          <w:bCs/>
          <w:color w:val="1C1D1E"/>
          <w:sz w:val="24"/>
          <w:szCs w:val="24"/>
          <w:lang w:val="ru-KG" w:eastAsia="ru-RU"/>
        </w:rPr>
        <w:t>unding</w:t>
      </w:r>
      <w:r w:rsidRPr="00374BAD">
        <w:rPr>
          <w:rFonts w:ascii="Times New Roman" w:eastAsia="Times New Roman" w:hAnsi="Times New Roman" w:cs="Times New Roman"/>
          <w:b/>
          <w:bCs/>
          <w:color w:val="1C1D1E"/>
          <w:sz w:val="24"/>
          <w:szCs w:val="24"/>
          <w:lang w:val="ru-KG" w:eastAsia="ru-RU"/>
        </w:rPr>
        <w:t xml:space="preserve"> </w:t>
      </w:r>
      <w:r w:rsidRPr="00782FED">
        <w:rPr>
          <w:rFonts w:ascii="Times New Roman" w:eastAsia="Times New Roman" w:hAnsi="Times New Roman" w:cs="Times New Roman"/>
          <w:b/>
          <w:bCs/>
          <w:color w:val="1C1D1E"/>
          <w:sz w:val="24"/>
          <w:szCs w:val="24"/>
          <w:lang w:val="ru-KG" w:eastAsia="ru-RU"/>
        </w:rPr>
        <w:t>statement</w:t>
      </w:r>
    </w:p>
    <w:p w14:paraId="7C9D8826" w14:textId="77777777" w:rsidR="0076149D" w:rsidRPr="00374BAD" w:rsidRDefault="0076149D" w:rsidP="0076149D">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427D24CC" w14:textId="77777777" w:rsidR="0076149D" w:rsidRPr="00374BAD" w:rsidRDefault="0076149D" w:rsidP="0076149D">
      <w:pPr>
        <w:shd w:val="clear" w:color="auto" w:fill="FFFFFF"/>
        <w:spacing w:after="0" w:line="240" w:lineRule="auto"/>
        <w:rPr>
          <w:rFonts w:ascii="Times New Roman" w:hAnsi="Times New Roman" w:cs="Times New Roman"/>
          <w:sz w:val="24"/>
          <w:szCs w:val="24"/>
        </w:rPr>
      </w:pPr>
      <w:r w:rsidRPr="00374BAD">
        <w:rPr>
          <w:rFonts w:ascii="Times New Roman" w:hAnsi="Times New Roman" w:cs="Times New Roman"/>
          <w:sz w:val="24"/>
          <w:szCs w:val="24"/>
        </w:rPr>
        <w:t>No funding received for this study</w:t>
      </w:r>
    </w:p>
    <w:p w14:paraId="55F97DD9" w14:textId="77777777" w:rsidR="0076149D" w:rsidRPr="00374BAD" w:rsidRDefault="0076149D" w:rsidP="0076149D">
      <w:pPr>
        <w:shd w:val="clear" w:color="auto" w:fill="FFFFFF"/>
        <w:spacing w:after="0" w:line="240" w:lineRule="auto"/>
        <w:rPr>
          <w:rFonts w:ascii="Times New Roman" w:hAnsi="Times New Roman" w:cs="Times New Roman"/>
          <w:sz w:val="24"/>
          <w:szCs w:val="24"/>
        </w:rPr>
      </w:pPr>
    </w:p>
    <w:p w14:paraId="5F5DE292" w14:textId="77777777" w:rsidR="0076149D" w:rsidRPr="00374BAD" w:rsidRDefault="0076149D" w:rsidP="0076149D">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C</w:t>
      </w:r>
      <w:r w:rsidRPr="00782FED">
        <w:rPr>
          <w:rFonts w:ascii="Times New Roman" w:eastAsia="Times New Roman" w:hAnsi="Times New Roman" w:cs="Times New Roman"/>
          <w:b/>
          <w:bCs/>
          <w:color w:val="1C1D1E"/>
          <w:sz w:val="24"/>
          <w:szCs w:val="24"/>
          <w:lang w:val="ru-KG" w:eastAsia="ru-RU"/>
        </w:rPr>
        <w:t>onflict of interest disclosure</w:t>
      </w:r>
    </w:p>
    <w:p w14:paraId="2FC9D4BB" w14:textId="77777777" w:rsidR="0076149D" w:rsidRPr="00374BAD" w:rsidRDefault="0076149D" w:rsidP="0076149D">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6CF2CDAB" w14:textId="77777777" w:rsidR="0076149D" w:rsidRPr="00374BAD" w:rsidRDefault="0076149D" w:rsidP="0076149D">
      <w:pPr>
        <w:shd w:val="clear" w:color="auto" w:fill="FFFFFF"/>
        <w:spacing w:after="0" w:line="240" w:lineRule="auto"/>
        <w:rPr>
          <w:rFonts w:ascii="Times New Roman" w:hAnsi="Times New Roman" w:cs="Times New Roman"/>
          <w:sz w:val="24"/>
          <w:szCs w:val="24"/>
        </w:rPr>
      </w:pPr>
      <w:r w:rsidRPr="00374BAD">
        <w:rPr>
          <w:rFonts w:ascii="Times New Roman" w:hAnsi="Times New Roman" w:cs="Times New Roman"/>
          <w:sz w:val="24"/>
          <w:szCs w:val="24"/>
        </w:rPr>
        <w:t>The authors have declared no conflict of interest</w:t>
      </w:r>
    </w:p>
    <w:p w14:paraId="39C8FAC1" w14:textId="77777777" w:rsidR="0076149D" w:rsidRPr="00374BAD" w:rsidRDefault="0076149D" w:rsidP="0076149D">
      <w:pPr>
        <w:shd w:val="clear" w:color="auto" w:fill="FFFFFF"/>
        <w:spacing w:after="0" w:line="240" w:lineRule="auto"/>
        <w:rPr>
          <w:rFonts w:ascii="Times New Roman" w:hAnsi="Times New Roman" w:cs="Times New Roman"/>
          <w:sz w:val="24"/>
          <w:szCs w:val="24"/>
        </w:rPr>
      </w:pPr>
    </w:p>
    <w:p w14:paraId="6E488BA9" w14:textId="77777777" w:rsidR="0076149D" w:rsidRPr="00374BAD" w:rsidRDefault="0076149D" w:rsidP="0076149D">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E</w:t>
      </w:r>
      <w:r w:rsidRPr="00782FED">
        <w:rPr>
          <w:rFonts w:ascii="Times New Roman" w:eastAsia="Times New Roman" w:hAnsi="Times New Roman" w:cs="Times New Roman"/>
          <w:b/>
          <w:bCs/>
          <w:color w:val="1C1D1E"/>
          <w:sz w:val="24"/>
          <w:szCs w:val="24"/>
          <w:lang w:val="ru-KG" w:eastAsia="ru-RU"/>
        </w:rPr>
        <w:t>thics statement</w:t>
      </w:r>
    </w:p>
    <w:p w14:paraId="7022D285" w14:textId="77777777" w:rsidR="0076149D" w:rsidRPr="00374BAD" w:rsidRDefault="0076149D" w:rsidP="0076149D">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02F32963" w14:textId="77777777" w:rsidR="0076149D" w:rsidRPr="00374BAD" w:rsidRDefault="0076149D" w:rsidP="0076149D">
      <w:pPr>
        <w:shd w:val="clear" w:color="auto" w:fill="FFFFFF"/>
        <w:spacing w:after="0" w:line="240" w:lineRule="auto"/>
        <w:rPr>
          <w:rFonts w:ascii="Times New Roman" w:hAnsi="Times New Roman" w:cs="Times New Roman"/>
          <w:sz w:val="24"/>
          <w:szCs w:val="24"/>
        </w:rPr>
      </w:pPr>
      <w:r w:rsidRPr="00374BAD">
        <w:rPr>
          <w:rFonts w:ascii="Times New Roman" w:hAnsi="Times New Roman" w:cs="Times New Roman"/>
          <w:sz w:val="24"/>
          <w:szCs w:val="24"/>
        </w:rPr>
        <w:t>This study was conducted in accordance with the ethical principles outlined in the Declaration of Helsinki and was approved by the Research Ethics Committee of the International Higher School of Medicine (Approval Number: Ref N10, 28.06.2017). Prior to data collection, written informed consent was obtained from all participants. Participants were fully informed about the purpose of the study, the procedures involved, and any potential risks or benefits associated with their participation. Confidentiality and anonymity of the participants were maintained throughout the study. Personal identifiers were removed or anonymized to ensure that individuals could not be identified in any reports or publications resulting from this research.</w:t>
      </w:r>
    </w:p>
    <w:p w14:paraId="45877230" w14:textId="77777777" w:rsidR="0076149D" w:rsidRPr="00782FED" w:rsidRDefault="0076149D" w:rsidP="0076149D">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78347041" w14:textId="77777777" w:rsidR="0076149D" w:rsidRPr="00374BAD" w:rsidRDefault="0076149D" w:rsidP="0076149D">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Study p</w:t>
      </w:r>
      <w:r w:rsidRPr="00782FED">
        <w:rPr>
          <w:rFonts w:ascii="Times New Roman" w:eastAsia="Times New Roman" w:hAnsi="Times New Roman" w:cs="Times New Roman"/>
          <w:b/>
          <w:bCs/>
          <w:color w:val="1C1D1E"/>
          <w:sz w:val="24"/>
          <w:szCs w:val="24"/>
          <w:lang w:val="ru-KG" w:eastAsia="ru-RU"/>
        </w:rPr>
        <w:t>a</w:t>
      </w:r>
      <w:r w:rsidRPr="00374BAD">
        <w:rPr>
          <w:rFonts w:ascii="Times New Roman" w:eastAsia="Times New Roman" w:hAnsi="Times New Roman" w:cs="Times New Roman"/>
          <w:b/>
          <w:bCs/>
          <w:color w:val="1C1D1E"/>
          <w:sz w:val="24"/>
          <w:szCs w:val="24"/>
          <w:lang w:val="ru-KG" w:eastAsia="ru-RU"/>
        </w:rPr>
        <w:t>r</w:t>
      </w:r>
      <w:r w:rsidRPr="00782FED">
        <w:rPr>
          <w:rFonts w:ascii="Times New Roman" w:eastAsia="Times New Roman" w:hAnsi="Times New Roman" w:cs="Times New Roman"/>
          <w:b/>
          <w:bCs/>
          <w:color w:val="1C1D1E"/>
          <w:sz w:val="24"/>
          <w:szCs w:val="24"/>
          <w:lang w:val="ru-KG" w:eastAsia="ru-RU"/>
        </w:rPr>
        <w:t>ti</w:t>
      </w:r>
      <w:r w:rsidRPr="00374BAD">
        <w:rPr>
          <w:rFonts w:ascii="Times New Roman" w:eastAsia="Times New Roman" w:hAnsi="Times New Roman" w:cs="Times New Roman"/>
          <w:b/>
          <w:bCs/>
          <w:color w:val="1C1D1E"/>
          <w:sz w:val="24"/>
          <w:szCs w:val="24"/>
          <w:lang w:val="ru-KG" w:eastAsia="ru-RU"/>
        </w:rPr>
        <w:t>cipa</w:t>
      </w:r>
      <w:r w:rsidRPr="00782FED">
        <w:rPr>
          <w:rFonts w:ascii="Times New Roman" w:eastAsia="Times New Roman" w:hAnsi="Times New Roman" w:cs="Times New Roman"/>
          <w:b/>
          <w:bCs/>
          <w:color w:val="1C1D1E"/>
          <w:sz w:val="24"/>
          <w:szCs w:val="24"/>
          <w:lang w:val="ru-KG" w:eastAsia="ru-RU"/>
        </w:rPr>
        <w:t>nt consent statement</w:t>
      </w:r>
    </w:p>
    <w:p w14:paraId="0EC37623" w14:textId="77777777" w:rsidR="0076149D" w:rsidRPr="00374BAD" w:rsidRDefault="0076149D" w:rsidP="0076149D">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7B97CE3D" w14:textId="77777777" w:rsidR="0076149D" w:rsidRPr="00782FED" w:rsidRDefault="0076149D" w:rsidP="0076149D">
      <w:pPr>
        <w:shd w:val="clear" w:color="auto" w:fill="FFFFFF"/>
        <w:spacing w:after="0" w:line="240" w:lineRule="auto"/>
        <w:rPr>
          <w:rFonts w:ascii="Times New Roman" w:eastAsia="Times New Roman" w:hAnsi="Times New Roman" w:cs="Times New Roman"/>
          <w:color w:val="1C1D1E"/>
          <w:sz w:val="24"/>
          <w:szCs w:val="24"/>
          <w:lang w:val="ru-KG" w:eastAsia="ru-RU"/>
        </w:rPr>
      </w:pPr>
      <w:r w:rsidRPr="00374BAD">
        <w:rPr>
          <w:rFonts w:ascii="Times New Roman" w:hAnsi="Times New Roman" w:cs="Times New Roman"/>
          <w:sz w:val="24"/>
          <w:szCs w:val="24"/>
        </w:rPr>
        <w:t>Informed consent was obtained from all individual participants included in the study. Participants were provided with detailed information about the purpose, procedures, risks, and benefits of the study, and they were given the opportunity to ask questions. Written consent was obtained prior to participation. All data collected were kept confidential and used solely for the purposes of this research.</w:t>
      </w:r>
    </w:p>
    <w:p w14:paraId="09CFFCD7" w14:textId="77777777" w:rsidR="0076149D" w:rsidRPr="00374BAD" w:rsidRDefault="0076149D" w:rsidP="0076149D">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P</w:t>
      </w:r>
      <w:r w:rsidRPr="00782FED">
        <w:rPr>
          <w:rFonts w:ascii="Times New Roman" w:eastAsia="Times New Roman" w:hAnsi="Times New Roman" w:cs="Times New Roman"/>
          <w:b/>
          <w:bCs/>
          <w:color w:val="1C1D1E"/>
          <w:sz w:val="24"/>
          <w:szCs w:val="24"/>
          <w:lang w:val="ru-KG" w:eastAsia="ru-RU"/>
        </w:rPr>
        <w:t>ermission to reproduce material from other sources</w:t>
      </w:r>
    </w:p>
    <w:p w14:paraId="0B236F31" w14:textId="77777777" w:rsidR="0076149D" w:rsidRPr="00374BAD" w:rsidRDefault="0076149D" w:rsidP="0076149D">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696D6F48" w14:textId="77777777" w:rsidR="0076149D" w:rsidRPr="00374BAD" w:rsidRDefault="0076149D" w:rsidP="0076149D">
      <w:pPr>
        <w:shd w:val="clear" w:color="auto" w:fill="FFFFFF"/>
        <w:spacing w:after="0" w:line="240" w:lineRule="auto"/>
        <w:rPr>
          <w:rFonts w:ascii="Times New Roman" w:eastAsia="Times New Roman" w:hAnsi="Times New Roman" w:cs="Times New Roman"/>
          <w:color w:val="1C1D1E"/>
          <w:sz w:val="24"/>
          <w:szCs w:val="24"/>
          <w:lang w:val="ru-KG" w:eastAsia="ru-RU"/>
        </w:rPr>
      </w:pPr>
      <w:r w:rsidRPr="00374BAD">
        <w:rPr>
          <w:rFonts w:ascii="Times New Roman" w:hAnsi="Times New Roman" w:cs="Times New Roman"/>
          <w:sz w:val="24"/>
          <w:szCs w:val="24"/>
        </w:rPr>
        <w:t>No material from other sources has been reproduced in this manuscript. All content is original and created by the authors.</w:t>
      </w:r>
    </w:p>
    <w:p w14:paraId="26531E1C" w14:textId="77777777" w:rsidR="0076149D" w:rsidRPr="00782FED" w:rsidRDefault="0076149D" w:rsidP="0076149D">
      <w:pPr>
        <w:shd w:val="clear" w:color="auto" w:fill="FFFFFF"/>
        <w:spacing w:after="0" w:line="240" w:lineRule="auto"/>
        <w:rPr>
          <w:rFonts w:ascii="Times New Roman" w:eastAsia="Times New Roman" w:hAnsi="Times New Roman" w:cs="Times New Roman"/>
          <w:color w:val="1C1D1E"/>
          <w:sz w:val="24"/>
          <w:szCs w:val="24"/>
          <w:lang w:val="ru-KG" w:eastAsia="ru-RU"/>
        </w:rPr>
      </w:pPr>
    </w:p>
    <w:p w14:paraId="5DB6E2CD" w14:textId="77777777" w:rsidR="0076149D" w:rsidRPr="00374BAD" w:rsidRDefault="0076149D" w:rsidP="0076149D">
      <w:pPr>
        <w:shd w:val="clear" w:color="auto" w:fill="FFFFFF"/>
        <w:spacing w:after="0" w:line="240" w:lineRule="auto"/>
        <w:rPr>
          <w:rFonts w:ascii="Times New Roman" w:eastAsia="Times New Roman" w:hAnsi="Times New Roman" w:cs="Times New Roman"/>
          <w:b/>
          <w:bCs/>
          <w:color w:val="1C1D1E"/>
          <w:sz w:val="24"/>
          <w:szCs w:val="24"/>
          <w:lang w:val="ru-KG" w:eastAsia="ru-RU"/>
        </w:rPr>
      </w:pPr>
      <w:r w:rsidRPr="00374BAD">
        <w:rPr>
          <w:rFonts w:ascii="Times New Roman" w:eastAsia="Times New Roman" w:hAnsi="Times New Roman" w:cs="Times New Roman"/>
          <w:b/>
          <w:bCs/>
          <w:color w:val="1C1D1E"/>
          <w:sz w:val="24"/>
          <w:szCs w:val="24"/>
          <w:lang w:val="ru-KG" w:eastAsia="ru-RU"/>
        </w:rPr>
        <w:t>C</w:t>
      </w:r>
      <w:r w:rsidRPr="00782FED">
        <w:rPr>
          <w:rFonts w:ascii="Times New Roman" w:eastAsia="Times New Roman" w:hAnsi="Times New Roman" w:cs="Times New Roman"/>
          <w:b/>
          <w:bCs/>
          <w:color w:val="1C1D1E"/>
          <w:sz w:val="24"/>
          <w:szCs w:val="24"/>
          <w:lang w:val="ru-KG" w:eastAsia="ru-RU"/>
        </w:rPr>
        <w:t>linical</w:t>
      </w:r>
      <w:r w:rsidRPr="00374BAD">
        <w:rPr>
          <w:rFonts w:ascii="Times New Roman" w:eastAsia="Times New Roman" w:hAnsi="Times New Roman" w:cs="Times New Roman"/>
          <w:b/>
          <w:bCs/>
          <w:color w:val="1C1D1E"/>
          <w:sz w:val="24"/>
          <w:szCs w:val="24"/>
          <w:lang w:val="ru-KG" w:eastAsia="ru-RU"/>
        </w:rPr>
        <w:t xml:space="preserve"> </w:t>
      </w:r>
      <w:r w:rsidRPr="00782FED">
        <w:rPr>
          <w:rFonts w:ascii="Times New Roman" w:eastAsia="Times New Roman" w:hAnsi="Times New Roman" w:cs="Times New Roman"/>
          <w:b/>
          <w:bCs/>
          <w:color w:val="1C1D1E"/>
          <w:sz w:val="24"/>
          <w:szCs w:val="24"/>
          <w:lang w:val="ru-KG" w:eastAsia="ru-RU"/>
        </w:rPr>
        <w:t>trial registration</w:t>
      </w:r>
    </w:p>
    <w:p w14:paraId="4C27A904" w14:textId="77777777" w:rsidR="0076149D" w:rsidRPr="00374BAD" w:rsidRDefault="0076149D" w:rsidP="0076149D">
      <w:pPr>
        <w:shd w:val="clear" w:color="auto" w:fill="FFFFFF"/>
        <w:spacing w:after="0" w:line="240" w:lineRule="auto"/>
        <w:rPr>
          <w:rFonts w:ascii="Times New Roman" w:eastAsia="Times New Roman" w:hAnsi="Times New Roman" w:cs="Times New Roman"/>
          <w:color w:val="1C1D1E"/>
          <w:sz w:val="24"/>
          <w:szCs w:val="24"/>
          <w:lang w:val="ru-KG" w:eastAsia="ru-RU"/>
        </w:rPr>
      </w:pPr>
      <w:r w:rsidRPr="00374BAD">
        <w:rPr>
          <w:rFonts w:ascii="Times New Roman" w:eastAsia="Times New Roman" w:hAnsi="Times New Roman" w:cs="Times New Roman"/>
          <w:color w:val="1C1D1E"/>
          <w:sz w:val="24"/>
          <w:szCs w:val="24"/>
          <w:lang w:val="ru-KG" w:eastAsia="ru-RU"/>
        </w:rPr>
        <w:t>No clinical trial was conducted in the study.</w:t>
      </w:r>
    </w:p>
    <w:p w14:paraId="16C7B480" w14:textId="77777777" w:rsidR="0076149D" w:rsidRPr="00374BAD" w:rsidRDefault="0076149D" w:rsidP="0076149D">
      <w:pPr>
        <w:pStyle w:val="af"/>
      </w:pPr>
      <w:r w:rsidRPr="00374BAD">
        <w:lastRenderedPageBreak/>
        <w:t xml:space="preserve">We, the authors, hereby affirm that this manuscript, titled </w:t>
      </w:r>
      <w:r w:rsidRPr="00374BAD">
        <w:rPr>
          <w:b/>
          <w:bCs/>
          <w:color w:val="000000" w:themeColor="text1"/>
          <w:lang w:val="en-GB"/>
        </w:rPr>
        <w:t>Risk Factors of CVD in Different Ethnic Groups in Kyrgyzstan</w:t>
      </w:r>
      <w:r w:rsidRPr="00374BAD">
        <w:t>, adheres to the highest ethical standards as outlined by the Journal of Public Health Challenges. We declare that:</w:t>
      </w:r>
    </w:p>
    <w:p w14:paraId="0664503F" w14:textId="77777777" w:rsidR="0076149D" w:rsidRPr="00374BAD" w:rsidRDefault="0076149D" w:rsidP="0076149D">
      <w:pPr>
        <w:pStyle w:val="af"/>
        <w:numPr>
          <w:ilvl w:val="0"/>
          <w:numId w:val="19"/>
        </w:numPr>
      </w:pPr>
      <w:r w:rsidRPr="00374BAD">
        <w:rPr>
          <w:rStyle w:val="af5"/>
          <w:rFonts w:eastAsiaTheme="majorEastAsia"/>
        </w:rPr>
        <w:t>Authorship</w:t>
      </w:r>
      <w:r w:rsidRPr="00374BAD">
        <w:t>: All authors have significantly contributed to the research and preparation of this manuscript and have approved the final version submitted for publication. No individuals who do not meet the criteria for authorship have been included as authors.</w:t>
      </w:r>
    </w:p>
    <w:p w14:paraId="516727C6" w14:textId="77777777" w:rsidR="0076149D" w:rsidRPr="00374BAD" w:rsidRDefault="0076149D" w:rsidP="0076149D">
      <w:pPr>
        <w:pStyle w:val="af"/>
        <w:numPr>
          <w:ilvl w:val="0"/>
          <w:numId w:val="19"/>
        </w:numPr>
      </w:pPr>
      <w:r w:rsidRPr="00374BAD">
        <w:rPr>
          <w:rStyle w:val="af5"/>
          <w:rFonts w:eastAsiaTheme="majorEastAsia"/>
        </w:rPr>
        <w:t>Originality and Plagiarism</w:t>
      </w:r>
      <w:r w:rsidRPr="00374BAD">
        <w:t>: This manuscript is our original work and has not been published previously or submitted simultaneously for publication elsewhere. All sources used in the development of this manuscript have been appropriately cited.</w:t>
      </w:r>
    </w:p>
    <w:p w14:paraId="7D6DBB2E" w14:textId="77777777" w:rsidR="0076149D" w:rsidRPr="00374BAD" w:rsidRDefault="0076149D" w:rsidP="0076149D">
      <w:pPr>
        <w:pStyle w:val="af"/>
        <w:numPr>
          <w:ilvl w:val="0"/>
          <w:numId w:val="19"/>
        </w:numPr>
      </w:pPr>
      <w:r w:rsidRPr="00374BAD">
        <w:rPr>
          <w:rStyle w:val="af5"/>
          <w:rFonts w:eastAsiaTheme="majorEastAsia"/>
        </w:rPr>
        <w:t>Data Integrity</w:t>
      </w:r>
      <w:r w:rsidRPr="00374BAD">
        <w:t>: The data presented in this manuscript are accurate and have been collected and analyzed following the ethical standards of research. No data fabrication, falsification, or inappropriate manipulation has occurred.</w:t>
      </w:r>
    </w:p>
    <w:p w14:paraId="75B2D542" w14:textId="77777777" w:rsidR="0076149D" w:rsidRPr="00374BAD" w:rsidRDefault="0076149D" w:rsidP="0076149D">
      <w:pPr>
        <w:pStyle w:val="af"/>
        <w:numPr>
          <w:ilvl w:val="0"/>
          <w:numId w:val="19"/>
        </w:numPr>
      </w:pPr>
      <w:r w:rsidRPr="00374BAD">
        <w:rPr>
          <w:rStyle w:val="af5"/>
          <w:rFonts w:eastAsiaTheme="majorEastAsia"/>
        </w:rPr>
        <w:t>Conflicts of Interest</w:t>
      </w:r>
      <w:r w:rsidRPr="00374BAD">
        <w:t>: All potential conflicts of interest, including financial, personal, or other relationships with other people or organizations that could inappropriately influence our work, have been disclosed.</w:t>
      </w:r>
    </w:p>
    <w:p w14:paraId="68AC476D" w14:textId="77777777" w:rsidR="0076149D" w:rsidRPr="00374BAD" w:rsidRDefault="0076149D" w:rsidP="0076149D">
      <w:pPr>
        <w:pStyle w:val="af"/>
        <w:numPr>
          <w:ilvl w:val="0"/>
          <w:numId w:val="19"/>
        </w:numPr>
      </w:pPr>
      <w:r w:rsidRPr="00374BAD">
        <w:rPr>
          <w:rStyle w:val="af5"/>
          <w:rFonts w:eastAsiaTheme="majorEastAsia"/>
        </w:rPr>
        <w:t>Ethical Approval</w:t>
      </w:r>
      <w:r w:rsidRPr="00374BAD">
        <w:t>: The research involving human participants and/or animals has been conducted following the ethical standards of the institution and/or national research committee and with the 1964 Helsinki declaration and its later amendments or comparable ethical standards. Ethical approval from the relevant institutions has been obtained, and informed consent has been secured from all participants.</w:t>
      </w:r>
    </w:p>
    <w:p w14:paraId="343D0394" w14:textId="77777777" w:rsidR="0076149D" w:rsidRPr="00374BAD" w:rsidRDefault="0076149D" w:rsidP="0076149D">
      <w:pPr>
        <w:pStyle w:val="af"/>
        <w:numPr>
          <w:ilvl w:val="0"/>
          <w:numId w:val="19"/>
        </w:numPr>
      </w:pPr>
      <w:r w:rsidRPr="00374BAD">
        <w:rPr>
          <w:rStyle w:val="af5"/>
          <w:rFonts w:eastAsiaTheme="majorEastAsia"/>
        </w:rPr>
        <w:t>Funding</w:t>
      </w:r>
      <w:r w:rsidRPr="00374BAD">
        <w:t>: All sources of funding for this research have been disclosed, and there is no undisclosed funding source.</w:t>
      </w:r>
    </w:p>
    <w:p w14:paraId="23BF1C95" w14:textId="77777777" w:rsidR="0076149D" w:rsidRPr="00374BAD" w:rsidRDefault="0076149D" w:rsidP="0076149D">
      <w:pPr>
        <w:pStyle w:val="af"/>
        <w:numPr>
          <w:ilvl w:val="0"/>
          <w:numId w:val="19"/>
        </w:numPr>
      </w:pPr>
      <w:r w:rsidRPr="00374BAD">
        <w:rPr>
          <w:rStyle w:val="af5"/>
          <w:rFonts w:eastAsiaTheme="majorEastAsia"/>
        </w:rPr>
        <w:t>Acknowledgments</w:t>
      </w:r>
      <w:r w:rsidRPr="00374BAD">
        <w:t>: All individuals or organizations that contributed to the research but do not qualify for authorship have been appropriately acknowledged.</w:t>
      </w:r>
    </w:p>
    <w:p w14:paraId="75B85578" w14:textId="77777777" w:rsidR="0076149D" w:rsidRPr="00374BAD" w:rsidRDefault="0076149D" w:rsidP="0076149D">
      <w:pPr>
        <w:pStyle w:val="af"/>
      </w:pPr>
      <w:r w:rsidRPr="00374BAD">
        <w:t>By submitting this manuscript, we agree to abide by the journal's policies on publication ethics and integrity. We appreciate the journal’s commitment to maintaining the highest standards of scholarly integrity and are dedicated to upholding these standards.</w:t>
      </w:r>
    </w:p>
    <w:p w14:paraId="3BB3D887" w14:textId="77777777" w:rsidR="0076149D" w:rsidRPr="00374BAD" w:rsidRDefault="0076149D" w:rsidP="0076149D">
      <w:pPr>
        <w:pStyle w:val="af"/>
      </w:pPr>
      <w:r w:rsidRPr="00374BAD">
        <w:t>Sincerely,</w:t>
      </w:r>
    </w:p>
    <w:p w14:paraId="7D867726" w14:textId="77777777" w:rsidR="0076149D" w:rsidRPr="00374BAD" w:rsidRDefault="0076149D" w:rsidP="0076149D">
      <w:pPr>
        <w:rPr>
          <w:rFonts w:ascii="Times New Roman" w:hAnsi="Times New Roman" w:cs="Times New Roman"/>
          <w:b/>
          <w:bCs/>
          <w:color w:val="000000" w:themeColor="text1"/>
          <w:sz w:val="24"/>
          <w:szCs w:val="24"/>
        </w:rPr>
      </w:pPr>
      <w:proofErr w:type="spellStart"/>
      <w:r w:rsidRPr="00374BAD">
        <w:rPr>
          <w:rFonts w:ascii="Times New Roman" w:hAnsi="Times New Roman" w:cs="Times New Roman"/>
          <w:b/>
          <w:bCs/>
          <w:color w:val="000000" w:themeColor="text1"/>
          <w:sz w:val="24"/>
          <w:szCs w:val="24"/>
          <w:lang w:val="sv-SE"/>
        </w:rPr>
        <w:t>Hossain</w:t>
      </w:r>
      <w:proofErr w:type="spellEnd"/>
      <w:r w:rsidRPr="00374BAD">
        <w:rPr>
          <w:rFonts w:ascii="Times New Roman" w:hAnsi="Times New Roman" w:cs="Times New Roman"/>
          <w:b/>
          <w:bCs/>
          <w:color w:val="000000" w:themeColor="text1"/>
          <w:sz w:val="24"/>
          <w:szCs w:val="24"/>
          <w:lang w:val="sv-SE"/>
        </w:rPr>
        <w:t xml:space="preserve"> Syed </w:t>
      </w:r>
      <w:proofErr w:type="spellStart"/>
      <w:r w:rsidRPr="00374BAD">
        <w:rPr>
          <w:rFonts w:ascii="Times New Roman" w:hAnsi="Times New Roman" w:cs="Times New Roman"/>
          <w:b/>
          <w:bCs/>
          <w:color w:val="000000" w:themeColor="text1"/>
          <w:sz w:val="24"/>
          <w:szCs w:val="24"/>
          <w:lang w:val="sv-SE"/>
        </w:rPr>
        <w:t>Azfar</w:t>
      </w:r>
      <w:proofErr w:type="spellEnd"/>
      <w:r w:rsidRPr="00374BAD">
        <w:rPr>
          <w:rFonts w:ascii="Times New Roman" w:hAnsi="Times New Roman" w:cs="Times New Roman"/>
          <w:color w:val="000000" w:themeColor="text1"/>
          <w:sz w:val="24"/>
          <w:szCs w:val="24"/>
          <w:lang w:val="sv-SE"/>
        </w:rPr>
        <w:t>,</w:t>
      </w:r>
      <w:r w:rsidRPr="00374BAD">
        <w:rPr>
          <w:rFonts w:ascii="Times New Roman" w:hAnsi="Times New Roman" w:cs="Times New Roman"/>
          <w:color w:val="000000" w:themeColor="text1"/>
          <w:sz w:val="24"/>
          <w:szCs w:val="24"/>
        </w:rPr>
        <w:t xml:space="preserve"> </w:t>
      </w:r>
      <w:r w:rsidRPr="00374BAD">
        <w:rPr>
          <w:rFonts w:ascii="Times New Roman" w:hAnsi="Times New Roman" w:cs="Times New Roman"/>
          <w:color w:val="000000" w:themeColor="text1"/>
          <w:sz w:val="24"/>
          <w:szCs w:val="24"/>
          <w:lang w:val="en-GB"/>
        </w:rPr>
        <w:t>Department of Introduction to Internal Medicine and Family Medicine,</w:t>
      </w:r>
      <w:r w:rsidRPr="00374BAD">
        <w:rPr>
          <w:rFonts w:ascii="Times New Roman" w:hAnsi="Times New Roman" w:cs="Times New Roman"/>
          <w:b/>
          <w:bCs/>
          <w:color w:val="000000" w:themeColor="text1"/>
          <w:sz w:val="24"/>
          <w:szCs w:val="24"/>
          <w:lang w:val="en-GB"/>
        </w:rPr>
        <w:t xml:space="preserve"> </w:t>
      </w:r>
      <w:r w:rsidRPr="00374BAD">
        <w:rPr>
          <w:rFonts w:ascii="Times New Roman" w:hAnsi="Times New Roman" w:cs="Times New Roman"/>
          <w:color w:val="000000" w:themeColor="text1"/>
          <w:sz w:val="24"/>
          <w:szCs w:val="24"/>
          <w:shd w:val="clear" w:color="auto" w:fill="FFFFFF"/>
          <w:lang w:val="en-GB"/>
        </w:rPr>
        <w:t xml:space="preserve">International Higher School of Medicine, Bishkek, </w:t>
      </w:r>
      <w:r w:rsidRPr="00374BAD">
        <w:rPr>
          <w:rFonts w:ascii="Times New Roman" w:hAnsi="Times New Roman" w:cs="Times New Roman"/>
          <w:color w:val="000000" w:themeColor="text1"/>
          <w:sz w:val="24"/>
          <w:szCs w:val="24"/>
          <w:lang w:val="en-GB"/>
        </w:rPr>
        <w:t xml:space="preserve">Kyrgyzstan. Email: </w:t>
      </w:r>
      <w:hyperlink r:id="rId7" w:history="1">
        <w:r w:rsidRPr="00374BAD">
          <w:rPr>
            <w:rStyle w:val="af4"/>
            <w:rFonts w:ascii="Times New Roman" w:hAnsi="Times New Roman" w:cs="Times New Roman"/>
            <w:sz w:val="24"/>
            <w:szCs w:val="24"/>
            <w:shd w:val="clear" w:color="auto" w:fill="FFFFFF"/>
            <w:lang w:val="en-GB"/>
          </w:rPr>
          <w:t>hossainsyedazfar@icloud.com</w:t>
        </w:r>
      </w:hyperlink>
      <w:r w:rsidRPr="00374BAD">
        <w:rPr>
          <w:rFonts w:ascii="Times New Roman" w:hAnsi="Times New Roman" w:cs="Times New Roman"/>
          <w:color w:val="000000" w:themeColor="text1"/>
          <w:sz w:val="24"/>
          <w:szCs w:val="24"/>
          <w:shd w:val="clear" w:color="auto" w:fill="FFFFFF"/>
          <w:lang w:val="en-GB"/>
        </w:rPr>
        <w:t xml:space="preserve">, ORCID: </w:t>
      </w:r>
      <w:hyperlink r:id="rId8" w:history="1">
        <w:r w:rsidRPr="00374BAD">
          <w:rPr>
            <w:rStyle w:val="af4"/>
            <w:rFonts w:ascii="Times New Roman" w:hAnsi="Times New Roman" w:cs="Times New Roman"/>
            <w:sz w:val="24"/>
            <w:szCs w:val="24"/>
          </w:rPr>
          <w:t>https://orcid.org/0000-0003-4235-7211</w:t>
        </w:r>
      </w:hyperlink>
      <w:r w:rsidRPr="00374BAD">
        <w:rPr>
          <w:rFonts w:ascii="Times New Roman" w:hAnsi="Times New Roman" w:cs="Times New Roman"/>
          <w:sz w:val="24"/>
          <w:szCs w:val="24"/>
        </w:rPr>
        <w:t xml:space="preserve"> </w:t>
      </w:r>
    </w:p>
    <w:p w14:paraId="2A95F148" w14:textId="77777777" w:rsidR="0076149D" w:rsidRPr="00374BAD" w:rsidRDefault="0076149D" w:rsidP="0076149D">
      <w:pPr>
        <w:pStyle w:val="af0"/>
        <w:tabs>
          <w:tab w:val="left" w:pos="209"/>
        </w:tabs>
        <w:rPr>
          <w:rFonts w:ascii="Times New Roman" w:hAnsi="Times New Roman"/>
          <w:b w:val="0"/>
          <w:color w:val="000000" w:themeColor="text1"/>
          <w:szCs w:val="24"/>
          <w:lang w:val="en-GB"/>
        </w:rPr>
      </w:pPr>
      <w:r w:rsidRPr="00374BAD">
        <w:rPr>
          <w:rFonts w:ascii="Times New Roman" w:hAnsi="Times New Roman"/>
          <w:bCs/>
          <w:color w:val="000000" w:themeColor="text1"/>
          <w:szCs w:val="24"/>
          <w:lang w:val="sv-SE"/>
        </w:rPr>
        <w:t xml:space="preserve">Kenesh Dzhusupov, </w:t>
      </w:r>
      <w:r w:rsidRPr="00374BAD">
        <w:rPr>
          <w:rFonts w:ascii="Times New Roman" w:hAnsi="Times New Roman"/>
          <w:color w:val="000000" w:themeColor="text1"/>
          <w:szCs w:val="24"/>
          <w:lang w:val="sv-SE"/>
        </w:rPr>
        <w:t>Departement of Public Health,</w:t>
      </w:r>
      <w:r w:rsidRPr="00374BAD">
        <w:rPr>
          <w:rFonts w:ascii="Times New Roman" w:hAnsi="Times New Roman"/>
          <w:bCs/>
          <w:color w:val="000000" w:themeColor="text1"/>
          <w:szCs w:val="24"/>
          <w:lang w:val="sv-SE"/>
        </w:rPr>
        <w:t xml:space="preserve"> </w:t>
      </w:r>
      <w:r w:rsidRPr="00374BAD">
        <w:rPr>
          <w:rFonts w:ascii="Times New Roman" w:hAnsi="Times New Roman"/>
          <w:color w:val="000000" w:themeColor="text1"/>
          <w:szCs w:val="24"/>
          <w:shd w:val="clear" w:color="auto" w:fill="FFFFFF"/>
          <w:lang w:val="en-GB"/>
        </w:rPr>
        <w:t xml:space="preserve">International Higher School of Medicine, Bishkek, </w:t>
      </w:r>
      <w:r w:rsidRPr="00374BAD">
        <w:rPr>
          <w:rFonts w:ascii="Times New Roman" w:hAnsi="Times New Roman"/>
          <w:color w:val="000000" w:themeColor="text1"/>
          <w:szCs w:val="24"/>
          <w:lang w:val="en-GB"/>
        </w:rPr>
        <w:t xml:space="preserve">Kyrgyzstan. Email: </w:t>
      </w:r>
      <w:hyperlink r:id="rId9" w:history="1">
        <w:r w:rsidRPr="00374BAD">
          <w:rPr>
            <w:rStyle w:val="af4"/>
            <w:rFonts w:ascii="Times New Roman" w:hAnsi="Times New Roman"/>
            <w:szCs w:val="24"/>
            <w:lang w:val="en-GB"/>
          </w:rPr>
          <w:t>k.dzhusupov@ism.edu.kg</w:t>
        </w:r>
      </w:hyperlink>
      <w:r w:rsidRPr="00374BAD">
        <w:rPr>
          <w:rFonts w:ascii="Times New Roman" w:hAnsi="Times New Roman"/>
          <w:color w:val="000000" w:themeColor="text1"/>
          <w:szCs w:val="24"/>
          <w:lang w:val="en-GB"/>
        </w:rPr>
        <w:t xml:space="preserve">, ORCID: </w:t>
      </w:r>
      <w:hyperlink r:id="rId10" w:history="1">
        <w:r w:rsidRPr="00374BAD">
          <w:rPr>
            <w:rStyle w:val="af4"/>
            <w:rFonts w:ascii="Times New Roman" w:hAnsi="Times New Roman"/>
            <w:szCs w:val="24"/>
            <w:lang w:val="en-GB"/>
          </w:rPr>
          <w:t>https://orcid.org/0000-0002-2213-1373</w:t>
        </w:r>
      </w:hyperlink>
      <w:r w:rsidRPr="00374BAD">
        <w:rPr>
          <w:rFonts w:ascii="Times New Roman" w:hAnsi="Times New Roman"/>
          <w:szCs w:val="24"/>
          <w:lang w:val="en-GB"/>
        </w:rPr>
        <w:t xml:space="preserve"> </w:t>
      </w:r>
    </w:p>
    <w:p w14:paraId="55561007" w14:textId="77777777" w:rsidR="0076149D" w:rsidRPr="00374BAD" w:rsidRDefault="0076149D" w:rsidP="0076149D">
      <w:pPr>
        <w:rPr>
          <w:rFonts w:ascii="Times New Roman" w:hAnsi="Times New Roman" w:cs="Times New Roman"/>
          <w:sz w:val="24"/>
          <w:szCs w:val="24"/>
        </w:rPr>
      </w:pPr>
      <w:r w:rsidRPr="00374BAD">
        <w:rPr>
          <w:rFonts w:ascii="Times New Roman" w:hAnsi="Times New Roman" w:cs="Times New Roman"/>
          <w:b/>
          <w:bCs/>
          <w:color w:val="000000" w:themeColor="text1"/>
          <w:sz w:val="24"/>
          <w:szCs w:val="24"/>
          <w:lang w:val="sv-SE"/>
        </w:rPr>
        <w:t xml:space="preserve">Hans </w:t>
      </w:r>
      <w:proofErr w:type="spellStart"/>
      <w:r w:rsidRPr="00374BAD">
        <w:rPr>
          <w:rFonts w:ascii="Times New Roman" w:hAnsi="Times New Roman" w:cs="Times New Roman"/>
          <w:b/>
          <w:bCs/>
          <w:color w:val="000000" w:themeColor="text1"/>
          <w:sz w:val="24"/>
          <w:szCs w:val="24"/>
          <w:lang w:val="sv-SE"/>
        </w:rPr>
        <w:t>Orru</w:t>
      </w:r>
      <w:proofErr w:type="spellEnd"/>
      <w:r w:rsidRPr="00374BAD">
        <w:rPr>
          <w:rFonts w:ascii="Times New Roman" w:hAnsi="Times New Roman" w:cs="Times New Roman"/>
          <w:b/>
          <w:bCs/>
          <w:color w:val="000000" w:themeColor="text1"/>
          <w:sz w:val="24"/>
          <w:szCs w:val="24"/>
          <w:lang w:val="sv-SE"/>
        </w:rPr>
        <w:t xml:space="preserve">, </w:t>
      </w:r>
      <w:r w:rsidRPr="00374BAD">
        <w:rPr>
          <w:rFonts w:ascii="Times New Roman" w:hAnsi="Times New Roman" w:cs="Times New Roman"/>
          <w:color w:val="000000" w:themeColor="text1"/>
          <w:sz w:val="24"/>
          <w:szCs w:val="24"/>
          <w:lang w:val="en-GB"/>
        </w:rPr>
        <w:t xml:space="preserve">Institute of Family Medicine and Public Health, University of Tartu, </w:t>
      </w:r>
      <w:proofErr w:type="spellStart"/>
      <w:r w:rsidRPr="00374BAD">
        <w:rPr>
          <w:rFonts w:ascii="Times New Roman" w:hAnsi="Times New Roman" w:cs="Times New Roman"/>
          <w:color w:val="000000" w:themeColor="text1"/>
          <w:sz w:val="24"/>
          <w:szCs w:val="24"/>
          <w:lang w:val="en-GB"/>
        </w:rPr>
        <w:t>Taru</w:t>
      </w:r>
      <w:proofErr w:type="spellEnd"/>
      <w:r w:rsidRPr="00374BAD">
        <w:rPr>
          <w:rFonts w:ascii="Times New Roman" w:hAnsi="Times New Roman" w:cs="Times New Roman"/>
          <w:color w:val="000000" w:themeColor="text1"/>
          <w:sz w:val="24"/>
          <w:szCs w:val="24"/>
          <w:lang w:val="en-GB"/>
        </w:rPr>
        <w:t xml:space="preserve">, Estonia. Email: </w:t>
      </w:r>
      <w:hyperlink r:id="rId11" w:history="1">
        <w:r w:rsidRPr="00374BAD">
          <w:rPr>
            <w:rStyle w:val="af4"/>
            <w:rFonts w:ascii="Times New Roman" w:hAnsi="Times New Roman" w:cs="Times New Roman"/>
            <w:sz w:val="24"/>
            <w:szCs w:val="24"/>
            <w:lang w:val="en-GB"/>
          </w:rPr>
          <w:t>hans.orru@ut.ee</w:t>
        </w:r>
      </w:hyperlink>
      <w:r w:rsidRPr="00374BAD">
        <w:rPr>
          <w:rFonts w:ascii="Times New Roman" w:hAnsi="Times New Roman" w:cs="Times New Roman"/>
          <w:color w:val="000000" w:themeColor="text1"/>
          <w:sz w:val="24"/>
          <w:szCs w:val="24"/>
          <w:lang w:val="en-GB"/>
        </w:rPr>
        <w:t xml:space="preserve">, ORCID: </w:t>
      </w:r>
      <w:hyperlink r:id="rId12" w:history="1">
        <w:r w:rsidRPr="00374BAD">
          <w:rPr>
            <w:rStyle w:val="af4"/>
            <w:rFonts w:ascii="Times New Roman" w:hAnsi="Times New Roman" w:cs="Times New Roman"/>
            <w:sz w:val="24"/>
            <w:szCs w:val="24"/>
          </w:rPr>
          <w:t>https://orcid.org/0000-0002-7965-9451</w:t>
        </w:r>
      </w:hyperlink>
      <w:r w:rsidRPr="00374BAD">
        <w:rPr>
          <w:rFonts w:ascii="Times New Roman" w:hAnsi="Times New Roman" w:cs="Times New Roman"/>
          <w:sz w:val="24"/>
          <w:szCs w:val="24"/>
        </w:rPr>
        <w:t xml:space="preserve"> </w:t>
      </w:r>
    </w:p>
    <w:p w14:paraId="61B1B136" w14:textId="77777777" w:rsidR="0076149D" w:rsidRPr="00374BAD" w:rsidRDefault="0076149D" w:rsidP="0076149D">
      <w:pPr>
        <w:rPr>
          <w:rFonts w:ascii="Times New Roman" w:hAnsi="Times New Roman" w:cs="Times New Roman"/>
          <w:sz w:val="24"/>
          <w:szCs w:val="24"/>
        </w:rPr>
      </w:pPr>
      <w:r w:rsidRPr="00374BAD">
        <w:rPr>
          <w:rFonts w:ascii="Times New Roman" w:hAnsi="Times New Roman" w:cs="Times New Roman"/>
          <w:b/>
          <w:bCs/>
          <w:color w:val="000000" w:themeColor="text1"/>
          <w:sz w:val="24"/>
          <w:szCs w:val="24"/>
          <w:lang w:val="sv-SE"/>
        </w:rPr>
        <w:t xml:space="preserve">Inga Villa, </w:t>
      </w:r>
      <w:r w:rsidRPr="00374BAD">
        <w:rPr>
          <w:rFonts w:ascii="Times New Roman" w:hAnsi="Times New Roman" w:cs="Times New Roman"/>
          <w:color w:val="000000" w:themeColor="text1"/>
          <w:sz w:val="24"/>
          <w:szCs w:val="24"/>
          <w:lang w:val="en-GB"/>
        </w:rPr>
        <w:t xml:space="preserve">Institute of Family Medicine and Public Health, University of Tartu, </w:t>
      </w:r>
      <w:proofErr w:type="spellStart"/>
      <w:r w:rsidRPr="00374BAD">
        <w:rPr>
          <w:rFonts w:ascii="Times New Roman" w:hAnsi="Times New Roman" w:cs="Times New Roman"/>
          <w:color w:val="000000" w:themeColor="text1"/>
          <w:sz w:val="24"/>
          <w:szCs w:val="24"/>
          <w:lang w:val="en-GB"/>
        </w:rPr>
        <w:t>Taru</w:t>
      </w:r>
      <w:proofErr w:type="spellEnd"/>
      <w:r w:rsidRPr="00374BAD">
        <w:rPr>
          <w:rFonts w:ascii="Times New Roman" w:hAnsi="Times New Roman" w:cs="Times New Roman"/>
          <w:color w:val="000000" w:themeColor="text1"/>
          <w:sz w:val="24"/>
          <w:szCs w:val="24"/>
          <w:lang w:val="en-GB"/>
        </w:rPr>
        <w:t xml:space="preserve">, Estonia. Email: </w:t>
      </w:r>
      <w:hyperlink r:id="rId13" w:history="1">
        <w:r w:rsidRPr="00374BAD">
          <w:rPr>
            <w:rStyle w:val="af4"/>
            <w:rFonts w:ascii="Times New Roman" w:hAnsi="Times New Roman" w:cs="Times New Roman"/>
            <w:sz w:val="24"/>
            <w:szCs w:val="24"/>
            <w:lang w:val="en-GB"/>
          </w:rPr>
          <w:t>inga.villa@ut.ee</w:t>
        </w:r>
      </w:hyperlink>
      <w:r w:rsidRPr="00374BAD">
        <w:rPr>
          <w:rFonts w:ascii="Times New Roman" w:hAnsi="Times New Roman" w:cs="Times New Roman"/>
          <w:color w:val="000000" w:themeColor="text1"/>
          <w:sz w:val="24"/>
          <w:szCs w:val="24"/>
          <w:lang w:val="en-GB"/>
        </w:rPr>
        <w:t xml:space="preserve">, ORCID: </w:t>
      </w:r>
      <w:hyperlink r:id="rId14" w:history="1">
        <w:r w:rsidRPr="00374BAD">
          <w:rPr>
            <w:rStyle w:val="af4"/>
            <w:rFonts w:ascii="Times New Roman" w:hAnsi="Times New Roman" w:cs="Times New Roman"/>
            <w:sz w:val="24"/>
            <w:szCs w:val="24"/>
          </w:rPr>
          <w:t>https://orcid.org/0000-0003-0616-9870</w:t>
        </w:r>
      </w:hyperlink>
      <w:r w:rsidRPr="00374BAD">
        <w:rPr>
          <w:rFonts w:ascii="Times New Roman" w:hAnsi="Times New Roman" w:cs="Times New Roman"/>
          <w:sz w:val="24"/>
          <w:szCs w:val="24"/>
        </w:rPr>
        <w:t xml:space="preserve"> </w:t>
      </w:r>
    </w:p>
    <w:p w14:paraId="78E84832" w14:textId="77777777" w:rsidR="0076149D" w:rsidRPr="00374BAD" w:rsidRDefault="0076149D" w:rsidP="0076149D">
      <w:pPr>
        <w:rPr>
          <w:rFonts w:ascii="Times New Roman" w:hAnsi="Times New Roman" w:cs="Times New Roman"/>
          <w:color w:val="000000" w:themeColor="text1"/>
          <w:sz w:val="24"/>
          <w:szCs w:val="24"/>
          <w:shd w:val="clear" w:color="auto" w:fill="FFFFFF"/>
          <w:lang w:val="en-GB"/>
        </w:rPr>
      </w:pPr>
      <w:r w:rsidRPr="00374BAD">
        <w:rPr>
          <w:rFonts w:ascii="Times New Roman" w:hAnsi="Times New Roman" w:cs="Times New Roman"/>
          <w:b/>
          <w:bCs/>
          <w:color w:val="000000" w:themeColor="text1"/>
          <w:sz w:val="24"/>
          <w:szCs w:val="24"/>
          <w:lang w:val="sv-SE"/>
        </w:rPr>
        <w:t xml:space="preserve">Kati </w:t>
      </w:r>
      <w:proofErr w:type="spellStart"/>
      <w:r w:rsidRPr="00374BAD">
        <w:rPr>
          <w:rFonts w:ascii="Times New Roman" w:hAnsi="Times New Roman" w:cs="Times New Roman"/>
          <w:b/>
          <w:bCs/>
          <w:color w:val="000000" w:themeColor="text1"/>
          <w:sz w:val="24"/>
          <w:szCs w:val="24"/>
          <w:lang w:val="sv-SE"/>
        </w:rPr>
        <w:t>Orru</w:t>
      </w:r>
      <w:proofErr w:type="spellEnd"/>
      <w:r w:rsidRPr="00374BAD">
        <w:rPr>
          <w:rFonts w:ascii="Times New Roman" w:hAnsi="Times New Roman" w:cs="Times New Roman"/>
          <w:b/>
          <w:bCs/>
          <w:color w:val="000000" w:themeColor="text1"/>
          <w:sz w:val="24"/>
          <w:szCs w:val="24"/>
          <w:lang w:val="sv-SE"/>
        </w:rPr>
        <w:t xml:space="preserve">, </w:t>
      </w:r>
      <w:r w:rsidRPr="00374BAD">
        <w:rPr>
          <w:rFonts w:ascii="Times New Roman" w:hAnsi="Times New Roman" w:cs="Times New Roman"/>
          <w:color w:val="000000" w:themeColor="text1"/>
          <w:sz w:val="24"/>
          <w:szCs w:val="24"/>
          <w:lang w:val="en-GB"/>
        </w:rPr>
        <w:t xml:space="preserve">Institute of Social Studies, University of Tartu, Tartu, Estonia. Email: </w:t>
      </w:r>
      <w:hyperlink r:id="rId15" w:history="1">
        <w:r w:rsidRPr="00374BAD">
          <w:rPr>
            <w:rStyle w:val="af4"/>
            <w:rFonts w:ascii="Times New Roman" w:hAnsi="Times New Roman" w:cs="Times New Roman"/>
            <w:sz w:val="24"/>
            <w:szCs w:val="24"/>
            <w:lang w:val="en-GB"/>
          </w:rPr>
          <w:t>kati.orru@ut.ee</w:t>
        </w:r>
      </w:hyperlink>
      <w:r w:rsidRPr="00374BAD">
        <w:rPr>
          <w:rFonts w:ascii="Times New Roman" w:hAnsi="Times New Roman" w:cs="Times New Roman"/>
          <w:color w:val="000000" w:themeColor="text1"/>
          <w:sz w:val="24"/>
          <w:szCs w:val="24"/>
          <w:lang w:val="en-GB"/>
        </w:rPr>
        <w:t xml:space="preserve">, ORCID: </w:t>
      </w:r>
      <w:hyperlink r:id="rId16" w:history="1">
        <w:r w:rsidRPr="00374BAD">
          <w:rPr>
            <w:rStyle w:val="af4"/>
            <w:rFonts w:ascii="Times New Roman" w:hAnsi="Times New Roman" w:cs="Times New Roman"/>
            <w:sz w:val="24"/>
            <w:szCs w:val="24"/>
          </w:rPr>
          <w:t>https://orcid.org/0000-0002-4000-4087</w:t>
        </w:r>
      </w:hyperlink>
      <w:r w:rsidRPr="00374BAD">
        <w:rPr>
          <w:rFonts w:ascii="Times New Roman" w:hAnsi="Times New Roman" w:cs="Times New Roman"/>
          <w:sz w:val="24"/>
          <w:szCs w:val="24"/>
        </w:rPr>
        <w:t xml:space="preserve"> </w:t>
      </w:r>
    </w:p>
    <w:p w14:paraId="15EC1160" w14:textId="77777777" w:rsidR="0076149D" w:rsidRDefault="0076149D" w:rsidP="006F783F">
      <w:pPr>
        <w:rPr>
          <w:rFonts w:ascii="Times New Roman" w:hAnsi="Times New Roman" w:cs="Times New Roman"/>
          <w:color w:val="000000" w:themeColor="text1"/>
          <w:sz w:val="24"/>
          <w:szCs w:val="24"/>
          <w:lang w:val="en-GB"/>
        </w:rPr>
      </w:pPr>
    </w:p>
    <w:p w14:paraId="1F3E9751" w14:textId="2B09115E" w:rsidR="006F783F" w:rsidRPr="00067319" w:rsidRDefault="00BB3EBD" w:rsidP="006F783F">
      <w:pPr>
        <w:rPr>
          <w:rFonts w:ascii="Times New Roman" w:hAnsi="Times New Roman" w:cs="Times New Roman"/>
          <w:b/>
          <w:bCs/>
          <w:color w:val="000000" w:themeColor="text1"/>
          <w:sz w:val="24"/>
          <w:szCs w:val="24"/>
          <w:lang w:val="en-GB"/>
        </w:rPr>
      </w:pPr>
      <w:r w:rsidRPr="00067319">
        <w:rPr>
          <w:rFonts w:ascii="Times New Roman" w:hAnsi="Times New Roman" w:cs="Times New Roman"/>
          <w:color w:val="000000" w:themeColor="text1"/>
          <w:sz w:val="24"/>
          <w:szCs w:val="24"/>
          <w:lang w:val="en-GB"/>
        </w:rPr>
        <w:t xml:space="preserve">Title: </w:t>
      </w:r>
      <w:r w:rsidR="00A75E2D" w:rsidRPr="00067319">
        <w:rPr>
          <w:rFonts w:ascii="Times New Roman" w:hAnsi="Times New Roman" w:cs="Times New Roman"/>
          <w:b/>
          <w:bCs/>
          <w:color w:val="000000" w:themeColor="text1"/>
          <w:sz w:val="24"/>
          <w:szCs w:val="24"/>
          <w:lang w:val="en-GB"/>
        </w:rPr>
        <w:t>Risk</w:t>
      </w:r>
      <w:r w:rsidR="00615444" w:rsidRPr="00067319">
        <w:rPr>
          <w:rFonts w:ascii="Times New Roman" w:hAnsi="Times New Roman" w:cs="Times New Roman"/>
          <w:b/>
          <w:bCs/>
          <w:color w:val="000000" w:themeColor="text1"/>
          <w:sz w:val="24"/>
          <w:szCs w:val="24"/>
          <w:lang w:val="en-GB"/>
        </w:rPr>
        <w:t xml:space="preserve"> </w:t>
      </w:r>
      <w:r w:rsidRPr="00067319">
        <w:rPr>
          <w:rFonts w:ascii="Times New Roman" w:hAnsi="Times New Roman" w:cs="Times New Roman"/>
          <w:b/>
          <w:bCs/>
          <w:color w:val="000000" w:themeColor="text1"/>
          <w:sz w:val="24"/>
          <w:szCs w:val="24"/>
          <w:lang w:val="en-GB"/>
        </w:rPr>
        <w:t>F</w:t>
      </w:r>
      <w:r w:rsidR="006F783F" w:rsidRPr="00067319">
        <w:rPr>
          <w:rFonts w:ascii="Times New Roman" w:hAnsi="Times New Roman" w:cs="Times New Roman"/>
          <w:b/>
          <w:bCs/>
          <w:color w:val="000000" w:themeColor="text1"/>
          <w:sz w:val="24"/>
          <w:szCs w:val="24"/>
          <w:lang w:val="en-GB"/>
        </w:rPr>
        <w:t xml:space="preserve">actors </w:t>
      </w:r>
      <w:r w:rsidR="001512F1" w:rsidRPr="00067319">
        <w:rPr>
          <w:rFonts w:ascii="Times New Roman" w:hAnsi="Times New Roman" w:cs="Times New Roman"/>
          <w:b/>
          <w:bCs/>
          <w:color w:val="000000" w:themeColor="text1"/>
          <w:sz w:val="24"/>
          <w:szCs w:val="24"/>
          <w:lang w:val="en-GB"/>
        </w:rPr>
        <w:t>of</w:t>
      </w:r>
      <w:r w:rsidR="006F783F" w:rsidRPr="00067319">
        <w:rPr>
          <w:rFonts w:ascii="Times New Roman" w:hAnsi="Times New Roman" w:cs="Times New Roman"/>
          <w:b/>
          <w:bCs/>
          <w:color w:val="000000" w:themeColor="text1"/>
          <w:sz w:val="24"/>
          <w:szCs w:val="24"/>
          <w:lang w:val="en-GB"/>
        </w:rPr>
        <w:t xml:space="preserve"> CVD in </w:t>
      </w:r>
      <w:r w:rsidRPr="00067319">
        <w:rPr>
          <w:rFonts w:ascii="Times New Roman" w:hAnsi="Times New Roman" w:cs="Times New Roman"/>
          <w:b/>
          <w:bCs/>
          <w:color w:val="000000" w:themeColor="text1"/>
          <w:sz w:val="24"/>
          <w:szCs w:val="24"/>
          <w:lang w:val="en-GB"/>
        </w:rPr>
        <w:t>D</w:t>
      </w:r>
      <w:r w:rsidR="006F783F" w:rsidRPr="00067319">
        <w:rPr>
          <w:rFonts w:ascii="Times New Roman" w:hAnsi="Times New Roman" w:cs="Times New Roman"/>
          <w:b/>
          <w:bCs/>
          <w:color w:val="000000" w:themeColor="text1"/>
          <w:sz w:val="24"/>
          <w:szCs w:val="24"/>
          <w:lang w:val="en-GB"/>
        </w:rPr>
        <w:t xml:space="preserve">ifferent </w:t>
      </w:r>
      <w:r w:rsidRPr="00067319">
        <w:rPr>
          <w:rFonts w:ascii="Times New Roman" w:hAnsi="Times New Roman" w:cs="Times New Roman"/>
          <w:b/>
          <w:bCs/>
          <w:color w:val="000000" w:themeColor="text1"/>
          <w:sz w:val="24"/>
          <w:szCs w:val="24"/>
          <w:lang w:val="en-GB"/>
        </w:rPr>
        <w:t>E</w:t>
      </w:r>
      <w:r w:rsidR="006F783F" w:rsidRPr="00067319">
        <w:rPr>
          <w:rFonts w:ascii="Times New Roman" w:hAnsi="Times New Roman" w:cs="Times New Roman"/>
          <w:b/>
          <w:bCs/>
          <w:color w:val="000000" w:themeColor="text1"/>
          <w:sz w:val="24"/>
          <w:szCs w:val="24"/>
          <w:lang w:val="en-GB"/>
        </w:rPr>
        <w:t xml:space="preserve">thnic </w:t>
      </w:r>
      <w:r w:rsidRPr="00067319">
        <w:rPr>
          <w:rFonts w:ascii="Times New Roman" w:hAnsi="Times New Roman" w:cs="Times New Roman"/>
          <w:b/>
          <w:bCs/>
          <w:color w:val="000000" w:themeColor="text1"/>
          <w:sz w:val="24"/>
          <w:szCs w:val="24"/>
          <w:lang w:val="en-GB"/>
        </w:rPr>
        <w:t>G</w:t>
      </w:r>
      <w:r w:rsidR="006F783F" w:rsidRPr="00067319">
        <w:rPr>
          <w:rFonts w:ascii="Times New Roman" w:hAnsi="Times New Roman" w:cs="Times New Roman"/>
          <w:b/>
          <w:bCs/>
          <w:color w:val="000000" w:themeColor="text1"/>
          <w:sz w:val="24"/>
          <w:szCs w:val="24"/>
          <w:lang w:val="en-GB"/>
        </w:rPr>
        <w:t>roups in Kyrgyzstan</w:t>
      </w:r>
    </w:p>
    <w:p w14:paraId="27DE2E4A" w14:textId="77777777" w:rsidR="00BB3EBD" w:rsidRPr="00067319" w:rsidRDefault="00BB3EBD" w:rsidP="00BB3EBD">
      <w:pPr>
        <w:rPr>
          <w:rFonts w:ascii="Times New Roman" w:hAnsi="Times New Roman" w:cs="Times New Roman"/>
          <w:b/>
          <w:bCs/>
          <w:color w:val="000000" w:themeColor="text1"/>
          <w:sz w:val="24"/>
          <w:szCs w:val="24"/>
          <w:shd w:val="clear" w:color="auto" w:fill="FFFFFF"/>
          <w:lang w:val="en-GB"/>
        </w:rPr>
      </w:pPr>
      <w:r w:rsidRPr="00067319">
        <w:rPr>
          <w:rFonts w:ascii="Times New Roman" w:hAnsi="Times New Roman" w:cs="Times New Roman"/>
          <w:b/>
          <w:bCs/>
          <w:color w:val="000000" w:themeColor="text1"/>
          <w:sz w:val="24"/>
          <w:szCs w:val="24"/>
          <w:shd w:val="clear" w:color="auto" w:fill="FFFFFF"/>
          <w:lang w:val="en-GB"/>
        </w:rPr>
        <w:t>Abstract</w:t>
      </w:r>
    </w:p>
    <w:p w14:paraId="11A2981D" w14:textId="0CE8AC12" w:rsidR="0011429B" w:rsidRPr="00067319" w:rsidRDefault="00BB3EBD" w:rsidP="003273B3">
      <w:pPr>
        <w:autoSpaceDE w:val="0"/>
        <w:autoSpaceDN w:val="0"/>
        <w:adjustRightInd w:val="0"/>
        <w:spacing w:after="0"/>
        <w:jc w:val="both"/>
        <w:rPr>
          <w:rFonts w:ascii="Times New Roman" w:hAnsi="Times New Roman" w:cs="Times New Roman"/>
          <w:sz w:val="24"/>
          <w:szCs w:val="24"/>
        </w:rPr>
      </w:pPr>
      <w:r w:rsidRPr="00067319">
        <w:rPr>
          <w:rFonts w:ascii="Times New Roman" w:hAnsi="Times New Roman" w:cs="Times New Roman"/>
          <w:i/>
          <w:iCs/>
          <w:color w:val="000000" w:themeColor="text1"/>
          <w:sz w:val="24"/>
          <w:szCs w:val="24"/>
          <w:shd w:val="clear" w:color="auto" w:fill="FFFFFF"/>
          <w:lang w:val="en-GB"/>
        </w:rPr>
        <w:t>Introduction</w:t>
      </w:r>
      <w:r w:rsidR="005D1278" w:rsidRPr="00067319">
        <w:rPr>
          <w:rFonts w:ascii="Times New Roman" w:hAnsi="Times New Roman" w:cs="Times New Roman"/>
          <w:i/>
          <w:iCs/>
          <w:color w:val="000000" w:themeColor="text1"/>
          <w:sz w:val="24"/>
          <w:szCs w:val="24"/>
          <w:shd w:val="clear" w:color="auto" w:fill="FFFFFF"/>
          <w:lang w:val="en-GB"/>
        </w:rPr>
        <w:t>.</w:t>
      </w:r>
      <w:r w:rsidR="00776F96">
        <w:rPr>
          <w:rFonts w:ascii="Times New Roman" w:hAnsi="Times New Roman" w:cs="Times New Roman"/>
          <w:i/>
          <w:iCs/>
          <w:color w:val="000000" w:themeColor="text1"/>
          <w:sz w:val="24"/>
          <w:szCs w:val="24"/>
          <w:shd w:val="clear" w:color="auto" w:fill="FFFFFF"/>
          <w:lang w:val="en-GB"/>
        </w:rPr>
        <w:t xml:space="preserve"> </w:t>
      </w:r>
      <w:r w:rsidR="00991414" w:rsidRPr="00067319">
        <w:rPr>
          <w:rFonts w:ascii="Times New Roman" w:hAnsi="Times New Roman" w:cs="Times New Roman"/>
          <w:color w:val="000000" w:themeColor="text1"/>
          <w:sz w:val="24"/>
          <w:szCs w:val="24"/>
          <w:shd w:val="clear" w:color="auto" w:fill="FFFFFF"/>
        </w:rPr>
        <w:t>Cardiovascular disease (CVD) is the leading cause of mortality in</w:t>
      </w:r>
      <w:r w:rsidR="00776F96">
        <w:rPr>
          <w:rFonts w:ascii="Times New Roman" w:hAnsi="Times New Roman" w:cs="Times New Roman"/>
          <w:color w:val="000000" w:themeColor="text1"/>
          <w:sz w:val="24"/>
          <w:szCs w:val="24"/>
          <w:shd w:val="clear" w:color="auto" w:fill="FFFFFF"/>
        </w:rPr>
        <w:t xml:space="preserve"> </w:t>
      </w:r>
      <w:r w:rsidR="00991414" w:rsidRPr="00067319">
        <w:rPr>
          <w:rFonts w:ascii="Times New Roman" w:hAnsi="Times New Roman" w:cs="Times New Roman"/>
          <w:color w:val="000000" w:themeColor="text1"/>
          <w:sz w:val="24"/>
          <w:szCs w:val="24"/>
          <w:shd w:val="clear" w:color="auto" w:fill="FFFFFF"/>
        </w:rPr>
        <w:t>Kyrgyzstan</w:t>
      </w:r>
      <w:r w:rsidRPr="00067319">
        <w:rPr>
          <w:rFonts w:ascii="Times New Roman" w:hAnsi="Times New Roman" w:cs="Times New Roman"/>
          <w:color w:val="000000" w:themeColor="text1"/>
          <w:sz w:val="24"/>
          <w:szCs w:val="24"/>
          <w:shd w:val="clear" w:color="auto" w:fill="FFFFFF"/>
          <w:lang w:val="en-GB"/>
        </w:rPr>
        <w:t>.</w:t>
      </w:r>
      <w:r w:rsidR="007B46C4">
        <w:rPr>
          <w:rFonts w:ascii="Times New Roman" w:hAnsi="Times New Roman" w:cs="Times New Roman"/>
          <w:color w:val="000000" w:themeColor="text1"/>
          <w:sz w:val="24"/>
          <w:szCs w:val="24"/>
          <w:shd w:val="clear" w:color="auto" w:fill="FFFFFF"/>
          <w:lang w:val="en-GB"/>
        </w:rPr>
        <w:t xml:space="preserve"> </w:t>
      </w:r>
      <w:r w:rsidR="0011429B" w:rsidRPr="00067319">
        <w:rPr>
          <w:rFonts w:ascii="Times New Roman" w:hAnsi="Times New Roman" w:cs="Times New Roman"/>
          <w:sz w:val="24"/>
          <w:szCs w:val="24"/>
        </w:rPr>
        <w:t xml:space="preserve">The study </w:t>
      </w:r>
      <w:r w:rsidR="007B46C4">
        <w:rPr>
          <w:rFonts w:ascii="Times New Roman" w:hAnsi="Times New Roman" w:cs="Times New Roman"/>
          <w:sz w:val="24"/>
          <w:szCs w:val="24"/>
        </w:rPr>
        <w:t>aimed at</w:t>
      </w:r>
      <w:r w:rsidR="0011429B" w:rsidRPr="00067319">
        <w:rPr>
          <w:rFonts w:ascii="Times New Roman" w:hAnsi="Times New Roman" w:cs="Times New Roman"/>
          <w:sz w:val="24"/>
          <w:szCs w:val="24"/>
        </w:rPr>
        <w:t xml:space="preserve"> </w:t>
      </w:r>
      <w:r w:rsidR="0011429B" w:rsidRPr="00067319">
        <w:rPr>
          <w:rFonts w:ascii="Times New Roman" w:hAnsi="Times New Roman" w:cs="Times New Roman"/>
          <w:color w:val="000000" w:themeColor="text1"/>
          <w:sz w:val="24"/>
          <w:szCs w:val="24"/>
          <w:lang w:val="en-GB"/>
        </w:rPr>
        <w:t>explor</w:t>
      </w:r>
      <w:r w:rsidR="007B46C4">
        <w:rPr>
          <w:rFonts w:ascii="Times New Roman" w:hAnsi="Times New Roman" w:cs="Times New Roman"/>
          <w:color w:val="000000" w:themeColor="text1"/>
          <w:sz w:val="24"/>
          <w:szCs w:val="24"/>
          <w:lang w:val="en-GB"/>
        </w:rPr>
        <w:t>ing</w:t>
      </w:r>
      <w:r w:rsidR="0011429B" w:rsidRPr="00067319">
        <w:rPr>
          <w:rFonts w:ascii="Times New Roman" w:hAnsi="Times New Roman" w:cs="Times New Roman"/>
          <w:color w:val="000000" w:themeColor="text1"/>
          <w:sz w:val="24"/>
          <w:szCs w:val="24"/>
          <w:lang w:val="en-GB"/>
        </w:rPr>
        <w:t xml:space="preserve"> the CVD prevalence </w:t>
      </w:r>
      <w:r w:rsidR="007B46C4">
        <w:rPr>
          <w:rFonts w:ascii="Times New Roman" w:hAnsi="Times New Roman" w:cs="Times New Roman"/>
          <w:color w:val="000000" w:themeColor="text1"/>
          <w:sz w:val="24"/>
          <w:szCs w:val="24"/>
          <w:lang w:val="en-GB"/>
        </w:rPr>
        <w:t>depending on</w:t>
      </w:r>
      <w:r w:rsidR="0011429B" w:rsidRPr="00067319">
        <w:rPr>
          <w:rFonts w:ascii="Times New Roman" w:hAnsi="Times New Roman" w:cs="Times New Roman"/>
          <w:color w:val="000000" w:themeColor="text1"/>
          <w:sz w:val="24"/>
          <w:szCs w:val="24"/>
          <w:lang w:val="en-GB"/>
        </w:rPr>
        <w:t xml:space="preserve"> various risk factors across diverse ethnic groups in Kyrgyzstan</w:t>
      </w:r>
    </w:p>
    <w:p w14:paraId="25B25219" w14:textId="53675DF4" w:rsidR="00BB3EBD" w:rsidRPr="00067319" w:rsidRDefault="00BB3EBD" w:rsidP="003273B3">
      <w:pPr>
        <w:autoSpaceDE w:val="0"/>
        <w:autoSpaceDN w:val="0"/>
        <w:adjustRightInd w:val="0"/>
        <w:spacing w:after="0"/>
        <w:jc w:val="both"/>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i/>
          <w:iCs/>
          <w:color w:val="000000" w:themeColor="text1"/>
          <w:sz w:val="24"/>
          <w:szCs w:val="24"/>
          <w:shd w:val="clear" w:color="auto" w:fill="FFFFFF"/>
          <w:lang w:val="en-GB"/>
        </w:rPr>
        <w:t>Materials and Methods</w:t>
      </w:r>
      <w:r w:rsidRPr="00067319">
        <w:rPr>
          <w:rFonts w:ascii="Times New Roman" w:hAnsi="Times New Roman" w:cs="Times New Roman"/>
          <w:color w:val="000000" w:themeColor="text1"/>
          <w:sz w:val="24"/>
          <w:szCs w:val="24"/>
          <w:shd w:val="clear" w:color="auto" w:fill="FFFFFF"/>
          <w:lang w:val="en-GB"/>
        </w:rPr>
        <w:t>.</w:t>
      </w:r>
      <w:r w:rsidR="0011429B" w:rsidRPr="00067319">
        <w:rPr>
          <w:rFonts w:ascii="Times New Roman" w:hAnsi="Times New Roman" w:cs="Times New Roman"/>
          <w:sz w:val="24"/>
          <w:szCs w:val="24"/>
        </w:rPr>
        <w:t>A cross-sectional study was carried out among six ethnic</w:t>
      </w:r>
      <w:r w:rsidR="007B46C4">
        <w:rPr>
          <w:rFonts w:ascii="Times New Roman" w:hAnsi="Times New Roman" w:cs="Times New Roman"/>
          <w:sz w:val="24"/>
          <w:szCs w:val="24"/>
        </w:rPr>
        <w:t xml:space="preserve"> </w:t>
      </w:r>
      <w:r w:rsidR="0011429B" w:rsidRPr="00067319">
        <w:rPr>
          <w:rFonts w:ascii="Times New Roman" w:hAnsi="Times New Roman" w:cs="Times New Roman"/>
          <w:sz w:val="24"/>
          <w:szCs w:val="24"/>
        </w:rPr>
        <w:t>groups in Kyrgyzstan, aged 18 years and above. The sample was stratified for age,</w:t>
      </w:r>
      <w:r w:rsidR="00776F96">
        <w:rPr>
          <w:rFonts w:ascii="Times New Roman" w:hAnsi="Times New Roman" w:cs="Times New Roman"/>
          <w:sz w:val="24"/>
          <w:szCs w:val="24"/>
        </w:rPr>
        <w:t xml:space="preserve"> </w:t>
      </w:r>
      <w:r w:rsidR="0011429B" w:rsidRPr="00067319">
        <w:rPr>
          <w:rFonts w:ascii="Times New Roman" w:hAnsi="Times New Roman" w:cs="Times New Roman"/>
          <w:sz w:val="24"/>
          <w:szCs w:val="24"/>
        </w:rPr>
        <w:t>education, family status, and income.</w:t>
      </w:r>
      <w:r w:rsidR="00776F96">
        <w:rPr>
          <w:rFonts w:ascii="Times New Roman" w:hAnsi="Times New Roman" w:cs="Times New Roman"/>
          <w:sz w:val="24"/>
          <w:szCs w:val="24"/>
        </w:rPr>
        <w:t xml:space="preserve"> </w:t>
      </w:r>
      <w:r w:rsidR="007D5B25" w:rsidRPr="00067319">
        <w:rPr>
          <w:rFonts w:ascii="Times New Roman" w:eastAsia="Arial" w:hAnsi="Times New Roman" w:cs="Times New Roman"/>
          <w:color w:val="000000" w:themeColor="text1"/>
          <w:sz w:val="24"/>
          <w:szCs w:val="24"/>
          <w:lang w:val="en-GB"/>
        </w:rPr>
        <w:t xml:space="preserve">We used a questionnaire with 47 questions to explore the health status, behaviour and </w:t>
      </w:r>
      <w:r w:rsidR="00D55A0D" w:rsidRPr="00067319">
        <w:rPr>
          <w:rFonts w:ascii="Times New Roman" w:eastAsia="Arial" w:hAnsi="Times New Roman" w:cs="Times New Roman"/>
          <w:color w:val="000000" w:themeColor="text1"/>
          <w:sz w:val="24"/>
          <w:szCs w:val="24"/>
          <w:lang w:val="en-GB"/>
        </w:rPr>
        <w:t>lifestyle</w:t>
      </w:r>
      <w:r w:rsidR="007D5B25" w:rsidRPr="00067319">
        <w:rPr>
          <w:rFonts w:ascii="Times New Roman" w:eastAsia="Arial" w:hAnsi="Times New Roman" w:cs="Times New Roman"/>
          <w:color w:val="000000" w:themeColor="text1"/>
          <w:sz w:val="24"/>
          <w:szCs w:val="24"/>
          <w:lang w:val="en-GB"/>
        </w:rPr>
        <w:t xml:space="preserve"> determinants and prevalence of CVD.</w:t>
      </w:r>
      <w:r w:rsidR="00D55A0D">
        <w:rPr>
          <w:rFonts w:ascii="Times New Roman" w:eastAsia="Arial" w:hAnsi="Times New Roman" w:cs="Times New Roman"/>
          <w:color w:val="000000" w:themeColor="text1"/>
          <w:sz w:val="24"/>
          <w:szCs w:val="24"/>
          <w:lang w:val="en-GB"/>
        </w:rPr>
        <w:t xml:space="preserve"> </w:t>
      </w:r>
      <w:r w:rsidR="007D5B25" w:rsidRPr="00067319">
        <w:rPr>
          <w:rFonts w:ascii="Times New Roman" w:eastAsia="Arial" w:hAnsi="Times New Roman" w:cs="Times New Roman"/>
          <w:color w:val="000000" w:themeColor="text1"/>
          <w:sz w:val="24"/>
          <w:szCs w:val="24"/>
          <w:lang w:val="en-GB"/>
        </w:rPr>
        <w:t xml:space="preserve">We used Chi-Square Test to investigate differences between </w:t>
      </w:r>
      <w:r w:rsidR="009B65A6" w:rsidRPr="00067319">
        <w:rPr>
          <w:rFonts w:ascii="Times New Roman" w:eastAsia="Arial" w:hAnsi="Times New Roman" w:cs="Times New Roman"/>
          <w:color w:val="000000" w:themeColor="text1"/>
          <w:sz w:val="24"/>
          <w:szCs w:val="24"/>
          <w:lang w:val="en-GB"/>
        </w:rPr>
        <w:t>groups</w:t>
      </w:r>
      <w:r w:rsidR="007D5B25" w:rsidRPr="00067319">
        <w:rPr>
          <w:rFonts w:ascii="Times New Roman" w:eastAsia="Arial" w:hAnsi="Times New Roman" w:cs="Times New Roman"/>
          <w:color w:val="000000" w:themeColor="text1"/>
          <w:sz w:val="24"/>
          <w:szCs w:val="24"/>
          <w:lang w:val="en-GB"/>
        </w:rPr>
        <w:t>, and ANCOVA to determine differences between mean scores on analysed variable.</w:t>
      </w:r>
      <w:r w:rsidR="009B65A6" w:rsidRPr="00067319">
        <w:rPr>
          <w:rFonts w:ascii="Times New Roman" w:eastAsia="Arial" w:hAnsi="Times New Roman" w:cs="Times New Roman"/>
          <w:color w:val="000000" w:themeColor="text1"/>
          <w:sz w:val="24"/>
          <w:szCs w:val="24"/>
          <w:lang w:val="en-GB"/>
        </w:rPr>
        <w:t xml:space="preserve"> Logistic regression was used to analyse the relationship between independent and dependent variables. Confounding variables were only included if they correlated with both the independent and dependent variables. Interaction analyses were conducted with logistic regression to investigate if there were any differences between the nationalities in the relationships between the independent and dependent variables.</w:t>
      </w:r>
    </w:p>
    <w:p w14:paraId="45046073" w14:textId="114F704E" w:rsidR="00BB3EBD" w:rsidRPr="00067319" w:rsidRDefault="00BB3EBD" w:rsidP="003273B3">
      <w:pPr>
        <w:spacing w:after="0"/>
        <w:jc w:val="both"/>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i/>
          <w:iCs/>
          <w:color w:val="000000" w:themeColor="text1"/>
          <w:sz w:val="24"/>
          <w:szCs w:val="24"/>
          <w:shd w:val="clear" w:color="auto" w:fill="FFFFFF"/>
          <w:lang w:val="en-GB"/>
        </w:rPr>
        <w:t>Results</w:t>
      </w:r>
      <w:r w:rsidRPr="00067319">
        <w:rPr>
          <w:rFonts w:ascii="Times New Roman" w:hAnsi="Times New Roman" w:cs="Times New Roman"/>
          <w:color w:val="000000" w:themeColor="text1"/>
          <w:sz w:val="24"/>
          <w:szCs w:val="24"/>
          <w:shd w:val="clear" w:color="auto" w:fill="FFFFFF"/>
          <w:lang w:val="en-GB"/>
        </w:rPr>
        <w:t>.</w:t>
      </w:r>
      <w:r w:rsidR="00D55A0D">
        <w:rPr>
          <w:rFonts w:ascii="Times New Roman" w:hAnsi="Times New Roman" w:cs="Times New Roman"/>
          <w:color w:val="000000" w:themeColor="text1"/>
          <w:sz w:val="24"/>
          <w:szCs w:val="24"/>
          <w:shd w:val="clear" w:color="auto" w:fill="FFFFFF"/>
          <w:lang w:val="en-GB"/>
        </w:rPr>
        <w:t xml:space="preserve"> </w:t>
      </w:r>
      <w:r w:rsidR="00CC4A5E" w:rsidRPr="00067319">
        <w:rPr>
          <w:rFonts w:ascii="Times New Roman" w:hAnsi="Times New Roman" w:cs="Times New Roman"/>
          <w:color w:val="000000" w:themeColor="text1"/>
          <w:sz w:val="24"/>
          <w:szCs w:val="24"/>
          <w:lang w:val="en-GB"/>
        </w:rPr>
        <w:t>Our study confirm</w:t>
      </w:r>
      <w:r w:rsidR="007B46C4">
        <w:rPr>
          <w:rFonts w:ascii="Times New Roman" w:hAnsi="Times New Roman" w:cs="Times New Roman"/>
          <w:color w:val="000000" w:themeColor="text1"/>
          <w:sz w:val="24"/>
          <w:szCs w:val="24"/>
          <w:lang w:val="en-GB"/>
        </w:rPr>
        <w:t>ed</w:t>
      </w:r>
      <w:r w:rsidR="00CC4A5E" w:rsidRPr="00067319">
        <w:rPr>
          <w:rFonts w:ascii="Times New Roman" w:hAnsi="Times New Roman" w:cs="Times New Roman"/>
          <w:color w:val="000000" w:themeColor="text1"/>
          <w:sz w:val="24"/>
          <w:szCs w:val="24"/>
          <w:lang w:val="en-GB"/>
        </w:rPr>
        <w:t xml:space="preserve"> that the CVD prevalence across diverse ethnic groups can be significantly different: In Kyrgyzstan, the most disadvantaged group in this context </w:t>
      </w:r>
      <w:r w:rsidR="007B46C4">
        <w:rPr>
          <w:rFonts w:ascii="Times New Roman" w:hAnsi="Times New Roman" w:cs="Times New Roman"/>
          <w:color w:val="000000" w:themeColor="text1"/>
          <w:sz w:val="24"/>
          <w:szCs w:val="24"/>
          <w:lang w:val="en-GB"/>
        </w:rPr>
        <w:t>were</w:t>
      </w:r>
      <w:r w:rsidR="00CC4A5E" w:rsidRPr="00067319">
        <w:rPr>
          <w:rFonts w:ascii="Times New Roman" w:hAnsi="Times New Roman" w:cs="Times New Roman"/>
          <w:color w:val="000000" w:themeColor="text1"/>
          <w:sz w:val="24"/>
          <w:szCs w:val="24"/>
          <w:lang w:val="en-GB"/>
        </w:rPr>
        <w:t xml:space="preserve"> East European and the least – Western Asian. </w:t>
      </w:r>
      <w:r w:rsidR="007B46C4" w:rsidRPr="00067319">
        <w:rPr>
          <w:rFonts w:ascii="Times New Roman" w:hAnsi="Times New Roman" w:cs="Times New Roman"/>
          <w:sz w:val="24"/>
          <w:szCs w:val="24"/>
        </w:rPr>
        <w:t>The</w:t>
      </w:r>
      <w:r w:rsidR="007B46C4">
        <w:rPr>
          <w:rFonts w:ascii="Times New Roman" w:hAnsi="Times New Roman" w:cs="Times New Roman"/>
          <w:sz w:val="24"/>
          <w:szCs w:val="24"/>
        </w:rPr>
        <w:t>re</w:t>
      </w:r>
      <w:r w:rsidR="007B46C4" w:rsidRPr="00067319">
        <w:rPr>
          <w:rFonts w:ascii="Times New Roman" w:hAnsi="Times New Roman" w:cs="Times New Roman"/>
          <w:sz w:val="24"/>
          <w:szCs w:val="24"/>
        </w:rPr>
        <w:t xml:space="preserve"> </w:t>
      </w:r>
      <w:r w:rsidR="007B46C4">
        <w:rPr>
          <w:rFonts w:ascii="Times New Roman" w:hAnsi="Times New Roman" w:cs="Times New Roman"/>
          <w:sz w:val="24"/>
          <w:szCs w:val="24"/>
        </w:rPr>
        <w:t>was</w:t>
      </w:r>
      <w:r w:rsidR="007B46C4" w:rsidRPr="00067319">
        <w:rPr>
          <w:rFonts w:ascii="Times New Roman" w:hAnsi="Times New Roman" w:cs="Times New Roman"/>
          <w:sz w:val="24"/>
          <w:szCs w:val="24"/>
        </w:rPr>
        <w:t xml:space="preserve"> no difference between studied groups found in the </w:t>
      </w:r>
      <w:r w:rsidR="007B46C4" w:rsidRPr="00067319">
        <w:rPr>
          <w:rFonts w:ascii="Times New Roman" w:hAnsi="Times New Roman" w:cs="Times New Roman"/>
          <w:color w:val="000000" w:themeColor="text1"/>
          <w:sz w:val="24"/>
          <w:szCs w:val="24"/>
          <w:lang w:val="en-GB"/>
        </w:rPr>
        <w:t xml:space="preserve">ethnicity-stratified prevalence of such CVD risk factors as low fruit and vegetable consumption, alcohol intake, smoking, and BMI. </w:t>
      </w:r>
      <w:r w:rsidR="007B46C4" w:rsidRPr="00067319">
        <w:rPr>
          <w:rFonts w:ascii="Times New Roman" w:hAnsi="Times New Roman" w:cs="Times New Roman"/>
          <w:color w:val="000000" w:themeColor="text1"/>
          <w:sz w:val="24"/>
          <w:szCs w:val="24"/>
        </w:rPr>
        <w:t>There was no statistically significant association between educational attainment and CVD risk markers within the studied ethnic groups.</w:t>
      </w:r>
      <w:r w:rsidR="007B46C4">
        <w:rPr>
          <w:rFonts w:ascii="Times New Roman" w:hAnsi="Times New Roman" w:cs="Times New Roman"/>
          <w:color w:val="000000" w:themeColor="text1"/>
          <w:sz w:val="24"/>
          <w:szCs w:val="24"/>
        </w:rPr>
        <w:t xml:space="preserve"> </w:t>
      </w:r>
      <w:r w:rsidR="00CC4A5E" w:rsidRPr="00067319">
        <w:rPr>
          <w:rFonts w:ascii="Times New Roman" w:hAnsi="Times New Roman" w:cs="Times New Roman"/>
          <w:color w:val="000000" w:themeColor="text1"/>
          <w:sz w:val="24"/>
          <w:szCs w:val="24"/>
          <w:shd w:val="clear" w:color="auto" w:fill="FFFFFF"/>
          <w:lang w:val="en-GB"/>
        </w:rPr>
        <w:t>The a</w:t>
      </w:r>
      <w:r w:rsidR="007D5B25" w:rsidRPr="00067319">
        <w:rPr>
          <w:rFonts w:ascii="Times New Roman" w:hAnsi="Times New Roman" w:cs="Times New Roman"/>
          <w:color w:val="000000" w:themeColor="text1"/>
          <w:sz w:val="24"/>
          <w:szCs w:val="24"/>
          <w:shd w:val="clear" w:color="auto" w:fill="FFFFFF"/>
          <w:lang w:val="en-GB"/>
        </w:rPr>
        <w:t xml:space="preserve">nalysis of </w:t>
      </w:r>
      <w:r w:rsidR="007D5B25" w:rsidRPr="00067319">
        <w:rPr>
          <w:rFonts w:ascii="Times New Roman" w:hAnsi="Times New Roman" w:cs="Times New Roman"/>
          <w:color w:val="000000" w:themeColor="text1"/>
          <w:sz w:val="24"/>
          <w:szCs w:val="24"/>
          <w:lang w:val="en-GB"/>
        </w:rPr>
        <w:t xml:space="preserve">ethnicity-stratified prevalence of CVD risk markers </w:t>
      </w:r>
      <w:r w:rsidR="00CC4A5E" w:rsidRPr="00067319">
        <w:rPr>
          <w:rFonts w:ascii="Times New Roman" w:hAnsi="Times New Roman" w:cs="Times New Roman"/>
          <w:color w:val="000000" w:themeColor="text1"/>
          <w:sz w:val="24"/>
          <w:szCs w:val="24"/>
          <w:lang w:val="en-GB"/>
        </w:rPr>
        <w:t>result</w:t>
      </w:r>
      <w:r w:rsidR="007D5B25" w:rsidRPr="00067319">
        <w:rPr>
          <w:rFonts w:ascii="Times New Roman" w:hAnsi="Times New Roman" w:cs="Times New Roman"/>
          <w:color w:val="000000" w:themeColor="text1"/>
          <w:sz w:val="24"/>
          <w:szCs w:val="24"/>
          <w:lang w:val="en-GB"/>
        </w:rPr>
        <w:t xml:space="preserve">ed </w:t>
      </w:r>
      <w:r w:rsidR="00CC4A5E" w:rsidRPr="00067319">
        <w:rPr>
          <w:rFonts w:ascii="Times New Roman" w:hAnsi="Times New Roman" w:cs="Times New Roman"/>
          <w:color w:val="000000" w:themeColor="text1"/>
          <w:sz w:val="24"/>
          <w:szCs w:val="24"/>
          <w:lang w:val="en-GB"/>
        </w:rPr>
        <w:t xml:space="preserve">in a </w:t>
      </w:r>
      <w:r w:rsidR="007D5B25" w:rsidRPr="00067319">
        <w:rPr>
          <w:rFonts w:ascii="Times New Roman" w:hAnsi="Times New Roman" w:cs="Times New Roman"/>
          <w:sz w:val="24"/>
          <w:szCs w:val="24"/>
        </w:rPr>
        <w:t>significant difference in physical activity across ethnicity groups</w:t>
      </w:r>
      <w:r w:rsidR="00CC4A5E" w:rsidRPr="00067319">
        <w:rPr>
          <w:rFonts w:ascii="Times New Roman" w:hAnsi="Times New Roman" w:cs="Times New Roman"/>
          <w:sz w:val="24"/>
          <w:szCs w:val="24"/>
        </w:rPr>
        <w:t xml:space="preserve">. </w:t>
      </w:r>
    </w:p>
    <w:p w14:paraId="53F4EDAC" w14:textId="0EF6A313" w:rsidR="00BB3EBD" w:rsidRPr="00067319" w:rsidRDefault="00BB3EBD" w:rsidP="003273B3">
      <w:pPr>
        <w:jc w:val="both"/>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i/>
          <w:iCs/>
          <w:color w:val="000000" w:themeColor="text1"/>
          <w:sz w:val="24"/>
          <w:szCs w:val="24"/>
          <w:shd w:val="clear" w:color="auto" w:fill="FFFFFF"/>
          <w:lang w:val="en-GB"/>
        </w:rPr>
        <w:t>Conclusion</w:t>
      </w:r>
      <w:r w:rsidRPr="00067319">
        <w:rPr>
          <w:rFonts w:ascii="Times New Roman" w:hAnsi="Times New Roman" w:cs="Times New Roman"/>
          <w:color w:val="000000" w:themeColor="text1"/>
          <w:sz w:val="24"/>
          <w:szCs w:val="24"/>
          <w:shd w:val="clear" w:color="auto" w:fill="FFFFFF"/>
          <w:lang w:val="en-GB"/>
        </w:rPr>
        <w:t>.</w:t>
      </w:r>
      <w:r w:rsidR="007B46C4">
        <w:rPr>
          <w:rFonts w:ascii="Times New Roman" w:hAnsi="Times New Roman" w:cs="Times New Roman"/>
          <w:color w:val="000000" w:themeColor="text1"/>
          <w:sz w:val="24"/>
          <w:szCs w:val="24"/>
          <w:shd w:val="clear" w:color="auto" w:fill="FFFFFF"/>
          <w:lang w:val="en-GB"/>
        </w:rPr>
        <w:t xml:space="preserve"> </w:t>
      </w:r>
      <w:r w:rsidR="00EF6A03" w:rsidRPr="00067319">
        <w:rPr>
          <w:rFonts w:ascii="Times New Roman" w:hAnsi="Times New Roman" w:cs="Times New Roman"/>
          <w:sz w:val="24"/>
          <w:szCs w:val="24"/>
        </w:rPr>
        <w:t>The study results provide</w:t>
      </w:r>
      <w:r w:rsidR="007B46C4">
        <w:rPr>
          <w:rFonts w:ascii="Times New Roman" w:hAnsi="Times New Roman" w:cs="Times New Roman"/>
          <w:sz w:val="24"/>
          <w:szCs w:val="24"/>
        </w:rPr>
        <w:t>d</w:t>
      </w:r>
      <w:r w:rsidR="00EF6A03" w:rsidRPr="00067319">
        <w:rPr>
          <w:rFonts w:ascii="Times New Roman" w:hAnsi="Times New Roman" w:cs="Times New Roman"/>
          <w:sz w:val="24"/>
          <w:szCs w:val="24"/>
        </w:rPr>
        <w:t xml:space="preserve"> </w:t>
      </w:r>
      <w:r w:rsidR="005178FE" w:rsidRPr="00067319">
        <w:rPr>
          <w:rFonts w:ascii="Times New Roman" w:hAnsi="Times New Roman" w:cs="Times New Roman"/>
          <w:sz w:val="24"/>
          <w:szCs w:val="24"/>
        </w:rPr>
        <w:t xml:space="preserve">an </w:t>
      </w:r>
      <w:r w:rsidR="00EF6A03" w:rsidRPr="00067319">
        <w:rPr>
          <w:rFonts w:ascii="Times New Roman" w:hAnsi="Times New Roman" w:cs="Times New Roman"/>
          <w:sz w:val="24"/>
          <w:szCs w:val="24"/>
        </w:rPr>
        <w:t xml:space="preserve">understanding </w:t>
      </w:r>
      <w:r w:rsidR="005178FE" w:rsidRPr="00067319">
        <w:rPr>
          <w:rFonts w:ascii="Times New Roman" w:hAnsi="Times New Roman" w:cs="Times New Roman"/>
          <w:sz w:val="24"/>
          <w:szCs w:val="24"/>
        </w:rPr>
        <w:t xml:space="preserve">of </w:t>
      </w:r>
      <w:r w:rsidR="00EF6A03" w:rsidRPr="00067319">
        <w:rPr>
          <w:rFonts w:ascii="Times New Roman" w:hAnsi="Times New Roman" w:cs="Times New Roman"/>
          <w:sz w:val="24"/>
          <w:szCs w:val="24"/>
        </w:rPr>
        <w:t xml:space="preserve">the </w:t>
      </w:r>
      <w:r w:rsidR="00613213" w:rsidRPr="00067319">
        <w:rPr>
          <w:rFonts w:ascii="Times New Roman" w:hAnsi="Times New Roman" w:cs="Times New Roman"/>
          <w:color w:val="000000" w:themeColor="text1"/>
          <w:sz w:val="24"/>
          <w:szCs w:val="24"/>
          <w:lang w:val="en-GB"/>
        </w:rPr>
        <w:t>ethnicity-stratified prevalence of CVD risk markers</w:t>
      </w:r>
      <w:r w:rsidR="00EF6A03" w:rsidRPr="00067319">
        <w:rPr>
          <w:rFonts w:ascii="Times New Roman" w:hAnsi="Times New Roman" w:cs="Times New Roman"/>
          <w:sz w:val="24"/>
          <w:szCs w:val="24"/>
        </w:rPr>
        <w:t xml:space="preserve"> in the population in Kyrgyzstan.</w:t>
      </w:r>
      <w:r w:rsidR="007B46C4">
        <w:rPr>
          <w:rFonts w:ascii="Times New Roman" w:hAnsi="Times New Roman" w:cs="Times New Roman"/>
          <w:sz w:val="24"/>
          <w:szCs w:val="24"/>
        </w:rPr>
        <w:t xml:space="preserve"> </w:t>
      </w:r>
      <w:r w:rsidR="00EF6A03" w:rsidRPr="00067319">
        <w:rPr>
          <w:rFonts w:ascii="Times New Roman" w:hAnsi="Times New Roman" w:cs="Times New Roman"/>
          <w:color w:val="000000" w:themeColor="text1"/>
          <w:sz w:val="24"/>
          <w:szCs w:val="24"/>
        </w:rPr>
        <w:t>The</w:t>
      </w:r>
      <w:r w:rsidR="007B46C4">
        <w:rPr>
          <w:rFonts w:ascii="Times New Roman" w:hAnsi="Times New Roman" w:cs="Times New Roman"/>
          <w:color w:val="000000" w:themeColor="text1"/>
          <w:sz w:val="24"/>
          <w:szCs w:val="24"/>
        </w:rPr>
        <w:t>y</w:t>
      </w:r>
      <w:r w:rsidR="00EF6A03" w:rsidRPr="00067319">
        <w:rPr>
          <w:rFonts w:ascii="Times New Roman" w:hAnsi="Times New Roman" w:cs="Times New Roman"/>
          <w:color w:val="000000" w:themeColor="text1"/>
          <w:sz w:val="24"/>
          <w:szCs w:val="24"/>
        </w:rPr>
        <w:t xml:space="preserve"> could serve </w:t>
      </w:r>
      <w:r w:rsidR="005178FE" w:rsidRPr="00067319">
        <w:rPr>
          <w:rFonts w:ascii="Times New Roman" w:hAnsi="Times New Roman" w:cs="Times New Roman"/>
          <w:color w:val="000000" w:themeColor="text1"/>
          <w:sz w:val="24"/>
          <w:szCs w:val="24"/>
        </w:rPr>
        <w:t xml:space="preserve">as </w:t>
      </w:r>
      <w:r w:rsidR="00EF6A03" w:rsidRPr="00067319">
        <w:rPr>
          <w:rFonts w:ascii="Times New Roman" w:hAnsi="Times New Roman" w:cs="Times New Roman"/>
          <w:color w:val="000000" w:themeColor="text1"/>
          <w:sz w:val="24"/>
          <w:szCs w:val="24"/>
        </w:rPr>
        <w:t xml:space="preserve">instrumental in </w:t>
      </w:r>
      <w:r w:rsidR="005178FE" w:rsidRPr="00067319">
        <w:rPr>
          <w:rFonts w:ascii="Times New Roman" w:hAnsi="Times New Roman" w:cs="Times New Roman"/>
          <w:color w:val="000000" w:themeColor="text1"/>
          <w:sz w:val="24"/>
          <w:szCs w:val="24"/>
        </w:rPr>
        <w:t>tailoring</w:t>
      </w:r>
      <w:r w:rsidR="00EF6A03" w:rsidRPr="00067319">
        <w:rPr>
          <w:rFonts w:ascii="Times New Roman" w:hAnsi="Times New Roman" w:cs="Times New Roman"/>
          <w:color w:val="000000" w:themeColor="text1"/>
          <w:sz w:val="24"/>
          <w:szCs w:val="24"/>
        </w:rPr>
        <w:t xml:space="preserve"> targeted public health interventions to address the burden of CVDs in specific subpopulations.</w:t>
      </w:r>
    </w:p>
    <w:p w14:paraId="764ECDC7" w14:textId="77777777" w:rsidR="006F783F" w:rsidRPr="00067319" w:rsidRDefault="006F783F" w:rsidP="00BB3EBD">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b/>
          <w:bCs/>
          <w:color w:val="000000" w:themeColor="text1"/>
          <w:sz w:val="24"/>
          <w:szCs w:val="24"/>
          <w:shd w:val="clear" w:color="auto" w:fill="FFFFFF"/>
          <w:lang w:val="en-GB"/>
        </w:rPr>
        <w:t>Keywords</w:t>
      </w:r>
      <w:r w:rsidRPr="00067319">
        <w:rPr>
          <w:rFonts w:ascii="Times New Roman" w:hAnsi="Times New Roman" w:cs="Times New Roman"/>
          <w:color w:val="000000" w:themeColor="text1"/>
          <w:sz w:val="24"/>
          <w:szCs w:val="24"/>
          <w:shd w:val="clear" w:color="auto" w:fill="FFFFFF"/>
          <w:lang w:val="en-GB"/>
        </w:rPr>
        <w:t>: CVD, ethnic group, lifestyle, alcohol, BMI, Kyrgyzstan</w:t>
      </w:r>
    </w:p>
    <w:p w14:paraId="48393385" w14:textId="77777777" w:rsidR="00F2123B" w:rsidRPr="00067319" w:rsidRDefault="00F2123B" w:rsidP="00F2123B">
      <w:pPr>
        <w:rPr>
          <w:rFonts w:ascii="Times New Roman" w:hAnsi="Times New Roman" w:cs="Times New Roman"/>
          <w:color w:val="000000" w:themeColor="text1"/>
          <w:sz w:val="24"/>
          <w:szCs w:val="24"/>
          <w:shd w:val="clear" w:color="auto" w:fill="FFFFFF"/>
          <w:lang w:val="en-GB"/>
        </w:rPr>
      </w:pPr>
    </w:p>
    <w:p w14:paraId="557A4244" w14:textId="77777777" w:rsidR="006F783F" w:rsidRPr="00067319" w:rsidRDefault="006F783F" w:rsidP="00767020">
      <w:pPr>
        <w:rPr>
          <w:rFonts w:ascii="Times New Roman" w:hAnsi="Times New Roman" w:cs="Times New Roman"/>
          <w:b/>
          <w:bCs/>
          <w:color w:val="000000" w:themeColor="text1"/>
          <w:sz w:val="24"/>
          <w:szCs w:val="24"/>
          <w:lang w:val="en-GB"/>
        </w:rPr>
      </w:pPr>
      <w:r w:rsidRPr="00067319">
        <w:rPr>
          <w:rFonts w:ascii="Times New Roman" w:hAnsi="Times New Roman" w:cs="Times New Roman"/>
          <w:b/>
          <w:bCs/>
          <w:color w:val="000000" w:themeColor="text1"/>
          <w:sz w:val="24"/>
          <w:szCs w:val="24"/>
          <w:lang w:val="en-GB"/>
        </w:rPr>
        <w:t>Introduction</w:t>
      </w:r>
    </w:p>
    <w:p w14:paraId="4D8DD2AE"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 xml:space="preserve">Cardiovascular diseases (CVDs) are the leading cause of death, responsible for 17.9 million or 32% of global deaths in 2019 [1]. Among 51 European and Central Asian countries (WHO European Region), Kyrgyzstan has the 3rd highest CVD mortality rate among women and 5th among men [2]. In Kyrgyzstan, more than 19,000 people die each year due to CVD. Mortality rate from CVD accounted for 50.8% of all deaths in the country in 2013 [3]. In the WHO European region, Kyrgyzstan had the highest coronary heart disease (CHD) mortality rate in 2013 and was the only country with an increased CHD mortality rate [4]. Nevertheless, from 2009 to 2019, there was almost a 5% decrease in the total mortality rate due to ischemic heart disease and more than 13% due to stroke [5]. However, </w:t>
      </w:r>
      <w:r w:rsidRPr="000536AE">
        <w:rPr>
          <w:rFonts w:ascii="Times New Roman" w:eastAsia="Times New Roman" w:hAnsi="Times New Roman" w:cs="Times New Roman"/>
          <w:sz w:val="24"/>
          <w:szCs w:val="24"/>
          <w:lang w:eastAsia="ru-RU"/>
        </w:rPr>
        <w:lastRenderedPageBreak/>
        <w:t>the absence of specialists and portable tools in rural Kyrgyzstan might lead to underreporting in CVD prevalence in the country [6].</w:t>
      </w:r>
    </w:p>
    <w:p w14:paraId="54D849B5"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Numerous studies have shown the relationships between ethnicity/race and various modifiable CVD risk-factors [7, 8, 9]. There are only a few studies on differences in the CVD prevalence between Kyrgyz and Russian patients in Kyrgyzstan with little information on risk factors [</w:t>
      </w:r>
      <w:r w:rsidRPr="002E15D1">
        <w:rPr>
          <w:rFonts w:ascii="Times New Roman" w:eastAsia="Times New Roman" w:hAnsi="Times New Roman" w:cs="Times New Roman"/>
          <w:sz w:val="24"/>
          <w:szCs w:val="24"/>
          <w:lang w:eastAsia="ru-RU"/>
        </w:rPr>
        <w:t xml:space="preserve">10, 11, </w:t>
      </w:r>
      <w:r w:rsidRPr="000536AE">
        <w:rPr>
          <w:rFonts w:ascii="Times New Roman" w:eastAsia="Times New Roman" w:hAnsi="Times New Roman" w:cs="Times New Roman"/>
          <w:sz w:val="24"/>
          <w:szCs w:val="24"/>
          <w:lang w:eastAsia="ru-RU"/>
        </w:rPr>
        <w:t>12]. Considering the value of knowledge of social determinants of health, particularly ethnicity and behavioral risk-factors for further research, policy, and the development of public health and social measures in the prevention of CVDs among the multinational population of Kyrgyzstan, there is a need to explore various determinants of CVDs in different ethnic groups of Kyrgyzstan as a country with one of the highest CVD prevalence worldwide.</w:t>
      </w:r>
    </w:p>
    <w:p w14:paraId="08907F32"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b/>
          <w:bCs/>
          <w:sz w:val="24"/>
          <w:szCs w:val="24"/>
          <w:lang w:eastAsia="ru-RU"/>
        </w:rPr>
        <w:t>The present study is aimed</w:t>
      </w:r>
      <w:r w:rsidRPr="000536AE">
        <w:rPr>
          <w:rFonts w:ascii="Times New Roman" w:eastAsia="Times New Roman" w:hAnsi="Times New Roman" w:cs="Times New Roman"/>
          <w:sz w:val="24"/>
          <w:szCs w:val="24"/>
          <w:lang w:eastAsia="ru-RU"/>
        </w:rPr>
        <w:t xml:space="preserve"> </w:t>
      </w:r>
      <w:r w:rsidRPr="000536AE">
        <w:rPr>
          <w:rFonts w:ascii="Times New Roman" w:eastAsia="Times New Roman" w:hAnsi="Times New Roman" w:cs="Times New Roman"/>
          <w:b/>
          <w:bCs/>
          <w:sz w:val="24"/>
          <w:szCs w:val="24"/>
          <w:lang w:eastAsia="ru-RU"/>
        </w:rPr>
        <w:t xml:space="preserve">at </w:t>
      </w:r>
      <w:r w:rsidRPr="000536AE">
        <w:rPr>
          <w:rFonts w:ascii="Times New Roman" w:eastAsia="Times New Roman" w:hAnsi="Times New Roman" w:cs="Times New Roman"/>
          <w:sz w:val="24"/>
          <w:szCs w:val="24"/>
          <w:lang w:eastAsia="ru-RU"/>
        </w:rPr>
        <w:t>the examination of the main risk factors of CVD, such as dietary habits, physical activity, alcohol use, and smoking among different ethnic groups in Kyrgyzstan.</w:t>
      </w:r>
    </w:p>
    <w:p w14:paraId="2A6C5DDC" w14:textId="77777777" w:rsidR="002E15D1" w:rsidRPr="000536AE" w:rsidRDefault="002E15D1" w:rsidP="002E15D1">
      <w:pPr>
        <w:spacing w:before="100" w:beforeAutospacing="1" w:after="100" w:afterAutospacing="1"/>
        <w:outlineLvl w:val="2"/>
        <w:rPr>
          <w:rFonts w:ascii="Times New Roman" w:eastAsia="Times New Roman" w:hAnsi="Times New Roman" w:cs="Times New Roman"/>
          <w:b/>
          <w:bCs/>
          <w:sz w:val="24"/>
          <w:szCs w:val="24"/>
          <w:lang w:eastAsia="ru-RU"/>
        </w:rPr>
      </w:pPr>
      <w:r w:rsidRPr="002E15D1">
        <w:rPr>
          <w:rFonts w:ascii="Times New Roman" w:eastAsia="Times New Roman" w:hAnsi="Times New Roman" w:cs="Times New Roman"/>
          <w:b/>
          <w:bCs/>
          <w:sz w:val="24"/>
          <w:szCs w:val="24"/>
          <w:lang w:eastAsia="ru-RU"/>
        </w:rPr>
        <w:t>Participant</w:t>
      </w:r>
      <w:r w:rsidRPr="000536AE">
        <w:rPr>
          <w:rFonts w:ascii="Times New Roman" w:eastAsia="Times New Roman" w:hAnsi="Times New Roman" w:cs="Times New Roman"/>
          <w:b/>
          <w:bCs/>
          <w:sz w:val="24"/>
          <w:szCs w:val="24"/>
          <w:lang w:eastAsia="ru-RU"/>
        </w:rPr>
        <w:t>s and Methods</w:t>
      </w:r>
    </w:p>
    <w:p w14:paraId="1A597958"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The Study Site</w:t>
      </w:r>
    </w:p>
    <w:p w14:paraId="7590F630"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 xml:space="preserve">Kyrgyzstan </w:t>
      </w:r>
      <w:proofErr w:type="gramStart"/>
      <w:r w:rsidRPr="000536AE">
        <w:rPr>
          <w:rFonts w:ascii="Times New Roman" w:eastAsia="Times New Roman" w:hAnsi="Times New Roman" w:cs="Times New Roman"/>
          <w:sz w:val="24"/>
          <w:szCs w:val="24"/>
          <w:lang w:eastAsia="ru-RU"/>
        </w:rPr>
        <w:t>is located in</w:t>
      </w:r>
      <w:proofErr w:type="gramEnd"/>
      <w:r w:rsidRPr="000536AE">
        <w:rPr>
          <w:rFonts w:ascii="Times New Roman" w:eastAsia="Times New Roman" w:hAnsi="Times New Roman" w:cs="Times New Roman"/>
          <w:sz w:val="24"/>
          <w:szCs w:val="24"/>
          <w:lang w:eastAsia="ru-RU"/>
        </w:rPr>
        <w:t xml:space="preserve"> Central Asia with a population of 6.75 million [1</w:t>
      </w:r>
      <w:r w:rsidRPr="002E15D1">
        <w:rPr>
          <w:rFonts w:ascii="Times New Roman" w:eastAsia="Times New Roman" w:hAnsi="Times New Roman" w:cs="Times New Roman"/>
          <w:sz w:val="24"/>
          <w:szCs w:val="24"/>
          <w:lang w:eastAsia="ru-RU"/>
        </w:rPr>
        <w:t>3</w:t>
      </w:r>
      <w:r w:rsidRPr="000536AE">
        <w:rPr>
          <w:rFonts w:ascii="Times New Roman" w:eastAsia="Times New Roman" w:hAnsi="Times New Roman" w:cs="Times New Roman"/>
          <w:sz w:val="24"/>
          <w:szCs w:val="24"/>
          <w:lang w:eastAsia="ru-RU"/>
        </w:rPr>
        <w:t xml:space="preserve">], making it an interesting case study area for analysis of CVD due to its past societal developments and the current mixture of ethnic and cultural groups. Communist rule ended in 1991, and independent Kyrgyzstan has improved in regulatory system and progressed with market reforms. However, the Gini coefficient for Kyrgyzstan was 29 in 2019, indicating relatively well-distributed income or consumption expenditure among individuals or households (World Bank 2020). Ethnic groups in the country include 74.1% </w:t>
      </w:r>
      <w:proofErr w:type="spellStart"/>
      <w:r w:rsidRPr="000536AE">
        <w:rPr>
          <w:rFonts w:ascii="Times New Roman" w:eastAsia="Times New Roman" w:hAnsi="Times New Roman" w:cs="Times New Roman"/>
          <w:sz w:val="24"/>
          <w:szCs w:val="24"/>
          <w:lang w:eastAsia="ru-RU"/>
        </w:rPr>
        <w:t>Kyrgyzs</w:t>
      </w:r>
      <w:proofErr w:type="spellEnd"/>
      <w:r w:rsidRPr="000536AE">
        <w:rPr>
          <w:rFonts w:ascii="Times New Roman" w:eastAsia="Times New Roman" w:hAnsi="Times New Roman" w:cs="Times New Roman"/>
          <w:sz w:val="24"/>
          <w:szCs w:val="24"/>
          <w:lang w:eastAsia="ru-RU"/>
        </w:rPr>
        <w:t xml:space="preserve">, 14.8% Uzbeks, 5.0% Russians, 1.1% </w:t>
      </w:r>
      <w:proofErr w:type="spellStart"/>
      <w:r w:rsidRPr="000536AE">
        <w:rPr>
          <w:rFonts w:ascii="Times New Roman" w:eastAsia="Times New Roman" w:hAnsi="Times New Roman" w:cs="Times New Roman"/>
          <w:sz w:val="24"/>
          <w:szCs w:val="24"/>
          <w:lang w:eastAsia="ru-RU"/>
        </w:rPr>
        <w:t>Dungans</w:t>
      </w:r>
      <w:proofErr w:type="spellEnd"/>
      <w:r w:rsidRPr="000536AE">
        <w:rPr>
          <w:rFonts w:ascii="Times New Roman" w:eastAsia="Times New Roman" w:hAnsi="Times New Roman" w:cs="Times New Roman"/>
          <w:sz w:val="24"/>
          <w:szCs w:val="24"/>
          <w:lang w:eastAsia="ru-RU"/>
        </w:rPr>
        <w:t>, 0.9% Uyghurs, 0.9% Tajiks, 0.7% Turks, 0.6% Kazakhs, 0.4% Tatars, 0.3% Azeris, 0.3% Koreans, 0.1% Ukrainians, 0.1% Germans, and 0.7% others [1</w:t>
      </w:r>
      <w:r w:rsidRPr="002E15D1">
        <w:rPr>
          <w:rFonts w:ascii="Times New Roman" w:eastAsia="Times New Roman" w:hAnsi="Times New Roman" w:cs="Times New Roman"/>
          <w:sz w:val="24"/>
          <w:szCs w:val="24"/>
          <w:lang w:eastAsia="ru-RU"/>
        </w:rPr>
        <w:t>3</w:t>
      </w:r>
      <w:r w:rsidRPr="000536AE">
        <w:rPr>
          <w:rFonts w:ascii="Times New Roman" w:eastAsia="Times New Roman" w:hAnsi="Times New Roman" w:cs="Times New Roman"/>
          <w:sz w:val="24"/>
          <w:szCs w:val="24"/>
          <w:lang w:eastAsia="ru-RU"/>
        </w:rPr>
        <w:t>].</w:t>
      </w:r>
    </w:p>
    <w:p w14:paraId="55418BBE"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Data Collection</w:t>
      </w:r>
    </w:p>
    <w:p w14:paraId="4E9ADF0D"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A sample of 694 individuals aged 18 to 60 years and older participated at polyclinics (</w:t>
      </w:r>
      <w:proofErr w:type="spellStart"/>
      <w:r w:rsidRPr="000536AE">
        <w:rPr>
          <w:rFonts w:ascii="Times New Roman" w:eastAsia="Times New Roman" w:hAnsi="Times New Roman" w:cs="Times New Roman"/>
          <w:sz w:val="24"/>
          <w:szCs w:val="24"/>
          <w:lang w:eastAsia="ru-RU"/>
        </w:rPr>
        <w:t>Centres</w:t>
      </w:r>
      <w:proofErr w:type="spellEnd"/>
      <w:r w:rsidRPr="000536AE">
        <w:rPr>
          <w:rFonts w:ascii="Times New Roman" w:eastAsia="Times New Roman" w:hAnsi="Times New Roman" w:cs="Times New Roman"/>
          <w:sz w:val="24"/>
          <w:szCs w:val="24"/>
          <w:lang w:eastAsia="ru-RU"/>
        </w:rPr>
        <w:t xml:space="preserve"> of Family Medicine) and health care centers in a study called “The health status of ethnic minorities in Kyrgyzstan.” We used a questionnaire with 47 questions to explore the health status, behavior, lifestyle determinants, and prevalence of CVD. Respondents could ask for assistance or explanations from the study leader. Kyrgyz people were taken as a controlled group compared with other ethnic groups. Due to their religious background and geographical origins, we grouped the ethnic groups as follows: (1) East Europeans: Russian, Byelorussian, and Ukrainian; (2) Other Central Asians: Uzbek, Kazakh, Tatar, and Uyghur; (3) East Asians: Korean and Dungan; (4) Western Asians: Georgian, Armenian, Turk, and Azerbaijani; and (5) Other minorities: Dungan, Uyghur. Collected information included age, gender, education level, nationality, family status, income, dietary habits (fruits, vegetables, alcohol), </w:t>
      </w:r>
      <w:r w:rsidRPr="000536AE">
        <w:rPr>
          <w:rFonts w:ascii="Times New Roman" w:eastAsia="Times New Roman" w:hAnsi="Times New Roman" w:cs="Times New Roman"/>
          <w:sz w:val="24"/>
          <w:szCs w:val="24"/>
          <w:lang w:eastAsia="ru-RU"/>
        </w:rPr>
        <w:lastRenderedPageBreak/>
        <w:t>physical activity, smoking, and BMI. The sample was stratified for age, education, family status, and income.</w:t>
      </w:r>
    </w:p>
    <w:p w14:paraId="266BC633"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Questions and Questionnaire Instruments</w:t>
      </w:r>
    </w:p>
    <w:p w14:paraId="0F9F4927"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 frequency of consumption was given per day, per week, and per month, depending on the food item and drinking. Portion sizes were units such as glasses and cups, and the portion sizes of the different food items were converted based on standard portions. We also included questions about weight, height, physical activity, and smoking habits. The specific questions are described as follows:</w:t>
      </w:r>
    </w:p>
    <w:p w14:paraId="6CC6209A"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Dietary habits were measured by two questions: A) “How often do you eat fruits or berries?” B) “How often do you eat vegetables and salads (except vegetable juices and potatoes)?”</w:t>
      </w:r>
    </w:p>
    <w:p w14:paraId="07DDA012"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Alcohol consumption was measured with: A) “How often do you drink alcohol?” B) “How many glasses of alcohol do you drink on a typical occasion? One ‘glass’ means 50cl light beer, 33cl strong beer, 1 glass of red or white wine, 1 small glass of strong wine, or 4cl spirit (vodka, whiskey).”</w:t>
      </w:r>
    </w:p>
    <w:p w14:paraId="5C528A36"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We regrouped the variable: Alcohol consumption: Males who consume at least 2–4 times a month at least 5–6 glasses of alcohol as a risk group; all other less frequent male drinkers as referents. Females who consume at least 2–4 times a month at least 3–4 glasses of alcohol as the risk group; all other less frequent female drinkers as referents.</w:t>
      </w:r>
    </w:p>
    <w:p w14:paraId="658D11E1" w14:textId="77777777" w:rsidR="002E15D1" w:rsidRPr="000536AE" w:rsidRDefault="002E15D1" w:rsidP="002E15D1">
      <w:pPr>
        <w:spacing w:before="100" w:beforeAutospacing="1" w:after="100" w:afterAutospacing="1"/>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 question of smoking was: “Do you smoke?” We regrouped the responses: from 1 to 3 as (2) – risk group; 4 as (1) – referents.</w:t>
      </w:r>
    </w:p>
    <w:p w14:paraId="6FF3E3E4"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Questions on physical activity included: A) “During the last 7 days, on how many days did you do vigorous physical activities like heavy lifting, digging, aerobics, or fast bicycling? Days per week” B) “How much time did you usually spend doing vigorous physical activities on one of those days? Hours per day, minutes per day, don’t know/Not sure”. Responses were converted to minutes per week. C) “During the last 7 days, on how many days did you do moderate physical activities like carrying light loads, bicycling at a regular pace, or doubles tennis? Do not include walking; days per week” D) “How much time did you usually spend doing moderate physical activities on one of those days? Hours per day, minutes per day? Do not know/Not sure”. Responses were converted to minutes per week. E) “During the last 7 days, on how many days did you walk for at least 10 minutes at a time? Days per week” F) “During the last 7 days, how much time did you spend sitting on a weekday? Hours per day, minutes per day”. Responses were converted to minutes per week.</w:t>
      </w:r>
    </w:p>
    <w:p w14:paraId="7A7A8508"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To calculate total physical activity, the minutes of vigorous physical activity were doubled to equal the minutes of moderate physical activity. Thereafter, the minutes of vigorous and moderate physical activity, as well as walking, were summarized. Individuals with 150 or more minutes of moderate physical activity per week were grouped as (1) – referents; and individuals with less physical activity as (2) – risk group.</w:t>
      </w:r>
    </w:p>
    <w:p w14:paraId="494E70A1"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lastRenderedPageBreak/>
        <w:t>Individuals were regrouped according to their body mass index (BMI) as follows: BMI &lt; 25 as (1) – referents; BMI ≥ 25 kg/m² as (2) – risk group.</w:t>
      </w:r>
    </w:p>
    <w:p w14:paraId="6143998B" w14:textId="77777777" w:rsidR="002E15D1" w:rsidRPr="000536AE" w:rsidRDefault="002E15D1" w:rsidP="002E15D1">
      <w:pPr>
        <w:spacing w:before="100" w:beforeAutospacing="1" w:after="100" w:afterAutospacing="1"/>
        <w:jc w:val="both"/>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Statistical Analysis</w:t>
      </w:r>
    </w:p>
    <w:p w14:paraId="79664727"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We used Chi-Square Test to investigate differences between groups and ANCOVA to determine whether there were significant differences between mean scores on analyzed variables. Logistic regression was used to analyze the relationship between independent variables (nationality, education, family status, income, dietary habits, physical activity, alcohol use, and smoking) and the dependent variable (CVD). Confounding variables were included if they correlated with both the independent and dependent variables. Interaction analyses were conducted with logistic regression to investigate if there were differences between the nationalities in the relationships between the independent and dependent variables.</w:t>
      </w:r>
    </w:p>
    <w:p w14:paraId="63C4A551"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Ethical Concerns</w:t>
      </w:r>
    </w:p>
    <w:p w14:paraId="0A0701E6"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Ethical approval was received from the Research Ethics Committee of the International School of Medicine Kyrgyzstan (Ref #10 28/06/2017). All study participants gave written informed consent in accordance with the Declaration of Helsinki.</w:t>
      </w:r>
    </w:p>
    <w:p w14:paraId="49E0967E" w14:textId="77777777" w:rsidR="002E15D1" w:rsidRPr="000536AE" w:rsidRDefault="002E15D1" w:rsidP="002E15D1">
      <w:pPr>
        <w:spacing w:before="100" w:beforeAutospacing="1" w:after="100" w:afterAutospacing="1"/>
        <w:outlineLvl w:val="2"/>
        <w:rPr>
          <w:rFonts w:ascii="Times New Roman" w:eastAsia="Times New Roman" w:hAnsi="Times New Roman" w:cs="Times New Roman"/>
          <w:b/>
          <w:bCs/>
          <w:sz w:val="28"/>
          <w:szCs w:val="28"/>
          <w:lang w:eastAsia="ru-RU"/>
        </w:rPr>
      </w:pPr>
      <w:r w:rsidRPr="000536AE">
        <w:rPr>
          <w:rFonts w:ascii="Times New Roman" w:eastAsia="Times New Roman" w:hAnsi="Times New Roman" w:cs="Times New Roman"/>
          <w:b/>
          <w:bCs/>
          <w:sz w:val="28"/>
          <w:szCs w:val="28"/>
          <w:lang w:eastAsia="ru-RU"/>
        </w:rPr>
        <w:t>Results</w:t>
      </w:r>
    </w:p>
    <w:p w14:paraId="47FA339E" w14:textId="77777777" w:rsidR="002E15D1" w:rsidRPr="000536AE" w:rsidRDefault="002E15D1" w:rsidP="002E15D1">
      <w:pPr>
        <w:spacing w:before="100" w:beforeAutospacing="1" w:after="100" w:afterAutospacing="1"/>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Prevalence of CVDs in different socio-demographic groups is presented in Table 1.</w:t>
      </w:r>
    </w:p>
    <w:p w14:paraId="3A84F4E4" w14:textId="5A46995F" w:rsidR="00767020" w:rsidRPr="00067319" w:rsidRDefault="00767020" w:rsidP="00767020">
      <w:pPr>
        <w:spacing w:after="0"/>
        <w:rPr>
          <w:rFonts w:ascii="Times New Roman" w:hAnsi="Times New Roman" w:cs="Times New Roman"/>
          <w:color w:val="000000" w:themeColor="text1"/>
          <w:sz w:val="24"/>
          <w:szCs w:val="24"/>
          <w:lang w:val="en-GB"/>
        </w:rPr>
      </w:pPr>
      <w:r w:rsidRPr="00067319">
        <w:rPr>
          <w:rFonts w:ascii="Times New Roman" w:hAnsi="Times New Roman" w:cs="Times New Roman"/>
          <w:b/>
          <w:bCs/>
          <w:color w:val="000000" w:themeColor="text1"/>
          <w:sz w:val="24"/>
          <w:szCs w:val="24"/>
          <w:lang w:val="en-GB"/>
        </w:rPr>
        <w:t>Table 1.</w:t>
      </w:r>
      <w:r w:rsidR="00384E62">
        <w:rPr>
          <w:rFonts w:ascii="Times New Roman" w:hAnsi="Times New Roman" w:cs="Times New Roman"/>
          <w:b/>
          <w:bCs/>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Prevalence of cardiovascular disease in different socio-demographic groups (%), difference between groups</w:t>
      </w:r>
    </w:p>
    <w:tbl>
      <w:tblPr>
        <w:tblStyle w:val="af6"/>
        <w:tblW w:w="0" w:type="auto"/>
        <w:tblInd w:w="108" w:type="dxa"/>
        <w:tblLook w:val="04A0" w:firstRow="1" w:lastRow="0" w:firstColumn="1" w:lastColumn="0" w:noHBand="0" w:noVBand="1"/>
      </w:tblPr>
      <w:tblGrid>
        <w:gridCol w:w="3686"/>
        <w:gridCol w:w="1701"/>
        <w:gridCol w:w="1843"/>
        <w:gridCol w:w="1417"/>
        <w:gridCol w:w="1276"/>
      </w:tblGrid>
      <w:tr w:rsidR="00767020" w:rsidRPr="00067319" w14:paraId="5483F4D5" w14:textId="77777777" w:rsidTr="002E15D1">
        <w:tc>
          <w:tcPr>
            <w:tcW w:w="3686" w:type="dxa"/>
          </w:tcPr>
          <w:p w14:paraId="19B3B110" w14:textId="77777777" w:rsidR="00767020" w:rsidRPr="00067319" w:rsidRDefault="00767020" w:rsidP="003273B3">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Factor risks</w:t>
            </w:r>
          </w:p>
        </w:tc>
        <w:tc>
          <w:tcPr>
            <w:tcW w:w="1701" w:type="dxa"/>
          </w:tcPr>
          <w:p w14:paraId="1D9C6B50" w14:textId="77777777" w:rsidR="00767020" w:rsidRPr="00067319" w:rsidRDefault="00767020" w:rsidP="003273B3">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 xml:space="preserve">CVD, </w:t>
            </w:r>
            <w:r w:rsidR="00E47902" w:rsidRPr="00067319">
              <w:rPr>
                <w:rFonts w:ascii="Times New Roman" w:hAnsi="Times New Roman" w:cs="Times New Roman"/>
                <w:b/>
                <w:color w:val="000000" w:themeColor="text1"/>
                <w:sz w:val="24"/>
                <w:szCs w:val="24"/>
                <w:lang w:val="en-GB"/>
              </w:rPr>
              <w:t>%(n)</w:t>
            </w:r>
          </w:p>
        </w:tc>
        <w:tc>
          <w:tcPr>
            <w:tcW w:w="1843" w:type="dxa"/>
          </w:tcPr>
          <w:p w14:paraId="14CD8DE5" w14:textId="77777777" w:rsidR="00767020" w:rsidRPr="00067319" w:rsidRDefault="0097452F" w:rsidP="003273B3">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No CVD</w:t>
            </w:r>
            <w:r w:rsidR="00767020" w:rsidRPr="00067319">
              <w:rPr>
                <w:rFonts w:ascii="Times New Roman" w:hAnsi="Times New Roman" w:cs="Times New Roman"/>
                <w:b/>
                <w:color w:val="000000" w:themeColor="text1"/>
                <w:sz w:val="24"/>
                <w:szCs w:val="24"/>
                <w:lang w:val="en-GB"/>
              </w:rPr>
              <w:t xml:space="preserve">, </w:t>
            </w:r>
            <w:r w:rsidR="00E47902" w:rsidRPr="00067319">
              <w:rPr>
                <w:rFonts w:ascii="Times New Roman" w:hAnsi="Times New Roman" w:cs="Times New Roman"/>
                <w:b/>
                <w:color w:val="000000" w:themeColor="text1"/>
                <w:sz w:val="24"/>
                <w:szCs w:val="24"/>
                <w:lang w:val="en-GB"/>
              </w:rPr>
              <w:t>% (n)</w:t>
            </w:r>
          </w:p>
        </w:tc>
        <w:tc>
          <w:tcPr>
            <w:tcW w:w="1417" w:type="dxa"/>
          </w:tcPr>
          <w:p w14:paraId="2CC935A7" w14:textId="77777777" w:rsidR="00767020" w:rsidRPr="00067319" w:rsidRDefault="00767020" w:rsidP="003273B3">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Chi Square</w:t>
            </w:r>
          </w:p>
        </w:tc>
        <w:tc>
          <w:tcPr>
            <w:tcW w:w="1276" w:type="dxa"/>
          </w:tcPr>
          <w:p w14:paraId="3E1C08A2" w14:textId="77777777" w:rsidR="00767020" w:rsidRPr="00067319" w:rsidRDefault="00767020" w:rsidP="003273B3">
            <w:pPr>
              <w:rPr>
                <w:rFonts w:ascii="Times New Roman" w:hAnsi="Times New Roman" w:cs="Times New Roman"/>
                <w:b/>
                <w:color w:val="000000" w:themeColor="text1"/>
                <w:sz w:val="24"/>
                <w:szCs w:val="24"/>
                <w:highlight w:val="yellow"/>
                <w:lang w:val="en-GB"/>
              </w:rPr>
            </w:pPr>
            <w:r w:rsidRPr="00067319">
              <w:rPr>
                <w:rFonts w:ascii="Times New Roman" w:hAnsi="Times New Roman" w:cs="Times New Roman"/>
                <w:b/>
                <w:color w:val="000000" w:themeColor="text1"/>
                <w:sz w:val="24"/>
                <w:szCs w:val="24"/>
                <w:lang w:val="en-GB"/>
              </w:rPr>
              <w:t>P= value</w:t>
            </w:r>
          </w:p>
        </w:tc>
      </w:tr>
      <w:tr w:rsidR="00767020" w:rsidRPr="00067319" w14:paraId="4988327D" w14:textId="77777777" w:rsidTr="002E15D1">
        <w:tc>
          <w:tcPr>
            <w:tcW w:w="3686" w:type="dxa"/>
          </w:tcPr>
          <w:p w14:paraId="6554823E" w14:textId="77777777" w:rsidR="00767020" w:rsidRPr="00067319" w:rsidRDefault="00767020" w:rsidP="003273B3">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Gender</w:t>
            </w:r>
          </w:p>
        </w:tc>
        <w:tc>
          <w:tcPr>
            <w:tcW w:w="1701" w:type="dxa"/>
          </w:tcPr>
          <w:p w14:paraId="76156FD1" w14:textId="77777777" w:rsidR="00767020" w:rsidRPr="00067319" w:rsidRDefault="00767020" w:rsidP="003273B3">
            <w:pPr>
              <w:rPr>
                <w:rFonts w:ascii="Times New Roman" w:hAnsi="Times New Roman" w:cs="Times New Roman"/>
                <w:b/>
                <w:color w:val="000000" w:themeColor="text1"/>
                <w:sz w:val="24"/>
                <w:szCs w:val="24"/>
                <w:lang w:val="en-GB"/>
              </w:rPr>
            </w:pPr>
          </w:p>
        </w:tc>
        <w:tc>
          <w:tcPr>
            <w:tcW w:w="1843" w:type="dxa"/>
          </w:tcPr>
          <w:p w14:paraId="2F6FA953" w14:textId="77777777" w:rsidR="00767020" w:rsidRPr="00067319" w:rsidRDefault="00767020" w:rsidP="003273B3">
            <w:pPr>
              <w:rPr>
                <w:rFonts w:ascii="Times New Roman" w:hAnsi="Times New Roman" w:cs="Times New Roman"/>
                <w:b/>
                <w:color w:val="000000" w:themeColor="text1"/>
                <w:sz w:val="24"/>
                <w:szCs w:val="24"/>
                <w:lang w:val="en-GB"/>
              </w:rPr>
            </w:pPr>
          </w:p>
        </w:tc>
        <w:tc>
          <w:tcPr>
            <w:tcW w:w="1417" w:type="dxa"/>
          </w:tcPr>
          <w:p w14:paraId="69BFAD7E" w14:textId="77777777" w:rsidR="00767020" w:rsidRPr="00067319" w:rsidRDefault="00767020" w:rsidP="003273B3">
            <w:pPr>
              <w:rPr>
                <w:rFonts w:ascii="Times New Roman" w:hAnsi="Times New Roman" w:cs="Times New Roman"/>
                <w:color w:val="000000" w:themeColor="text1"/>
                <w:sz w:val="24"/>
                <w:szCs w:val="24"/>
                <w:highlight w:val="yellow"/>
                <w:lang w:val="en-GB"/>
              </w:rPr>
            </w:pPr>
            <w:r w:rsidRPr="00067319">
              <w:rPr>
                <w:rFonts w:ascii="Times New Roman" w:hAnsi="Times New Roman" w:cs="Times New Roman"/>
                <w:color w:val="000000" w:themeColor="text1"/>
                <w:sz w:val="24"/>
                <w:szCs w:val="24"/>
                <w:lang w:val="en-GB"/>
              </w:rPr>
              <w:t>28.26</w:t>
            </w:r>
          </w:p>
        </w:tc>
        <w:tc>
          <w:tcPr>
            <w:tcW w:w="1276" w:type="dxa"/>
          </w:tcPr>
          <w:p w14:paraId="796F9A87" w14:textId="77777777" w:rsidR="00767020" w:rsidRPr="00067319" w:rsidRDefault="00767020"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0.000</w:t>
            </w:r>
          </w:p>
        </w:tc>
      </w:tr>
      <w:tr w:rsidR="00767020" w:rsidRPr="00067319" w14:paraId="24B07131" w14:textId="77777777" w:rsidTr="002E15D1">
        <w:tc>
          <w:tcPr>
            <w:tcW w:w="3686" w:type="dxa"/>
          </w:tcPr>
          <w:p w14:paraId="0905D296" w14:textId="77777777" w:rsidR="00767020" w:rsidRPr="00067319" w:rsidRDefault="00767020"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Male</w:t>
            </w:r>
          </w:p>
        </w:tc>
        <w:tc>
          <w:tcPr>
            <w:tcW w:w="1701" w:type="dxa"/>
          </w:tcPr>
          <w:p w14:paraId="3F6C6A8E" w14:textId="77777777" w:rsidR="00767020" w:rsidRPr="00067319" w:rsidRDefault="00E47902"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22.8</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69</w:t>
            </w:r>
            <w:r w:rsidR="006624CD" w:rsidRPr="00067319">
              <w:rPr>
                <w:rFonts w:ascii="Times New Roman" w:hAnsi="Times New Roman" w:cs="Times New Roman"/>
                <w:color w:val="000000" w:themeColor="text1"/>
                <w:sz w:val="24"/>
                <w:szCs w:val="24"/>
                <w:lang w:val="en-GB"/>
              </w:rPr>
              <w:t>)</w:t>
            </w:r>
          </w:p>
        </w:tc>
        <w:tc>
          <w:tcPr>
            <w:tcW w:w="1843" w:type="dxa"/>
          </w:tcPr>
          <w:p w14:paraId="3D40ADEA" w14:textId="77777777" w:rsidR="00767020" w:rsidRPr="00067319" w:rsidRDefault="00E47902"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77.2</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233</w:t>
            </w:r>
            <w:r w:rsidR="006624CD" w:rsidRPr="00067319">
              <w:rPr>
                <w:rFonts w:ascii="Times New Roman" w:hAnsi="Times New Roman" w:cs="Times New Roman"/>
                <w:color w:val="000000" w:themeColor="text1"/>
                <w:sz w:val="24"/>
                <w:szCs w:val="24"/>
                <w:lang w:val="en-GB"/>
              </w:rPr>
              <w:t>)</w:t>
            </w:r>
          </w:p>
        </w:tc>
        <w:tc>
          <w:tcPr>
            <w:tcW w:w="1417" w:type="dxa"/>
          </w:tcPr>
          <w:p w14:paraId="755CCC29"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c>
          <w:tcPr>
            <w:tcW w:w="1276" w:type="dxa"/>
          </w:tcPr>
          <w:p w14:paraId="04113F27"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r>
      <w:tr w:rsidR="00767020" w:rsidRPr="00067319" w14:paraId="6B6E6B9C" w14:textId="77777777" w:rsidTr="002E15D1">
        <w:tc>
          <w:tcPr>
            <w:tcW w:w="3686" w:type="dxa"/>
          </w:tcPr>
          <w:p w14:paraId="1FF33D38" w14:textId="77777777" w:rsidR="00767020" w:rsidRPr="00067319" w:rsidRDefault="00767020"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Female</w:t>
            </w:r>
          </w:p>
        </w:tc>
        <w:tc>
          <w:tcPr>
            <w:tcW w:w="1701" w:type="dxa"/>
          </w:tcPr>
          <w:p w14:paraId="51804DB5" w14:textId="77777777" w:rsidR="00767020" w:rsidRPr="00067319" w:rsidRDefault="00E47902"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42.1</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165</w:t>
            </w:r>
            <w:r w:rsidR="006624CD" w:rsidRPr="00067319">
              <w:rPr>
                <w:rFonts w:ascii="Times New Roman" w:hAnsi="Times New Roman" w:cs="Times New Roman"/>
                <w:color w:val="000000" w:themeColor="text1"/>
                <w:sz w:val="24"/>
                <w:szCs w:val="24"/>
                <w:lang w:val="en-GB"/>
              </w:rPr>
              <w:t>)</w:t>
            </w:r>
          </w:p>
        </w:tc>
        <w:tc>
          <w:tcPr>
            <w:tcW w:w="1843" w:type="dxa"/>
          </w:tcPr>
          <w:p w14:paraId="4231F3B8" w14:textId="77777777" w:rsidR="00767020" w:rsidRPr="00067319" w:rsidRDefault="00E47902"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57.9</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227</w:t>
            </w:r>
            <w:r w:rsidR="006624CD" w:rsidRPr="00067319">
              <w:rPr>
                <w:rFonts w:ascii="Times New Roman" w:hAnsi="Times New Roman" w:cs="Times New Roman"/>
                <w:color w:val="000000" w:themeColor="text1"/>
                <w:sz w:val="24"/>
                <w:szCs w:val="24"/>
                <w:lang w:val="en-GB"/>
              </w:rPr>
              <w:t>)</w:t>
            </w:r>
          </w:p>
        </w:tc>
        <w:tc>
          <w:tcPr>
            <w:tcW w:w="1417" w:type="dxa"/>
          </w:tcPr>
          <w:p w14:paraId="115FA0F4"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c>
          <w:tcPr>
            <w:tcW w:w="1276" w:type="dxa"/>
          </w:tcPr>
          <w:p w14:paraId="1CAE7294"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r>
      <w:tr w:rsidR="00767020" w:rsidRPr="00067319" w14:paraId="78F50406" w14:textId="77777777" w:rsidTr="002E15D1">
        <w:tc>
          <w:tcPr>
            <w:tcW w:w="3686" w:type="dxa"/>
          </w:tcPr>
          <w:p w14:paraId="06232355" w14:textId="77777777" w:rsidR="00767020" w:rsidRPr="00067319" w:rsidRDefault="00767020" w:rsidP="003273B3">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Age</w:t>
            </w:r>
          </w:p>
        </w:tc>
        <w:tc>
          <w:tcPr>
            <w:tcW w:w="1701" w:type="dxa"/>
          </w:tcPr>
          <w:p w14:paraId="0D0F1753" w14:textId="77777777" w:rsidR="00767020" w:rsidRPr="00067319" w:rsidRDefault="00767020" w:rsidP="003273B3">
            <w:pPr>
              <w:rPr>
                <w:rFonts w:ascii="Times New Roman" w:hAnsi="Times New Roman" w:cs="Times New Roman"/>
                <w:b/>
                <w:color w:val="000000" w:themeColor="text1"/>
                <w:sz w:val="24"/>
                <w:szCs w:val="24"/>
                <w:lang w:val="en-GB"/>
              </w:rPr>
            </w:pPr>
          </w:p>
        </w:tc>
        <w:tc>
          <w:tcPr>
            <w:tcW w:w="1843" w:type="dxa"/>
          </w:tcPr>
          <w:p w14:paraId="16FE7B69" w14:textId="77777777" w:rsidR="00767020" w:rsidRPr="00067319" w:rsidRDefault="00767020" w:rsidP="003273B3">
            <w:pPr>
              <w:rPr>
                <w:rFonts w:ascii="Times New Roman" w:hAnsi="Times New Roman" w:cs="Times New Roman"/>
                <w:b/>
                <w:color w:val="000000" w:themeColor="text1"/>
                <w:sz w:val="24"/>
                <w:szCs w:val="24"/>
                <w:lang w:val="en-GB"/>
              </w:rPr>
            </w:pPr>
          </w:p>
        </w:tc>
        <w:tc>
          <w:tcPr>
            <w:tcW w:w="1417" w:type="dxa"/>
          </w:tcPr>
          <w:p w14:paraId="3BD11DB9" w14:textId="77777777" w:rsidR="00767020" w:rsidRPr="00067319" w:rsidRDefault="00767020" w:rsidP="003273B3">
            <w:pPr>
              <w:rPr>
                <w:rFonts w:ascii="Times New Roman" w:hAnsi="Times New Roman" w:cs="Times New Roman"/>
                <w:color w:val="000000" w:themeColor="text1"/>
                <w:sz w:val="24"/>
                <w:szCs w:val="24"/>
                <w:highlight w:val="yellow"/>
                <w:lang w:val="en-GB"/>
              </w:rPr>
            </w:pPr>
            <w:r w:rsidRPr="00067319">
              <w:rPr>
                <w:rFonts w:ascii="Times New Roman" w:hAnsi="Times New Roman" w:cs="Times New Roman"/>
                <w:color w:val="000000" w:themeColor="text1"/>
                <w:sz w:val="24"/>
                <w:szCs w:val="24"/>
                <w:lang w:val="en-GB"/>
              </w:rPr>
              <w:t>373.37</w:t>
            </w:r>
          </w:p>
        </w:tc>
        <w:tc>
          <w:tcPr>
            <w:tcW w:w="1276" w:type="dxa"/>
          </w:tcPr>
          <w:p w14:paraId="606E0CFC" w14:textId="77777777" w:rsidR="00767020" w:rsidRPr="00067319" w:rsidRDefault="00767020"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0.000</w:t>
            </w:r>
          </w:p>
        </w:tc>
      </w:tr>
      <w:tr w:rsidR="00767020" w:rsidRPr="00067319" w14:paraId="405168D9" w14:textId="77777777" w:rsidTr="002E15D1">
        <w:tc>
          <w:tcPr>
            <w:tcW w:w="3686" w:type="dxa"/>
          </w:tcPr>
          <w:p w14:paraId="6AA84A45" w14:textId="77777777" w:rsidR="00767020" w:rsidRPr="00067319" w:rsidRDefault="006624CD"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18-29</w:t>
            </w:r>
          </w:p>
        </w:tc>
        <w:tc>
          <w:tcPr>
            <w:tcW w:w="1701" w:type="dxa"/>
          </w:tcPr>
          <w:p w14:paraId="55362F14" w14:textId="77777777" w:rsidR="00767020" w:rsidRPr="00067319" w:rsidRDefault="00E47902"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1.7</w:t>
            </w:r>
            <w:r w:rsidR="00380D2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3</w:t>
            </w:r>
            <w:r w:rsidR="00380D2D" w:rsidRPr="00067319">
              <w:rPr>
                <w:rFonts w:ascii="Times New Roman" w:hAnsi="Times New Roman" w:cs="Times New Roman"/>
                <w:color w:val="000000" w:themeColor="text1"/>
                <w:sz w:val="24"/>
                <w:szCs w:val="24"/>
                <w:lang w:val="en-GB"/>
              </w:rPr>
              <w:t>)</w:t>
            </w:r>
          </w:p>
        </w:tc>
        <w:tc>
          <w:tcPr>
            <w:tcW w:w="1843" w:type="dxa"/>
          </w:tcPr>
          <w:p w14:paraId="1AB8EF54" w14:textId="77777777" w:rsidR="00767020" w:rsidRPr="00067319" w:rsidRDefault="001E0FBD"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98.3</w:t>
            </w:r>
            <w:r w:rsidR="00380D2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170</w:t>
            </w:r>
            <w:r w:rsidR="00380D2D" w:rsidRPr="00067319">
              <w:rPr>
                <w:rFonts w:ascii="Times New Roman" w:hAnsi="Times New Roman" w:cs="Times New Roman"/>
                <w:color w:val="000000" w:themeColor="text1"/>
                <w:sz w:val="24"/>
                <w:szCs w:val="24"/>
                <w:lang w:val="en-GB"/>
              </w:rPr>
              <w:t>)</w:t>
            </w:r>
          </w:p>
        </w:tc>
        <w:tc>
          <w:tcPr>
            <w:tcW w:w="1417" w:type="dxa"/>
          </w:tcPr>
          <w:p w14:paraId="43C233EB"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c>
          <w:tcPr>
            <w:tcW w:w="1276" w:type="dxa"/>
          </w:tcPr>
          <w:p w14:paraId="0C4EA660"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r>
      <w:tr w:rsidR="00767020" w:rsidRPr="00067319" w14:paraId="48EDFE4D" w14:textId="77777777" w:rsidTr="002E15D1">
        <w:tc>
          <w:tcPr>
            <w:tcW w:w="3686" w:type="dxa"/>
          </w:tcPr>
          <w:p w14:paraId="0E301A9C" w14:textId="77777777" w:rsidR="00767020" w:rsidRPr="00067319" w:rsidRDefault="00767020"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30-39</w:t>
            </w:r>
          </w:p>
        </w:tc>
        <w:tc>
          <w:tcPr>
            <w:tcW w:w="1701" w:type="dxa"/>
          </w:tcPr>
          <w:p w14:paraId="66799AFA" w14:textId="77777777" w:rsidR="00767020" w:rsidRPr="00067319" w:rsidRDefault="00E47902"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4.7</w:t>
            </w:r>
            <w:r w:rsidR="00380D2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8</w:t>
            </w:r>
            <w:r w:rsidR="00380D2D" w:rsidRPr="00067319">
              <w:rPr>
                <w:rFonts w:ascii="Times New Roman" w:hAnsi="Times New Roman" w:cs="Times New Roman"/>
                <w:color w:val="000000" w:themeColor="text1"/>
                <w:sz w:val="24"/>
                <w:szCs w:val="24"/>
                <w:lang w:val="en-GB"/>
              </w:rPr>
              <w:t>)</w:t>
            </w:r>
          </w:p>
        </w:tc>
        <w:tc>
          <w:tcPr>
            <w:tcW w:w="1843" w:type="dxa"/>
          </w:tcPr>
          <w:p w14:paraId="623B4D86" w14:textId="77777777" w:rsidR="00767020" w:rsidRPr="00067319" w:rsidRDefault="001E0FBD"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95.3</w:t>
            </w:r>
            <w:r w:rsidR="00380D2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161</w:t>
            </w:r>
            <w:r w:rsidR="00380D2D" w:rsidRPr="00067319">
              <w:rPr>
                <w:rFonts w:ascii="Times New Roman" w:hAnsi="Times New Roman" w:cs="Times New Roman"/>
                <w:color w:val="000000" w:themeColor="text1"/>
                <w:sz w:val="24"/>
                <w:szCs w:val="24"/>
                <w:lang w:val="en-GB"/>
              </w:rPr>
              <w:t>)</w:t>
            </w:r>
          </w:p>
        </w:tc>
        <w:tc>
          <w:tcPr>
            <w:tcW w:w="1417" w:type="dxa"/>
          </w:tcPr>
          <w:p w14:paraId="1819EC51"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c>
          <w:tcPr>
            <w:tcW w:w="1276" w:type="dxa"/>
          </w:tcPr>
          <w:p w14:paraId="358BA2B6"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r>
      <w:tr w:rsidR="00767020" w:rsidRPr="00067319" w14:paraId="24705A56" w14:textId="77777777" w:rsidTr="002E15D1">
        <w:tc>
          <w:tcPr>
            <w:tcW w:w="3686" w:type="dxa"/>
          </w:tcPr>
          <w:p w14:paraId="6D41B62C" w14:textId="77777777" w:rsidR="00767020" w:rsidRPr="00067319" w:rsidRDefault="00767020"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40-49</w:t>
            </w:r>
          </w:p>
        </w:tc>
        <w:tc>
          <w:tcPr>
            <w:tcW w:w="1701" w:type="dxa"/>
          </w:tcPr>
          <w:p w14:paraId="0CF6ACE6" w14:textId="77777777" w:rsidR="00767020" w:rsidRPr="00067319" w:rsidRDefault="00E47902"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30.0</w:t>
            </w:r>
            <w:r w:rsidR="00380D2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36</w:t>
            </w:r>
            <w:r w:rsidR="00380D2D" w:rsidRPr="00067319">
              <w:rPr>
                <w:rFonts w:ascii="Times New Roman" w:hAnsi="Times New Roman" w:cs="Times New Roman"/>
                <w:color w:val="000000" w:themeColor="text1"/>
                <w:sz w:val="24"/>
                <w:szCs w:val="24"/>
                <w:lang w:val="en-GB"/>
              </w:rPr>
              <w:t>)</w:t>
            </w:r>
          </w:p>
        </w:tc>
        <w:tc>
          <w:tcPr>
            <w:tcW w:w="1843" w:type="dxa"/>
          </w:tcPr>
          <w:p w14:paraId="6E53B138" w14:textId="77777777" w:rsidR="00767020" w:rsidRPr="00067319" w:rsidRDefault="001E0FBD"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70.0</w:t>
            </w:r>
            <w:r w:rsidR="00380D2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84</w:t>
            </w:r>
            <w:r w:rsidR="00380D2D" w:rsidRPr="00067319">
              <w:rPr>
                <w:rFonts w:ascii="Times New Roman" w:hAnsi="Times New Roman" w:cs="Times New Roman"/>
                <w:color w:val="000000" w:themeColor="text1"/>
                <w:sz w:val="24"/>
                <w:szCs w:val="24"/>
                <w:lang w:val="en-GB"/>
              </w:rPr>
              <w:t>)</w:t>
            </w:r>
          </w:p>
        </w:tc>
        <w:tc>
          <w:tcPr>
            <w:tcW w:w="1417" w:type="dxa"/>
          </w:tcPr>
          <w:p w14:paraId="1BC29DFE"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c>
          <w:tcPr>
            <w:tcW w:w="1276" w:type="dxa"/>
          </w:tcPr>
          <w:p w14:paraId="1433DB4A"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r>
      <w:tr w:rsidR="00767020" w:rsidRPr="00067319" w14:paraId="6E898DFF" w14:textId="77777777" w:rsidTr="002E15D1">
        <w:tc>
          <w:tcPr>
            <w:tcW w:w="3686" w:type="dxa"/>
          </w:tcPr>
          <w:p w14:paraId="05464E6B" w14:textId="77777777" w:rsidR="00767020" w:rsidRPr="00067319" w:rsidRDefault="00767020"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50-59</w:t>
            </w:r>
          </w:p>
        </w:tc>
        <w:tc>
          <w:tcPr>
            <w:tcW w:w="1701" w:type="dxa"/>
          </w:tcPr>
          <w:p w14:paraId="753B02AF" w14:textId="77777777" w:rsidR="00767020" w:rsidRPr="00067319" w:rsidRDefault="004F3E6B"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76.7</w:t>
            </w:r>
            <w:r w:rsidR="00380D2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92</w:t>
            </w:r>
            <w:r w:rsidR="00380D2D" w:rsidRPr="00067319">
              <w:rPr>
                <w:rFonts w:ascii="Times New Roman" w:hAnsi="Times New Roman" w:cs="Times New Roman"/>
                <w:color w:val="000000" w:themeColor="text1"/>
                <w:sz w:val="24"/>
                <w:szCs w:val="24"/>
                <w:lang w:val="en-GB"/>
              </w:rPr>
              <w:t>)</w:t>
            </w:r>
          </w:p>
        </w:tc>
        <w:tc>
          <w:tcPr>
            <w:tcW w:w="1843" w:type="dxa"/>
          </w:tcPr>
          <w:p w14:paraId="73E2ED08" w14:textId="77777777" w:rsidR="00767020" w:rsidRPr="00067319" w:rsidRDefault="001E0FBD"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23.3</w:t>
            </w:r>
            <w:r w:rsidR="00380D2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28</w:t>
            </w:r>
            <w:r w:rsidR="00380D2D" w:rsidRPr="00067319">
              <w:rPr>
                <w:rFonts w:ascii="Times New Roman" w:hAnsi="Times New Roman" w:cs="Times New Roman"/>
                <w:color w:val="000000" w:themeColor="text1"/>
                <w:sz w:val="24"/>
                <w:szCs w:val="24"/>
                <w:lang w:val="en-GB"/>
              </w:rPr>
              <w:t>)</w:t>
            </w:r>
          </w:p>
        </w:tc>
        <w:tc>
          <w:tcPr>
            <w:tcW w:w="1417" w:type="dxa"/>
          </w:tcPr>
          <w:p w14:paraId="63AC36AD"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c>
          <w:tcPr>
            <w:tcW w:w="1276" w:type="dxa"/>
          </w:tcPr>
          <w:p w14:paraId="60BA84E7"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r>
      <w:tr w:rsidR="00767020" w:rsidRPr="00067319" w14:paraId="71420C25" w14:textId="77777777" w:rsidTr="002E15D1">
        <w:tc>
          <w:tcPr>
            <w:tcW w:w="3686" w:type="dxa"/>
          </w:tcPr>
          <w:p w14:paraId="2E19680C" w14:textId="77777777" w:rsidR="00767020" w:rsidRPr="00067319" w:rsidRDefault="00767020"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≥60</w:t>
            </w:r>
          </w:p>
        </w:tc>
        <w:tc>
          <w:tcPr>
            <w:tcW w:w="1701" w:type="dxa"/>
          </w:tcPr>
          <w:p w14:paraId="1FB96A4E" w14:textId="77777777" w:rsidR="00767020" w:rsidRPr="00067319" w:rsidRDefault="001E0FBD"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84.8</w:t>
            </w:r>
            <w:r w:rsidR="00380D2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95</w:t>
            </w:r>
            <w:r w:rsidR="00380D2D" w:rsidRPr="00067319">
              <w:rPr>
                <w:rFonts w:ascii="Times New Roman" w:hAnsi="Times New Roman" w:cs="Times New Roman"/>
                <w:color w:val="000000" w:themeColor="text1"/>
                <w:sz w:val="24"/>
                <w:szCs w:val="24"/>
                <w:lang w:val="en-GB"/>
              </w:rPr>
              <w:t>)</w:t>
            </w:r>
          </w:p>
        </w:tc>
        <w:tc>
          <w:tcPr>
            <w:tcW w:w="1843" w:type="dxa"/>
          </w:tcPr>
          <w:p w14:paraId="272FF2ED" w14:textId="77777777" w:rsidR="00767020" w:rsidRPr="00067319" w:rsidRDefault="001E0FBD" w:rsidP="003273B3">
            <w:pPr>
              <w:rPr>
                <w:rFonts w:ascii="Times New Roman" w:hAnsi="Times New Roman" w:cs="Times New Roman"/>
                <w:color w:val="000000" w:themeColor="text1"/>
                <w:sz w:val="24"/>
                <w:szCs w:val="24"/>
              </w:rPr>
            </w:pPr>
            <w:r w:rsidRPr="00067319">
              <w:rPr>
                <w:rFonts w:ascii="Times New Roman" w:hAnsi="Times New Roman" w:cs="Times New Roman"/>
                <w:color w:val="000000" w:themeColor="text1"/>
                <w:sz w:val="24"/>
                <w:szCs w:val="24"/>
                <w:lang w:val="en-GB"/>
              </w:rPr>
              <w:t>15.2</w:t>
            </w:r>
            <w:r w:rsidR="00380D2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17</w:t>
            </w:r>
            <w:r w:rsidR="00380D2D" w:rsidRPr="00067319">
              <w:rPr>
                <w:rFonts w:ascii="Times New Roman" w:hAnsi="Times New Roman" w:cs="Times New Roman"/>
                <w:color w:val="000000" w:themeColor="text1"/>
                <w:sz w:val="24"/>
                <w:szCs w:val="24"/>
                <w:lang w:val="en-GB"/>
              </w:rPr>
              <w:t>)</w:t>
            </w:r>
          </w:p>
        </w:tc>
        <w:tc>
          <w:tcPr>
            <w:tcW w:w="1417" w:type="dxa"/>
          </w:tcPr>
          <w:p w14:paraId="75873799"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c>
          <w:tcPr>
            <w:tcW w:w="1276" w:type="dxa"/>
          </w:tcPr>
          <w:p w14:paraId="5F6CF00D" w14:textId="77777777" w:rsidR="00767020" w:rsidRPr="00067319" w:rsidRDefault="00767020" w:rsidP="003273B3">
            <w:pPr>
              <w:rPr>
                <w:rFonts w:ascii="Times New Roman" w:hAnsi="Times New Roman" w:cs="Times New Roman"/>
                <w:color w:val="000000" w:themeColor="text1"/>
                <w:sz w:val="24"/>
                <w:szCs w:val="24"/>
                <w:highlight w:val="yellow"/>
                <w:lang w:val="en-GB"/>
              </w:rPr>
            </w:pPr>
          </w:p>
        </w:tc>
      </w:tr>
      <w:tr w:rsidR="005C1E07" w:rsidRPr="00067319" w14:paraId="00E044F3" w14:textId="77777777" w:rsidTr="002E15D1">
        <w:tc>
          <w:tcPr>
            <w:tcW w:w="3686" w:type="dxa"/>
          </w:tcPr>
          <w:p w14:paraId="3A2F11EB" w14:textId="33A246A5" w:rsidR="005C1E07" w:rsidRPr="00067319" w:rsidRDefault="006624CD" w:rsidP="003273B3">
            <w:pPr>
              <w:rPr>
                <w:rFonts w:ascii="Times New Roman" w:hAnsi="Times New Roman" w:cs="Times New Roman"/>
                <w:color w:val="000000" w:themeColor="text1"/>
                <w:sz w:val="24"/>
                <w:szCs w:val="24"/>
                <w:lang w:val="en-GB"/>
              </w:rPr>
            </w:pPr>
            <w:r w:rsidRPr="00067319">
              <w:rPr>
                <w:rFonts w:ascii="Times New Roman" w:hAnsi="Times New Roman" w:cs="Times New Roman"/>
                <w:b/>
                <w:color w:val="000000" w:themeColor="text1"/>
                <w:sz w:val="24"/>
                <w:szCs w:val="24"/>
                <w:lang w:val="en-GB"/>
              </w:rPr>
              <w:t>Education</w:t>
            </w:r>
          </w:p>
        </w:tc>
        <w:tc>
          <w:tcPr>
            <w:tcW w:w="1701" w:type="dxa"/>
          </w:tcPr>
          <w:p w14:paraId="3ACF458E" w14:textId="77777777" w:rsidR="005C1E07" w:rsidRPr="00067319" w:rsidRDefault="005C1E07" w:rsidP="003273B3">
            <w:pPr>
              <w:rPr>
                <w:rFonts w:ascii="Times New Roman" w:hAnsi="Times New Roman" w:cs="Times New Roman"/>
                <w:color w:val="000000" w:themeColor="text1"/>
                <w:sz w:val="24"/>
                <w:szCs w:val="24"/>
                <w:lang w:val="en-GB"/>
              </w:rPr>
            </w:pPr>
          </w:p>
        </w:tc>
        <w:tc>
          <w:tcPr>
            <w:tcW w:w="1843" w:type="dxa"/>
          </w:tcPr>
          <w:p w14:paraId="3CAC229E" w14:textId="77777777" w:rsidR="005C1E07" w:rsidRPr="00067319" w:rsidRDefault="005C1E07" w:rsidP="003273B3">
            <w:pPr>
              <w:rPr>
                <w:rFonts w:ascii="Times New Roman" w:hAnsi="Times New Roman" w:cs="Times New Roman"/>
                <w:color w:val="000000" w:themeColor="text1"/>
                <w:sz w:val="24"/>
                <w:szCs w:val="24"/>
                <w:lang w:val="en-GB"/>
              </w:rPr>
            </w:pPr>
          </w:p>
        </w:tc>
        <w:tc>
          <w:tcPr>
            <w:tcW w:w="1417" w:type="dxa"/>
          </w:tcPr>
          <w:p w14:paraId="32B8CC8F" w14:textId="77777777" w:rsidR="005C1E07" w:rsidRPr="00067319" w:rsidRDefault="007F2856"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8.372</w:t>
            </w:r>
          </w:p>
        </w:tc>
        <w:tc>
          <w:tcPr>
            <w:tcW w:w="1276" w:type="dxa"/>
          </w:tcPr>
          <w:p w14:paraId="768C5686" w14:textId="77777777" w:rsidR="005C1E07" w:rsidRPr="00067319" w:rsidRDefault="007F2856"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0.039</w:t>
            </w:r>
          </w:p>
        </w:tc>
      </w:tr>
      <w:tr w:rsidR="005C1E07" w:rsidRPr="00067319" w14:paraId="006B5585" w14:textId="77777777" w:rsidTr="002E15D1">
        <w:tc>
          <w:tcPr>
            <w:tcW w:w="3686" w:type="dxa"/>
          </w:tcPr>
          <w:p w14:paraId="36C1D1E7" w14:textId="77777777" w:rsidR="005C1E07" w:rsidRPr="00067319" w:rsidRDefault="006624CD"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Primary School </w:t>
            </w:r>
          </w:p>
        </w:tc>
        <w:tc>
          <w:tcPr>
            <w:tcW w:w="1701" w:type="dxa"/>
            <w:vAlign w:val="center"/>
          </w:tcPr>
          <w:p w14:paraId="449E6A87"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sz w:val="24"/>
                <w:szCs w:val="24"/>
              </w:rPr>
              <w:t>0.9</w:t>
            </w:r>
            <w:r w:rsidR="006624CD" w:rsidRPr="00067319">
              <w:rPr>
                <w:rFonts w:ascii="Times New Roman" w:hAnsi="Times New Roman" w:cs="Times New Roman"/>
                <w:color w:val="000000"/>
                <w:sz w:val="24"/>
                <w:szCs w:val="24"/>
              </w:rPr>
              <w:t xml:space="preserve"> (</w:t>
            </w:r>
            <w:r w:rsidRPr="00067319">
              <w:rPr>
                <w:rFonts w:ascii="Times New Roman" w:hAnsi="Times New Roman" w:cs="Times New Roman"/>
                <w:color w:val="000000"/>
                <w:sz w:val="24"/>
                <w:szCs w:val="24"/>
              </w:rPr>
              <w:t>2</w:t>
            </w:r>
            <w:r w:rsidR="006624CD" w:rsidRPr="00067319">
              <w:rPr>
                <w:rFonts w:ascii="Times New Roman" w:hAnsi="Times New Roman" w:cs="Times New Roman"/>
                <w:color w:val="000000"/>
                <w:sz w:val="24"/>
                <w:szCs w:val="24"/>
              </w:rPr>
              <w:t>)</w:t>
            </w:r>
          </w:p>
        </w:tc>
        <w:tc>
          <w:tcPr>
            <w:tcW w:w="1843" w:type="dxa"/>
            <w:vAlign w:val="center"/>
          </w:tcPr>
          <w:p w14:paraId="0C6999A8" w14:textId="77777777" w:rsidR="005C1E07" w:rsidRPr="00067319" w:rsidRDefault="006624CD"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sz w:val="24"/>
                <w:szCs w:val="24"/>
              </w:rPr>
              <w:t>0 (0)</w:t>
            </w:r>
          </w:p>
        </w:tc>
        <w:tc>
          <w:tcPr>
            <w:tcW w:w="1417" w:type="dxa"/>
          </w:tcPr>
          <w:p w14:paraId="4A3888FD"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75EC2C45"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4F094DAB" w14:textId="77777777" w:rsidTr="002E15D1">
        <w:tc>
          <w:tcPr>
            <w:tcW w:w="3686" w:type="dxa"/>
          </w:tcPr>
          <w:p w14:paraId="30BC8BEF" w14:textId="77777777" w:rsidR="005C1E07" w:rsidRPr="00067319" w:rsidRDefault="006624CD"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Secondary School</w:t>
            </w:r>
          </w:p>
        </w:tc>
        <w:tc>
          <w:tcPr>
            <w:tcW w:w="1701" w:type="dxa"/>
            <w:vAlign w:val="center"/>
          </w:tcPr>
          <w:p w14:paraId="4C5127A4"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sz w:val="24"/>
                <w:szCs w:val="24"/>
              </w:rPr>
              <w:t>3.7</w:t>
            </w:r>
            <w:r w:rsidR="006624CD" w:rsidRPr="00067319">
              <w:rPr>
                <w:rFonts w:ascii="Times New Roman" w:hAnsi="Times New Roman" w:cs="Times New Roman"/>
                <w:color w:val="000000"/>
                <w:sz w:val="24"/>
                <w:szCs w:val="24"/>
              </w:rPr>
              <w:t xml:space="preserve"> (</w:t>
            </w:r>
            <w:r w:rsidRPr="00067319">
              <w:rPr>
                <w:rFonts w:ascii="Times New Roman" w:hAnsi="Times New Roman" w:cs="Times New Roman"/>
                <w:color w:val="000000"/>
                <w:sz w:val="24"/>
                <w:szCs w:val="24"/>
              </w:rPr>
              <w:t>8</w:t>
            </w:r>
            <w:r w:rsidR="006624CD" w:rsidRPr="00067319">
              <w:rPr>
                <w:rFonts w:ascii="Times New Roman" w:hAnsi="Times New Roman" w:cs="Times New Roman"/>
                <w:color w:val="000000"/>
                <w:sz w:val="24"/>
                <w:szCs w:val="24"/>
              </w:rPr>
              <w:t>)</w:t>
            </w:r>
          </w:p>
        </w:tc>
        <w:tc>
          <w:tcPr>
            <w:tcW w:w="1843" w:type="dxa"/>
            <w:vAlign w:val="center"/>
          </w:tcPr>
          <w:p w14:paraId="606A9F6C"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sz w:val="24"/>
                <w:szCs w:val="24"/>
              </w:rPr>
              <w:t>8.6</w:t>
            </w:r>
            <w:r w:rsidR="006624CD" w:rsidRPr="00067319">
              <w:rPr>
                <w:rFonts w:ascii="Times New Roman" w:hAnsi="Times New Roman" w:cs="Times New Roman"/>
                <w:color w:val="000000"/>
                <w:sz w:val="24"/>
                <w:szCs w:val="24"/>
              </w:rPr>
              <w:t>(</w:t>
            </w:r>
            <w:r w:rsidRPr="00067319">
              <w:rPr>
                <w:rFonts w:ascii="Times New Roman" w:hAnsi="Times New Roman" w:cs="Times New Roman"/>
                <w:color w:val="000000"/>
                <w:sz w:val="24"/>
                <w:szCs w:val="24"/>
              </w:rPr>
              <w:t>11</w:t>
            </w:r>
            <w:r w:rsidR="006624CD" w:rsidRPr="00067319">
              <w:rPr>
                <w:rFonts w:ascii="Times New Roman" w:hAnsi="Times New Roman" w:cs="Times New Roman"/>
                <w:color w:val="000000"/>
                <w:sz w:val="24"/>
                <w:szCs w:val="24"/>
              </w:rPr>
              <w:t>)</w:t>
            </w:r>
          </w:p>
        </w:tc>
        <w:tc>
          <w:tcPr>
            <w:tcW w:w="1417" w:type="dxa"/>
          </w:tcPr>
          <w:p w14:paraId="7572D67C"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519B5499"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1C8DAA6E" w14:textId="77777777" w:rsidTr="002E15D1">
        <w:tc>
          <w:tcPr>
            <w:tcW w:w="3686" w:type="dxa"/>
          </w:tcPr>
          <w:p w14:paraId="32F57C07"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High school(vocational)</w:t>
            </w:r>
          </w:p>
        </w:tc>
        <w:tc>
          <w:tcPr>
            <w:tcW w:w="1701" w:type="dxa"/>
            <w:vAlign w:val="center"/>
          </w:tcPr>
          <w:p w14:paraId="0EA3E965"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sz w:val="24"/>
                <w:szCs w:val="24"/>
              </w:rPr>
              <w:t>49.1</w:t>
            </w:r>
            <w:r w:rsidR="006624CD" w:rsidRPr="00067319">
              <w:rPr>
                <w:rFonts w:ascii="Times New Roman" w:hAnsi="Times New Roman" w:cs="Times New Roman"/>
                <w:color w:val="000000"/>
                <w:sz w:val="24"/>
                <w:szCs w:val="24"/>
              </w:rPr>
              <w:t xml:space="preserve"> (</w:t>
            </w:r>
            <w:r w:rsidRPr="00067319">
              <w:rPr>
                <w:rFonts w:ascii="Times New Roman" w:hAnsi="Times New Roman" w:cs="Times New Roman"/>
                <w:color w:val="000000"/>
                <w:sz w:val="24"/>
                <w:szCs w:val="24"/>
              </w:rPr>
              <w:t>106</w:t>
            </w:r>
            <w:r w:rsidR="006624CD" w:rsidRPr="00067319">
              <w:rPr>
                <w:rFonts w:ascii="Times New Roman" w:hAnsi="Times New Roman" w:cs="Times New Roman"/>
                <w:color w:val="000000"/>
                <w:sz w:val="24"/>
                <w:szCs w:val="24"/>
              </w:rPr>
              <w:t>)</w:t>
            </w:r>
          </w:p>
        </w:tc>
        <w:tc>
          <w:tcPr>
            <w:tcW w:w="1843" w:type="dxa"/>
            <w:vAlign w:val="center"/>
          </w:tcPr>
          <w:p w14:paraId="413D7ACB"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sz w:val="24"/>
                <w:szCs w:val="24"/>
              </w:rPr>
              <w:t>57.0</w:t>
            </w:r>
            <w:r w:rsidR="006624CD" w:rsidRPr="00067319">
              <w:rPr>
                <w:rFonts w:ascii="Times New Roman" w:hAnsi="Times New Roman" w:cs="Times New Roman"/>
                <w:color w:val="000000"/>
                <w:sz w:val="24"/>
                <w:szCs w:val="24"/>
              </w:rPr>
              <w:t xml:space="preserve"> (</w:t>
            </w:r>
            <w:r w:rsidRPr="00067319">
              <w:rPr>
                <w:rFonts w:ascii="Times New Roman" w:hAnsi="Times New Roman" w:cs="Times New Roman"/>
                <w:color w:val="000000"/>
                <w:sz w:val="24"/>
                <w:szCs w:val="24"/>
              </w:rPr>
              <w:t>73</w:t>
            </w:r>
            <w:r w:rsidR="006624CD" w:rsidRPr="00067319">
              <w:rPr>
                <w:rFonts w:ascii="Times New Roman" w:hAnsi="Times New Roman" w:cs="Times New Roman"/>
                <w:color w:val="000000"/>
                <w:sz w:val="24"/>
                <w:szCs w:val="24"/>
              </w:rPr>
              <w:t>)</w:t>
            </w:r>
          </w:p>
        </w:tc>
        <w:tc>
          <w:tcPr>
            <w:tcW w:w="1417" w:type="dxa"/>
          </w:tcPr>
          <w:p w14:paraId="6E9C92F0"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07BDEF30"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5383FEBA" w14:textId="77777777" w:rsidTr="002E15D1">
        <w:tc>
          <w:tcPr>
            <w:tcW w:w="3686" w:type="dxa"/>
          </w:tcPr>
          <w:p w14:paraId="01CFF4F6"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University degree</w:t>
            </w:r>
          </w:p>
        </w:tc>
        <w:tc>
          <w:tcPr>
            <w:tcW w:w="1701" w:type="dxa"/>
            <w:vAlign w:val="center"/>
          </w:tcPr>
          <w:p w14:paraId="21F54148" w14:textId="77777777" w:rsidR="005C1E07" w:rsidRPr="00067319" w:rsidRDefault="00FB4924" w:rsidP="003273B3">
            <w:pPr>
              <w:rPr>
                <w:rFonts w:ascii="Times New Roman" w:hAnsi="Times New Roman" w:cs="Times New Roman"/>
                <w:color w:val="000000" w:themeColor="text1"/>
                <w:sz w:val="24"/>
                <w:szCs w:val="24"/>
                <w:lang w:val="ru-RU"/>
              </w:rPr>
            </w:pPr>
            <w:r w:rsidRPr="00067319">
              <w:rPr>
                <w:rFonts w:ascii="Times New Roman" w:hAnsi="Times New Roman" w:cs="Times New Roman"/>
                <w:color w:val="000000"/>
                <w:sz w:val="24"/>
                <w:szCs w:val="24"/>
              </w:rPr>
              <w:t>46.3</w:t>
            </w:r>
            <w:r w:rsidR="006624CD" w:rsidRPr="00067319">
              <w:rPr>
                <w:rFonts w:ascii="Times New Roman" w:hAnsi="Times New Roman" w:cs="Times New Roman"/>
                <w:color w:val="000000"/>
                <w:sz w:val="24"/>
                <w:szCs w:val="24"/>
              </w:rPr>
              <w:t xml:space="preserve"> (</w:t>
            </w:r>
            <w:r w:rsidRPr="00067319">
              <w:rPr>
                <w:rFonts w:ascii="Times New Roman" w:hAnsi="Times New Roman" w:cs="Times New Roman"/>
                <w:color w:val="000000"/>
                <w:sz w:val="24"/>
                <w:szCs w:val="24"/>
              </w:rPr>
              <w:t>100</w:t>
            </w:r>
            <w:r w:rsidR="006624CD" w:rsidRPr="00067319">
              <w:rPr>
                <w:rFonts w:ascii="Times New Roman" w:hAnsi="Times New Roman" w:cs="Times New Roman"/>
                <w:color w:val="000000"/>
                <w:sz w:val="24"/>
                <w:szCs w:val="24"/>
              </w:rPr>
              <w:t>)</w:t>
            </w:r>
          </w:p>
        </w:tc>
        <w:tc>
          <w:tcPr>
            <w:tcW w:w="1843" w:type="dxa"/>
            <w:vAlign w:val="center"/>
          </w:tcPr>
          <w:p w14:paraId="58D63EAC"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sz w:val="24"/>
                <w:szCs w:val="24"/>
              </w:rPr>
              <w:t>34.4</w:t>
            </w:r>
            <w:r w:rsidR="006624CD" w:rsidRPr="00067319">
              <w:rPr>
                <w:rFonts w:ascii="Times New Roman" w:hAnsi="Times New Roman" w:cs="Times New Roman"/>
                <w:color w:val="000000"/>
                <w:sz w:val="24"/>
                <w:szCs w:val="24"/>
              </w:rPr>
              <w:t xml:space="preserve"> (</w:t>
            </w:r>
            <w:r w:rsidRPr="00067319">
              <w:rPr>
                <w:rFonts w:ascii="Times New Roman" w:hAnsi="Times New Roman" w:cs="Times New Roman"/>
                <w:color w:val="000000"/>
                <w:sz w:val="24"/>
                <w:szCs w:val="24"/>
              </w:rPr>
              <w:t>44</w:t>
            </w:r>
            <w:r w:rsidR="006624CD" w:rsidRPr="00067319">
              <w:rPr>
                <w:rFonts w:ascii="Times New Roman" w:hAnsi="Times New Roman" w:cs="Times New Roman"/>
                <w:color w:val="000000"/>
                <w:sz w:val="24"/>
                <w:szCs w:val="24"/>
              </w:rPr>
              <w:t>)</w:t>
            </w:r>
          </w:p>
        </w:tc>
        <w:tc>
          <w:tcPr>
            <w:tcW w:w="1417" w:type="dxa"/>
          </w:tcPr>
          <w:p w14:paraId="2E2F4352"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66367DC6"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76524A61" w14:textId="77777777" w:rsidTr="002E15D1">
        <w:tc>
          <w:tcPr>
            <w:tcW w:w="3686" w:type="dxa"/>
          </w:tcPr>
          <w:p w14:paraId="09D011B2" w14:textId="77777777" w:rsidR="005C1E07" w:rsidRPr="00067319" w:rsidRDefault="005C1E07" w:rsidP="003273B3">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Family status</w:t>
            </w:r>
          </w:p>
        </w:tc>
        <w:tc>
          <w:tcPr>
            <w:tcW w:w="1701" w:type="dxa"/>
          </w:tcPr>
          <w:p w14:paraId="0E439144" w14:textId="77777777" w:rsidR="005C1E07" w:rsidRPr="00067319" w:rsidRDefault="005C1E07" w:rsidP="003273B3">
            <w:pPr>
              <w:rPr>
                <w:rFonts w:ascii="Times New Roman" w:hAnsi="Times New Roman" w:cs="Times New Roman"/>
                <w:color w:val="000000" w:themeColor="text1"/>
                <w:sz w:val="24"/>
                <w:szCs w:val="24"/>
                <w:lang w:val="en-GB"/>
              </w:rPr>
            </w:pPr>
          </w:p>
        </w:tc>
        <w:tc>
          <w:tcPr>
            <w:tcW w:w="1843" w:type="dxa"/>
          </w:tcPr>
          <w:p w14:paraId="512888A3" w14:textId="77777777" w:rsidR="005C1E07" w:rsidRPr="00067319" w:rsidRDefault="005C1E07" w:rsidP="003273B3">
            <w:pPr>
              <w:rPr>
                <w:rFonts w:ascii="Times New Roman" w:hAnsi="Times New Roman" w:cs="Times New Roman"/>
                <w:color w:val="000000" w:themeColor="text1"/>
                <w:sz w:val="24"/>
                <w:szCs w:val="24"/>
                <w:lang w:val="en-GB"/>
              </w:rPr>
            </w:pPr>
          </w:p>
        </w:tc>
        <w:tc>
          <w:tcPr>
            <w:tcW w:w="1417" w:type="dxa"/>
          </w:tcPr>
          <w:p w14:paraId="1B0EB221"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0.37</w:t>
            </w:r>
          </w:p>
        </w:tc>
        <w:tc>
          <w:tcPr>
            <w:tcW w:w="1276" w:type="dxa"/>
          </w:tcPr>
          <w:p w14:paraId="1DD45875"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0.847</w:t>
            </w:r>
          </w:p>
        </w:tc>
      </w:tr>
      <w:tr w:rsidR="005C1E07" w:rsidRPr="00067319" w14:paraId="515A514F" w14:textId="77777777" w:rsidTr="002E15D1">
        <w:tc>
          <w:tcPr>
            <w:tcW w:w="3686" w:type="dxa"/>
          </w:tcPr>
          <w:p w14:paraId="4DFC6F30" w14:textId="77777777" w:rsidR="005C1E07" w:rsidRPr="00067319" w:rsidRDefault="0005140B"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Single</w:t>
            </w:r>
          </w:p>
        </w:tc>
        <w:tc>
          <w:tcPr>
            <w:tcW w:w="1701" w:type="dxa"/>
          </w:tcPr>
          <w:p w14:paraId="68425954"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33.3</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104</w:t>
            </w:r>
            <w:r w:rsidR="006624CD" w:rsidRPr="00067319">
              <w:rPr>
                <w:rFonts w:ascii="Times New Roman" w:hAnsi="Times New Roman" w:cs="Times New Roman"/>
                <w:color w:val="000000" w:themeColor="text1"/>
                <w:sz w:val="24"/>
                <w:szCs w:val="24"/>
                <w:lang w:val="en-GB"/>
              </w:rPr>
              <w:t>)</w:t>
            </w:r>
          </w:p>
        </w:tc>
        <w:tc>
          <w:tcPr>
            <w:tcW w:w="1843" w:type="dxa"/>
          </w:tcPr>
          <w:p w14:paraId="5469E400"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66.7</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208</w:t>
            </w:r>
            <w:r w:rsidR="006624CD" w:rsidRPr="00067319">
              <w:rPr>
                <w:rFonts w:ascii="Times New Roman" w:hAnsi="Times New Roman" w:cs="Times New Roman"/>
                <w:color w:val="000000" w:themeColor="text1"/>
                <w:sz w:val="24"/>
                <w:szCs w:val="24"/>
                <w:lang w:val="en-GB"/>
              </w:rPr>
              <w:t>)</w:t>
            </w:r>
          </w:p>
        </w:tc>
        <w:tc>
          <w:tcPr>
            <w:tcW w:w="1417" w:type="dxa"/>
          </w:tcPr>
          <w:p w14:paraId="7D5CB0D5"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67F8DD9A"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3F44688D" w14:textId="77777777" w:rsidTr="002E15D1">
        <w:tc>
          <w:tcPr>
            <w:tcW w:w="3686" w:type="dxa"/>
          </w:tcPr>
          <w:p w14:paraId="10EE20EA" w14:textId="77777777" w:rsidR="005C1E07" w:rsidRPr="00067319" w:rsidRDefault="0005140B"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Married or c</w:t>
            </w:r>
            <w:r w:rsidR="005C1E07" w:rsidRPr="00067319">
              <w:rPr>
                <w:rFonts w:ascii="Times New Roman" w:hAnsi="Times New Roman" w:cs="Times New Roman"/>
                <w:color w:val="000000" w:themeColor="text1"/>
                <w:sz w:val="24"/>
                <w:szCs w:val="24"/>
                <w:lang w:val="en-GB"/>
              </w:rPr>
              <w:t>o-habiting</w:t>
            </w:r>
          </w:p>
        </w:tc>
        <w:tc>
          <w:tcPr>
            <w:tcW w:w="1701" w:type="dxa"/>
          </w:tcPr>
          <w:p w14:paraId="1A7162FD"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34.0</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130</w:t>
            </w:r>
            <w:r w:rsidR="006624CD" w:rsidRPr="00067319">
              <w:rPr>
                <w:rFonts w:ascii="Times New Roman" w:hAnsi="Times New Roman" w:cs="Times New Roman"/>
                <w:color w:val="000000" w:themeColor="text1"/>
                <w:sz w:val="24"/>
                <w:szCs w:val="24"/>
                <w:lang w:val="en-GB"/>
              </w:rPr>
              <w:t>)</w:t>
            </w:r>
          </w:p>
        </w:tc>
        <w:tc>
          <w:tcPr>
            <w:tcW w:w="1843" w:type="dxa"/>
          </w:tcPr>
          <w:p w14:paraId="0AEF3D4F"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66.0</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252</w:t>
            </w:r>
            <w:r w:rsidR="006624CD" w:rsidRPr="00067319">
              <w:rPr>
                <w:rFonts w:ascii="Times New Roman" w:hAnsi="Times New Roman" w:cs="Times New Roman"/>
                <w:color w:val="000000" w:themeColor="text1"/>
                <w:sz w:val="24"/>
                <w:szCs w:val="24"/>
                <w:lang w:val="en-GB"/>
              </w:rPr>
              <w:t>)</w:t>
            </w:r>
          </w:p>
        </w:tc>
        <w:tc>
          <w:tcPr>
            <w:tcW w:w="1417" w:type="dxa"/>
          </w:tcPr>
          <w:p w14:paraId="170FB86C"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5122CDF7"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15244193" w14:textId="77777777" w:rsidTr="002E15D1">
        <w:tc>
          <w:tcPr>
            <w:tcW w:w="3686" w:type="dxa"/>
          </w:tcPr>
          <w:p w14:paraId="3E6BD1AC" w14:textId="77777777" w:rsidR="005C1E07" w:rsidRPr="00067319" w:rsidRDefault="005C1E07" w:rsidP="003273B3">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lastRenderedPageBreak/>
              <w:t>Nationality</w:t>
            </w:r>
          </w:p>
        </w:tc>
        <w:tc>
          <w:tcPr>
            <w:tcW w:w="1701" w:type="dxa"/>
          </w:tcPr>
          <w:p w14:paraId="49579544" w14:textId="77777777" w:rsidR="005C1E07" w:rsidRPr="00067319" w:rsidRDefault="005C1E07" w:rsidP="003273B3">
            <w:pPr>
              <w:rPr>
                <w:rFonts w:ascii="Times New Roman" w:hAnsi="Times New Roman" w:cs="Times New Roman"/>
                <w:color w:val="000000" w:themeColor="text1"/>
                <w:sz w:val="24"/>
                <w:szCs w:val="24"/>
                <w:lang w:val="en-GB"/>
              </w:rPr>
            </w:pPr>
          </w:p>
        </w:tc>
        <w:tc>
          <w:tcPr>
            <w:tcW w:w="1843" w:type="dxa"/>
          </w:tcPr>
          <w:p w14:paraId="40062D1E" w14:textId="77777777" w:rsidR="005C1E07" w:rsidRPr="00067319" w:rsidRDefault="005C1E07" w:rsidP="003273B3">
            <w:pPr>
              <w:rPr>
                <w:rFonts w:ascii="Times New Roman" w:hAnsi="Times New Roman" w:cs="Times New Roman"/>
                <w:color w:val="000000" w:themeColor="text1"/>
                <w:sz w:val="24"/>
                <w:szCs w:val="24"/>
                <w:lang w:val="en-GB"/>
              </w:rPr>
            </w:pPr>
          </w:p>
        </w:tc>
        <w:tc>
          <w:tcPr>
            <w:tcW w:w="1417" w:type="dxa"/>
          </w:tcPr>
          <w:p w14:paraId="47FDA274"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17.29</w:t>
            </w:r>
          </w:p>
        </w:tc>
        <w:tc>
          <w:tcPr>
            <w:tcW w:w="1276" w:type="dxa"/>
          </w:tcPr>
          <w:p w14:paraId="684E0BB6"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0.004</w:t>
            </w:r>
          </w:p>
        </w:tc>
      </w:tr>
      <w:tr w:rsidR="005C1E07" w:rsidRPr="00067319" w14:paraId="063FC568" w14:textId="77777777" w:rsidTr="002E15D1">
        <w:trPr>
          <w:trHeight w:val="323"/>
        </w:trPr>
        <w:tc>
          <w:tcPr>
            <w:tcW w:w="3686" w:type="dxa"/>
          </w:tcPr>
          <w:p w14:paraId="2AF472EE"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Kyrgyz</w:t>
            </w:r>
          </w:p>
        </w:tc>
        <w:tc>
          <w:tcPr>
            <w:tcW w:w="1701" w:type="dxa"/>
          </w:tcPr>
          <w:p w14:paraId="7EE9D5B8"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30.9</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67</w:t>
            </w:r>
            <w:r w:rsidR="006624CD" w:rsidRPr="00067319">
              <w:rPr>
                <w:rFonts w:ascii="Times New Roman" w:hAnsi="Times New Roman" w:cs="Times New Roman"/>
                <w:color w:val="000000" w:themeColor="text1"/>
                <w:sz w:val="24"/>
                <w:szCs w:val="24"/>
                <w:lang w:val="en-GB"/>
              </w:rPr>
              <w:t>)</w:t>
            </w:r>
          </w:p>
        </w:tc>
        <w:tc>
          <w:tcPr>
            <w:tcW w:w="1843" w:type="dxa"/>
          </w:tcPr>
          <w:p w14:paraId="6BB8FC10"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69.1</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150</w:t>
            </w:r>
            <w:r w:rsidR="006624CD" w:rsidRPr="00067319">
              <w:rPr>
                <w:rFonts w:ascii="Times New Roman" w:hAnsi="Times New Roman" w:cs="Times New Roman"/>
                <w:color w:val="000000" w:themeColor="text1"/>
                <w:sz w:val="24"/>
                <w:szCs w:val="24"/>
                <w:lang w:val="en-GB"/>
              </w:rPr>
              <w:t>)</w:t>
            </w:r>
          </w:p>
        </w:tc>
        <w:tc>
          <w:tcPr>
            <w:tcW w:w="1417" w:type="dxa"/>
          </w:tcPr>
          <w:p w14:paraId="32AAD432"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5E9B48AC"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11C6C255" w14:textId="77777777" w:rsidTr="002E15D1">
        <w:trPr>
          <w:trHeight w:val="323"/>
        </w:trPr>
        <w:tc>
          <w:tcPr>
            <w:tcW w:w="3686" w:type="dxa"/>
          </w:tcPr>
          <w:p w14:paraId="5784CEDE"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East European</w:t>
            </w:r>
          </w:p>
        </w:tc>
        <w:tc>
          <w:tcPr>
            <w:tcW w:w="1701" w:type="dxa"/>
          </w:tcPr>
          <w:p w14:paraId="1D00FB4F"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42.7</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102</w:t>
            </w:r>
            <w:r w:rsidR="006624CD" w:rsidRPr="00067319">
              <w:rPr>
                <w:rFonts w:ascii="Times New Roman" w:hAnsi="Times New Roman" w:cs="Times New Roman"/>
                <w:color w:val="000000" w:themeColor="text1"/>
                <w:sz w:val="24"/>
                <w:szCs w:val="24"/>
                <w:lang w:val="en-GB"/>
              </w:rPr>
              <w:t>)</w:t>
            </w:r>
          </w:p>
        </w:tc>
        <w:tc>
          <w:tcPr>
            <w:tcW w:w="1843" w:type="dxa"/>
          </w:tcPr>
          <w:p w14:paraId="49B5C550"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57.3</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137</w:t>
            </w:r>
            <w:r w:rsidR="006624CD" w:rsidRPr="00067319">
              <w:rPr>
                <w:rFonts w:ascii="Times New Roman" w:hAnsi="Times New Roman" w:cs="Times New Roman"/>
                <w:color w:val="000000" w:themeColor="text1"/>
                <w:sz w:val="24"/>
                <w:szCs w:val="24"/>
                <w:lang w:val="en-GB"/>
              </w:rPr>
              <w:t>)</w:t>
            </w:r>
          </w:p>
        </w:tc>
        <w:tc>
          <w:tcPr>
            <w:tcW w:w="1417" w:type="dxa"/>
          </w:tcPr>
          <w:p w14:paraId="5D5F7011"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315B2C7F"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1E92DCAB" w14:textId="77777777" w:rsidTr="002E15D1">
        <w:trPr>
          <w:trHeight w:val="323"/>
        </w:trPr>
        <w:tc>
          <w:tcPr>
            <w:tcW w:w="3686" w:type="dxa"/>
          </w:tcPr>
          <w:p w14:paraId="1119E137" w14:textId="77777777" w:rsidR="004C797F" w:rsidRPr="00067319" w:rsidRDefault="005C1E07" w:rsidP="003273B3">
            <w:pPr>
              <w:rPr>
                <w:rFonts w:ascii="Times New Roman" w:hAnsi="Times New Roman" w:cs="Times New Roman"/>
                <w:color w:val="000000" w:themeColor="text1"/>
                <w:sz w:val="24"/>
                <w:szCs w:val="24"/>
                <w:lang w:val="sv-SE"/>
              </w:rPr>
            </w:pPr>
            <w:r w:rsidRPr="00067319">
              <w:rPr>
                <w:rFonts w:ascii="Times New Roman" w:hAnsi="Times New Roman" w:cs="Times New Roman"/>
                <w:color w:val="000000" w:themeColor="text1"/>
                <w:sz w:val="24"/>
                <w:szCs w:val="24"/>
                <w:lang w:val="sv-SE"/>
              </w:rPr>
              <w:t xml:space="preserve">Central </w:t>
            </w:r>
            <w:proofErr w:type="spellStart"/>
            <w:r w:rsidRPr="00067319">
              <w:rPr>
                <w:rFonts w:ascii="Times New Roman" w:hAnsi="Times New Roman" w:cs="Times New Roman"/>
                <w:color w:val="000000" w:themeColor="text1"/>
                <w:sz w:val="24"/>
                <w:szCs w:val="24"/>
                <w:lang w:val="sv-SE"/>
              </w:rPr>
              <w:t>Asia</w:t>
            </w:r>
            <w:r w:rsidR="004C797F" w:rsidRPr="00067319">
              <w:rPr>
                <w:rFonts w:ascii="Times New Roman" w:hAnsi="Times New Roman" w:cs="Times New Roman"/>
                <w:color w:val="000000" w:themeColor="text1"/>
                <w:sz w:val="24"/>
                <w:szCs w:val="24"/>
                <w:lang w:val="sv-SE"/>
              </w:rPr>
              <w:t>n</w:t>
            </w:r>
            <w:proofErr w:type="spellEnd"/>
          </w:p>
        </w:tc>
        <w:tc>
          <w:tcPr>
            <w:tcW w:w="1701" w:type="dxa"/>
          </w:tcPr>
          <w:p w14:paraId="28E1C683"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26.3</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30</w:t>
            </w:r>
            <w:r w:rsidR="006624CD" w:rsidRPr="00067319">
              <w:rPr>
                <w:rFonts w:ascii="Times New Roman" w:hAnsi="Times New Roman" w:cs="Times New Roman"/>
                <w:color w:val="000000" w:themeColor="text1"/>
                <w:sz w:val="24"/>
                <w:szCs w:val="24"/>
                <w:lang w:val="en-GB"/>
              </w:rPr>
              <w:t>)</w:t>
            </w:r>
          </w:p>
        </w:tc>
        <w:tc>
          <w:tcPr>
            <w:tcW w:w="1843" w:type="dxa"/>
          </w:tcPr>
          <w:p w14:paraId="788946A9"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73.7</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84</w:t>
            </w:r>
            <w:r w:rsidR="006624CD" w:rsidRPr="00067319">
              <w:rPr>
                <w:rFonts w:ascii="Times New Roman" w:hAnsi="Times New Roman" w:cs="Times New Roman"/>
                <w:color w:val="000000" w:themeColor="text1"/>
                <w:sz w:val="24"/>
                <w:szCs w:val="24"/>
                <w:lang w:val="en-GB"/>
              </w:rPr>
              <w:t>)</w:t>
            </w:r>
          </w:p>
        </w:tc>
        <w:tc>
          <w:tcPr>
            <w:tcW w:w="1417" w:type="dxa"/>
          </w:tcPr>
          <w:p w14:paraId="4568AEA4"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5C009CF9"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781B5F2C" w14:textId="77777777" w:rsidTr="002E15D1">
        <w:trPr>
          <w:trHeight w:val="323"/>
        </w:trPr>
        <w:tc>
          <w:tcPr>
            <w:tcW w:w="3686" w:type="dxa"/>
          </w:tcPr>
          <w:p w14:paraId="0328484B" w14:textId="77777777" w:rsidR="004C797F"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East Asia</w:t>
            </w:r>
            <w:r w:rsidR="004C797F" w:rsidRPr="00067319">
              <w:rPr>
                <w:rFonts w:ascii="Times New Roman" w:hAnsi="Times New Roman" w:cs="Times New Roman"/>
                <w:color w:val="000000" w:themeColor="text1"/>
                <w:sz w:val="24"/>
                <w:szCs w:val="24"/>
                <w:lang w:val="en-GB"/>
              </w:rPr>
              <w:t>n</w:t>
            </w:r>
            <w:r w:rsidRPr="00067319">
              <w:rPr>
                <w:rFonts w:ascii="Times New Roman" w:hAnsi="Times New Roman" w:cs="Times New Roman"/>
                <w:color w:val="000000" w:themeColor="text1"/>
                <w:sz w:val="24"/>
                <w:szCs w:val="24"/>
                <w:lang w:val="en-GB"/>
              </w:rPr>
              <w:t>:</w:t>
            </w:r>
          </w:p>
        </w:tc>
        <w:tc>
          <w:tcPr>
            <w:tcW w:w="1701" w:type="dxa"/>
          </w:tcPr>
          <w:p w14:paraId="3B6A1341"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34.2</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13</w:t>
            </w:r>
            <w:r w:rsidR="006624CD" w:rsidRPr="00067319">
              <w:rPr>
                <w:rFonts w:ascii="Times New Roman" w:hAnsi="Times New Roman" w:cs="Times New Roman"/>
                <w:color w:val="000000" w:themeColor="text1"/>
                <w:sz w:val="24"/>
                <w:szCs w:val="24"/>
                <w:lang w:val="en-GB"/>
              </w:rPr>
              <w:t>)</w:t>
            </w:r>
          </w:p>
        </w:tc>
        <w:tc>
          <w:tcPr>
            <w:tcW w:w="1843" w:type="dxa"/>
          </w:tcPr>
          <w:p w14:paraId="6F716C52"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65.8</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25</w:t>
            </w:r>
            <w:r w:rsidR="006624CD" w:rsidRPr="00067319">
              <w:rPr>
                <w:rFonts w:ascii="Times New Roman" w:hAnsi="Times New Roman" w:cs="Times New Roman"/>
                <w:color w:val="000000" w:themeColor="text1"/>
                <w:sz w:val="24"/>
                <w:szCs w:val="24"/>
                <w:lang w:val="en-GB"/>
              </w:rPr>
              <w:t>)</w:t>
            </w:r>
          </w:p>
        </w:tc>
        <w:tc>
          <w:tcPr>
            <w:tcW w:w="1417" w:type="dxa"/>
          </w:tcPr>
          <w:p w14:paraId="6D55701C"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01BAD8CA"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19A2F810" w14:textId="77777777" w:rsidTr="002E15D1">
        <w:trPr>
          <w:trHeight w:val="323"/>
        </w:trPr>
        <w:tc>
          <w:tcPr>
            <w:tcW w:w="3686" w:type="dxa"/>
          </w:tcPr>
          <w:p w14:paraId="4D1F181E"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Western Asia</w:t>
            </w:r>
            <w:r w:rsidR="005178FE" w:rsidRPr="00067319">
              <w:rPr>
                <w:rFonts w:ascii="Times New Roman" w:hAnsi="Times New Roman" w:cs="Times New Roman"/>
                <w:color w:val="000000" w:themeColor="text1"/>
                <w:sz w:val="24"/>
                <w:szCs w:val="24"/>
                <w:lang w:val="en-GB"/>
              </w:rPr>
              <w:t>n</w:t>
            </w:r>
            <w:r w:rsidRPr="00067319">
              <w:rPr>
                <w:rFonts w:ascii="Times New Roman" w:hAnsi="Times New Roman" w:cs="Times New Roman"/>
                <w:color w:val="000000" w:themeColor="text1"/>
                <w:sz w:val="24"/>
                <w:szCs w:val="24"/>
                <w:lang w:val="en-GB"/>
              </w:rPr>
              <w:t>:</w:t>
            </w:r>
          </w:p>
        </w:tc>
        <w:tc>
          <w:tcPr>
            <w:tcW w:w="1701" w:type="dxa"/>
          </w:tcPr>
          <w:p w14:paraId="3CED0E57"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39.1</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9</w:t>
            </w:r>
            <w:r w:rsidR="006624CD" w:rsidRPr="00067319">
              <w:rPr>
                <w:rFonts w:ascii="Times New Roman" w:hAnsi="Times New Roman" w:cs="Times New Roman"/>
                <w:color w:val="000000" w:themeColor="text1"/>
                <w:sz w:val="24"/>
                <w:szCs w:val="24"/>
                <w:lang w:val="en-GB"/>
              </w:rPr>
              <w:t>)</w:t>
            </w:r>
          </w:p>
        </w:tc>
        <w:tc>
          <w:tcPr>
            <w:tcW w:w="1843" w:type="dxa"/>
          </w:tcPr>
          <w:p w14:paraId="6D4BF878"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60.9</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14</w:t>
            </w:r>
            <w:r w:rsidR="006624CD" w:rsidRPr="00067319">
              <w:rPr>
                <w:rFonts w:ascii="Times New Roman" w:hAnsi="Times New Roman" w:cs="Times New Roman"/>
                <w:color w:val="000000" w:themeColor="text1"/>
                <w:sz w:val="24"/>
                <w:szCs w:val="24"/>
                <w:lang w:val="en-GB"/>
              </w:rPr>
              <w:t>)</w:t>
            </w:r>
          </w:p>
        </w:tc>
        <w:tc>
          <w:tcPr>
            <w:tcW w:w="1417" w:type="dxa"/>
          </w:tcPr>
          <w:p w14:paraId="1687FDC5"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7A1F30E0"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509F1C15" w14:textId="77777777" w:rsidTr="002E15D1">
        <w:trPr>
          <w:trHeight w:val="323"/>
        </w:trPr>
        <w:tc>
          <w:tcPr>
            <w:tcW w:w="3686" w:type="dxa"/>
          </w:tcPr>
          <w:p w14:paraId="1C134CDD"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Other minorities:</w:t>
            </w:r>
          </w:p>
        </w:tc>
        <w:tc>
          <w:tcPr>
            <w:tcW w:w="1701" w:type="dxa"/>
          </w:tcPr>
          <w:p w14:paraId="2B7885F7"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20.6</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13</w:t>
            </w:r>
            <w:r w:rsidR="006624CD" w:rsidRPr="00067319">
              <w:rPr>
                <w:rFonts w:ascii="Times New Roman" w:hAnsi="Times New Roman" w:cs="Times New Roman"/>
                <w:color w:val="000000" w:themeColor="text1"/>
                <w:sz w:val="24"/>
                <w:szCs w:val="24"/>
                <w:lang w:val="en-GB"/>
              </w:rPr>
              <w:t>)</w:t>
            </w:r>
          </w:p>
        </w:tc>
        <w:tc>
          <w:tcPr>
            <w:tcW w:w="1843" w:type="dxa"/>
          </w:tcPr>
          <w:p w14:paraId="49B819BD"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79.4</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50</w:t>
            </w:r>
            <w:r w:rsidR="006624CD" w:rsidRPr="00067319">
              <w:rPr>
                <w:rFonts w:ascii="Times New Roman" w:hAnsi="Times New Roman" w:cs="Times New Roman"/>
                <w:color w:val="000000" w:themeColor="text1"/>
                <w:sz w:val="24"/>
                <w:szCs w:val="24"/>
                <w:lang w:val="en-GB"/>
              </w:rPr>
              <w:t>)</w:t>
            </w:r>
          </w:p>
        </w:tc>
        <w:tc>
          <w:tcPr>
            <w:tcW w:w="1417" w:type="dxa"/>
          </w:tcPr>
          <w:p w14:paraId="36C04CAA"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0A49E9E8"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463AB23C" w14:textId="77777777" w:rsidTr="002E15D1">
        <w:trPr>
          <w:trHeight w:val="323"/>
        </w:trPr>
        <w:tc>
          <w:tcPr>
            <w:tcW w:w="3686" w:type="dxa"/>
          </w:tcPr>
          <w:p w14:paraId="03053151" w14:textId="5D1AF2FE" w:rsidR="005C1E07" w:rsidRPr="00067319" w:rsidRDefault="005C1E07" w:rsidP="003273B3">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Income</w:t>
            </w:r>
            <w:r w:rsidR="00384E62">
              <w:rPr>
                <w:rFonts w:ascii="Times New Roman" w:hAnsi="Times New Roman" w:cs="Times New Roman"/>
                <w:b/>
                <w:color w:val="000000" w:themeColor="text1"/>
                <w:sz w:val="24"/>
                <w:szCs w:val="24"/>
                <w:lang w:val="en-GB"/>
              </w:rPr>
              <w:t xml:space="preserve"> </w:t>
            </w:r>
            <w:r w:rsidRPr="00067319">
              <w:rPr>
                <w:rFonts w:ascii="Times New Roman" w:hAnsi="Times New Roman" w:cs="Times New Roman"/>
                <w:b/>
                <w:color w:val="000000" w:themeColor="text1"/>
                <w:sz w:val="24"/>
                <w:szCs w:val="24"/>
                <w:lang w:val="en-GB"/>
              </w:rPr>
              <w:t xml:space="preserve">(KGS, Kyrgyz </w:t>
            </w:r>
            <w:proofErr w:type="spellStart"/>
            <w:r w:rsidRPr="00067319">
              <w:rPr>
                <w:rFonts w:ascii="Times New Roman" w:hAnsi="Times New Roman" w:cs="Times New Roman"/>
                <w:b/>
                <w:color w:val="000000" w:themeColor="text1"/>
                <w:sz w:val="24"/>
                <w:szCs w:val="24"/>
                <w:lang w:val="en-GB"/>
              </w:rPr>
              <w:t>soms</w:t>
            </w:r>
            <w:proofErr w:type="spellEnd"/>
            <w:r w:rsidRPr="00067319">
              <w:rPr>
                <w:rFonts w:ascii="Times New Roman" w:hAnsi="Times New Roman" w:cs="Times New Roman"/>
                <w:b/>
                <w:color w:val="000000" w:themeColor="text1"/>
                <w:sz w:val="24"/>
                <w:szCs w:val="24"/>
                <w:lang w:val="en-GB"/>
              </w:rPr>
              <w:t>)</w:t>
            </w:r>
          </w:p>
        </w:tc>
        <w:tc>
          <w:tcPr>
            <w:tcW w:w="1701" w:type="dxa"/>
          </w:tcPr>
          <w:p w14:paraId="7941A22D" w14:textId="77777777" w:rsidR="005C1E07" w:rsidRPr="00067319" w:rsidRDefault="005C1E07" w:rsidP="003273B3">
            <w:pPr>
              <w:rPr>
                <w:rFonts w:ascii="Times New Roman" w:hAnsi="Times New Roman" w:cs="Times New Roman"/>
                <w:color w:val="000000" w:themeColor="text1"/>
                <w:sz w:val="24"/>
                <w:szCs w:val="24"/>
                <w:lang w:val="en-GB"/>
              </w:rPr>
            </w:pPr>
          </w:p>
        </w:tc>
        <w:tc>
          <w:tcPr>
            <w:tcW w:w="1843" w:type="dxa"/>
          </w:tcPr>
          <w:p w14:paraId="65F78991" w14:textId="77777777" w:rsidR="005C1E07" w:rsidRPr="00067319" w:rsidRDefault="005C1E07" w:rsidP="003273B3">
            <w:pPr>
              <w:rPr>
                <w:rFonts w:ascii="Times New Roman" w:hAnsi="Times New Roman" w:cs="Times New Roman"/>
                <w:color w:val="000000" w:themeColor="text1"/>
                <w:sz w:val="24"/>
                <w:szCs w:val="24"/>
                <w:lang w:val="en-GB"/>
              </w:rPr>
            </w:pPr>
          </w:p>
        </w:tc>
        <w:tc>
          <w:tcPr>
            <w:tcW w:w="1417" w:type="dxa"/>
          </w:tcPr>
          <w:p w14:paraId="64655BC3"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27.8</w:t>
            </w:r>
          </w:p>
        </w:tc>
        <w:tc>
          <w:tcPr>
            <w:tcW w:w="1276" w:type="dxa"/>
          </w:tcPr>
          <w:p w14:paraId="1F7E2ABF"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0.000</w:t>
            </w:r>
          </w:p>
        </w:tc>
      </w:tr>
      <w:tr w:rsidR="005C1E07" w:rsidRPr="00067319" w14:paraId="0B165E61" w14:textId="77777777" w:rsidTr="002E15D1">
        <w:trPr>
          <w:trHeight w:val="323"/>
        </w:trPr>
        <w:tc>
          <w:tcPr>
            <w:tcW w:w="3686" w:type="dxa"/>
          </w:tcPr>
          <w:p w14:paraId="54D48143"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8000</w:t>
            </w:r>
          </w:p>
        </w:tc>
        <w:tc>
          <w:tcPr>
            <w:tcW w:w="1701" w:type="dxa"/>
          </w:tcPr>
          <w:p w14:paraId="776FBC88"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57.6</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83</w:t>
            </w:r>
            <w:r w:rsidR="006624CD" w:rsidRPr="00067319">
              <w:rPr>
                <w:rFonts w:ascii="Times New Roman" w:hAnsi="Times New Roman" w:cs="Times New Roman"/>
                <w:color w:val="000000" w:themeColor="text1"/>
                <w:sz w:val="24"/>
                <w:szCs w:val="24"/>
                <w:lang w:val="en-GB"/>
              </w:rPr>
              <w:t>)</w:t>
            </w:r>
          </w:p>
        </w:tc>
        <w:tc>
          <w:tcPr>
            <w:tcW w:w="1843" w:type="dxa"/>
          </w:tcPr>
          <w:p w14:paraId="14A09B67"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42.4</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61</w:t>
            </w:r>
            <w:r w:rsidR="006624CD" w:rsidRPr="00067319">
              <w:rPr>
                <w:rFonts w:ascii="Times New Roman" w:hAnsi="Times New Roman" w:cs="Times New Roman"/>
                <w:color w:val="000000" w:themeColor="text1"/>
                <w:sz w:val="24"/>
                <w:szCs w:val="24"/>
                <w:lang w:val="en-GB"/>
              </w:rPr>
              <w:t>)</w:t>
            </w:r>
          </w:p>
        </w:tc>
        <w:tc>
          <w:tcPr>
            <w:tcW w:w="1417" w:type="dxa"/>
          </w:tcPr>
          <w:p w14:paraId="70768AC4"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0EB684EE"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0804F288" w14:textId="77777777" w:rsidTr="002E15D1">
        <w:trPr>
          <w:trHeight w:val="323"/>
        </w:trPr>
        <w:tc>
          <w:tcPr>
            <w:tcW w:w="3686" w:type="dxa"/>
          </w:tcPr>
          <w:p w14:paraId="742F6063"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8001 to 16000</w:t>
            </w:r>
          </w:p>
        </w:tc>
        <w:tc>
          <w:tcPr>
            <w:tcW w:w="1701" w:type="dxa"/>
          </w:tcPr>
          <w:p w14:paraId="5891BC29"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38.7</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53</w:t>
            </w:r>
            <w:r w:rsidR="006624CD" w:rsidRPr="00067319">
              <w:rPr>
                <w:rFonts w:ascii="Times New Roman" w:hAnsi="Times New Roman" w:cs="Times New Roman"/>
                <w:color w:val="000000" w:themeColor="text1"/>
                <w:sz w:val="24"/>
                <w:szCs w:val="24"/>
                <w:lang w:val="en-GB"/>
              </w:rPr>
              <w:t>)</w:t>
            </w:r>
          </w:p>
        </w:tc>
        <w:tc>
          <w:tcPr>
            <w:tcW w:w="1843" w:type="dxa"/>
          </w:tcPr>
          <w:p w14:paraId="69EC5705"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61.3</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84</w:t>
            </w:r>
            <w:r w:rsidR="006624CD" w:rsidRPr="00067319">
              <w:rPr>
                <w:rFonts w:ascii="Times New Roman" w:hAnsi="Times New Roman" w:cs="Times New Roman"/>
                <w:color w:val="000000" w:themeColor="text1"/>
                <w:sz w:val="24"/>
                <w:szCs w:val="24"/>
                <w:lang w:val="en-GB"/>
              </w:rPr>
              <w:t>)</w:t>
            </w:r>
          </w:p>
        </w:tc>
        <w:tc>
          <w:tcPr>
            <w:tcW w:w="1417" w:type="dxa"/>
          </w:tcPr>
          <w:p w14:paraId="2AD34AC3"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06E7DC8E"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4AC17071" w14:textId="77777777" w:rsidTr="002E15D1">
        <w:trPr>
          <w:trHeight w:val="323"/>
        </w:trPr>
        <w:tc>
          <w:tcPr>
            <w:tcW w:w="3686" w:type="dxa"/>
          </w:tcPr>
          <w:p w14:paraId="40D8EEB3"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16100 to 30000</w:t>
            </w:r>
          </w:p>
        </w:tc>
        <w:tc>
          <w:tcPr>
            <w:tcW w:w="1701" w:type="dxa"/>
          </w:tcPr>
          <w:p w14:paraId="5D4A11B5"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31.8</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35</w:t>
            </w:r>
            <w:r w:rsidR="006624CD" w:rsidRPr="00067319">
              <w:rPr>
                <w:rFonts w:ascii="Times New Roman" w:hAnsi="Times New Roman" w:cs="Times New Roman"/>
                <w:color w:val="000000" w:themeColor="text1"/>
                <w:sz w:val="24"/>
                <w:szCs w:val="24"/>
                <w:lang w:val="en-GB"/>
              </w:rPr>
              <w:t>)</w:t>
            </w:r>
          </w:p>
        </w:tc>
        <w:tc>
          <w:tcPr>
            <w:tcW w:w="1843" w:type="dxa"/>
          </w:tcPr>
          <w:p w14:paraId="7D962DEF"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68.2</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75</w:t>
            </w:r>
            <w:r w:rsidR="006624CD" w:rsidRPr="00067319">
              <w:rPr>
                <w:rFonts w:ascii="Times New Roman" w:hAnsi="Times New Roman" w:cs="Times New Roman"/>
                <w:color w:val="000000" w:themeColor="text1"/>
                <w:sz w:val="24"/>
                <w:szCs w:val="24"/>
                <w:lang w:val="en-GB"/>
              </w:rPr>
              <w:t>)</w:t>
            </w:r>
          </w:p>
        </w:tc>
        <w:tc>
          <w:tcPr>
            <w:tcW w:w="1417" w:type="dxa"/>
          </w:tcPr>
          <w:p w14:paraId="056D1A38"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45939B81" w14:textId="77777777" w:rsidR="005C1E07" w:rsidRPr="00067319" w:rsidRDefault="005C1E07" w:rsidP="003273B3">
            <w:pPr>
              <w:rPr>
                <w:rFonts w:ascii="Times New Roman" w:hAnsi="Times New Roman" w:cs="Times New Roman"/>
                <w:color w:val="000000" w:themeColor="text1"/>
                <w:sz w:val="24"/>
                <w:szCs w:val="24"/>
                <w:lang w:val="en-GB"/>
              </w:rPr>
            </w:pPr>
          </w:p>
        </w:tc>
      </w:tr>
      <w:tr w:rsidR="005C1E07" w:rsidRPr="00067319" w14:paraId="424C1D60" w14:textId="77777777" w:rsidTr="002E15D1">
        <w:trPr>
          <w:trHeight w:val="323"/>
        </w:trPr>
        <w:tc>
          <w:tcPr>
            <w:tcW w:w="3686" w:type="dxa"/>
          </w:tcPr>
          <w:p w14:paraId="7A036AF3" w14:textId="77777777" w:rsidR="005C1E07" w:rsidRPr="00067319" w:rsidRDefault="005C1E07"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≥30001 </w:t>
            </w:r>
          </w:p>
        </w:tc>
        <w:tc>
          <w:tcPr>
            <w:tcW w:w="1701" w:type="dxa"/>
          </w:tcPr>
          <w:p w14:paraId="702AEC8D"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26.3</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21</w:t>
            </w:r>
            <w:r w:rsidR="006624CD" w:rsidRPr="00067319">
              <w:rPr>
                <w:rFonts w:ascii="Times New Roman" w:hAnsi="Times New Roman" w:cs="Times New Roman"/>
                <w:color w:val="000000" w:themeColor="text1"/>
                <w:sz w:val="24"/>
                <w:szCs w:val="24"/>
                <w:lang w:val="en-GB"/>
              </w:rPr>
              <w:t>)</w:t>
            </w:r>
          </w:p>
        </w:tc>
        <w:tc>
          <w:tcPr>
            <w:tcW w:w="1843" w:type="dxa"/>
          </w:tcPr>
          <w:p w14:paraId="39C1DC3A" w14:textId="77777777" w:rsidR="005C1E07" w:rsidRPr="00067319" w:rsidRDefault="00FB4924" w:rsidP="003273B3">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73.8</w:t>
            </w:r>
            <w:r w:rsidR="006624C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59</w:t>
            </w:r>
            <w:r w:rsidR="006624CD" w:rsidRPr="00067319">
              <w:rPr>
                <w:rFonts w:ascii="Times New Roman" w:hAnsi="Times New Roman" w:cs="Times New Roman"/>
                <w:color w:val="000000" w:themeColor="text1"/>
                <w:sz w:val="24"/>
                <w:szCs w:val="24"/>
                <w:lang w:val="en-GB"/>
              </w:rPr>
              <w:t>)</w:t>
            </w:r>
          </w:p>
        </w:tc>
        <w:tc>
          <w:tcPr>
            <w:tcW w:w="1417" w:type="dxa"/>
          </w:tcPr>
          <w:p w14:paraId="5D2A726A" w14:textId="77777777" w:rsidR="005C1E07" w:rsidRPr="00067319" w:rsidRDefault="005C1E07" w:rsidP="003273B3">
            <w:pPr>
              <w:rPr>
                <w:rFonts w:ascii="Times New Roman" w:hAnsi="Times New Roman" w:cs="Times New Roman"/>
                <w:color w:val="000000" w:themeColor="text1"/>
                <w:sz w:val="24"/>
                <w:szCs w:val="24"/>
                <w:lang w:val="en-GB"/>
              </w:rPr>
            </w:pPr>
          </w:p>
        </w:tc>
        <w:tc>
          <w:tcPr>
            <w:tcW w:w="1276" w:type="dxa"/>
          </w:tcPr>
          <w:p w14:paraId="40742214" w14:textId="77777777" w:rsidR="005C1E07" w:rsidRPr="00067319" w:rsidRDefault="005C1E07" w:rsidP="003273B3">
            <w:pPr>
              <w:rPr>
                <w:rFonts w:ascii="Times New Roman" w:hAnsi="Times New Roman" w:cs="Times New Roman"/>
                <w:color w:val="000000" w:themeColor="text1"/>
                <w:sz w:val="24"/>
                <w:szCs w:val="24"/>
                <w:lang w:val="en-GB"/>
              </w:rPr>
            </w:pPr>
          </w:p>
        </w:tc>
      </w:tr>
    </w:tbl>
    <w:p w14:paraId="611C939D" w14:textId="77777777" w:rsidR="002E15D1" w:rsidRDefault="002E15D1" w:rsidP="00384E62">
      <w:pPr>
        <w:spacing w:after="0"/>
        <w:jc w:val="both"/>
        <w:rPr>
          <w:rFonts w:ascii="Times New Roman" w:hAnsi="Times New Roman" w:cs="Times New Roman"/>
          <w:color w:val="000000" w:themeColor="text1"/>
          <w:sz w:val="24"/>
          <w:szCs w:val="24"/>
          <w:lang w:val="en-GB"/>
        </w:rPr>
      </w:pPr>
    </w:p>
    <w:p w14:paraId="79C675E9"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There is significant evidence of different CVD prevalence in gender groups (Chi-square=28.26, p&lt;0.000), with higher prevalence among males. There is also a significant difference in CVD prevalence among different age groups (Chi-square=373.37, p&lt;0.000). Among individuals with CVD, 13% are 18-29 years old, 34% are 30-39 years old, 15.4% are 40-49 years old, 39.3% are 50-59 years old, and 40.6% are 60 years old and above. There is no significant difference in CVD prevalence based on education level. Among individuals with CVD, 4.7% have primary or secondary education, 51.1% have high school or vocational school diploma, and 44.2% have a university degree. There is no significant difference in CVD prevalence among single and co-habiting individuals (Chi-square=0.37, p=0.847).</w:t>
      </w:r>
    </w:p>
    <w:p w14:paraId="4DA669F9"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There is a significant difference in CVD prevalence among different ethnicity groups (Chi-square=17.29, p&lt;0.004). Among individuals with CVD, 28.6% are Kyrgyz; 43.6% - East European; 12.8% - of Central Asian origin; 5.6% - East Asians; 3.8% - Western Asians; and 5.6% are other minorities.</w:t>
      </w:r>
    </w:p>
    <w:p w14:paraId="043C58BE"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There is a notable difference in CVD prevalence between income groups (Chi-square=27.8, p&lt;0.000). CVD appears among 43.2% of individuals who earn ≤ 8000 KGS; 27.6% among individuals who earn between 8001-16000 KGS; 18.2% among individuals who earn 16001-30000 KGS; and 10.9% among individuals who earn ≥ 30001 KGS.</w:t>
      </w:r>
    </w:p>
    <w:p w14:paraId="1A2517FD" w14:textId="77777777" w:rsidR="002E15D1" w:rsidRPr="000536AE" w:rsidRDefault="002E15D1" w:rsidP="002E15D1">
      <w:pPr>
        <w:spacing w:before="100" w:beforeAutospacing="1" w:after="100" w:afterAutospacing="1"/>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Prevalence of CVD in different lifestyle groups is given in Table 2.</w:t>
      </w:r>
    </w:p>
    <w:p w14:paraId="3537B806" w14:textId="25EBAB64" w:rsidR="00767020" w:rsidRPr="00067319" w:rsidRDefault="00767020" w:rsidP="00767020">
      <w:pPr>
        <w:spacing w:after="0"/>
        <w:rPr>
          <w:rFonts w:ascii="Times New Roman" w:hAnsi="Times New Roman" w:cs="Times New Roman"/>
          <w:color w:val="000000" w:themeColor="text1"/>
          <w:sz w:val="24"/>
          <w:szCs w:val="24"/>
          <w:lang w:val="en-GB"/>
        </w:rPr>
      </w:pPr>
      <w:r w:rsidRPr="00067319">
        <w:rPr>
          <w:rFonts w:ascii="Times New Roman" w:hAnsi="Times New Roman" w:cs="Times New Roman"/>
          <w:b/>
          <w:bCs/>
          <w:color w:val="000000" w:themeColor="text1"/>
          <w:sz w:val="24"/>
          <w:szCs w:val="24"/>
          <w:lang w:val="en-GB"/>
        </w:rPr>
        <w:t>Table 2.</w:t>
      </w:r>
      <w:r w:rsidR="00384E62">
        <w:rPr>
          <w:rFonts w:ascii="Times New Roman" w:hAnsi="Times New Roman" w:cs="Times New Roman"/>
          <w:b/>
          <w:bCs/>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 xml:space="preserve">Prevalence of cardiovascular disease in different </w:t>
      </w:r>
      <w:r w:rsidRPr="00067319">
        <w:rPr>
          <w:rFonts w:ascii="Times New Roman" w:hAnsi="Times New Roman" w:cs="Times New Roman"/>
          <w:b/>
          <w:bCs/>
          <w:color w:val="000000" w:themeColor="text1"/>
          <w:sz w:val="24"/>
          <w:szCs w:val="24"/>
          <w:lang w:val="en-GB"/>
        </w:rPr>
        <w:t>lifestyle</w:t>
      </w:r>
      <w:r w:rsidRPr="00067319">
        <w:rPr>
          <w:rFonts w:ascii="Times New Roman" w:hAnsi="Times New Roman" w:cs="Times New Roman"/>
          <w:color w:val="000000" w:themeColor="text1"/>
          <w:sz w:val="24"/>
          <w:szCs w:val="24"/>
          <w:lang w:val="en-GB"/>
        </w:rPr>
        <w:t xml:space="preserve"> groups (%), difference between groups.</w:t>
      </w:r>
    </w:p>
    <w:tbl>
      <w:tblPr>
        <w:tblStyle w:val="af6"/>
        <w:tblW w:w="9498" w:type="dxa"/>
        <w:tblInd w:w="108" w:type="dxa"/>
        <w:tblLayout w:type="fixed"/>
        <w:tblLook w:val="04A0" w:firstRow="1" w:lastRow="0" w:firstColumn="1" w:lastColumn="0" w:noHBand="0" w:noVBand="1"/>
      </w:tblPr>
      <w:tblGrid>
        <w:gridCol w:w="3402"/>
        <w:gridCol w:w="1560"/>
        <w:gridCol w:w="1842"/>
        <w:gridCol w:w="1560"/>
        <w:gridCol w:w="1134"/>
      </w:tblGrid>
      <w:tr w:rsidR="00767020" w:rsidRPr="00067319" w14:paraId="293BCF0B" w14:textId="77777777" w:rsidTr="003273B3">
        <w:tc>
          <w:tcPr>
            <w:tcW w:w="3402" w:type="dxa"/>
          </w:tcPr>
          <w:p w14:paraId="359B994B" w14:textId="77777777" w:rsidR="00767020" w:rsidRPr="00067319" w:rsidRDefault="00767020" w:rsidP="00767020">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Factor risks</w:t>
            </w:r>
          </w:p>
        </w:tc>
        <w:tc>
          <w:tcPr>
            <w:tcW w:w="1560" w:type="dxa"/>
          </w:tcPr>
          <w:p w14:paraId="2D54A74B" w14:textId="77777777" w:rsidR="006C2830" w:rsidRPr="00067319" w:rsidRDefault="00767020" w:rsidP="00767020">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 xml:space="preserve">CVD, </w:t>
            </w:r>
            <w:r w:rsidR="00B9028C" w:rsidRPr="00067319">
              <w:rPr>
                <w:rFonts w:ascii="Times New Roman" w:hAnsi="Times New Roman" w:cs="Times New Roman"/>
                <w:b/>
                <w:color w:val="000000" w:themeColor="text1"/>
                <w:sz w:val="24"/>
                <w:szCs w:val="24"/>
                <w:lang w:val="en-GB"/>
              </w:rPr>
              <w:t xml:space="preserve">n </w:t>
            </w:r>
            <w:r w:rsidR="00261694" w:rsidRPr="00067319">
              <w:rPr>
                <w:rFonts w:ascii="Times New Roman" w:hAnsi="Times New Roman" w:cs="Times New Roman"/>
                <w:b/>
                <w:color w:val="000000" w:themeColor="text1"/>
                <w:sz w:val="24"/>
                <w:szCs w:val="24"/>
                <w:lang w:val="en-GB"/>
              </w:rPr>
              <w:t>(</w:t>
            </w:r>
            <w:r w:rsidR="00B9028C" w:rsidRPr="00067319">
              <w:rPr>
                <w:rFonts w:ascii="Times New Roman" w:hAnsi="Times New Roman" w:cs="Times New Roman"/>
                <w:b/>
                <w:color w:val="000000" w:themeColor="text1"/>
                <w:sz w:val="24"/>
                <w:szCs w:val="24"/>
                <w:lang w:val="en-GB"/>
              </w:rPr>
              <w:t>%</w:t>
            </w:r>
            <w:r w:rsidR="00261694" w:rsidRPr="00067319">
              <w:rPr>
                <w:rFonts w:ascii="Times New Roman" w:hAnsi="Times New Roman" w:cs="Times New Roman"/>
                <w:b/>
                <w:color w:val="000000" w:themeColor="text1"/>
                <w:sz w:val="24"/>
                <w:szCs w:val="24"/>
                <w:lang w:val="en-GB"/>
              </w:rPr>
              <w:t>)</w:t>
            </w:r>
          </w:p>
        </w:tc>
        <w:tc>
          <w:tcPr>
            <w:tcW w:w="1842" w:type="dxa"/>
          </w:tcPr>
          <w:p w14:paraId="23A2A1F1" w14:textId="77777777" w:rsidR="00767020" w:rsidRPr="00067319" w:rsidRDefault="00767020" w:rsidP="00767020">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 xml:space="preserve">No CVD, </w:t>
            </w:r>
            <w:r w:rsidR="00B9028C" w:rsidRPr="00067319">
              <w:rPr>
                <w:rFonts w:ascii="Times New Roman" w:hAnsi="Times New Roman" w:cs="Times New Roman"/>
                <w:b/>
                <w:color w:val="000000" w:themeColor="text1"/>
                <w:sz w:val="24"/>
                <w:szCs w:val="24"/>
                <w:lang w:val="en-GB"/>
              </w:rPr>
              <w:t>n (%)</w:t>
            </w:r>
          </w:p>
        </w:tc>
        <w:tc>
          <w:tcPr>
            <w:tcW w:w="1560" w:type="dxa"/>
          </w:tcPr>
          <w:p w14:paraId="312B6F25" w14:textId="77777777" w:rsidR="00767020" w:rsidRPr="00067319" w:rsidRDefault="00767020" w:rsidP="00767020">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Chi Square</w:t>
            </w:r>
          </w:p>
        </w:tc>
        <w:tc>
          <w:tcPr>
            <w:tcW w:w="1134" w:type="dxa"/>
          </w:tcPr>
          <w:p w14:paraId="6A53BB0D" w14:textId="77777777" w:rsidR="00767020" w:rsidRPr="00067319" w:rsidRDefault="00767020" w:rsidP="00767020">
            <w:pPr>
              <w:rPr>
                <w:rFonts w:ascii="Times New Roman" w:hAnsi="Times New Roman" w:cs="Times New Roman"/>
                <w:b/>
                <w:color w:val="000000" w:themeColor="text1"/>
                <w:sz w:val="24"/>
                <w:szCs w:val="24"/>
                <w:highlight w:val="yellow"/>
                <w:lang w:val="en-GB"/>
              </w:rPr>
            </w:pPr>
            <w:r w:rsidRPr="00067319">
              <w:rPr>
                <w:rFonts w:ascii="Times New Roman" w:hAnsi="Times New Roman" w:cs="Times New Roman"/>
                <w:b/>
                <w:color w:val="000000" w:themeColor="text1"/>
                <w:sz w:val="24"/>
                <w:szCs w:val="24"/>
                <w:lang w:val="en-GB"/>
              </w:rPr>
              <w:t>p value</w:t>
            </w:r>
          </w:p>
        </w:tc>
      </w:tr>
      <w:tr w:rsidR="00767020" w:rsidRPr="00067319" w14:paraId="713CDF4E" w14:textId="77777777" w:rsidTr="003273B3">
        <w:tc>
          <w:tcPr>
            <w:tcW w:w="3402" w:type="dxa"/>
          </w:tcPr>
          <w:p w14:paraId="7682B35B" w14:textId="77777777" w:rsidR="00767020" w:rsidRPr="00067319" w:rsidRDefault="00767020" w:rsidP="00767020">
            <w:pPr>
              <w:rPr>
                <w:rFonts w:ascii="Times New Roman" w:hAnsi="Times New Roman" w:cs="Times New Roman"/>
                <w:b/>
                <w:color w:val="000000" w:themeColor="text1"/>
                <w:sz w:val="24"/>
                <w:szCs w:val="24"/>
                <w:lang w:val="en-GB"/>
              </w:rPr>
            </w:pPr>
            <w:r w:rsidRPr="00067319">
              <w:rPr>
                <w:rFonts w:ascii="Times New Roman" w:hAnsi="Times New Roman" w:cs="Times New Roman"/>
                <w:b/>
                <w:color w:val="000000" w:themeColor="text1"/>
                <w:sz w:val="24"/>
                <w:szCs w:val="24"/>
                <w:lang w:val="en-GB"/>
              </w:rPr>
              <w:t>Fruits</w:t>
            </w:r>
          </w:p>
        </w:tc>
        <w:tc>
          <w:tcPr>
            <w:tcW w:w="1560" w:type="dxa"/>
          </w:tcPr>
          <w:p w14:paraId="0F27AC83" w14:textId="77777777" w:rsidR="00767020" w:rsidRPr="00067319" w:rsidRDefault="00767020" w:rsidP="00767020">
            <w:pPr>
              <w:rPr>
                <w:rFonts w:ascii="Times New Roman" w:hAnsi="Times New Roman" w:cs="Times New Roman"/>
                <w:b/>
                <w:color w:val="000000" w:themeColor="text1"/>
                <w:sz w:val="24"/>
                <w:szCs w:val="24"/>
                <w:lang w:val="en-GB"/>
              </w:rPr>
            </w:pPr>
          </w:p>
        </w:tc>
        <w:tc>
          <w:tcPr>
            <w:tcW w:w="1842" w:type="dxa"/>
          </w:tcPr>
          <w:p w14:paraId="0011DA36" w14:textId="77777777" w:rsidR="00767020" w:rsidRPr="00067319" w:rsidRDefault="00767020" w:rsidP="00767020">
            <w:pPr>
              <w:rPr>
                <w:rFonts w:ascii="Times New Roman" w:hAnsi="Times New Roman" w:cs="Times New Roman"/>
                <w:b/>
                <w:color w:val="000000" w:themeColor="text1"/>
                <w:sz w:val="24"/>
                <w:szCs w:val="24"/>
                <w:lang w:val="en-GB"/>
              </w:rPr>
            </w:pPr>
          </w:p>
        </w:tc>
        <w:tc>
          <w:tcPr>
            <w:tcW w:w="1560" w:type="dxa"/>
          </w:tcPr>
          <w:p w14:paraId="47ECFB12" w14:textId="77777777" w:rsidR="00767020" w:rsidRPr="00067319" w:rsidRDefault="00767020" w:rsidP="00767020">
            <w:pPr>
              <w:rPr>
                <w:rFonts w:ascii="Times New Roman" w:hAnsi="Times New Roman" w:cs="Times New Roman"/>
                <w:color w:val="000000" w:themeColor="text1"/>
                <w:sz w:val="24"/>
                <w:szCs w:val="24"/>
                <w:highlight w:val="yellow"/>
                <w:lang w:val="en-GB"/>
              </w:rPr>
            </w:pPr>
            <w:r w:rsidRPr="00067319">
              <w:rPr>
                <w:rFonts w:ascii="Times New Roman" w:hAnsi="Times New Roman" w:cs="Times New Roman"/>
                <w:color w:val="000000" w:themeColor="text1"/>
                <w:sz w:val="24"/>
                <w:szCs w:val="24"/>
                <w:lang w:val="en-GB"/>
              </w:rPr>
              <w:t>0.04</w:t>
            </w:r>
          </w:p>
        </w:tc>
        <w:tc>
          <w:tcPr>
            <w:tcW w:w="1134" w:type="dxa"/>
          </w:tcPr>
          <w:p w14:paraId="6968B6E2"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0.828</w:t>
            </w:r>
          </w:p>
        </w:tc>
      </w:tr>
      <w:tr w:rsidR="00767020" w:rsidRPr="00067319" w14:paraId="7A8F6774" w14:textId="77777777" w:rsidTr="003273B3">
        <w:tc>
          <w:tcPr>
            <w:tcW w:w="3402" w:type="dxa"/>
          </w:tcPr>
          <w:p w14:paraId="474FA00F"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Referents</w:t>
            </w:r>
          </w:p>
        </w:tc>
        <w:tc>
          <w:tcPr>
            <w:tcW w:w="1560" w:type="dxa"/>
          </w:tcPr>
          <w:p w14:paraId="54BC2881"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35.9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84</w:t>
            </w:r>
            <w:r w:rsidR="00767020" w:rsidRPr="00067319">
              <w:rPr>
                <w:rFonts w:ascii="Times New Roman" w:hAnsi="Times New Roman" w:cs="Times New Roman"/>
                <w:color w:val="000000" w:themeColor="text1"/>
                <w:sz w:val="24"/>
                <w:szCs w:val="24"/>
                <w:lang w:val="en-GB"/>
              </w:rPr>
              <w:t>)</w:t>
            </w:r>
          </w:p>
        </w:tc>
        <w:tc>
          <w:tcPr>
            <w:tcW w:w="1842" w:type="dxa"/>
          </w:tcPr>
          <w:p w14:paraId="516ABA86"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36.7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169</w:t>
            </w:r>
            <w:r w:rsidR="00767020" w:rsidRPr="00067319">
              <w:rPr>
                <w:rFonts w:ascii="Times New Roman" w:hAnsi="Times New Roman" w:cs="Times New Roman"/>
                <w:color w:val="000000" w:themeColor="text1"/>
                <w:sz w:val="24"/>
                <w:szCs w:val="24"/>
                <w:lang w:val="en-GB"/>
              </w:rPr>
              <w:t>)</w:t>
            </w:r>
          </w:p>
        </w:tc>
        <w:tc>
          <w:tcPr>
            <w:tcW w:w="1560" w:type="dxa"/>
          </w:tcPr>
          <w:p w14:paraId="06828278"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c>
          <w:tcPr>
            <w:tcW w:w="1134" w:type="dxa"/>
          </w:tcPr>
          <w:p w14:paraId="57D3FCA0"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r>
      <w:tr w:rsidR="00767020" w:rsidRPr="00067319" w14:paraId="653A26CF" w14:textId="77777777" w:rsidTr="003273B3">
        <w:tc>
          <w:tcPr>
            <w:tcW w:w="3402" w:type="dxa"/>
          </w:tcPr>
          <w:p w14:paraId="6A80CB78" w14:textId="77777777" w:rsidR="00767020" w:rsidRPr="00067319" w:rsidRDefault="00261694"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shd w:val="clear" w:color="auto" w:fill="F7F7F8"/>
              </w:rPr>
              <w:t>Fruit Intake Deficit Group</w:t>
            </w:r>
          </w:p>
        </w:tc>
        <w:tc>
          <w:tcPr>
            <w:tcW w:w="1560" w:type="dxa"/>
          </w:tcPr>
          <w:p w14:paraId="6A0A9DDF"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64.1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150</w:t>
            </w:r>
            <w:r w:rsidR="00767020" w:rsidRPr="00067319">
              <w:rPr>
                <w:rFonts w:ascii="Times New Roman" w:hAnsi="Times New Roman" w:cs="Times New Roman"/>
                <w:color w:val="000000" w:themeColor="text1"/>
                <w:sz w:val="24"/>
                <w:szCs w:val="24"/>
                <w:lang w:val="en-GB"/>
              </w:rPr>
              <w:t>)</w:t>
            </w:r>
          </w:p>
        </w:tc>
        <w:tc>
          <w:tcPr>
            <w:tcW w:w="1842" w:type="dxa"/>
          </w:tcPr>
          <w:p w14:paraId="345767B4"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63.3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291</w:t>
            </w:r>
            <w:r w:rsidR="00767020" w:rsidRPr="00067319">
              <w:rPr>
                <w:rFonts w:ascii="Times New Roman" w:hAnsi="Times New Roman" w:cs="Times New Roman"/>
                <w:color w:val="000000" w:themeColor="text1"/>
                <w:sz w:val="24"/>
                <w:szCs w:val="24"/>
                <w:lang w:val="en-GB"/>
              </w:rPr>
              <w:t>)</w:t>
            </w:r>
          </w:p>
        </w:tc>
        <w:tc>
          <w:tcPr>
            <w:tcW w:w="1560" w:type="dxa"/>
          </w:tcPr>
          <w:p w14:paraId="18322941"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c>
          <w:tcPr>
            <w:tcW w:w="1134" w:type="dxa"/>
          </w:tcPr>
          <w:p w14:paraId="57655351"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r>
      <w:tr w:rsidR="00767020" w:rsidRPr="00067319" w14:paraId="6A7E5492" w14:textId="77777777" w:rsidTr="003273B3">
        <w:tc>
          <w:tcPr>
            <w:tcW w:w="3402" w:type="dxa"/>
          </w:tcPr>
          <w:p w14:paraId="02EFD1FB" w14:textId="77777777" w:rsidR="00767020" w:rsidRPr="00067319" w:rsidRDefault="00767020" w:rsidP="00767020">
            <w:pPr>
              <w:rPr>
                <w:rFonts w:ascii="Times New Roman" w:hAnsi="Times New Roman" w:cs="Times New Roman"/>
                <w:b/>
                <w:bCs/>
                <w:color w:val="000000" w:themeColor="text1"/>
                <w:sz w:val="24"/>
                <w:szCs w:val="24"/>
                <w:lang w:val="en-GB"/>
              </w:rPr>
            </w:pPr>
            <w:r w:rsidRPr="00067319">
              <w:rPr>
                <w:rFonts w:ascii="Times New Roman" w:hAnsi="Times New Roman" w:cs="Times New Roman"/>
                <w:b/>
                <w:bCs/>
                <w:color w:val="000000" w:themeColor="text1"/>
                <w:sz w:val="24"/>
                <w:szCs w:val="24"/>
                <w:lang w:val="en-GB"/>
              </w:rPr>
              <w:lastRenderedPageBreak/>
              <w:t>Vegetables</w:t>
            </w:r>
          </w:p>
        </w:tc>
        <w:tc>
          <w:tcPr>
            <w:tcW w:w="1560" w:type="dxa"/>
          </w:tcPr>
          <w:p w14:paraId="45574A8C" w14:textId="77777777" w:rsidR="00767020" w:rsidRPr="00067319" w:rsidRDefault="00767020" w:rsidP="00767020">
            <w:pPr>
              <w:rPr>
                <w:rFonts w:ascii="Times New Roman" w:hAnsi="Times New Roman" w:cs="Times New Roman"/>
                <w:b/>
                <w:color w:val="000000" w:themeColor="text1"/>
                <w:sz w:val="24"/>
                <w:szCs w:val="24"/>
                <w:lang w:val="en-GB"/>
              </w:rPr>
            </w:pPr>
          </w:p>
        </w:tc>
        <w:tc>
          <w:tcPr>
            <w:tcW w:w="1842" w:type="dxa"/>
          </w:tcPr>
          <w:p w14:paraId="40D3B7D3" w14:textId="77777777" w:rsidR="00767020" w:rsidRPr="00067319" w:rsidRDefault="00767020" w:rsidP="00767020">
            <w:pPr>
              <w:rPr>
                <w:rFonts w:ascii="Times New Roman" w:hAnsi="Times New Roman" w:cs="Times New Roman"/>
                <w:b/>
                <w:color w:val="000000" w:themeColor="text1"/>
                <w:sz w:val="24"/>
                <w:szCs w:val="24"/>
                <w:lang w:val="en-GB"/>
              </w:rPr>
            </w:pPr>
          </w:p>
        </w:tc>
        <w:tc>
          <w:tcPr>
            <w:tcW w:w="1560" w:type="dxa"/>
          </w:tcPr>
          <w:p w14:paraId="153FF7C4" w14:textId="77777777" w:rsidR="00767020" w:rsidRPr="00067319" w:rsidRDefault="00767020" w:rsidP="00767020">
            <w:pPr>
              <w:rPr>
                <w:rFonts w:ascii="Times New Roman" w:hAnsi="Times New Roman" w:cs="Times New Roman"/>
                <w:color w:val="000000" w:themeColor="text1"/>
                <w:sz w:val="24"/>
                <w:szCs w:val="24"/>
                <w:highlight w:val="yellow"/>
                <w:lang w:val="en-GB"/>
              </w:rPr>
            </w:pPr>
            <w:r w:rsidRPr="00067319">
              <w:rPr>
                <w:rFonts w:ascii="Times New Roman" w:hAnsi="Times New Roman" w:cs="Times New Roman"/>
                <w:color w:val="000000" w:themeColor="text1"/>
                <w:sz w:val="24"/>
                <w:szCs w:val="24"/>
                <w:lang w:val="en-GB"/>
              </w:rPr>
              <w:t>0.24</w:t>
            </w:r>
          </w:p>
        </w:tc>
        <w:tc>
          <w:tcPr>
            <w:tcW w:w="1134" w:type="dxa"/>
          </w:tcPr>
          <w:p w14:paraId="5210D313"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0.621</w:t>
            </w:r>
          </w:p>
        </w:tc>
      </w:tr>
      <w:tr w:rsidR="00767020" w:rsidRPr="00067319" w14:paraId="16326125" w14:textId="77777777" w:rsidTr="003273B3">
        <w:tc>
          <w:tcPr>
            <w:tcW w:w="3402" w:type="dxa"/>
          </w:tcPr>
          <w:p w14:paraId="0B7F489F"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Referents</w:t>
            </w:r>
          </w:p>
        </w:tc>
        <w:tc>
          <w:tcPr>
            <w:tcW w:w="1560" w:type="dxa"/>
          </w:tcPr>
          <w:p w14:paraId="2D11BE99"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34.6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81</w:t>
            </w:r>
            <w:r w:rsidR="00767020" w:rsidRPr="00067319">
              <w:rPr>
                <w:rFonts w:ascii="Times New Roman" w:hAnsi="Times New Roman" w:cs="Times New Roman"/>
                <w:color w:val="000000" w:themeColor="text1"/>
                <w:sz w:val="24"/>
                <w:szCs w:val="24"/>
                <w:lang w:val="en-GB"/>
              </w:rPr>
              <w:t>)</w:t>
            </w:r>
          </w:p>
        </w:tc>
        <w:tc>
          <w:tcPr>
            <w:tcW w:w="1842" w:type="dxa"/>
          </w:tcPr>
          <w:p w14:paraId="1CC9CE53"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36.5</w:t>
            </w:r>
            <w:r w:rsidR="00767020" w:rsidRPr="00067319">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168</w:t>
            </w:r>
            <w:r w:rsidR="00767020" w:rsidRPr="00067319">
              <w:rPr>
                <w:rFonts w:ascii="Times New Roman" w:hAnsi="Times New Roman" w:cs="Times New Roman"/>
                <w:color w:val="000000" w:themeColor="text1"/>
                <w:sz w:val="24"/>
                <w:szCs w:val="24"/>
                <w:lang w:val="en-GB"/>
              </w:rPr>
              <w:t>)</w:t>
            </w:r>
          </w:p>
        </w:tc>
        <w:tc>
          <w:tcPr>
            <w:tcW w:w="1560" w:type="dxa"/>
          </w:tcPr>
          <w:p w14:paraId="04FCF85C"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c>
          <w:tcPr>
            <w:tcW w:w="1134" w:type="dxa"/>
          </w:tcPr>
          <w:p w14:paraId="77D0895B"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r>
      <w:tr w:rsidR="00767020" w:rsidRPr="00067319" w14:paraId="2D91639E" w14:textId="77777777" w:rsidTr="003273B3">
        <w:tc>
          <w:tcPr>
            <w:tcW w:w="3402" w:type="dxa"/>
          </w:tcPr>
          <w:p w14:paraId="25C5904D" w14:textId="77777777" w:rsidR="00767020" w:rsidRPr="00067319" w:rsidRDefault="00261694"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shd w:val="clear" w:color="auto" w:fill="F7F7F8"/>
              </w:rPr>
              <w:t>Vegetable Intake Deficit Group</w:t>
            </w:r>
          </w:p>
        </w:tc>
        <w:tc>
          <w:tcPr>
            <w:tcW w:w="1560" w:type="dxa"/>
          </w:tcPr>
          <w:p w14:paraId="273D94DE"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65.4</w:t>
            </w:r>
            <w:r w:rsidR="00767020" w:rsidRPr="00067319">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153</w:t>
            </w:r>
            <w:r w:rsidR="00767020" w:rsidRPr="00067319">
              <w:rPr>
                <w:rFonts w:ascii="Times New Roman" w:hAnsi="Times New Roman" w:cs="Times New Roman"/>
                <w:color w:val="000000" w:themeColor="text1"/>
                <w:sz w:val="24"/>
                <w:szCs w:val="24"/>
                <w:lang w:val="en-GB"/>
              </w:rPr>
              <w:t>)</w:t>
            </w:r>
          </w:p>
        </w:tc>
        <w:tc>
          <w:tcPr>
            <w:tcW w:w="1842" w:type="dxa"/>
          </w:tcPr>
          <w:p w14:paraId="0084D9A6"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63.5</w:t>
            </w:r>
            <w:r w:rsidR="00767020" w:rsidRPr="00067319">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292</w:t>
            </w:r>
            <w:r w:rsidR="00767020" w:rsidRPr="00067319">
              <w:rPr>
                <w:rFonts w:ascii="Times New Roman" w:hAnsi="Times New Roman" w:cs="Times New Roman"/>
                <w:color w:val="000000" w:themeColor="text1"/>
                <w:sz w:val="24"/>
                <w:szCs w:val="24"/>
                <w:lang w:val="en-GB"/>
              </w:rPr>
              <w:t>)</w:t>
            </w:r>
          </w:p>
        </w:tc>
        <w:tc>
          <w:tcPr>
            <w:tcW w:w="1560" w:type="dxa"/>
          </w:tcPr>
          <w:p w14:paraId="039E7659"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c>
          <w:tcPr>
            <w:tcW w:w="1134" w:type="dxa"/>
          </w:tcPr>
          <w:p w14:paraId="712EDAEB"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r>
      <w:tr w:rsidR="00767020" w:rsidRPr="00067319" w14:paraId="2D6E3CC7" w14:textId="77777777" w:rsidTr="003273B3">
        <w:tc>
          <w:tcPr>
            <w:tcW w:w="3402" w:type="dxa"/>
          </w:tcPr>
          <w:p w14:paraId="3DA77865"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b/>
                <w:bCs/>
                <w:color w:val="000000" w:themeColor="text1"/>
                <w:sz w:val="24"/>
                <w:szCs w:val="24"/>
                <w:lang w:val="en-GB"/>
              </w:rPr>
              <w:t>Physical activity</w:t>
            </w:r>
          </w:p>
        </w:tc>
        <w:tc>
          <w:tcPr>
            <w:tcW w:w="1560" w:type="dxa"/>
          </w:tcPr>
          <w:p w14:paraId="5CC285EB" w14:textId="77777777" w:rsidR="00767020" w:rsidRPr="00067319" w:rsidRDefault="00767020" w:rsidP="00767020">
            <w:pPr>
              <w:rPr>
                <w:rFonts w:ascii="Times New Roman" w:hAnsi="Times New Roman" w:cs="Times New Roman"/>
                <w:color w:val="000000" w:themeColor="text1"/>
                <w:sz w:val="24"/>
                <w:szCs w:val="24"/>
                <w:lang w:val="en-GB"/>
              </w:rPr>
            </w:pPr>
          </w:p>
        </w:tc>
        <w:tc>
          <w:tcPr>
            <w:tcW w:w="1842" w:type="dxa"/>
          </w:tcPr>
          <w:p w14:paraId="2D98704C" w14:textId="77777777" w:rsidR="00767020" w:rsidRPr="00067319" w:rsidRDefault="00767020" w:rsidP="00767020">
            <w:pPr>
              <w:rPr>
                <w:rFonts w:ascii="Times New Roman" w:hAnsi="Times New Roman" w:cs="Times New Roman"/>
                <w:color w:val="000000" w:themeColor="text1"/>
                <w:sz w:val="24"/>
                <w:szCs w:val="24"/>
                <w:lang w:val="en-GB"/>
              </w:rPr>
            </w:pPr>
          </w:p>
        </w:tc>
        <w:tc>
          <w:tcPr>
            <w:tcW w:w="1560" w:type="dxa"/>
          </w:tcPr>
          <w:p w14:paraId="4C18EAFA" w14:textId="77777777" w:rsidR="00767020" w:rsidRPr="00067319" w:rsidRDefault="00767020" w:rsidP="00767020">
            <w:pPr>
              <w:rPr>
                <w:rFonts w:ascii="Times New Roman" w:hAnsi="Times New Roman" w:cs="Times New Roman"/>
                <w:color w:val="000000" w:themeColor="text1"/>
                <w:sz w:val="24"/>
                <w:szCs w:val="24"/>
                <w:highlight w:val="yellow"/>
                <w:lang w:val="en-GB"/>
              </w:rPr>
            </w:pPr>
            <w:r w:rsidRPr="00067319">
              <w:rPr>
                <w:rFonts w:ascii="Times New Roman" w:hAnsi="Times New Roman" w:cs="Times New Roman"/>
                <w:color w:val="000000" w:themeColor="text1"/>
                <w:sz w:val="24"/>
                <w:szCs w:val="24"/>
                <w:lang w:val="en-GB"/>
              </w:rPr>
              <w:t>2.72</w:t>
            </w:r>
          </w:p>
        </w:tc>
        <w:tc>
          <w:tcPr>
            <w:tcW w:w="1134" w:type="dxa"/>
          </w:tcPr>
          <w:p w14:paraId="72FB4AB7" w14:textId="77777777" w:rsidR="00767020" w:rsidRPr="00067319" w:rsidRDefault="00767020" w:rsidP="00767020">
            <w:pPr>
              <w:rPr>
                <w:rFonts w:ascii="Times New Roman" w:hAnsi="Times New Roman" w:cs="Times New Roman"/>
                <w:color w:val="000000" w:themeColor="text1"/>
                <w:sz w:val="24"/>
                <w:szCs w:val="24"/>
                <w:highlight w:val="yellow"/>
                <w:lang w:val="en-GB"/>
              </w:rPr>
            </w:pPr>
            <w:r w:rsidRPr="00067319">
              <w:rPr>
                <w:rFonts w:ascii="Times New Roman" w:hAnsi="Times New Roman" w:cs="Times New Roman"/>
                <w:color w:val="000000" w:themeColor="text1"/>
                <w:sz w:val="24"/>
                <w:szCs w:val="24"/>
                <w:lang w:val="en-GB"/>
              </w:rPr>
              <w:t>0.099</w:t>
            </w:r>
          </w:p>
        </w:tc>
      </w:tr>
      <w:tr w:rsidR="00767020" w:rsidRPr="00067319" w14:paraId="2812827F" w14:textId="77777777" w:rsidTr="003273B3">
        <w:tc>
          <w:tcPr>
            <w:tcW w:w="3402" w:type="dxa"/>
          </w:tcPr>
          <w:p w14:paraId="791E6027"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Referents</w:t>
            </w:r>
          </w:p>
        </w:tc>
        <w:tc>
          <w:tcPr>
            <w:tcW w:w="1560" w:type="dxa"/>
          </w:tcPr>
          <w:p w14:paraId="1D5BAB69"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56.8</w:t>
            </w:r>
            <w:r w:rsidR="00767020" w:rsidRPr="00067319">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133</w:t>
            </w:r>
            <w:r w:rsidR="00767020" w:rsidRPr="00067319">
              <w:rPr>
                <w:rFonts w:ascii="Times New Roman" w:hAnsi="Times New Roman" w:cs="Times New Roman"/>
                <w:color w:val="000000" w:themeColor="text1"/>
                <w:sz w:val="24"/>
                <w:szCs w:val="24"/>
                <w:lang w:val="en-GB"/>
              </w:rPr>
              <w:t>)</w:t>
            </w:r>
          </w:p>
        </w:tc>
        <w:tc>
          <w:tcPr>
            <w:tcW w:w="1842" w:type="dxa"/>
          </w:tcPr>
          <w:p w14:paraId="60CB9C8E"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50.2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231</w:t>
            </w:r>
            <w:r w:rsidR="00767020" w:rsidRPr="00067319">
              <w:rPr>
                <w:rFonts w:ascii="Times New Roman" w:hAnsi="Times New Roman" w:cs="Times New Roman"/>
                <w:color w:val="000000" w:themeColor="text1"/>
                <w:sz w:val="24"/>
                <w:szCs w:val="24"/>
                <w:lang w:val="en-GB"/>
              </w:rPr>
              <w:t>)</w:t>
            </w:r>
          </w:p>
        </w:tc>
        <w:tc>
          <w:tcPr>
            <w:tcW w:w="1560" w:type="dxa"/>
          </w:tcPr>
          <w:p w14:paraId="7E41E360"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c>
          <w:tcPr>
            <w:tcW w:w="1134" w:type="dxa"/>
          </w:tcPr>
          <w:p w14:paraId="40BCDA61"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r>
      <w:tr w:rsidR="00767020" w:rsidRPr="00067319" w14:paraId="560DB0E4" w14:textId="77777777" w:rsidTr="003273B3">
        <w:tc>
          <w:tcPr>
            <w:tcW w:w="3402" w:type="dxa"/>
          </w:tcPr>
          <w:p w14:paraId="69251202" w14:textId="77777777" w:rsidR="00767020" w:rsidRPr="00067319" w:rsidRDefault="00261694"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Physically inactive </w:t>
            </w:r>
            <w:r w:rsidR="00767020" w:rsidRPr="00067319">
              <w:rPr>
                <w:rFonts w:ascii="Times New Roman" w:hAnsi="Times New Roman" w:cs="Times New Roman"/>
                <w:color w:val="000000" w:themeColor="text1"/>
                <w:sz w:val="24"/>
                <w:szCs w:val="24"/>
                <w:lang w:val="en-GB"/>
              </w:rPr>
              <w:t>group</w:t>
            </w:r>
          </w:p>
        </w:tc>
        <w:tc>
          <w:tcPr>
            <w:tcW w:w="1560" w:type="dxa"/>
          </w:tcPr>
          <w:p w14:paraId="4E30C8B1"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43.2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101</w:t>
            </w:r>
            <w:r w:rsidR="00767020" w:rsidRPr="00067319">
              <w:rPr>
                <w:rFonts w:ascii="Times New Roman" w:hAnsi="Times New Roman" w:cs="Times New Roman"/>
                <w:color w:val="000000" w:themeColor="text1"/>
                <w:sz w:val="24"/>
                <w:szCs w:val="24"/>
                <w:lang w:val="en-GB"/>
              </w:rPr>
              <w:t>)</w:t>
            </w:r>
          </w:p>
        </w:tc>
        <w:tc>
          <w:tcPr>
            <w:tcW w:w="1842" w:type="dxa"/>
          </w:tcPr>
          <w:p w14:paraId="409012B4"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49.88</w:t>
            </w:r>
            <w:r w:rsidR="00767020" w:rsidRPr="00067319">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229</w:t>
            </w:r>
            <w:r w:rsidR="00767020" w:rsidRPr="00067319">
              <w:rPr>
                <w:rFonts w:ascii="Times New Roman" w:hAnsi="Times New Roman" w:cs="Times New Roman"/>
                <w:color w:val="000000" w:themeColor="text1"/>
                <w:sz w:val="24"/>
                <w:szCs w:val="24"/>
                <w:lang w:val="en-GB"/>
              </w:rPr>
              <w:t>)</w:t>
            </w:r>
          </w:p>
        </w:tc>
        <w:tc>
          <w:tcPr>
            <w:tcW w:w="1560" w:type="dxa"/>
          </w:tcPr>
          <w:p w14:paraId="722A6C83"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c>
          <w:tcPr>
            <w:tcW w:w="1134" w:type="dxa"/>
          </w:tcPr>
          <w:p w14:paraId="6091D7B9" w14:textId="77777777" w:rsidR="00767020" w:rsidRPr="00067319" w:rsidRDefault="00767020" w:rsidP="00767020">
            <w:pPr>
              <w:rPr>
                <w:rFonts w:ascii="Times New Roman" w:hAnsi="Times New Roman" w:cs="Times New Roman"/>
                <w:color w:val="000000" w:themeColor="text1"/>
                <w:sz w:val="24"/>
                <w:szCs w:val="24"/>
                <w:highlight w:val="yellow"/>
                <w:lang w:val="en-GB"/>
              </w:rPr>
            </w:pPr>
          </w:p>
        </w:tc>
      </w:tr>
      <w:tr w:rsidR="00767020" w:rsidRPr="00067319" w14:paraId="71E34D49" w14:textId="77777777" w:rsidTr="003273B3">
        <w:tc>
          <w:tcPr>
            <w:tcW w:w="3402" w:type="dxa"/>
          </w:tcPr>
          <w:p w14:paraId="66480F1D" w14:textId="77777777" w:rsidR="00767020" w:rsidRPr="00067319" w:rsidRDefault="00767020" w:rsidP="00767020">
            <w:pPr>
              <w:rPr>
                <w:rFonts w:ascii="Times New Roman" w:hAnsi="Times New Roman" w:cs="Times New Roman"/>
                <w:b/>
                <w:bCs/>
                <w:color w:val="000000" w:themeColor="text1"/>
                <w:sz w:val="24"/>
                <w:szCs w:val="24"/>
                <w:lang w:val="en-GB"/>
              </w:rPr>
            </w:pPr>
            <w:r w:rsidRPr="00067319">
              <w:rPr>
                <w:rFonts w:ascii="Times New Roman" w:hAnsi="Times New Roman" w:cs="Times New Roman"/>
                <w:b/>
                <w:bCs/>
                <w:color w:val="000000" w:themeColor="text1"/>
                <w:sz w:val="24"/>
                <w:szCs w:val="24"/>
                <w:lang w:val="en-GB"/>
              </w:rPr>
              <w:t>BMI</w:t>
            </w:r>
          </w:p>
        </w:tc>
        <w:tc>
          <w:tcPr>
            <w:tcW w:w="1560" w:type="dxa"/>
          </w:tcPr>
          <w:p w14:paraId="7578C823" w14:textId="77777777" w:rsidR="00767020" w:rsidRPr="00067319" w:rsidRDefault="00767020" w:rsidP="00767020">
            <w:pPr>
              <w:rPr>
                <w:rFonts w:ascii="Times New Roman" w:hAnsi="Times New Roman" w:cs="Times New Roman"/>
                <w:color w:val="000000" w:themeColor="text1"/>
                <w:sz w:val="24"/>
                <w:szCs w:val="24"/>
                <w:lang w:val="en-GB"/>
              </w:rPr>
            </w:pPr>
          </w:p>
        </w:tc>
        <w:tc>
          <w:tcPr>
            <w:tcW w:w="1842" w:type="dxa"/>
            <w:shd w:val="clear" w:color="auto" w:fill="auto"/>
          </w:tcPr>
          <w:p w14:paraId="35A2E98A" w14:textId="77777777" w:rsidR="00767020" w:rsidRPr="00067319" w:rsidRDefault="00767020" w:rsidP="00767020">
            <w:pPr>
              <w:rPr>
                <w:rFonts w:ascii="Times New Roman" w:hAnsi="Times New Roman" w:cs="Times New Roman"/>
                <w:color w:val="000000" w:themeColor="text1"/>
                <w:sz w:val="24"/>
                <w:szCs w:val="24"/>
                <w:lang w:val="en-GB"/>
              </w:rPr>
            </w:pPr>
          </w:p>
        </w:tc>
        <w:tc>
          <w:tcPr>
            <w:tcW w:w="1560" w:type="dxa"/>
            <w:shd w:val="clear" w:color="auto" w:fill="auto"/>
          </w:tcPr>
          <w:p w14:paraId="45E63284"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62.91</w:t>
            </w:r>
          </w:p>
        </w:tc>
        <w:tc>
          <w:tcPr>
            <w:tcW w:w="1134" w:type="dxa"/>
          </w:tcPr>
          <w:p w14:paraId="2B2CD48F"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0.000</w:t>
            </w:r>
          </w:p>
        </w:tc>
      </w:tr>
      <w:tr w:rsidR="00767020" w:rsidRPr="00067319" w14:paraId="6E2A920F" w14:textId="77777777" w:rsidTr="003273B3">
        <w:tc>
          <w:tcPr>
            <w:tcW w:w="3402" w:type="dxa"/>
          </w:tcPr>
          <w:p w14:paraId="3818D378"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&lt;25kg/m²</w:t>
            </w:r>
          </w:p>
        </w:tc>
        <w:tc>
          <w:tcPr>
            <w:tcW w:w="1560" w:type="dxa"/>
          </w:tcPr>
          <w:p w14:paraId="2B75764A"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30.3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71</w:t>
            </w:r>
            <w:r w:rsidR="00767020" w:rsidRPr="00067319">
              <w:rPr>
                <w:rFonts w:ascii="Times New Roman" w:hAnsi="Times New Roman" w:cs="Times New Roman"/>
                <w:color w:val="000000" w:themeColor="text1"/>
                <w:sz w:val="24"/>
                <w:szCs w:val="24"/>
                <w:lang w:val="en-GB"/>
              </w:rPr>
              <w:t>)</w:t>
            </w:r>
          </w:p>
        </w:tc>
        <w:tc>
          <w:tcPr>
            <w:tcW w:w="1842" w:type="dxa"/>
          </w:tcPr>
          <w:p w14:paraId="5447CA9A"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62.2</w:t>
            </w:r>
            <w:r w:rsidR="00767020" w:rsidRPr="00067319">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286</w:t>
            </w:r>
            <w:r w:rsidR="00767020" w:rsidRPr="00067319">
              <w:rPr>
                <w:rFonts w:ascii="Times New Roman" w:hAnsi="Times New Roman" w:cs="Times New Roman"/>
                <w:color w:val="000000" w:themeColor="text1"/>
                <w:sz w:val="24"/>
                <w:szCs w:val="24"/>
                <w:lang w:val="en-GB"/>
              </w:rPr>
              <w:t>)</w:t>
            </w:r>
          </w:p>
        </w:tc>
        <w:tc>
          <w:tcPr>
            <w:tcW w:w="1560" w:type="dxa"/>
          </w:tcPr>
          <w:p w14:paraId="613447FD" w14:textId="77777777" w:rsidR="00767020" w:rsidRPr="00067319" w:rsidRDefault="00767020" w:rsidP="00767020">
            <w:pPr>
              <w:rPr>
                <w:rFonts w:ascii="Times New Roman" w:hAnsi="Times New Roman" w:cs="Times New Roman"/>
                <w:color w:val="000000" w:themeColor="text1"/>
                <w:sz w:val="24"/>
                <w:szCs w:val="24"/>
                <w:lang w:val="en-GB"/>
              </w:rPr>
            </w:pPr>
          </w:p>
        </w:tc>
        <w:tc>
          <w:tcPr>
            <w:tcW w:w="1134" w:type="dxa"/>
          </w:tcPr>
          <w:p w14:paraId="2DBAB125" w14:textId="77777777" w:rsidR="00767020" w:rsidRPr="00067319" w:rsidRDefault="00767020" w:rsidP="00767020">
            <w:pPr>
              <w:rPr>
                <w:rFonts w:ascii="Times New Roman" w:hAnsi="Times New Roman" w:cs="Times New Roman"/>
                <w:color w:val="000000" w:themeColor="text1"/>
                <w:sz w:val="24"/>
                <w:szCs w:val="24"/>
                <w:lang w:val="en-GB"/>
              </w:rPr>
            </w:pPr>
          </w:p>
        </w:tc>
      </w:tr>
      <w:tr w:rsidR="00767020" w:rsidRPr="00067319" w14:paraId="64B27F10" w14:textId="77777777" w:rsidTr="003273B3">
        <w:tc>
          <w:tcPr>
            <w:tcW w:w="3402" w:type="dxa"/>
          </w:tcPr>
          <w:p w14:paraId="72323D6F"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25 kg/m²</w:t>
            </w:r>
          </w:p>
        </w:tc>
        <w:tc>
          <w:tcPr>
            <w:tcW w:w="1560" w:type="dxa"/>
          </w:tcPr>
          <w:p w14:paraId="0C6BD26C"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69.7</w:t>
            </w:r>
            <w:r w:rsidR="00767020" w:rsidRPr="00067319">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163</w:t>
            </w:r>
            <w:r w:rsidR="00767020" w:rsidRPr="00067319">
              <w:rPr>
                <w:rFonts w:ascii="Times New Roman" w:hAnsi="Times New Roman" w:cs="Times New Roman"/>
                <w:color w:val="000000" w:themeColor="text1"/>
                <w:sz w:val="24"/>
                <w:szCs w:val="24"/>
                <w:lang w:val="en-GB"/>
              </w:rPr>
              <w:t>)</w:t>
            </w:r>
          </w:p>
        </w:tc>
        <w:tc>
          <w:tcPr>
            <w:tcW w:w="1842" w:type="dxa"/>
          </w:tcPr>
          <w:p w14:paraId="1F743FE5"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37.9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174</w:t>
            </w:r>
            <w:r w:rsidR="00767020" w:rsidRPr="00067319">
              <w:rPr>
                <w:rFonts w:ascii="Times New Roman" w:hAnsi="Times New Roman" w:cs="Times New Roman"/>
                <w:color w:val="000000" w:themeColor="text1"/>
                <w:sz w:val="24"/>
                <w:szCs w:val="24"/>
                <w:lang w:val="en-GB"/>
              </w:rPr>
              <w:t>)</w:t>
            </w:r>
          </w:p>
        </w:tc>
        <w:tc>
          <w:tcPr>
            <w:tcW w:w="1560" w:type="dxa"/>
          </w:tcPr>
          <w:p w14:paraId="49C3F2AE" w14:textId="77777777" w:rsidR="00767020" w:rsidRPr="00067319" w:rsidRDefault="00767020" w:rsidP="00767020">
            <w:pPr>
              <w:rPr>
                <w:rFonts w:ascii="Times New Roman" w:hAnsi="Times New Roman" w:cs="Times New Roman"/>
                <w:color w:val="000000" w:themeColor="text1"/>
                <w:sz w:val="24"/>
                <w:szCs w:val="24"/>
                <w:lang w:val="en-GB"/>
              </w:rPr>
            </w:pPr>
          </w:p>
        </w:tc>
        <w:tc>
          <w:tcPr>
            <w:tcW w:w="1134" w:type="dxa"/>
          </w:tcPr>
          <w:p w14:paraId="7D41E9C7" w14:textId="77777777" w:rsidR="00767020" w:rsidRPr="00067319" w:rsidRDefault="00767020" w:rsidP="00767020">
            <w:pPr>
              <w:rPr>
                <w:rFonts w:ascii="Times New Roman" w:hAnsi="Times New Roman" w:cs="Times New Roman"/>
                <w:color w:val="000000" w:themeColor="text1"/>
                <w:sz w:val="24"/>
                <w:szCs w:val="24"/>
                <w:lang w:val="en-GB"/>
              </w:rPr>
            </w:pPr>
          </w:p>
        </w:tc>
      </w:tr>
      <w:tr w:rsidR="00767020" w:rsidRPr="00067319" w14:paraId="5A82B33F" w14:textId="77777777" w:rsidTr="003273B3">
        <w:tc>
          <w:tcPr>
            <w:tcW w:w="3402" w:type="dxa"/>
          </w:tcPr>
          <w:p w14:paraId="2EC167BF"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b/>
                <w:bCs/>
                <w:color w:val="000000" w:themeColor="text1"/>
                <w:sz w:val="24"/>
                <w:szCs w:val="24"/>
                <w:lang w:val="en-GB"/>
              </w:rPr>
              <w:t>Alcohol</w:t>
            </w:r>
          </w:p>
        </w:tc>
        <w:tc>
          <w:tcPr>
            <w:tcW w:w="1560" w:type="dxa"/>
          </w:tcPr>
          <w:p w14:paraId="4CB5E98C" w14:textId="77777777" w:rsidR="00767020" w:rsidRPr="00067319" w:rsidRDefault="00767020" w:rsidP="00767020">
            <w:pPr>
              <w:rPr>
                <w:rFonts w:ascii="Times New Roman" w:hAnsi="Times New Roman" w:cs="Times New Roman"/>
                <w:color w:val="000000" w:themeColor="text1"/>
                <w:sz w:val="24"/>
                <w:szCs w:val="24"/>
                <w:lang w:val="en-GB"/>
              </w:rPr>
            </w:pPr>
          </w:p>
        </w:tc>
        <w:tc>
          <w:tcPr>
            <w:tcW w:w="1842" w:type="dxa"/>
          </w:tcPr>
          <w:p w14:paraId="79CD6D8F" w14:textId="77777777" w:rsidR="00767020" w:rsidRPr="00067319" w:rsidRDefault="00767020" w:rsidP="00767020">
            <w:pPr>
              <w:rPr>
                <w:rFonts w:ascii="Times New Roman" w:hAnsi="Times New Roman" w:cs="Times New Roman"/>
                <w:color w:val="000000" w:themeColor="text1"/>
                <w:sz w:val="24"/>
                <w:szCs w:val="24"/>
                <w:lang w:val="en-GB"/>
              </w:rPr>
            </w:pPr>
          </w:p>
        </w:tc>
        <w:tc>
          <w:tcPr>
            <w:tcW w:w="1560" w:type="dxa"/>
          </w:tcPr>
          <w:p w14:paraId="58F0EEA6"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3.87</w:t>
            </w:r>
          </w:p>
        </w:tc>
        <w:tc>
          <w:tcPr>
            <w:tcW w:w="1134" w:type="dxa"/>
          </w:tcPr>
          <w:p w14:paraId="2E003F21"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0.049</w:t>
            </w:r>
          </w:p>
        </w:tc>
      </w:tr>
      <w:tr w:rsidR="00767020" w:rsidRPr="00067319" w14:paraId="528EA410" w14:textId="77777777" w:rsidTr="003273B3">
        <w:tc>
          <w:tcPr>
            <w:tcW w:w="3402" w:type="dxa"/>
          </w:tcPr>
          <w:p w14:paraId="6323650E" w14:textId="77777777" w:rsidR="00767020" w:rsidRPr="00067319" w:rsidRDefault="00767020" w:rsidP="00767020">
            <w:pPr>
              <w:rPr>
                <w:rFonts w:ascii="Times New Roman" w:hAnsi="Times New Roman" w:cs="Times New Roman"/>
                <w:b/>
                <w:bCs/>
                <w:color w:val="000000" w:themeColor="text1"/>
                <w:sz w:val="24"/>
                <w:szCs w:val="24"/>
                <w:lang w:val="en-GB"/>
              </w:rPr>
            </w:pPr>
            <w:r w:rsidRPr="00067319">
              <w:rPr>
                <w:rFonts w:ascii="Times New Roman" w:hAnsi="Times New Roman" w:cs="Times New Roman"/>
                <w:color w:val="000000" w:themeColor="text1"/>
                <w:sz w:val="24"/>
                <w:szCs w:val="24"/>
                <w:lang w:val="en-GB"/>
              </w:rPr>
              <w:t>Referents</w:t>
            </w:r>
          </w:p>
        </w:tc>
        <w:tc>
          <w:tcPr>
            <w:tcW w:w="1560" w:type="dxa"/>
          </w:tcPr>
          <w:p w14:paraId="5FE8BCE0"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94.4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221</w:t>
            </w:r>
            <w:r w:rsidR="00767020" w:rsidRPr="00067319">
              <w:rPr>
                <w:rFonts w:ascii="Times New Roman" w:hAnsi="Times New Roman" w:cs="Times New Roman"/>
                <w:color w:val="000000" w:themeColor="text1"/>
                <w:sz w:val="24"/>
                <w:szCs w:val="24"/>
                <w:lang w:val="en-GB"/>
              </w:rPr>
              <w:t>)</w:t>
            </w:r>
          </w:p>
        </w:tc>
        <w:tc>
          <w:tcPr>
            <w:tcW w:w="1842" w:type="dxa"/>
          </w:tcPr>
          <w:p w14:paraId="7EA2C1B3"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 xml:space="preserve">97.4 </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448</w:t>
            </w:r>
            <w:r w:rsidR="00767020" w:rsidRPr="00067319">
              <w:rPr>
                <w:rFonts w:ascii="Times New Roman" w:hAnsi="Times New Roman" w:cs="Times New Roman"/>
                <w:color w:val="000000" w:themeColor="text1"/>
                <w:sz w:val="24"/>
                <w:szCs w:val="24"/>
                <w:lang w:val="en-GB"/>
              </w:rPr>
              <w:t>)</w:t>
            </w:r>
          </w:p>
        </w:tc>
        <w:tc>
          <w:tcPr>
            <w:tcW w:w="1560" w:type="dxa"/>
          </w:tcPr>
          <w:p w14:paraId="44EDF88C" w14:textId="77777777" w:rsidR="00767020" w:rsidRPr="00067319" w:rsidRDefault="00767020" w:rsidP="00767020">
            <w:pPr>
              <w:rPr>
                <w:rFonts w:ascii="Times New Roman" w:hAnsi="Times New Roman" w:cs="Times New Roman"/>
                <w:color w:val="000000" w:themeColor="text1"/>
                <w:sz w:val="24"/>
                <w:szCs w:val="24"/>
                <w:lang w:val="en-GB"/>
              </w:rPr>
            </w:pPr>
          </w:p>
        </w:tc>
        <w:tc>
          <w:tcPr>
            <w:tcW w:w="1134" w:type="dxa"/>
          </w:tcPr>
          <w:p w14:paraId="7864EABF" w14:textId="77777777" w:rsidR="00767020" w:rsidRPr="00067319" w:rsidRDefault="00767020" w:rsidP="00767020">
            <w:pPr>
              <w:rPr>
                <w:rFonts w:ascii="Times New Roman" w:hAnsi="Times New Roman" w:cs="Times New Roman"/>
                <w:color w:val="000000" w:themeColor="text1"/>
                <w:sz w:val="24"/>
                <w:szCs w:val="24"/>
                <w:lang w:val="en-GB"/>
              </w:rPr>
            </w:pPr>
          </w:p>
        </w:tc>
      </w:tr>
      <w:tr w:rsidR="00767020" w:rsidRPr="00067319" w14:paraId="442B452A" w14:textId="77777777" w:rsidTr="003273B3">
        <w:tc>
          <w:tcPr>
            <w:tcW w:w="3402" w:type="dxa"/>
          </w:tcPr>
          <w:p w14:paraId="4538CB42"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Risk group</w:t>
            </w:r>
          </w:p>
        </w:tc>
        <w:tc>
          <w:tcPr>
            <w:tcW w:w="1560" w:type="dxa"/>
          </w:tcPr>
          <w:p w14:paraId="2EDA8DD3"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5.6</w:t>
            </w:r>
            <w:r w:rsidR="00767020" w:rsidRPr="00067319">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13</w:t>
            </w:r>
            <w:r w:rsidR="00767020" w:rsidRPr="00067319">
              <w:rPr>
                <w:rFonts w:ascii="Times New Roman" w:hAnsi="Times New Roman" w:cs="Times New Roman"/>
                <w:color w:val="000000" w:themeColor="text1"/>
                <w:sz w:val="24"/>
                <w:szCs w:val="24"/>
                <w:lang w:val="en-GB"/>
              </w:rPr>
              <w:t>)</w:t>
            </w:r>
          </w:p>
        </w:tc>
        <w:tc>
          <w:tcPr>
            <w:tcW w:w="1842" w:type="dxa"/>
          </w:tcPr>
          <w:p w14:paraId="117FB23E" w14:textId="77777777" w:rsidR="00767020" w:rsidRPr="00067319" w:rsidRDefault="00B9028C"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2.6</w:t>
            </w:r>
            <w:r w:rsidR="00767020" w:rsidRPr="00067319">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12</w:t>
            </w:r>
            <w:r w:rsidR="00767020" w:rsidRPr="00067319">
              <w:rPr>
                <w:rFonts w:ascii="Times New Roman" w:hAnsi="Times New Roman" w:cs="Times New Roman"/>
                <w:color w:val="000000" w:themeColor="text1"/>
                <w:sz w:val="24"/>
                <w:szCs w:val="24"/>
                <w:lang w:val="en-GB"/>
              </w:rPr>
              <w:t>)</w:t>
            </w:r>
          </w:p>
        </w:tc>
        <w:tc>
          <w:tcPr>
            <w:tcW w:w="1560" w:type="dxa"/>
          </w:tcPr>
          <w:p w14:paraId="6AE5BF26" w14:textId="77777777" w:rsidR="00767020" w:rsidRPr="00067319" w:rsidRDefault="00767020" w:rsidP="00767020">
            <w:pPr>
              <w:rPr>
                <w:rFonts w:ascii="Times New Roman" w:hAnsi="Times New Roman" w:cs="Times New Roman"/>
                <w:color w:val="000000" w:themeColor="text1"/>
                <w:sz w:val="24"/>
                <w:szCs w:val="24"/>
                <w:lang w:val="en-GB"/>
              </w:rPr>
            </w:pPr>
          </w:p>
        </w:tc>
        <w:tc>
          <w:tcPr>
            <w:tcW w:w="1134" w:type="dxa"/>
          </w:tcPr>
          <w:p w14:paraId="0AE311B7" w14:textId="77777777" w:rsidR="00767020" w:rsidRPr="00067319" w:rsidRDefault="00767020" w:rsidP="00767020">
            <w:pPr>
              <w:rPr>
                <w:rFonts w:ascii="Times New Roman" w:hAnsi="Times New Roman" w:cs="Times New Roman"/>
                <w:color w:val="000000" w:themeColor="text1"/>
                <w:sz w:val="24"/>
                <w:szCs w:val="24"/>
                <w:lang w:val="en-GB"/>
              </w:rPr>
            </w:pPr>
          </w:p>
        </w:tc>
      </w:tr>
      <w:tr w:rsidR="00767020" w:rsidRPr="00067319" w14:paraId="396F8C1C" w14:textId="77777777" w:rsidTr="003273B3">
        <w:tc>
          <w:tcPr>
            <w:tcW w:w="3402" w:type="dxa"/>
          </w:tcPr>
          <w:p w14:paraId="4B093220"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b/>
                <w:bCs/>
                <w:color w:val="000000" w:themeColor="text1"/>
                <w:sz w:val="24"/>
                <w:szCs w:val="24"/>
                <w:lang w:val="en-GB"/>
              </w:rPr>
              <w:t>Smoking</w:t>
            </w:r>
          </w:p>
        </w:tc>
        <w:tc>
          <w:tcPr>
            <w:tcW w:w="1560" w:type="dxa"/>
          </w:tcPr>
          <w:p w14:paraId="3AD4D59C" w14:textId="77777777" w:rsidR="00767020" w:rsidRPr="00067319" w:rsidRDefault="00767020" w:rsidP="00767020">
            <w:pPr>
              <w:rPr>
                <w:rFonts w:ascii="Times New Roman" w:hAnsi="Times New Roman" w:cs="Times New Roman"/>
                <w:color w:val="000000" w:themeColor="text1"/>
                <w:sz w:val="24"/>
                <w:szCs w:val="24"/>
                <w:lang w:val="en-GB"/>
              </w:rPr>
            </w:pPr>
          </w:p>
        </w:tc>
        <w:tc>
          <w:tcPr>
            <w:tcW w:w="1842" w:type="dxa"/>
          </w:tcPr>
          <w:p w14:paraId="12138F4D" w14:textId="77777777" w:rsidR="00767020" w:rsidRPr="00067319" w:rsidRDefault="00767020" w:rsidP="00767020">
            <w:pPr>
              <w:rPr>
                <w:rFonts w:ascii="Times New Roman" w:hAnsi="Times New Roman" w:cs="Times New Roman"/>
                <w:color w:val="000000" w:themeColor="text1"/>
                <w:sz w:val="24"/>
                <w:szCs w:val="24"/>
                <w:lang w:val="en-GB"/>
              </w:rPr>
            </w:pPr>
          </w:p>
        </w:tc>
        <w:tc>
          <w:tcPr>
            <w:tcW w:w="1560" w:type="dxa"/>
          </w:tcPr>
          <w:p w14:paraId="136D3758"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w:t>
            </w:r>
            <w:r w:rsidR="00926A15" w:rsidRPr="00067319">
              <w:rPr>
                <w:rFonts w:ascii="Times New Roman" w:hAnsi="Times New Roman" w:cs="Times New Roman"/>
                <w:color w:val="000000" w:themeColor="text1"/>
                <w:sz w:val="24"/>
                <w:szCs w:val="24"/>
                <w:lang w:val="en-GB"/>
              </w:rPr>
              <w:t>02</w:t>
            </w:r>
          </w:p>
        </w:tc>
        <w:tc>
          <w:tcPr>
            <w:tcW w:w="1134" w:type="dxa"/>
          </w:tcPr>
          <w:p w14:paraId="5FF0F18D"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0.8</w:t>
            </w:r>
            <w:r w:rsidR="00926A15" w:rsidRPr="00067319">
              <w:rPr>
                <w:rFonts w:ascii="Times New Roman" w:hAnsi="Times New Roman" w:cs="Times New Roman"/>
                <w:color w:val="000000" w:themeColor="text1"/>
                <w:sz w:val="24"/>
                <w:szCs w:val="24"/>
                <w:lang w:val="en-GB"/>
              </w:rPr>
              <w:t>777</w:t>
            </w:r>
          </w:p>
        </w:tc>
      </w:tr>
      <w:tr w:rsidR="00767020" w:rsidRPr="00067319" w14:paraId="4CF4DA26" w14:textId="77777777" w:rsidTr="003273B3">
        <w:tc>
          <w:tcPr>
            <w:tcW w:w="3402" w:type="dxa"/>
          </w:tcPr>
          <w:p w14:paraId="075ED881" w14:textId="77777777" w:rsidR="00767020" w:rsidRPr="00067319" w:rsidRDefault="00767020" w:rsidP="00767020">
            <w:pPr>
              <w:rPr>
                <w:rFonts w:ascii="Times New Roman" w:hAnsi="Times New Roman" w:cs="Times New Roman"/>
                <w:b/>
                <w:bCs/>
                <w:color w:val="000000" w:themeColor="text1"/>
                <w:sz w:val="24"/>
                <w:szCs w:val="24"/>
                <w:lang w:val="en-GB"/>
              </w:rPr>
            </w:pPr>
            <w:r w:rsidRPr="00067319">
              <w:rPr>
                <w:rFonts w:ascii="Times New Roman" w:hAnsi="Times New Roman" w:cs="Times New Roman"/>
                <w:color w:val="000000" w:themeColor="text1"/>
                <w:sz w:val="24"/>
                <w:szCs w:val="24"/>
                <w:lang w:val="en-GB"/>
              </w:rPr>
              <w:t>Referents</w:t>
            </w:r>
          </w:p>
        </w:tc>
        <w:tc>
          <w:tcPr>
            <w:tcW w:w="1560" w:type="dxa"/>
          </w:tcPr>
          <w:p w14:paraId="5CA48788"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166 (</w:t>
            </w:r>
            <w:r w:rsidR="00926A15" w:rsidRPr="00067319">
              <w:rPr>
                <w:rFonts w:ascii="Times New Roman" w:hAnsi="Times New Roman" w:cs="Times New Roman"/>
                <w:color w:val="000000" w:themeColor="text1"/>
                <w:sz w:val="24"/>
                <w:szCs w:val="24"/>
                <w:lang w:val="en-GB"/>
              </w:rPr>
              <w:t>69</w:t>
            </w:r>
            <w:r w:rsidRPr="00067319">
              <w:rPr>
                <w:rFonts w:ascii="Times New Roman" w:hAnsi="Times New Roman" w:cs="Times New Roman"/>
                <w:color w:val="000000" w:themeColor="text1"/>
                <w:sz w:val="24"/>
                <w:szCs w:val="24"/>
                <w:lang w:val="en-GB"/>
              </w:rPr>
              <w:t>.</w:t>
            </w:r>
            <w:r w:rsidR="00926A15" w:rsidRPr="00067319">
              <w:rPr>
                <w:rFonts w:ascii="Times New Roman" w:hAnsi="Times New Roman" w:cs="Times New Roman"/>
                <w:color w:val="000000" w:themeColor="text1"/>
                <w:sz w:val="24"/>
                <w:szCs w:val="24"/>
                <w:lang w:val="en-GB"/>
              </w:rPr>
              <w:t>7</w:t>
            </w:r>
            <w:r w:rsidRPr="00067319">
              <w:rPr>
                <w:rFonts w:ascii="Times New Roman" w:hAnsi="Times New Roman" w:cs="Times New Roman"/>
                <w:color w:val="000000" w:themeColor="text1"/>
                <w:sz w:val="24"/>
                <w:szCs w:val="24"/>
                <w:lang w:val="en-GB"/>
              </w:rPr>
              <w:t>)</w:t>
            </w:r>
          </w:p>
        </w:tc>
        <w:tc>
          <w:tcPr>
            <w:tcW w:w="1842" w:type="dxa"/>
          </w:tcPr>
          <w:p w14:paraId="2EF04EDD"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314 (68.9)</w:t>
            </w:r>
          </w:p>
        </w:tc>
        <w:tc>
          <w:tcPr>
            <w:tcW w:w="1560" w:type="dxa"/>
          </w:tcPr>
          <w:p w14:paraId="540E41AF" w14:textId="77777777" w:rsidR="00767020" w:rsidRPr="00067319" w:rsidRDefault="00767020" w:rsidP="00767020">
            <w:pPr>
              <w:rPr>
                <w:rFonts w:ascii="Times New Roman" w:hAnsi="Times New Roman" w:cs="Times New Roman"/>
                <w:color w:val="000000" w:themeColor="text1"/>
                <w:sz w:val="24"/>
                <w:szCs w:val="24"/>
                <w:lang w:val="en-GB"/>
              </w:rPr>
            </w:pPr>
          </w:p>
        </w:tc>
        <w:tc>
          <w:tcPr>
            <w:tcW w:w="1134" w:type="dxa"/>
          </w:tcPr>
          <w:p w14:paraId="41FAC8C4" w14:textId="77777777" w:rsidR="00767020" w:rsidRPr="00067319" w:rsidRDefault="00767020" w:rsidP="00767020">
            <w:pPr>
              <w:rPr>
                <w:rFonts w:ascii="Times New Roman" w:hAnsi="Times New Roman" w:cs="Times New Roman"/>
                <w:color w:val="000000" w:themeColor="text1"/>
                <w:sz w:val="24"/>
                <w:szCs w:val="24"/>
                <w:lang w:val="en-GB"/>
              </w:rPr>
            </w:pPr>
          </w:p>
        </w:tc>
      </w:tr>
      <w:tr w:rsidR="00767020" w:rsidRPr="00067319" w14:paraId="19DAC3FC" w14:textId="77777777" w:rsidTr="003273B3">
        <w:trPr>
          <w:trHeight w:val="323"/>
        </w:trPr>
        <w:tc>
          <w:tcPr>
            <w:tcW w:w="3402" w:type="dxa"/>
          </w:tcPr>
          <w:p w14:paraId="6861C090"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Risk group</w:t>
            </w:r>
          </w:p>
        </w:tc>
        <w:tc>
          <w:tcPr>
            <w:tcW w:w="1560" w:type="dxa"/>
          </w:tcPr>
          <w:p w14:paraId="09254F93" w14:textId="77777777" w:rsidR="00767020" w:rsidRPr="00067319" w:rsidRDefault="00926A15"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72</w:t>
            </w:r>
            <w:r w:rsidR="00767020" w:rsidRPr="00067319">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30</w:t>
            </w:r>
            <w:r w:rsidR="00767020"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3</w:t>
            </w:r>
            <w:r w:rsidR="00767020" w:rsidRPr="00067319">
              <w:rPr>
                <w:rFonts w:ascii="Times New Roman" w:hAnsi="Times New Roman" w:cs="Times New Roman"/>
                <w:color w:val="000000" w:themeColor="text1"/>
                <w:sz w:val="24"/>
                <w:szCs w:val="24"/>
                <w:lang w:val="en-GB"/>
              </w:rPr>
              <w:t>)</w:t>
            </w:r>
          </w:p>
        </w:tc>
        <w:tc>
          <w:tcPr>
            <w:tcW w:w="1842" w:type="dxa"/>
          </w:tcPr>
          <w:p w14:paraId="776A6628" w14:textId="77777777" w:rsidR="00767020" w:rsidRPr="00067319" w:rsidRDefault="00767020" w:rsidP="00767020">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142 (31.1)</w:t>
            </w:r>
          </w:p>
        </w:tc>
        <w:tc>
          <w:tcPr>
            <w:tcW w:w="1560" w:type="dxa"/>
          </w:tcPr>
          <w:p w14:paraId="47DE0FBB" w14:textId="77777777" w:rsidR="00767020" w:rsidRPr="00067319" w:rsidRDefault="00767020" w:rsidP="00767020">
            <w:pPr>
              <w:rPr>
                <w:rFonts w:ascii="Times New Roman" w:hAnsi="Times New Roman" w:cs="Times New Roman"/>
                <w:color w:val="000000" w:themeColor="text1"/>
                <w:sz w:val="24"/>
                <w:szCs w:val="24"/>
                <w:lang w:val="en-GB"/>
              </w:rPr>
            </w:pPr>
          </w:p>
        </w:tc>
        <w:tc>
          <w:tcPr>
            <w:tcW w:w="1134" w:type="dxa"/>
          </w:tcPr>
          <w:p w14:paraId="2D0E54DF" w14:textId="77777777" w:rsidR="00767020" w:rsidRPr="00067319" w:rsidRDefault="00767020" w:rsidP="00767020">
            <w:pPr>
              <w:rPr>
                <w:rFonts w:ascii="Times New Roman" w:hAnsi="Times New Roman" w:cs="Times New Roman"/>
                <w:color w:val="000000" w:themeColor="text1"/>
                <w:sz w:val="24"/>
                <w:szCs w:val="24"/>
                <w:lang w:val="en-GB"/>
              </w:rPr>
            </w:pPr>
          </w:p>
        </w:tc>
      </w:tr>
    </w:tbl>
    <w:p w14:paraId="00EA32FE" w14:textId="77777777" w:rsidR="002E15D1" w:rsidRPr="000536AE" w:rsidRDefault="002E15D1" w:rsidP="002E15D1">
      <w:pPr>
        <w:spacing w:before="100" w:beforeAutospacing="1" w:after="0"/>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Based on the results of the Chi-square test, there is no significant difference in fruit and vegetable consumption, physical activity, and smoking rate among people with CVD and without CVD in the population studied (Table 2). However, there was a statistically significant difference in BMI index (Chi-square=62.91, p=0.000) and alcohol consumption (Chi-square=3.87, p=0.049) between the two studied groups.</w:t>
      </w:r>
    </w:p>
    <w:p w14:paraId="33B2F7A4" w14:textId="77777777" w:rsidR="002E15D1" w:rsidRPr="000536AE" w:rsidRDefault="002E15D1" w:rsidP="002E15D1">
      <w:pPr>
        <w:spacing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Ethnicity-stratified prevalence of CVD risk markers, the share of individuals in the risk group (%) and differences between groups are presented in Tables 3 and 4.</w:t>
      </w:r>
    </w:p>
    <w:p w14:paraId="45AA4F25" w14:textId="77777777" w:rsidR="00294822" w:rsidRPr="00067319" w:rsidRDefault="00294822" w:rsidP="00294822">
      <w:pPr>
        <w:rPr>
          <w:rFonts w:ascii="Times New Roman" w:hAnsi="Times New Roman" w:cs="Times New Roman"/>
          <w:b/>
          <w:bCs/>
          <w:color w:val="000000" w:themeColor="text1"/>
          <w:sz w:val="24"/>
          <w:szCs w:val="24"/>
          <w:shd w:val="clear" w:color="auto" w:fill="FFFFFF"/>
          <w:lang w:val="en-GB"/>
        </w:rPr>
      </w:pPr>
      <w:r w:rsidRPr="00067319">
        <w:rPr>
          <w:rFonts w:ascii="Times New Roman" w:hAnsi="Times New Roman" w:cs="Times New Roman"/>
          <w:b/>
          <w:bCs/>
          <w:color w:val="000000" w:themeColor="text1"/>
          <w:sz w:val="24"/>
          <w:szCs w:val="24"/>
          <w:shd w:val="clear" w:color="auto" w:fill="FFFFFF"/>
          <w:lang w:val="en-GB"/>
        </w:rPr>
        <w:t xml:space="preserve">Table 3. Ethnicity-stratified prevalence of CVD risk </w:t>
      </w:r>
      <w:r w:rsidR="0005570D" w:rsidRPr="00067319">
        <w:rPr>
          <w:rFonts w:ascii="Times New Roman" w:hAnsi="Times New Roman" w:cs="Times New Roman"/>
          <w:b/>
          <w:bCs/>
          <w:color w:val="000000" w:themeColor="text1"/>
          <w:sz w:val="24"/>
          <w:szCs w:val="24"/>
          <w:shd w:val="clear" w:color="auto" w:fill="FFFFFF"/>
          <w:lang w:val="en-GB"/>
        </w:rPr>
        <w:t>factors</w:t>
      </w:r>
      <w:r w:rsidRPr="00067319">
        <w:rPr>
          <w:rFonts w:ascii="Times New Roman" w:hAnsi="Times New Roman" w:cs="Times New Roman"/>
          <w:b/>
          <w:bCs/>
          <w:color w:val="000000" w:themeColor="text1"/>
          <w:sz w:val="24"/>
          <w:szCs w:val="24"/>
          <w:shd w:val="clear" w:color="auto" w:fill="FFFFFF"/>
          <w:lang w:val="en-GB"/>
        </w:rPr>
        <w:t>, share of individuals in risk group (%) and difference between groups</w:t>
      </w:r>
    </w:p>
    <w:tbl>
      <w:tblPr>
        <w:tblStyle w:val="af6"/>
        <w:tblW w:w="10031" w:type="dxa"/>
        <w:tblLayout w:type="fixed"/>
        <w:tblLook w:val="04A0" w:firstRow="1" w:lastRow="0" w:firstColumn="1" w:lastColumn="0" w:noHBand="0" w:noVBand="1"/>
      </w:tblPr>
      <w:tblGrid>
        <w:gridCol w:w="1951"/>
        <w:gridCol w:w="992"/>
        <w:gridCol w:w="1276"/>
        <w:gridCol w:w="992"/>
        <w:gridCol w:w="993"/>
        <w:gridCol w:w="1134"/>
        <w:gridCol w:w="1275"/>
        <w:gridCol w:w="1418"/>
      </w:tblGrid>
      <w:tr w:rsidR="00294822" w:rsidRPr="00067319" w14:paraId="3BC6833D" w14:textId="77777777" w:rsidTr="002E15D1">
        <w:tc>
          <w:tcPr>
            <w:tcW w:w="1951" w:type="dxa"/>
          </w:tcPr>
          <w:p w14:paraId="31AB1AAE"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p>
        </w:tc>
        <w:tc>
          <w:tcPr>
            <w:tcW w:w="992" w:type="dxa"/>
          </w:tcPr>
          <w:p w14:paraId="0C2B4FB1"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Kyrgyz</w:t>
            </w:r>
          </w:p>
        </w:tc>
        <w:tc>
          <w:tcPr>
            <w:tcW w:w="1276" w:type="dxa"/>
          </w:tcPr>
          <w:p w14:paraId="749D01E7"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East European</w:t>
            </w:r>
          </w:p>
        </w:tc>
        <w:tc>
          <w:tcPr>
            <w:tcW w:w="992" w:type="dxa"/>
          </w:tcPr>
          <w:p w14:paraId="465EFB7F" w14:textId="2D5632A6"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Central Asia</w:t>
            </w:r>
            <w:r w:rsidR="002E15D1">
              <w:rPr>
                <w:rFonts w:ascii="Times New Roman" w:hAnsi="Times New Roman" w:cs="Times New Roman"/>
                <w:color w:val="000000" w:themeColor="text1"/>
                <w:sz w:val="24"/>
                <w:szCs w:val="24"/>
                <w:lang w:val="en-GB"/>
              </w:rPr>
              <w:t>n</w:t>
            </w:r>
          </w:p>
        </w:tc>
        <w:tc>
          <w:tcPr>
            <w:tcW w:w="993" w:type="dxa"/>
          </w:tcPr>
          <w:p w14:paraId="44E30549" w14:textId="02AC76CC"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East Asia</w:t>
            </w:r>
            <w:r w:rsidR="002E15D1">
              <w:rPr>
                <w:rFonts w:ascii="Times New Roman" w:hAnsi="Times New Roman" w:cs="Times New Roman"/>
                <w:color w:val="000000" w:themeColor="text1"/>
                <w:sz w:val="24"/>
                <w:szCs w:val="24"/>
                <w:lang w:val="en-GB"/>
              </w:rPr>
              <w:t>n</w:t>
            </w:r>
          </w:p>
        </w:tc>
        <w:tc>
          <w:tcPr>
            <w:tcW w:w="1134" w:type="dxa"/>
          </w:tcPr>
          <w:p w14:paraId="544EACAB"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Western Asia</w:t>
            </w:r>
          </w:p>
        </w:tc>
        <w:tc>
          <w:tcPr>
            <w:tcW w:w="1275" w:type="dxa"/>
          </w:tcPr>
          <w:p w14:paraId="6942EC38"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Other minorities</w:t>
            </w:r>
          </w:p>
        </w:tc>
        <w:tc>
          <w:tcPr>
            <w:tcW w:w="1418" w:type="dxa"/>
          </w:tcPr>
          <w:p w14:paraId="476D00DA"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Chi Square (p</w:t>
            </w:r>
            <w:r w:rsidR="002C207D"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value)</w:t>
            </w:r>
          </w:p>
        </w:tc>
      </w:tr>
      <w:tr w:rsidR="00294822" w:rsidRPr="00067319" w14:paraId="5F9276BC" w14:textId="77777777" w:rsidTr="002E15D1">
        <w:tc>
          <w:tcPr>
            <w:tcW w:w="1951" w:type="dxa"/>
            <w:tcBorders>
              <w:top w:val="single" w:sz="4" w:space="0" w:color="auto"/>
              <w:bottom w:val="single" w:sz="4" w:space="0" w:color="auto"/>
              <w:right w:val="single" w:sz="4" w:space="0" w:color="auto"/>
            </w:tcBorders>
          </w:tcPr>
          <w:p w14:paraId="49A57F0C"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b/>
                <w:color w:val="000000" w:themeColor="text1"/>
                <w:sz w:val="24"/>
                <w:szCs w:val="24"/>
                <w:shd w:val="clear" w:color="auto" w:fill="FFFFFF"/>
                <w:lang w:val="en-GB"/>
              </w:rPr>
              <w:t>Total N=694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D07B890"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217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C4057E8"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239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B795931"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114</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695F7494"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E08526C"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23</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704EA7FD"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63</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148F7BF1" w14:textId="77777777" w:rsidR="00294822" w:rsidRPr="00067319" w:rsidRDefault="00294822" w:rsidP="001512F1">
            <w:pPr>
              <w:rPr>
                <w:rFonts w:ascii="Times New Roman" w:hAnsi="Times New Roman" w:cs="Times New Roman"/>
                <w:color w:val="000000" w:themeColor="text1"/>
                <w:sz w:val="24"/>
                <w:szCs w:val="24"/>
                <w:lang w:val="en-GB"/>
              </w:rPr>
            </w:pPr>
          </w:p>
        </w:tc>
      </w:tr>
      <w:tr w:rsidR="00294822" w:rsidRPr="00067319" w14:paraId="2AFBCE3F" w14:textId="77777777" w:rsidTr="002E15D1">
        <w:tc>
          <w:tcPr>
            <w:tcW w:w="1951" w:type="dxa"/>
            <w:tcBorders>
              <w:top w:val="single" w:sz="4" w:space="0" w:color="auto"/>
              <w:bottom w:val="single" w:sz="4" w:space="0" w:color="auto"/>
              <w:right w:val="single" w:sz="4" w:space="0" w:color="auto"/>
            </w:tcBorders>
          </w:tcPr>
          <w:p w14:paraId="10E1EE41" w14:textId="77777777" w:rsidR="00294822" w:rsidRPr="00067319" w:rsidRDefault="002C207D" w:rsidP="001512F1">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shd w:val="clear" w:color="auto" w:fill="F7F7F8"/>
              </w:rPr>
              <w:t>Fruit Intake Deficit Group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67DF2ED"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59.9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8DD5A97"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65.3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EE953A9"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64.9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283B3717"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55.3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2BD25C8"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69.6</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2D5F1484"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69.8</w:t>
            </w:r>
          </w:p>
        </w:tc>
        <w:tc>
          <w:tcPr>
            <w:tcW w:w="1418" w:type="dxa"/>
            <w:tcBorders>
              <w:top w:val="single" w:sz="4" w:space="0" w:color="auto"/>
              <w:left w:val="single" w:sz="4" w:space="0" w:color="auto"/>
              <w:bottom w:val="single" w:sz="4" w:space="0" w:color="auto"/>
            </w:tcBorders>
          </w:tcPr>
          <w:p w14:paraId="33A2E1E6"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shd w:val="clear" w:color="auto" w:fill="FFFFFF"/>
                <w:lang w:val="en-GB"/>
              </w:rPr>
              <w:t>4.22 (0,225)</w:t>
            </w:r>
          </w:p>
          <w:p w14:paraId="0AC10C26"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0.082</w:t>
            </w:r>
          </w:p>
        </w:tc>
      </w:tr>
      <w:tr w:rsidR="00294822" w:rsidRPr="00067319" w14:paraId="2ED00F6F" w14:textId="77777777" w:rsidTr="002E15D1">
        <w:tc>
          <w:tcPr>
            <w:tcW w:w="1951" w:type="dxa"/>
            <w:tcBorders>
              <w:top w:val="single" w:sz="4" w:space="0" w:color="auto"/>
              <w:bottom w:val="single" w:sz="4" w:space="0" w:color="auto"/>
              <w:right w:val="single" w:sz="4" w:space="0" w:color="auto"/>
            </w:tcBorders>
          </w:tcPr>
          <w:p w14:paraId="19240275" w14:textId="77777777" w:rsidR="00294822" w:rsidRPr="00067319" w:rsidRDefault="002C207D" w:rsidP="001512F1">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shd w:val="clear" w:color="auto" w:fill="F7F7F8"/>
              </w:rPr>
              <w:t>Vegetable Intake Deficit Group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57F057E"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61.8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5027516"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66.1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29D52"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67.5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1E69FB7A"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55.3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2E142FF"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65.2</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76D41C02"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63.5</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42435DBB"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2.84 (0.938)</w:t>
            </w:r>
          </w:p>
          <w:p w14:paraId="2D6FA314"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3.483</w:t>
            </w:r>
          </w:p>
        </w:tc>
      </w:tr>
      <w:tr w:rsidR="00294822" w:rsidRPr="00067319" w14:paraId="121E3D3A" w14:textId="77777777" w:rsidTr="002E15D1">
        <w:tc>
          <w:tcPr>
            <w:tcW w:w="1951" w:type="dxa"/>
            <w:tcBorders>
              <w:top w:val="single" w:sz="4" w:space="0" w:color="auto"/>
              <w:bottom w:val="single" w:sz="4" w:space="0" w:color="auto"/>
              <w:right w:val="single" w:sz="4" w:space="0" w:color="auto"/>
            </w:tcBorders>
          </w:tcPr>
          <w:p w14:paraId="7EECCEA4" w14:textId="77777777" w:rsidR="00294822" w:rsidRPr="00067319" w:rsidRDefault="00294822" w:rsidP="001512F1">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shd w:val="clear" w:color="auto" w:fill="FFFFFF"/>
                <w:lang w:val="en-GB"/>
              </w:rPr>
              <w:t>Smoking</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DC0680E"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21.0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964D24E"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37.9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BE4BF6B"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26.3</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419057D8"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31.6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986C991"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17.4</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22EFA02F"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41.0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5DE1031D"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21.19 (0.055)</w:t>
            </w:r>
          </w:p>
          <w:p w14:paraId="1C4159C9"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0.048</w:t>
            </w:r>
          </w:p>
        </w:tc>
      </w:tr>
      <w:tr w:rsidR="00294822" w:rsidRPr="00067319" w14:paraId="577821B0" w14:textId="77777777" w:rsidTr="002E15D1">
        <w:tc>
          <w:tcPr>
            <w:tcW w:w="1951" w:type="dxa"/>
            <w:tcBorders>
              <w:top w:val="single" w:sz="4" w:space="0" w:color="auto"/>
              <w:bottom w:val="single" w:sz="4" w:space="0" w:color="auto"/>
              <w:right w:val="single" w:sz="4" w:space="0" w:color="auto"/>
            </w:tcBorders>
          </w:tcPr>
          <w:p w14:paraId="2D1F9F4E" w14:textId="77777777" w:rsidR="00294822" w:rsidRPr="00067319" w:rsidRDefault="00294822" w:rsidP="001512F1">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shd w:val="clear" w:color="auto" w:fill="FFFFFF"/>
                <w:lang w:val="en-GB"/>
              </w:rPr>
              <w:t>Alcohol consumption</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12F46E2"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3.7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DBF13E1"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3.8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6A9F64"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3.5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63719485"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2.6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75BA050"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3121E96A"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4.8</w:t>
            </w:r>
          </w:p>
        </w:tc>
        <w:tc>
          <w:tcPr>
            <w:tcW w:w="1418" w:type="dxa"/>
            <w:tcBorders>
              <w:top w:val="single" w:sz="4" w:space="0" w:color="auto"/>
              <w:left w:val="single" w:sz="4" w:space="0" w:color="auto"/>
              <w:bottom w:val="single" w:sz="4" w:space="0" w:color="auto"/>
            </w:tcBorders>
          </w:tcPr>
          <w:p w14:paraId="7D0464DD"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shd w:val="clear" w:color="auto" w:fill="FFFFFF"/>
                <w:lang w:val="en-GB"/>
              </w:rPr>
              <w:t>1.23 (0.93)</w:t>
            </w:r>
          </w:p>
          <w:p w14:paraId="2C9E7EED"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shd w:val="clear" w:color="auto" w:fill="FFFFFF"/>
                <w:lang w:val="en-GB"/>
              </w:rPr>
              <w:t>3.283</w:t>
            </w:r>
          </w:p>
        </w:tc>
      </w:tr>
      <w:tr w:rsidR="00294822" w:rsidRPr="00067319" w14:paraId="18CEBA4C" w14:textId="77777777" w:rsidTr="002E15D1">
        <w:tc>
          <w:tcPr>
            <w:tcW w:w="1951" w:type="dxa"/>
            <w:tcBorders>
              <w:top w:val="single" w:sz="4" w:space="0" w:color="auto"/>
              <w:bottom w:val="single" w:sz="4" w:space="0" w:color="auto"/>
              <w:right w:val="single" w:sz="4" w:space="0" w:color="auto"/>
            </w:tcBorders>
          </w:tcPr>
          <w:p w14:paraId="36B143BD" w14:textId="77777777" w:rsidR="00294822" w:rsidRPr="00067319" w:rsidRDefault="00294822" w:rsidP="001512F1">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shd w:val="clear" w:color="auto" w:fill="FFFFFF"/>
                <w:lang w:val="en-GB"/>
              </w:rPr>
              <w:t>Alcohol less strict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9808B97"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10.5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3780934"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15.0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F05F892"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9.9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731DA2FF"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7.9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303060C"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4.3</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360BEC7A"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14.5</w:t>
            </w:r>
          </w:p>
        </w:tc>
        <w:tc>
          <w:tcPr>
            <w:tcW w:w="1418" w:type="dxa"/>
            <w:tcBorders>
              <w:top w:val="single" w:sz="4" w:space="0" w:color="auto"/>
              <w:left w:val="single" w:sz="4" w:space="0" w:color="auto"/>
              <w:bottom w:val="single" w:sz="4" w:space="0" w:color="auto"/>
            </w:tcBorders>
          </w:tcPr>
          <w:p w14:paraId="027BD04D"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shd w:val="clear" w:color="auto" w:fill="FFFFFF"/>
                <w:lang w:val="en-GB"/>
              </w:rPr>
              <w:t>5.13 (0.93)</w:t>
            </w:r>
          </w:p>
          <w:p w14:paraId="62F2D47D"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shd w:val="clear" w:color="auto" w:fill="FFFFFF"/>
                <w:lang w:val="en-GB"/>
              </w:rPr>
              <w:t>3.283</w:t>
            </w:r>
          </w:p>
        </w:tc>
      </w:tr>
      <w:tr w:rsidR="00294822" w:rsidRPr="00067319" w14:paraId="218F1C8C" w14:textId="77777777" w:rsidTr="002E15D1">
        <w:tc>
          <w:tcPr>
            <w:tcW w:w="1951" w:type="dxa"/>
            <w:tcBorders>
              <w:top w:val="single" w:sz="4" w:space="0" w:color="auto"/>
              <w:bottom w:val="single" w:sz="4" w:space="0" w:color="auto"/>
              <w:right w:val="single" w:sz="4" w:space="0" w:color="auto"/>
            </w:tcBorders>
          </w:tcPr>
          <w:p w14:paraId="4DCDBBE4" w14:textId="77777777" w:rsidR="00294822" w:rsidRPr="00067319" w:rsidRDefault="00294822" w:rsidP="001512F1">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shd w:val="clear" w:color="auto" w:fill="FFFFFF"/>
                <w:lang w:val="en-GB"/>
              </w:rPr>
              <w:t>Physical activity</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8AE0233"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42.4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6975FB3"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47.3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83F5BED"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21B65D5B"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55.3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C281FC2"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39.1</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5A573C0D"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58.7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5FA7B22F"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7.54 (0.029)</w:t>
            </w:r>
          </w:p>
          <w:p w14:paraId="3F6BB1C1"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0.00132</w:t>
            </w:r>
          </w:p>
        </w:tc>
      </w:tr>
      <w:tr w:rsidR="00294822" w:rsidRPr="00067319" w14:paraId="7E42709B" w14:textId="77777777" w:rsidTr="002E15D1">
        <w:tc>
          <w:tcPr>
            <w:tcW w:w="1951" w:type="dxa"/>
            <w:tcBorders>
              <w:top w:val="single" w:sz="4" w:space="0" w:color="auto"/>
              <w:bottom w:val="single" w:sz="4" w:space="0" w:color="auto"/>
              <w:right w:val="single" w:sz="4" w:space="0" w:color="auto"/>
            </w:tcBorders>
          </w:tcPr>
          <w:p w14:paraId="0A46DBC3" w14:textId="77777777" w:rsidR="00294822" w:rsidRPr="00067319" w:rsidRDefault="00294822" w:rsidP="001512F1">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shd w:val="clear" w:color="auto" w:fill="FFFFFF"/>
                <w:lang w:val="en-GB"/>
              </w:rPr>
              <w:t>BMI</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B698475"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42.9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A0B5451"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58.6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FAEA322"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46.5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09B52500"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34.2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55915B8"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52.2</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45A2E778" w14:textId="77777777" w:rsidR="00294822" w:rsidRPr="00067319" w:rsidRDefault="00294822" w:rsidP="001512F1">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41.3</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1596C635"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17.22 (0.98)</w:t>
            </w:r>
          </w:p>
          <w:p w14:paraId="543E8A09" w14:textId="77777777" w:rsidR="00294822" w:rsidRPr="00067319" w:rsidRDefault="00294822" w:rsidP="001512F1">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5.41</w:t>
            </w:r>
          </w:p>
        </w:tc>
      </w:tr>
    </w:tbl>
    <w:p w14:paraId="55E6D561" w14:textId="77777777" w:rsidR="00294822" w:rsidRPr="00067319" w:rsidRDefault="00294822" w:rsidP="00294822">
      <w:pPr>
        <w:spacing w:after="0"/>
        <w:rPr>
          <w:rFonts w:ascii="Times New Roman" w:hAnsi="Times New Roman" w:cs="Times New Roman"/>
          <w:color w:val="000000" w:themeColor="text1"/>
          <w:sz w:val="24"/>
          <w:szCs w:val="24"/>
          <w:lang w:val="en-GB"/>
        </w:rPr>
      </w:pPr>
    </w:p>
    <w:p w14:paraId="50749F6F" w14:textId="15CDEA1B" w:rsidR="00A54D2B" w:rsidRPr="00067319" w:rsidRDefault="00A54D2B" w:rsidP="00767020">
      <w:pPr>
        <w:spacing w:after="0"/>
        <w:rPr>
          <w:rFonts w:ascii="Times New Roman" w:hAnsi="Times New Roman" w:cs="Times New Roman"/>
          <w:color w:val="000000" w:themeColor="text1"/>
          <w:sz w:val="24"/>
          <w:szCs w:val="24"/>
        </w:rPr>
      </w:pPr>
      <w:r w:rsidRPr="00067319">
        <w:rPr>
          <w:rFonts w:ascii="Times New Roman" w:hAnsi="Times New Roman" w:cs="Times New Roman"/>
          <w:b/>
          <w:bCs/>
          <w:color w:val="000000" w:themeColor="text1"/>
          <w:sz w:val="24"/>
          <w:szCs w:val="24"/>
          <w:shd w:val="clear" w:color="auto" w:fill="FFFFFF"/>
          <w:lang w:val="en-GB"/>
        </w:rPr>
        <w:t>Table 4.</w:t>
      </w:r>
      <w:r w:rsidR="003273B3">
        <w:rPr>
          <w:rFonts w:ascii="Times New Roman" w:hAnsi="Times New Roman" w:cs="Times New Roman"/>
          <w:b/>
          <w:bCs/>
          <w:color w:val="000000" w:themeColor="text1"/>
          <w:sz w:val="24"/>
          <w:szCs w:val="24"/>
          <w:shd w:val="clear" w:color="auto" w:fill="FFFFFF"/>
          <w:lang w:val="en-GB"/>
        </w:rPr>
        <w:t xml:space="preserve"> </w:t>
      </w:r>
      <w:r w:rsidR="00023BDC" w:rsidRPr="00023BDC">
        <w:rPr>
          <w:rFonts w:ascii="Times New Roman" w:hAnsi="Times New Roman" w:cs="Times New Roman"/>
          <w:b/>
          <w:bCs/>
          <w:sz w:val="24"/>
          <w:szCs w:val="24"/>
        </w:rPr>
        <w:t>Ethnicity-Stratified Prevalence of CVD Risk Markers and Group Differences</w:t>
      </w:r>
    </w:p>
    <w:tbl>
      <w:tblPr>
        <w:tblStyle w:val="af6"/>
        <w:tblW w:w="9889" w:type="dxa"/>
        <w:tblLayout w:type="fixed"/>
        <w:tblLook w:val="04A0" w:firstRow="1" w:lastRow="0" w:firstColumn="1" w:lastColumn="0" w:noHBand="0" w:noVBand="1"/>
      </w:tblPr>
      <w:tblGrid>
        <w:gridCol w:w="2093"/>
        <w:gridCol w:w="1276"/>
        <w:gridCol w:w="1304"/>
        <w:gridCol w:w="1304"/>
        <w:gridCol w:w="1304"/>
        <w:gridCol w:w="1304"/>
        <w:gridCol w:w="1304"/>
      </w:tblGrid>
      <w:tr w:rsidR="00A54D2B" w:rsidRPr="00067319" w14:paraId="21079450" w14:textId="77777777" w:rsidTr="00686924">
        <w:tc>
          <w:tcPr>
            <w:tcW w:w="2093" w:type="dxa"/>
          </w:tcPr>
          <w:p w14:paraId="251538DF" w14:textId="77777777" w:rsidR="00A54D2B" w:rsidRPr="00067319" w:rsidRDefault="00A54D2B" w:rsidP="00600E87">
            <w:pPr>
              <w:rPr>
                <w:rFonts w:ascii="Times New Roman" w:hAnsi="Times New Roman" w:cs="Times New Roman"/>
                <w:b/>
                <w:color w:val="000000" w:themeColor="text1"/>
                <w:sz w:val="24"/>
                <w:szCs w:val="24"/>
                <w:shd w:val="clear" w:color="auto" w:fill="FFFFFF"/>
                <w:lang w:val="en-GB"/>
              </w:rPr>
            </w:pPr>
          </w:p>
        </w:tc>
        <w:tc>
          <w:tcPr>
            <w:tcW w:w="1276" w:type="dxa"/>
          </w:tcPr>
          <w:p w14:paraId="3A338ACB" w14:textId="77777777" w:rsidR="00A54D2B" w:rsidRPr="00067319" w:rsidRDefault="00A54D2B"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Kyrgyz</w:t>
            </w:r>
          </w:p>
        </w:tc>
        <w:tc>
          <w:tcPr>
            <w:tcW w:w="1304" w:type="dxa"/>
          </w:tcPr>
          <w:p w14:paraId="66606808" w14:textId="77777777" w:rsidR="00A54D2B" w:rsidRPr="00067319" w:rsidRDefault="00A54D2B"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East European</w:t>
            </w:r>
          </w:p>
        </w:tc>
        <w:tc>
          <w:tcPr>
            <w:tcW w:w="1304" w:type="dxa"/>
          </w:tcPr>
          <w:p w14:paraId="1B83F664" w14:textId="77777777" w:rsidR="00A54D2B" w:rsidRPr="00067319" w:rsidRDefault="00A54D2B"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Central Asia</w:t>
            </w:r>
          </w:p>
        </w:tc>
        <w:tc>
          <w:tcPr>
            <w:tcW w:w="1304" w:type="dxa"/>
          </w:tcPr>
          <w:p w14:paraId="30901AFE" w14:textId="77777777" w:rsidR="00A54D2B" w:rsidRPr="00067319" w:rsidRDefault="00A54D2B"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East Asia</w:t>
            </w:r>
          </w:p>
        </w:tc>
        <w:tc>
          <w:tcPr>
            <w:tcW w:w="1304" w:type="dxa"/>
          </w:tcPr>
          <w:p w14:paraId="236852C0" w14:textId="77777777" w:rsidR="00A54D2B" w:rsidRPr="00067319" w:rsidRDefault="00A54D2B"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Western Asia</w:t>
            </w:r>
          </w:p>
        </w:tc>
        <w:tc>
          <w:tcPr>
            <w:tcW w:w="1304" w:type="dxa"/>
          </w:tcPr>
          <w:p w14:paraId="743B465F" w14:textId="77777777" w:rsidR="00A54D2B" w:rsidRPr="00067319" w:rsidRDefault="00A54D2B"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Other minorities</w:t>
            </w:r>
          </w:p>
        </w:tc>
      </w:tr>
      <w:tr w:rsidR="00A54D2B" w:rsidRPr="00067319" w14:paraId="3A063AF8" w14:textId="77777777" w:rsidTr="00686924">
        <w:tc>
          <w:tcPr>
            <w:tcW w:w="2093" w:type="dxa"/>
            <w:tcBorders>
              <w:top w:val="single" w:sz="4" w:space="0" w:color="auto"/>
              <w:bottom w:val="single" w:sz="4" w:space="0" w:color="auto"/>
              <w:right w:val="single" w:sz="4" w:space="0" w:color="auto"/>
            </w:tcBorders>
          </w:tcPr>
          <w:p w14:paraId="3AD186D2" w14:textId="77777777" w:rsidR="00A54D2B" w:rsidRPr="00067319" w:rsidRDefault="00A54D2B"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b/>
                <w:color w:val="000000" w:themeColor="text1"/>
                <w:sz w:val="24"/>
                <w:szCs w:val="24"/>
                <w:shd w:val="clear" w:color="auto" w:fill="FFFFFF"/>
                <w:lang w:val="en-GB"/>
              </w:rPr>
              <w:t>Total N=694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132E0441"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217</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765DC8C"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239</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49CAC3C5"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114</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2C53F67"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38</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41DF5EF"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C70AF69"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63</w:t>
            </w:r>
          </w:p>
        </w:tc>
      </w:tr>
      <w:tr w:rsidR="00A54D2B" w:rsidRPr="00067319" w14:paraId="7288B133" w14:textId="77777777" w:rsidTr="00686924">
        <w:tc>
          <w:tcPr>
            <w:tcW w:w="2093" w:type="dxa"/>
            <w:tcBorders>
              <w:top w:val="single" w:sz="4" w:space="0" w:color="auto"/>
              <w:bottom w:val="single" w:sz="4" w:space="0" w:color="auto"/>
              <w:right w:val="single" w:sz="4" w:space="0" w:color="auto"/>
            </w:tcBorders>
          </w:tcPr>
          <w:p w14:paraId="1C10FE42" w14:textId="77777777" w:rsidR="00A54D2B" w:rsidRPr="00067319" w:rsidRDefault="00A54D2B" w:rsidP="00600E87">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shd w:val="clear" w:color="auto" w:fill="FFFFFF"/>
                <w:lang w:val="en-GB"/>
              </w:rPr>
              <w:t>Male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2F6EC5D"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16(23.9)</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5D68313"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26(25.5)</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16F6131"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10(33.3)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8F08737"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8(61.5)</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1E8030E9"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3(33.3)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36E10BA6"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6(46.2)</w:t>
            </w:r>
          </w:p>
        </w:tc>
      </w:tr>
      <w:tr w:rsidR="00A54D2B" w:rsidRPr="00067319" w14:paraId="0AC4FD95" w14:textId="77777777" w:rsidTr="00686924">
        <w:tc>
          <w:tcPr>
            <w:tcW w:w="2093" w:type="dxa"/>
            <w:tcBorders>
              <w:top w:val="single" w:sz="4" w:space="0" w:color="auto"/>
              <w:bottom w:val="single" w:sz="4" w:space="0" w:color="auto"/>
              <w:right w:val="single" w:sz="4" w:space="0" w:color="auto"/>
            </w:tcBorders>
          </w:tcPr>
          <w:p w14:paraId="0102DFD3" w14:textId="77777777" w:rsidR="00A54D2B" w:rsidRPr="00067319" w:rsidRDefault="00A54D2B" w:rsidP="00600E87">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shd w:val="clear" w:color="auto" w:fill="FFFFFF"/>
                <w:lang w:val="en-GB"/>
              </w:rPr>
              <w:t>Female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6516383"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51(76.1)</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B638BD4"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76(74.5)</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14F83742"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20(66.7)</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116CA064"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5(38.5)</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F51E5C3"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6(66.7)</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3E81D9D"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7(53.8)</w:t>
            </w:r>
          </w:p>
        </w:tc>
      </w:tr>
      <w:tr w:rsidR="00A54D2B" w:rsidRPr="00067319" w14:paraId="4F86EF21" w14:textId="77777777" w:rsidTr="00686924">
        <w:tc>
          <w:tcPr>
            <w:tcW w:w="2093" w:type="dxa"/>
            <w:tcBorders>
              <w:top w:val="single" w:sz="4" w:space="0" w:color="auto"/>
              <w:bottom w:val="single" w:sz="4" w:space="0" w:color="auto"/>
              <w:right w:val="single" w:sz="4" w:space="0" w:color="auto"/>
            </w:tcBorders>
          </w:tcPr>
          <w:p w14:paraId="42410609" w14:textId="77777777" w:rsidR="00A54D2B" w:rsidRPr="00067319" w:rsidRDefault="00A54D2B" w:rsidP="00600E87">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Chi Sq</w:t>
            </w:r>
            <w:r w:rsidR="00686924" w:rsidRPr="00067319">
              <w:rPr>
                <w:rFonts w:ascii="Times New Roman" w:hAnsi="Times New Roman" w:cs="Times New Roman"/>
                <w:color w:val="000000" w:themeColor="text1"/>
                <w:sz w:val="24"/>
                <w:szCs w:val="24"/>
                <w:lang w:val="en-GB"/>
              </w:rPr>
              <w:t>.</w:t>
            </w:r>
            <w:r w:rsidRPr="00067319">
              <w:rPr>
                <w:rFonts w:ascii="Times New Roman" w:hAnsi="Times New Roman" w:cs="Times New Roman"/>
                <w:color w:val="000000" w:themeColor="text1"/>
                <w:sz w:val="24"/>
                <w:szCs w:val="24"/>
                <w:lang w:val="en-GB"/>
              </w:rPr>
              <w:t xml:space="preserve"> (</w:t>
            </w:r>
            <w:r w:rsidR="00686924" w:rsidRPr="00067319">
              <w:rPr>
                <w:rFonts w:ascii="Times New Roman" w:hAnsi="Times New Roman" w:cs="Times New Roman"/>
                <w:color w:val="000000" w:themeColor="text1"/>
                <w:sz w:val="24"/>
                <w:szCs w:val="24"/>
                <w:lang w:val="en-GB"/>
              </w:rPr>
              <w:t>p-value</w:t>
            </w:r>
            <w:r w:rsidRPr="00067319">
              <w:rPr>
                <w:rFonts w:ascii="Times New Roman" w:hAnsi="Times New Roman" w:cs="Times New Roman"/>
                <w:color w:val="000000" w:themeColor="text1"/>
                <w:sz w:val="24"/>
                <w:szCs w:val="24"/>
                <w:lang w:val="en-GB"/>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39156FE"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5.29(0.021)</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9C3324E"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16.82(0.00</w:t>
            </w:r>
            <w:r w:rsidR="00686924" w:rsidRPr="00067319">
              <w:rPr>
                <w:rFonts w:ascii="Times New Roman" w:hAnsi="Times New Roman" w:cs="Times New Roman"/>
                <w:color w:val="000000" w:themeColor="text1"/>
                <w:sz w:val="24"/>
                <w:szCs w:val="24"/>
                <w:lang w:val="en-GB"/>
              </w:rPr>
              <w:t>0</w:t>
            </w:r>
            <w:r w:rsidRPr="00067319">
              <w:rPr>
                <w:rFonts w:ascii="Times New Roman" w:hAnsi="Times New Roman" w:cs="Times New Roman"/>
                <w:color w:val="000000" w:themeColor="text1"/>
                <w:sz w:val="24"/>
                <w:szCs w:val="24"/>
                <w:lang w:val="en-GB"/>
              </w:rPr>
              <w:t>)</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06DA09F"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3.22(0.073)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8B7B5C6" w14:textId="77777777" w:rsidR="00A54D2B" w:rsidRPr="00067319" w:rsidRDefault="00A54D2B" w:rsidP="00600E87">
            <w:pPr>
              <w:rPr>
                <w:rFonts w:ascii="Times New Roman" w:hAnsi="Times New Roman" w:cs="Times New Roman"/>
                <w:color w:val="000000" w:themeColor="text1"/>
                <w:sz w:val="24"/>
                <w:szCs w:val="24"/>
                <w:lang w:val="en-GB"/>
              </w:rPr>
            </w:pPr>
            <w:bookmarkStart w:id="0" w:name="OLE_LINK1"/>
            <w:r w:rsidRPr="00067319">
              <w:rPr>
                <w:rFonts w:ascii="Times New Roman" w:hAnsi="Times New Roman" w:cs="Times New Roman"/>
                <w:color w:val="000000" w:themeColor="text1"/>
                <w:sz w:val="24"/>
                <w:szCs w:val="24"/>
                <w:lang w:val="en-GB"/>
              </w:rPr>
              <w:t>0.32(0.575)</w:t>
            </w:r>
            <w:bookmarkEnd w:id="0"/>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AC547BF"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2.10(0.147)</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D5E238E" w14:textId="77777777"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3.10(0.078)</w:t>
            </w:r>
          </w:p>
        </w:tc>
      </w:tr>
      <w:tr w:rsidR="00A54D2B" w:rsidRPr="00067319" w14:paraId="05F18CF6" w14:textId="77777777" w:rsidTr="00686924">
        <w:tc>
          <w:tcPr>
            <w:tcW w:w="2093" w:type="dxa"/>
            <w:tcBorders>
              <w:top w:val="single" w:sz="4" w:space="0" w:color="auto"/>
              <w:bottom w:val="single" w:sz="4" w:space="0" w:color="auto"/>
              <w:right w:val="single" w:sz="4" w:space="0" w:color="auto"/>
            </w:tcBorders>
          </w:tcPr>
          <w:p w14:paraId="06909816" w14:textId="7C372055" w:rsidR="00A54D2B" w:rsidRPr="00067319" w:rsidRDefault="00A54D2B" w:rsidP="00600E87">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Age</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Gr.</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(18-29)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4274853"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1(1.5)</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20E8B2B"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0(0.0)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2FDC392"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1(3.3)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C446E6F"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1(7.7)</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84D9394"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0(0.0)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3238D54"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0(0.0)</w:t>
            </w:r>
          </w:p>
        </w:tc>
      </w:tr>
      <w:tr w:rsidR="00A54D2B" w:rsidRPr="00067319" w14:paraId="5AA3D024" w14:textId="77777777" w:rsidTr="00686924">
        <w:tc>
          <w:tcPr>
            <w:tcW w:w="2093" w:type="dxa"/>
            <w:tcBorders>
              <w:top w:val="single" w:sz="4" w:space="0" w:color="auto"/>
              <w:bottom w:val="single" w:sz="4" w:space="0" w:color="auto"/>
              <w:right w:val="single" w:sz="4" w:space="0" w:color="auto"/>
            </w:tcBorders>
          </w:tcPr>
          <w:p w14:paraId="1EB96AC0" w14:textId="69E052AA" w:rsidR="00A54D2B" w:rsidRPr="00067319" w:rsidRDefault="00A54D2B" w:rsidP="00600E87">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Age</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Gr.</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(30-39)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4A4106C2"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2(3.0)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3BAD2FD2"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5(4.9)</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E1061FA"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0(0.0)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58BBA17"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1(7.7)</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C6EF160"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0(0.0)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72ED4BA"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0(0.0)</w:t>
            </w:r>
          </w:p>
        </w:tc>
      </w:tr>
      <w:tr w:rsidR="00A54D2B" w:rsidRPr="00067319" w14:paraId="43BF6935" w14:textId="77777777" w:rsidTr="00686924">
        <w:tc>
          <w:tcPr>
            <w:tcW w:w="2093" w:type="dxa"/>
            <w:tcBorders>
              <w:top w:val="single" w:sz="4" w:space="0" w:color="auto"/>
              <w:bottom w:val="single" w:sz="4" w:space="0" w:color="auto"/>
              <w:right w:val="single" w:sz="4" w:space="0" w:color="auto"/>
            </w:tcBorders>
          </w:tcPr>
          <w:p w14:paraId="5974D68F" w14:textId="5DD04010" w:rsidR="00A54D2B" w:rsidRPr="00067319" w:rsidRDefault="00A54D2B" w:rsidP="00600E87">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Age</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Gr.</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(40-49)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25811D9"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14(20.9)</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37B1B33C"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9(8.8)</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3735D2F3"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9(30.0)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6EA7910"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C332AEA"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1(11.1)</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2020D28"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3(23.1)</w:t>
            </w:r>
          </w:p>
        </w:tc>
      </w:tr>
      <w:tr w:rsidR="00A54D2B" w:rsidRPr="00067319" w14:paraId="34B33589" w14:textId="77777777" w:rsidTr="00686924">
        <w:tc>
          <w:tcPr>
            <w:tcW w:w="2093" w:type="dxa"/>
            <w:tcBorders>
              <w:top w:val="single" w:sz="4" w:space="0" w:color="auto"/>
              <w:bottom w:val="single" w:sz="4" w:space="0" w:color="auto"/>
              <w:right w:val="single" w:sz="4" w:space="0" w:color="auto"/>
            </w:tcBorders>
          </w:tcPr>
          <w:p w14:paraId="21340081" w14:textId="19368CC4" w:rsidR="00A54D2B" w:rsidRPr="00067319" w:rsidRDefault="00A54D2B" w:rsidP="00600E87">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Age</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Gr.</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(50-59)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3041E11"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36(53.7)</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30025DC6"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34(33.3)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5D44879"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12(40.0)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1BED381B"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2(15.4)</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68E17BB"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4(44.4)</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44315C6A"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4(30.8)</w:t>
            </w:r>
          </w:p>
        </w:tc>
      </w:tr>
      <w:tr w:rsidR="00A54D2B" w:rsidRPr="00067319" w14:paraId="4A9138D1" w14:textId="77777777" w:rsidTr="00686924">
        <w:tc>
          <w:tcPr>
            <w:tcW w:w="2093" w:type="dxa"/>
            <w:tcBorders>
              <w:top w:val="single" w:sz="4" w:space="0" w:color="auto"/>
              <w:bottom w:val="single" w:sz="4" w:space="0" w:color="auto"/>
              <w:right w:val="single" w:sz="4" w:space="0" w:color="auto"/>
            </w:tcBorders>
          </w:tcPr>
          <w:p w14:paraId="5A19993E" w14:textId="5CC304B5" w:rsidR="00A54D2B" w:rsidRPr="00067319" w:rsidRDefault="00A54D2B" w:rsidP="00600E87">
            <w:pPr>
              <w:rPr>
                <w:rFonts w:ascii="Times New Roman" w:hAnsi="Times New Roman" w:cs="Times New Roman"/>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Age</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Gr.</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(≥60)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318BC83"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14(20.9)</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704B107"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54(52.9)</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A081F4D"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8(100.0)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4A5AAF0"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9(69.2)</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29B641F"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4(44.4)</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E5CD62B" w14:textId="77777777" w:rsidR="00A54D2B" w:rsidRPr="00067319" w:rsidRDefault="00DB36E8" w:rsidP="00600E87">
            <w:pPr>
              <w:rPr>
                <w:rFonts w:ascii="Times New Roman" w:hAnsi="Times New Roman" w:cs="Times New Roman"/>
                <w:b/>
                <w:color w:val="000000" w:themeColor="text1"/>
                <w:sz w:val="24"/>
                <w:szCs w:val="24"/>
                <w:shd w:val="clear" w:color="auto" w:fill="FFFFFF"/>
                <w:lang w:val="en-GB"/>
              </w:rPr>
            </w:pPr>
            <w:r w:rsidRPr="00067319">
              <w:rPr>
                <w:rFonts w:ascii="Times New Roman" w:hAnsi="Times New Roman" w:cs="Times New Roman"/>
                <w:color w:val="000000" w:themeColor="text1"/>
                <w:sz w:val="24"/>
                <w:szCs w:val="24"/>
                <w:lang w:val="en-GB"/>
              </w:rPr>
              <w:t>6(46.2)</w:t>
            </w:r>
          </w:p>
        </w:tc>
      </w:tr>
      <w:tr w:rsidR="00A54D2B" w:rsidRPr="00067319" w14:paraId="1FBF8E0F" w14:textId="77777777" w:rsidTr="00686924">
        <w:tc>
          <w:tcPr>
            <w:tcW w:w="2093" w:type="dxa"/>
            <w:tcBorders>
              <w:top w:val="single" w:sz="4" w:space="0" w:color="auto"/>
              <w:bottom w:val="single" w:sz="4" w:space="0" w:color="auto"/>
              <w:right w:val="single" w:sz="4" w:space="0" w:color="auto"/>
            </w:tcBorders>
          </w:tcPr>
          <w:p w14:paraId="403D73E1" w14:textId="33C80559"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Chi</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Sq.</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w:t>
            </w:r>
            <w:r w:rsidR="00686924" w:rsidRPr="00067319">
              <w:rPr>
                <w:rFonts w:ascii="Times New Roman" w:hAnsi="Times New Roman" w:cs="Times New Roman"/>
                <w:color w:val="000000" w:themeColor="text1"/>
                <w:sz w:val="24"/>
                <w:szCs w:val="24"/>
                <w:lang w:val="en-GB"/>
              </w:rPr>
              <w:t>p-</w:t>
            </w:r>
            <w:r w:rsidRPr="00067319">
              <w:rPr>
                <w:rFonts w:ascii="Times New Roman" w:hAnsi="Times New Roman" w:cs="Times New Roman"/>
                <w:color w:val="000000" w:themeColor="text1"/>
                <w:sz w:val="24"/>
                <w:szCs w:val="24"/>
                <w:lang w:val="en-GB"/>
              </w:rPr>
              <w:t>value)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1093634C"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111.01 (0.000)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15504F3"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126.66 (0.000)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35AB8371"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55.08 (0.000)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FDE637E"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17.01 (0.002)</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19B84C1"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19.50 (0.001)</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640D1DB"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52.53 (0.000)</w:t>
            </w:r>
          </w:p>
        </w:tc>
      </w:tr>
      <w:tr w:rsidR="00A54D2B" w:rsidRPr="00067319" w14:paraId="4181CC79" w14:textId="77777777" w:rsidTr="00686924">
        <w:tc>
          <w:tcPr>
            <w:tcW w:w="2093" w:type="dxa"/>
            <w:tcBorders>
              <w:top w:val="single" w:sz="4" w:space="0" w:color="auto"/>
              <w:bottom w:val="single" w:sz="4" w:space="0" w:color="auto"/>
              <w:right w:val="single" w:sz="4" w:space="0" w:color="auto"/>
            </w:tcBorders>
          </w:tcPr>
          <w:p w14:paraId="12B9A494" w14:textId="77777777" w:rsidR="00A54D2B" w:rsidRPr="00067319" w:rsidRDefault="00A54D2B" w:rsidP="00A54D2B">
            <w:pPr>
              <w:autoSpaceDE w:val="0"/>
              <w:autoSpaceDN w:val="0"/>
              <w:adjustRightInd w:val="0"/>
              <w:ind w:right="113"/>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sv-SE"/>
              </w:rPr>
              <w:t xml:space="preserve">Edu: </w:t>
            </w:r>
            <w:r w:rsidRPr="00067319">
              <w:rPr>
                <w:rFonts w:ascii="Times New Roman" w:hAnsi="Times New Roman" w:cs="Times New Roman"/>
                <w:color w:val="000000" w:themeColor="text1"/>
                <w:sz w:val="24"/>
                <w:szCs w:val="24"/>
                <w:lang w:val="en-GB"/>
              </w:rPr>
              <w:t>Primary School</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6EB6E0C"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2</w:t>
            </w:r>
            <w:r w:rsidRPr="00067319">
              <w:rPr>
                <w:rFonts w:ascii="Times New Roman" w:hAnsi="Times New Roman" w:cs="Times New Roman"/>
                <w:sz w:val="24"/>
                <w:szCs w:val="24"/>
                <w:lang w:val="sv-SE"/>
              </w:rPr>
              <w:t>(</w:t>
            </w:r>
            <w:r w:rsidRPr="00067319">
              <w:rPr>
                <w:rFonts w:ascii="Times New Roman" w:hAnsi="Times New Roman" w:cs="Times New Roman"/>
                <w:sz w:val="24"/>
                <w:szCs w:val="24"/>
                <w:lang w:val="en-GB"/>
              </w:rPr>
              <w:t>3.0</w:t>
            </w:r>
            <w:r w:rsidRPr="00067319">
              <w:rPr>
                <w:rFonts w:ascii="Times New Roman" w:hAnsi="Times New Roman" w:cs="Times New Roman"/>
                <w:sz w:val="24"/>
                <w:szCs w:val="24"/>
                <w:lang w:val="sv-SE"/>
              </w:rPr>
              <w:t>)</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40E9A99C"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0</w:t>
            </w:r>
            <w:r w:rsidRPr="00067319">
              <w:rPr>
                <w:rFonts w:ascii="Times New Roman" w:hAnsi="Times New Roman" w:cs="Times New Roman"/>
                <w:sz w:val="24"/>
                <w:szCs w:val="24"/>
                <w:lang w:val="sv-SE"/>
              </w:rPr>
              <w:t>(0.0)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F1CAB0C"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0</w:t>
            </w:r>
            <w:r w:rsidRPr="00067319">
              <w:rPr>
                <w:rFonts w:ascii="Times New Roman" w:hAnsi="Times New Roman" w:cs="Times New Roman"/>
                <w:sz w:val="24"/>
                <w:szCs w:val="24"/>
                <w:lang w:val="sv-SE"/>
              </w:rPr>
              <w:t>(0.0)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9DAE258"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0</w:t>
            </w:r>
            <w:r w:rsidRPr="00067319">
              <w:rPr>
                <w:rFonts w:ascii="Times New Roman" w:hAnsi="Times New Roman" w:cs="Times New Roman"/>
                <w:sz w:val="24"/>
                <w:szCs w:val="24"/>
                <w:lang w:val="sv-SE"/>
              </w:rPr>
              <w:t>(0.0)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D2A34E5"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0</w:t>
            </w:r>
            <w:r w:rsidRPr="00067319">
              <w:rPr>
                <w:rFonts w:ascii="Times New Roman" w:hAnsi="Times New Roman" w:cs="Times New Roman"/>
                <w:sz w:val="24"/>
                <w:szCs w:val="24"/>
                <w:lang w:val="sv-SE"/>
              </w:rPr>
              <w:t>(0.0)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73BF063"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0</w:t>
            </w:r>
            <w:r w:rsidRPr="00067319">
              <w:rPr>
                <w:rFonts w:ascii="Times New Roman" w:hAnsi="Times New Roman" w:cs="Times New Roman"/>
                <w:sz w:val="24"/>
                <w:szCs w:val="24"/>
                <w:lang w:val="sv-SE"/>
              </w:rPr>
              <w:t>(0.0)</w:t>
            </w:r>
          </w:p>
        </w:tc>
      </w:tr>
      <w:tr w:rsidR="00A54D2B" w:rsidRPr="00067319" w14:paraId="688CBD23" w14:textId="77777777" w:rsidTr="00686924">
        <w:tc>
          <w:tcPr>
            <w:tcW w:w="2093" w:type="dxa"/>
            <w:tcBorders>
              <w:top w:val="single" w:sz="4" w:space="0" w:color="auto"/>
              <w:bottom w:val="single" w:sz="4" w:space="0" w:color="auto"/>
              <w:right w:val="single" w:sz="4" w:space="0" w:color="auto"/>
            </w:tcBorders>
          </w:tcPr>
          <w:p w14:paraId="2B8E14E0" w14:textId="77777777" w:rsidR="00A54D2B" w:rsidRPr="00067319" w:rsidRDefault="00A54D2B" w:rsidP="00686924">
            <w:pPr>
              <w:autoSpaceDE w:val="0"/>
              <w:autoSpaceDN w:val="0"/>
              <w:adjustRightInd w:val="0"/>
              <w:ind w:right="113"/>
              <w:rPr>
                <w:rFonts w:ascii="Times New Roman" w:hAnsi="Times New Roman" w:cs="Times New Roman"/>
                <w:sz w:val="24"/>
                <w:szCs w:val="24"/>
                <w:lang w:val="sv-SE"/>
              </w:rPr>
            </w:pPr>
            <w:r w:rsidRPr="00067319">
              <w:rPr>
                <w:rFonts w:ascii="Times New Roman" w:hAnsi="Times New Roman" w:cs="Times New Roman"/>
                <w:sz w:val="24"/>
                <w:szCs w:val="24"/>
                <w:lang w:val="sv-SE"/>
              </w:rPr>
              <w:t>Edu</w:t>
            </w:r>
            <w:r w:rsidR="00686924" w:rsidRPr="00067319">
              <w:rPr>
                <w:rFonts w:ascii="Times New Roman" w:hAnsi="Times New Roman" w:cs="Times New Roman"/>
                <w:sz w:val="24"/>
                <w:szCs w:val="24"/>
                <w:lang w:val="sv-SE"/>
              </w:rPr>
              <w:t xml:space="preserve">: </w:t>
            </w:r>
            <w:r w:rsidRPr="00067319">
              <w:rPr>
                <w:rFonts w:ascii="Times New Roman" w:hAnsi="Times New Roman" w:cs="Times New Roman"/>
                <w:color w:val="000000" w:themeColor="text1"/>
                <w:sz w:val="24"/>
                <w:szCs w:val="24"/>
                <w:lang w:val="sv-SE"/>
              </w:rPr>
              <w:t>Secondary School</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4C3A3D4"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2</w:t>
            </w:r>
            <w:r w:rsidRPr="00067319">
              <w:rPr>
                <w:rFonts w:ascii="Times New Roman" w:hAnsi="Times New Roman" w:cs="Times New Roman"/>
                <w:sz w:val="24"/>
                <w:szCs w:val="24"/>
                <w:lang w:val="sv-SE"/>
              </w:rPr>
              <w:t>(3.0)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070B64F"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3</w:t>
            </w:r>
            <w:r w:rsidRPr="00067319">
              <w:rPr>
                <w:rFonts w:ascii="Times New Roman" w:hAnsi="Times New Roman" w:cs="Times New Roman"/>
                <w:sz w:val="24"/>
                <w:szCs w:val="24"/>
                <w:lang w:val="sv-SE"/>
              </w:rPr>
              <w:t>(3.0)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F0EDAAD"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3</w:t>
            </w:r>
            <w:r w:rsidRPr="00067319">
              <w:rPr>
                <w:rFonts w:ascii="Times New Roman" w:hAnsi="Times New Roman" w:cs="Times New Roman"/>
                <w:sz w:val="24"/>
                <w:szCs w:val="24"/>
                <w:lang w:val="sv-SE"/>
              </w:rPr>
              <w:t>(10.0)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7E800DA"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sv-SE"/>
              </w:rPr>
              <w:t>0 (0.0)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A759B82"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6</w:t>
            </w:r>
            <w:r w:rsidRPr="00067319">
              <w:rPr>
                <w:rFonts w:ascii="Times New Roman" w:hAnsi="Times New Roman" w:cs="Times New Roman"/>
                <w:sz w:val="24"/>
                <w:szCs w:val="24"/>
                <w:lang w:val="sv-SE"/>
              </w:rPr>
              <w:t>(33.3)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CDBD526"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en-GB"/>
              </w:rPr>
              <w:t xml:space="preserve">1 </w:t>
            </w:r>
            <w:r w:rsidRPr="00067319">
              <w:rPr>
                <w:rFonts w:ascii="Times New Roman" w:hAnsi="Times New Roman" w:cs="Times New Roman"/>
                <w:sz w:val="24"/>
                <w:szCs w:val="24"/>
                <w:lang w:val="sv-SE"/>
              </w:rPr>
              <w:t>(7.7)</w:t>
            </w:r>
          </w:p>
        </w:tc>
      </w:tr>
      <w:tr w:rsidR="00A54D2B" w:rsidRPr="00067319" w14:paraId="4908F747" w14:textId="77777777" w:rsidTr="00686924">
        <w:tc>
          <w:tcPr>
            <w:tcW w:w="2093" w:type="dxa"/>
            <w:tcBorders>
              <w:top w:val="single" w:sz="4" w:space="0" w:color="auto"/>
              <w:bottom w:val="single" w:sz="4" w:space="0" w:color="auto"/>
              <w:right w:val="single" w:sz="4" w:space="0" w:color="auto"/>
            </w:tcBorders>
          </w:tcPr>
          <w:p w14:paraId="7A40D99A" w14:textId="232D8FA0" w:rsidR="00A54D2B" w:rsidRPr="00067319" w:rsidRDefault="00A54D2B" w:rsidP="00686924">
            <w:pPr>
              <w:autoSpaceDE w:val="0"/>
              <w:autoSpaceDN w:val="0"/>
              <w:adjustRightInd w:val="0"/>
              <w:ind w:right="113"/>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sv-SE"/>
              </w:rPr>
              <w:t>Edu:</w:t>
            </w:r>
            <w:r w:rsidR="00384E62">
              <w:rPr>
                <w:rFonts w:ascii="Times New Roman" w:hAnsi="Times New Roman" w:cs="Times New Roman"/>
                <w:sz w:val="24"/>
                <w:szCs w:val="24"/>
                <w:lang w:val="sv-SE"/>
              </w:rPr>
              <w:t xml:space="preserve"> </w:t>
            </w:r>
            <w:r w:rsidRPr="00067319">
              <w:rPr>
                <w:rFonts w:ascii="Times New Roman" w:hAnsi="Times New Roman" w:cs="Times New Roman"/>
                <w:color w:val="000000" w:themeColor="text1"/>
                <w:sz w:val="24"/>
                <w:szCs w:val="24"/>
                <w:lang w:val="en-GB"/>
              </w:rPr>
              <w:t>High School</w:t>
            </w:r>
            <w:r w:rsidR="00384E62">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(Vocational)</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4E8ECBF"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27</w:t>
            </w:r>
            <w:r w:rsidRPr="00067319">
              <w:rPr>
                <w:rFonts w:ascii="Times New Roman" w:hAnsi="Times New Roman" w:cs="Times New Roman"/>
                <w:sz w:val="24"/>
                <w:szCs w:val="24"/>
                <w:lang w:val="sv-SE"/>
              </w:rPr>
              <w:t>(40.3)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16CF2259"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53</w:t>
            </w:r>
            <w:r w:rsidRPr="00067319">
              <w:rPr>
                <w:rFonts w:ascii="Times New Roman" w:hAnsi="Times New Roman" w:cs="Times New Roman"/>
                <w:sz w:val="24"/>
                <w:szCs w:val="24"/>
                <w:lang w:val="sv-SE"/>
              </w:rPr>
              <w:t>(52.0)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3656456"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17</w:t>
            </w:r>
            <w:r w:rsidRPr="00067319">
              <w:rPr>
                <w:rFonts w:ascii="Times New Roman" w:hAnsi="Times New Roman" w:cs="Times New Roman"/>
                <w:sz w:val="24"/>
                <w:szCs w:val="24"/>
                <w:lang w:val="sv-SE"/>
              </w:rPr>
              <w:t>(56.7)</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3C6ECF8"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9</w:t>
            </w:r>
            <w:r w:rsidRPr="00067319">
              <w:rPr>
                <w:rFonts w:ascii="Times New Roman" w:hAnsi="Times New Roman" w:cs="Times New Roman"/>
                <w:sz w:val="24"/>
                <w:szCs w:val="24"/>
                <w:lang w:val="sv-SE"/>
              </w:rPr>
              <w:t>(69.2)</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17DA2A4"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3</w:t>
            </w:r>
            <w:r w:rsidRPr="00067319">
              <w:rPr>
                <w:rFonts w:ascii="Times New Roman" w:hAnsi="Times New Roman" w:cs="Times New Roman"/>
                <w:sz w:val="24"/>
                <w:szCs w:val="24"/>
                <w:lang w:val="sv-SE"/>
              </w:rPr>
              <w:t>(16.7)</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4BD51810"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en-GB"/>
              </w:rPr>
              <w:t xml:space="preserve">8 </w:t>
            </w:r>
            <w:r w:rsidRPr="00067319">
              <w:rPr>
                <w:rFonts w:ascii="Times New Roman" w:hAnsi="Times New Roman" w:cs="Times New Roman"/>
                <w:sz w:val="24"/>
                <w:szCs w:val="24"/>
                <w:lang w:val="sv-SE"/>
              </w:rPr>
              <w:t>(61.5)</w:t>
            </w:r>
          </w:p>
        </w:tc>
      </w:tr>
      <w:tr w:rsidR="00A54D2B" w:rsidRPr="00067319" w14:paraId="12468211" w14:textId="77777777" w:rsidTr="00686924">
        <w:tc>
          <w:tcPr>
            <w:tcW w:w="2093" w:type="dxa"/>
            <w:tcBorders>
              <w:top w:val="single" w:sz="4" w:space="0" w:color="auto"/>
              <w:bottom w:val="single" w:sz="4" w:space="0" w:color="auto"/>
              <w:right w:val="single" w:sz="4" w:space="0" w:color="auto"/>
            </w:tcBorders>
          </w:tcPr>
          <w:p w14:paraId="78033F73" w14:textId="77777777" w:rsidR="00A54D2B" w:rsidRPr="00067319" w:rsidRDefault="00A54D2B" w:rsidP="00A54D2B">
            <w:pPr>
              <w:autoSpaceDE w:val="0"/>
              <w:autoSpaceDN w:val="0"/>
              <w:adjustRightInd w:val="0"/>
              <w:ind w:right="113"/>
              <w:rPr>
                <w:rFonts w:ascii="Times New Roman" w:hAnsi="Times New Roman" w:cs="Times New Roman"/>
                <w:sz w:val="24"/>
                <w:szCs w:val="24"/>
                <w:lang w:val="sv-SE"/>
              </w:rPr>
            </w:pPr>
            <w:r w:rsidRPr="00067319">
              <w:rPr>
                <w:rFonts w:ascii="Times New Roman" w:hAnsi="Times New Roman" w:cs="Times New Roman"/>
                <w:sz w:val="24"/>
                <w:szCs w:val="24"/>
                <w:lang w:val="sv-SE"/>
              </w:rPr>
              <w:t>Edu:</w:t>
            </w:r>
          </w:p>
          <w:p w14:paraId="2FA604C2" w14:textId="77777777" w:rsidR="00A54D2B" w:rsidRPr="00067319" w:rsidRDefault="00A54D2B" w:rsidP="00A54D2B">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University degree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F114233"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36</w:t>
            </w:r>
            <w:r w:rsidRPr="00067319">
              <w:rPr>
                <w:rFonts w:ascii="Times New Roman" w:hAnsi="Times New Roman" w:cs="Times New Roman"/>
                <w:sz w:val="24"/>
                <w:szCs w:val="24"/>
                <w:lang w:val="sv-SE"/>
              </w:rPr>
              <w:t>(53.7)</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24254917"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46</w:t>
            </w:r>
            <w:r w:rsidRPr="00067319">
              <w:rPr>
                <w:rFonts w:ascii="Times New Roman" w:hAnsi="Times New Roman" w:cs="Times New Roman"/>
                <w:sz w:val="24"/>
                <w:szCs w:val="24"/>
                <w:lang w:val="sv-SE"/>
              </w:rPr>
              <w:t>(45.0)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4571B16D"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10</w:t>
            </w:r>
            <w:r w:rsidRPr="00067319">
              <w:rPr>
                <w:rFonts w:ascii="Times New Roman" w:hAnsi="Times New Roman" w:cs="Times New Roman"/>
                <w:sz w:val="24"/>
                <w:szCs w:val="24"/>
                <w:lang w:val="sv-SE"/>
              </w:rPr>
              <w:t>(33.3)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35B073AC"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4</w:t>
            </w:r>
            <w:r w:rsidRPr="00067319">
              <w:rPr>
                <w:rFonts w:ascii="Times New Roman" w:hAnsi="Times New Roman" w:cs="Times New Roman"/>
                <w:sz w:val="24"/>
                <w:szCs w:val="24"/>
                <w:lang w:val="sv-SE"/>
              </w:rPr>
              <w:t>(30.8)</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4D52557D"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ru-RU"/>
              </w:rPr>
              <w:t>9</w:t>
            </w:r>
            <w:r w:rsidRPr="00067319">
              <w:rPr>
                <w:rFonts w:ascii="Times New Roman" w:hAnsi="Times New Roman" w:cs="Times New Roman"/>
                <w:sz w:val="24"/>
                <w:szCs w:val="24"/>
                <w:lang w:val="sv-SE"/>
              </w:rPr>
              <w:t>(50.0)</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AA68B9A"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sz w:val="24"/>
                <w:szCs w:val="24"/>
                <w:lang w:val="en-GB"/>
              </w:rPr>
              <w:t xml:space="preserve">4 </w:t>
            </w:r>
            <w:r w:rsidRPr="00067319">
              <w:rPr>
                <w:rFonts w:ascii="Times New Roman" w:hAnsi="Times New Roman" w:cs="Times New Roman"/>
                <w:sz w:val="24"/>
                <w:szCs w:val="24"/>
                <w:lang w:val="sv-SE"/>
              </w:rPr>
              <w:t>(30.8)</w:t>
            </w:r>
          </w:p>
        </w:tc>
      </w:tr>
      <w:tr w:rsidR="00A54D2B" w:rsidRPr="00067319" w14:paraId="0B5B05A0" w14:textId="77777777" w:rsidTr="00686924">
        <w:tc>
          <w:tcPr>
            <w:tcW w:w="2093" w:type="dxa"/>
            <w:tcBorders>
              <w:top w:val="single" w:sz="4" w:space="0" w:color="auto"/>
              <w:bottom w:val="single" w:sz="4" w:space="0" w:color="auto"/>
              <w:right w:val="single" w:sz="4" w:space="0" w:color="auto"/>
            </w:tcBorders>
          </w:tcPr>
          <w:p w14:paraId="35F887F7" w14:textId="4B851511" w:rsidR="00A54D2B" w:rsidRPr="00067319" w:rsidRDefault="00A54D2B"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Chi</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Sq.</w:t>
            </w:r>
            <w:r w:rsidR="00B73A4B">
              <w:rPr>
                <w:rFonts w:ascii="Times New Roman" w:hAnsi="Times New Roman" w:cs="Times New Roman"/>
                <w:color w:val="000000" w:themeColor="text1"/>
                <w:sz w:val="24"/>
                <w:szCs w:val="24"/>
                <w:lang w:val="en-GB"/>
              </w:rPr>
              <w:t xml:space="preserve"> </w:t>
            </w:r>
            <w:r w:rsidRPr="00067319">
              <w:rPr>
                <w:rFonts w:ascii="Times New Roman" w:hAnsi="Times New Roman" w:cs="Times New Roman"/>
                <w:color w:val="000000" w:themeColor="text1"/>
                <w:sz w:val="24"/>
                <w:szCs w:val="24"/>
                <w:lang w:val="en-GB"/>
              </w:rPr>
              <w:t>(</w:t>
            </w:r>
            <w:r w:rsidR="00686924" w:rsidRPr="00067319">
              <w:rPr>
                <w:rFonts w:ascii="Times New Roman" w:hAnsi="Times New Roman" w:cs="Times New Roman"/>
                <w:color w:val="000000" w:themeColor="text1"/>
                <w:sz w:val="24"/>
                <w:szCs w:val="24"/>
                <w:lang w:val="en-GB"/>
              </w:rPr>
              <w:t>p-</w:t>
            </w:r>
            <w:r w:rsidRPr="00067319">
              <w:rPr>
                <w:rFonts w:ascii="Times New Roman" w:hAnsi="Times New Roman" w:cs="Times New Roman"/>
                <w:color w:val="000000" w:themeColor="text1"/>
                <w:sz w:val="24"/>
                <w:szCs w:val="24"/>
                <w:lang w:val="en-GB"/>
              </w:rPr>
              <w:t>value)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1A84D4A4"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3.55 (0.315)</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74DE5D1C"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5.30 (0.151)</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11A6EA98"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1.03 (0.795)</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4B828097"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0.31 (0.576)</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88C039C"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1.59 (0.452)</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5E7360F2" w14:textId="77777777" w:rsidR="00A54D2B" w:rsidRPr="00067319" w:rsidRDefault="00DB36E8" w:rsidP="00600E87">
            <w:pPr>
              <w:rPr>
                <w:rFonts w:ascii="Times New Roman" w:hAnsi="Times New Roman" w:cs="Times New Roman"/>
                <w:color w:val="000000" w:themeColor="text1"/>
                <w:sz w:val="24"/>
                <w:szCs w:val="24"/>
                <w:lang w:val="en-GB"/>
              </w:rPr>
            </w:pPr>
            <w:r w:rsidRPr="00067319">
              <w:rPr>
                <w:rFonts w:ascii="Times New Roman" w:hAnsi="Times New Roman" w:cs="Times New Roman"/>
                <w:color w:val="000000" w:themeColor="text1"/>
                <w:sz w:val="24"/>
                <w:szCs w:val="24"/>
                <w:lang w:val="en-GB"/>
              </w:rPr>
              <w:t>0.37 (0.832)</w:t>
            </w:r>
          </w:p>
        </w:tc>
      </w:tr>
    </w:tbl>
    <w:p w14:paraId="3DF37935" w14:textId="77777777" w:rsidR="00A54D2B" w:rsidRPr="00067319" w:rsidRDefault="00A54D2B" w:rsidP="00767020">
      <w:pPr>
        <w:spacing w:after="0"/>
        <w:rPr>
          <w:rFonts w:ascii="Times New Roman" w:hAnsi="Times New Roman" w:cs="Times New Roman"/>
          <w:color w:val="000000" w:themeColor="text1"/>
          <w:sz w:val="24"/>
          <w:szCs w:val="24"/>
          <w:lang w:val="en-GB"/>
        </w:rPr>
      </w:pPr>
    </w:p>
    <w:p w14:paraId="465F729B" w14:textId="77777777" w:rsidR="002E15D1" w:rsidRPr="000536AE" w:rsidRDefault="002E15D1" w:rsidP="002E15D1">
      <w:pPr>
        <w:spacing w:before="100" w:beforeAutospacing="1" w:after="100" w:afterAutospacing="1"/>
        <w:outlineLvl w:val="2"/>
        <w:rPr>
          <w:rFonts w:ascii="Times New Roman" w:eastAsia="Times New Roman" w:hAnsi="Times New Roman" w:cs="Times New Roman"/>
          <w:b/>
          <w:bCs/>
          <w:sz w:val="28"/>
          <w:szCs w:val="28"/>
          <w:lang w:eastAsia="ru-RU"/>
        </w:rPr>
      </w:pPr>
      <w:r w:rsidRPr="000536AE">
        <w:rPr>
          <w:rFonts w:ascii="Times New Roman" w:eastAsia="Times New Roman" w:hAnsi="Times New Roman" w:cs="Times New Roman"/>
          <w:b/>
          <w:bCs/>
          <w:sz w:val="28"/>
          <w:szCs w:val="28"/>
          <w:lang w:eastAsia="ru-RU"/>
        </w:rPr>
        <w:t>Discussion</w:t>
      </w:r>
    </w:p>
    <w:p w14:paraId="56BC7E72"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 provided data presents an analysis of cardiovascular disease (CVD) prevalence across different demographic groups in Kyrgyzstan, including gender, age, education level, ethnicity, and income.</w:t>
      </w:r>
    </w:p>
    <w:p w14:paraId="184BC8F6"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Gender and CVD Prevalence</w:t>
      </w:r>
    </w:p>
    <w:p w14:paraId="2E694E46"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CVD risk profiles of men and women in low- and middle-income countries vary depending on age, education level, and other factors [</w:t>
      </w:r>
      <w:r w:rsidRPr="00F242DD">
        <w:rPr>
          <w:rFonts w:ascii="Times New Roman" w:eastAsia="Times New Roman" w:hAnsi="Times New Roman" w:cs="Times New Roman"/>
          <w:sz w:val="24"/>
          <w:szCs w:val="24"/>
          <w:lang w:eastAsia="ru-RU"/>
        </w:rPr>
        <w:t xml:space="preserve">14, 15, </w:t>
      </w:r>
      <w:r w:rsidRPr="000536AE">
        <w:rPr>
          <w:rFonts w:ascii="Times New Roman" w:eastAsia="Times New Roman" w:hAnsi="Times New Roman" w:cs="Times New Roman"/>
          <w:sz w:val="24"/>
          <w:szCs w:val="24"/>
          <w:lang w:eastAsia="ru-RU"/>
        </w:rPr>
        <w:t>16, 17]. High blood pressure is a common condition in Kyrgyzstan among both men and women, with a female disadvantage [</w:t>
      </w:r>
      <w:r w:rsidRPr="00F242DD">
        <w:rPr>
          <w:rFonts w:ascii="Times New Roman" w:eastAsia="Times New Roman" w:hAnsi="Times New Roman" w:cs="Times New Roman"/>
          <w:sz w:val="24"/>
          <w:szCs w:val="24"/>
          <w:lang w:eastAsia="ru-RU"/>
        </w:rPr>
        <w:t>18</w:t>
      </w:r>
      <w:r w:rsidRPr="000536AE">
        <w:rPr>
          <w:rFonts w:ascii="Times New Roman" w:eastAsia="Times New Roman" w:hAnsi="Times New Roman" w:cs="Times New Roman"/>
          <w:sz w:val="24"/>
          <w:szCs w:val="24"/>
          <w:lang w:eastAsia="ru-RU"/>
        </w:rPr>
        <w:t xml:space="preserve">]. Our study confirmed a significant association between gender and CVD prevalence, with a significantly higher prevalence in women (Chi-square=28.26, p&lt;0.000). These results are comparable to earlier research findings from Kyrgyzstan. For instance, </w:t>
      </w:r>
      <w:proofErr w:type="spellStart"/>
      <w:r w:rsidRPr="000536AE">
        <w:rPr>
          <w:rFonts w:ascii="Times New Roman" w:eastAsia="Times New Roman" w:hAnsi="Times New Roman" w:cs="Times New Roman"/>
          <w:sz w:val="24"/>
          <w:szCs w:val="24"/>
          <w:lang w:eastAsia="ru-RU"/>
        </w:rPr>
        <w:t>Polupanov</w:t>
      </w:r>
      <w:proofErr w:type="spellEnd"/>
      <w:r w:rsidRPr="000536AE">
        <w:rPr>
          <w:rFonts w:ascii="Times New Roman" w:eastAsia="Times New Roman" w:hAnsi="Times New Roman" w:cs="Times New Roman"/>
          <w:sz w:val="24"/>
          <w:szCs w:val="24"/>
          <w:lang w:eastAsia="ru-RU"/>
        </w:rPr>
        <w:t xml:space="preserve"> et al. (2020) found a higher prevalence of cardiovascular risk factors among women (68.2%), which is very close to our findings [1</w:t>
      </w:r>
      <w:r w:rsidRPr="00F242DD">
        <w:rPr>
          <w:rFonts w:ascii="Times New Roman" w:eastAsia="Times New Roman" w:hAnsi="Times New Roman" w:cs="Times New Roman"/>
          <w:sz w:val="24"/>
          <w:szCs w:val="24"/>
          <w:lang w:eastAsia="ru-RU"/>
        </w:rPr>
        <w:t>2</w:t>
      </w:r>
      <w:r w:rsidRPr="000536AE">
        <w:rPr>
          <w:rFonts w:ascii="Times New Roman" w:eastAsia="Times New Roman" w:hAnsi="Times New Roman" w:cs="Times New Roman"/>
          <w:sz w:val="24"/>
          <w:szCs w:val="24"/>
          <w:lang w:eastAsia="ru-RU"/>
        </w:rPr>
        <w:t>]. This suggests a significant variation in the prevalence of CVD between genders in Kyrgyzstan. In the USA, European countries, and South Asia, the prevalence in women is also higher than in men, but with variation [1</w:t>
      </w:r>
      <w:r w:rsidRPr="00F242DD">
        <w:rPr>
          <w:rFonts w:ascii="Times New Roman" w:eastAsia="Times New Roman" w:hAnsi="Times New Roman" w:cs="Times New Roman"/>
          <w:sz w:val="24"/>
          <w:szCs w:val="24"/>
          <w:lang w:eastAsia="ru-RU"/>
        </w:rPr>
        <w:t>9</w:t>
      </w:r>
      <w:r w:rsidRPr="000536AE">
        <w:rPr>
          <w:rFonts w:ascii="Times New Roman" w:eastAsia="Times New Roman" w:hAnsi="Times New Roman" w:cs="Times New Roman"/>
          <w:sz w:val="24"/>
          <w:szCs w:val="24"/>
          <w:lang w:eastAsia="ru-RU"/>
        </w:rPr>
        <w:t>, 2</w:t>
      </w:r>
      <w:r w:rsidRPr="00F242DD">
        <w:rPr>
          <w:rFonts w:ascii="Times New Roman" w:eastAsia="Times New Roman" w:hAnsi="Times New Roman" w:cs="Times New Roman"/>
          <w:sz w:val="24"/>
          <w:szCs w:val="24"/>
          <w:lang w:eastAsia="ru-RU"/>
        </w:rPr>
        <w:t>0</w:t>
      </w:r>
      <w:r w:rsidRPr="000536AE">
        <w:rPr>
          <w:rFonts w:ascii="Times New Roman" w:eastAsia="Times New Roman" w:hAnsi="Times New Roman" w:cs="Times New Roman"/>
          <w:sz w:val="24"/>
          <w:szCs w:val="24"/>
          <w:lang w:eastAsia="ru-RU"/>
        </w:rPr>
        <w:t>, 2</w:t>
      </w:r>
      <w:r w:rsidRPr="00F242DD">
        <w:rPr>
          <w:rFonts w:ascii="Times New Roman" w:eastAsia="Times New Roman" w:hAnsi="Times New Roman" w:cs="Times New Roman"/>
          <w:sz w:val="24"/>
          <w:szCs w:val="24"/>
          <w:lang w:eastAsia="ru-RU"/>
        </w:rPr>
        <w:t>1</w:t>
      </w:r>
      <w:r w:rsidRPr="000536AE">
        <w:rPr>
          <w:rFonts w:ascii="Times New Roman" w:eastAsia="Times New Roman" w:hAnsi="Times New Roman" w:cs="Times New Roman"/>
          <w:sz w:val="24"/>
          <w:szCs w:val="24"/>
          <w:lang w:eastAsia="ru-RU"/>
        </w:rPr>
        <w:t>].</w:t>
      </w:r>
    </w:p>
    <w:p w14:paraId="18ECA328"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lastRenderedPageBreak/>
        <w:t>Age and CVD Prevalence</w:t>
      </w:r>
    </w:p>
    <w:p w14:paraId="493BF332"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There has been a well-established association between age and CVD risk factors prevalence [2</w:t>
      </w:r>
      <w:r w:rsidRPr="00F242DD">
        <w:rPr>
          <w:rFonts w:ascii="Times New Roman" w:eastAsia="Times New Roman" w:hAnsi="Times New Roman" w:cs="Times New Roman"/>
          <w:sz w:val="24"/>
          <w:szCs w:val="24"/>
          <w:lang w:eastAsia="ru-RU"/>
        </w:rPr>
        <w:t>2</w:t>
      </w:r>
      <w:r w:rsidRPr="000536AE">
        <w:rPr>
          <w:rFonts w:ascii="Times New Roman" w:eastAsia="Times New Roman" w:hAnsi="Times New Roman" w:cs="Times New Roman"/>
          <w:sz w:val="24"/>
          <w:szCs w:val="24"/>
          <w:lang w:eastAsia="ru-RU"/>
        </w:rPr>
        <w:t>, 2</w:t>
      </w:r>
      <w:r w:rsidRPr="00F242DD">
        <w:rPr>
          <w:rFonts w:ascii="Times New Roman" w:eastAsia="Times New Roman" w:hAnsi="Times New Roman" w:cs="Times New Roman"/>
          <w:sz w:val="24"/>
          <w:szCs w:val="24"/>
          <w:lang w:eastAsia="ru-RU"/>
        </w:rPr>
        <w:t>3</w:t>
      </w:r>
      <w:r w:rsidRPr="000536AE">
        <w:rPr>
          <w:rFonts w:ascii="Times New Roman" w:eastAsia="Times New Roman" w:hAnsi="Times New Roman" w:cs="Times New Roman"/>
          <w:sz w:val="24"/>
          <w:szCs w:val="24"/>
          <w:lang w:eastAsia="ru-RU"/>
        </w:rPr>
        <w:t>, 2</w:t>
      </w:r>
      <w:r w:rsidRPr="00F242DD">
        <w:rPr>
          <w:rFonts w:ascii="Times New Roman" w:eastAsia="Times New Roman" w:hAnsi="Times New Roman" w:cs="Times New Roman"/>
          <w:sz w:val="24"/>
          <w:szCs w:val="24"/>
          <w:lang w:eastAsia="ru-RU"/>
        </w:rPr>
        <w:t>4</w:t>
      </w:r>
      <w:r w:rsidRPr="000536AE">
        <w:rPr>
          <w:rFonts w:ascii="Times New Roman" w:eastAsia="Times New Roman" w:hAnsi="Times New Roman" w:cs="Times New Roman"/>
          <w:sz w:val="24"/>
          <w:szCs w:val="24"/>
          <w:lang w:eastAsia="ru-RU"/>
        </w:rPr>
        <w:t>, 2</w:t>
      </w:r>
      <w:r w:rsidRPr="00F242DD">
        <w:rPr>
          <w:rFonts w:ascii="Times New Roman" w:eastAsia="Times New Roman" w:hAnsi="Times New Roman" w:cs="Times New Roman"/>
          <w:sz w:val="24"/>
          <w:szCs w:val="24"/>
          <w:lang w:eastAsia="ru-RU"/>
        </w:rPr>
        <w:t>5</w:t>
      </w:r>
      <w:r w:rsidRPr="000536AE">
        <w:rPr>
          <w:rFonts w:ascii="Times New Roman" w:eastAsia="Times New Roman" w:hAnsi="Times New Roman" w:cs="Times New Roman"/>
          <w:sz w:val="24"/>
          <w:szCs w:val="24"/>
          <w:lang w:eastAsia="ru-RU"/>
        </w:rPr>
        <w:t>, 2</w:t>
      </w:r>
      <w:r w:rsidRPr="00F242DD">
        <w:rPr>
          <w:rFonts w:ascii="Times New Roman" w:eastAsia="Times New Roman" w:hAnsi="Times New Roman" w:cs="Times New Roman"/>
          <w:sz w:val="24"/>
          <w:szCs w:val="24"/>
          <w:lang w:eastAsia="ru-RU"/>
        </w:rPr>
        <w:t>6</w:t>
      </w:r>
      <w:r w:rsidRPr="000536AE">
        <w:rPr>
          <w:rFonts w:ascii="Times New Roman" w:eastAsia="Times New Roman" w:hAnsi="Times New Roman" w:cs="Times New Roman"/>
          <w:sz w:val="24"/>
          <w:szCs w:val="24"/>
          <w:lang w:eastAsia="ru-RU"/>
        </w:rPr>
        <w:t>]. Our study also reveals a significantly higher prevalence of CVD in older age groups.</w:t>
      </w:r>
    </w:p>
    <w:p w14:paraId="1BEDB1D0"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Educational Attainment and CVD Prevalence</w:t>
      </w:r>
    </w:p>
    <w:p w14:paraId="08CB3A94"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Several studies have shown a negative correlation of CVD with educational attainment [2</w:t>
      </w:r>
      <w:r w:rsidRPr="00F242DD">
        <w:rPr>
          <w:rFonts w:ascii="Times New Roman" w:eastAsia="Times New Roman" w:hAnsi="Times New Roman" w:cs="Times New Roman"/>
          <w:sz w:val="24"/>
          <w:szCs w:val="24"/>
          <w:lang w:eastAsia="ru-RU"/>
        </w:rPr>
        <w:t>2</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27</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28</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29</w:t>
      </w:r>
      <w:r w:rsidRPr="000536AE">
        <w:rPr>
          <w:rFonts w:ascii="Times New Roman" w:eastAsia="Times New Roman" w:hAnsi="Times New Roman" w:cs="Times New Roman"/>
          <w:sz w:val="24"/>
          <w:szCs w:val="24"/>
          <w:lang w:eastAsia="ru-RU"/>
        </w:rPr>
        <w:t xml:space="preserve">]. However, </w:t>
      </w:r>
      <w:proofErr w:type="gramStart"/>
      <w:r w:rsidRPr="000536AE">
        <w:rPr>
          <w:rFonts w:ascii="Times New Roman" w:eastAsia="Times New Roman" w:hAnsi="Times New Roman" w:cs="Times New Roman"/>
          <w:sz w:val="24"/>
          <w:szCs w:val="24"/>
          <w:lang w:eastAsia="ru-RU"/>
        </w:rPr>
        <w:t>a number of</w:t>
      </w:r>
      <w:proofErr w:type="gramEnd"/>
      <w:r w:rsidRPr="000536AE">
        <w:rPr>
          <w:rFonts w:ascii="Times New Roman" w:eastAsia="Times New Roman" w:hAnsi="Times New Roman" w:cs="Times New Roman"/>
          <w:sz w:val="24"/>
          <w:szCs w:val="24"/>
          <w:lang w:eastAsia="ru-RU"/>
        </w:rPr>
        <w:t xml:space="preserve"> studies have not found any association between CVD prevalence, its risk factors, and education level [3</w:t>
      </w:r>
      <w:r w:rsidRPr="00F242DD">
        <w:rPr>
          <w:rFonts w:ascii="Times New Roman" w:eastAsia="Times New Roman" w:hAnsi="Times New Roman" w:cs="Times New Roman"/>
          <w:sz w:val="24"/>
          <w:szCs w:val="24"/>
          <w:lang w:eastAsia="ru-RU"/>
        </w:rPr>
        <w:t>0</w:t>
      </w:r>
      <w:r w:rsidRPr="000536AE">
        <w:rPr>
          <w:rFonts w:ascii="Times New Roman" w:eastAsia="Times New Roman" w:hAnsi="Times New Roman" w:cs="Times New Roman"/>
          <w:sz w:val="24"/>
          <w:szCs w:val="24"/>
          <w:lang w:eastAsia="ru-RU"/>
        </w:rPr>
        <w:t>]. In our study, we did not see a statistically significant difference in CVD prevalence based on education level (Chi-square=0.37, p=0.847). However, if we studied those aged 40-95, we saw among individuals with high education a noticeably higher prevalence. This can be explained by the socio-economic transition period in Kyrgyzstan, where the wages of knowledge workers are significantly lower than those in other sectors, leading to higher occupational mental stress. These findings indicate the need for further study; nevertheless, educational attainment is not a direct contributor to the CVD prevalence in the studied population.</w:t>
      </w:r>
    </w:p>
    <w:p w14:paraId="7792F436"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Income and CVD Prevalence</w:t>
      </w:r>
    </w:p>
    <w:p w14:paraId="5BAFC183"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Our study revealed a notable difference in CVD prevalence between income groups, with CVD more common among individuals with lower incomes. This aligns with earlier studies showing higher CVD prevalence among adults with lower socioeconomic status [1</w:t>
      </w:r>
      <w:r w:rsidRPr="00F242DD">
        <w:rPr>
          <w:rFonts w:ascii="Times New Roman" w:eastAsia="Times New Roman" w:hAnsi="Times New Roman" w:cs="Times New Roman"/>
          <w:sz w:val="24"/>
          <w:szCs w:val="24"/>
          <w:lang w:eastAsia="ru-RU"/>
        </w:rPr>
        <w:t>6</w:t>
      </w:r>
      <w:r w:rsidRPr="000536AE">
        <w:rPr>
          <w:rFonts w:ascii="Times New Roman" w:eastAsia="Times New Roman" w:hAnsi="Times New Roman" w:cs="Times New Roman"/>
          <w:sz w:val="24"/>
          <w:szCs w:val="24"/>
          <w:lang w:eastAsia="ru-RU"/>
        </w:rPr>
        <w:t>, 3</w:t>
      </w:r>
      <w:r w:rsidRPr="00F242DD">
        <w:rPr>
          <w:rFonts w:ascii="Times New Roman" w:eastAsia="Times New Roman" w:hAnsi="Times New Roman" w:cs="Times New Roman"/>
          <w:sz w:val="24"/>
          <w:szCs w:val="24"/>
          <w:lang w:eastAsia="ru-RU"/>
        </w:rPr>
        <w:t>1</w:t>
      </w:r>
      <w:r w:rsidRPr="000536AE">
        <w:rPr>
          <w:rFonts w:ascii="Times New Roman" w:eastAsia="Times New Roman" w:hAnsi="Times New Roman" w:cs="Times New Roman"/>
          <w:sz w:val="24"/>
          <w:szCs w:val="24"/>
          <w:lang w:eastAsia="ru-RU"/>
        </w:rPr>
        <w:t>, 3</w:t>
      </w:r>
      <w:r w:rsidRPr="00F242DD">
        <w:rPr>
          <w:rFonts w:ascii="Times New Roman" w:eastAsia="Times New Roman" w:hAnsi="Times New Roman" w:cs="Times New Roman"/>
          <w:sz w:val="24"/>
          <w:szCs w:val="24"/>
          <w:lang w:eastAsia="ru-RU"/>
        </w:rPr>
        <w:t>2</w:t>
      </w:r>
      <w:r w:rsidRPr="000536AE">
        <w:rPr>
          <w:rFonts w:ascii="Times New Roman" w:eastAsia="Times New Roman" w:hAnsi="Times New Roman" w:cs="Times New Roman"/>
          <w:sz w:val="24"/>
          <w:szCs w:val="24"/>
          <w:lang w:eastAsia="ru-RU"/>
        </w:rPr>
        <w:t>, 3</w:t>
      </w:r>
      <w:r w:rsidRPr="00F242DD">
        <w:rPr>
          <w:rFonts w:ascii="Times New Roman" w:eastAsia="Times New Roman" w:hAnsi="Times New Roman" w:cs="Times New Roman"/>
          <w:sz w:val="24"/>
          <w:szCs w:val="24"/>
          <w:lang w:eastAsia="ru-RU"/>
        </w:rPr>
        <w:t>3</w:t>
      </w:r>
      <w:r w:rsidRPr="000536AE">
        <w:rPr>
          <w:rFonts w:ascii="Times New Roman" w:eastAsia="Times New Roman" w:hAnsi="Times New Roman" w:cs="Times New Roman"/>
          <w:sz w:val="24"/>
          <w:szCs w:val="24"/>
          <w:lang w:eastAsia="ru-RU"/>
        </w:rPr>
        <w:t>, 3</w:t>
      </w:r>
      <w:r w:rsidRPr="00F242DD">
        <w:rPr>
          <w:rFonts w:ascii="Times New Roman" w:eastAsia="Times New Roman" w:hAnsi="Times New Roman" w:cs="Times New Roman"/>
          <w:sz w:val="24"/>
          <w:szCs w:val="24"/>
          <w:lang w:eastAsia="ru-RU"/>
        </w:rPr>
        <w:t>4</w:t>
      </w:r>
      <w:r w:rsidRPr="000536AE">
        <w:rPr>
          <w:rFonts w:ascii="Times New Roman" w:eastAsia="Times New Roman" w:hAnsi="Times New Roman" w:cs="Times New Roman"/>
          <w:sz w:val="24"/>
          <w:szCs w:val="24"/>
          <w:lang w:eastAsia="ru-RU"/>
        </w:rPr>
        <w:t>].</w:t>
      </w:r>
    </w:p>
    <w:p w14:paraId="009FAF36"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Lifestyle Factors and CVD Prevalence</w:t>
      </w:r>
    </w:p>
    <w:p w14:paraId="09115E52"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 xml:space="preserve">There is strong evidence of the role of lifestyle factors such as diet [3, </w:t>
      </w:r>
      <w:r w:rsidRPr="00F242DD">
        <w:rPr>
          <w:rFonts w:ascii="Times New Roman" w:eastAsia="Times New Roman" w:hAnsi="Times New Roman" w:cs="Times New Roman"/>
          <w:sz w:val="24"/>
          <w:szCs w:val="24"/>
          <w:lang w:eastAsia="ru-RU"/>
        </w:rPr>
        <w:t>8</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28</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35</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36</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37</w:t>
      </w:r>
      <w:r w:rsidRPr="000536AE">
        <w:rPr>
          <w:rFonts w:ascii="Times New Roman" w:eastAsia="Times New Roman" w:hAnsi="Times New Roman" w:cs="Times New Roman"/>
          <w:sz w:val="24"/>
          <w:szCs w:val="24"/>
          <w:lang w:eastAsia="ru-RU"/>
        </w:rPr>
        <w:t>], physical activity [3, 3</w:t>
      </w:r>
      <w:r w:rsidRPr="00F242DD">
        <w:rPr>
          <w:rFonts w:ascii="Times New Roman" w:eastAsia="Times New Roman" w:hAnsi="Times New Roman" w:cs="Times New Roman"/>
          <w:sz w:val="24"/>
          <w:szCs w:val="24"/>
          <w:lang w:eastAsia="ru-RU"/>
        </w:rPr>
        <w:t>4</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 xml:space="preserve">38, 39, </w:t>
      </w:r>
      <w:r w:rsidRPr="000536AE">
        <w:rPr>
          <w:rFonts w:ascii="Times New Roman" w:eastAsia="Times New Roman" w:hAnsi="Times New Roman" w:cs="Times New Roman"/>
          <w:sz w:val="24"/>
          <w:szCs w:val="24"/>
          <w:lang w:eastAsia="ru-RU"/>
        </w:rPr>
        <w:t>4</w:t>
      </w:r>
      <w:r w:rsidRPr="00F242DD">
        <w:rPr>
          <w:rFonts w:ascii="Times New Roman" w:eastAsia="Times New Roman" w:hAnsi="Times New Roman" w:cs="Times New Roman"/>
          <w:sz w:val="24"/>
          <w:szCs w:val="24"/>
          <w:lang w:eastAsia="ru-RU"/>
        </w:rPr>
        <w:t>0</w:t>
      </w:r>
      <w:r w:rsidRPr="000536AE">
        <w:rPr>
          <w:rFonts w:ascii="Times New Roman" w:eastAsia="Times New Roman" w:hAnsi="Times New Roman" w:cs="Times New Roman"/>
          <w:sz w:val="24"/>
          <w:szCs w:val="24"/>
          <w:lang w:eastAsia="ru-RU"/>
        </w:rPr>
        <w:t>], alcohol use [</w:t>
      </w:r>
      <w:r w:rsidRPr="00F242DD">
        <w:rPr>
          <w:rFonts w:ascii="Times New Roman" w:eastAsia="Times New Roman" w:hAnsi="Times New Roman" w:cs="Times New Roman"/>
          <w:sz w:val="24"/>
          <w:szCs w:val="24"/>
          <w:lang w:eastAsia="ru-RU"/>
        </w:rPr>
        <w:t>8</w:t>
      </w:r>
      <w:r w:rsidRPr="000536AE">
        <w:rPr>
          <w:rFonts w:ascii="Times New Roman" w:eastAsia="Times New Roman" w:hAnsi="Times New Roman" w:cs="Times New Roman"/>
          <w:sz w:val="24"/>
          <w:szCs w:val="24"/>
          <w:lang w:eastAsia="ru-RU"/>
        </w:rPr>
        <w:t>, 3</w:t>
      </w:r>
      <w:r w:rsidRPr="00F242DD">
        <w:rPr>
          <w:rFonts w:ascii="Times New Roman" w:eastAsia="Times New Roman" w:hAnsi="Times New Roman" w:cs="Times New Roman"/>
          <w:sz w:val="24"/>
          <w:szCs w:val="24"/>
          <w:lang w:eastAsia="ru-RU"/>
        </w:rPr>
        <w:t>4</w:t>
      </w:r>
      <w:r w:rsidRPr="000536AE">
        <w:rPr>
          <w:rFonts w:ascii="Times New Roman" w:eastAsia="Times New Roman" w:hAnsi="Times New Roman" w:cs="Times New Roman"/>
          <w:sz w:val="24"/>
          <w:szCs w:val="24"/>
          <w:lang w:eastAsia="ru-RU"/>
        </w:rPr>
        <w:t>, 4</w:t>
      </w:r>
      <w:r w:rsidRPr="00F242DD">
        <w:rPr>
          <w:rFonts w:ascii="Times New Roman" w:eastAsia="Times New Roman" w:hAnsi="Times New Roman" w:cs="Times New Roman"/>
          <w:sz w:val="24"/>
          <w:szCs w:val="24"/>
          <w:lang w:eastAsia="ru-RU"/>
        </w:rPr>
        <w:t>1</w:t>
      </w:r>
      <w:r w:rsidRPr="000536AE">
        <w:rPr>
          <w:rFonts w:ascii="Times New Roman" w:eastAsia="Times New Roman" w:hAnsi="Times New Roman" w:cs="Times New Roman"/>
          <w:sz w:val="24"/>
          <w:szCs w:val="24"/>
          <w:lang w:eastAsia="ru-RU"/>
        </w:rPr>
        <w:t xml:space="preserve">], smoking [3, </w:t>
      </w:r>
      <w:r w:rsidRPr="00F242DD">
        <w:rPr>
          <w:rFonts w:ascii="Times New Roman" w:eastAsia="Times New Roman" w:hAnsi="Times New Roman" w:cs="Times New Roman"/>
          <w:sz w:val="24"/>
          <w:szCs w:val="24"/>
          <w:lang w:eastAsia="ru-RU"/>
        </w:rPr>
        <w:t>8</w:t>
      </w:r>
      <w:r w:rsidRPr="000536AE">
        <w:rPr>
          <w:rFonts w:ascii="Times New Roman" w:eastAsia="Times New Roman" w:hAnsi="Times New Roman" w:cs="Times New Roman"/>
          <w:sz w:val="24"/>
          <w:szCs w:val="24"/>
          <w:lang w:eastAsia="ru-RU"/>
        </w:rPr>
        <w:t>, 2</w:t>
      </w:r>
      <w:r w:rsidRPr="00F242DD">
        <w:rPr>
          <w:rFonts w:ascii="Times New Roman" w:eastAsia="Times New Roman" w:hAnsi="Times New Roman" w:cs="Times New Roman"/>
          <w:sz w:val="24"/>
          <w:szCs w:val="24"/>
          <w:lang w:eastAsia="ru-RU"/>
        </w:rPr>
        <w:t>1</w:t>
      </w:r>
      <w:r w:rsidRPr="000536AE">
        <w:rPr>
          <w:rFonts w:ascii="Times New Roman" w:eastAsia="Times New Roman" w:hAnsi="Times New Roman" w:cs="Times New Roman"/>
          <w:sz w:val="24"/>
          <w:szCs w:val="24"/>
          <w:lang w:eastAsia="ru-RU"/>
        </w:rPr>
        <w:t>, 4</w:t>
      </w:r>
      <w:r w:rsidRPr="00F242DD">
        <w:rPr>
          <w:rFonts w:ascii="Times New Roman" w:eastAsia="Times New Roman" w:hAnsi="Times New Roman" w:cs="Times New Roman"/>
          <w:sz w:val="24"/>
          <w:szCs w:val="24"/>
          <w:lang w:eastAsia="ru-RU"/>
        </w:rPr>
        <w:t>2</w:t>
      </w:r>
      <w:r w:rsidRPr="000536AE">
        <w:rPr>
          <w:rFonts w:ascii="Times New Roman" w:eastAsia="Times New Roman" w:hAnsi="Times New Roman" w:cs="Times New Roman"/>
          <w:sz w:val="24"/>
          <w:szCs w:val="24"/>
          <w:lang w:eastAsia="ru-RU"/>
        </w:rPr>
        <w:t>, 4</w:t>
      </w:r>
      <w:r w:rsidRPr="00F242DD">
        <w:rPr>
          <w:rFonts w:ascii="Times New Roman" w:eastAsia="Times New Roman" w:hAnsi="Times New Roman" w:cs="Times New Roman"/>
          <w:sz w:val="24"/>
          <w:szCs w:val="24"/>
          <w:lang w:eastAsia="ru-RU"/>
        </w:rPr>
        <w:t>3</w:t>
      </w:r>
      <w:r w:rsidRPr="000536AE">
        <w:rPr>
          <w:rFonts w:ascii="Times New Roman" w:eastAsia="Times New Roman" w:hAnsi="Times New Roman" w:cs="Times New Roman"/>
          <w:sz w:val="24"/>
          <w:szCs w:val="24"/>
          <w:lang w:eastAsia="ru-RU"/>
        </w:rPr>
        <w:t>, 4</w:t>
      </w:r>
      <w:r w:rsidRPr="00F242DD">
        <w:rPr>
          <w:rFonts w:ascii="Times New Roman" w:eastAsia="Times New Roman" w:hAnsi="Times New Roman" w:cs="Times New Roman"/>
          <w:sz w:val="24"/>
          <w:szCs w:val="24"/>
          <w:lang w:eastAsia="ru-RU"/>
        </w:rPr>
        <w:t>4</w:t>
      </w:r>
      <w:r w:rsidRPr="000536AE">
        <w:rPr>
          <w:rFonts w:ascii="Times New Roman" w:eastAsia="Times New Roman" w:hAnsi="Times New Roman" w:cs="Times New Roman"/>
          <w:sz w:val="24"/>
          <w:szCs w:val="24"/>
          <w:lang w:eastAsia="ru-RU"/>
        </w:rPr>
        <w:t>], and overweight [2</w:t>
      </w:r>
      <w:r w:rsidRPr="00F242DD">
        <w:rPr>
          <w:rFonts w:ascii="Times New Roman" w:eastAsia="Times New Roman" w:hAnsi="Times New Roman" w:cs="Times New Roman"/>
          <w:sz w:val="24"/>
          <w:szCs w:val="24"/>
          <w:lang w:eastAsia="ru-RU"/>
        </w:rPr>
        <w:t>1</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45</w:t>
      </w:r>
      <w:r w:rsidRPr="000536AE">
        <w:rPr>
          <w:rFonts w:ascii="Times New Roman" w:eastAsia="Times New Roman" w:hAnsi="Times New Roman" w:cs="Times New Roman"/>
          <w:sz w:val="24"/>
          <w:szCs w:val="24"/>
          <w:lang w:eastAsia="ru-RU"/>
        </w:rPr>
        <w:t>] on CVD outcomes. Our study found no significant association between fruit and vegetable consumption, physical activity rate, and CVD prevalence in the Kyrgyz population (Table 2). However, BMI index and alcohol consumption showed a statistically significant difference between people with and without CVD. This suggests that higher BMI plays a significant role in developing or progressing CVDs in the Kyrgyz population. Higher BMI is a well-known risk factor for various cardiovascular conditions, including hypertension, dyslipidemia, and type 2 diabetes [</w:t>
      </w:r>
      <w:r w:rsidRPr="00F242DD">
        <w:rPr>
          <w:rFonts w:ascii="Times New Roman" w:eastAsia="Times New Roman" w:hAnsi="Times New Roman" w:cs="Times New Roman"/>
          <w:sz w:val="24"/>
          <w:szCs w:val="24"/>
          <w:lang w:eastAsia="ru-RU"/>
        </w:rPr>
        <w:t>46</w:t>
      </w:r>
      <w:r w:rsidRPr="000536AE">
        <w:rPr>
          <w:rFonts w:ascii="Times New Roman" w:eastAsia="Times New Roman" w:hAnsi="Times New Roman" w:cs="Times New Roman"/>
          <w:sz w:val="24"/>
          <w:szCs w:val="24"/>
          <w:lang w:eastAsia="ru-RU"/>
        </w:rPr>
        <w:t>]. Therefore, individuals with higher BMI might be at greater risk of developing CVD compared to those with a lower BMI in this population.</w:t>
      </w:r>
    </w:p>
    <w:p w14:paraId="7A5C3000"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Additionally, heavy and moderate alcohol intake has been linked to various cardiovascular risks, including hypertension, cardiomyopathy, and arrhythmias. Thus, individuals with higher alcohol intake may be more likely to develop CVD compared to those with lower alcohol consumption.</w:t>
      </w:r>
    </w:p>
    <w:p w14:paraId="3DAA6EE4"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Our study did not find sufficient evidence to conclude a statistically significant difference in smoking prevalence (Chi-square=21.19, p=0.055). While the p-value is slightly above 0.05, the results may suggest a potential trend or association worth further investigation in future studies.</w:t>
      </w:r>
    </w:p>
    <w:p w14:paraId="4E6CFEDD"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lastRenderedPageBreak/>
        <w:t>Ethnicity and CVD Risk Factors</w:t>
      </w:r>
    </w:p>
    <w:p w14:paraId="467A3C8D"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Earlier studies showed evidence for the association between CVD prevalence and ethnicity [</w:t>
      </w:r>
      <w:r w:rsidRPr="00F242DD">
        <w:rPr>
          <w:rFonts w:ascii="Times New Roman" w:eastAsia="Times New Roman" w:hAnsi="Times New Roman" w:cs="Times New Roman"/>
          <w:sz w:val="24"/>
          <w:szCs w:val="24"/>
          <w:lang w:eastAsia="ru-RU"/>
        </w:rPr>
        <w:t>7</w:t>
      </w:r>
      <w:r w:rsidRPr="000536AE">
        <w:rPr>
          <w:rFonts w:ascii="Times New Roman" w:eastAsia="Times New Roman" w:hAnsi="Times New Roman" w:cs="Times New Roman"/>
          <w:sz w:val="24"/>
          <w:szCs w:val="24"/>
          <w:lang w:eastAsia="ru-RU"/>
        </w:rPr>
        <w:t>, 1</w:t>
      </w:r>
      <w:r w:rsidRPr="00F242DD">
        <w:rPr>
          <w:rFonts w:ascii="Times New Roman" w:eastAsia="Times New Roman" w:hAnsi="Times New Roman" w:cs="Times New Roman"/>
          <w:sz w:val="24"/>
          <w:szCs w:val="24"/>
          <w:lang w:eastAsia="ru-RU"/>
        </w:rPr>
        <w:t>1</w:t>
      </w:r>
      <w:r w:rsidRPr="000536AE">
        <w:rPr>
          <w:rFonts w:ascii="Times New Roman" w:eastAsia="Times New Roman" w:hAnsi="Times New Roman" w:cs="Times New Roman"/>
          <w:sz w:val="24"/>
          <w:szCs w:val="24"/>
          <w:lang w:eastAsia="ru-RU"/>
        </w:rPr>
        <w:t>, 1</w:t>
      </w:r>
      <w:r w:rsidRPr="00F242DD">
        <w:rPr>
          <w:rFonts w:ascii="Times New Roman" w:eastAsia="Times New Roman" w:hAnsi="Times New Roman" w:cs="Times New Roman"/>
          <w:sz w:val="24"/>
          <w:szCs w:val="24"/>
          <w:lang w:eastAsia="ru-RU"/>
        </w:rPr>
        <w:t>2</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47, 48</w:t>
      </w:r>
      <w:r w:rsidRPr="000536AE">
        <w:rPr>
          <w:rFonts w:ascii="Times New Roman" w:eastAsia="Times New Roman" w:hAnsi="Times New Roman" w:cs="Times New Roman"/>
          <w:sz w:val="24"/>
          <w:szCs w:val="24"/>
          <w:lang w:eastAsia="ru-RU"/>
        </w:rPr>
        <w:t>]. Our study examined and presented the relationship between ethnicity and various CVD risk factors, including physical activity, smoking prevalence, fruit and vegetable consumption, alcohol consumption, BMI index (Table 3), gender, age, and education level (Table 4) among different ethnic groups.</w:t>
      </w:r>
    </w:p>
    <w:p w14:paraId="5A71C603"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 xml:space="preserve">Our study showed statistically different CVD prevalence among various ethnic groups, with the highest prevalence among East European origin – 42.7%, then Western Asians – 39.1%, East Asians – 34.2%, </w:t>
      </w:r>
      <w:proofErr w:type="spellStart"/>
      <w:r w:rsidRPr="000536AE">
        <w:rPr>
          <w:rFonts w:ascii="Times New Roman" w:eastAsia="Times New Roman" w:hAnsi="Times New Roman" w:cs="Times New Roman"/>
          <w:sz w:val="24"/>
          <w:szCs w:val="24"/>
          <w:lang w:eastAsia="ru-RU"/>
        </w:rPr>
        <w:t>Kyrgyzs</w:t>
      </w:r>
      <w:proofErr w:type="spellEnd"/>
      <w:r w:rsidRPr="000536AE">
        <w:rPr>
          <w:rFonts w:ascii="Times New Roman" w:eastAsia="Times New Roman" w:hAnsi="Times New Roman" w:cs="Times New Roman"/>
          <w:sz w:val="24"/>
          <w:szCs w:val="24"/>
          <w:lang w:eastAsia="ru-RU"/>
        </w:rPr>
        <w:t xml:space="preserve"> – 30.9%, Central Asians – 26.3%, and </w:t>
      </w:r>
      <w:proofErr w:type="gramStart"/>
      <w:r w:rsidRPr="000536AE">
        <w:rPr>
          <w:rFonts w:ascii="Times New Roman" w:eastAsia="Times New Roman" w:hAnsi="Times New Roman" w:cs="Times New Roman"/>
          <w:sz w:val="24"/>
          <w:szCs w:val="24"/>
          <w:lang w:eastAsia="ru-RU"/>
        </w:rPr>
        <w:t>Other</w:t>
      </w:r>
      <w:proofErr w:type="gramEnd"/>
      <w:r w:rsidRPr="000536AE">
        <w:rPr>
          <w:rFonts w:ascii="Times New Roman" w:eastAsia="Times New Roman" w:hAnsi="Times New Roman" w:cs="Times New Roman"/>
          <w:sz w:val="24"/>
          <w:szCs w:val="24"/>
          <w:lang w:eastAsia="ru-RU"/>
        </w:rPr>
        <w:t xml:space="preserve"> minorities – 20.6%. These results are consistent with several studies conducted in Kyrgyzstan [1</w:t>
      </w:r>
      <w:r w:rsidRPr="00F242DD">
        <w:rPr>
          <w:rFonts w:ascii="Times New Roman" w:eastAsia="Times New Roman" w:hAnsi="Times New Roman" w:cs="Times New Roman"/>
          <w:sz w:val="24"/>
          <w:szCs w:val="24"/>
          <w:lang w:eastAsia="ru-RU"/>
        </w:rPr>
        <w:t>1</w:t>
      </w:r>
      <w:r w:rsidRPr="000536AE">
        <w:rPr>
          <w:rFonts w:ascii="Times New Roman" w:eastAsia="Times New Roman" w:hAnsi="Times New Roman" w:cs="Times New Roman"/>
          <w:sz w:val="24"/>
          <w:szCs w:val="24"/>
          <w:lang w:eastAsia="ru-RU"/>
        </w:rPr>
        <w:t>, 1</w:t>
      </w:r>
      <w:r w:rsidRPr="00F242DD">
        <w:rPr>
          <w:rFonts w:ascii="Times New Roman" w:eastAsia="Times New Roman" w:hAnsi="Times New Roman" w:cs="Times New Roman"/>
          <w:sz w:val="24"/>
          <w:szCs w:val="24"/>
          <w:lang w:eastAsia="ru-RU"/>
        </w:rPr>
        <w:t>2</w:t>
      </w:r>
      <w:r w:rsidRPr="000536AE">
        <w:rPr>
          <w:rFonts w:ascii="Times New Roman" w:eastAsia="Times New Roman" w:hAnsi="Times New Roman" w:cs="Times New Roman"/>
          <w:sz w:val="24"/>
          <w:szCs w:val="24"/>
          <w:lang w:eastAsia="ru-RU"/>
        </w:rPr>
        <w:t>, 4</w:t>
      </w:r>
      <w:r w:rsidRPr="00F242DD">
        <w:rPr>
          <w:rFonts w:ascii="Times New Roman" w:eastAsia="Times New Roman" w:hAnsi="Times New Roman" w:cs="Times New Roman"/>
          <w:sz w:val="24"/>
          <w:szCs w:val="24"/>
          <w:lang w:eastAsia="ru-RU"/>
        </w:rPr>
        <w:t>4</w:t>
      </w:r>
      <w:r w:rsidRPr="000536AE">
        <w:rPr>
          <w:rFonts w:ascii="Times New Roman" w:eastAsia="Times New Roman" w:hAnsi="Times New Roman" w:cs="Times New Roman"/>
          <w:sz w:val="24"/>
          <w:szCs w:val="24"/>
          <w:lang w:eastAsia="ru-RU"/>
        </w:rPr>
        <w:t>]. This suggests that ethnicity may play a role in CVD prevalence; however, this association might be driven by different prevalence of risk factors in different ethnic groups.</w:t>
      </w:r>
    </w:p>
    <w:p w14:paraId="59C6444B"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 xml:space="preserve">Our analysis did not show statistically significant differences in fruit and vegetable consumption, alcohol intake, and BMI among the ethnic groups studied, consistent with the findings of </w:t>
      </w:r>
      <w:proofErr w:type="spellStart"/>
      <w:r w:rsidRPr="000536AE">
        <w:rPr>
          <w:rFonts w:ascii="Times New Roman" w:eastAsia="Times New Roman" w:hAnsi="Times New Roman" w:cs="Times New Roman"/>
          <w:sz w:val="24"/>
          <w:szCs w:val="24"/>
          <w:lang w:eastAsia="ru-RU"/>
        </w:rPr>
        <w:t>Kontsevaya</w:t>
      </w:r>
      <w:proofErr w:type="spellEnd"/>
      <w:r w:rsidRPr="000536AE">
        <w:rPr>
          <w:rFonts w:ascii="Times New Roman" w:eastAsia="Times New Roman" w:hAnsi="Times New Roman" w:cs="Times New Roman"/>
          <w:sz w:val="24"/>
          <w:szCs w:val="24"/>
          <w:lang w:eastAsia="ru-RU"/>
        </w:rPr>
        <w:t xml:space="preserve"> et al. 2018 and </w:t>
      </w:r>
      <w:proofErr w:type="spellStart"/>
      <w:r w:rsidRPr="000536AE">
        <w:rPr>
          <w:rFonts w:ascii="Times New Roman" w:eastAsia="Times New Roman" w:hAnsi="Times New Roman" w:cs="Times New Roman"/>
          <w:sz w:val="24"/>
          <w:szCs w:val="24"/>
          <w:lang w:eastAsia="ru-RU"/>
        </w:rPr>
        <w:t>Polupanov</w:t>
      </w:r>
      <w:proofErr w:type="spellEnd"/>
      <w:r w:rsidRPr="000536AE">
        <w:rPr>
          <w:rFonts w:ascii="Times New Roman" w:eastAsia="Times New Roman" w:hAnsi="Times New Roman" w:cs="Times New Roman"/>
          <w:sz w:val="24"/>
          <w:szCs w:val="24"/>
          <w:lang w:eastAsia="ru-RU"/>
        </w:rPr>
        <w:t xml:space="preserve"> et al. 2020 [1</w:t>
      </w:r>
      <w:r w:rsidRPr="00F242DD">
        <w:rPr>
          <w:rFonts w:ascii="Times New Roman" w:eastAsia="Times New Roman" w:hAnsi="Times New Roman" w:cs="Times New Roman"/>
          <w:sz w:val="24"/>
          <w:szCs w:val="24"/>
          <w:lang w:eastAsia="ru-RU"/>
        </w:rPr>
        <w:t>2</w:t>
      </w:r>
      <w:r w:rsidRPr="000536AE">
        <w:rPr>
          <w:rFonts w:ascii="Times New Roman" w:eastAsia="Times New Roman" w:hAnsi="Times New Roman" w:cs="Times New Roman"/>
          <w:sz w:val="24"/>
          <w:szCs w:val="24"/>
          <w:lang w:eastAsia="ru-RU"/>
        </w:rPr>
        <w:t>, 4</w:t>
      </w:r>
      <w:r w:rsidRPr="00F242DD">
        <w:rPr>
          <w:rFonts w:ascii="Times New Roman" w:eastAsia="Times New Roman" w:hAnsi="Times New Roman" w:cs="Times New Roman"/>
          <w:sz w:val="24"/>
          <w:szCs w:val="24"/>
          <w:lang w:eastAsia="ru-RU"/>
        </w:rPr>
        <w:t>4</w:t>
      </w:r>
      <w:r w:rsidRPr="000536AE">
        <w:rPr>
          <w:rFonts w:ascii="Times New Roman" w:eastAsia="Times New Roman" w:hAnsi="Times New Roman" w:cs="Times New Roman"/>
          <w:sz w:val="24"/>
          <w:szCs w:val="24"/>
          <w:lang w:eastAsia="ru-RU"/>
        </w:rPr>
        <w:t>]. However, our analysis showed a statistically significant difference in physical activity among different ethnic groups, with the lowest prevalence in the Kyrgyz group and the highest in the group of other minorities (Table 3). These findings highlight potential disparities in physical activity levels and suggest the need for targeted interventions to promote physical activity to improve cardiovascular health in specific ethnic communities.</w:t>
      </w:r>
    </w:p>
    <w:p w14:paraId="2636DDF8"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 xml:space="preserve">According to </w:t>
      </w:r>
      <w:proofErr w:type="spellStart"/>
      <w:r w:rsidRPr="000536AE">
        <w:rPr>
          <w:rFonts w:ascii="Times New Roman" w:eastAsia="Times New Roman" w:hAnsi="Times New Roman" w:cs="Times New Roman"/>
          <w:sz w:val="24"/>
          <w:szCs w:val="24"/>
          <w:lang w:eastAsia="ru-RU"/>
        </w:rPr>
        <w:t>Pengpid</w:t>
      </w:r>
      <w:proofErr w:type="spellEnd"/>
      <w:r w:rsidRPr="000536AE">
        <w:rPr>
          <w:rFonts w:ascii="Times New Roman" w:eastAsia="Times New Roman" w:hAnsi="Times New Roman" w:cs="Times New Roman"/>
          <w:sz w:val="24"/>
          <w:szCs w:val="24"/>
          <w:lang w:eastAsia="ru-RU"/>
        </w:rPr>
        <w:t xml:space="preserve"> et al. 2015, avoidance of physical activity in Kyrgyzstan was 21.9% [4</w:t>
      </w:r>
      <w:r w:rsidRPr="00F242DD">
        <w:rPr>
          <w:rFonts w:ascii="Times New Roman" w:eastAsia="Times New Roman" w:hAnsi="Times New Roman" w:cs="Times New Roman"/>
          <w:sz w:val="24"/>
          <w:szCs w:val="24"/>
          <w:lang w:eastAsia="ru-RU"/>
        </w:rPr>
        <w:t>0</w:t>
      </w:r>
      <w:r w:rsidRPr="000536AE">
        <w:rPr>
          <w:rFonts w:ascii="Times New Roman" w:eastAsia="Times New Roman" w:hAnsi="Times New Roman" w:cs="Times New Roman"/>
          <w:sz w:val="24"/>
          <w:szCs w:val="24"/>
          <w:lang w:eastAsia="ru-RU"/>
        </w:rPr>
        <w:t xml:space="preserve">]. Later, </w:t>
      </w:r>
      <w:proofErr w:type="spellStart"/>
      <w:r w:rsidRPr="000536AE">
        <w:rPr>
          <w:rFonts w:ascii="Times New Roman" w:eastAsia="Times New Roman" w:hAnsi="Times New Roman" w:cs="Times New Roman"/>
          <w:sz w:val="24"/>
          <w:szCs w:val="24"/>
          <w:lang w:eastAsia="ru-RU"/>
        </w:rPr>
        <w:t>Polupanov</w:t>
      </w:r>
      <w:proofErr w:type="spellEnd"/>
      <w:r w:rsidRPr="000536AE">
        <w:rPr>
          <w:rFonts w:ascii="Times New Roman" w:eastAsia="Times New Roman" w:hAnsi="Times New Roman" w:cs="Times New Roman"/>
          <w:sz w:val="24"/>
          <w:szCs w:val="24"/>
          <w:lang w:eastAsia="ru-RU"/>
        </w:rPr>
        <w:t xml:space="preserve"> et al. 2020 detected </w:t>
      </w:r>
      <w:proofErr w:type="spellStart"/>
      <w:r w:rsidRPr="000536AE">
        <w:rPr>
          <w:rFonts w:ascii="Times New Roman" w:eastAsia="Times New Roman" w:hAnsi="Times New Roman" w:cs="Times New Roman"/>
          <w:sz w:val="24"/>
          <w:szCs w:val="24"/>
          <w:lang w:eastAsia="ru-RU"/>
        </w:rPr>
        <w:t>hypodynamia</w:t>
      </w:r>
      <w:proofErr w:type="spellEnd"/>
      <w:r w:rsidRPr="000536AE">
        <w:rPr>
          <w:rFonts w:ascii="Times New Roman" w:eastAsia="Times New Roman" w:hAnsi="Times New Roman" w:cs="Times New Roman"/>
          <w:sz w:val="24"/>
          <w:szCs w:val="24"/>
          <w:lang w:eastAsia="ru-RU"/>
        </w:rPr>
        <w:t xml:space="preserve"> in 15.6% [1</w:t>
      </w:r>
      <w:r w:rsidRPr="00F242DD">
        <w:rPr>
          <w:rFonts w:ascii="Times New Roman" w:eastAsia="Times New Roman" w:hAnsi="Times New Roman" w:cs="Times New Roman"/>
          <w:sz w:val="24"/>
          <w:szCs w:val="24"/>
          <w:lang w:eastAsia="ru-RU"/>
        </w:rPr>
        <w:t>2</w:t>
      </w:r>
      <w:r w:rsidRPr="000536AE">
        <w:rPr>
          <w:rFonts w:ascii="Times New Roman" w:eastAsia="Times New Roman" w:hAnsi="Times New Roman" w:cs="Times New Roman"/>
          <w:sz w:val="24"/>
          <w:szCs w:val="24"/>
          <w:lang w:eastAsia="ru-RU"/>
        </w:rPr>
        <w:t xml:space="preserve">] and </w:t>
      </w:r>
      <w:proofErr w:type="spellStart"/>
      <w:r w:rsidRPr="000536AE">
        <w:rPr>
          <w:rFonts w:ascii="Times New Roman" w:eastAsia="Times New Roman" w:hAnsi="Times New Roman" w:cs="Times New Roman"/>
          <w:sz w:val="24"/>
          <w:szCs w:val="24"/>
          <w:lang w:eastAsia="ru-RU"/>
        </w:rPr>
        <w:t>Kadyralieva</w:t>
      </w:r>
      <w:proofErr w:type="spellEnd"/>
      <w:r w:rsidRPr="000536AE">
        <w:rPr>
          <w:rFonts w:ascii="Times New Roman" w:eastAsia="Times New Roman" w:hAnsi="Times New Roman" w:cs="Times New Roman"/>
          <w:sz w:val="24"/>
          <w:szCs w:val="24"/>
          <w:lang w:eastAsia="ru-RU"/>
        </w:rPr>
        <w:t xml:space="preserve"> et al. 2020 in 29.3% [3]. Our analysis showed strong evidence of a statistically significant difference in physical activity among the groups mentioned above (Chi-square=7.54, p=0.029) with the lowest CVD prevalence in the Kyrgyz group and the highest in the group of other minorities. These findings are essential for identifying potential disparities in physical activity and may be valuable for developing targeted interventions to promote physical activity and improve cardiovascular health in specific ethnic communities.</w:t>
      </w:r>
    </w:p>
    <w:p w14:paraId="21EE3C13"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Our study did not find sufficient evidence to conclude a statistically significant variation in smoking prevalence among the studied groups. However, the borderline p-value suggests a potential trend or link warranting further investigation. Smoking is a long-known CVD risk factor [3, 2</w:t>
      </w:r>
      <w:r w:rsidRPr="00F242DD">
        <w:rPr>
          <w:rFonts w:ascii="Times New Roman" w:eastAsia="Times New Roman" w:hAnsi="Times New Roman" w:cs="Times New Roman"/>
          <w:sz w:val="24"/>
          <w:szCs w:val="24"/>
          <w:lang w:eastAsia="ru-RU"/>
        </w:rPr>
        <w:t>1</w:t>
      </w:r>
      <w:r w:rsidRPr="000536AE">
        <w:rPr>
          <w:rFonts w:ascii="Times New Roman" w:eastAsia="Times New Roman" w:hAnsi="Times New Roman" w:cs="Times New Roman"/>
          <w:sz w:val="24"/>
          <w:szCs w:val="24"/>
          <w:lang w:eastAsia="ru-RU"/>
        </w:rPr>
        <w:t>, 4</w:t>
      </w:r>
      <w:r w:rsidRPr="00F242DD">
        <w:rPr>
          <w:rFonts w:ascii="Times New Roman" w:eastAsia="Times New Roman" w:hAnsi="Times New Roman" w:cs="Times New Roman"/>
          <w:sz w:val="24"/>
          <w:szCs w:val="24"/>
          <w:lang w:eastAsia="ru-RU"/>
        </w:rPr>
        <w:t>2</w:t>
      </w:r>
      <w:r w:rsidRPr="000536AE">
        <w:rPr>
          <w:rFonts w:ascii="Times New Roman" w:eastAsia="Times New Roman" w:hAnsi="Times New Roman" w:cs="Times New Roman"/>
          <w:sz w:val="24"/>
          <w:szCs w:val="24"/>
          <w:lang w:eastAsia="ru-RU"/>
        </w:rPr>
        <w:t>], and even elusive differences in smoking prevalence across ethnic groups may have public health implications. For example, Russian men smoke more compared to men of other ethnic groups in Kyrgyzstan [</w:t>
      </w:r>
      <w:r w:rsidRPr="00F242DD">
        <w:rPr>
          <w:rFonts w:ascii="Times New Roman" w:eastAsia="Times New Roman" w:hAnsi="Times New Roman" w:cs="Times New Roman"/>
          <w:sz w:val="24"/>
          <w:szCs w:val="24"/>
          <w:lang w:eastAsia="ru-RU"/>
        </w:rPr>
        <w:t>47</w:t>
      </w:r>
      <w:r w:rsidRPr="000536AE">
        <w:rPr>
          <w:rFonts w:ascii="Times New Roman" w:eastAsia="Times New Roman" w:hAnsi="Times New Roman" w:cs="Times New Roman"/>
          <w:sz w:val="24"/>
          <w:szCs w:val="24"/>
          <w:lang w:eastAsia="ru-RU"/>
        </w:rPr>
        <w:t>].</w:t>
      </w:r>
    </w:p>
    <w:p w14:paraId="4B837B98"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Gender and CVD Risk Factors Across Ethnic Groups</w:t>
      </w:r>
    </w:p>
    <w:p w14:paraId="0E295621"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 xml:space="preserve">The associations between gender and CVD risk markers across various ethnic groups are complex. While there is strong evidence of gender-related differences in some groups, it did not appear among </w:t>
      </w:r>
      <w:r w:rsidRPr="000536AE">
        <w:rPr>
          <w:rFonts w:ascii="Times New Roman" w:eastAsia="Times New Roman" w:hAnsi="Times New Roman" w:cs="Times New Roman"/>
          <w:sz w:val="24"/>
          <w:szCs w:val="24"/>
          <w:lang w:eastAsia="ru-RU"/>
        </w:rPr>
        <w:lastRenderedPageBreak/>
        <w:t xml:space="preserve">East Asian, Western Asian, and </w:t>
      </w:r>
      <w:proofErr w:type="gramStart"/>
      <w:r w:rsidRPr="000536AE">
        <w:rPr>
          <w:rFonts w:ascii="Times New Roman" w:eastAsia="Times New Roman" w:hAnsi="Times New Roman" w:cs="Times New Roman"/>
          <w:sz w:val="24"/>
          <w:szCs w:val="24"/>
          <w:lang w:eastAsia="ru-RU"/>
        </w:rPr>
        <w:t>Other</w:t>
      </w:r>
      <w:proofErr w:type="gramEnd"/>
      <w:r w:rsidRPr="000536AE">
        <w:rPr>
          <w:rFonts w:ascii="Times New Roman" w:eastAsia="Times New Roman" w:hAnsi="Times New Roman" w:cs="Times New Roman"/>
          <w:sz w:val="24"/>
          <w:szCs w:val="24"/>
          <w:lang w:eastAsia="ru-RU"/>
        </w:rPr>
        <w:t xml:space="preserve"> minorities groups, possibly due to the small sample size. These findings underline the need to consider age-related differences when analyzing CVD risk factors and the importance of addressing these differences in public health interventions and policies. Further research is needed to explore the underlying mechanisms driving these age-related associations and develop targeted strategies for promoting cardiovascular health in different age groups and ethnic communities.</w:t>
      </w:r>
    </w:p>
    <w:p w14:paraId="62D9F6A5" w14:textId="77777777" w:rsidR="002E15D1" w:rsidRPr="000536AE" w:rsidRDefault="002E15D1" w:rsidP="002E15D1">
      <w:pPr>
        <w:spacing w:before="100" w:beforeAutospacing="1" w:after="100" w:afterAutospacing="1"/>
        <w:outlineLvl w:val="3"/>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Educational Attainment and CVD Risk Factors Across Ethnic Groups</w:t>
      </w:r>
    </w:p>
    <w:p w14:paraId="5ED7FCCB"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Educational attainment is an important determinant of health outcomes [2</w:t>
      </w:r>
      <w:r w:rsidRPr="00F242DD">
        <w:rPr>
          <w:rFonts w:ascii="Times New Roman" w:eastAsia="Times New Roman" w:hAnsi="Times New Roman" w:cs="Times New Roman"/>
          <w:sz w:val="24"/>
          <w:szCs w:val="24"/>
          <w:lang w:eastAsia="ru-RU"/>
        </w:rPr>
        <w:t>0</w:t>
      </w:r>
      <w:r w:rsidRPr="000536AE">
        <w:rPr>
          <w:rFonts w:ascii="Times New Roman" w:eastAsia="Times New Roman" w:hAnsi="Times New Roman" w:cs="Times New Roman"/>
          <w:sz w:val="24"/>
          <w:szCs w:val="24"/>
          <w:lang w:eastAsia="ru-RU"/>
        </w:rPr>
        <w:t>, 2</w:t>
      </w:r>
      <w:r w:rsidRPr="00F242DD">
        <w:rPr>
          <w:rFonts w:ascii="Times New Roman" w:eastAsia="Times New Roman" w:hAnsi="Times New Roman" w:cs="Times New Roman"/>
          <w:sz w:val="24"/>
          <w:szCs w:val="24"/>
          <w:lang w:eastAsia="ru-RU"/>
        </w:rPr>
        <w:t>1</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27</w:t>
      </w:r>
      <w:r w:rsidRPr="000536AE">
        <w:rPr>
          <w:rFonts w:ascii="Times New Roman" w:eastAsia="Times New Roman" w:hAnsi="Times New Roman" w:cs="Times New Roman"/>
          <w:sz w:val="24"/>
          <w:szCs w:val="24"/>
          <w:lang w:eastAsia="ru-RU"/>
        </w:rPr>
        <w:t xml:space="preserve">, </w:t>
      </w:r>
      <w:r w:rsidRPr="00F242DD">
        <w:rPr>
          <w:rFonts w:ascii="Times New Roman" w:eastAsia="Times New Roman" w:hAnsi="Times New Roman" w:cs="Times New Roman"/>
          <w:sz w:val="24"/>
          <w:szCs w:val="24"/>
          <w:lang w:eastAsia="ru-RU"/>
        </w:rPr>
        <w:t>28, 29</w:t>
      </w:r>
      <w:r w:rsidRPr="000536AE">
        <w:rPr>
          <w:rFonts w:ascii="Times New Roman" w:eastAsia="Times New Roman" w:hAnsi="Times New Roman" w:cs="Times New Roman"/>
          <w:sz w:val="24"/>
          <w:szCs w:val="24"/>
          <w:lang w:eastAsia="ru-RU"/>
        </w:rPr>
        <w:t>]. Poor educational attainment of disadvantaged ethnic minorities predicts poor health literacy, lack of access to relevant information on CVD risk factors, provider-patient communication barriers, poor employment prospects, and economic instability, which in turn act as barriers to healthy living, food security, and healthcare - all strong determinants of CVD [</w:t>
      </w:r>
      <w:r w:rsidRPr="00F242DD">
        <w:rPr>
          <w:rFonts w:ascii="Times New Roman" w:eastAsia="Times New Roman" w:hAnsi="Times New Roman" w:cs="Times New Roman"/>
          <w:sz w:val="24"/>
          <w:szCs w:val="24"/>
          <w:lang w:eastAsia="ru-RU"/>
        </w:rPr>
        <w:t>8</w:t>
      </w:r>
      <w:r w:rsidRPr="000536AE">
        <w:rPr>
          <w:rFonts w:ascii="Times New Roman" w:eastAsia="Times New Roman" w:hAnsi="Times New Roman" w:cs="Times New Roman"/>
          <w:sz w:val="24"/>
          <w:szCs w:val="24"/>
          <w:lang w:eastAsia="ru-RU"/>
        </w:rPr>
        <w:t>]. Although educational attainment modifies the relationship between race and CVH, education does not overcome the effect of race [</w:t>
      </w:r>
      <w:r w:rsidRPr="00F242DD">
        <w:rPr>
          <w:rFonts w:ascii="Times New Roman" w:eastAsia="Times New Roman" w:hAnsi="Times New Roman" w:cs="Times New Roman"/>
          <w:sz w:val="24"/>
          <w:szCs w:val="24"/>
          <w:lang w:eastAsia="ru-RU"/>
        </w:rPr>
        <w:t>48</w:t>
      </w:r>
      <w:r w:rsidRPr="000536AE">
        <w:rPr>
          <w:rFonts w:ascii="Times New Roman" w:eastAsia="Times New Roman" w:hAnsi="Times New Roman" w:cs="Times New Roman"/>
          <w:sz w:val="24"/>
          <w:szCs w:val="24"/>
          <w:lang w:eastAsia="ru-RU"/>
        </w:rPr>
        <w:t>]. Ethnic differences in CVD risk profiles cannot fully explain the variability in educational attainment [</w:t>
      </w:r>
      <w:r w:rsidRPr="00F242DD">
        <w:rPr>
          <w:rFonts w:ascii="Times New Roman" w:eastAsia="Times New Roman" w:hAnsi="Times New Roman" w:cs="Times New Roman"/>
          <w:sz w:val="24"/>
          <w:szCs w:val="24"/>
          <w:lang w:eastAsia="ru-RU"/>
        </w:rPr>
        <w:t xml:space="preserve">49, </w:t>
      </w:r>
      <w:r w:rsidRPr="000536AE">
        <w:rPr>
          <w:rFonts w:ascii="Times New Roman" w:eastAsia="Times New Roman" w:hAnsi="Times New Roman" w:cs="Times New Roman"/>
          <w:sz w:val="24"/>
          <w:szCs w:val="24"/>
          <w:lang w:eastAsia="ru-RU"/>
        </w:rPr>
        <w:t>5</w:t>
      </w:r>
      <w:r w:rsidRPr="00F242DD">
        <w:rPr>
          <w:rFonts w:ascii="Times New Roman" w:eastAsia="Times New Roman" w:hAnsi="Times New Roman" w:cs="Times New Roman"/>
          <w:sz w:val="24"/>
          <w:szCs w:val="24"/>
          <w:lang w:eastAsia="ru-RU"/>
        </w:rPr>
        <w:t>0</w:t>
      </w:r>
      <w:r w:rsidRPr="000536AE">
        <w:rPr>
          <w:rFonts w:ascii="Times New Roman" w:eastAsia="Times New Roman" w:hAnsi="Times New Roman" w:cs="Times New Roman"/>
          <w:sz w:val="24"/>
          <w:szCs w:val="24"/>
          <w:lang w:eastAsia="ru-RU"/>
        </w:rPr>
        <w:t>]. In our study, we did not see any significant association between educational attainment and CVD risk markers within the studied ethnic groups. Further research is needed to understand the potential complexities of the linkage between education level and CVD risk factors within various ethnic contexts in Central Asia.</w:t>
      </w:r>
    </w:p>
    <w:p w14:paraId="1F09E452" w14:textId="77777777" w:rsidR="002E15D1" w:rsidRPr="000536AE" w:rsidRDefault="002E15D1" w:rsidP="002E15D1">
      <w:pPr>
        <w:spacing w:before="100" w:beforeAutospacing="1" w:after="100" w:afterAutospacing="1"/>
        <w:outlineLvl w:val="2"/>
        <w:rPr>
          <w:rFonts w:ascii="Times New Roman" w:eastAsia="Times New Roman" w:hAnsi="Times New Roman" w:cs="Times New Roman"/>
          <w:b/>
          <w:bCs/>
          <w:sz w:val="24"/>
          <w:szCs w:val="24"/>
          <w:lang w:eastAsia="ru-RU"/>
        </w:rPr>
      </w:pPr>
      <w:r w:rsidRPr="000536AE">
        <w:rPr>
          <w:rFonts w:ascii="Times New Roman" w:eastAsia="Times New Roman" w:hAnsi="Times New Roman" w:cs="Times New Roman"/>
          <w:b/>
          <w:bCs/>
          <w:sz w:val="24"/>
          <w:szCs w:val="24"/>
          <w:lang w:eastAsia="ru-RU"/>
        </w:rPr>
        <w:t>Strengths and Limitations</w:t>
      </w:r>
    </w:p>
    <w:p w14:paraId="5988D8D5"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Despite the stratified random sampling reflecting the demographic features of the Kyrgyzstani population, the results might have been affected by the relatively small sample size. Another limitation is that information on CVD risk factors was mainly self-reported, introducing response errors and recall bias. This is especially sensitive for socioeconomic level and lifestyle, where participants may not accurately report their income, education level, and daily habits. Self-reported data could introduce measurement error and potentially skew the results. For example, individuals may overestimate their physical activity levels or underestimate their intake of unhealthy foods, affecting the assessment of cardiovascular risk factors.</w:t>
      </w:r>
    </w:p>
    <w:p w14:paraId="71F3424F"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Furthermore, the study might not have considered some crucial variables related to CVD risk, such as access to healthcare, the quality of healthcare, and environmental factors like air pollution or exposure to hazardous substances. The omission of these factors could limit the comprehensiveness of the findings. Additionally, the research may not have adequately accounted for changes over time, as cardiovascular risk factors can vary throughout a person's life. A cross-sectional study might not capture these variations effectively. Longitudinal studies that track individuals over time can provide more insight into how these risk factors evolve and contribute to the development of cardiovascular disease.</w:t>
      </w:r>
    </w:p>
    <w:p w14:paraId="1C43D639"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lastRenderedPageBreak/>
        <w:t>In conclusion, while the stratified random sampling in the study is a valuable approach to reflect the demographic features of the Kyrgyzstani population, it's important to be aware of these limitations in the data collection and analysis. Future research could benefit from larger sample sizes, more objective measures of risk factors, and a broader consideration of variables that may influence cardiovascular disease outcomes.</w:t>
      </w:r>
    </w:p>
    <w:p w14:paraId="717E1668" w14:textId="77777777" w:rsidR="002E15D1" w:rsidRPr="000536AE" w:rsidRDefault="002E15D1" w:rsidP="002E15D1">
      <w:pPr>
        <w:spacing w:before="100" w:beforeAutospacing="1" w:after="100" w:afterAutospacing="1"/>
        <w:outlineLvl w:val="2"/>
        <w:rPr>
          <w:rFonts w:ascii="Times New Roman" w:eastAsia="Times New Roman" w:hAnsi="Times New Roman" w:cs="Times New Roman"/>
          <w:b/>
          <w:bCs/>
          <w:sz w:val="28"/>
          <w:szCs w:val="28"/>
          <w:lang w:eastAsia="ru-RU"/>
        </w:rPr>
      </w:pPr>
      <w:r w:rsidRPr="000536AE">
        <w:rPr>
          <w:rFonts w:ascii="Times New Roman" w:eastAsia="Times New Roman" w:hAnsi="Times New Roman" w:cs="Times New Roman"/>
          <w:b/>
          <w:bCs/>
          <w:sz w:val="28"/>
          <w:szCs w:val="28"/>
          <w:lang w:eastAsia="ru-RU"/>
        </w:rPr>
        <w:t>Findings of the Study</w:t>
      </w:r>
    </w:p>
    <w:p w14:paraId="4B440682"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There is strong evidence of CVD outcomes from lifestyle factors such as BMI, diet, physical activity, alcohol intake, and smoking. It is recognized that CVD prevalence varies across demographic groups, including age, gender, educational attainment, and income. Ethnicity may play a role in CVD prevalence.</w:t>
      </w:r>
    </w:p>
    <w:p w14:paraId="0DEC8D39"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Our study highlights that CVD prevalence across diverse ethnic groups can differ significantly. In Kyrgyzstan, the most disadvantaged group in this context is East European, and the least disadvantaged is Western Asian. There are particularities in the effect of lifestyle factors on CVD prevalence in the studied population.</w:t>
      </w:r>
    </w:p>
    <w:p w14:paraId="46F269C5" w14:textId="77777777" w:rsidR="002E15D1" w:rsidRPr="000536AE" w:rsidRDefault="002E15D1" w:rsidP="002E15D1">
      <w:pPr>
        <w:spacing w:before="100" w:beforeAutospacing="1" w:after="100" w:afterAutospacing="1"/>
        <w:outlineLvl w:val="2"/>
        <w:rPr>
          <w:rFonts w:ascii="Times New Roman" w:eastAsia="Times New Roman" w:hAnsi="Times New Roman" w:cs="Times New Roman"/>
          <w:b/>
          <w:bCs/>
          <w:sz w:val="28"/>
          <w:szCs w:val="28"/>
          <w:lang w:eastAsia="ru-RU"/>
        </w:rPr>
      </w:pPr>
      <w:r w:rsidRPr="000536AE">
        <w:rPr>
          <w:rFonts w:ascii="Times New Roman" w:eastAsia="Times New Roman" w:hAnsi="Times New Roman" w:cs="Times New Roman"/>
          <w:b/>
          <w:bCs/>
          <w:sz w:val="28"/>
          <w:szCs w:val="28"/>
          <w:lang w:eastAsia="ru-RU"/>
        </w:rPr>
        <w:t>Conclusion</w:t>
      </w:r>
    </w:p>
    <w:p w14:paraId="5CD08EE5"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 current study provides valuable insights into the potential CVD risk factors in the studied population. While fruit and vegetable consumption, physical activity, and smoking do not show significant differences between respondents with and without CVD, BMI index and alcohol consumption demonstrate statistically significant associations. The distribution of CVD prevalence across various demographic groups suggests that gender, age, ethnicity, and income are associated with CVD prevalence.</w:t>
      </w:r>
    </w:p>
    <w:p w14:paraId="4806C959"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8"/>
          <w:szCs w:val="28"/>
          <w:lang w:eastAsia="ru-RU"/>
        </w:rPr>
      </w:pPr>
      <w:r w:rsidRPr="000536AE">
        <w:rPr>
          <w:rFonts w:ascii="Times New Roman" w:eastAsia="Times New Roman" w:hAnsi="Times New Roman" w:cs="Times New Roman"/>
          <w:sz w:val="24"/>
          <w:szCs w:val="24"/>
          <w:lang w:eastAsia="ru-RU"/>
        </w:rPr>
        <w:t>There are associations between ethnicity and various CVD risk factors, with significant variations in physical activity among ethnic groups. This highlights the importance of tailoring interventions to address specific needs and overcome barriers faced by different communities. The study reinforces the need for ongoing surveillance and research to better understand the dynamic relationships between ethnicity and CVD risk factors, which could provide valuable insights for public health policymakers, researchers, and clinicians.</w:t>
      </w:r>
    </w:p>
    <w:p w14:paraId="47673339" w14:textId="77777777" w:rsidR="002E15D1" w:rsidRPr="000536AE" w:rsidRDefault="002E15D1" w:rsidP="002E15D1">
      <w:pPr>
        <w:spacing w:before="100" w:beforeAutospacing="1" w:after="100" w:afterAutospacing="1"/>
        <w:outlineLvl w:val="2"/>
        <w:rPr>
          <w:rFonts w:ascii="Times New Roman" w:eastAsia="Times New Roman" w:hAnsi="Times New Roman" w:cs="Times New Roman"/>
          <w:b/>
          <w:bCs/>
          <w:sz w:val="28"/>
          <w:szCs w:val="28"/>
          <w:lang w:eastAsia="ru-RU"/>
        </w:rPr>
      </w:pPr>
      <w:r w:rsidRPr="000536AE">
        <w:rPr>
          <w:rFonts w:ascii="Times New Roman" w:eastAsia="Times New Roman" w:hAnsi="Times New Roman" w:cs="Times New Roman"/>
          <w:b/>
          <w:bCs/>
          <w:sz w:val="28"/>
          <w:szCs w:val="28"/>
          <w:lang w:eastAsia="ru-RU"/>
        </w:rPr>
        <w:t>Acknowledgments</w:t>
      </w:r>
    </w:p>
    <w:p w14:paraId="5D24EE04" w14:textId="77777777" w:rsidR="002E15D1" w:rsidRPr="000536AE" w:rsidRDefault="002E15D1" w:rsidP="002E15D1">
      <w:pPr>
        <w:spacing w:before="100" w:beforeAutospacing="1" w:after="100" w:afterAutospacing="1"/>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 authors would like to acknowledge</w:t>
      </w:r>
      <w:r w:rsidRPr="00F242DD">
        <w:rPr>
          <w:rFonts w:ascii="Times New Roman" w:eastAsia="Times New Roman" w:hAnsi="Times New Roman" w:cs="Times New Roman"/>
          <w:sz w:val="24"/>
          <w:szCs w:val="24"/>
          <w:lang w:eastAsia="ru-RU"/>
        </w:rPr>
        <w:t xml:space="preserve"> colleagues participated in field study.</w:t>
      </w:r>
    </w:p>
    <w:p w14:paraId="6CCC0743" w14:textId="77777777" w:rsidR="002E15D1" w:rsidRPr="000536AE" w:rsidRDefault="002E15D1" w:rsidP="002E15D1">
      <w:pPr>
        <w:spacing w:before="100" w:beforeAutospacing="1" w:after="100" w:afterAutospacing="1"/>
        <w:outlineLvl w:val="2"/>
        <w:rPr>
          <w:rFonts w:ascii="Times New Roman" w:eastAsia="Times New Roman" w:hAnsi="Times New Roman" w:cs="Times New Roman"/>
          <w:b/>
          <w:bCs/>
          <w:sz w:val="28"/>
          <w:szCs w:val="28"/>
          <w:lang w:eastAsia="ru-RU"/>
        </w:rPr>
      </w:pPr>
      <w:r w:rsidRPr="000536AE">
        <w:rPr>
          <w:rFonts w:ascii="Times New Roman" w:eastAsia="Times New Roman" w:hAnsi="Times New Roman" w:cs="Times New Roman"/>
          <w:b/>
          <w:bCs/>
          <w:sz w:val="28"/>
          <w:szCs w:val="28"/>
          <w:lang w:eastAsia="ru-RU"/>
        </w:rPr>
        <w:t>Conflict of Interests</w:t>
      </w:r>
    </w:p>
    <w:p w14:paraId="6A3F802F" w14:textId="77777777" w:rsidR="002E15D1" w:rsidRPr="000536AE" w:rsidRDefault="002E15D1" w:rsidP="002E15D1">
      <w:pPr>
        <w:spacing w:before="100" w:beforeAutospacing="1" w:after="100" w:afterAutospacing="1"/>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The authors declare no conflict of interest.</w:t>
      </w:r>
    </w:p>
    <w:p w14:paraId="21258C07" w14:textId="77777777" w:rsidR="002E15D1" w:rsidRPr="000536AE" w:rsidRDefault="002E15D1" w:rsidP="002E15D1">
      <w:pPr>
        <w:spacing w:before="100" w:beforeAutospacing="1" w:after="100" w:afterAutospacing="1"/>
        <w:outlineLvl w:val="2"/>
        <w:rPr>
          <w:rFonts w:ascii="Times New Roman" w:eastAsia="Times New Roman" w:hAnsi="Times New Roman" w:cs="Times New Roman"/>
          <w:b/>
          <w:bCs/>
          <w:sz w:val="28"/>
          <w:szCs w:val="28"/>
          <w:lang w:eastAsia="ru-RU"/>
        </w:rPr>
      </w:pPr>
      <w:r w:rsidRPr="000536AE">
        <w:rPr>
          <w:rFonts w:ascii="Times New Roman" w:eastAsia="Times New Roman" w:hAnsi="Times New Roman" w:cs="Times New Roman"/>
          <w:b/>
          <w:bCs/>
          <w:sz w:val="28"/>
          <w:szCs w:val="28"/>
          <w:lang w:eastAsia="ru-RU"/>
        </w:rPr>
        <w:lastRenderedPageBreak/>
        <w:t>Funding Statement</w:t>
      </w:r>
    </w:p>
    <w:p w14:paraId="3879B32C" w14:textId="6060C523" w:rsidR="002E15D1" w:rsidRPr="000536AE" w:rsidRDefault="00023BDC" w:rsidP="002E15D1">
      <w:pPr>
        <w:spacing w:before="100" w:beforeAutospacing="1" w:after="100" w:afterAutospacing="1"/>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N</w:t>
      </w:r>
      <w:r w:rsidRPr="000536AE">
        <w:rPr>
          <w:rFonts w:ascii="Times New Roman" w:eastAsia="Times New Roman" w:hAnsi="Times New Roman" w:cs="Times New Roman"/>
          <w:sz w:val="24"/>
          <w:szCs w:val="24"/>
          <w:lang w:eastAsia="ru-RU"/>
        </w:rPr>
        <w:t>o</w:t>
      </w:r>
      <w:r w:rsidRPr="00023BDC">
        <w:rPr>
          <w:rFonts w:ascii="Times New Roman" w:eastAsia="Times New Roman" w:hAnsi="Times New Roman" w:cs="Times New Roman"/>
          <w:sz w:val="24"/>
          <w:szCs w:val="24"/>
          <w:lang w:eastAsia="ru-RU"/>
        </w:rPr>
        <w:t xml:space="preserve"> </w:t>
      </w:r>
      <w:r w:rsidRPr="000536AE">
        <w:rPr>
          <w:rFonts w:ascii="Times New Roman" w:eastAsia="Times New Roman" w:hAnsi="Times New Roman" w:cs="Times New Roman"/>
          <w:sz w:val="24"/>
          <w:szCs w:val="24"/>
          <w:lang w:eastAsia="ru-RU"/>
        </w:rPr>
        <w:t xml:space="preserve">external </w:t>
      </w:r>
      <w:proofErr w:type="gramStart"/>
      <w:r w:rsidRPr="000536AE">
        <w:rPr>
          <w:rFonts w:ascii="Times New Roman" w:eastAsia="Times New Roman" w:hAnsi="Times New Roman" w:cs="Times New Roman"/>
          <w:sz w:val="24"/>
          <w:szCs w:val="24"/>
          <w:lang w:eastAsia="ru-RU"/>
        </w:rPr>
        <w:t>funding</w:t>
      </w:r>
      <w:r w:rsidRPr="000536AE">
        <w:rPr>
          <w:rFonts w:ascii="Times New Roman" w:eastAsia="Times New Roman" w:hAnsi="Times New Roman" w:cs="Times New Roman"/>
          <w:sz w:val="24"/>
          <w:szCs w:val="24"/>
          <w:lang w:eastAsia="ru-RU"/>
        </w:rPr>
        <w:t xml:space="preserve"> </w:t>
      </w:r>
      <w:r w:rsidRPr="00023BDC">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val="ru-RU" w:eastAsia="ru-RU"/>
        </w:rPr>
        <w:t>цфы</w:t>
      </w:r>
      <w:proofErr w:type="spellEnd"/>
      <w:proofErr w:type="gramEnd"/>
      <w:r w:rsidR="002E15D1" w:rsidRPr="000536AE">
        <w:rPr>
          <w:rFonts w:ascii="Times New Roman" w:eastAsia="Times New Roman" w:hAnsi="Times New Roman" w:cs="Times New Roman"/>
          <w:sz w:val="24"/>
          <w:szCs w:val="24"/>
          <w:lang w:eastAsia="ru-RU"/>
        </w:rPr>
        <w:t xml:space="preserve"> received.</w:t>
      </w:r>
    </w:p>
    <w:p w14:paraId="2FDB7587" w14:textId="77777777" w:rsidR="002E15D1" w:rsidRPr="000536AE" w:rsidRDefault="002E15D1" w:rsidP="002E15D1">
      <w:pPr>
        <w:spacing w:before="100" w:beforeAutospacing="1" w:after="100" w:afterAutospacing="1"/>
        <w:outlineLvl w:val="2"/>
        <w:rPr>
          <w:rFonts w:ascii="Times New Roman" w:eastAsia="Times New Roman" w:hAnsi="Times New Roman" w:cs="Times New Roman"/>
          <w:b/>
          <w:bCs/>
          <w:sz w:val="28"/>
          <w:szCs w:val="28"/>
          <w:lang w:eastAsia="ru-RU"/>
        </w:rPr>
      </w:pPr>
      <w:r w:rsidRPr="000536AE">
        <w:rPr>
          <w:rFonts w:ascii="Times New Roman" w:eastAsia="Times New Roman" w:hAnsi="Times New Roman" w:cs="Times New Roman"/>
          <w:b/>
          <w:bCs/>
          <w:sz w:val="28"/>
          <w:szCs w:val="28"/>
          <w:lang w:eastAsia="ru-RU"/>
        </w:rPr>
        <w:t>Author Contributions</w:t>
      </w:r>
    </w:p>
    <w:p w14:paraId="11388E05" w14:textId="77777777" w:rsidR="002E15D1" w:rsidRPr="000536AE" w:rsidRDefault="002E15D1" w:rsidP="002E15D1">
      <w:pPr>
        <w:spacing w:before="100" w:beforeAutospacing="1" w:after="100" w:afterAutospacing="1"/>
        <w:jc w:val="both"/>
        <w:rPr>
          <w:rFonts w:ascii="Times New Roman" w:eastAsia="Times New Roman" w:hAnsi="Times New Roman" w:cs="Times New Roman"/>
          <w:sz w:val="24"/>
          <w:szCs w:val="24"/>
          <w:lang w:eastAsia="ru-RU"/>
        </w:rPr>
      </w:pPr>
      <w:r w:rsidRPr="000536AE">
        <w:rPr>
          <w:rFonts w:ascii="Times New Roman" w:eastAsia="Times New Roman" w:hAnsi="Times New Roman" w:cs="Times New Roman"/>
          <w:sz w:val="24"/>
          <w:szCs w:val="24"/>
          <w:lang w:eastAsia="ru-RU"/>
        </w:rPr>
        <w:t>Conceptualization - K.O., K.D., H.O., and I.V.; Methodology - K.O., K.D., and H.O.; Software/Data Analysis - H.O., H.S.A., K.O., and K.D.; Validation - H.O., H.S.A., I.V., and K.O.; Investigation - H.S.A.; Resources - H.S.A. and K.D.; Writing (Original Draft) - H.S.A.; Writing (Review/Editing) - K.O., K.D., I.V., and H.O.; Visualization - K.O., I.V.; Project Supervision - K.O., K.D., and H.O. All authors have read and agreed to the published version of the manuscript.</w:t>
      </w:r>
    </w:p>
    <w:p w14:paraId="6AA1B678" w14:textId="77777777" w:rsidR="00A75E2D" w:rsidRPr="002E15D1" w:rsidRDefault="00A75E2D" w:rsidP="00A75E2D">
      <w:pPr>
        <w:rPr>
          <w:rFonts w:ascii="Times New Roman" w:hAnsi="Times New Roman" w:cs="Times New Roman"/>
          <w:b/>
          <w:color w:val="000000" w:themeColor="text1"/>
          <w:sz w:val="28"/>
          <w:szCs w:val="28"/>
          <w:lang w:val="en-GB"/>
        </w:rPr>
      </w:pPr>
      <w:r w:rsidRPr="002E15D1">
        <w:rPr>
          <w:rFonts w:ascii="Times New Roman" w:hAnsi="Times New Roman" w:cs="Times New Roman"/>
          <w:b/>
          <w:color w:val="000000" w:themeColor="text1"/>
          <w:sz w:val="28"/>
          <w:szCs w:val="28"/>
          <w:lang w:val="en-GB"/>
        </w:rPr>
        <w:t>References:</w:t>
      </w:r>
    </w:p>
    <w:p w14:paraId="3A2D379F" w14:textId="7C1BDE60" w:rsidR="00BE3879" w:rsidRPr="00067319" w:rsidRDefault="00BE3879" w:rsidP="00BE3879">
      <w:pPr>
        <w:pStyle w:val="af"/>
        <w:numPr>
          <w:ilvl w:val="0"/>
          <w:numId w:val="17"/>
        </w:numPr>
        <w:ind w:left="426"/>
      </w:pPr>
      <w:r w:rsidRPr="00067319">
        <w:t xml:space="preserve">World Health Organization. Global health estimates: Leading causes of death, 2019. Available at: </w:t>
      </w:r>
      <w:hyperlink r:id="rId17" w:anchor=":~:text=Key%20facts,to%20heart%20attack%20and%20stroke" w:tgtFrame="_new" w:history="1">
        <w:r w:rsidRPr="00067319">
          <w:rPr>
            <w:rStyle w:val="af4"/>
          </w:rPr>
          <w:t>https://www.who.int/news-room/fact-sheets/detail/cardiovascular-diseases-(cvds)#:~:text=Key%20facts,to%20heart%20attack%20and%20stroke</w:t>
        </w:r>
      </w:hyperlink>
      <w:r w:rsidRPr="00067319">
        <w:t>. Accessed August 2, 2021.</w:t>
      </w:r>
    </w:p>
    <w:p w14:paraId="73BBAF31" w14:textId="2079E1A2" w:rsidR="00BE3879" w:rsidRPr="00067319" w:rsidRDefault="00BE3879" w:rsidP="00BE3879">
      <w:pPr>
        <w:pStyle w:val="af"/>
        <w:numPr>
          <w:ilvl w:val="0"/>
          <w:numId w:val="17"/>
        </w:numPr>
        <w:ind w:left="426"/>
      </w:pPr>
      <w:proofErr w:type="spellStart"/>
      <w:r w:rsidRPr="00067319">
        <w:t>Tadayon</w:t>
      </w:r>
      <w:proofErr w:type="spellEnd"/>
      <w:r w:rsidRPr="00067319">
        <w:t xml:space="preserve"> S, </w:t>
      </w:r>
      <w:proofErr w:type="spellStart"/>
      <w:r w:rsidRPr="00067319">
        <w:t>Wickramasinghe</w:t>
      </w:r>
      <w:proofErr w:type="spellEnd"/>
      <w:r w:rsidRPr="00067319">
        <w:t xml:space="preserve"> K, Townsend N. Examining trends in cardiovascular disease mortality across Europe: how does the introduction of a new European Standard Population affect the description of the relative burden of cardiovascular disease? </w:t>
      </w:r>
      <w:proofErr w:type="spellStart"/>
      <w:r w:rsidRPr="00067319">
        <w:t>Popul</w:t>
      </w:r>
      <w:proofErr w:type="spellEnd"/>
      <w:r w:rsidRPr="00067319">
        <w:t xml:space="preserve"> Health Metrics. 2019;17(6). </w:t>
      </w:r>
      <w:hyperlink r:id="rId18" w:tgtFrame="_new" w:history="1">
        <w:r w:rsidRPr="00067319">
          <w:rPr>
            <w:rStyle w:val="af4"/>
          </w:rPr>
          <w:t>https://doi.org/10.1186/s12963-019-0187-7</w:t>
        </w:r>
      </w:hyperlink>
      <w:r w:rsidRPr="00067319">
        <w:t>. Accessed August 2, 2021.</w:t>
      </w:r>
    </w:p>
    <w:p w14:paraId="023CE23E" w14:textId="7ED1BB38" w:rsidR="00BE3879" w:rsidRPr="00067319" w:rsidRDefault="00BE3879" w:rsidP="00BE3879">
      <w:pPr>
        <w:pStyle w:val="af"/>
        <w:numPr>
          <w:ilvl w:val="0"/>
          <w:numId w:val="17"/>
        </w:numPr>
        <w:ind w:left="426"/>
      </w:pPr>
      <w:proofErr w:type="spellStart"/>
      <w:r w:rsidRPr="00067319">
        <w:t>Kydyralieva</w:t>
      </w:r>
      <w:proofErr w:type="spellEnd"/>
      <w:r w:rsidRPr="00067319">
        <w:t xml:space="preserve"> RB, </w:t>
      </w:r>
      <w:proofErr w:type="spellStart"/>
      <w:r w:rsidRPr="00067319">
        <w:t>Dzhorupbekova</w:t>
      </w:r>
      <w:proofErr w:type="spellEnd"/>
      <w:r w:rsidRPr="00067319">
        <w:t xml:space="preserve"> </w:t>
      </w:r>
      <w:proofErr w:type="spellStart"/>
      <w:r w:rsidRPr="00067319">
        <w:t>KSh</w:t>
      </w:r>
      <w:proofErr w:type="spellEnd"/>
      <w:r w:rsidRPr="00067319">
        <w:t xml:space="preserve">, </w:t>
      </w:r>
      <w:proofErr w:type="spellStart"/>
      <w:r w:rsidRPr="00067319">
        <w:t>Akunov</w:t>
      </w:r>
      <w:proofErr w:type="spellEnd"/>
      <w:r w:rsidRPr="00067319">
        <w:t xml:space="preserve"> Ach. Assessment of cardiovascular risk in the Kyrgyz Republic. Heart, Vessels and Transplant. 2020;4(4):127-131. https://doi.org/10.24969/hvt.2020.221. Accessed August 2, 2022.</w:t>
      </w:r>
    </w:p>
    <w:p w14:paraId="74C0062A" w14:textId="4F085C76" w:rsidR="00BE3879" w:rsidRPr="00067319" w:rsidRDefault="00BE3879" w:rsidP="00BE3879">
      <w:pPr>
        <w:pStyle w:val="af"/>
        <w:numPr>
          <w:ilvl w:val="0"/>
          <w:numId w:val="17"/>
        </w:numPr>
        <w:ind w:left="426"/>
      </w:pPr>
      <w:proofErr w:type="spellStart"/>
      <w:r w:rsidRPr="00067319">
        <w:t>Stolpe</w:t>
      </w:r>
      <w:proofErr w:type="spellEnd"/>
      <w:r w:rsidRPr="00067319">
        <w:t xml:space="preserve"> S, </w:t>
      </w:r>
      <w:proofErr w:type="spellStart"/>
      <w:r w:rsidRPr="00067319">
        <w:t>Kowall</w:t>
      </w:r>
      <w:proofErr w:type="spellEnd"/>
      <w:r w:rsidRPr="00067319">
        <w:t xml:space="preserve"> B, </w:t>
      </w:r>
      <w:proofErr w:type="spellStart"/>
      <w:r w:rsidRPr="00067319">
        <w:t>Stang</w:t>
      </w:r>
      <w:proofErr w:type="spellEnd"/>
      <w:r w:rsidRPr="00067319">
        <w:t xml:space="preserve"> A. Decline of coronary heart disease mortality is strongly affected by changing patterns of underlying causes of death: an analysis of mortality data from 27 countries of the WHO European region 2000 and 2013. </w:t>
      </w:r>
      <w:proofErr w:type="spellStart"/>
      <w:r w:rsidRPr="00067319">
        <w:t>Eur</w:t>
      </w:r>
      <w:proofErr w:type="spellEnd"/>
      <w:r w:rsidRPr="00067319">
        <w:t xml:space="preserve"> J Epidemiol. </w:t>
      </w:r>
      <w:proofErr w:type="gramStart"/>
      <w:r w:rsidRPr="00067319">
        <w:t>2021;36:57</w:t>
      </w:r>
      <w:proofErr w:type="gramEnd"/>
      <w:r w:rsidRPr="00067319">
        <w:t xml:space="preserve">–68. </w:t>
      </w:r>
      <w:hyperlink r:id="rId19" w:tgtFrame="_new" w:history="1">
        <w:r w:rsidRPr="00067319">
          <w:rPr>
            <w:rStyle w:val="af4"/>
          </w:rPr>
          <w:t>https://doi.org/10.1007/s10654-020-00699-0</w:t>
        </w:r>
      </w:hyperlink>
      <w:r w:rsidRPr="00067319">
        <w:t>. Accessed August 2, 2022.</w:t>
      </w:r>
    </w:p>
    <w:p w14:paraId="05B96875" w14:textId="0ED00425" w:rsidR="00BE3879" w:rsidRPr="00067319" w:rsidRDefault="00BE3879" w:rsidP="00BE3879">
      <w:pPr>
        <w:pStyle w:val="af"/>
        <w:numPr>
          <w:ilvl w:val="0"/>
          <w:numId w:val="17"/>
        </w:numPr>
        <w:ind w:left="426"/>
      </w:pPr>
      <w:r w:rsidRPr="00067319">
        <w:t xml:space="preserve">Vos T, et al. Global burden of 369 diseases and injuries in 204 countries and territories, 1990–2019: a systematic analysis for the Global Burden of Disease Study 2019. The Lancet. 2019;396(10258):1204–1222. </w:t>
      </w:r>
      <w:hyperlink r:id="rId20" w:tgtFrame="_new" w:history="1">
        <w:r w:rsidRPr="00067319">
          <w:rPr>
            <w:rStyle w:val="af4"/>
          </w:rPr>
          <w:t>https://doi.org/10.1016/S0140-6736(20)30925-9</w:t>
        </w:r>
      </w:hyperlink>
      <w:r w:rsidRPr="00067319">
        <w:t>. Accessed August 8, 2022.</w:t>
      </w:r>
    </w:p>
    <w:p w14:paraId="34E909D3" w14:textId="5D3BBAC8" w:rsidR="00BE3879" w:rsidRPr="00067319" w:rsidRDefault="00BE3879" w:rsidP="00BE3879">
      <w:pPr>
        <w:pStyle w:val="af"/>
        <w:numPr>
          <w:ilvl w:val="0"/>
          <w:numId w:val="17"/>
        </w:numPr>
        <w:ind w:left="426"/>
      </w:pPr>
      <w:r w:rsidRPr="00067319">
        <w:t xml:space="preserve">Barron AJ, </w:t>
      </w:r>
      <w:proofErr w:type="spellStart"/>
      <w:r w:rsidRPr="00067319">
        <w:t>Aijigitov</w:t>
      </w:r>
      <w:proofErr w:type="spellEnd"/>
      <w:r w:rsidRPr="00067319">
        <w:t xml:space="preserve"> T, </w:t>
      </w:r>
      <w:proofErr w:type="spellStart"/>
      <w:r w:rsidRPr="00067319">
        <w:t>Baltabaeva</w:t>
      </w:r>
      <w:proofErr w:type="spellEnd"/>
      <w:r w:rsidRPr="00067319">
        <w:t xml:space="preserve"> A. Is it time to change? Portable echocardiography demonstrates high prevalence of abnormalities in self-presenting members of a rural community in Kyrgyzstan. JRSM Cardiovasc Dis. 2018;7. https://doi.org/10.1177/2048004018779736. Accessed February 2, 2022.</w:t>
      </w:r>
    </w:p>
    <w:p w14:paraId="76F7D764" w14:textId="1CFD8A3B" w:rsidR="00BE3879" w:rsidRPr="00067319" w:rsidRDefault="00BE3879" w:rsidP="00BE3879">
      <w:pPr>
        <w:pStyle w:val="af"/>
        <w:numPr>
          <w:ilvl w:val="0"/>
          <w:numId w:val="17"/>
        </w:numPr>
        <w:ind w:left="426"/>
      </w:pPr>
      <w:r w:rsidRPr="00067319">
        <w:t xml:space="preserve">Kou S, Cao JY, Yeo S, et al. Ethnicity influences cardiovascular outcomes and complications in patients with type 2 diabetes. J Diabetes Complications. 2018;32(2):144-149. </w:t>
      </w:r>
      <w:hyperlink r:id="rId21" w:tgtFrame="_new" w:history="1">
        <w:r w:rsidRPr="00067319">
          <w:rPr>
            <w:rStyle w:val="af4"/>
          </w:rPr>
          <w:t>https://doi.org/10.1016/j.jdiacomp.2017.10.016</w:t>
        </w:r>
      </w:hyperlink>
      <w:r w:rsidRPr="00067319">
        <w:t>. Accessed August 7, 2023.</w:t>
      </w:r>
    </w:p>
    <w:p w14:paraId="42D63802" w14:textId="0FB4B921" w:rsidR="00BE3879" w:rsidRPr="00067319" w:rsidRDefault="00BE3879" w:rsidP="00D92E33">
      <w:pPr>
        <w:pStyle w:val="af"/>
        <w:numPr>
          <w:ilvl w:val="0"/>
          <w:numId w:val="17"/>
        </w:numPr>
        <w:ind w:left="426"/>
      </w:pPr>
      <w:r w:rsidRPr="00067319">
        <w:t xml:space="preserve">Javed Z, </w:t>
      </w:r>
      <w:proofErr w:type="spellStart"/>
      <w:r w:rsidRPr="00067319">
        <w:t>Haisum</w:t>
      </w:r>
      <w:proofErr w:type="spellEnd"/>
      <w:r w:rsidRPr="00067319">
        <w:t xml:space="preserve"> Maqsood M, Yahya T, et al. Race, Racism, and Cardiovascular Health: Applying a Social Determinants of Health Framework to Racial/Ethnic Disparities in Cardiovascular Disease. Circ Cardiovasc Qual Outcomes. 2022;15(1). https://doi.org/10.1161/CIRCOUTCOMES.121.007917. Accessed August 7, 2023.</w:t>
      </w:r>
    </w:p>
    <w:p w14:paraId="2F2F7D5E" w14:textId="46076049" w:rsidR="00BE3879" w:rsidRPr="00067319" w:rsidRDefault="00BE3879" w:rsidP="00BE3879">
      <w:pPr>
        <w:pStyle w:val="af"/>
        <w:numPr>
          <w:ilvl w:val="0"/>
          <w:numId w:val="17"/>
        </w:numPr>
        <w:ind w:left="426"/>
      </w:pPr>
      <w:r w:rsidRPr="00067319">
        <w:t>Post WS, Watson KE, Hansen S, et al. Racial and Ethnic Differences in All-Cause and Cardiovascular Disease Mortality: The MESA Study. Circulation. 2022;146(3):229-239. https://doi.org/10.1161/CIRCULATIONAHA.122.059174. Accessed August 8, 2023.</w:t>
      </w:r>
    </w:p>
    <w:p w14:paraId="4BE9546B" w14:textId="2405B5D3" w:rsidR="00BE3879" w:rsidRPr="00067319" w:rsidRDefault="00BE3879" w:rsidP="00BE3879">
      <w:pPr>
        <w:pStyle w:val="af"/>
        <w:numPr>
          <w:ilvl w:val="0"/>
          <w:numId w:val="17"/>
        </w:numPr>
        <w:ind w:left="426"/>
      </w:pPr>
      <w:proofErr w:type="spellStart"/>
      <w:r w:rsidRPr="00067319">
        <w:lastRenderedPageBreak/>
        <w:t>Polupanov</w:t>
      </w:r>
      <w:proofErr w:type="spellEnd"/>
      <w:r w:rsidRPr="00067319">
        <w:t xml:space="preserve"> AG, </w:t>
      </w:r>
      <w:proofErr w:type="spellStart"/>
      <w:r w:rsidRPr="00067319">
        <w:t>Kontsevaya</w:t>
      </w:r>
      <w:proofErr w:type="spellEnd"/>
      <w:r w:rsidRPr="00067319">
        <w:t xml:space="preserve"> AV, </w:t>
      </w:r>
      <w:proofErr w:type="spellStart"/>
      <w:r w:rsidRPr="00067319">
        <w:t>Khalmatov</w:t>
      </w:r>
      <w:proofErr w:type="spellEnd"/>
      <w:r w:rsidRPr="00067319">
        <w:t xml:space="preserve"> AN, et al. Ethnic features of arterial hypertension prevalence in small town and countryside residents of the Kyrgyz Republic: results of the international study INTEREPID. Cardiovasc Dis Prev. 2013;12(6):4-6. Accessed December 29, 2021.</w:t>
      </w:r>
    </w:p>
    <w:p w14:paraId="45B9F930" w14:textId="372C9210" w:rsidR="00BE3879" w:rsidRPr="00067319" w:rsidRDefault="00BE3879" w:rsidP="00B735D5">
      <w:pPr>
        <w:pStyle w:val="af"/>
        <w:numPr>
          <w:ilvl w:val="0"/>
          <w:numId w:val="17"/>
        </w:numPr>
        <w:ind w:left="426"/>
      </w:pPr>
      <w:proofErr w:type="spellStart"/>
      <w:r w:rsidRPr="00067319">
        <w:t>Myrzamatova</w:t>
      </w:r>
      <w:proofErr w:type="spellEnd"/>
      <w:r w:rsidRPr="00067319">
        <w:t xml:space="preserve"> A, </w:t>
      </w:r>
      <w:proofErr w:type="spellStart"/>
      <w:r w:rsidRPr="00067319">
        <w:t>Kontsevaya</w:t>
      </w:r>
      <w:proofErr w:type="spellEnd"/>
      <w:r w:rsidRPr="00067319">
        <w:t xml:space="preserve"> A, </w:t>
      </w:r>
      <w:proofErr w:type="spellStart"/>
      <w:r w:rsidRPr="00067319">
        <w:t>Polupanov</w:t>
      </w:r>
      <w:proofErr w:type="spellEnd"/>
      <w:r w:rsidRPr="00067319">
        <w:t xml:space="preserve"> A, et al. The Effect of Arterial Hypertension on Mortality and Cardiovascular Endpoints Among Rural Residents of Russia and the Kyrgyz Republic (According to the INTEREPID Study). J </w:t>
      </w:r>
      <w:proofErr w:type="spellStart"/>
      <w:r w:rsidRPr="00067319">
        <w:t>Hypertens</w:t>
      </w:r>
      <w:proofErr w:type="spellEnd"/>
      <w:r w:rsidRPr="00067319">
        <w:t>. 2019;37. https://doi.org/10.1097/01.hjh.0000570964.38752.cd. Accessed December 29, 2021.</w:t>
      </w:r>
    </w:p>
    <w:p w14:paraId="0A99842D" w14:textId="4AD9DF5A" w:rsidR="00BE3879" w:rsidRPr="00067319" w:rsidRDefault="00BE3879" w:rsidP="00BE3879">
      <w:pPr>
        <w:pStyle w:val="af"/>
        <w:numPr>
          <w:ilvl w:val="0"/>
          <w:numId w:val="17"/>
        </w:numPr>
        <w:ind w:left="426"/>
      </w:pPr>
      <w:proofErr w:type="spellStart"/>
      <w:r w:rsidRPr="00067319">
        <w:t>Polupanov</w:t>
      </w:r>
      <w:proofErr w:type="spellEnd"/>
      <w:r w:rsidRPr="00067319">
        <w:t xml:space="preserve"> AG, </w:t>
      </w:r>
      <w:proofErr w:type="spellStart"/>
      <w:r w:rsidRPr="00067319">
        <w:t>Khalmatov</w:t>
      </w:r>
      <w:proofErr w:type="spellEnd"/>
      <w:r w:rsidRPr="00067319">
        <w:t xml:space="preserve"> A, </w:t>
      </w:r>
      <w:proofErr w:type="spellStart"/>
      <w:r w:rsidRPr="00067319">
        <w:t>Altymysheva</w:t>
      </w:r>
      <w:proofErr w:type="spellEnd"/>
      <w:r w:rsidRPr="00067319">
        <w:t xml:space="preserve"> A, et al. The prevalence of major cardiovascular risk factors in a rural population of the Chui region of Kyrgyzstan: The results of an epidemiological study. Anatol J </w:t>
      </w:r>
      <w:proofErr w:type="spellStart"/>
      <w:r w:rsidRPr="00067319">
        <w:t>Cardiol</w:t>
      </w:r>
      <w:proofErr w:type="spellEnd"/>
      <w:r w:rsidRPr="00067319">
        <w:t>. 2020;24(3):183-191. https://doi.org/10.14744/AnatolJCardiol.2020.59133. Accessed December 29, 2021.</w:t>
      </w:r>
    </w:p>
    <w:p w14:paraId="3E706EBE" w14:textId="235A5856" w:rsidR="00BE3879" w:rsidRPr="00067319" w:rsidRDefault="00BE3879" w:rsidP="00BE3879">
      <w:pPr>
        <w:pStyle w:val="af"/>
        <w:numPr>
          <w:ilvl w:val="0"/>
          <w:numId w:val="17"/>
        </w:numPr>
        <w:ind w:left="426"/>
      </w:pPr>
      <w:r w:rsidRPr="00067319">
        <w:t xml:space="preserve">National Statistics Committee of the Kyrgyz Republic. Kyrgyzstan in Digits. Statistical collection. Bishkek (in Kyrgyz and Russian); 2022. </w:t>
      </w:r>
      <w:hyperlink r:id="rId22" w:tgtFrame="_new" w:history="1">
        <w:r w:rsidRPr="00067319">
          <w:rPr>
            <w:rStyle w:val="af4"/>
          </w:rPr>
          <w:t>http://www.stat.kg/media/publicationarchive/c2a97c2c-3a0d-4ef1-9dfa-42a8211c1fab.pdf</w:t>
        </w:r>
      </w:hyperlink>
      <w:r w:rsidRPr="00067319">
        <w:t>. Accessed June 4, 2022.</w:t>
      </w:r>
    </w:p>
    <w:p w14:paraId="7A5531EE" w14:textId="5BFBB082" w:rsidR="00BE3879" w:rsidRPr="00067319" w:rsidRDefault="00BE3879" w:rsidP="00BE3879">
      <w:pPr>
        <w:pStyle w:val="af"/>
        <w:numPr>
          <w:ilvl w:val="0"/>
          <w:numId w:val="17"/>
        </w:numPr>
        <w:ind w:left="426"/>
      </w:pPr>
      <w:proofErr w:type="spellStart"/>
      <w:r w:rsidRPr="00067319">
        <w:t>Dallongeville</w:t>
      </w:r>
      <w:proofErr w:type="spellEnd"/>
      <w:r w:rsidRPr="00067319">
        <w:t xml:space="preserve"> J, De </w:t>
      </w:r>
      <w:proofErr w:type="spellStart"/>
      <w:r w:rsidRPr="00067319">
        <w:t>Bacquer</w:t>
      </w:r>
      <w:proofErr w:type="spellEnd"/>
      <w:r w:rsidRPr="00067319">
        <w:t xml:space="preserve"> D, Heidrich J, De Backer G, </w:t>
      </w:r>
      <w:proofErr w:type="spellStart"/>
      <w:r w:rsidRPr="00067319">
        <w:t>Prugger</w:t>
      </w:r>
      <w:proofErr w:type="spellEnd"/>
      <w:r w:rsidRPr="00067319">
        <w:t xml:space="preserve"> C, </w:t>
      </w:r>
      <w:proofErr w:type="spellStart"/>
      <w:r w:rsidRPr="00067319">
        <w:t>Kotseva</w:t>
      </w:r>
      <w:proofErr w:type="spellEnd"/>
      <w:r w:rsidRPr="00067319">
        <w:t xml:space="preserve"> K, </w:t>
      </w:r>
      <w:proofErr w:type="spellStart"/>
      <w:r w:rsidRPr="00067319">
        <w:t>Montaye</w:t>
      </w:r>
      <w:proofErr w:type="spellEnd"/>
      <w:r w:rsidRPr="00067319">
        <w:t xml:space="preserve"> M, </w:t>
      </w:r>
      <w:proofErr w:type="spellStart"/>
      <w:r w:rsidRPr="00067319">
        <w:t>Amouyel</w:t>
      </w:r>
      <w:proofErr w:type="spellEnd"/>
      <w:r w:rsidRPr="00067319">
        <w:t xml:space="preserve"> P; on behalf of the EUROASPIRE Study Group. Gender differences in the implementation of cardiovascular prevention measures after an acute coronary event. Heart. </w:t>
      </w:r>
      <w:proofErr w:type="gramStart"/>
      <w:r w:rsidRPr="00067319">
        <w:t>2010;96:1744</w:t>
      </w:r>
      <w:proofErr w:type="gramEnd"/>
      <w:r w:rsidRPr="00067319">
        <w:t xml:space="preserve">–1749. </w:t>
      </w:r>
      <w:hyperlink r:id="rId23" w:tgtFrame="_new" w:history="1">
        <w:r w:rsidRPr="00067319">
          <w:rPr>
            <w:rStyle w:val="af4"/>
          </w:rPr>
          <w:t>https://doi.org/10.1136/hrt.2010.196170</w:t>
        </w:r>
      </w:hyperlink>
      <w:r w:rsidRPr="00067319">
        <w:t>.</w:t>
      </w:r>
    </w:p>
    <w:p w14:paraId="374E58DA" w14:textId="499EAD3C" w:rsidR="00BE3879" w:rsidRPr="00067319" w:rsidRDefault="00BE3879" w:rsidP="00B74B0C">
      <w:pPr>
        <w:pStyle w:val="af"/>
        <w:numPr>
          <w:ilvl w:val="0"/>
          <w:numId w:val="17"/>
        </w:numPr>
        <w:ind w:left="426"/>
      </w:pPr>
      <w:proofErr w:type="spellStart"/>
      <w:r w:rsidRPr="00067319">
        <w:t>Kaptoge</w:t>
      </w:r>
      <w:proofErr w:type="spellEnd"/>
      <w:r w:rsidRPr="00067319">
        <w:t xml:space="preserve"> S, </w:t>
      </w:r>
      <w:proofErr w:type="spellStart"/>
      <w:r w:rsidRPr="00067319">
        <w:t>Pennells</w:t>
      </w:r>
      <w:proofErr w:type="spellEnd"/>
      <w:r w:rsidRPr="00067319">
        <w:t xml:space="preserve"> L, De </w:t>
      </w:r>
      <w:proofErr w:type="spellStart"/>
      <w:r w:rsidRPr="00067319">
        <w:t>Bacquer</w:t>
      </w:r>
      <w:proofErr w:type="spellEnd"/>
      <w:r w:rsidRPr="00067319">
        <w:t xml:space="preserve"> D, Cooney MT, </w:t>
      </w:r>
      <w:proofErr w:type="spellStart"/>
      <w:r w:rsidRPr="00067319">
        <w:t>Kavousi</w:t>
      </w:r>
      <w:proofErr w:type="spellEnd"/>
      <w:r w:rsidRPr="00067319">
        <w:t xml:space="preserve"> M, Stevens G, et al. World Health Organization cardiovascular disease risk charts: revised models to estimate risk in 21 global regions. Lancet Glob Health. 2019;7(10)–45. </w:t>
      </w:r>
      <w:hyperlink r:id="rId24" w:tgtFrame="_new" w:history="1">
        <w:r w:rsidRPr="00067319">
          <w:rPr>
            <w:rStyle w:val="af4"/>
          </w:rPr>
          <w:t>https://doi.org/10.1016/S2214-109X(19)30318-3</w:t>
        </w:r>
      </w:hyperlink>
      <w:r w:rsidRPr="00067319">
        <w:t>.</w:t>
      </w:r>
    </w:p>
    <w:p w14:paraId="07643661" w14:textId="77777777" w:rsidR="00527D45" w:rsidRPr="00067319" w:rsidRDefault="00527D45" w:rsidP="00527D45">
      <w:pPr>
        <w:pStyle w:val="af"/>
        <w:numPr>
          <w:ilvl w:val="0"/>
          <w:numId w:val="17"/>
        </w:numPr>
        <w:ind w:left="426"/>
      </w:pPr>
      <w:r w:rsidRPr="00067319">
        <w:t>Peiris D, Ghosh A, Manne-</w:t>
      </w:r>
      <w:proofErr w:type="spellStart"/>
      <w:r w:rsidRPr="00067319">
        <w:t>Goehler</w:t>
      </w:r>
      <w:proofErr w:type="spellEnd"/>
      <w:r w:rsidRPr="00067319">
        <w:t xml:space="preserve"> J, et al. </w:t>
      </w:r>
      <w:proofErr w:type="gramStart"/>
      <w:r w:rsidRPr="00067319">
        <w:t>Cardiovascular disease</w:t>
      </w:r>
      <w:proofErr w:type="gramEnd"/>
      <w:r w:rsidRPr="00067319">
        <w:t xml:space="preserve"> risk profile and management practices in 45 low-income and middle-income countries: A cross-sectional study of nationally representative individual-level survey data. </w:t>
      </w:r>
      <w:proofErr w:type="spellStart"/>
      <w:r w:rsidRPr="00067319">
        <w:t>PLoS</w:t>
      </w:r>
      <w:proofErr w:type="spellEnd"/>
      <w:r w:rsidRPr="00067319">
        <w:t xml:space="preserve"> Med. 2021;18(3). </w:t>
      </w:r>
      <w:hyperlink r:id="rId25" w:tgtFrame="_new" w:history="1">
        <w:r w:rsidRPr="00067319">
          <w:rPr>
            <w:rStyle w:val="af4"/>
          </w:rPr>
          <w:t>https://doi.org/10.1371/journal.pmed.1003485</w:t>
        </w:r>
      </w:hyperlink>
      <w:r w:rsidRPr="00067319">
        <w:t>. Accessed June 4, 2022.</w:t>
      </w:r>
    </w:p>
    <w:p w14:paraId="53B371DF" w14:textId="0BD9BB07" w:rsidR="00BE3879" w:rsidRPr="00067319" w:rsidRDefault="00BE3879" w:rsidP="00BE3879">
      <w:pPr>
        <w:pStyle w:val="af"/>
        <w:numPr>
          <w:ilvl w:val="0"/>
          <w:numId w:val="17"/>
        </w:numPr>
        <w:ind w:left="426"/>
      </w:pPr>
      <w:r w:rsidRPr="00067319">
        <w:t xml:space="preserve">Mehta LS, Velarde GP, </w:t>
      </w:r>
      <w:proofErr w:type="spellStart"/>
      <w:r w:rsidRPr="00067319">
        <w:t>Lewey</w:t>
      </w:r>
      <w:proofErr w:type="spellEnd"/>
      <w:r w:rsidRPr="00067319">
        <w:t xml:space="preserve"> J, et al. Cardiovascular Disease Risk Factors in Women: The Impact of Race and Ethnicity: A Scientific Statement </w:t>
      </w:r>
      <w:proofErr w:type="gramStart"/>
      <w:r w:rsidRPr="00067319">
        <w:t>From</w:t>
      </w:r>
      <w:proofErr w:type="gramEnd"/>
      <w:r w:rsidRPr="00067319">
        <w:t xml:space="preserve"> the American Heart Association. Circulation. </w:t>
      </w:r>
      <w:proofErr w:type="gramStart"/>
      <w:r w:rsidRPr="00067319">
        <w:t>2023;147:1471</w:t>
      </w:r>
      <w:proofErr w:type="gramEnd"/>
      <w:r w:rsidRPr="00067319">
        <w:t xml:space="preserve">–1487. </w:t>
      </w:r>
      <w:hyperlink r:id="rId26" w:tgtFrame="_new" w:history="1">
        <w:r w:rsidRPr="00067319">
          <w:rPr>
            <w:rStyle w:val="af4"/>
          </w:rPr>
          <w:t>https://doi.org/10.1161/CIR.0000000000001139</w:t>
        </w:r>
      </w:hyperlink>
      <w:r w:rsidRPr="00067319">
        <w:t>.</w:t>
      </w:r>
      <w:r w:rsidR="00527D45">
        <w:t xml:space="preserve"> </w:t>
      </w:r>
      <w:r w:rsidR="00527D45" w:rsidRPr="00067319">
        <w:t>Accessed June 4, 2022.</w:t>
      </w:r>
    </w:p>
    <w:p w14:paraId="415E0690" w14:textId="30E2994E" w:rsidR="00BE3879" w:rsidRPr="00067319" w:rsidRDefault="00BE3879" w:rsidP="00BE3879">
      <w:pPr>
        <w:pStyle w:val="af"/>
        <w:numPr>
          <w:ilvl w:val="0"/>
          <w:numId w:val="17"/>
        </w:numPr>
        <w:ind w:left="426"/>
      </w:pPr>
      <w:r w:rsidRPr="00067319">
        <w:t>Kyrgyzstan STEPS survey 2013: fact sheet. World Health Organization; 2015. Accessed June 4, 2022.</w:t>
      </w:r>
    </w:p>
    <w:p w14:paraId="4BF26147" w14:textId="64529E34" w:rsidR="00BE3879" w:rsidRPr="00067319" w:rsidRDefault="00BE3879" w:rsidP="00AB300C">
      <w:pPr>
        <w:pStyle w:val="af"/>
        <w:numPr>
          <w:ilvl w:val="0"/>
          <w:numId w:val="17"/>
        </w:numPr>
        <w:ind w:left="426"/>
      </w:pPr>
      <w:proofErr w:type="spellStart"/>
      <w:r w:rsidRPr="00067319">
        <w:t>Geldsetzer</w:t>
      </w:r>
      <w:proofErr w:type="spellEnd"/>
      <w:r w:rsidRPr="00067319">
        <w:t xml:space="preserve"> P, Manne-</w:t>
      </w:r>
      <w:proofErr w:type="spellStart"/>
      <w:r w:rsidRPr="00067319">
        <w:t>Goehler</w:t>
      </w:r>
      <w:proofErr w:type="spellEnd"/>
      <w:r w:rsidRPr="00067319">
        <w:t xml:space="preserve"> J, </w:t>
      </w:r>
      <w:proofErr w:type="spellStart"/>
      <w:r w:rsidRPr="00067319">
        <w:t>Theilmann</w:t>
      </w:r>
      <w:proofErr w:type="spellEnd"/>
      <w:r w:rsidRPr="00067319">
        <w:t xml:space="preserve"> M, Davies JI, Awasthi A, </w:t>
      </w:r>
      <w:proofErr w:type="spellStart"/>
      <w:r w:rsidRPr="00067319">
        <w:t>Danaei</w:t>
      </w:r>
      <w:proofErr w:type="spellEnd"/>
      <w:r w:rsidRPr="00067319">
        <w:t xml:space="preserve"> G, et al. Geographic and sociodemographic variation of cardiovascular disease risk in India: A cross-sectional study of 797,540 adults. </w:t>
      </w:r>
      <w:proofErr w:type="spellStart"/>
      <w:r w:rsidRPr="00067319">
        <w:t>PLoS</w:t>
      </w:r>
      <w:proofErr w:type="spellEnd"/>
      <w:r w:rsidRPr="00067319">
        <w:t xml:space="preserve"> Med. 2018;15(6). </w:t>
      </w:r>
      <w:hyperlink r:id="rId27" w:tgtFrame="_new" w:history="1">
        <w:r w:rsidRPr="00067319">
          <w:rPr>
            <w:rStyle w:val="af4"/>
          </w:rPr>
          <w:t>https://doi.org/10.1371/journal.pmed.1002581</w:t>
        </w:r>
      </w:hyperlink>
      <w:r w:rsidRPr="00067319">
        <w:t>.</w:t>
      </w:r>
    </w:p>
    <w:p w14:paraId="2C8AB71D" w14:textId="3071B5EF" w:rsidR="00BE3879" w:rsidRPr="00067319" w:rsidRDefault="00BE3879" w:rsidP="00BE3879">
      <w:pPr>
        <w:pStyle w:val="af"/>
        <w:numPr>
          <w:ilvl w:val="0"/>
          <w:numId w:val="17"/>
        </w:numPr>
        <w:ind w:left="426"/>
      </w:pPr>
      <w:r w:rsidRPr="00067319">
        <w:t xml:space="preserve">Peters SAE, </w:t>
      </w:r>
      <w:proofErr w:type="spellStart"/>
      <w:r w:rsidRPr="00067319">
        <w:t>Muntner</w:t>
      </w:r>
      <w:proofErr w:type="spellEnd"/>
      <w:r w:rsidRPr="00067319">
        <w:t xml:space="preserve"> P, Woodward M. Sex Differences in the Prevalence of, and Trends in, Cardiovascular Risk Factors, Treatment, and Control in the United States, 2001 to 2016. Circulation. 2019;139(8):1025-1035. https://doi.org/10.1161/CIRCULATIONAHA.118.035550. Accessed June 4, 2022.</w:t>
      </w:r>
    </w:p>
    <w:p w14:paraId="609F909A" w14:textId="155D709D" w:rsidR="00BE3879" w:rsidRPr="00067319" w:rsidRDefault="00BE3879" w:rsidP="00BE3879">
      <w:pPr>
        <w:pStyle w:val="af"/>
        <w:numPr>
          <w:ilvl w:val="0"/>
          <w:numId w:val="17"/>
        </w:numPr>
        <w:ind w:left="426"/>
      </w:pPr>
      <w:proofErr w:type="spellStart"/>
      <w:r w:rsidRPr="00067319">
        <w:t>Vynckier</w:t>
      </w:r>
      <w:proofErr w:type="spellEnd"/>
      <w:r w:rsidRPr="00067319">
        <w:t xml:space="preserve"> P, </w:t>
      </w:r>
      <w:proofErr w:type="spellStart"/>
      <w:r w:rsidRPr="00067319">
        <w:t>Ferrannini</w:t>
      </w:r>
      <w:proofErr w:type="spellEnd"/>
      <w:r w:rsidRPr="00067319">
        <w:t xml:space="preserve"> G, </w:t>
      </w:r>
      <w:proofErr w:type="spellStart"/>
      <w:r w:rsidRPr="00067319">
        <w:t>Rydén</w:t>
      </w:r>
      <w:proofErr w:type="spellEnd"/>
      <w:r w:rsidRPr="00067319">
        <w:t xml:space="preserve"> L, et al. Gender gap in risk factor control of coronary patients far from closing: results from the European Society of Cardiology EUROASPIRE V registry. </w:t>
      </w:r>
      <w:proofErr w:type="spellStart"/>
      <w:r w:rsidRPr="00067319">
        <w:t>Eur</w:t>
      </w:r>
      <w:proofErr w:type="spellEnd"/>
      <w:r w:rsidRPr="00067319">
        <w:t xml:space="preserve"> J Prev </w:t>
      </w:r>
      <w:proofErr w:type="spellStart"/>
      <w:r w:rsidRPr="00067319">
        <w:t>Cardiol</w:t>
      </w:r>
      <w:proofErr w:type="spellEnd"/>
      <w:r w:rsidRPr="00067319">
        <w:t xml:space="preserve">. 2022;29(2):344-351. </w:t>
      </w:r>
      <w:hyperlink r:id="rId28" w:tgtFrame="_new" w:history="1">
        <w:r w:rsidRPr="00067319">
          <w:rPr>
            <w:rStyle w:val="af4"/>
          </w:rPr>
          <w:t>https://doi.org/10.1093/eurjpc/zwaa144</w:t>
        </w:r>
      </w:hyperlink>
      <w:r w:rsidRPr="00067319">
        <w:t>. Accessed August 7, 2023.</w:t>
      </w:r>
    </w:p>
    <w:p w14:paraId="647B3F35" w14:textId="3CB5E1E5" w:rsidR="00BE3879" w:rsidRPr="00067319" w:rsidRDefault="00BE3879" w:rsidP="00BE3879">
      <w:pPr>
        <w:pStyle w:val="af"/>
        <w:numPr>
          <w:ilvl w:val="0"/>
          <w:numId w:val="17"/>
        </w:numPr>
        <w:ind w:left="426"/>
      </w:pPr>
      <w:r w:rsidRPr="00067319">
        <w:t xml:space="preserve">De </w:t>
      </w:r>
      <w:proofErr w:type="spellStart"/>
      <w:r w:rsidRPr="00067319">
        <w:t>Smedt</w:t>
      </w:r>
      <w:proofErr w:type="spellEnd"/>
      <w:r w:rsidRPr="00067319">
        <w:t xml:space="preserve"> D, De </w:t>
      </w:r>
      <w:proofErr w:type="spellStart"/>
      <w:r w:rsidRPr="00067319">
        <w:t>Bacquer</w:t>
      </w:r>
      <w:proofErr w:type="spellEnd"/>
      <w:r w:rsidRPr="00067319">
        <w:t xml:space="preserve"> D, De Sutter J, </w:t>
      </w:r>
      <w:proofErr w:type="spellStart"/>
      <w:r w:rsidRPr="00067319">
        <w:t>Dallongeville</w:t>
      </w:r>
      <w:proofErr w:type="spellEnd"/>
      <w:r w:rsidRPr="00067319">
        <w:t xml:space="preserve"> J, </w:t>
      </w:r>
      <w:proofErr w:type="spellStart"/>
      <w:r w:rsidRPr="00067319">
        <w:t>Gevaert</w:t>
      </w:r>
      <w:proofErr w:type="spellEnd"/>
      <w:r w:rsidRPr="00067319">
        <w:t xml:space="preserve"> S, De Backer G, </w:t>
      </w:r>
      <w:proofErr w:type="spellStart"/>
      <w:r w:rsidRPr="00067319">
        <w:t>Bruthans</w:t>
      </w:r>
      <w:proofErr w:type="spellEnd"/>
      <w:r w:rsidRPr="00067319">
        <w:t xml:space="preserve"> J, </w:t>
      </w:r>
      <w:proofErr w:type="spellStart"/>
      <w:r w:rsidRPr="00067319">
        <w:t>Kotseva</w:t>
      </w:r>
      <w:proofErr w:type="spellEnd"/>
      <w:r w:rsidRPr="00067319">
        <w:t xml:space="preserve"> K, Reiner Ž, </w:t>
      </w:r>
      <w:proofErr w:type="spellStart"/>
      <w:r w:rsidRPr="00067319">
        <w:t>Tokgözoğlu</w:t>
      </w:r>
      <w:proofErr w:type="spellEnd"/>
      <w:r w:rsidRPr="00067319">
        <w:t xml:space="preserve"> L, Clays E. The gender gap in risk factor control: effects of age and education on the control of cardiovascular risk factors in male and female coronary patients. The EUROASPIRE IV study by the European Society of Cardiology. Int J </w:t>
      </w:r>
      <w:proofErr w:type="spellStart"/>
      <w:r w:rsidRPr="00067319">
        <w:t>Cardiol</w:t>
      </w:r>
      <w:proofErr w:type="spellEnd"/>
      <w:r w:rsidRPr="00067319">
        <w:t xml:space="preserve">. </w:t>
      </w:r>
      <w:proofErr w:type="gramStart"/>
      <w:r w:rsidRPr="00067319">
        <w:t>2016;209:284</w:t>
      </w:r>
      <w:proofErr w:type="gramEnd"/>
      <w:r w:rsidRPr="00067319">
        <w:t xml:space="preserve">–290. </w:t>
      </w:r>
      <w:hyperlink r:id="rId29" w:tgtFrame="_new" w:history="1">
        <w:r w:rsidRPr="00067319">
          <w:rPr>
            <w:rStyle w:val="af4"/>
          </w:rPr>
          <w:t>https://doi.org/10.1016/j.ijcard.2016.02.015</w:t>
        </w:r>
      </w:hyperlink>
      <w:r w:rsidRPr="00067319">
        <w:t>.</w:t>
      </w:r>
    </w:p>
    <w:p w14:paraId="6C66509C" w14:textId="4BE7D34D" w:rsidR="00BE3879" w:rsidRPr="00067319" w:rsidRDefault="00BE3879" w:rsidP="00BE3879">
      <w:pPr>
        <w:pStyle w:val="af"/>
        <w:numPr>
          <w:ilvl w:val="0"/>
          <w:numId w:val="17"/>
        </w:numPr>
        <w:ind w:left="426"/>
      </w:pPr>
      <w:r w:rsidRPr="00067319">
        <w:lastRenderedPageBreak/>
        <w:t xml:space="preserve">Rodgers JL, Jones J, </w:t>
      </w:r>
      <w:proofErr w:type="spellStart"/>
      <w:r w:rsidRPr="00067319">
        <w:t>Bolleddu</w:t>
      </w:r>
      <w:proofErr w:type="spellEnd"/>
      <w:r w:rsidRPr="00067319">
        <w:t xml:space="preserve"> SI, </w:t>
      </w:r>
      <w:proofErr w:type="spellStart"/>
      <w:r w:rsidRPr="00067319">
        <w:t>Vanthenapalli</w:t>
      </w:r>
      <w:proofErr w:type="spellEnd"/>
      <w:r w:rsidRPr="00067319">
        <w:t xml:space="preserve"> S, Rodgers LE, Shah K, </w:t>
      </w:r>
      <w:proofErr w:type="spellStart"/>
      <w:r w:rsidRPr="00067319">
        <w:t>Karia</w:t>
      </w:r>
      <w:proofErr w:type="spellEnd"/>
      <w:r w:rsidRPr="00067319">
        <w:t xml:space="preserve"> K, </w:t>
      </w:r>
      <w:proofErr w:type="spellStart"/>
      <w:r w:rsidRPr="00067319">
        <w:t>Panguluri</w:t>
      </w:r>
      <w:proofErr w:type="spellEnd"/>
      <w:r w:rsidRPr="00067319">
        <w:t xml:space="preserve"> SK. Cardiovascular Risks Associated with Gender and Aging. J Cardiovasc Dev Dis. 2019;6(2):19. </w:t>
      </w:r>
      <w:hyperlink r:id="rId30" w:tgtFrame="_new" w:history="1">
        <w:r w:rsidRPr="00067319">
          <w:rPr>
            <w:rStyle w:val="af4"/>
          </w:rPr>
          <w:t>https://doi.org.10.3390/jcdd6020019</w:t>
        </w:r>
      </w:hyperlink>
      <w:r w:rsidRPr="00067319">
        <w:t>.</w:t>
      </w:r>
    </w:p>
    <w:p w14:paraId="2C2F6C61" w14:textId="17A220D8" w:rsidR="00BE3879" w:rsidRPr="00067319" w:rsidRDefault="00BE3879" w:rsidP="00BE3879">
      <w:pPr>
        <w:pStyle w:val="af"/>
        <w:numPr>
          <w:ilvl w:val="0"/>
          <w:numId w:val="17"/>
        </w:numPr>
        <w:ind w:left="426"/>
      </w:pPr>
      <w:r w:rsidRPr="00067319">
        <w:t xml:space="preserve">Fuchs FD, </w:t>
      </w:r>
      <w:proofErr w:type="spellStart"/>
      <w:r w:rsidRPr="00067319">
        <w:t>Whelton</w:t>
      </w:r>
      <w:proofErr w:type="spellEnd"/>
      <w:r w:rsidRPr="00067319">
        <w:t xml:space="preserve"> PK. High Blood Pressure and Cardiovascular Disease. Hypertension. 2020;75(2):285-292. https://doi.org/10.1161/HYPERTENSIONAHA.119.14240. Accessed June 4, 2022.</w:t>
      </w:r>
    </w:p>
    <w:p w14:paraId="325D9AE2" w14:textId="41D2B936" w:rsidR="00BE3879" w:rsidRPr="00067319" w:rsidRDefault="00BE3879" w:rsidP="00BE3879">
      <w:pPr>
        <w:pStyle w:val="af"/>
        <w:numPr>
          <w:ilvl w:val="0"/>
          <w:numId w:val="17"/>
        </w:numPr>
        <w:ind w:left="426"/>
      </w:pPr>
      <w:proofErr w:type="spellStart"/>
      <w:r w:rsidRPr="00067319">
        <w:t>Urtamo</w:t>
      </w:r>
      <w:proofErr w:type="spellEnd"/>
      <w:r w:rsidRPr="00067319">
        <w:t xml:space="preserve"> A, </w:t>
      </w:r>
      <w:proofErr w:type="spellStart"/>
      <w:r w:rsidRPr="00067319">
        <w:t>Jyväkorpi</w:t>
      </w:r>
      <w:proofErr w:type="spellEnd"/>
      <w:r w:rsidRPr="00067319">
        <w:t xml:space="preserve"> SK, </w:t>
      </w:r>
      <w:proofErr w:type="spellStart"/>
      <w:r w:rsidRPr="00067319">
        <w:t>Kautiainen</w:t>
      </w:r>
      <w:proofErr w:type="spellEnd"/>
      <w:r w:rsidRPr="00067319">
        <w:t xml:space="preserve"> H, </w:t>
      </w:r>
      <w:proofErr w:type="spellStart"/>
      <w:r w:rsidRPr="00067319">
        <w:t>Pitkälä</w:t>
      </w:r>
      <w:proofErr w:type="spellEnd"/>
      <w:r w:rsidRPr="00067319">
        <w:t xml:space="preserve"> KH, Strandberg TE. Major cardiovascular disease (CVD) risk factors in midlife and extreme longevity. Aging Clin Exp Res. 2020;32(2):299-304. https://doi.org/10.1007/s40520-019-01364-7. Accessed June 4, 2022.</w:t>
      </w:r>
    </w:p>
    <w:p w14:paraId="4C0B9B2E" w14:textId="4C18360A" w:rsidR="00BE3879" w:rsidRPr="00067319" w:rsidRDefault="00BE3879" w:rsidP="00BE3879">
      <w:pPr>
        <w:pStyle w:val="af"/>
        <w:numPr>
          <w:ilvl w:val="0"/>
          <w:numId w:val="17"/>
        </w:numPr>
        <w:ind w:left="426"/>
      </w:pPr>
      <w:r w:rsidRPr="00067319">
        <w:t xml:space="preserve">Wang T, Zhao Z, Yu X, Zeng T, Xu M, Xu Y, et al. Age-specific modifiable risk factor profiles for cardiovascular disease and all-cause mortality: a nationwide, population-based, prospective cohort study. Lancet Reg Health West Pac. </w:t>
      </w:r>
      <w:proofErr w:type="gramStart"/>
      <w:r w:rsidRPr="00067319">
        <w:t>2021;17:100277</w:t>
      </w:r>
      <w:proofErr w:type="gramEnd"/>
      <w:r w:rsidRPr="00067319">
        <w:t xml:space="preserve">. </w:t>
      </w:r>
      <w:hyperlink r:id="rId31" w:tgtFrame="_new" w:history="1">
        <w:r w:rsidRPr="00067319">
          <w:rPr>
            <w:rStyle w:val="af4"/>
          </w:rPr>
          <w:t>https://doi.org/10.1016/j.lanwpc.2021.100277</w:t>
        </w:r>
      </w:hyperlink>
      <w:r w:rsidRPr="00067319">
        <w:t>.</w:t>
      </w:r>
    </w:p>
    <w:p w14:paraId="4B136BA3" w14:textId="7CB028FE" w:rsidR="00BE3879" w:rsidRPr="00067319" w:rsidRDefault="00BE3879" w:rsidP="00BE3879">
      <w:pPr>
        <w:pStyle w:val="af"/>
        <w:numPr>
          <w:ilvl w:val="0"/>
          <w:numId w:val="17"/>
        </w:numPr>
        <w:ind w:left="426"/>
      </w:pPr>
      <w:r w:rsidRPr="00067319">
        <w:t xml:space="preserve">Liu K, </w:t>
      </w:r>
      <w:proofErr w:type="spellStart"/>
      <w:r w:rsidRPr="00067319">
        <w:t>Cedres</w:t>
      </w:r>
      <w:proofErr w:type="spellEnd"/>
      <w:r w:rsidRPr="00067319">
        <w:t xml:space="preserve"> LB, </w:t>
      </w:r>
      <w:proofErr w:type="spellStart"/>
      <w:r w:rsidRPr="00067319">
        <w:t>Stamler</w:t>
      </w:r>
      <w:proofErr w:type="spellEnd"/>
      <w:r w:rsidRPr="00067319">
        <w:t xml:space="preserve"> J, Dyer A, et al. Relationship of education to major risk factors and death from coronary heart disease, cardiovascular diseases and all causes, Findings of three Chicago epidemiologic studies. Circulation. </w:t>
      </w:r>
      <w:proofErr w:type="gramStart"/>
      <w:r w:rsidRPr="00067319">
        <w:t>1982;66:1308</w:t>
      </w:r>
      <w:proofErr w:type="gramEnd"/>
      <w:r w:rsidRPr="00067319">
        <w:t>–1314. Accessed December 29, 2021.</w:t>
      </w:r>
    </w:p>
    <w:p w14:paraId="1C1447C3" w14:textId="5B53C3F8" w:rsidR="00BE3879" w:rsidRPr="00067319" w:rsidRDefault="00BE3879" w:rsidP="00BE3879">
      <w:pPr>
        <w:pStyle w:val="af"/>
        <w:numPr>
          <w:ilvl w:val="0"/>
          <w:numId w:val="17"/>
        </w:numPr>
        <w:ind w:left="426"/>
      </w:pPr>
      <w:proofErr w:type="spellStart"/>
      <w:r w:rsidRPr="00067319">
        <w:t>Vassou</w:t>
      </w:r>
      <w:proofErr w:type="spellEnd"/>
      <w:r w:rsidRPr="00067319">
        <w:t xml:space="preserve"> C, </w:t>
      </w:r>
      <w:proofErr w:type="spellStart"/>
      <w:r w:rsidRPr="00067319">
        <w:t>Georgousopoulou</w:t>
      </w:r>
      <w:proofErr w:type="spellEnd"/>
      <w:r w:rsidRPr="00067319">
        <w:t xml:space="preserve"> EN, </w:t>
      </w:r>
      <w:proofErr w:type="spellStart"/>
      <w:r w:rsidRPr="00067319">
        <w:t>Yannakoulia</w:t>
      </w:r>
      <w:proofErr w:type="spellEnd"/>
      <w:r w:rsidRPr="00067319">
        <w:t xml:space="preserve"> M, et al. Exploring the Role of Irrational Beliefs, Lifestyle Behaviors, and Educational Status in 10-Year Cardiovascular Disease Risk: the ATTICA Epidemiological Study. Int J </w:t>
      </w:r>
      <w:proofErr w:type="spellStart"/>
      <w:r w:rsidRPr="00067319">
        <w:t>Behav</w:t>
      </w:r>
      <w:proofErr w:type="spellEnd"/>
      <w:r w:rsidRPr="00067319">
        <w:t xml:space="preserve"> Med. 2023;30(2):279-288. https://doi.org/10.1007/s12529-022-10091-9. Accessed August 8, 2023.</w:t>
      </w:r>
    </w:p>
    <w:p w14:paraId="5111C88C" w14:textId="3791D7DD" w:rsidR="00BE3879" w:rsidRPr="00067319" w:rsidRDefault="00BE3879" w:rsidP="00BE3879">
      <w:pPr>
        <w:pStyle w:val="af"/>
        <w:numPr>
          <w:ilvl w:val="0"/>
          <w:numId w:val="17"/>
        </w:numPr>
        <w:ind w:left="426"/>
      </w:pPr>
      <w:proofErr w:type="spellStart"/>
      <w:r w:rsidRPr="00067319">
        <w:t>Cathro</w:t>
      </w:r>
      <w:proofErr w:type="spellEnd"/>
      <w:r w:rsidRPr="00067319">
        <w:t xml:space="preserve"> CJ, </w:t>
      </w:r>
      <w:proofErr w:type="spellStart"/>
      <w:r w:rsidRPr="00067319">
        <w:t>Brenn</w:t>
      </w:r>
      <w:proofErr w:type="spellEnd"/>
      <w:r w:rsidRPr="00067319">
        <w:t xml:space="preserve"> T, Chen SLF. Education Level and Self-Reported Cardiovascular Disease in Norway-The </w:t>
      </w:r>
      <w:proofErr w:type="spellStart"/>
      <w:r w:rsidRPr="00067319">
        <w:t>Tromsø</w:t>
      </w:r>
      <w:proofErr w:type="spellEnd"/>
      <w:r w:rsidRPr="00067319">
        <w:t xml:space="preserve"> Study, 1994-2016. Int J Environ Res Public Health. 2023;20(11):5958. https://doi.org/10.3390/ijerph20115958. Accessed August 8, 2023.</w:t>
      </w:r>
    </w:p>
    <w:p w14:paraId="7EC66B52" w14:textId="5489EA63" w:rsidR="00BE3879" w:rsidRPr="00067319" w:rsidRDefault="00BE3879" w:rsidP="00B13A93">
      <w:pPr>
        <w:pStyle w:val="af"/>
        <w:numPr>
          <w:ilvl w:val="0"/>
          <w:numId w:val="17"/>
        </w:numPr>
        <w:ind w:left="426"/>
      </w:pPr>
      <w:proofErr w:type="spellStart"/>
      <w:r w:rsidRPr="00067319">
        <w:t>Schmucker</w:t>
      </w:r>
      <w:proofErr w:type="spellEnd"/>
      <w:r w:rsidRPr="00067319">
        <w:t xml:space="preserve"> C, Eisele-Metzger A, </w:t>
      </w:r>
      <w:proofErr w:type="spellStart"/>
      <w:r w:rsidRPr="00067319">
        <w:t>Meerpohl</w:t>
      </w:r>
      <w:proofErr w:type="spellEnd"/>
      <w:r w:rsidRPr="00067319">
        <w:t xml:space="preserve"> JJ, et al. Effects of a gluten-reduced or gluten-free diet for the primary prevention of cardiovascular disease. Cochrane Database Syst Rev. 2022;2(2). https://doi.org/10.1002/14651858.CD013556.pub2. Accessed August 7, 2023.</w:t>
      </w:r>
    </w:p>
    <w:p w14:paraId="1D1026D2" w14:textId="778EF454" w:rsidR="00BE3879" w:rsidRPr="00067319" w:rsidRDefault="00BE3879" w:rsidP="00BE3879">
      <w:pPr>
        <w:pStyle w:val="af"/>
        <w:numPr>
          <w:ilvl w:val="0"/>
          <w:numId w:val="17"/>
        </w:numPr>
        <w:ind w:left="426"/>
      </w:pPr>
      <w:proofErr w:type="spellStart"/>
      <w:r w:rsidRPr="00067319">
        <w:t>Kollia</w:t>
      </w:r>
      <w:proofErr w:type="spellEnd"/>
      <w:r w:rsidRPr="00067319">
        <w:t xml:space="preserve"> N, </w:t>
      </w:r>
      <w:proofErr w:type="spellStart"/>
      <w:r w:rsidRPr="00067319">
        <w:t>Panagiotakos</w:t>
      </w:r>
      <w:proofErr w:type="spellEnd"/>
      <w:r w:rsidRPr="00067319">
        <w:t xml:space="preserve"> DB, </w:t>
      </w:r>
      <w:proofErr w:type="spellStart"/>
      <w:r w:rsidRPr="00067319">
        <w:t>Georgousopoulou</w:t>
      </w:r>
      <w:proofErr w:type="spellEnd"/>
      <w:r w:rsidRPr="00067319">
        <w:t xml:space="preserve"> E, et al. Exploring the association between low socioeconomic status and cardiovascular disease risk in healthy Greeks, in the years of financial crisis (2002-2012): The ATTICA study. Int J </w:t>
      </w:r>
      <w:proofErr w:type="spellStart"/>
      <w:r w:rsidRPr="00067319">
        <w:t>Cardiol</w:t>
      </w:r>
      <w:proofErr w:type="spellEnd"/>
      <w:r w:rsidRPr="00067319">
        <w:t xml:space="preserve">. </w:t>
      </w:r>
      <w:proofErr w:type="gramStart"/>
      <w:r w:rsidRPr="00067319">
        <w:t>2016;223:758</w:t>
      </w:r>
      <w:proofErr w:type="gramEnd"/>
      <w:r w:rsidRPr="00067319">
        <w:t>-763. https://doi.org/10.1016/j.ijcard.2016.08.294. Accessed August 8, 2023.</w:t>
      </w:r>
    </w:p>
    <w:p w14:paraId="0FAE0DB3" w14:textId="42402FC7" w:rsidR="00BE3879" w:rsidRPr="00067319" w:rsidRDefault="00BE3879" w:rsidP="00BE3879">
      <w:pPr>
        <w:pStyle w:val="af"/>
        <w:numPr>
          <w:ilvl w:val="0"/>
          <w:numId w:val="17"/>
        </w:numPr>
        <w:ind w:left="426"/>
      </w:pPr>
      <w:r w:rsidRPr="00067319">
        <w:t xml:space="preserve">Schultz WM, Kelli HM, </w:t>
      </w:r>
      <w:proofErr w:type="spellStart"/>
      <w:r w:rsidRPr="00067319">
        <w:t>Lisko</w:t>
      </w:r>
      <w:proofErr w:type="spellEnd"/>
      <w:r w:rsidRPr="00067319">
        <w:t xml:space="preserve"> JC, et al. Socioeconomic Status and Cardiovascular Outcomes: Challenges and Interventions. Circulation. 2018;137(20):2166-2178. https://doi.org/10.1161/CIRCULATIONAHA.117.029652. Accessed December 29, 2021.</w:t>
      </w:r>
    </w:p>
    <w:p w14:paraId="593962AE" w14:textId="0994FA1E" w:rsidR="00BE3879" w:rsidRPr="00067319" w:rsidRDefault="00BE3879" w:rsidP="00916A07">
      <w:pPr>
        <w:pStyle w:val="af"/>
        <w:numPr>
          <w:ilvl w:val="0"/>
          <w:numId w:val="17"/>
        </w:numPr>
        <w:ind w:left="426"/>
      </w:pPr>
      <w:r w:rsidRPr="00067319">
        <w:t>Shin JH, Jung MH, Kwon CH, et al. Disparities in Mortality and Cardiovascular Events by Income and Blood Pressure Levels among Patients with Hypertension in South Korea. J Am Heart Assoc. 2021;10(7). https://doi.org/10.1161/JAHA.120.018446. Accessed August 7, 2023.</w:t>
      </w:r>
    </w:p>
    <w:p w14:paraId="4A7ADBDE" w14:textId="61C4F2D2" w:rsidR="00BE3879" w:rsidRPr="00067319" w:rsidRDefault="00BE3879" w:rsidP="00C21650">
      <w:pPr>
        <w:pStyle w:val="af"/>
        <w:numPr>
          <w:ilvl w:val="0"/>
          <w:numId w:val="17"/>
        </w:numPr>
        <w:ind w:left="426"/>
      </w:pPr>
      <w:r w:rsidRPr="00067319">
        <w:t>Zhang YB, Chen C, Pan XF, et al. Associations of healthy lifestyle and socioeconomic status with mortality and incident cardiovascular disease: two prospective cohort studies. BMJ. 2021;373. https://doi.org/10.1136/bmj.n604. Accessed August 7, 2023.</w:t>
      </w:r>
    </w:p>
    <w:p w14:paraId="65235578" w14:textId="19D67BE8" w:rsidR="00BE3879" w:rsidRPr="00067319" w:rsidRDefault="00BE3879" w:rsidP="00A8497F">
      <w:pPr>
        <w:pStyle w:val="af"/>
        <w:numPr>
          <w:ilvl w:val="0"/>
          <w:numId w:val="17"/>
        </w:numPr>
        <w:ind w:left="426"/>
      </w:pPr>
      <w:proofErr w:type="spellStart"/>
      <w:r w:rsidRPr="00067319">
        <w:t>Khatibzadeh</w:t>
      </w:r>
      <w:proofErr w:type="spellEnd"/>
      <w:r w:rsidRPr="00067319">
        <w:t xml:space="preserve"> S, Afshin A, Micha R, et al. The Impact of Low Consumption of Fruits and Vegetables on Mortality from Cardiovascular Diseases in 187 Countries. Circulation. 2014;129. Accessed December 29, 2021.</w:t>
      </w:r>
    </w:p>
    <w:p w14:paraId="1792D408" w14:textId="4A1E4AAD" w:rsidR="00BE3879" w:rsidRPr="00067319" w:rsidRDefault="00BE3879" w:rsidP="00BE3879">
      <w:pPr>
        <w:pStyle w:val="af"/>
        <w:numPr>
          <w:ilvl w:val="0"/>
          <w:numId w:val="17"/>
        </w:numPr>
        <w:ind w:left="426"/>
      </w:pPr>
      <w:proofErr w:type="spellStart"/>
      <w:r w:rsidRPr="00067319">
        <w:t>Lança</w:t>
      </w:r>
      <w:proofErr w:type="spellEnd"/>
      <w:r w:rsidRPr="00067319">
        <w:t xml:space="preserve"> de </w:t>
      </w:r>
      <w:proofErr w:type="spellStart"/>
      <w:r w:rsidRPr="00067319">
        <w:t>Morais</w:t>
      </w:r>
      <w:proofErr w:type="spellEnd"/>
      <w:r w:rsidRPr="00067319">
        <w:t xml:space="preserve"> I, </w:t>
      </w:r>
      <w:proofErr w:type="spellStart"/>
      <w:r w:rsidRPr="00067319">
        <w:t>Lunet</w:t>
      </w:r>
      <w:proofErr w:type="spellEnd"/>
      <w:r w:rsidRPr="00067319">
        <w:t xml:space="preserve"> N, et al. The Sodium and Potassium Content of the Most Commonly Available Street Foods in Tajikistan and Kyrgyzstan in the Context of the </w:t>
      </w:r>
      <w:proofErr w:type="spellStart"/>
      <w:r w:rsidRPr="00067319">
        <w:t>FEEDCities</w:t>
      </w:r>
      <w:proofErr w:type="spellEnd"/>
      <w:r w:rsidRPr="00067319">
        <w:t xml:space="preserve"> Project. Nutrients. 2018;10(1):98. </w:t>
      </w:r>
      <w:hyperlink r:id="rId32" w:tgtFrame="_new" w:history="1">
        <w:r w:rsidRPr="00067319">
          <w:rPr>
            <w:rStyle w:val="af4"/>
          </w:rPr>
          <w:t>https://doi.org/10.3390/nu10010098</w:t>
        </w:r>
      </w:hyperlink>
      <w:r w:rsidRPr="00067319">
        <w:t>. Accessed June 4, 2022.</w:t>
      </w:r>
    </w:p>
    <w:p w14:paraId="76DCFEE9" w14:textId="0723B07C" w:rsidR="00BE3879" w:rsidRPr="00067319" w:rsidRDefault="00BE3879" w:rsidP="00BE3879">
      <w:pPr>
        <w:pStyle w:val="af"/>
        <w:numPr>
          <w:ilvl w:val="0"/>
          <w:numId w:val="17"/>
        </w:numPr>
        <w:ind w:left="426"/>
      </w:pPr>
      <w:r w:rsidRPr="00067319">
        <w:t xml:space="preserve">Meier T, </w:t>
      </w:r>
      <w:proofErr w:type="spellStart"/>
      <w:r w:rsidRPr="00067319">
        <w:t>Gräfe</w:t>
      </w:r>
      <w:proofErr w:type="spellEnd"/>
      <w:r w:rsidRPr="00067319">
        <w:t xml:space="preserve"> K, </w:t>
      </w:r>
      <w:proofErr w:type="spellStart"/>
      <w:r w:rsidRPr="00067319">
        <w:t>Senn</w:t>
      </w:r>
      <w:proofErr w:type="spellEnd"/>
      <w:r w:rsidRPr="00067319">
        <w:t xml:space="preserve"> F, et al. Cardiovascular mortality attributable to dietary risk factors in 51 countries in the WHO European Region from 1990 to 2016: a systematic analysis of the Global </w:t>
      </w:r>
      <w:r w:rsidRPr="00067319">
        <w:lastRenderedPageBreak/>
        <w:t xml:space="preserve">Burden of Disease Study. </w:t>
      </w:r>
      <w:proofErr w:type="spellStart"/>
      <w:r w:rsidRPr="00067319">
        <w:t>Eur</w:t>
      </w:r>
      <w:proofErr w:type="spellEnd"/>
      <w:r w:rsidRPr="00067319">
        <w:t xml:space="preserve"> J Epidemiol. </w:t>
      </w:r>
      <w:proofErr w:type="gramStart"/>
      <w:r w:rsidRPr="00067319">
        <w:t>2019;34:37</w:t>
      </w:r>
      <w:proofErr w:type="gramEnd"/>
      <w:r w:rsidRPr="00067319">
        <w:t xml:space="preserve">–55. </w:t>
      </w:r>
      <w:hyperlink r:id="rId33" w:tgtFrame="_new" w:history="1">
        <w:r w:rsidRPr="00067319">
          <w:rPr>
            <w:rStyle w:val="af4"/>
          </w:rPr>
          <w:t>https://doi.org/10.1007/s10654-018-0473-x</w:t>
        </w:r>
      </w:hyperlink>
      <w:r w:rsidRPr="00067319">
        <w:t>. Accessed December 29, 2021.</w:t>
      </w:r>
    </w:p>
    <w:p w14:paraId="172C1FD7" w14:textId="7F362C28" w:rsidR="00BE3879" w:rsidRPr="00067319" w:rsidRDefault="00BE3879" w:rsidP="00BE3879">
      <w:pPr>
        <w:pStyle w:val="af"/>
        <w:numPr>
          <w:ilvl w:val="0"/>
          <w:numId w:val="17"/>
        </w:numPr>
        <w:ind w:left="426"/>
      </w:pPr>
      <w:r w:rsidRPr="00067319">
        <w:t xml:space="preserve">Li J, Siegrist J. Physical activity and risk of cardiovascular disease - a meta-analysis of prospective cohort studies. Int J Environ Res Public Health. </w:t>
      </w:r>
      <w:proofErr w:type="gramStart"/>
      <w:r w:rsidRPr="00067319">
        <w:t>2012;2:391</w:t>
      </w:r>
      <w:proofErr w:type="gramEnd"/>
      <w:r w:rsidRPr="00067319">
        <w:t>-407. Accessed June 4, 2022.</w:t>
      </w:r>
    </w:p>
    <w:p w14:paraId="12CE43DD" w14:textId="5C48F3B0" w:rsidR="00BE3879" w:rsidRPr="00067319" w:rsidRDefault="00BE3879" w:rsidP="00BE3879">
      <w:pPr>
        <w:pStyle w:val="af"/>
        <w:numPr>
          <w:ilvl w:val="0"/>
          <w:numId w:val="17"/>
        </w:numPr>
        <w:ind w:left="426"/>
      </w:pPr>
      <w:r w:rsidRPr="00067319">
        <w:t xml:space="preserve">Kodama S, Shiro T, </w:t>
      </w:r>
      <w:proofErr w:type="spellStart"/>
      <w:r w:rsidRPr="00067319">
        <w:t>Yoriko</w:t>
      </w:r>
      <w:proofErr w:type="spellEnd"/>
      <w:r w:rsidRPr="00067319">
        <w:t xml:space="preserve"> H, et al. Association Between Physical Activity and Risk of All-Cause Mortality and Cardiovascular Disease in Patients with Diabetes. A meta-analysis. Diabetes Care. 2013;36(2):471–9. Accessed December 29, 2021.</w:t>
      </w:r>
    </w:p>
    <w:p w14:paraId="0E0E3713" w14:textId="75B99C33" w:rsidR="00BE3879" w:rsidRPr="00067319" w:rsidRDefault="00BE3879" w:rsidP="00BE3879">
      <w:pPr>
        <w:pStyle w:val="af"/>
        <w:numPr>
          <w:ilvl w:val="0"/>
          <w:numId w:val="17"/>
        </w:numPr>
        <w:ind w:left="426"/>
      </w:pPr>
      <w:proofErr w:type="spellStart"/>
      <w:r w:rsidRPr="00067319">
        <w:t>Pengpid</w:t>
      </w:r>
      <w:proofErr w:type="spellEnd"/>
      <w:r w:rsidRPr="00067319">
        <w:t xml:space="preserve"> S, </w:t>
      </w:r>
      <w:proofErr w:type="spellStart"/>
      <w:r w:rsidRPr="00067319">
        <w:t>Peltzer</w:t>
      </w:r>
      <w:proofErr w:type="spellEnd"/>
      <w:r w:rsidRPr="00067319">
        <w:t xml:space="preserve"> K, </w:t>
      </w:r>
      <w:proofErr w:type="spellStart"/>
      <w:r w:rsidRPr="00067319">
        <w:t>Kassean</w:t>
      </w:r>
      <w:proofErr w:type="spellEnd"/>
      <w:r w:rsidRPr="00067319">
        <w:t xml:space="preserve"> HK, </w:t>
      </w:r>
      <w:proofErr w:type="spellStart"/>
      <w:r w:rsidRPr="00067319">
        <w:t>Tsala</w:t>
      </w:r>
      <w:proofErr w:type="spellEnd"/>
      <w:r w:rsidRPr="00067319">
        <w:t xml:space="preserve"> </w:t>
      </w:r>
      <w:proofErr w:type="spellStart"/>
      <w:r w:rsidRPr="00067319">
        <w:t>Tsala</w:t>
      </w:r>
      <w:proofErr w:type="spellEnd"/>
      <w:r w:rsidRPr="00067319">
        <w:t xml:space="preserve"> JP, </w:t>
      </w:r>
      <w:proofErr w:type="spellStart"/>
      <w:r w:rsidRPr="00067319">
        <w:t>Sychareun</w:t>
      </w:r>
      <w:proofErr w:type="spellEnd"/>
      <w:r w:rsidRPr="00067319">
        <w:t xml:space="preserve"> V, Müller-Riemenschneider F. Physical inactivity and associated factors among university students in 23 low-, middle- and high-income countries. Int J Public Health. 2015;60(5):539-549. https://doi.org/10.1007/s00038-015-0680-0. Accessed June 4, 2022.</w:t>
      </w:r>
    </w:p>
    <w:p w14:paraId="52108618" w14:textId="21A15472" w:rsidR="00BE3879" w:rsidRPr="00067319" w:rsidRDefault="00BE3879" w:rsidP="00285F19">
      <w:pPr>
        <w:pStyle w:val="af"/>
        <w:numPr>
          <w:ilvl w:val="0"/>
          <w:numId w:val="17"/>
        </w:numPr>
        <w:ind w:left="426"/>
      </w:pPr>
      <w:proofErr w:type="spellStart"/>
      <w:r w:rsidRPr="00067319">
        <w:t>Ronksley</w:t>
      </w:r>
      <w:proofErr w:type="spellEnd"/>
      <w:r w:rsidRPr="00067319">
        <w:t xml:space="preserve"> PE, Brien SE, Turner BJ, et al. Association of alcohol consumption with selected cardiovascular disease outcomes: a systematic review and meta-analysis. BMJ. 2011;342. </w:t>
      </w:r>
      <w:hyperlink r:id="rId34" w:tgtFrame="_new" w:history="1">
        <w:r w:rsidRPr="00067319">
          <w:rPr>
            <w:rStyle w:val="af4"/>
          </w:rPr>
          <w:t>https://doi.org/10.1136/bmj.d671</w:t>
        </w:r>
      </w:hyperlink>
      <w:r w:rsidRPr="00067319">
        <w:t>. Accessed June 4, 2022.</w:t>
      </w:r>
    </w:p>
    <w:p w14:paraId="5EF53623" w14:textId="6608E061" w:rsidR="00BE3879" w:rsidRPr="00067319" w:rsidRDefault="00BE3879" w:rsidP="00BE3879">
      <w:pPr>
        <w:pStyle w:val="af"/>
        <w:numPr>
          <w:ilvl w:val="0"/>
          <w:numId w:val="17"/>
        </w:numPr>
        <w:ind w:left="426"/>
      </w:pPr>
      <w:r w:rsidRPr="00067319">
        <w:t>GBD 2015 Tobacco Collaborators. Smoking prevalence and attributable disease burden in 195 countries and territories, 1990–2015: a systematic analysis from the Global Burden of Disease Study 2015. Lancet. 2017;389(10082):1885-1906. https://doi.org/10.1016/S0140-6736(17)30867-X. Accessed June 4, 2022.</w:t>
      </w:r>
    </w:p>
    <w:p w14:paraId="002ABA61" w14:textId="7D94C433" w:rsidR="00BE3879" w:rsidRPr="00A06C9D" w:rsidRDefault="00BE3879" w:rsidP="00BE3879">
      <w:pPr>
        <w:pStyle w:val="af"/>
        <w:numPr>
          <w:ilvl w:val="0"/>
          <w:numId w:val="17"/>
        </w:numPr>
        <w:ind w:left="426"/>
      </w:pPr>
      <w:proofErr w:type="spellStart"/>
      <w:r w:rsidRPr="00067319">
        <w:t>Altymysheva</w:t>
      </w:r>
      <w:proofErr w:type="spellEnd"/>
      <w:r w:rsidRPr="00067319">
        <w:t xml:space="preserve"> A, </w:t>
      </w:r>
      <w:proofErr w:type="spellStart"/>
      <w:r w:rsidRPr="00067319">
        <w:t>Djakipova</w:t>
      </w:r>
      <w:proofErr w:type="spellEnd"/>
      <w:r w:rsidRPr="00067319">
        <w:t xml:space="preserve"> R, </w:t>
      </w:r>
      <w:proofErr w:type="spellStart"/>
      <w:r w:rsidRPr="00067319">
        <w:t>Ryskulova</w:t>
      </w:r>
      <w:proofErr w:type="spellEnd"/>
      <w:r w:rsidRPr="00067319">
        <w:t xml:space="preserve"> R, Knyazeva V, </w:t>
      </w:r>
      <w:proofErr w:type="spellStart"/>
      <w:r w:rsidRPr="00067319">
        <w:t>Djumagulova</w:t>
      </w:r>
      <w:proofErr w:type="spellEnd"/>
      <w:r w:rsidRPr="00067319">
        <w:t xml:space="preserve"> A. The prevalence of smoking among residents of the Kyrgyz Republic (Utilizing the WHO </w:t>
      </w:r>
      <w:proofErr w:type="spellStart"/>
      <w:r w:rsidRPr="00067319">
        <w:t>STEPwise</w:t>
      </w:r>
      <w:proofErr w:type="spellEnd"/>
      <w:r w:rsidRPr="00067319">
        <w:t xml:space="preserve"> approach to surveillance (STEPS)). </w:t>
      </w:r>
      <w:proofErr w:type="spellStart"/>
      <w:r w:rsidRPr="00067319">
        <w:t>Eur</w:t>
      </w:r>
      <w:proofErr w:type="spellEnd"/>
      <w:r w:rsidRPr="00067319">
        <w:t xml:space="preserve"> Respir J. 2015;46(suppl 59): PA5124. </w:t>
      </w:r>
      <w:r w:rsidRPr="00A06C9D">
        <w:t>https://doi.org/10.1183/13993003.congress-2015.PA5124. Accessed June 4, 2022.</w:t>
      </w:r>
    </w:p>
    <w:p w14:paraId="023CD0AB" w14:textId="4F37C5FF" w:rsidR="00BE3879" w:rsidRPr="00A06C9D" w:rsidRDefault="00BE3879" w:rsidP="00BE3879">
      <w:pPr>
        <w:pStyle w:val="af"/>
        <w:numPr>
          <w:ilvl w:val="0"/>
          <w:numId w:val="17"/>
        </w:numPr>
        <w:ind w:left="426"/>
      </w:pPr>
      <w:proofErr w:type="spellStart"/>
      <w:r w:rsidRPr="00A06C9D">
        <w:t>Kontsevaya</w:t>
      </w:r>
      <w:proofErr w:type="spellEnd"/>
      <w:r w:rsidRPr="00A06C9D">
        <w:t xml:space="preserve"> AV, </w:t>
      </w:r>
      <w:proofErr w:type="spellStart"/>
      <w:r w:rsidRPr="00A06C9D">
        <w:t>Myrzamatova</w:t>
      </w:r>
      <w:proofErr w:type="spellEnd"/>
      <w:r w:rsidRPr="00A06C9D">
        <w:t xml:space="preserve"> AО, </w:t>
      </w:r>
      <w:proofErr w:type="spellStart"/>
      <w:r w:rsidRPr="00A06C9D">
        <w:t>Khalmatov</w:t>
      </w:r>
      <w:proofErr w:type="spellEnd"/>
      <w:r w:rsidRPr="00A06C9D">
        <w:t xml:space="preserve"> AN, et al. Results of the 4-year Prospective Observation in the Prospective Trial </w:t>
      </w:r>
      <w:proofErr w:type="spellStart"/>
      <w:r w:rsidRPr="00A06C9D">
        <w:t>Interepid</w:t>
      </w:r>
      <w:proofErr w:type="spellEnd"/>
      <w:r w:rsidRPr="00A06C9D">
        <w:t xml:space="preserve">: Factors Influencing Morbidity and Mortality in the Population of Rural Regions of Russia and Kyrgyz Republic. Cardiovasc </w:t>
      </w:r>
      <w:proofErr w:type="spellStart"/>
      <w:r w:rsidRPr="00A06C9D">
        <w:t>Ther</w:t>
      </w:r>
      <w:proofErr w:type="spellEnd"/>
      <w:r w:rsidRPr="00A06C9D">
        <w:t xml:space="preserve"> Prev. 2018;17(2):49-56. </w:t>
      </w:r>
      <w:hyperlink r:id="rId35" w:tgtFrame="_new" w:history="1">
        <w:r w:rsidRPr="00A06C9D">
          <w:rPr>
            <w:rStyle w:val="af4"/>
          </w:rPr>
          <w:t>https://doi.org/10.15829/1728-8800-2018-2-49-56</w:t>
        </w:r>
      </w:hyperlink>
      <w:r w:rsidRPr="00A06C9D">
        <w:t>. Accessed June 4, 2022.</w:t>
      </w:r>
    </w:p>
    <w:p w14:paraId="721DD0CA" w14:textId="29B3B003" w:rsidR="00BE3879" w:rsidRPr="00067319" w:rsidRDefault="00BE3879" w:rsidP="00BE3879">
      <w:pPr>
        <w:pStyle w:val="af"/>
        <w:numPr>
          <w:ilvl w:val="0"/>
          <w:numId w:val="17"/>
        </w:numPr>
        <w:ind w:left="426"/>
      </w:pPr>
      <w:proofErr w:type="spellStart"/>
      <w:r w:rsidRPr="00A06C9D">
        <w:t>Danaei</w:t>
      </w:r>
      <w:proofErr w:type="spellEnd"/>
      <w:r w:rsidRPr="00A06C9D">
        <w:t xml:space="preserve"> G, Lu</w:t>
      </w:r>
      <w:r w:rsidRPr="00067319">
        <w:t xml:space="preserve"> Y, Singh GM, Carnahan E, et al. </w:t>
      </w:r>
      <w:proofErr w:type="gramStart"/>
      <w:r w:rsidRPr="00067319">
        <w:t>Cardiovascular disease</w:t>
      </w:r>
      <w:proofErr w:type="gramEnd"/>
      <w:r w:rsidRPr="00067319">
        <w:t xml:space="preserve">, chronic kidney disease, and diabetes mortality burden of cardiometabolic risk factors from 1980 to 2010: a comparative risk assessment. Lancet Diabetes Endocrinol. 2014. </w:t>
      </w:r>
      <w:hyperlink r:id="rId36" w:tgtFrame="_new" w:history="1">
        <w:r w:rsidRPr="00067319">
          <w:rPr>
            <w:rStyle w:val="af4"/>
          </w:rPr>
          <w:t>https://doi.org/10.1016/S2213-8587(14)70102-0</w:t>
        </w:r>
      </w:hyperlink>
      <w:r w:rsidRPr="00067319">
        <w:t>. Accessed June 4, 2022.</w:t>
      </w:r>
    </w:p>
    <w:p w14:paraId="7CDFC516" w14:textId="6D743DE7" w:rsidR="00BE3879" w:rsidRPr="00067319" w:rsidRDefault="00BE3879" w:rsidP="00BE3879">
      <w:pPr>
        <w:pStyle w:val="af"/>
        <w:numPr>
          <w:ilvl w:val="0"/>
          <w:numId w:val="17"/>
        </w:numPr>
        <w:ind w:left="426"/>
      </w:pPr>
      <w:proofErr w:type="spellStart"/>
      <w:r w:rsidRPr="00067319">
        <w:t>Kuwabara</w:t>
      </w:r>
      <w:proofErr w:type="spellEnd"/>
      <w:r w:rsidRPr="00067319">
        <w:t xml:space="preserve"> M, </w:t>
      </w:r>
      <w:proofErr w:type="spellStart"/>
      <w:r w:rsidRPr="00067319">
        <w:t>Kuwabara</w:t>
      </w:r>
      <w:proofErr w:type="spellEnd"/>
      <w:r w:rsidRPr="00067319">
        <w:t xml:space="preserve"> R, </w:t>
      </w:r>
      <w:proofErr w:type="spellStart"/>
      <w:r w:rsidRPr="00067319">
        <w:t>Niwa</w:t>
      </w:r>
      <w:proofErr w:type="spellEnd"/>
      <w:r w:rsidRPr="00067319">
        <w:t xml:space="preserve"> K, </w:t>
      </w:r>
      <w:proofErr w:type="spellStart"/>
      <w:r w:rsidRPr="00067319">
        <w:t>Hisatome</w:t>
      </w:r>
      <w:proofErr w:type="spellEnd"/>
      <w:r w:rsidRPr="00067319">
        <w:t xml:space="preserve"> I, Smits G, Roncal-Jimenez CA, MacLean PS, </w:t>
      </w:r>
      <w:proofErr w:type="spellStart"/>
      <w:r w:rsidRPr="00067319">
        <w:t>Yracheta</w:t>
      </w:r>
      <w:proofErr w:type="spellEnd"/>
      <w:r w:rsidRPr="00067319">
        <w:t xml:space="preserve"> JM, Ohno M, </w:t>
      </w:r>
      <w:proofErr w:type="spellStart"/>
      <w:r w:rsidRPr="00067319">
        <w:t>Lanaspa</w:t>
      </w:r>
      <w:proofErr w:type="spellEnd"/>
      <w:r w:rsidRPr="00067319">
        <w:t xml:space="preserve"> MA, Johnson RJ, Jalal DI. Different Risk for Hypertension, Diabetes, Dyslipidemia, and Hyperuricemia According to Level of Body Mass Index in Japanese and American Subjects. Nutrients. 2018;10(8):1011. </w:t>
      </w:r>
      <w:hyperlink r:id="rId37" w:tgtFrame="_new" w:history="1">
        <w:r w:rsidRPr="00067319">
          <w:rPr>
            <w:rStyle w:val="af4"/>
          </w:rPr>
          <w:t>https://doi.org/10.3390/nu10081011</w:t>
        </w:r>
      </w:hyperlink>
      <w:r w:rsidRPr="00067319">
        <w:t>. Accessed August 7, 2023.</w:t>
      </w:r>
    </w:p>
    <w:p w14:paraId="156DA44B" w14:textId="4C397A65" w:rsidR="00BE3879" w:rsidRPr="00067319" w:rsidRDefault="00BE3879" w:rsidP="00BE3879">
      <w:pPr>
        <w:pStyle w:val="af"/>
        <w:numPr>
          <w:ilvl w:val="0"/>
          <w:numId w:val="17"/>
        </w:numPr>
        <w:ind w:left="426"/>
      </w:pPr>
      <w:proofErr w:type="spellStart"/>
      <w:r w:rsidRPr="00067319">
        <w:t>Kontsevaya</w:t>
      </w:r>
      <w:proofErr w:type="spellEnd"/>
      <w:r w:rsidRPr="00067319">
        <w:t xml:space="preserve"> AV, </w:t>
      </w:r>
      <w:proofErr w:type="spellStart"/>
      <w:r w:rsidRPr="00067319">
        <w:t>Myrzamatova</w:t>
      </w:r>
      <w:proofErr w:type="spellEnd"/>
      <w:r w:rsidRPr="00067319">
        <w:t xml:space="preserve"> AO, </w:t>
      </w:r>
      <w:proofErr w:type="spellStart"/>
      <w:r w:rsidRPr="00067319">
        <w:t>Polupanov</w:t>
      </w:r>
      <w:proofErr w:type="spellEnd"/>
      <w:r w:rsidRPr="00067319">
        <w:t xml:space="preserve"> AG, et al. Ethnic specifics of the main cardiovascular risk factors prevalence among rural inhabitants of a Russian region and regions of Kyrgyzstan and Kazakhstan. Russ </w:t>
      </w:r>
      <w:proofErr w:type="spellStart"/>
      <w:r w:rsidRPr="00067319">
        <w:t>Craniol</w:t>
      </w:r>
      <w:proofErr w:type="spellEnd"/>
      <w:r w:rsidRPr="00067319">
        <w:t xml:space="preserve"> J. 2017;6(146):113-121. Accessed December 29, 2021.</w:t>
      </w:r>
    </w:p>
    <w:p w14:paraId="253975A0" w14:textId="671384F8" w:rsidR="00BE3879" w:rsidRPr="00067319" w:rsidRDefault="00BE3879" w:rsidP="00D50CBA">
      <w:pPr>
        <w:pStyle w:val="af"/>
        <w:numPr>
          <w:ilvl w:val="0"/>
          <w:numId w:val="17"/>
        </w:numPr>
        <w:ind w:left="426"/>
      </w:pPr>
      <w:r w:rsidRPr="00067319">
        <w:t xml:space="preserve">Johnson AE, Herbert BM, Stokes N, Brooks MM, Needham BL, Magnani JW. Educational Attainment, Race, and Ethnicity as Predictors for Ideal Cardiovascular Health: From the National Health and Nutrition Examination Survey. J Am Heart Assoc. 2022;11(2). </w:t>
      </w:r>
      <w:hyperlink r:id="rId38" w:tgtFrame="_new" w:history="1">
        <w:r w:rsidRPr="00067319">
          <w:rPr>
            <w:rStyle w:val="af4"/>
          </w:rPr>
          <w:t>https://doi.org/10.1161/JAHA.121.023438</w:t>
        </w:r>
      </w:hyperlink>
      <w:r w:rsidRPr="00067319">
        <w:t>. Accessed August 7, 2023.</w:t>
      </w:r>
    </w:p>
    <w:p w14:paraId="28624A40" w14:textId="7C6E9D54" w:rsidR="00BE3879" w:rsidRPr="00067319" w:rsidRDefault="00BE3879" w:rsidP="00BE3879">
      <w:pPr>
        <w:pStyle w:val="af"/>
        <w:numPr>
          <w:ilvl w:val="0"/>
          <w:numId w:val="17"/>
        </w:numPr>
        <w:ind w:left="426"/>
      </w:pPr>
      <w:r w:rsidRPr="00067319">
        <w:t xml:space="preserve">Shea S, Stein AD, </w:t>
      </w:r>
      <w:proofErr w:type="spellStart"/>
      <w:r w:rsidRPr="00067319">
        <w:t>Basch</w:t>
      </w:r>
      <w:proofErr w:type="spellEnd"/>
      <w:r w:rsidRPr="00067319">
        <w:t xml:space="preserve"> CE, </w:t>
      </w:r>
      <w:proofErr w:type="spellStart"/>
      <w:r w:rsidRPr="00067319">
        <w:t>Freudenheim</w:t>
      </w:r>
      <w:proofErr w:type="spellEnd"/>
      <w:r w:rsidRPr="00067319">
        <w:t xml:space="preserve"> J, </w:t>
      </w:r>
      <w:proofErr w:type="spellStart"/>
      <w:r w:rsidRPr="00067319">
        <w:t>Lantigua</w:t>
      </w:r>
      <w:proofErr w:type="spellEnd"/>
      <w:r w:rsidRPr="00067319">
        <w:t xml:space="preserve"> R, </w:t>
      </w:r>
      <w:proofErr w:type="spellStart"/>
      <w:r w:rsidRPr="00067319">
        <w:t>Maylahn</w:t>
      </w:r>
      <w:proofErr w:type="spellEnd"/>
      <w:r w:rsidRPr="00067319">
        <w:t xml:space="preserve"> C, </w:t>
      </w:r>
      <w:proofErr w:type="spellStart"/>
      <w:r w:rsidRPr="00067319">
        <w:t>Strogatz</w:t>
      </w:r>
      <w:proofErr w:type="spellEnd"/>
      <w:r w:rsidRPr="00067319">
        <w:t xml:space="preserve"> DS, Novick L. Independent Associations of Educational Attainment and Ethnicity with Behavioral Risk Factors for Cardiovascular Disease. Am J Epidemiol. 1991;134(6):567–582. </w:t>
      </w:r>
      <w:hyperlink r:id="rId39" w:tgtFrame="_new" w:history="1">
        <w:r w:rsidRPr="00067319">
          <w:rPr>
            <w:rStyle w:val="af4"/>
          </w:rPr>
          <w:t>https://doi.org/10.1093/oxfordjournals.aje.a116130</w:t>
        </w:r>
      </w:hyperlink>
      <w:r w:rsidRPr="00067319">
        <w:t>. Accessed October 9, 2023.</w:t>
      </w:r>
    </w:p>
    <w:p w14:paraId="40747909" w14:textId="4C0E3789" w:rsidR="009631AF" w:rsidRPr="00067319" w:rsidRDefault="00BE3879" w:rsidP="00BE3879">
      <w:pPr>
        <w:pStyle w:val="af"/>
        <w:numPr>
          <w:ilvl w:val="0"/>
          <w:numId w:val="17"/>
        </w:numPr>
        <w:ind w:left="426"/>
      </w:pPr>
      <w:r w:rsidRPr="00067319">
        <w:lastRenderedPageBreak/>
        <w:t xml:space="preserve">Wickrama KAS, O’Neal CW, Lott R. Early Community Contexts, Race/Ethnicity and Young Adult CVD Risk Factors: The Protective Role of Education. J Community Health. 2012;37(4):781–790. </w:t>
      </w:r>
      <w:hyperlink r:id="rId40" w:tgtFrame="_new" w:history="1">
        <w:r w:rsidRPr="00067319">
          <w:rPr>
            <w:rStyle w:val="af4"/>
          </w:rPr>
          <w:t>https://doi.org/10.1007/s10900-011-9511-2</w:t>
        </w:r>
      </w:hyperlink>
      <w:r w:rsidRPr="00067319">
        <w:t>. Accessed October 9, 2023.</w:t>
      </w:r>
    </w:p>
    <w:sectPr w:rsidR="009631AF" w:rsidRPr="00067319" w:rsidSect="003273B3">
      <w:pgSz w:w="12240" w:h="15840"/>
      <w:pgMar w:top="1418"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auto"/>
    <w:pitch w:val="variable"/>
    <w:sig w:usb0="A00002FF" w:usb1="7800205A" w:usb2="14600000" w:usb3="00000000" w:csb0="00000193" w:csb1="00000000"/>
  </w:font>
  <w:font w:name="Times">
    <w:altName w:val="Times New Roman"/>
    <w:panose1 w:val="00000500000000020000"/>
    <w:charset w:val="00"/>
    <w:family w:val="auto"/>
    <w:pitch w:val="variable"/>
    <w:sig w:usb0="E00002FF" w:usb1="5000205A" w:usb2="00000000" w:usb3="00000000" w:csb0="0000019F" w:csb1="00000000"/>
  </w:font>
  <w:font w:name="Univers Condensed Tr">
    <w:altName w:val="Calibri"/>
    <w:panose1 w:val="020B0604020202020204"/>
    <w:charset w:val="00"/>
    <w:family w:val="swiss"/>
    <w:pitch w:val="default"/>
    <w:sig w:usb0="00000003" w:usb1="00000000" w:usb2="00000000" w:usb3="00000000" w:csb0="00000001" w:csb1="00000000"/>
  </w:font>
  <w:font w:name="M+ 2p regular">
    <w:altName w:val="Calibri"/>
    <w:panose1 w:val="020B0604020202020204"/>
    <w:charset w:val="00"/>
    <w:family w:val="swiss"/>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FFCF30"/>
    <w:multiLevelType w:val="singleLevel"/>
    <w:tmpl w:val="82FFCF30"/>
    <w:lvl w:ilvl="0">
      <w:start w:val="2"/>
      <w:numFmt w:val="decimal"/>
      <w:suff w:val="space"/>
      <w:lvlText w:val="(%1)"/>
      <w:lvlJc w:val="left"/>
      <w:pPr>
        <w:ind w:left="4828" w:firstLine="0"/>
      </w:pPr>
    </w:lvl>
  </w:abstractNum>
  <w:abstractNum w:abstractNumId="1" w15:restartNumberingAfterBreak="0">
    <w:nsid w:val="1309264C"/>
    <w:multiLevelType w:val="singleLevel"/>
    <w:tmpl w:val="1309264C"/>
    <w:lvl w:ilvl="0">
      <w:start w:val="1"/>
      <w:numFmt w:val="decimal"/>
      <w:suff w:val="space"/>
      <w:lvlText w:val="(%1)"/>
      <w:lvlJc w:val="left"/>
      <w:pPr>
        <w:ind w:left="61" w:firstLine="0"/>
      </w:pPr>
    </w:lvl>
  </w:abstractNum>
  <w:abstractNum w:abstractNumId="2" w15:restartNumberingAfterBreak="0">
    <w:nsid w:val="14830A1C"/>
    <w:multiLevelType w:val="hybridMultilevel"/>
    <w:tmpl w:val="119CD8CE"/>
    <w:lvl w:ilvl="0" w:tplc="E38ABB82">
      <w:start w:val="1"/>
      <w:numFmt w:val="decimal"/>
      <w:lvlText w:val="%1."/>
      <w:lvlJc w:val="left"/>
      <w:pPr>
        <w:ind w:left="720" w:hanging="360"/>
      </w:pPr>
      <w:rPr>
        <w:rFonts w:ascii="Arial" w:hAnsi="Arial" w:cs="Cambria" w:hint="default"/>
        <w:b w:val="0"/>
        <w:i w:val="0"/>
        <w:strike w:val="0"/>
        <w:dstrike w:val="0"/>
        <w:color w:val="000000"/>
        <w:sz w:val="18"/>
        <w:szCs w:val="19"/>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EC1F18"/>
    <w:multiLevelType w:val="multilevel"/>
    <w:tmpl w:val="14D48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9D1F85"/>
    <w:multiLevelType w:val="multilevel"/>
    <w:tmpl w:val="259D1F8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7826CF6"/>
    <w:multiLevelType w:val="multilevel"/>
    <w:tmpl w:val="BF2C9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2B5C61"/>
    <w:multiLevelType w:val="hybridMultilevel"/>
    <w:tmpl w:val="1AC089F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4F621E"/>
    <w:multiLevelType w:val="singleLevel"/>
    <w:tmpl w:val="334F621E"/>
    <w:lvl w:ilvl="0">
      <w:start w:val="1"/>
      <w:numFmt w:val="decimal"/>
      <w:suff w:val="space"/>
      <w:lvlText w:val="(%1)"/>
      <w:lvlJc w:val="left"/>
      <w:pPr>
        <w:ind w:left="61" w:firstLine="0"/>
      </w:pPr>
    </w:lvl>
  </w:abstractNum>
  <w:abstractNum w:abstractNumId="8" w15:restartNumberingAfterBreak="0">
    <w:nsid w:val="386A6D6A"/>
    <w:multiLevelType w:val="hybridMultilevel"/>
    <w:tmpl w:val="71E857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BB53BD2"/>
    <w:multiLevelType w:val="hybridMultilevel"/>
    <w:tmpl w:val="368C0E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B945FC"/>
    <w:multiLevelType w:val="hybridMultilevel"/>
    <w:tmpl w:val="18BC5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147EB1"/>
    <w:multiLevelType w:val="singleLevel"/>
    <w:tmpl w:val="40147EB1"/>
    <w:lvl w:ilvl="0">
      <w:start w:val="2"/>
      <w:numFmt w:val="decimal"/>
      <w:suff w:val="space"/>
      <w:lvlText w:val="(%1)"/>
      <w:lvlJc w:val="left"/>
    </w:lvl>
  </w:abstractNum>
  <w:abstractNum w:abstractNumId="12" w15:restartNumberingAfterBreak="0">
    <w:nsid w:val="490C17DC"/>
    <w:multiLevelType w:val="multilevel"/>
    <w:tmpl w:val="EEEEE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651971"/>
    <w:multiLevelType w:val="hybridMultilevel"/>
    <w:tmpl w:val="71E857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4F21A55"/>
    <w:multiLevelType w:val="multilevel"/>
    <w:tmpl w:val="BDE6A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3EB6E93"/>
    <w:multiLevelType w:val="hybridMultilevel"/>
    <w:tmpl w:val="71E85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045A56"/>
    <w:multiLevelType w:val="multilevel"/>
    <w:tmpl w:val="D304B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B717E5"/>
    <w:multiLevelType w:val="multilevel"/>
    <w:tmpl w:val="C422D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AAA2382"/>
    <w:multiLevelType w:val="singleLevel"/>
    <w:tmpl w:val="7AAA2382"/>
    <w:lvl w:ilvl="0">
      <w:start w:val="1"/>
      <w:numFmt w:val="decimal"/>
      <w:suff w:val="space"/>
      <w:lvlText w:val="(%1)"/>
      <w:lvlJc w:val="left"/>
    </w:lvl>
  </w:abstractNum>
  <w:num w:numId="1" w16cid:durableId="52890669">
    <w:abstractNumId w:val="4"/>
  </w:num>
  <w:num w:numId="2" w16cid:durableId="1825316967">
    <w:abstractNumId w:val="0"/>
  </w:num>
  <w:num w:numId="3" w16cid:durableId="67269095">
    <w:abstractNumId w:val="11"/>
  </w:num>
  <w:num w:numId="4" w16cid:durableId="250741926">
    <w:abstractNumId w:val="1"/>
  </w:num>
  <w:num w:numId="5" w16cid:durableId="2016876166">
    <w:abstractNumId w:val="18"/>
  </w:num>
  <w:num w:numId="6" w16cid:durableId="1752506217">
    <w:abstractNumId w:val="7"/>
  </w:num>
  <w:num w:numId="7" w16cid:durableId="18748436">
    <w:abstractNumId w:val="3"/>
  </w:num>
  <w:num w:numId="8" w16cid:durableId="297758075">
    <w:abstractNumId w:val="17"/>
  </w:num>
  <w:num w:numId="9" w16cid:durableId="2101024408">
    <w:abstractNumId w:val="12"/>
  </w:num>
  <w:num w:numId="10" w16cid:durableId="953445896">
    <w:abstractNumId w:val="14"/>
  </w:num>
  <w:num w:numId="11" w16cid:durableId="2050298821">
    <w:abstractNumId w:val="5"/>
  </w:num>
  <w:num w:numId="12" w16cid:durableId="1078747666">
    <w:abstractNumId w:val="9"/>
  </w:num>
  <w:num w:numId="13" w16cid:durableId="1245645174">
    <w:abstractNumId w:val="15"/>
  </w:num>
  <w:num w:numId="14" w16cid:durableId="1346901784">
    <w:abstractNumId w:val="13"/>
  </w:num>
  <w:num w:numId="15" w16cid:durableId="117309628">
    <w:abstractNumId w:val="10"/>
  </w:num>
  <w:num w:numId="16" w16cid:durableId="789469799">
    <w:abstractNumId w:val="8"/>
  </w:num>
  <w:num w:numId="17" w16cid:durableId="1465929706">
    <w:abstractNumId w:val="2"/>
  </w:num>
  <w:num w:numId="18" w16cid:durableId="74475907">
    <w:abstractNumId w:val="6"/>
  </w:num>
  <w:num w:numId="19" w16cid:durableId="34120481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F783F"/>
    <w:rsid w:val="000058CA"/>
    <w:rsid w:val="00006C38"/>
    <w:rsid w:val="0001074B"/>
    <w:rsid w:val="0001495F"/>
    <w:rsid w:val="00016EC5"/>
    <w:rsid w:val="00020E7D"/>
    <w:rsid w:val="00023BDC"/>
    <w:rsid w:val="0005014B"/>
    <w:rsid w:val="00050183"/>
    <w:rsid w:val="0005140B"/>
    <w:rsid w:val="00051C76"/>
    <w:rsid w:val="00055528"/>
    <w:rsid w:val="0005570D"/>
    <w:rsid w:val="0006384A"/>
    <w:rsid w:val="00067319"/>
    <w:rsid w:val="00084E42"/>
    <w:rsid w:val="0009080F"/>
    <w:rsid w:val="00091052"/>
    <w:rsid w:val="000B06F2"/>
    <w:rsid w:val="000B0C0C"/>
    <w:rsid w:val="000C6959"/>
    <w:rsid w:val="000D3628"/>
    <w:rsid w:val="000E33B5"/>
    <w:rsid w:val="000E6891"/>
    <w:rsid w:val="00111B21"/>
    <w:rsid w:val="0011429B"/>
    <w:rsid w:val="00114531"/>
    <w:rsid w:val="00121422"/>
    <w:rsid w:val="00135C03"/>
    <w:rsid w:val="001512F1"/>
    <w:rsid w:val="00160118"/>
    <w:rsid w:val="001848C5"/>
    <w:rsid w:val="00192BC0"/>
    <w:rsid w:val="00196091"/>
    <w:rsid w:val="001A3B67"/>
    <w:rsid w:val="001C3F62"/>
    <w:rsid w:val="001C52FF"/>
    <w:rsid w:val="001D17AD"/>
    <w:rsid w:val="001D5683"/>
    <w:rsid w:val="001E0FBD"/>
    <w:rsid w:val="001E4AFD"/>
    <w:rsid w:val="001F0A97"/>
    <w:rsid w:val="001F4E33"/>
    <w:rsid w:val="0020373D"/>
    <w:rsid w:val="002368F6"/>
    <w:rsid w:val="00240192"/>
    <w:rsid w:val="00242AA1"/>
    <w:rsid w:val="002457A4"/>
    <w:rsid w:val="00254FD7"/>
    <w:rsid w:val="00261694"/>
    <w:rsid w:val="00270824"/>
    <w:rsid w:val="00277426"/>
    <w:rsid w:val="00294822"/>
    <w:rsid w:val="002951C5"/>
    <w:rsid w:val="002B3B2A"/>
    <w:rsid w:val="002C207D"/>
    <w:rsid w:val="002D690C"/>
    <w:rsid w:val="002E15D1"/>
    <w:rsid w:val="002F7F5A"/>
    <w:rsid w:val="00312A1B"/>
    <w:rsid w:val="00312AE4"/>
    <w:rsid w:val="00314AFF"/>
    <w:rsid w:val="00315AEE"/>
    <w:rsid w:val="003273B3"/>
    <w:rsid w:val="00331244"/>
    <w:rsid w:val="00335C54"/>
    <w:rsid w:val="00345443"/>
    <w:rsid w:val="0035413B"/>
    <w:rsid w:val="003541B7"/>
    <w:rsid w:val="003636A0"/>
    <w:rsid w:val="0036609E"/>
    <w:rsid w:val="00371811"/>
    <w:rsid w:val="00375964"/>
    <w:rsid w:val="00380D2D"/>
    <w:rsid w:val="00384E62"/>
    <w:rsid w:val="00385E3C"/>
    <w:rsid w:val="00386A50"/>
    <w:rsid w:val="00390B37"/>
    <w:rsid w:val="003A17CB"/>
    <w:rsid w:val="003B3123"/>
    <w:rsid w:val="003E1891"/>
    <w:rsid w:val="003F0940"/>
    <w:rsid w:val="003F3D3F"/>
    <w:rsid w:val="004007A1"/>
    <w:rsid w:val="00404359"/>
    <w:rsid w:val="004056AA"/>
    <w:rsid w:val="00406AC1"/>
    <w:rsid w:val="004148C9"/>
    <w:rsid w:val="0041714F"/>
    <w:rsid w:val="004255D5"/>
    <w:rsid w:val="004276E1"/>
    <w:rsid w:val="004346BB"/>
    <w:rsid w:val="004428CA"/>
    <w:rsid w:val="00446650"/>
    <w:rsid w:val="00454C20"/>
    <w:rsid w:val="00456EB1"/>
    <w:rsid w:val="004576BB"/>
    <w:rsid w:val="004600DC"/>
    <w:rsid w:val="004773EB"/>
    <w:rsid w:val="00481361"/>
    <w:rsid w:val="00483C1F"/>
    <w:rsid w:val="004905E7"/>
    <w:rsid w:val="0049624A"/>
    <w:rsid w:val="004A1384"/>
    <w:rsid w:val="004A4DAF"/>
    <w:rsid w:val="004B285E"/>
    <w:rsid w:val="004C78D0"/>
    <w:rsid w:val="004C797F"/>
    <w:rsid w:val="004D7210"/>
    <w:rsid w:val="004E46D6"/>
    <w:rsid w:val="004E75A5"/>
    <w:rsid w:val="004F3E6B"/>
    <w:rsid w:val="004F7807"/>
    <w:rsid w:val="00504C93"/>
    <w:rsid w:val="0050660D"/>
    <w:rsid w:val="005178FE"/>
    <w:rsid w:val="005214CA"/>
    <w:rsid w:val="00527D45"/>
    <w:rsid w:val="00554B94"/>
    <w:rsid w:val="00592486"/>
    <w:rsid w:val="005936FB"/>
    <w:rsid w:val="005A1524"/>
    <w:rsid w:val="005C1E07"/>
    <w:rsid w:val="005C3551"/>
    <w:rsid w:val="005D1278"/>
    <w:rsid w:val="005D1BE7"/>
    <w:rsid w:val="005D3B55"/>
    <w:rsid w:val="005E2E1B"/>
    <w:rsid w:val="005F0DAC"/>
    <w:rsid w:val="005F374A"/>
    <w:rsid w:val="005F7747"/>
    <w:rsid w:val="00613213"/>
    <w:rsid w:val="0061512C"/>
    <w:rsid w:val="00615444"/>
    <w:rsid w:val="00630418"/>
    <w:rsid w:val="006376B0"/>
    <w:rsid w:val="00642335"/>
    <w:rsid w:val="006426E9"/>
    <w:rsid w:val="0064350B"/>
    <w:rsid w:val="00645463"/>
    <w:rsid w:val="006624CD"/>
    <w:rsid w:val="00685C1C"/>
    <w:rsid w:val="00686924"/>
    <w:rsid w:val="00696DAE"/>
    <w:rsid w:val="006A6F06"/>
    <w:rsid w:val="006B22BD"/>
    <w:rsid w:val="006C1E4C"/>
    <w:rsid w:val="006C2830"/>
    <w:rsid w:val="006E1464"/>
    <w:rsid w:val="006F4654"/>
    <w:rsid w:val="006F783F"/>
    <w:rsid w:val="007028E1"/>
    <w:rsid w:val="00704090"/>
    <w:rsid w:val="007072AD"/>
    <w:rsid w:val="00707644"/>
    <w:rsid w:val="00713E2D"/>
    <w:rsid w:val="007378A0"/>
    <w:rsid w:val="007428C8"/>
    <w:rsid w:val="007438BD"/>
    <w:rsid w:val="00751C8E"/>
    <w:rsid w:val="0076149D"/>
    <w:rsid w:val="007632D6"/>
    <w:rsid w:val="00763374"/>
    <w:rsid w:val="00767020"/>
    <w:rsid w:val="00776F96"/>
    <w:rsid w:val="007774F6"/>
    <w:rsid w:val="00785C98"/>
    <w:rsid w:val="00790A64"/>
    <w:rsid w:val="00796469"/>
    <w:rsid w:val="007A0673"/>
    <w:rsid w:val="007A1D6B"/>
    <w:rsid w:val="007A2D56"/>
    <w:rsid w:val="007B46C4"/>
    <w:rsid w:val="007C1A40"/>
    <w:rsid w:val="007C255B"/>
    <w:rsid w:val="007C4173"/>
    <w:rsid w:val="007C4CF6"/>
    <w:rsid w:val="007D5B25"/>
    <w:rsid w:val="007F2856"/>
    <w:rsid w:val="007F44B1"/>
    <w:rsid w:val="007F46BB"/>
    <w:rsid w:val="007F5F30"/>
    <w:rsid w:val="00806A5E"/>
    <w:rsid w:val="00806F0D"/>
    <w:rsid w:val="00824F59"/>
    <w:rsid w:val="00826354"/>
    <w:rsid w:val="00840611"/>
    <w:rsid w:val="0084347E"/>
    <w:rsid w:val="00846B0F"/>
    <w:rsid w:val="008536F5"/>
    <w:rsid w:val="008646D4"/>
    <w:rsid w:val="00867ECB"/>
    <w:rsid w:val="0087007D"/>
    <w:rsid w:val="0087538D"/>
    <w:rsid w:val="00893AAC"/>
    <w:rsid w:val="00894E39"/>
    <w:rsid w:val="008A26CC"/>
    <w:rsid w:val="008A610F"/>
    <w:rsid w:val="008A6F1B"/>
    <w:rsid w:val="008C601D"/>
    <w:rsid w:val="008C7221"/>
    <w:rsid w:val="008E6769"/>
    <w:rsid w:val="008F1E2E"/>
    <w:rsid w:val="008F1FE2"/>
    <w:rsid w:val="00906966"/>
    <w:rsid w:val="00916078"/>
    <w:rsid w:val="00926A15"/>
    <w:rsid w:val="009277F2"/>
    <w:rsid w:val="00927B2B"/>
    <w:rsid w:val="00935FBE"/>
    <w:rsid w:val="00936BED"/>
    <w:rsid w:val="0094278C"/>
    <w:rsid w:val="00943817"/>
    <w:rsid w:val="00944456"/>
    <w:rsid w:val="009631AF"/>
    <w:rsid w:val="009703A9"/>
    <w:rsid w:val="00970E87"/>
    <w:rsid w:val="009735C5"/>
    <w:rsid w:val="0097452F"/>
    <w:rsid w:val="00991414"/>
    <w:rsid w:val="00992F22"/>
    <w:rsid w:val="0099503B"/>
    <w:rsid w:val="0099553C"/>
    <w:rsid w:val="00996E1F"/>
    <w:rsid w:val="009972F0"/>
    <w:rsid w:val="009A4431"/>
    <w:rsid w:val="009B65A6"/>
    <w:rsid w:val="009C2F6E"/>
    <w:rsid w:val="009C33AC"/>
    <w:rsid w:val="009C36DD"/>
    <w:rsid w:val="009D7597"/>
    <w:rsid w:val="009E1849"/>
    <w:rsid w:val="00A06C9D"/>
    <w:rsid w:val="00A14DCB"/>
    <w:rsid w:val="00A27023"/>
    <w:rsid w:val="00A32D0A"/>
    <w:rsid w:val="00A35D7C"/>
    <w:rsid w:val="00A451BB"/>
    <w:rsid w:val="00A53CE2"/>
    <w:rsid w:val="00A53DA5"/>
    <w:rsid w:val="00A54D2B"/>
    <w:rsid w:val="00A61428"/>
    <w:rsid w:val="00A70FB7"/>
    <w:rsid w:val="00A73ECC"/>
    <w:rsid w:val="00A75E2D"/>
    <w:rsid w:val="00A851F7"/>
    <w:rsid w:val="00A90782"/>
    <w:rsid w:val="00A91D33"/>
    <w:rsid w:val="00AA6DC0"/>
    <w:rsid w:val="00AB2785"/>
    <w:rsid w:val="00AB3E75"/>
    <w:rsid w:val="00AC508D"/>
    <w:rsid w:val="00AC7484"/>
    <w:rsid w:val="00AC7B66"/>
    <w:rsid w:val="00AC7FFD"/>
    <w:rsid w:val="00AF4A26"/>
    <w:rsid w:val="00AF7FC2"/>
    <w:rsid w:val="00B155DA"/>
    <w:rsid w:val="00B52D0A"/>
    <w:rsid w:val="00B56EEB"/>
    <w:rsid w:val="00B5798C"/>
    <w:rsid w:val="00B73A4B"/>
    <w:rsid w:val="00B73EFD"/>
    <w:rsid w:val="00B75446"/>
    <w:rsid w:val="00B83887"/>
    <w:rsid w:val="00B865F1"/>
    <w:rsid w:val="00B9028C"/>
    <w:rsid w:val="00B945F7"/>
    <w:rsid w:val="00B97E9E"/>
    <w:rsid w:val="00BA15B5"/>
    <w:rsid w:val="00BA7A93"/>
    <w:rsid w:val="00BB3EBD"/>
    <w:rsid w:val="00BC4488"/>
    <w:rsid w:val="00BD0BAF"/>
    <w:rsid w:val="00BE3879"/>
    <w:rsid w:val="00BE511E"/>
    <w:rsid w:val="00BF3F34"/>
    <w:rsid w:val="00BF43C3"/>
    <w:rsid w:val="00C3217E"/>
    <w:rsid w:val="00C43E70"/>
    <w:rsid w:val="00C47DD2"/>
    <w:rsid w:val="00C54329"/>
    <w:rsid w:val="00C555B6"/>
    <w:rsid w:val="00C636A5"/>
    <w:rsid w:val="00C6437C"/>
    <w:rsid w:val="00C7170B"/>
    <w:rsid w:val="00C730A8"/>
    <w:rsid w:val="00C928D8"/>
    <w:rsid w:val="00CB0953"/>
    <w:rsid w:val="00CC3B0D"/>
    <w:rsid w:val="00CC4A5E"/>
    <w:rsid w:val="00CD533C"/>
    <w:rsid w:val="00CE0ACD"/>
    <w:rsid w:val="00CE0C55"/>
    <w:rsid w:val="00CF22C4"/>
    <w:rsid w:val="00D03CBB"/>
    <w:rsid w:val="00D1320E"/>
    <w:rsid w:val="00D15C66"/>
    <w:rsid w:val="00D35586"/>
    <w:rsid w:val="00D36C62"/>
    <w:rsid w:val="00D44E0C"/>
    <w:rsid w:val="00D50FF4"/>
    <w:rsid w:val="00D521F7"/>
    <w:rsid w:val="00D52969"/>
    <w:rsid w:val="00D55A0D"/>
    <w:rsid w:val="00D64A3B"/>
    <w:rsid w:val="00D7005F"/>
    <w:rsid w:val="00D947D6"/>
    <w:rsid w:val="00DA66DF"/>
    <w:rsid w:val="00DB36E8"/>
    <w:rsid w:val="00DB65A1"/>
    <w:rsid w:val="00DD5F56"/>
    <w:rsid w:val="00DF66F9"/>
    <w:rsid w:val="00E07147"/>
    <w:rsid w:val="00E12B6C"/>
    <w:rsid w:val="00E153D1"/>
    <w:rsid w:val="00E33E73"/>
    <w:rsid w:val="00E40343"/>
    <w:rsid w:val="00E470AD"/>
    <w:rsid w:val="00E47902"/>
    <w:rsid w:val="00E51810"/>
    <w:rsid w:val="00E623CD"/>
    <w:rsid w:val="00E6420A"/>
    <w:rsid w:val="00E70975"/>
    <w:rsid w:val="00E96F6C"/>
    <w:rsid w:val="00EA1AAD"/>
    <w:rsid w:val="00EA436C"/>
    <w:rsid w:val="00EA73C8"/>
    <w:rsid w:val="00EB24BE"/>
    <w:rsid w:val="00EB4061"/>
    <w:rsid w:val="00EB4D11"/>
    <w:rsid w:val="00ED2321"/>
    <w:rsid w:val="00ED2FF7"/>
    <w:rsid w:val="00ED6909"/>
    <w:rsid w:val="00EE466B"/>
    <w:rsid w:val="00EE59A8"/>
    <w:rsid w:val="00EF6A03"/>
    <w:rsid w:val="00F01576"/>
    <w:rsid w:val="00F14925"/>
    <w:rsid w:val="00F2123B"/>
    <w:rsid w:val="00F21AFD"/>
    <w:rsid w:val="00F320A7"/>
    <w:rsid w:val="00F33895"/>
    <w:rsid w:val="00F349FE"/>
    <w:rsid w:val="00F405DE"/>
    <w:rsid w:val="00F57042"/>
    <w:rsid w:val="00F605C3"/>
    <w:rsid w:val="00F62226"/>
    <w:rsid w:val="00F6734F"/>
    <w:rsid w:val="00F760B2"/>
    <w:rsid w:val="00F95A0B"/>
    <w:rsid w:val="00FA3BC1"/>
    <w:rsid w:val="00FA5A30"/>
    <w:rsid w:val="00FB30EC"/>
    <w:rsid w:val="00FB4924"/>
    <w:rsid w:val="00FB6BD9"/>
    <w:rsid w:val="00FC1641"/>
    <w:rsid w:val="00FC1D1B"/>
    <w:rsid w:val="00FC4226"/>
    <w:rsid w:val="00FE11D1"/>
    <w:rsid w:val="00FF1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FAC11"/>
  <w15:docId w15:val="{54CCE2E4-853D-3149-A3F2-FA402B67F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D9"/>
  </w:style>
  <w:style w:type="paragraph" w:styleId="1">
    <w:name w:val="heading 1"/>
    <w:basedOn w:val="a"/>
    <w:next w:val="a"/>
    <w:link w:val="10"/>
    <w:uiPriority w:val="9"/>
    <w:qFormat/>
    <w:rsid w:val="006F783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0409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qFormat/>
    <w:rsid w:val="006F783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unhideWhenUsed/>
    <w:qFormat/>
    <w:rsid w:val="00F405D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F783F"/>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6F783F"/>
    <w:rPr>
      <w:rFonts w:ascii="Times New Roman" w:eastAsia="Times New Roman" w:hAnsi="Times New Roman" w:cs="Times New Roman"/>
      <w:b/>
      <w:bCs/>
      <w:sz w:val="27"/>
      <w:szCs w:val="27"/>
    </w:rPr>
  </w:style>
  <w:style w:type="paragraph" w:styleId="a3">
    <w:name w:val="Balloon Text"/>
    <w:basedOn w:val="a"/>
    <w:link w:val="a4"/>
    <w:uiPriority w:val="99"/>
    <w:semiHidden/>
    <w:unhideWhenUsed/>
    <w:rsid w:val="006F783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783F"/>
    <w:rPr>
      <w:rFonts w:ascii="Tahoma" w:hAnsi="Tahoma" w:cs="Tahoma"/>
      <w:sz w:val="16"/>
      <w:szCs w:val="16"/>
    </w:rPr>
  </w:style>
  <w:style w:type="paragraph" w:styleId="a5">
    <w:name w:val="Body Text Indent"/>
    <w:basedOn w:val="a"/>
    <w:link w:val="a6"/>
    <w:uiPriority w:val="99"/>
    <w:semiHidden/>
    <w:unhideWhenUsed/>
    <w:rsid w:val="006F783F"/>
    <w:pPr>
      <w:spacing w:after="120" w:line="240" w:lineRule="auto"/>
      <w:ind w:left="283"/>
    </w:pPr>
    <w:rPr>
      <w:rFonts w:eastAsiaTheme="minorHAnsi"/>
      <w:sz w:val="24"/>
      <w:szCs w:val="24"/>
      <w:lang w:val="ru-RU"/>
    </w:rPr>
  </w:style>
  <w:style w:type="character" w:customStyle="1" w:styleId="a6">
    <w:name w:val="Основной текст с отступом Знак"/>
    <w:basedOn w:val="a0"/>
    <w:link w:val="a5"/>
    <w:uiPriority w:val="99"/>
    <w:semiHidden/>
    <w:rsid w:val="006F783F"/>
    <w:rPr>
      <w:rFonts w:eastAsiaTheme="minorHAnsi"/>
      <w:sz w:val="24"/>
      <w:szCs w:val="24"/>
      <w:lang w:val="ru-RU"/>
    </w:rPr>
  </w:style>
  <w:style w:type="paragraph" w:styleId="a7">
    <w:name w:val="annotation text"/>
    <w:basedOn w:val="a"/>
    <w:link w:val="a8"/>
    <w:uiPriority w:val="99"/>
    <w:unhideWhenUsed/>
    <w:rsid w:val="006F783F"/>
    <w:pPr>
      <w:spacing w:line="240" w:lineRule="auto"/>
    </w:pPr>
    <w:rPr>
      <w:sz w:val="24"/>
      <w:szCs w:val="24"/>
    </w:rPr>
  </w:style>
  <w:style w:type="character" w:customStyle="1" w:styleId="a8">
    <w:name w:val="Текст примечания Знак"/>
    <w:basedOn w:val="a0"/>
    <w:link w:val="a7"/>
    <w:uiPriority w:val="99"/>
    <w:rsid w:val="006F783F"/>
    <w:rPr>
      <w:sz w:val="24"/>
      <w:szCs w:val="24"/>
    </w:rPr>
  </w:style>
  <w:style w:type="paragraph" w:styleId="a9">
    <w:name w:val="annotation subject"/>
    <w:basedOn w:val="a7"/>
    <w:next w:val="a7"/>
    <w:link w:val="aa"/>
    <w:uiPriority w:val="99"/>
    <w:semiHidden/>
    <w:unhideWhenUsed/>
    <w:rsid w:val="006F783F"/>
    <w:rPr>
      <w:b/>
      <w:bCs/>
      <w:sz w:val="20"/>
      <w:szCs w:val="20"/>
    </w:rPr>
  </w:style>
  <w:style w:type="character" w:customStyle="1" w:styleId="aa">
    <w:name w:val="Тема примечания Знак"/>
    <w:basedOn w:val="a8"/>
    <w:link w:val="a9"/>
    <w:uiPriority w:val="99"/>
    <w:semiHidden/>
    <w:rsid w:val="006F783F"/>
    <w:rPr>
      <w:b/>
      <w:bCs/>
      <w:sz w:val="20"/>
      <w:szCs w:val="20"/>
    </w:rPr>
  </w:style>
  <w:style w:type="paragraph" w:styleId="ab">
    <w:name w:val="footer"/>
    <w:basedOn w:val="a"/>
    <w:link w:val="ac"/>
    <w:uiPriority w:val="99"/>
    <w:semiHidden/>
    <w:unhideWhenUsed/>
    <w:qFormat/>
    <w:rsid w:val="006F783F"/>
    <w:pPr>
      <w:tabs>
        <w:tab w:val="center" w:pos="4680"/>
        <w:tab w:val="right" w:pos="9360"/>
      </w:tabs>
      <w:spacing w:after="0" w:line="240" w:lineRule="auto"/>
    </w:pPr>
  </w:style>
  <w:style w:type="character" w:customStyle="1" w:styleId="ac">
    <w:name w:val="Нижний колонтитул Знак"/>
    <w:basedOn w:val="a0"/>
    <w:link w:val="ab"/>
    <w:uiPriority w:val="99"/>
    <w:semiHidden/>
    <w:qFormat/>
    <w:rsid w:val="006F783F"/>
  </w:style>
  <w:style w:type="paragraph" w:styleId="ad">
    <w:name w:val="header"/>
    <w:basedOn w:val="a"/>
    <w:link w:val="ae"/>
    <w:uiPriority w:val="99"/>
    <w:semiHidden/>
    <w:unhideWhenUsed/>
    <w:rsid w:val="006F783F"/>
    <w:pPr>
      <w:tabs>
        <w:tab w:val="center" w:pos="4680"/>
        <w:tab w:val="right" w:pos="9360"/>
      </w:tabs>
      <w:spacing w:after="0" w:line="240" w:lineRule="auto"/>
    </w:pPr>
  </w:style>
  <w:style w:type="character" w:customStyle="1" w:styleId="ae">
    <w:name w:val="Верхний колонтитул Знак"/>
    <w:basedOn w:val="a0"/>
    <w:link w:val="ad"/>
    <w:uiPriority w:val="99"/>
    <w:semiHidden/>
    <w:rsid w:val="006F783F"/>
  </w:style>
  <w:style w:type="paragraph" w:styleId="HTML">
    <w:name w:val="HTML Preformatted"/>
    <w:basedOn w:val="a"/>
    <w:link w:val="HTML0"/>
    <w:uiPriority w:val="99"/>
    <w:unhideWhenUsed/>
    <w:rsid w:val="006F7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qFormat/>
    <w:rsid w:val="006F783F"/>
    <w:rPr>
      <w:rFonts w:ascii="Courier New" w:eastAsia="Times New Roman" w:hAnsi="Courier New" w:cs="Courier New"/>
      <w:sz w:val="20"/>
      <w:szCs w:val="20"/>
    </w:rPr>
  </w:style>
  <w:style w:type="paragraph" w:styleId="af">
    <w:name w:val="Normal (Web)"/>
    <w:basedOn w:val="a"/>
    <w:uiPriority w:val="99"/>
    <w:unhideWhenUsed/>
    <w:rsid w:val="006F783F"/>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Title"/>
    <w:basedOn w:val="a"/>
    <w:link w:val="af1"/>
    <w:uiPriority w:val="99"/>
    <w:qFormat/>
    <w:rsid w:val="006F783F"/>
    <w:pPr>
      <w:spacing w:after="0" w:line="240" w:lineRule="auto"/>
      <w:jc w:val="center"/>
    </w:pPr>
    <w:rPr>
      <w:rFonts w:ascii="Palatino" w:eastAsia="Times" w:hAnsi="Palatino" w:cs="Times New Roman"/>
      <w:b/>
      <w:sz w:val="24"/>
      <w:szCs w:val="20"/>
    </w:rPr>
  </w:style>
  <w:style w:type="character" w:customStyle="1" w:styleId="af1">
    <w:name w:val="Заголовок Знак"/>
    <w:basedOn w:val="a0"/>
    <w:link w:val="af0"/>
    <w:uiPriority w:val="99"/>
    <w:rsid w:val="006F783F"/>
    <w:rPr>
      <w:rFonts w:ascii="Palatino" w:eastAsia="Times" w:hAnsi="Palatino" w:cs="Times New Roman"/>
      <w:b/>
      <w:sz w:val="24"/>
      <w:szCs w:val="20"/>
    </w:rPr>
  </w:style>
  <w:style w:type="character" w:styleId="af2">
    <w:name w:val="annotation reference"/>
    <w:basedOn w:val="a0"/>
    <w:uiPriority w:val="99"/>
    <w:semiHidden/>
    <w:unhideWhenUsed/>
    <w:rsid w:val="006F783F"/>
    <w:rPr>
      <w:sz w:val="18"/>
      <w:szCs w:val="18"/>
    </w:rPr>
  </w:style>
  <w:style w:type="character" w:styleId="af3">
    <w:name w:val="Emphasis"/>
    <w:basedOn w:val="a0"/>
    <w:uiPriority w:val="20"/>
    <w:qFormat/>
    <w:rsid w:val="006F783F"/>
    <w:rPr>
      <w:i/>
      <w:iCs/>
    </w:rPr>
  </w:style>
  <w:style w:type="character" w:styleId="HTML1">
    <w:name w:val="HTML Cite"/>
    <w:basedOn w:val="a0"/>
    <w:uiPriority w:val="99"/>
    <w:semiHidden/>
    <w:unhideWhenUsed/>
    <w:rsid w:val="006F783F"/>
    <w:rPr>
      <w:i/>
      <w:iCs/>
    </w:rPr>
  </w:style>
  <w:style w:type="character" w:styleId="af4">
    <w:name w:val="Hyperlink"/>
    <w:basedOn w:val="a0"/>
    <w:uiPriority w:val="99"/>
    <w:unhideWhenUsed/>
    <w:rsid w:val="006F783F"/>
    <w:rPr>
      <w:color w:val="0000FF"/>
      <w:u w:val="single"/>
    </w:rPr>
  </w:style>
  <w:style w:type="character" w:styleId="af5">
    <w:name w:val="Strong"/>
    <w:basedOn w:val="a0"/>
    <w:uiPriority w:val="22"/>
    <w:qFormat/>
    <w:rsid w:val="006F783F"/>
    <w:rPr>
      <w:b/>
      <w:bCs/>
    </w:rPr>
  </w:style>
  <w:style w:type="table" w:styleId="af6">
    <w:name w:val="Table Grid"/>
    <w:basedOn w:val="a1"/>
    <w:uiPriority w:val="39"/>
    <w:rsid w:val="006F783F"/>
    <w:pPr>
      <w:spacing w:after="0" w:line="240" w:lineRule="auto"/>
    </w:pPr>
    <w:rPr>
      <w:sz w:val="20"/>
      <w:szCs w:val="20"/>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Shading Accent 2"/>
    <w:basedOn w:val="a1"/>
    <w:uiPriority w:val="60"/>
    <w:rsid w:val="006F783F"/>
    <w:pPr>
      <w:spacing w:after="0" w:line="240" w:lineRule="auto"/>
    </w:pPr>
    <w:rPr>
      <w:color w:val="943634" w:themeColor="accent2" w:themeShade="BF"/>
      <w:sz w:val="20"/>
      <w:szCs w:val="20"/>
      <w:lang w:bidi="hi-IN"/>
    </w:rPr>
    <w:tblPr>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6F783F"/>
    <w:pPr>
      <w:spacing w:after="0" w:line="240" w:lineRule="auto"/>
    </w:pPr>
    <w:rPr>
      <w:color w:val="76923C" w:themeColor="accent3" w:themeShade="BF"/>
      <w:sz w:val="20"/>
      <w:szCs w:val="20"/>
      <w:lang w:bidi="hi-IN"/>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af7">
    <w:name w:val="List Paragraph"/>
    <w:basedOn w:val="a"/>
    <w:uiPriority w:val="34"/>
    <w:qFormat/>
    <w:rsid w:val="006F783F"/>
    <w:pPr>
      <w:ind w:left="720"/>
      <w:contextualSpacing/>
    </w:pPr>
  </w:style>
  <w:style w:type="character" w:customStyle="1" w:styleId="cs1-format">
    <w:name w:val="cs1-format"/>
    <w:basedOn w:val="a0"/>
    <w:rsid w:val="006F783F"/>
  </w:style>
  <w:style w:type="character" w:customStyle="1" w:styleId="mw-headline">
    <w:name w:val="mw-headline"/>
    <w:basedOn w:val="a0"/>
    <w:rsid w:val="006F783F"/>
  </w:style>
  <w:style w:type="character" w:customStyle="1" w:styleId="reference-text">
    <w:name w:val="reference-text"/>
    <w:basedOn w:val="a0"/>
    <w:rsid w:val="006F783F"/>
  </w:style>
  <w:style w:type="character" w:customStyle="1" w:styleId="reference-accessdate">
    <w:name w:val="reference-accessdate"/>
    <w:basedOn w:val="a0"/>
    <w:rsid w:val="006F783F"/>
  </w:style>
  <w:style w:type="character" w:customStyle="1" w:styleId="nowrap">
    <w:name w:val="nowrap"/>
    <w:basedOn w:val="a0"/>
    <w:rsid w:val="006F783F"/>
  </w:style>
  <w:style w:type="character" w:customStyle="1" w:styleId="citation">
    <w:name w:val="citation"/>
    <w:basedOn w:val="a0"/>
    <w:rsid w:val="006F783F"/>
  </w:style>
  <w:style w:type="character" w:customStyle="1" w:styleId="ref-journal">
    <w:name w:val="ref-journal"/>
    <w:basedOn w:val="a0"/>
    <w:rsid w:val="006F783F"/>
  </w:style>
  <w:style w:type="character" w:customStyle="1" w:styleId="ref-vol">
    <w:name w:val="ref-vol"/>
    <w:basedOn w:val="a0"/>
    <w:rsid w:val="006F783F"/>
  </w:style>
  <w:style w:type="character" w:styleId="af8">
    <w:name w:val="Placeholder Text"/>
    <w:basedOn w:val="a0"/>
    <w:uiPriority w:val="99"/>
    <w:semiHidden/>
    <w:rsid w:val="006F783F"/>
    <w:rPr>
      <w:color w:val="808080"/>
    </w:rPr>
  </w:style>
  <w:style w:type="character" w:customStyle="1" w:styleId="element-citation">
    <w:name w:val="element-citation"/>
    <w:basedOn w:val="a0"/>
    <w:rsid w:val="006F783F"/>
  </w:style>
  <w:style w:type="character" w:customStyle="1" w:styleId="citationref">
    <w:name w:val="citationref"/>
    <w:basedOn w:val="a0"/>
    <w:rsid w:val="006F783F"/>
  </w:style>
  <w:style w:type="character" w:customStyle="1" w:styleId="occurrence">
    <w:name w:val="occurrence"/>
    <w:basedOn w:val="a0"/>
    <w:qFormat/>
    <w:rsid w:val="006F783F"/>
  </w:style>
  <w:style w:type="table" w:customStyle="1" w:styleId="TableGrid1">
    <w:name w:val="Table Grid1"/>
    <w:basedOn w:val="a1"/>
    <w:uiPriority w:val="59"/>
    <w:rsid w:val="006F783F"/>
    <w:pPr>
      <w:spacing w:after="0" w:line="240" w:lineRule="auto"/>
    </w:pPr>
    <w:rPr>
      <w:rFonts w:eastAsiaTheme="minorHAnsi"/>
      <w:sz w:val="20"/>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9"/>
    <w:semiHidden/>
    <w:rsid w:val="00704090"/>
    <w:rPr>
      <w:rFonts w:asciiTheme="majorHAnsi" w:eastAsiaTheme="majorEastAsia" w:hAnsiTheme="majorHAnsi" w:cstheme="majorBidi"/>
      <w:color w:val="365F91" w:themeColor="accent1" w:themeShade="BF"/>
      <w:sz w:val="26"/>
      <w:szCs w:val="26"/>
    </w:rPr>
  </w:style>
  <w:style w:type="character" w:customStyle="1" w:styleId="title-text">
    <w:name w:val="title-text"/>
    <w:basedOn w:val="a0"/>
    <w:rsid w:val="00704090"/>
  </w:style>
  <w:style w:type="character" w:customStyle="1" w:styleId="sr-only">
    <w:name w:val="sr-only"/>
    <w:basedOn w:val="a0"/>
    <w:rsid w:val="00704090"/>
  </w:style>
  <w:style w:type="character" w:customStyle="1" w:styleId="text">
    <w:name w:val="text"/>
    <w:basedOn w:val="a0"/>
    <w:rsid w:val="00704090"/>
  </w:style>
  <w:style w:type="character" w:customStyle="1" w:styleId="author-ref">
    <w:name w:val="author-ref"/>
    <w:basedOn w:val="a0"/>
    <w:rsid w:val="00704090"/>
  </w:style>
  <w:style w:type="character" w:customStyle="1" w:styleId="button-text">
    <w:name w:val="button-text"/>
    <w:basedOn w:val="a0"/>
    <w:rsid w:val="00704090"/>
  </w:style>
  <w:style w:type="character" w:customStyle="1" w:styleId="button-link-text">
    <w:name w:val="button-link-text"/>
    <w:basedOn w:val="a0"/>
    <w:rsid w:val="00704090"/>
  </w:style>
  <w:style w:type="character" w:customStyle="1" w:styleId="11">
    <w:name w:val="Неразрешенное упоминание1"/>
    <w:basedOn w:val="a0"/>
    <w:uiPriority w:val="99"/>
    <w:semiHidden/>
    <w:unhideWhenUsed/>
    <w:rsid w:val="005F0DAC"/>
    <w:rPr>
      <w:color w:val="605E5C"/>
      <w:shd w:val="clear" w:color="auto" w:fill="E1DFDD"/>
    </w:rPr>
  </w:style>
  <w:style w:type="character" w:styleId="af9">
    <w:name w:val="FollowedHyperlink"/>
    <w:basedOn w:val="a0"/>
    <w:uiPriority w:val="99"/>
    <w:semiHidden/>
    <w:unhideWhenUsed/>
    <w:rsid w:val="007C4CF6"/>
    <w:rPr>
      <w:color w:val="800080" w:themeColor="followedHyperlink"/>
      <w:u w:val="single"/>
    </w:rPr>
  </w:style>
  <w:style w:type="paragraph" w:customStyle="1" w:styleId="Default">
    <w:name w:val="Default"/>
    <w:rsid w:val="004B285E"/>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Pa8">
    <w:name w:val="Pa8"/>
    <w:basedOn w:val="Default"/>
    <w:next w:val="Default"/>
    <w:uiPriority w:val="99"/>
    <w:rsid w:val="004B285E"/>
    <w:pPr>
      <w:spacing w:line="181" w:lineRule="atLeast"/>
    </w:pPr>
    <w:rPr>
      <w:rFonts w:ascii="Univers Condensed Tr" w:hAnsi="Univers Condensed Tr" w:cstheme="minorBidi"/>
      <w:color w:val="auto"/>
    </w:rPr>
  </w:style>
  <w:style w:type="paragraph" w:customStyle="1" w:styleId="Pa1">
    <w:name w:val="Pa1"/>
    <w:basedOn w:val="Default"/>
    <w:next w:val="Default"/>
    <w:uiPriority w:val="99"/>
    <w:rsid w:val="003E1891"/>
    <w:pPr>
      <w:spacing w:line="201" w:lineRule="atLeast"/>
    </w:pPr>
    <w:rPr>
      <w:rFonts w:ascii="M+ 2p regular" w:hAnsi="M+ 2p regular" w:cstheme="minorBidi"/>
      <w:color w:val="auto"/>
    </w:rPr>
  </w:style>
  <w:style w:type="character" w:customStyle="1" w:styleId="font-lato">
    <w:name w:val="font-lato"/>
    <w:basedOn w:val="a0"/>
    <w:rsid w:val="00944456"/>
  </w:style>
  <w:style w:type="character" w:customStyle="1" w:styleId="40">
    <w:name w:val="Заголовок 4 Знак"/>
    <w:basedOn w:val="a0"/>
    <w:link w:val="4"/>
    <w:uiPriority w:val="9"/>
    <w:rsid w:val="00F405DE"/>
    <w:rPr>
      <w:rFonts w:asciiTheme="majorHAnsi" w:eastAsiaTheme="majorEastAsia" w:hAnsiTheme="majorHAnsi" w:cstheme="majorBidi"/>
      <w:i/>
      <w:iCs/>
      <w:color w:val="365F91" w:themeColor="accent1" w:themeShade="BF"/>
    </w:rPr>
  </w:style>
  <w:style w:type="character" w:customStyle="1" w:styleId="al-author-delim">
    <w:name w:val="al-author-delim"/>
    <w:basedOn w:val="a0"/>
    <w:rsid w:val="00F760B2"/>
  </w:style>
  <w:style w:type="character" w:customStyle="1" w:styleId="highwire-cite-doi">
    <w:name w:val="highwire-cite-doi"/>
    <w:basedOn w:val="a0"/>
    <w:rsid w:val="0036609E"/>
  </w:style>
  <w:style w:type="paragraph" w:styleId="afa">
    <w:name w:val="Revision"/>
    <w:hidden/>
    <w:uiPriority w:val="99"/>
    <w:semiHidden/>
    <w:rsid w:val="00C54329"/>
    <w:pPr>
      <w:spacing w:after="0" w:line="240" w:lineRule="auto"/>
    </w:pPr>
  </w:style>
  <w:style w:type="character" w:customStyle="1" w:styleId="21">
    <w:name w:val="Неразрешенное упоминание2"/>
    <w:basedOn w:val="a0"/>
    <w:uiPriority w:val="99"/>
    <w:semiHidden/>
    <w:unhideWhenUsed/>
    <w:rsid w:val="00C636A5"/>
    <w:rPr>
      <w:color w:val="605E5C"/>
      <w:shd w:val="clear" w:color="auto" w:fill="E1DFDD"/>
    </w:rPr>
  </w:style>
  <w:style w:type="character" w:customStyle="1" w:styleId="name">
    <w:name w:val="name"/>
    <w:basedOn w:val="a0"/>
    <w:rsid w:val="002368F6"/>
  </w:style>
  <w:style w:type="character" w:styleId="afb">
    <w:name w:val="Unresolved Mention"/>
    <w:basedOn w:val="a0"/>
    <w:uiPriority w:val="99"/>
    <w:semiHidden/>
    <w:unhideWhenUsed/>
    <w:rsid w:val="001C52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1199">
      <w:bodyDiv w:val="1"/>
      <w:marLeft w:val="0"/>
      <w:marRight w:val="0"/>
      <w:marTop w:val="0"/>
      <w:marBottom w:val="0"/>
      <w:divBdr>
        <w:top w:val="none" w:sz="0" w:space="0" w:color="auto"/>
        <w:left w:val="none" w:sz="0" w:space="0" w:color="auto"/>
        <w:bottom w:val="none" w:sz="0" w:space="0" w:color="auto"/>
        <w:right w:val="none" w:sz="0" w:space="0" w:color="auto"/>
      </w:divBdr>
    </w:div>
    <w:div w:id="46616189">
      <w:bodyDiv w:val="1"/>
      <w:marLeft w:val="0"/>
      <w:marRight w:val="0"/>
      <w:marTop w:val="0"/>
      <w:marBottom w:val="0"/>
      <w:divBdr>
        <w:top w:val="none" w:sz="0" w:space="0" w:color="auto"/>
        <w:left w:val="none" w:sz="0" w:space="0" w:color="auto"/>
        <w:bottom w:val="none" w:sz="0" w:space="0" w:color="auto"/>
        <w:right w:val="none" w:sz="0" w:space="0" w:color="auto"/>
      </w:divBdr>
    </w:div>
    <w:div w:id="80295714">
      <w:bodyDiv w:val="1"/>
      <w:marLeft w:val="0"/>
      <w:marRight w:val="0"/>
      <w:marTop w:val="0"/>
      <w:marBottom w:val="0"/>
      <w:divBdr>
        <w:top w:val="none" w:sz="0" w:space="0" w:color="auto"/>
        <w:left w:val="none" w:sz="0" w:space="0" w:color="auto"/>
        <w:bottom w:val="none" w:sz="0" w:space="0" w:color="auto"/>
        <w:right w:val="none" w:sz="0" w:space="0" w:color="auto"/>
      </w:divBdr>
    </w:div>
    <w:div w:id="131531261">
      <w:bodyDiv w:val="1"/>
      <w:marLeft w:val="0"/>
      <w:marRight w:val="0"/>
      <w:marTop w:val="0"/>
      <w:marBottom w:val="0"/>
      <w:divBdr>
        <w:top w:val="none" w:sz="0" w:space="0" w:color="auto"/>
        <w:left w:val="none" w:sz="0" w:space="0" w:color="auto"/>
        <w:bottom w:val="none" w:sz="0" w:space="0" w:color="auto"/>
        <w:right w:val="none" w:sz="0" w:space="0" w:color="auto"/>
      </w:divBdr>
      <w:divsChild>
        <w:div w:id="1876772598">
          <w:marLeft w:val="0"/>
          <w:marRight w:val="0"/>
          <w:marTop w:val="0"/>
          <w:marBottom w:val="0"/>
          <w:divBdr>
            <w:top w:val="none" w:sz="0" w:space="0" w:color="auto"/>
            <w:left w:val="none" w:sz="0" w:space="0" w:color="auto"/>
            <w:bottom w:val="none" w:sz="0" w:space="0" w:color="auto"/>
            <w:right w:val="none" w:sz="0" w:space="0" w:color="auto"/>
          </w:divBdr>
        </w:div>
        <w:div w:id="2058579611">
          <w:marLeft w:val="0"/>
          <w:marRight w:val="0"/>
          <w:marTop w:val="0"/>
          <w:marBottom w:val="0"/>
          <w:divBdr>
            <w:top w:val="none" w:sz="0" w:space="0" w:color="auto"/>
            <w:left w:val="none" w:sz="0" w:space="0" w:color="auto"/>
            <w:bottom w:val="none" w:sz="0" w:space="0" w:color="auto"/>
            <w:right w:val="none" w:sz="0" w:space="0" w:color="auto"/>
          </w:divBdr>
        </w:div>
        <w:div w:id="1201163518">
          <w:marLeft w:val="0"/>
          <w:marRight w:val="0"/>
          <w:marTop w:val="0"/>
          <w:marBottom w:val="0"/>
          <w:divBdr>
            <w:top w:val="none" w:sz="0" w:space="0" w:color="auto"/>
            <w:left w:val="none" w:sz="0" w:space="0" w:color="auto"/>
            <w:bottom w:val="none" w:sz="0" w:space="0" w:color="auto"/>
            <w:right w:val="none" w:sz="0" w:space="0" w:color="auto"/>
          </w:divBdr>
        </w:div>
        <w:div w:id="1547596469">
          <w:marLeft w:val="0"/>
          <w:marRight w:val="0"/>
          <w:marTop w:val="0"/>
          <w:marBottom w:val="0"/>
          <w:divBdr>
            <w:top w:val="none" w:sz="0" w:space="0" w:color="auto"/>
            <w:left w:val="none" w:sz="0" w:space="0" w:color="auto"/>
            <w:bottom w:val="none" w:sz="0" w:space="0" w:color="auto"/>
            <w:right w:val="none" w:sz="0" w:space="0" w:color="auto"/>
          </w:divBdr>
        </w:div>
        <w:div w:id="644697575">
          <w:marLeft w:val="0"/>
          <w:marRight w:val="0"/>
          <w:marTop w:val="0"/>
          <w:marBottom w:val="0"/>
          <w:divBdr>
            <w:top w:val="none" w:sz="0" w:space="0" w:color="auto"/>
            <w:left w:val="none" w:sz="0" w:space="0" w:color="auto"/>
            <w:bottom w:val="none" w:sz="0" w:space="0" w:color="auto"/>
            <w:right w:val="none" w:sz="0" w:space="0" w:color="auto"/>
          </w:divBdr>
        </w:div>
        <w:div w:id="846988147">
          <w:marLeft w:val="0"/>
          <w:marRight w:val="0"/>
          <w:marTop w:val="0"/>
          <w:marBottom w:val="0"/>
          <w:divBdr>
            <w:top w:val="none" w:sz="0" w:space="0" w:color="auto"/>
            <w:left w:val="none" w:sz="0" w:space="0" w:color="auto"/>
            <w:bottom w:val="none" w:sz="0" w:space="0" w:color="auto"/>
            <w:right w:val="none" w:sz="0" w:space="0" w:color="auto"/>
          </w:divBdr>
        </w:div>
        <w:div w:id="1228687595">
          <w:marLeft w:val="0"/>
          <w:marRight w:val="0"/>
          <w:marTop w:val="0"/>
          <w:marBottom w:val="0"/>
          <w:divBdr>
            <w:top w:val="none" w:sz="0" w:space="0" w:color="auto"/>
            <w:left w:val="none" w:sz="0" w:space="0" w:color="auto"/>
            <w:bottom w:val="none" w:sz="0" w:space="0" w:color="auto"/>
            <w:right w:val="none" w:sz="0" w:space="0" w:color="auto"/>
          </w:divBdr>
        </w:div>
        <w:div w:id="1844200858">
          <w:marLeft w:val="0"/>
          <w:marRight w:val="0"/>
          <w:marTop w:val="0"/>
          <w:marBottom w:val="0"/>
          <w:divBdr>
            <w:top w:val="none" w:sz="0" w:space="0" w:color="auto"/>
            <w:left w:val="none" w:sz="0" w:space="0" w:color="auto"/>
            <w:bottom w:val="none" w:sz="0" w:space="0" w:color="auto"/>
            <w:right w:val="none" w:sz="0" w:space="0" w:color="auto"/>
          </w:divBdr>
        </w:div>
        <w:div w:id="1132596974">
          <w:marLeft w:val="0"/>
          <w:marRight w:val="0"/>
          <w:marTop w:val="0"/>
          <w:marBottom w:val="0"/>
          <w:divBdr>
            <w:top w:val="none" w:sz="0" w:space="0" w:color="auto"/>
            <w:left w:val="none" w:sz="0" w:space="0" w:color="auto"/>
            <w:bottom w:val="none" w:sz="0" w:space="0" w:color="auto"/>
            <w:right w:val="none" w:sz="0" w:space="0" w:color="auto"/>
          </w:divBdr>
        </w:div>
        <w:div w:id="1328679243">
          <w:marLeft w:val="0"/>
          <w:marRight w:val="0"/>
          <w:marTop w:val="0"/>
          <w:marBottom w:val="0"/>
          <w:divBdr>
            <w:top w:val="none" w:sz="0" w:space="0" w:color="auto"/>
            <w:left w:val="none" w:sz="0" w:space="0" w:color="auto"/>
            <w:bottom w:val="none" w:sz="0" w:space="0" w:color="auto"/>
            <w:right w:val="none" w:sz="0" w:space="0" w:color="auto"/>
          </w:divBdr>
        </w:div>
        <w:div w:id="445273601">
          <w:marLeft w:val="0"/>
          <w:marRight w:val="0"/>
          <w:marTop w:val="0"/>
          <w:marBottom w:val="0"/>
          <w:divBdr>
            <w:top w:val="none" w:sz="0" w:space="0" w:color="auto"/>
            <w:left w:val="none" w:sz="0" w:space="0" w:color="auto"/>
            <w:bottom w:val="none" w:sz="0" w:space="0" w:color="auto"/>
            <w:right w:val="none" w:sz="0" w:space="0" w:color="auto"/>
          </w:divBdr>
        </w:div>
        <w:div w:id="1950240479">
          <w:marLeft w:val="0"/>
          <w:marRight w:val="0"/>
          <w:marTop w:val="0"/>
          <w:marBottom w:val="0"/>
          <w:divBdr>
            <w:top w:val="none" w:sz="0" w:space="0" w:color="auto"/>
            <w:left w:val="none" w:sz="0" w:space="0" w:color="auto"/>
            <w:bottom w:val="none" w:sz="0" w:space="0" w:color="auto"/>
            <w:right w:val="none" w:sz="0" w:space="0" w:color="auto"/>
          </w:divBdr>
        </w:div>
        <w:div w:id="1764448178">
          <w:marLeft w:val="0"/>
          <w:marRight w:val="0"/>
          <w:marTop w:val="0"/>
          <w:marBottom w:val="0"/>
          <w:divBdr>
            <w:top w:val="none" w:sz="0" w:space="0" w:color="auto"/>
            <w:left w:val="none" w:sz="0" w:space="0" w:color="auto"/>
            <w:bottom w:val="none" w:sz="0" w:space="0" w:color="auto"/>
            <w:right w:val="none" w:sz="0" w:space="0" w:color="auto"/>
          </w:divBdr>
        </w:div>
        <w:div w:id="1937866641">
          <w:marLeft w:val="0"/>
          <w:marRight w:val="0"/>
          <w:marTop w:val="0"/>
          <w:marBottom w:val="0"/>
          <w:divBdr>
            <w:top w:val="none" w:sz="0" w:space="0" w:color="auto"/>
            <w:left w:val="none" w:sz="0" w:space="0" w:color="auto"/>
            <w:bottom w:val="none" w:sz="0" w:space="0" w:color="auto"/>
            <w:right w:val="none" w:sz="0" w:space="0" w:color="auto"/>
          </w:divBdr>
        </w:div>
        <w:div w:id="2035883256">
          <w:marLeft w:val="0"/>
          <w:marRight w:val="0"/>
          <w:marTop w:val="0"/>
          <w:marBottom w:val="0"/>
          <w:divBdr>
            <w:top w:val="none" w:sz="0" w:space="0" w:color="auto"/>
            <w:left w:val="none" w:sz="0" w:space="0" w:color="auto"/>
            <w:bottom w:val="none" w:sz="0" w:space="0" w:color="auto"/>
            <w:right w:val="none" w:sz="0" w:space="0" w:color="auto"/>
          </w:divBdr>
        </w:div>
        <w:div w:id="1559710840">
          <w:marLeft w:val="0"/>
          <w:marRight w:val="0"/>
          <w:marTop w:val="0"/>
          <w:marBottom w:val="0"/>
          <w:divBdr>
            <w:top w:val="none" w:sz="0" w:space="0" w:color="auto"/>
            <w:left w:val="none" w:sz="0" w:space="0" w:color="auto"/>
            <w:bottom w:val="none" w:sz="0" w:space="0" w:color="auto"/>
            <w:right w:val="none" w:sz="0" w:space="0" w:color="auto"/>
          </w:divBdr>
        </w:div>
        <w:div w:id="784886100">
          <w:marLeft w:val="0"/>
          <w:marRight w:val="0"/>
          <w:marTop w:val="0"/>
          <w:marBottom w:val="0"/>
          <w:divBdr>
            <w:top w:val="none" w:sz="0" w:space="0" w:color="auto"/>
            <w:left w:val="none" w:sz="0" w:space="0" w:color="auto"/>
            <w:bottom w:val="none" w:sz="0" w:space="0" w:color="auto"/>
            <w:right w:val="none" w:sz="0" w:space="0" w:color="auto"/>
          </w:divBdr>
        </w:div>
        <w:div w:id="1902446609">
          <w:marLeft w:val="0"/>
          <w:marRight w:val="0"/>
          <w:marTop w:val="0"/>
          <w:marBottom w:val="0"/>
          <w:divBdr>
            <w:top w:val="none" w:sz="0" w:space="0" w:color="auto"/>
            <w:left w:val="none" w:sz="0" w:space="0" w:color="auto"/>
            <w:bottom w:val="none" w:sz="0" w:space="0" w:color="auto"/>
            <w:right w:val="none" w:sz="0" w:space="0" w:color="auto"/>
          </w:divBdr>
        </w:div>
        <w:div w:id="234894981">
          <w:marLeft w:val="0"/>
          <w:marRight w:val="0"/>
          <w:marTop w:val="0"/>
          <w:marBottom w:val="0"/>
          <w:divBdr>
            <w:top w:val="none" w:sz="0" w:space="0" w:color="auto"/>
            <w:left w:val="none" w:sz="0" w:space="0" w:color="auto"/>
            <w:bottom w:val="none" w:sz="0" w:space="0" w:color="auto"/>
            <w:right w:val="none" w:sz="0" w:space="0" w:color="auto"/>
          </w:divBdr>
        </w:div>
        <w:div w:id="872352164">
          <w:marLeft w:val="0"/>
          <w:marRight w:val="0"/>
          <w:marTop w:val="0"/>
          <w:marBottom w:val="0"/>
          <w:divBdr>
            <w:top w:val="none" w:sz="0" w:space="0" w:color="auto"/>
            <w:left w:val="none" w:sz="0" w:space="0" w:color="auto"/>
            <w:bottom w:val="none" w:sz="0" w:space="0" w:color="auto"/>
            <w:right w:val="none" w:sz="0" w:space="0" w:color="auto"/>
          </w:divBdr>
        </w:div>
        <w:div w:id="1951164188">
          <w:marLeft w:val="0"/>
          <w:marRight w:val="0"/>
          <w:marTop w:val="0"/>
          <w:marBottom w:val="0"/>
          <w:divBdr>
            <w:top w:val="none" w:sz="0" w:space="0" w:color="auto"/>
            <w:left w:val="none" w:sz="0" w:space="0" w:color="auto"/>
            <w:bottom w:val="none" w:sz="0" w:space="0" w:color="auto"/>
            <w:right w:val="none" w:sz="0" w:space="0" w:color="auto"/>
          </w:divBdr>
        </w:div>
        <w:div w:id="871192729">
          <w:marLeft w:val="0"/>
          <w:marRight w:val="0"/>
          <w:marTop w:val="0"/>
          <w:marBottom w:val="0"/>
          <w:divBdr>
            <w:top w:val="none" w:sz="0" w:space="0" w:color="auto"/>
            <w:left w:val="none" w:sz="0" w:space="0" w:color="auto"/>
            <w:bottom w:val="none" w:sz="0" w:space="0" w:color="auto"/>
            <w:right w:val="none" w:sz="0" w:space="0" w:color="auto"/>
          </w:divBdr>
        </w:div>
      </w:divsChild>
    </w:div>
    <w:div w:id="195433980">
      <w:bodyDiv w:val="1"/>
      <w:marLeft w:val="0"/>
      <w:marRight w:val="0"/>
      <w:marTop w:val="0"/>
      <w:marBottom w:val="0"/>
      <w:divBdr>
        <w:top w:val="none" w:sz="0" w:space="0" w:color="auto"/>
        <w:left w:val="none" w:sz="0" w:space="0" w:color="auto"/>
        <w:bottom w:val="none" w:sz="0" w:space="0" w:color="auto"/>
        <w:right w:val="none" w:sz="0" w:space="0" w:color="auto"/>
      </w:divBdr>
      <w:divsChild>
        <w:div w:id="256253839">
          <w:marLeft w:val="0"/>
          <w:marRight w:val="0"/>
          <w:marTop w:val="0"/>
          <w:marBottom w:val="120"/>
          <w:divBdr>
            <w:top w:val="none" w:sz="0" w:space="0" w:color="auto"/>
            <w:left w:val="none" w:sz="0" w:space="0" w:color="auto"/>
            <w:bottom w:val="none" w:sz="0" w:space="0" w:color="auto"/>
            <w:right w:val="none" w:sz="0" w:space="0" w:color="auto"/>
          </w:divBdr>
          <w:divsChild>
            <w:div w:id="2980886">
              <w:marLeft w:val="0"/>
              <w:marRight w:val="0"/>
              <w:marTop w:val="0"/>
              <w:marBottom w:val="0"/>
              <w:divBdr>
                <w:top w:val="none" w:sz="0" w:space="0" w:color="auto"/>
                <w:left w:val="none" w:sz="0" w:space="0" w:color="auto"/>
                <w:bottom w:val="none" w:sz="0" w:space="0" w:color="auto"/>
                <w:right w:val="none" w:sz="0" w:space="0" w:color="auto"/>
              </w:divBdr>
              <w:divsChild>
                <w:div w:id="1679235420">
                  <w:marLeft w:val="0"/>
                  <w:marRight w:val="0"/>
                  <w:marTop w:val="0"/>
                  <w:marBottom w:val="0"/>
                  <w:divBdr>
                    <w:top w:val="none" w:sz="0" w:space="0" w:color="auto"/>
                    <w:left w:val="none" w:sz="0" w:space="0" w:color="auto"/>
                    <w:bottom w:val="none" w:sz="0" w:space="0" w:color="auto"/>
                    <w:right w:val="none" w:sz="0" w:space="0" w:color="auto"/>
                  </w:divBdr>
                  <w:divsChild>
                    <w:div w:id="177871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32902">
              <w:marLeft w:val="0"/>
              <w:marRight w:val="0"/>
              <w:marTop w:val="0"/>
              <w:marBottom w:val="0"/>
              <w:divBdr>
                <w:top w:val="none" w:sz="0" w:space="0" w:color="auto"/>
                <w:left w:val="none" w:sz="0" w:space="0" w:color="auto"/>
                <w:bottom w:val="single" w:sz="6" w:space="0" w:color="000000"/>
                <w:right w:val="none" w:sz="0" w:space="0" w:color="auto"/>
              </w:divBdr>
              <w:divsChild>
                <w:div w:id="1786538202">
                  <w:marLeft w:val="0"/>
                  <w:marRight w:val="0"/>
                  <w:marTop w:val="0"/>
                  <w:marBottom w:val="0"/>
                  <w:divBdr>
                    <w:top w:val="none" w:sz="0" w:space="0" w:color="auto"/>
                    <w:left w:val="none" w:sz="0" w:space="0" w:color="auto"/>
                    <w:bottom w:val="none" w:sz="0" w:space="0" w:color="auto"/>
                    <w:right w:val="none" w:sz="0" w:space="0" w:color="auto"/>
                  </w:divBdr>
                  <w:divsChild>
                    <w:div w:id="1109741296">
                      <w:marLeft w:val="0"/>
                      <w:marRight w:val="0"/>
                      <w:marTop w:val="0"/>
                      <w:marBottom w:val="0"/>
                      <w:divBdr>
                        <w:top w:val="none" w:sz="0" w:space="0" w:color="auto"/>
                        <w:left w:val="none" w:sz="0" w:space="0" w:color="auto"/>
                        <w:bottom w:val="none" w:sz="0" w:space="0" w:color="auto"/>
                        <w:right w:val="none" w:sz="0" w:space="0" w:color="auto"/>
                      </w:divBdr>
                      <w:divsChild>
                        <w:div w:id="18116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6698">
                  <w:marLeft w:val="0"/>
                  <w:marRight w:val="0"/>
                  <w:marTop w:val="0"/>
                  <w:marBottom w:val="0"/>
                  <w:divBdr>
                    <w:top w:val="none" w:sz="0" w:space="0" w:color="auto"/>
                    <w:left w:val="none" w:sz="0" w:space="0" w:color="auto"/>
                    <w:bottom w:val="none" w:sz="0" w:space="0" w:color="auto"/>
                    <w:right w:val="none" w:sz="0" w:space="0" w:color="auto"/>
                  </w:divBdr>
                  <w:divsChild>
                    <w:div w:id="1990207056">
                      <w:marLeft w:val="0"/>
                      <w:marRight w:val="0"/>
                      <w:marTop w:val="0"/>
                      <w:marBottom w:val="0"/>
                      <w:divBdr>
                        <w:top w:val="none" w:sz="0" w:space="0" w:color="auto"/>
                        <w:left w:val="none" w:sz="0" w:space="0" w:color="auto"/>
                        <w:bottom w:val="none" w:sz="0" w:space="0" w:color="auto"/>
                        <w:right w:val="none" w:sz="0" w:space="0" w:color="auto"/>
                      </w:divBdr>
                      <w:divsChild>
                        <w:div w:id="44951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52570">
          <w:marLeft w:val="0"/>
          <w:marRight w:val="0"/>
          <w:marTop w:val="0"/>
          <w:marBottom w:val="0"/>
          <w:divBdr>
            <w:top w:val="none" w:sz="0" w:space="0" w:color="auto"/>
            <w:left w:val="none" w:sz="0" w:space="0" w:color="auto"/>
            <w:bottom w:val="none" w:sz="0" w:space="0" w:color="auto"/>
            <w:right w:val="none" w:sz="0" w:space="0" w:color="auto"/>
          </w:divBdr>
        </w:div>
        <w:div w:id="1964657119">
          <w:marLeft w:val="0"/>
          <w:marRight w:val="0"/>
          <w:marTop w:val="0"/>
          <w:marBottom w:val="0"/>
          <w:divBdr>
            <w:top w:val="none" w:sz="0" w:space="0" w:color="auto"/>
            <w:left w:val="none" w:sz="0" w:space="0" w:color="auto"/>
            <w:bottom w:val="none" w:sz="0" w:space="0" w:color="auto"/>
            <w:right w:val="none" w:sz="0" w:space="0" w:color="auto"/>
          </w:divBdr>
          <w:divsChild>
            <w:div w:id="280191219">
              <w:marLeft w:val="0"/>
              <w:marRight w:val="0"/>
              <w:marTop w:val="0"/>
              <w:marBottom w:val="120"/>
              <w:divBdr>
                <w:top w:val="none" w:sz="0" w:space="0" w:color="auto"/>
                <w:left w:val="none" w:sz="0" w:space="0" w:color="auto"/>
                <w:bottom w:val="none" w:sz="0" w:space="0" w:color="auto"/>
                <w:right w:val="none" w:sz="0" w:space="0" w:color="auto"/>
              </w:divBdr>
              <w:divsChild>
                <w:div w:id="1819152639">
                  <w:marLeft w:val="0"/>
                  <w:marRight w:val="0"/>
                  <w:marTop w:val="0"/>
                  <w:marBottom w:val="0"/>
                  <w:divBdr>
                    <w:top w:val="none" w:sz="0" w:space="0" w:color="auto"/>
                    <w:left w:val="none" w:sz="0" w:space="0" w:color="auto"/>
                    <w:bottom w:val="none" w:sz="0" w:space="0" w:color="auto"/>
                    <w:right w:val="none" w:sz="0" w:space="0" w:color="auto"/>
                  </w:divBdr>
                </w:div>
              </w:divsChild>
            </w:div>
            <w:div w:id="668676936">
              <w:marLeft w:val="0"/>
              <w:marRight w:val="0"/>
              <w:marTop w:val="0"/>
              <w:marBottom w:val="120"/>
              <w:divBdr>
                <w:top w:val="none" w:sz="0" w:space="0" w:color="auto"/>
                <w:left w:val="none" w:sz="0" w:space="0" w:color="auto"/>
                <w:bottom w:val="none" w:sz="0" w:space="0" w:color="auto"/>
                <w:right w:val="none" w:sz="0" w:space="0" w:color="auto"/>
              </w:divBdr>
              <w:divsChild>
                <w:div w:id="1634092472">
                  <w:marLeft w:val="0"/>
                  <w:marRight w:val="0"/>
                  <w:marTop w:val="0"/>
                  <w:marBottom w:val="0"/>
                  <w:divBdr>
                    <w:top w:val="none" w:sz="0" w:space="0" w:color="auto"/>
                    <w:left w:val="none" w:sz="0" w:space="0" w:color="auto"/>
                    <w:bottom w:val="none" w:sz="0" w:space="0" w:color="auto"/>
                    <w:right w:val="none" w:sz="0" w:space="0" w:color="auto"/>
                  </w:divBdr>
                </w:div>
                <w:div w:id="776482219">
                  <w:marLeft w:val="0"/>
                  <w:marRight w:val="0"/>
                  <w:marTop w:val="0"/>
                  <w:marBottom w:val="0"/>
                  <w:divBdr>
                    <w:top w:val="none" w:sz="0" w:space="0" w:color="auto"/>
                    <w:left w:val="none" w:sz="0" w:space="0" w:color="auto"/>
                    <w:bottom w:val="none" w:sz="0" w:space="0" w:color="auto"/>
                    <w:right w:val="none" w:sz="0" w:space="0" w:color="auto"/>
                  </w:divBdr>
                </w:div>
                <w:div w:id="2125727373">
                  <w:marLeft w:val="0"/>
                  <w:marRight w:val="0"/>
                  <w:marTop w:val="0"/>
                  <w:marBottom w:val="0"/>
                  <w:divBdr>
                    <w:top w:val="none" w:sz="0" w:space="0" w:color="auto"/>
                    <w:left w:val="none" w:sz="0" w:space="0" w:color="auto"/>
                    <w:bottom w:val="none" w:sz="0" w:space="0" w:color="auto"/>
                    <w:right w:val="none" w:sz="0" w:space="0" w:color="auto"/>
                  </w:divBdr>
                </w:div>
                <w:div w:id="1428113328">
                  <w:marLeft w:val="0"/>
                  <w:marRight w:val="0"/>
                  <w:marTop w:val="0"/>
                  <w:marBottom w:val="0"/>
                  <w:divBdr>
                    <w:top w:val="none" w:sz="0" w:space="0" w:color="auto"/>
                    <w:left w:val="none" w:sz="0" w:space="0" w:color="auto"/>
                    <w:bottom w:val="none" w:sz="0" w:space="0" w:color="auto"/>
                    <w:right w:val="none" w:sz="0" w:space="0" w:color="auto"/>
                  </w:divBdr>
                </w:div>
                <w:div w:id="94955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6309">
      <w:bodyDiv w:val="1"/>
      <w:marLeft w:val="0"/>
      <w:marRight w:val="0"/>
      <w:marTop w:val="0"/>
      <w:marBottom w:val="0"/>
      <w:divBdr>
        <w:top w:val="none" w:sz="0" w:space="0" w:color="auto"/>
        <w:left w:val="none" w:sz="0" w:space="0" w:color="auto"/>
        <w:bottom w:val="none" w:sz="0" w:space="0" w:color="auto"/>
        <w:right w:val="none" w:sz="0" w:space="0" w:color="auto"/>
      </w:divBdr>
    </w:div>
    <w:div w:id="291445476">
      <w:bodyDiv w:val="1"/>
      <w:marLeft w:val="0"/>
      <w:marRight w:val="0"/>
      <w:marTop w:val="0"/>
      <w:marBottom w:val="0"/>
      <w:divBdr>
        <w:top w:val="none" w:sz="0" w:space="0" w:color="auto"/>
        <w:left w:val="none" w:sz="0" w:space="0" w:color="auto"/>
        <w:bottom w:val="none" w:sz="0" w:space="0" w:color="auto"/>
        <w:right w:val="none" w:sz="0" w:space="0" w:color="auto"/>
      </w:divBdr>
      <w:divsChild>
        <w:div w:id="1276980737">
          <w:marLeft w:val="0"/>
          <w:marRight w:val="0"/>
          <w:marTop w:val="0"/>
          <w:marBottom w:val="0"/>
          <w:divBdr>
            <w:top w:val="none" w:sz="0" w:space="0" w:color="auto"/>
            <w:left w:val="none" w:sz="0" w:space="0" w:color="auto"/>
            <w:bottom w:val="none" w:sz="0" w:space="0" w:color="auto"/>
            <w:right w:val="none" w:sz="0" w:space="0" w:color="auto"/>
          </w:divBdr>
        </w:div>
        <w:div w:id="1678923669">
          <w:marLeft w:val="0"/>
          <w:marRight w:val="0"/>
          <w:marTop w:val="0"/>
          <w:marBottom w:val="0"/>
          <w:divBdr>
            <w:top w:val="none" w:sz="0" w:space="0" w:color="auto"/>
            <w:left w:val="none" w:sz="0" w:space="0" w:color="auto"/>
            <w:bottom w:val="none" w:sz="0" w:space="0" w:color="auto"/>
            <w:right w:val="none" w:sz="0" w:space="0" w:color="auto"/>
          </w:divBdr>
        </w:div>
      </w:divsChild>
    </w:div>
    <w:div w:id="323752253">
      <w:bodyDiv w:val="1"/>
      <w:marLeft w:val="0"/>
      <w:marRight w:val="0"/>
      <w:marTop w:val="0"/>
      <w:marBottom w:val="0"/>
      <w:divBdr>
        <w:top w:val="none" w:sz="0" w:space="0" w:color="auto"/>
        <w:left w:val="none" w:sz="0" w:space="0" w:color="auto"/>
        <w:bottom w:val="none" w:sz="0" w:space="0" w:color="auto"/>
        <w:right w:val="none" w:sz="0" w:space="0" w:color="auto"/>
      </w:divBdr>
    </w:div>
    <w:div w:id="421610036">
      <w:bodyDiv w:val="1"/>
      <w:marLeft w:val="0"/>
      <w:marRight w:val="0"/>
      <w:marTop w:val="0"/>
      <w:marBottom w:val="0"/>
      <w:divBdr>
        <w:top w:val="none" w:sz="0" w:space="0" w:color="auto"/>
        <w:left w:val="none" w:sz="0" w:space="0" w:color="auto"/>
        <w:bottom w:val="none" w:sz="0" w:space="0" w:color="auto"/>
        <w:right w:val="none" w:sz="0" w:space="0" w:color="auto"/>
      </w:divBdr>
    </w:div>
    <w:div w:id="550112817">
      <w:bodyDiv w:val="1"/>
      <w:marLeft w:val="0"/>
      <w:marRight w:val="0"/>
      <w:marTop w:val="0"/>
      <w:marBottom w:val="0"/>
      <w:divBdr>
        <w:top w:val="none" w:sz="0" w:space="0" w:color="auto"/>
        <w:left w:val="none" w:sz="0" w:space="0" w:color="auto"/>
        <w:bottom w:val="none" w:sz="0" w:space="0" w:color="auto"/>
        <w:right w:val="none" w:sz="0" w:space="0" w:color="auto"/>
      </w:divBdr>
    </w:div>
    <w:div w:id="695348226">
      <w:bodyDiv w:val="1"/>
      <w:marLeft w:val="0"/>
      <w:marRight w:val="0"/>
      <w:marTop w:val="0"/>
      <w:marBottom w:val="0"/>
      <w:divBdr>
        <w:top w:val="none" w:sz="0" w:space="0" w:color="auto"/>
        <w:left w:val="none" w:sz="0" w:space="0" w:color="auto"/>
        <w:bottom w:val="none" w:sz="0" w:space="0" w:color="auto"/>
        <w:right w:val="none" w:sz="0" w:space="0" w:color="auto"/>
      </w:divBdr>
      <w:divsChild>
        <w:div w:id="1223444209">
          <w:marLeft w:val="0"/>
          <w:marRight w:val="0"/>
          <w:marTop w:val="0"/>
          <w:marBottom w:val="0"/>
          <w:divBdr>
            <w:top w:val="none" w:sz="0" w:space="0" w:color="auto"/>
            <w:left w:val="none" w:sz="0" w:space="0" w:color="auto"/>
            <w:bottom w:val="none" w:sz="0" w:space="0" w:color="auto"/>
            <w:right w:val="none" w:sz="0" w:space="0" w:color="auto"/>
          </w:divBdr>
          <w:divsChild>
            <w:div w:id="6211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144512">
      <w:bodyDiv w:val="1"/>
      <w:marLeft w:val="0"/>
      <w:marRight w:val="0"/>
      <w:marTop w:val="0"/>
      <w:marBottom w:val="0"/>
      <w:divBdr>
        <w:top w:val="none" w:sz="0" w:space="0" w:color="auto"/>
        <w:left w:val="none" w:sz="0" w:space="0" w:color="auto"/>
        <w:bottom w:val="none" w:sz="0" w:space="0" w:color="auto"/>
        <w:right w:val="none" w:sz="0" w:space="0" w:color="auto"/>
      </w:divBdr>
    </w:div>
    <w:div w:id="786581300">
      <w:bodyDiv w:val="1"/>
      <w:marLeft w:val="0"/>
      <w:marRight w:val="0"/>
      <w:marTop w:val="0"/>
      <w:marBottom w:val="0"/>
      <w:divBdr>
        <w:top w:val="none" w:sz="0" w:space="0" w:color="auto"/>
        <w:left w:val="none" w:sz="0" w:space="0" w:color="auto"/>
        <w:bottom w:val="none" w:sz="0" w:space="0" w:color="auto"/>
        <w:right w:val="none" w:sz="0" w:space="0" w:color="auto"/>
      </w:divBdr>
    </w:div>
    <w:div w:id="819150427">
      <w:bodyDiv w:val="1"/>
      <w:marLeft w:val="0"/>
      <w:marRight w:val="0"/>
      <w:marTop w:val="0"/>
      <w:marBottom w:val="0"/>
      <w:divBdr>
        <w:top w:val="none" w:sz="0" w:space="0" w:color="auto"/>
        <w:left w:val="none" w:sz="0" w:space="0" w:color="auto"/>
        <w:bottom w:val="none" w:sz="0" w:space="0" w:color="auto"/>
        <w:right w:val="none" w:sz="0" w:space="0" w:color="auto"/>
      </w:divBdr>
    </w:div>
    <w:div w:id="831871081">
      <w:bodyDiv w:val="1"/>
      <w:marLeft w:val="0"/>
      <w:marRight w:val="0"/>
      <w:marTop w:val="0"/>
      <w:marBottom w:val="0"/>
      <w:divBdr>
        <w:top w:val="none" w:sz="0" w:space="0" w:color="auto"/>
        <w:left w:val="none" w:sz="0" w:space="0" w:color="auto"/>
        <w:bottom w:val="none" w:sz="0" w:space="0" w:color="auto"/>
        <w:right w:val="none" w:sz="0" w:space="0" w:color="auto"/>
      </w:divBdr>
    </w:div>
    <w:div w:id="841699558">
      <w:bodyDiv w:val="1"/>
      <w:marLeft w:val="0"/>
      <w:marRight w:val="0"/>
      <w:marTop w:val="0"/>
      <w:marBottom w:val="0"/>
      <w:divBdr>
        <w:top w:val="none" w:sz="0" w:space="0" w:color="auto"/>
        <w:left w:val="none" w:sz="0" w:space="0" w:color="auto"/>
        <w:bottom w:val="none" w:sz="0" w:space="0" w:color="auto"/>
        <w:right w:val="none" w:sz="0" w:space="0" w:color="auto"/>
      </w:divBdr>
    </w:div>
    <w:div w:id="850291638">
      <w:bodyDiv w:val="1"/>
      <w:marLeft w:val="0"/>
      <w:marRight w:val="0"/>
      <w:marTop w:val="0"/>
      <w:marBottom w:val="0"/>
      <w:divBdr>
        <w:top w:val="none" w:sz="0" w:space="0" w:color="auto"/>
        <w:left w:val="none" w:sz="0" w:space="0" w:color="auto"/>
        <w:bottom w:val="none" w:sz="0" w:space="0" w:color="auto"/>
        <w:right w:val="none" w:sz="0" w:space="0" w:color="auto"/>
      </w:divBdr>
    </w:div>
    <w:div w:id="884177345">
      <w:bodyDiv w:val="1"/>
      <w:marLeft w:val="0"/>
      <w:marRight w:val="0"/>
      <w:marTop w:val="0"/>
      <w:marBottom w:val="0"/>
      <w:divBdr>
        <w:top w:val="none" w:sz="0" w:space="0" w:color="auto"/>
        <w:left w:val="none" w:sz="0" w:space="0" w:color="auto"/>
        <w:bottom w:val="none" w:sz="0" w:space="0" w:color="auto"/>
        <w:right w:val="none" w:sz="0" w:space="0" w:color="auto"/>
      </w:divBdr>
    </w:div>
    <w:div w:id="1002464988">
      <w:bodyDiv w:val="1"/>
      <w:marLeft w:val="0"/>
      <w:marRight w:val="0"/>
      <w:marTop w:val="0"/>
      <w:marBottom w:val="0"/>
      <w:divBdr>
        <w:top w:val="none" w:sz="0" w:space="0" w:color="auto"/>
        <w:left w:val="none" w:sz="0" w:space="0" w:color="auto"/>
        <w:bottom w:val="none" w:sz="0" w:space="0" w:color="auto"/>
        <w:right w:val="none" w:sz="0" w:space="0" w:color="auto"/>
      </w:divBdr>
    </w:div>
    <w:div w:id="1039818160">
      <w:bodyDiv w:val="1"/>
      <w:marLeft w:val="0"/>
      <w:marRight w:val="0"/>
      <w:marTop w:val="0"/>
      <w:marBottom w:val="0"/>
      <w:divBdr>
        <w:top w:val="none" w:sz="0" w:space="0" w:color="auto"/>
        <w:left w:val="none" w:sz="0" w:space="0" w:color="auto"/>
        <w:bottom w:val="none" w:sz="0" w:space="0" w:color="auto"/>
        <w:right w:val="none" w:sz="0" w:space="0" w:color="auto"/>
      </w:divBdr>
    </w:div>
    <w:div w:id="1047143887">
      <w:bodyDiv w:val="1"/>
      <w:marLeft w:val="0"/>
      <w:marRight w:val="0"/>
      <w:marTop w:val="0"/>
      <w:marBottom w:val="0"/>
      <w:divBdr>
        <w:top w:val="none" w:sz="0" w:space="0" w:color="auto"/>
        <w:left w:val="none" w:sz="0" w:space="0" w:color="auto"/>
        <w:bottom w:val="none" w:sz="0" w:space="0" w:color="auto"/>
        <w:right w:val="none" w:sz="0" w:space="0" w:color="auto"/>
      </w:divBdr>
    </w:div>
    <w:div w:id="1224875729">
      <w:bodyDiv w:val="1"/>
      <w:marLeft w:val="0"/>
      <w:marRight w:val="0"/>
      <w:marTop w:val="0"/>
      <w:marBottom w:val="0"/>
      <w:divBdr>
        <w:top w:val="none" w:sz="0" w:space="0" w:color="auto"/>
        <w:left w:val="none" w:sz="0" w:space="0" w:color="auto"/>
        <w:bottom w:val="none" w:sz="0" w:space="0" w:color="auto"/>
        <w:right w:val="none" w:sz="0" w:space="0" w:color="auto"/>
      </w:divBdr>
    </w:div>
    <w:div w:id="1227643064">
      <w:bodyDiv w:val="1"/>
      <w:marLeft w:val="0"/>
      <w:marRight w:val="0"/>
      <w:marTop w:val="0"/>
      <w:marBottom w:val="0"/>
      <w:divBdr>
        <w:top w:val="none" w:sz="0" w:space="0" w:color="auto"/>
        <w:left w:val="none" w:sz="0" w:space="0" w:color="auto"/>
        <w:bottom w:val="none" w:sz="0" w:space="0" w:color="auto"/>
        <w:right w:val="none" w:sz="0" w:space="0" w:color="auto"/>
      </w:divBdr>
    </w:div>
    <w:div w:id="1279147652">
      <w:bodyDiv w:val="1"/>
      <w:marLeft w:val="0"/>
      <w:marRight w:val="0"/>
      <w:marTop w:val="0"/>
      <w:marBottom w:val="0"/>
      <w:divBdr>
        <w:top w:val="none" w:sz="0" w:space="0" w:color="auto"/>
        <w:left w:val="none" w:sz="0" w:space="0" w:color="auto"/>
        <w:bottom w:val="none" w:sz="0" w:space="0" w:color="auto"/>
        <w:right w:val="none" w:sz="0" w:space="0" w:color="auto"/>
      </w:divBdr>
    </w:div>
    <w:div w:id="1341010002">
      <w:bodyDiv w:val="1"/>
      <w:marLeft w:val="0"/>
      <w:marRight w:val="0"/>
      <w:marTop w:val="0"/>
      <w:marBottom w:val="0"/>
      <w:divBdr>
        <w:top w:val="none" w:sz="0" w:space="0" w:color="auto"/>
        <w:left w:val="none" w:sz="0" w:space="0" w:color="auto"/>
        <w:bottom w:val="none" w:sz="0" w:space="0" w:color="auto"/>
        <w:right w:val="none" w:sz="0" w:space="0" w:color="auto"/>
      </w:divBdr>
    </w:div>
    <w:div w:id="1378435354">
      <w:bodyDiv w:val="1"/>
      <w:marLeft w:val="0"/>
      <w:marRight w:val="0"/>
      <w:marTop w:val="0"/>
      <w:marBottom w:val="0"/>
      <w:divBdr>
        <w:top w:val="none" w:sz="0" w:space="0" w:color="auto"/>
        <w:left w:val="none" w:sz="0" w:space="0" w:color="auto"/>
        <w:bottom w:val="none" w:sz="0" w:space="0" w:color="auto"/>
        <w:right w:val="none" w:sz="0" w:space="0" w:color="auto"/>
      </w:divBdr>
    </w:div>
    <w:div w:id="1572694885">
      <w:bodyDiv w:val="1"/>
      <w:marLeft w:val="0"/>
      <w:marRight w:val="0"/>
      <w:marTop w:val="0"/>
      <w:marBottom w:val="0"/>
      <w:divBdr>
        <w:top w:val="none" w:sz="0" w:space="0" w:color="auto"/>
        <w:left w:val="none" w:sz="0" w:space="0" w:color="auto"/>
        <w:bottom w:val="none" w:sz="0" w:space="0" w:color="auto"/>
        <w:right w:val="none" w:sz="0" w:space="0" w:color="auto"/>
      </w:divBdr>
      <w:divsChild>
        <w:div w:id="1254827392">
          <w:marLeft w:val="0"/>
          <w:marRight w:val="0"/>
          <w:marTop w:val="0"/>
          <w:marBottom w:val="0"/>
          <w:divBdr>
            <w:top w:val="none" w:sz="0" w:space="0" w:color="auto"/>
            <w:left w:val="none" w:sz="0" w:space="0" w:color="auto"/>
            <w:bottom w:val="none" w:sz="0" w:space="0" w:color="auto"/>
            <w:right w:val="none" w:sz="0" w:space="0" w:color="auto"/>
          </w:divBdr>
          <w:divsChild>
            <w:div w:id="1620382118">
              <w:marLeft w:val="0"/>
              <w:marRight w:val="0"/>
              <w:marTop w:val="0"/>
              <w:marBottom w:val="0"/>
              <w:divBdr>
                <w:top w:val="none" w:sz="0" w:space="0" w:color="auto"/>
                <w:left w:val="none" w:sz="0" w:space="0" w:color="auto"/>
                <w:bottom w:val="none" w:sz="0" w:space="0" w:color="auto"/>
                <w:right w:val="none" w:sz="0" w:space="0" w:color="auto"/>
              </w:divBdr>
              <w:divsChild>
                <w:div w:id="1306661628">
                  <w:marLeft w:val="0"/>
                  <w:marRight w:val="0"/>
                  <w:marTop w:val="0"/>
                  <w:marBottom w:val="0"/>
                  <w:divBdr>
                    <w:top w:val="none" w:sz="0" w:space="0" w:color="auto"/>
                    <w:left w:val="none" w:sz="0" w:space="0" w:color="auto"/>
                    <w:bottom w:val="none" w:sz="0" w:space="0" w:color="auto"/>
                    <w:right w:val="none" w:sz="0" w:space="0" w:color="auto"/>
                  </w:divBdr>
                </w:div>
              </w:divsChild>
            </w:div>
            <w:div w:id="509568232">
              <w:marLeft w:val="0"/>
              <w:marRight w:val="0"/>
              <w:marTop w:val="0"/>
              <w:marBottom w:val="0"/>
              <w:divBdr>
                <w:top w:val="none" w:sz="0" w:space="0" w:color="auto"/>
                <w:left w:val="none" w:sz="0" w:space="0" w:color="auto"/>
                <w:bottom w:val="none" w:sz="0" w:space="0" w:color="auto"/>
                <w:right w:val="none" w:sz="0" w:space="0" w:color="auto"/>
              </w:divBdr>
            </w:div>
          </w:divsChild>
        </w:div>
        <w:div w:id="668211267">
          <w:marLeft w:val="0"/>
          <w:marRight w:val="0"/>
          <w:marTop w:val="0"/>
          <w:marBottom w:val="0"/>
          <w:divBdr>
            <w:top w:val="none" w:sz="0" w:space="0" w:color="auto"/>
            <w:left w:val="none" w:sz="0" w:space="0" w:color="auto"/>
            <w:bottom w:val="none" w:sz="0" w:space="0" w:color="auto"/>
            <w:right w:val="none" w:sz="0" w:space="0" w:color="auto"/>
          </w:divBdr>
          <w:divsChild>
            <w:div w:id="2115124874">
              <w:marLeft w:val="0"/>
              <w:marRight w:val="0"/>
              <w:marTop w:val="0"/>
              <w:marBottom w:val="0"/>
              <w:divBdr>
                <w:top w:val="none" w:sz="0" w:space="0" w:color="auto"/>
                <w:left w:val="none" w:sz="0" w:space="0" w:color="auto"/>
                <w:bottom w:val="none" w:sz="0" w:space="0" w:color="auto"/>
                <w:right w:val="none" w:sz="0" w:space="0" w:color="auto"/>
              </w:divBdr>
              <w:divsChild>
                <w:div w:id="1464343594">
                  <w:marLeft w:val="0"/>
                  <w:marRight w:val="0"/>
                  <w:marTop w:val="0"/>
                  <w:marBottom w:val="0"/>
                  <w:divBdr>
                    <w:top w:val="none" w:sz="0" w:space="0" w:color="auto"/>
                    <w:left w:val="none" w:sz="0" w:space="0" w:color="auto"/>
                    <w:bottom w:val="none" w:sz="0" w:space="0" w:color="auto"/>
                    <w:right w:val="none" w:sz="0" w:space="0" w:color="auto"/>
                  </w:divBdr>
                  <w:divsChild>
                    <w:div w:id="61479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4646">
              <w:marLeft w:val="0"/>
              <w:marRight w:val="0"/>
              <w:marTop w:val="0"/>
              <w:marBottom w:val="0"/>
              <w:divBdr>
                <w:top w:val="none" w:sz="0" w:space="0" w:color="auto"/>
                <w:left w:val="none" w:sz="0" w:space="0" w:color="auto"/>
                <w:bottom w:val="none" w:sz="0" w:space="0" w:color="auto"/>
                <w:right w:val="none" w:sz="0" w:space="0" w:color="auto"/>
              </w:divBdr>
              <w:divsChild>
                <w:div w:id="471800237">
                  <w:marLeft w:val="0"/>
                  <w:marRight w:val="0"/>
                  <w:marTop w:val="0"/>
                  <w:marBottom w:val="0"/>
                  <w:divBdr>
                    <w:top w:val="none" w:sz="0" w:space="0" w:color="auto"/>
                    <w:left w:val="none" w:sz="0" w:space="0" w:color="auto"/>
                    <w:bottom w:val="none" w:sz="0" w:space="0" w:color="auto"/>
                    <w:right w:val="none" w:sz="0" w:space="0" w:color="auto"/>
                  </w:divBdr>
                  <w:divsChild>
                    <w:div w:id="1810442700">
                      <w:marLeft w:val="0"/>
                      <w:marRight w:val="0"/>
                      <w:marTop w:val="0"/>
                      <w:marBottom w:val="0"/>
                      <w:divBdr>
                        <w:top w:val="none" w:sz="0" w:space="0" w:color="auto"/>
                        <w:left w:val="none" w:sz="0" w:space="0" w:color="auto"/>
                        <w:bottom w:val="none" w:sz="0" w:space="0" w:color="auto"/>
                        <w:right w:val="none" w:sz="0" w:space="0" w:color="auto"/>
                      </w:divBdr>
                      <w:divsChild>
                        <w:div w:id="136852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166720">
                  <w:marLeft w:val="0"/>
                  <w:marRight w:val="0"/>
                  <w:marTop w:val="0"/>
                  <w:marBottom w:val="0"/>
                  <w:divBdr>
                    <w:top w:val="none" w:sz="0" w:space="0" w:color="auto"/>
                    <w:left w:val="none" w:sz="0" w:space="0" w:color="auto"/>
                    <w:bottom w:val="none" w:sz="0" w:space="0" w:color="auto"/>
                    <w:right w:val="none" w:sz="0" w:space="0" w:color="auto"/>
                  </w:divBdr>
                  <w:divsChild>
                    <w:div w:id="1773667155">
                      <w:marLeft w:val="0"/>
                      <w:marRight w:val="0"/>
                      <w:marTop w:val="0"/>
                      <w:marBottom w:val="0"/>
                      <w:divBdr>
                        <w:top w:val="none" w:sz="0" w:space="0" w:color="auto"/>
                        <w:left w:val="none" w:sz="0" w:space="0" w:color="auto"/>
                        <w:bottom w:val="none" w:sz="0" w:space="0" w:color="auto"/>
                        <w:right w:val="none" w:sz="0" w:space="0" w:color="auto"/>
                      </w:divBdr>
                      <w:divsChild>
                        <w:div w:id="2398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099235">
          <w:marLeft w:val="0"/>
          <w:marRight w:val="0"/>
          <w:marTop w:val="0"/>
          <w:marBottom w:val="0"/>
          <w:divBdr>
            <w:top w:val="none" w:sz="0" w:space="0" w:color="auto"/>
            <w:left w:val="none" w:sz="0" w:space="0" w:color="auto"/>
            <w:bottom w:val="none" w:sz="0" w:space="0" w:color="auto"/>
            <w:right w:val="none" w:sz="0" w:space="0" w:color="auto"/>
          </w:divBdr>
        </w:div>
        <w:div w:id="24261113">
          <w:marLeft w:val="0"/>
          <w:marRight w:val="0"/>
          <w:marTop w:val="0"/>
          <w:marBottom w:val="0"/>
          <w:divBdr>
            <w:top w:val="none" w:sz="0" w:space="0" w:color="auto"/>
            <w:left w:val="none" w:sz="0" w:space="0" w:color="auto"/>
            <w:bottom w:val="none" w:sz="0" w:space="0" w:color="auto"/>
            <w:right w:val="none" w:sz="0" w:space="0" w:color="auto"/>
          </w:divBdr>
          <w:divsChild>
            <w:div w:id="1279530085">
              <w:marLeft w:val="0"/>
              <w:marRight w:val="0"/>
              <w:marTop w:val="0"/>
              <w:marBottom w:val="0"/>
              <w:divBdr>
                <w:top w:val="none" w:sz="0" w:space="0" w:color="auto"/>
                <w:left w:val="none" w:sz="0" w:space="0" w:color="auto"/>
                <w:bottom w:val="none" w:sz="0" w:space="0" w:color="auto"/>
                <w:right w:val="none" w:sz="0" w:space="0" w:color="auto"/>
              </w:divBdr>
              <w:divsChild>
                <w:div w:id="1358770883">
                  <w:marLeft w:val="0"/>
                  <w:marRight w:val="0"/>
                  <w:marTop w:val="0"/>
                  <w:marBottom w:val="0"/>
                  <w:divBdr>
                    <w:top w:val="none" w:sz="0" w:space="0" w:color="auto"/>
                    <w:left w:val="none" w:sz="0" w:space="0" w:color="auto"/>
                    <w:bottom w:val="none" w:sz="0" w:space="0" w:color="auto"/>
                    <w:right w:val="none" w:sz="0" w:space="0" w:color="auto"/>
                  </w:divBdr>
                </w:div>
                <w:div w:id="1810198243">
                  <w:marLeft w:val="0"/>
                  <w:marRight w:val="0"/>
                  <w:marTop w:val="0"/>
                  <w:marBottom w:val="0"/>
                  <w:divBdr>
                    <w:top w:val="none" w:sz="0" w:space="0" w:color="auto"/>
                    <w:left w:val="none" w:sz="0" w:space="0" w:color="auto"/>
                    <w:bottom w:val="none" w:sz="0" w:space="0" w:color="auto"/>
                    <w:right w:val="none" w:sz="0" w:space="0" w:color="auto"/>
                  </w:divBdr>
                </w:div>
                <w:div w:id="309216328">
                  <w:marLeft w:val="0"/>
                  <w:marRight w:val="0"/>
                  <w:marTop w:val="0"/>
                  <w:marBottom w:val="0"/>
                  <w:divBdr>
                    <w:top w:val="none" w:sz="0" w:space="0" w:color="auto"/>
                    <w:left w:val="none" w:sz="0" w:space="0" w:color="auto"/>
                    <w:bottom w:val="none" w:sz="0" w:space="0" w:color="auto"/>
                    <w:right w:val="none" w:sz="0" w:space="0" w:color="auto"/>
                  </w:divBdr>
                </w:div>
                <w:div w:id="1414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17175">
      <w:bodyDiv w:val="1"/>
      <w:marLeft w:val="0"/>
      <w:marRight w:val="0"/>
      <w:marTop w:val="0"/>
      <w:marBottom w:val="0"/>
      <w:divBdr>
        <w:top w:val="none" w:sz="0" w:space="0" w:color="auto"/>
        <w:left w:val="none" w:sz="0" w:space="0" w:color="auto"/>
        <w:bottom w:val="none" w:sz="0" w:space="0" w:color="auto"/>
        <w:right w:val="none" w:sz="0" w:space="0" w:color="auto"/>
      </w:divBdr>
    </w:div>
    <w:div w:id="1632974580">
      <w:bodyDiv w:val="1"/>
      <w:marLeft w:val="0"/>
      <w:marRight w:val="0"/>
      <w:marTop w:val="0"/>
      <w:marBottom w:val="0"/>
      <w:divBdr>
        <w:top w:val="none" w:sz="0" w:space="0" w:color="auto"/>
        <w:left w:val="none" w:sz="0" w:space="0" w:color="auto"/>
        <w:bottom w:val="none" w:sz="0" w:space="0" w:color="auto"/>
        <w:right w:val="none" w:sz="0" w:space="0" w:color="auto"/>
      </w:divBdr>
    </w:div>
    <w:div w:id="1739477050">
      <w:bodyDiv w:val="1"/>
      <w:marLeft w:val="0"/>
      <w:marRight w:val="0"/>
      <w:marTop w:val="0"/>
      <w:marBottom w:val="0"/>
      <w:divBdr>
        <w:top w:val="none" w:sz="0" w:space="0" w:color="auto"/>
        <w:left w:val="none" w:sz="0" w:space="0" w:color="auto"/>
        <w:bottom w:val="none" w:sz="0" w:space="0" w:color="auto"/>
        <w:right w:val="none" w:sz="0" w:space="0" w:color="auto"/>
      </w:divBdr>
      <w:divsChild>
        <w:div w:id="1197691420">
          <w:marLeft w:val="0"/>
          <w:marRight w:val="0"/>
          <w:marTop w:val="0"/>
          <w:marBottom w:val="0"/>
          <w:divBdr>
            <w:top w:val="none" w:sz="0" w:space="0" w:color="auto"/>
            <w:left w:val="none" w:sz="0" w:space="0" w:color="auto"/>
            <w:bottom w:val="none" w:sz="0" w:space="0" w:color="auto"/>
            <w:right w:val="none" w:sz="0" w:space="0" w:color="auto"/>
          </w:divBdr>
        </w:div>
        <w:div w:id="800458896">
          <w:marLeft w:val="0"/>
          <w:marRight w:val="0"/>
          <w:marTop w:val="0"/>
          <w:marBottom w:val="0"/>
          <w:divBdr>
            <w:top w:val="none" w:sz="0" w:space="0" w:color="auto"/>
            <w:left w:val="none" w:sz="0" w:space="0" w:color="auto"/>
            <w:bottom w:val="none" w:sz="0" w:space="0" w:color="auto"/>
            <w:right w:val="none" w:sz="0" w:space="0" w:color="auto"/>
          </w:divBdr>
        </w:div>
        <w:div w:id="2092579821">
          <w:marLeft w:val="0"/>
          <w:marRight w:val="0"/>
          <w:marTop w:val="0"/>
          <w:marBottom w:val="0"/>
          <w:divBdr>
            <w:top w:val="none" w:sz="0" w:space="0" w:color="auto"/>
            <w:left w:val="none" w:sz="0" w:space="0" w:color="auto"/>
            <w:bottom w:val="none" w:sz="0" w:space="0" w:color="auto"/>
            <w:right w:val="none" w:sz="0" w:space="0" w:color="auto"/>
          </w:divBdr>
        </w:div>
        <w:div w:id="495847410">
          <w:marLeft w:val="0"/>
          <w:marRight w:val="0"/>
          <w:marTop w:val="0"/>
          <w:marBottom w:val="0"/>
          <w:divBdr>
            <w:top w:val="none" w:sz="0" w:space="0" w:color="auto"/>
            <w:left w:val="none" w:sz="0" w:space="0" w:color="auto"/>
            <w:bottom w:val="none" w:sz="0" w:space="0" w:color="auto"/>
            <w:right w:val="none" w:sz="0" w:space="0" w:color="auto"/>
          </w:divBdr>
        </w:div>
        <w:div w:id="1303928654">
          <w:marLeft w:val="0"/>
          <w:marRight w:val="0"/>
          <w:marTop w:val="0"/>
          <w:marBottom w:val="0"/>
          <w:divBdr>
            <w:top w:val="none" w:sz="0" w:space="0" w:color="auto"/>
            <w:left w:val="none" w:sz="0" w:space="0" w:color="auto"/>
            <w:bottom w:val="none" w:sz="0" w:space="0" w:color="auto"/>
            <w:right w:val="none" w:sz="0" w:space="0" w:color="auto"/>
          </w:divBdr>
        </w:div>
        <w:div w:id="1152327353">
          <w:marLeft w:val="0"/>
          <w:marRight w:val="0"/>
          <w:marTop w:val="0"/>
          <w:marBottom w:val="0"/>
          <w:divBdr>
            <w:top w:val="none" w:sz="0" w:space="0" w:color="auto"/>
            <w:left w:val="none" w:sz="0" w:space="0" w:color="auto"/>
            <w:bottom w:val="none" w:sz="0" w:space="0" w:color="auto"/>
            <w:right w:val="none" w:sz="0" w:space="0" w:color="auto"/>
          </w:divBdr>
        </w:div>
        <w:div w:id="810749335">
          <w:marLeft w:val="0"/>
          <w:marRight w:val="0"/>
          <w:marTop w:val="0"/>
          <w:marBottom w:val="0"/>
          <w:divBdr>
            <w:top w:val="none" w:sz="0" w:space="0" w:color="auto"/>
            <w:left w:val="none" w:sz="0" w:space="0" w:color="auto"/>
            <w:bottom w:val="none" w:sz="0" w:space="0" w:color="auto"/>
            <w:right w:val="none" w:sz="0" w:space="0" w:color="auto"/>
          </w:divBdr>
        </w:div>
        <w:div w:id="1634214353">
          <w:marLeft w:val="0"/>
          <w:marRight w:val="0"/>
          <w:marTop w:val="0"/>
          <w:marBottom w:val="0"/>
          <w:divBdr>
            <w:top w:val="none" w:sz="0" w:space="0" w:color="auto"/>
            <w:left w:val="none" w:sz="0" w:space="0" w:color="auto"/>
            <w:bottom w:val="none" w:sz="0" w:space="0" w:color="auto"/>
            <w:right w:val="none" w:sz="0" w:space="0" w:color="auto"/>
          </w:divBdr>
        </w:div>
        <w:div w:id="1580139678">
          <w:marLeft w:val="0"/>
          <w:marRight w:val="0"/>
          <w:marTop w:val="0"/>
          <w:marBottom w:val="0"/>
          <w:divBdr>
            <w:top w:val="none" w:sz="0" w:space="0" w:color="auto"/>
            <w:left w:val="none" w:sz="0" w:space="0" w:color="auto"/>
            <w:bottom w:val="none" w:sz="0" w:space="0" w:color="auto"/>
            <w:right w:val="none" w:sz="0" w:space="0" w:color="auto"/>
          </w:divBdr>
        </w:div>
        <w:div w:id="918294909">
          <w:marLeft w:val="0"/>
          <w:marRight w:val="0"/>
          <w:marTop w:val="0"/>
          <w:marBottom w:val="0"/>
          <w:divBdr>
            <w:top w:val="none" w:sz="0" w:space="0" w:color="auto"/>
            <w:left w:val="none" w:sz="0" w:space="0" w:color="auto"/>
            <w:bottom w:val="none" w:sz="0" w:space="0" w:color="auto"/>
            <w:right w:val="none" w:sz="0" w:space="0" w:color="auto"/>
          </w:divBdr>
        </w:div>
        <w:div w:id="1888949686">
          <w:marLeft w:val="0"/>
          <w:marRight w:val="0"/>
          <w:marTop w:val="0"/>
          <w:marBottom w:val="0"/>
          <w:divBdr>
            <w:top w:val="none" w:sz="0" w:space="0" w:color="auto"/>
            <w:left w:val="none" w:sz="0" w:space="0" w:color="auto"/>
            <w:bottom w:val="none" w:sz="0" w:space="0" w:color="auto"/>
            <w:right w:val="none" w:sz="0" w:space="0" w:color="auto"/>
          </w:divBdr>
        </w:div>
        <w:div w:id="1871986973">
          <w:marLeft w:val="0"/>
          <w:marRight w:val="0"/>
          <w:marTop w:val="0"/>
          <w:marBottom w:val="0"/>
          <w:divBdr>
            <w:top w:val="none" w:sz="0" w:space="0" w:color="auto"/>
            <w:left w:val="none" w:sz="0" w:space="0" w:color="auto"/>
            <w:bottom w:val="none" w:sz="0" w:space="0" w:color="auto"/>
            <w:right w:val="none" w:sz="0" w:space="0" w:color="auto"/>
          </w:divBdr>
        </w:div>
        <w:div w:id="404761581">
          <w:marLeft w:val="0"/>
          <w:marRight w:val="0"/>
          <w:marTop w:val="0"/>
          <w:marBottom w:val="0"/>
          <w:divBdr>
            <w:top w:val="none" w:sz="0" w:space="0" w:color="auto"/>
            <w:left w:val="none" w:sz="0" w:space="0" w:color="auto"/>
            <w:bottom w:val="none" w:sz="0" w:space="0" w:color="auto"/>
            <w:right w:val="none" w:sz="0" w:space="0" w:color="auto"/>
          </w:divBdr>
        </w:div>
        <w:div w:id="943418900">
          <w:marLeft w:val="0"/>
          <w:marRight w:val="0"/>
          <w:marTop w:val="0"/>
          <w:marBottom w:val="0"/>
          <w:divBdr>
            <w:top w:val="none" w:sz="0" w:space="0" w:color="auto"/>
            <w:left w:val="none" w:sz="0" w:space="0" w:color="auto"/>
            <w:bottom w:val="none" w:sz="0" w:space="0" w:color="auto"/>
            <w:right w:val="none" w:sz="0" w:space="0" w:color="auto"/>
          </w:divBdr>
        </w:div>
        <w:div w:id="688409146">
          <w:marLeft w:val="0"/>
          <w:marRight w:val="0"/>
          <w:marTop w:val="0"/>
          <w:marBottom w:val="0"/>
          <w:divBdr>
            <w:top w:val="none" w:sz="0" w:space="0" w:color="auto"/>
            <w:left w:val="none" w:sz="0" w:space="0" w:color="auto"/>
            <w:bottom w:val="none" w:sz="0" w:space="0" w:color="auto"/>
            <w:right w:val="none" w:sz="0" w:space="0" w:color="auto"/>
          </w:divBdr>
        </w:div>
        <w:div w:id="576785699">
          <w:marLeft w:val="0"/>
          <w:marRight w:val="0"/>
          <w:marTop w:val="0"/>
          <w:marBottom w:val="0"/>
          <w:divBdr>
            <w:top w:val="none" w:sz="0" w:space="0" w:color="auto"/>
            <w:left w:val="none" w:sz="0" w:space="0" w:color="auto"/>
            <w:bottom w:val="none" w:sz="0" w:space="0" w:color="auto"/>
            <w:right w:val="none" w:sz="0" w:space="0" w:color="auto"/>
          </w:divBdr>
        </w:div>
        <w:div w:id="258031083">
          <w:marLeft w:val="0"/>
          <w:marRight w:val="0"/>
          <w:marTop w:val="0"/>
          <w:marBottom w:val="0"/>
          <w:divBdr>
            <w:top w:val="none" w:sz="0" w:space="0" w:color="auto"/>
            <w:left w:val="none" w:sz="0" w:space="0" w:color="auto"/>
            <w:bottom w:val="none" w:sz="0" w:space="0" w:color="auto"/>
            <w:right w:val="none" w:sz="0" w:space="0" w:color="auto"/>
          </w:divBdr>
        </w:div>
        <w:div w:id="1869755576">
          <w:marLeft w:val="0"/>
          <w:marRight w:val="0"/>
          <w:marTop w:val="0"/>
          <w:marBottom w:val="0"/>
          <w:divBdr>
            <w:top w:val="none" w:sz="0" w:space="0" w:color="auto"/>
            <w:left w:val="none" w:sz="0" w:space="0" w:color="auto"/>
            <w:bottom w:val="none" w:sz="0" w:space="0" w:color="auto"/>
            <w:right w:val="none" w:sz="0" w:space="0" w:color="auto"/>
          </w:divBdr>
        </w:div>
        <w:div w:id="2076663999">
          <w:marLeft w:val="0"/>
          <w:marRight w:val="0"/>
          <w:marTop w:val="0"/>
          <w:marBottom w:val="0"/>
          <w:divBdr>
            <w:top w:val="none" w:sz="0" w:space="0" w:color="auto"/>
            <w:left w:val="none" w:sz="0" w:space="0" w:color="auto"/>
            <w:bottom w:val="none" w:sz="0" w:space="0" w:color="auto"/>
            <w:right w:val="none" w:sz="0" w:space="0" w:color="auto"/>
          </w:divBdr>
        </w:div>
        <w:div w:id="360471773">
          <w:marLeft w:val="0"/>
          <w:marRight w:val="0"/>
          <w:marTop w:val="0"/>
          <w:marBottom w:val="0"/>
          <w:divBdr>
            <w:top w:val="none" w:sz="0" w:space="0" w:color="auto"/>
            <w:left w:val="none" w:sz="0" w:space="0" w:color="auto"/>
            <w:bottom w:val="none" w:sz="0" w:space="0" w:color="auto"/>
            <w:right w:val="none" w:sz="0" w:space="0" w:color="auto"/>
          </w:divBdr>
        </w:div>
        <w:div w:id="720057006">
          <w:marLeft w:val="0"/>
          <w:marRight w:val="0"/>
          <w:marTop w:val="0"/>
          <w:marBottom w:val="0"/>
          <w:divBdr>
            <w:top w:val="none" w:sz="0" w:space="0" w:color="auto"/>
            <w:left w:val="none" w:sz="0" w:space="0" w:color="auto"/>
            <w:bottom w:val="none" w:sz="0" w:space="0" w:color="auto"/>
            <w:right w:val="none" w:sz="0" w:space="0" w:color="auto"/>
          </w:divBdr>
        </w:div>
        <w:div w:id="1515681452">
          <w:marLeft w:val="0"/>
          <w:marRight w:val="0"/>
          <w:marTop w:val="0"/>
          <w:marBottom w:val="0"/>
          <w:divBdr>
            <w:top w:val="none" w:sz="0" w:space="0" w:color="auto"/>
            <w:left w:val="none" w:sz="0" w:space="0" w:color="auto"/>
            <w:bottom w:val="none" w:sz="0" w:space="0" w:color="auto"/>
            <w:right w:val="none" w:sz="0" w:space="0" w:color="auto"/>
          </w:divBdr>
        </w:div>
        <w:div w:id="1029184871">
          <w:marLeft w:val="0"/>
          <w:marRight w:val="0"/>
          <w:marTop w:val="0"/>
          <w:marBottom w:val="0"/>
          <w:divBdr>
            <w:top w:val="none" w:sz="0" w:space="0" w:color="auto"/>
            <w:left w:val="none" w:sz="0" w:space="0" w:color="auto"/>
            <w:bottom w:val="none" w:sz="0" w:space="0" w:color="auto"/>
            <w:right w:val="none" w:sz="0" w:space="0" w:color="auto"/>
          </w:divBdr>
        </w:div>
        <w:div w:id="188035892">
          <w:marLeft w:val="0"/>
          <w:marRight w:val="0"/>
          <w:marTop w:val="0"/>
          <w:marBottom w:val="0"/>
          <w:divBdr>
            <w:top w:val="none" w:sz="0" w:space="0" w:color="auto"/>
            <w:left w:val="none" w:sz="0" w:space="0" w:color="auto"/>
            <w:bottom w:val="none" w:sz="0" w:space="0" w:color="auto"/>
            <w:right w:val="none" w:sz="0" w:space="0" w:color="auto"/>
          </w:divBdr>
        </w:div>
        <w:div w:id="1938975075">
          <w:marLeft w:val="0"/>
          <w:marRight w:val="0"/>
          <w:marTop w:val="0"/>
          <w:marBottom w:val="0"/>
          <w:divBdr>
            <w:top w:val="none" w:sz="0" w:space="0" w:color="auto"/>
            <w:left w:val="none" w:sz="0" w:space="0" w:color="auto"/>
            <w:bottom w:val="none" w:sz="0" w:space="0" w:color="auto"/>
            <w:right w:val="none" w:sz="0" w:space="0" w:color="auto"/>
          </w:divBdr>
        </w:div>
        <w:div w:id="691612420">
          <w:marLeft w:val="0"/>
          <w:marRight w:val="0"/>
          <w:marTop w:val="0"/>
          <w:marBottom w:val="0"/>
          <w:divBdr>
            <w:top w:val="none" w:sz="0" w:space="0" w:color="auto"/>
            <w:left w:val="none" w:sz="0" w:space="0" w:color="auto"/>
            <w:bottom w:val="none" w:sz="0" w:space="0" w:color="auto"/>
            <w:right w:val="none" w:sz="0" w:space="0" w:color="auto"/>
          </w:divBdr>
        </w:div>
        <w:div w:id="1203128551">
          <w:marLeft w:val="0"/>
          <w:marRight w:val="0"/>
          <w:marTop w:val="0"/>
          <w:marBottom w:val="0"/>
          <w:divBdr>
            <w:top w:val="none" w:sz="0" w:space="0" w:color="auto"/>
            <w:left w:val="none" w:sz="0" w:space="0" w:color="auto"/>
            <w:bottom w:val="none" w:sz="0" w:space="0" w:color="auto"/>
            <w:right w:val="none" w:sz="0" w:space="0" w:color="auto"/>
          </w:divBdr>
        </w:div>
        <w:div w:id="1691107385">
          <w:marLeft w:val="0"/>
          <w:marRight w:val="0"/>
          <w:marTop w:val="0"/>
          <w:marBottom w:val="0"/>
          <w:divBdr>
            <w:top w:val="none" w:sz="0" w:space="0" w:color="auto"/>
            <w:left w:val="none" w:sz="0" w:space="0" w:color="auto"/>
            <w:bottom w:val="none" w:sz="0" w:space="0" w:color="auto"/>
            <w:right w:val="none" w:sz="0" w:space="0" w:color="auto"/>
          </w:divBdr>
        </w:div>
      </w:divsChild>
    </w:div>
    <w:div w:id="1778254562">
      <w:bodyDiv w:val="1"/>
      <w:marLeft w:val="0"/>
      <w:marRight w:val="0"/>
      <w:marTop w:val="0"/>
      <w:marBottom w:val="0"/>
      <w:divBdr>
        <w:top w:val="none" w:sz="0" w:space="0" w:color="auto"/>
        <w:left w:val="none" w:sz="0" w:space="0" w:color="auto"/>
        <w:bottom w:val="none" w:sz="0" w:space="0" w:color="auto"/>
        <w:right w:val="none" w:sz="0" w:space="0" w:color="auto"/>
      </w:divBdr>
    </w:div>
    <w:div w:id="1829591947">
      <w:bodyDiv w:val="1"/>
      <w:marLeft w:val="0"/>
      <w:marRight w:val="0"/>
      <w:marTop w:val="0"/>
      <w:marBottom w:val="0"/>
      <w:divBdr>
        <w:top w:val="none" w:sz="0" w:space="0" w:color="auto"/>
        <w:left w:val="none" w:sz="0" w:space="0" w:color="auto"/>
        <w:bottom w:val="none" w:sz="0" w:space="0" w:color="auto"/>
        <w:right w:val="none" w:sz="0" w:space="0" w:color="auto"/>
      </w:divBdr>
    </w:div>
    <w:div w:id="1996958402">
      <w:bodyDiv w:val="1"/>
      <w:marLeft w:val="0"/>
      <w:marRight w:val="0"/>
      <w:marTop w:val="0"/>
      <w:marBottom w:val="0"/>
      <w:divBdr>
        <w:top w:val="none" w:sz="0" w:space="0" w:color="auto"/>
        <w:left w:val="none" w:sz="0" w:space="0" w:color="auto"/>
        <w:bottom w:val="none" w:sz="0" w:space="0" w:color="auto"/>
        <w:right w:val="none" w:sz="0" w:space="0" w:color="auto"/>
      </w:divBdr>
    </w:div>
    <w:div w:id="201426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ga.villa@ut.ee" TargetMode="External"/><Relationship Id="rId18" Type="http://schemas.openxmlformats.org/officeDocument/2006/relationships/hyperlink" Target="https://doi.org/10.1186/s12963-019-0187-7" TargetMode="External"/><Relationship Id="rId26" Type="http://schemas.openxmlformats.org/officeDocument/2006/relationships/hyperlink" Target="https://doi.org/10.1161/CIR.0000000000001139" TargetMode="External"/><Relationship Id="rId39" Type="http://schemas.openxmlformats.org/officeDocument/2006/relationships/hyperlink" Target="https://doi.org/10.1093/oxfordjournals.aje.a116130" TargetMode="External"/><Relationship Id="rId21" Type="http://schemas.openxmlformats.org/officeDocument/2006/relationships/hyperlink" Target="https://doi.org/10.1016/j.jdiacomp.2017.10.016" TargetMode="External"/><Relationship Id="rId34" Type="http://schemas.openxmlformats.org/officeDocument/2006/relationships/hyperlink" Target="https://doi.org/10.1136/bmj.d671" TargetMode="External"/><Relationship Id="rId42" Type="http://schemas.openxmlformats.org/officeDocument/2006/relationships/theme" Target="theme/theme1.xml"/><Relationship Id="rId7" Type="http://schemas.openxmlformats.org/officeDocument/2006/relationships/hyperlink" Target="mailto:hossainsyedazfar@icloud.com" TargetMode="External"/><Relationship Id="rId2" Type="http://schemas.openxmlformats.org/officeDocument/2006/relationships/numbering" Target="numbering.xml"/><Relationship Id="rId16" Type="http://schemas.openxmlformats.org/officeDocument/2006/relationships/hyperlink" Target="https://orcid.org/0000-0002-4000-4087" TargetMode="External"/><Relationship Id="rId20" Type="http://schemas.openxmlformats.org/officeDocument/2006/relationships/hyperlink" Target="https://doi.org/10.1016/S0140-6736(20)30925-9" TargetMode="External"/><Relationship Id="rId29" Type="http://schemas.openxmlformats.org/officeDocument/2006/relationships/hyperlink" Target="https://doi.org/10.1016/j.ijcard.2016.02.01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hossainsyedazfar@icloud.com" TargetMode="External"/><Relationship Id="rId11" Type="http://schemas.openxmlformats.org/officeDocument/2006/relationships/hyperlink" Target="mailto:hans.orru@ut.ee" TargetMode="External"/><Relationship Id="rId24" Type="http://schemas.openxmlformats.org/officeDocument/2006/relationships/hyperlink" Target="https://doi.org/10.1016/S2214-109X(19)30318-3" TargetMode="External"/><Relationship Id="rId32" Type="http://schemas.openxmlformats.org/officeDocument/2006/relationships/hyperlink" Target="https://doi.org/10.3390/nu10010098" TargetMode="External"/><Relationship Id="rId37" Type="http://schemas.openxmlformats.org/officeDocument/2006/relationships/hyperlink" Target="https://doi.org/10.3390/nu10081011" TargetMode="External"/><Relationship Id="rId40" Type="http://schemas.openxmlformats.org/officeDocument/2006/relationships/hyperlink" Target="https://doi.org/10.1007/s10900-011-9511-2" TargetMode="External"/><Relationship Id="rId5" Type="http://schemas.openxmlformats.org/officeDocument/2006/relationships/webSettings" Target="webSettings.xml"/><Relationship Id="rId15" Type="http://schemas.openxmlformats.org/officeDocument/2006/relationships/hyperlink" Target="mailto:kati.orru@ut.ee" TargetMode="External"/><Relationship Id="rId23" Type="http://schemas.openxmlformats.org/officeDocument/2006/relationships/hyperlink" Target="https://doi.org/10.1136/hrt.2010.196170" TargetMode="External"/><Relationship Id="rId28" Type="http://schemas.openxmlformats.org/officeDocument/2006/relationships/hyperlink" Target="https://doi.org/10.1093/eurjpc/zwaa144" TargetMode="External"/><Relationship Id="rId36" Type="http://schemas.openxmlformats.org/officeDocument/2006/relationships/hyperlink" Target="https://doi.org/10.1016/S2213-8587(14)70102-0" TargetMode="External"/><Relationship Id="rId10" Type="http://schemas.openxmlformats.org/officeDocument/2006/relationships/hyperlink" Target="https://orcid.org/0000-0002-2213-1373" TargetMode="External"/><Relationship Id="rId19" Type="http://schemas.openxmlformats.org/officeDocument/2006/relationships/hyperlink" Target="https://doi.org/10.1007/s10654-020-00699-0" TargetMode="External"/><Relationship Id="rId31" Type="http://schemas.openxmlformats.org/officeDocument/2006/relationships/hyperlink" Target="https://doi.org/10.1016/j.lanwpc.2021.100277" TargetMode="External"/><Relationship Id="rId4" Type="http://schemas.openxmlformats.org/officeDocument/2006/relationships/settings" Target="settings.xml"/><Relationship Id="rId9" Type="http://schemas.openxmlformats.org/officeDocument/2006/relationships/hyperlink" Target="mailto:k.dzhusupov@ism.edu.kg" TargetMode="External"/><Relationship Id="rId14" Type="http://schemas.openxmlformats.org/officeDocument/2006/relationships/hyperlink" Target="https://orcid.org/0000-0003-0616-9870" TargetMode="External"/><Relationship Id="rId22" Type="http://schemas.openxmlformats.org/officeDocument/2006/relationships/hyperlink" Target="http://www.stat.kg/media/publicationarchive/c2a97c2c-3a0d-4ef1-9dfa-42a8211c1fab.pdf" TargetMode="External"/><Relationship Id="rId27" Type="http://schemas.openxmlformats.org/officeDocument/2006/relationships/hyperlink" Target="https://doi.org/10.1371/journal.pmed.1002581" TargetMode="External"/><Relationship Id="rId30" Type="http://schemas.openxmlformats.org/officeDocument/2006/relationships/hyperlink" Target="https://doi.org.10.3390/jcdd6020019" TargetMode="External"/><Relationship Id="rId35" Type="http://schemas.openxmlformats.org/officeDocument/2006/relationships/hyperlink" Target="https://doi.org/10.15829/1728-8800-2018-2-49-56" TargetMode="External"/><Relationship Id="rId8" Type="http://schemas.openxmlformats.org/officeDocument/2006/relationships/hyperlink" Target="https://orcid.org/0000-0003-4235-7211" TargetMode="External"/><Relationship Id="rId3" Type="http://schemas.openxmlformats.org/officeDocument/2006/relationships/styles" Target="styles.xml"/><Relationship Id="rId12" Type="http://schemas.openxmlformats.org/officeDocument/2006/relationships/hyperlink" Target="https://orcid.org/0000-0002-7965-9451" TargetMode="External"/><Relationship Id="rId17" Type="http://schemas.openxmlformats.org/officeDocument/2006/relationships/hyperlink" Target="https://www.who.int/news-room/fact-sheets/detail/cardiovascular-diseases-(cvds)" TargetMode="External"/><Relationship Id="rId25" Type="http://schemas.openxmlformats.org/officeDocument/2006/relationships/hyperlink" Target="https://doi.org/10.1371/journal.pmed.1003485" TargetMode="External"/><Relationship Id="rId33" Type="http://schemas.openxmlformats.org/officeDocument/2006/relationships/hyperlink" Target="https://doi.org/10.1007/s10654-018-0473-x" TargetMode="External"/><Relationship Id="rId38" Type="http://schemas.openxmlformats.org/officeDocument/2006/relationships/hyperlink" Target="https://doi.org/10.1161/JAHA.121.0234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2F7BE-8642-459F-A3B5-5B5D1E706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854</TotalTime>
  <Pages>18</Pages>
  <Words>7514</Words>
  <Characters>42836</Characters>
  <Application>Microsoft Office Word</Application>
  <DocSecurity>0</DocSecurity>
  <Lines>356</Lines>
  <Paragraphs>100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hussain</dc:creator>
  <cp:lastModifiedBy>Kenesh Dzhusupov</cp:lastModifiedBy>
  <cp:revision>57</cp:revision>
  <dcterms:created xsi:type="dcterms:W3CDTF">2023-09-15T08:59:00Z</dcterms:created>
  <dcterms:modified xsi:type="dcterms:W3CDTF">2024-07-17T07:10:00Z</dcterms:modified>
</cp:coreProperties>
</file>