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E9D7F" w14:textId="190A984D" w:rsidR="008E750D" w:rsidRPr="00265C6D" w:rsidRDefault="005F3AAA" w:rsidP="008E750D">
      <w:pPr>
        <w:pStyle w:val="1"/>
        <w:spacing w:after="240"/>
        <w:jc w:val="left"/>
        <w:rPr>
          <w:rFonts w:ascii="Times New Roman" w:eastAsia="Arial Unicode MS" w:hAnsi="Times New Roman" w:cs="Times New Roman"/>
          <w:color w:val="000000" w:themeColor="text1"/>
          <w:sz w:val="21"/>
          <w:szCs w:val="21"/>
        </w:rPr>
      </w:pPr>
      <w:bookmarkStart w:id="0" w:name="_Hlk148618411"/>
      <w:r w:rsidRPr="00265C6D">
        <w:rPr>
          <w:rFonts w:ascii="Times New Roman" w:hAnsi="Times New Roman" w:cs="Times New Roman"/>
          <w:color w:val="000000" w:themeColor="text1"/>
          <w:sz w:val="21"/>
          <w:szCs w:val="21"/>
        </w:rPr>
        <w:t xml:space="preserve">Kaposi's </w:t>
      </w:r>
      <w:r w:rsidRPr="00265C6D">
        <w:rPr>
          <w:rFonts w:ascii="Times New Roman" w:hAnsi="Times New Roman" w:cs="Times New Roman" w:hint="eastAsia"/>
          <w:color w:val="000000" w:themeColor="text1"/>
          <w:sz w:val="21"/>
          <w:szCs w:val="21"/>
        </w:rPr>
        <w:t>S</w:t>
      </w:r>
      <w:r w:rsidRPr="00265C6D">
        <w:rPr>
          <w:rFonts w:ascii="Times New Roman" w:hAnsi="Times New Roman" w:cs="Times New Roman"/>
          <w:color w:val="000000" w:themeColor="text1"/>
          <w:sz w:val="21"/>
          <w:szCs w:val="21"/>
        </w:rPr>
        <w:t xml:space="preserve">arcoma-associated </w:t>
      </w:r>
      <w:r w:rsidR="00AA62DE" w:rsidRPr="00265C6D">
        <w:rPr>
          <w:rFonts w:ascii="Times New Roman" w:hAnsi="Times New Roman" w:cs="Times New Roman"/>
          <w:color w:val="000000" w:themeColor="text1"/>
          <w:sz w:val="21"/>
          <w:szCs w:val="21"/>
        </w:rPr>
        <w:t>H</w:t>
      </w:r>
      <w:r w:rsidRPr="00265C6D">
        <w:rPr>
          <w:rFonts w:ascii="Times New Roman" w:hAnsi="Times New Roman" w:cs="Times New Roman"/>
          <w:color w:val="000000" w:themeColor="text1"/>
          <w:sz w:val="21"/>
          <w:szCs w:val="21"/>
        </w:rPr>
        <w:t>erpesvirus</w:t>
      </w:r>
      <w:r w:rsidR="00AA2A02" w:rsidRPr="00265C6D">
        <w:rPr>
          <w:rFonts w:ascii="Times New Roman" w:hAnsi="Times New Roman" w:cs="Times New Roman"/>
          <w:color w:val="000000" w:themeColor="text1"/>
          <w:sz w:val="21"/>
          <w:szCs w:val="21"/>
        </w:rPr>
        <w:t xml:space="preserve"> Infection</w:t>
      </w:r>
      <w:r w:rsidR="008E750D" w:rsidRPr="00265C6D">
        <w:rPr>
          <w:rFonts w:ascii="Times New Roman" w:hAnsi="Times New Roman" w:cs="Times New Roman"/>
          <w:color w:val="000000" w:themeColor="text1"/>
          <w:sz w:val="21"/>
          <w:szCs w:val="21"/>
        </w:rPr>
        <w:t xml:space="preserve"> </w:t>
      </w:r>
      <w:r w:rsidR="009C4E50" w:rsidRPr="00265C6D">
        <w:rPr>
          <w:rFonts w:ascii="Times New Roman" w:hAnsi="Times New Roman" w:cs="Times New Roman"/>
          <w:color w:val="000000" w:themeColor="text1"/>
          <w:sz w:val="21"/>
          <w:szCs w:val="21"/>
        </w:rPr>
        <w:t>and Its Association with</w:t>
      </w:r>
      <w:r w:rsidR="008E750D" w:rsidRPr="00265C6D">
        <w:rPr>
          <w:rFonts w:ascii="Times New Roman" w:hAnsi="Times New Roman" w:cs="Times New Roman"/>
          <w:color w:val="000000" w:themeColor="text1"/>
          <w:sz w:val="21"/>
          <w:szCs w:val="21"/>
        </w:rPr>
        <w:t xml:space="preserve"> All-</w:t>
      </w:r>
      <w:r w:rsidR="002D4225" w:rsidRPr="00265C6D">
        <w:rPr>
          <w:rFonts w:ascii="Times New Roman" w:hAnsi="Times New Roman" w:cs="Times New Roman"/>
          <w:color w:val="000000" w:themeColor="text1"/>
          <w:sz w:val="21"/>
          <w:szCs w:val="21"/>
        </w:rPr>
        <w:t>C</w:t>
      </w:r>
      <w:r w:rsidR="008E750D" w:rsidRPr="00265C6D">
        <w:rPr>
          <w:rFonts w:ascii="Times New Roman" w:hAnsi="Times New Roman" w:cs="Times New Roman"/>
          <w:color w:val="000000" w:themeColor="text1"/>
          <w:sz w:val="21"/>
          <w:szCs w:val="21"/>
        </w:rPr>
        <w:t>ause</w:t>
      </w:r>
      <w:r w:rsidR="00040F60" w:rsidRPr="00265C6D">
        <w:rPr>
          <w:rFonts w:ascii="Times New Roman" w:hAnsi="Times New Roman" w:cs="Times New Roman" w:hint="eastAsia"/>
          <w:color w:val="000000" w:themeColor="text1"/>
          <w:sz w:val="21"/>
          <w:szCs w:val="21"/>
        </w:rPr>
        <w:t xml:space="preserve"> and Cardiovascular</w:t>
      </w:r>
      <w:r w:rsidR="008E750D" w:rsidRPr="00265C6D">
        <w:rPr>
          <w:rFonts w:ascii="Times New Roman" w:hAnsi="Times New Roman" w:cs="Times New Roman"/>
          <w:color w:val="000000" w:themeColor="text1"/>
          <w:sz w:val="21"/>
          <w:szCs w:val="21"/>
        </w:rPr>
        <w:t xml:space="preserve"> Mortality in </w:t>
      </w:r>
      <w:r w:rsidR="000E07C8" w:rsidRPr="00265C6D">
        <w:rPr>
          <w:rFonts w:ascii="Times New Roman" w:hAnsi="Times New Roman" w:cs="Times New Roman"/>
          <w:color w:val="000000" w:themeColor="text1"/>
          <w:sz w:val="21"/>
          <w:szCs w:val="21"/>
        </w:rPr>
        <w:t xml:space="preserve">the General </w:t>
      </w:r>
      <w:r w:rsidR="008E750D" w:rsidRPr="00265C6D">
        <w:rPr>
          <w:rFonts w:ascii="Times New Roman" w:hAnsi="Times New Roman" w:cs="Times New Roman"/>
          <w:color w:val="000000" w:themeColor="text1"/>
          <w:sz w:val="21"/>
          <w:szCs w:val="21"/>
        </w:rPr>
        <w:t>Adults</w:t>
      </w:r>
      <w:r w:rsidR="00EF544E" w:rsidRPr="00265C6D">
        <w:rPr>
          <w:rFonts w:ascii="Times New Roman" w:hAnsi="Times New Roman" w:cs="Times New Roman"/>
          <w:color w:val="000000" w:themeColor="text1"/>
          <w:sz w:val="21"/>
          <w:szCs w:val="21"/>
        </w:rPr>
        <w:t xml:space="preserve">: </w:t>
      </w:r>
      <w:bookmarkStart w:id="1" w:name="_Hlk150041401"/>
      <w:r w:rsidR="0074477A" w:rsidRPr="00265C6D">
        <w:rPr>
          <w:rFonts w:ascii="Times New Roman" w:hAnsi="Times New Roman" w:cs="Times New Roman"/>
          <w:color w:val="000000" w:themeColor="text1"/>
          <w:sz w:val="21"/>
          <w:szCs w:val="21"/>
        </w:rPr>
        <w:t>A</w:t>
      </w:r>
      <w:r w:rsidR="002D4225" w:rsidRPr="00265C6D">
        <w:rPr>
          <w:rFonts w:ascii="Times New Roman" w:hAnsi="Times New Roman" w:cs="Times New Roman"/>
          <w:color w:val="000000" w:themeColor="text1"/>
          <w:sz w:val="21"/>
          <w:szCs w:val="21"/>
        </w:rPr>
        <w:t xml:space="preserve"> </w:t>
      </w:r>
      <w:r w:rsidR="00020DE7" w:rsidRPr="00265C6D">
        <w:rPr>
          <w:rFonts w:ascii="Times New Roman" w:hAnsi="Times New Roman" w:cs="Times New Roman"/>
          <w:color w:val="000000" w:themeColor="text1"/>
          <w:sz w:val="21"/>
          <w:szCs w:val="21"/>
        </w:rPr>
        <w:t xml:space="preserve">Prospective </w:t>
      </w:r>
      <w:r w:rsidR="001E1DEC" w:rsidRPr="00265C6D">
        <w:rPr>
          <w:rFonts w:ascii="Times New Roman" w:hAnsi="Times New Roman" w:cs="Times New Roman"/>
          <w:color w:val="000000" w:themeColor="text1"/>
          <w:sz w:val="21"/>
          <w:szCs w:val="21"/>
        </w:rPr>
        <w:t xml:space="preserve">Cohort </w:t>
      </w:r>
      <w:r w:rsidR="00EF544E" w:rsidRPr="00265C6D">
        <w:rPr>
          <w:rFonts w:ascii="Times New Roman" w:hAnsi="Times New Roman" w:cs="Times New Roman"/>
          <w:color w:val="000000" w:themeColor="text1"/>
          <w:sz w:val="21"/>
          <w:szCs w:val="21"/>
        </w:rPr>
        <w:t>S</w:t>
      </w:r>
      <w:r w:rsidR="001E1DEC" w:rsidRPr="00265C6D">
        <w:rPr>
          <w:rFonts w:ascii="Times New Roman" w:hAnsi="Times New Roman" w:cs="Times New Roman"/>
          <w:color w:val="000000" w:themeColor="text1"/>
          <w:sz w:val="21"/>
          <w:szCs w:val="21"/>
        </w:rPr>
        <w:t>tudy</w:t>
      </w:r>
      <w:bookmarkEnd w:id="1"/>
    </w:p>
    <w:bookmarkEnd w:id="0"/>
    <w:p w14:paraId="402CD8FE" w14:textId="3E001F8A" w:rsidR="008E750D" w:rsidRPr="00265C6D" w:rsidRDefault="008E750D" w:rsidP="008E750D">
      <w:pPr>
        <w:spacing w:after="240"/>
        <w:jc w:val="left"/>
        <w:rPr>
          <w:rFonts w:ascii="Times New Roman" w:hAnsi="Times New Roman" w:cs="Times New Roman"/>
          <w:color w:val="000000" w:themeColor="text1"/>
          <w:szCs w:val="21"/>
        </w:rPr>
      </w:pPr>
      <w:r w:rsidRPr="00265C6D">
        <w:rPr>
          <w:rFonts w:ascii="Times New Roman" w:hAnsi="Times New Roman" w:cs="Times New Roman"/>
          <w:color w:val="000000" w:themeColor="text1"/>
          <w:szCs w:val="21"/>
        </w:rPr>
        <w:t xml:space="preserve">Xiaoping </w:t>
      </w:r>
      <w:proofErr w:type="spellStart"/>
      <w:r w:rsidRPr="00265C6D">
        <w:rPr>
          <w:rFonts w:ascii="Times New Roman" w:hAnsi="Times New Roman" w:cs="Times New Roman"/>
          <w:color w:val="000000" w:themeColor="text1"/>
          <w:szCs w:val="21"/>
        </w:rPr>
        <w:t>Huang</w:t>
      </w:r>
      <w:r w:rsidRPr="00265C6D">
        <w:rPr>
          <w:rFonts w:ascii="Times New Roman" w:hAnsi="Times New Roman" w:cs="Times New Roman"/>
          <w:color w:val="000000" w:themeColor="text1"/>
          <w:szCs w:val="21"/>
          <w:vertAlign w:val="superscript"/>
        </w:rPr>
        <w:t>1</w:t>
      </w:r>
      <w:r w:rsidR="00FD223D" w:rsidRPr="00265C6D">
        <w:rPr>
          <w:rFonts w:ascii="Times New Roman" w:hAnsi="Times New Roman" w:cs="Times New Roman"/>
          <w:color w:val="000000" w:themeColor="text1"/>
          <w:szCs w:val="21"/>
          <w:vertAlign w:val="superscript"/>
        </w:rPr>
        <w:t>,2</w:t>
      </w:r>
      <w:proofErr w:type="spellEnd"/>
      <w:r w:rsidR="005D3576" w:rsidRPr="00265C6D">
        <w:rPr>
          <w:rFonts w:ascii="Times New Roman" w:hAnsi="Times New Roman" w:cs="Times New Roman"/>
          <w:color w:val="000000" w:themeColor="text1"/>
          <w:szCs w:val="21"/>
          <w:vertAlign w:val="superscript"/>
        </w:rPr>
        <w:t>*</w:t>
      </w:r>
      <w:r w:rsidRPr="00265C6D">
        <w:rPr>
          <w:rFonts w:ascii="Times New Roman" w:hAnsi="Times New Roman" w:cs="Times New Roman"/>
          <w:color w:val="000000" w:themeColor="text1"/>
          <w:szCs w:val="21"/>
        </w:rPr>
        <w:t xml:space="preserve">, </w:t>
      </w:r>
      <w:proofErr w:type="spellStart"/>
      <w:r w:rsidR="00B838E4" w:rsidRPr="00265C6D">
        <w:rPr>
          <w:rFonts w:ascii="Times New Roman" w:hAnsi="Times New Roman" w:cs="Times New Roman"/>
          <w:color w:val="000000" w:themeColor="text1"/>
          <w:szCs w:val="21"/>
        </w:rPr>
        <w:t>Xueliang</w:t>
      </w:r>
      <w:proofErr w:type="spellEnd"/>
      <w:r w:rsidR="00B838E4" w:rsidRPr="00265C6D">
        <w:rPr>
          <w:rFonts w:ascii="Times New Roman" w:hAnsi="Times New Roman" w:cs="Times New Roman"/>
          <w:color w:val="000000" w:themeColor="text1"/>
          <w:szCs w:val="21"/>
        </w:rPr>
        <w:t xml:space="preserve"> </w:t>
      </w:r>
      <w:proofErr w:type="spellStart"/>
      <w:r w:rsidR="00B838E4" w:rsidRPr="00265C6D">
        <w:rPr>
          <w:rFonts w:ascii="Times New Roman" w:hAnsi="Times New Roman" w:cs="Times New Roman"/>
          <w:color w:val="000000" w:themeColor="text1"/>
          <w:szCs w:val="21"/>
        </w:rPr>
        <w:t>Huang</w:t>
      </w:r>
      <w:r w:rsidR="00265C6D" w:rsidRPr="00265C6D">
        <w:rPr>
          <w:rFonts w:ascii="Times New Roman" w:hAnsi="Times New Roman" w:cs="Times New Roman"/>
          <w:color w:val="000000" w:themeColor="text1"/>
          <w:szCs w:val="21"/>
          <w:vertAlign w:val="superscript"/>
        </w:rPr>
        <w:t>1</w:t>
      </w:r>
      <w:proofErr w:type="spellEnd"/>
      <w:r w:rsidR="00265C6D" w:rsidRPr="00265C6D">
        <w:rPr>
          <w:rFonts w:ascii="Times New Roman" w:hAnsi="Times New Roman" w:cs="Times New Roman"/>
          <w:color w:val="000000" w:themeColor="text1"/>
          <w:szCs w:val="21"/>
          <w:vertAlign w:val="superscript"/>
        </w:rPr>
        <w:t>,*</w:t>
      </w:r>
      <w:r w:rsidR="00B838E4" w:rsidRPr="00265C6D">
        <w:rPr>
          <w:rFonts w:ascii="Times New Roman" w:hAnsi="Times New Roman" w:cs="Times New Roman"/>
          <w:color w:val="000000" w:themeColor="text1"/>
          <w:szCs w:val="21"/>
        </w:rPr>
        <w:t>,</w:t>
      </w:r>
      <w:r w:rsidR="00873872" w:rsidRPr="00265C6D">
        <w:rPr>
          <w:rFonts w:ascii="Times New Roman" w:hAnsi="Times New Roman" w:cs="Times New Roman"/>
          <w:color w:val="000000" w:themeColor="text1"/>
          <w:szCs w:val="21"/>
        </w:rPr>
        <w:t xml:space="preserve"> </w:t>
      </w:r>
      <w:proofErr w:type="spellStart"/>
      <w:r w:rsidR="00873872" w:rsidRPr="00265C6D">
        <w:rPr>
          <w:rFonts w:ascii="Times New Roman" w:hAnsi="Times New Roman" w:cs="Times New Roman"/>
          <w:color w:val="000000" w:themeColor="text1"/>
          <w:szCs w:val="21"/>
        </w:rPr>
        <w:t>Yushao</w:t>
      </w:r>
      <w:proofErr w:type="spellEnd"/>
      <w:r w:rsidR="00873872" w:rsidRPr="00265C6D">
        <w:rPr>
          <w:rFonts w:ascii="Times New Roman" w:hAnsi="Times New Roman" w:cs="Times New Roman"/>
          <w:color w:val="000000" w:themeColor="text1"/>
          <w:szCs w:val="21"/>
        </w:rPr>
        <w:t xml:space="preserve"> </w:t>
      </w:r>
      <w:proofErr w:type="spellStart"/>
      <w:r w:rsidR="00873872" w:rsidRPr="00265C6D">
        <w:rPr>
          <w:rFonts w:ascii="Times New Roman" w:hAnsi="Times New Roman" w:cs="Times New Roman"/>
          <w:color w:val="000000" w:themeColor="text1"/>
          <w:szCs w:val="21"/>
        </w:rPr>
        <w:t>Liu</w:t>
      </w:r>
      <w:bookmarkStart w:id="2" w:name="_Hlk172366241"/>
      <w:r w:rsidR="00873872" w:rsidRPr="00265C6D">
        <w:rPr>
          <w:rFonts w:ascii="Times New Roman" w:hAnsi="Times New Roman" w:cs="Times New Roman"/>
          <w:color w:val="000000" w:themeColor="text1"/>
          <w:szCs w:val="21"/>
          <w:vertAlign w:val="superscript"/>
        </w:rPr>
        <w:t>1</w:t>
      </w:r>
      <w:proofErr w:type="spellEnd"/>
      <w:r w:rsidR="00873872" w:rsidRPr="00265C6D">
        <w:rPr>
          <w:rFonts w:ascii="Times New Roman" w:hAnsi="Times New Roman" w:cs="Times New Roman"/>
          <w:color w:val="000000" w:themeColor="text1"/>
          <w:szCs w:val="21"/>
          <w:vertAlign w:val="superscript"/>
        </w:rPr>
        <w:t>,*</w:t>
      </w:r>
      <w:bookmarkEnd w:id="2"/>
      <w:r w:rsidR="00873872" w:rsidRPr="00265C6D">
        <w:rPr>
          <w:rFonts w:ascii="Times New Roman" w:hAnsi="Times New Roman" w:cs="Times New Roman"/>
          <w:color w:val="000000" w:themeColor="text1"/>
          <w:szCs w:val="21"/>
        </w:rPr>
        <w:t xml:space="preserve">, </w:t>
      </w:r>
      <w:proofErr w:type="spellStart"/>
      <w:r w:rsidR="00873872" w:rsidRPr="00265C6D">
        <w:rPr>
          <w:rFonts w:ascii="Times New Roman" w:hAnsi="Times New Roman" w:cs="Times New Roman"/>
          <w:color w:val="000000" w:themeColor="text1"/>
          <w:szCs w:val="21"/>
        </w:rPr>
        <w:t>Lixia</w:t>
      </w:r>
      <w:proofErr w:type="spellEnd"/>
      <w:r w:rsidR="00873872" w:rsidRPr="00265C6D">
        <w:rPr>
          <w:rFonts w:ascii="Times New Roman" w:hAnsi="Times New Roman" w:cs="Times New Roman"/>
          <w:color w:val="000000" w:themeColor="text1"/>
          <w:szCs w:val="21"/>
        </w:rPr>
        <w:t xml:space="preserve"> </w:t>
      </w:r>
      <w:proofErr w:type="spellStart"/>
      <w:r w:rsidR="00873872" w:rsidRPr="00265C6D">
        <w:rPr>
          <w:rFonts w:ascii="Times New Roman" w:hAnsi="Times New Roman" w:cs="Times New Roman"/>
          <w:color w:val="000000" w:themeColor="text1"/>
          <w:szCs w:val="21"/>
        </w:rPr>
        <w:t>Li</w:t>
      </w:r>
      <w:r w:rsidR="00873872" w:rsidRPr="00265C6D">
        <w:rPr>
          <w:rFonts w:ascii="Times New Roman" w:hAnsi="Times New Roman" w:cs="Times New Roman"/>
          <w:color w:val="000000" w:themeColor="text1"/>
          <w:szCs w:val="21"/>
          <w:vertAlign w:val="superscript"/>
        </w:rPr>
        <w:t>1</w:t>
      </w:r>
      <w:proofErr w:type="spellEnd"/>
      <w:r w:rsidR="00C16FD2" w:rsidRPr="00265C6D">
        <w:rPr>
          <w:rFonts w:ascii="Times New Roman" w:hAnsi="Times New Roman" w:cs="Times New Roman"/>
          <w:color w:val="000000" w:themeColor="text1"/>
          <w:szCs w:val="21"/>
          <w:vertAlign w:val="superscript"/>
        </w:rPr>
        <w:t>,*</w:t>
      </w:r>
      <w:r w:rsidR="00873872" w:rsidRPr="00265C6D">
        <w:rPr>
          <w:rFonts w:ascii="Times New Roman" w:hAnsi="Times New Roman" w:cs="Times New Roman"/>
          <w:color w:val="000000" w:themeColor="text1"/>
          <w:szCs w:val="21"/>
        </w:rPr>
        <w:t>,</w:t>
      </w:r>
      <w:r w:rsidR="00B838E4" w:rsidRPr="00265C6D">
        <w:rPr>
          <w:rFonts w:ascii="Times New Roman" w:hAnsi="Times New Roman" w:cs="Times New Roman"/>
          <w:color w:val="000000" w:themeColor="text1"/>
          <w:szCs w:val="21"/>
        </w:rPr>
        <w:t xml:space="preserve"> </w:t>
      </w:r>
      <w:proofErr w:type="spellStart"/>
      <w:r w:rsidR="00FB7660" w:rsidRPr="00265C6D">
        <w:rPr>
          <w:rFonts w:ascii="Times New Roman" w:hAnsi="Times New Roman" w:cs="Times New Roman"/>
          <w:color w:val="000000" w:themeColor="text1"/>
          <w:szCs w:val="21"/>
        </w:rPr>
        <w:t>Jiaman</w:t>
      </w:r>
      <w:proofErr w:type="spellEnd"/>
      <w:r w:rsidR="00FB7660" w:rsidRPr="00265C6D">
        <w:rPr>
          <w:rFonts w:ascii="Times New Roman" w:hAnsi="Times New Roman" w:cs="Times New Roman"/>
          <w:color w:val="000000" w:themeColor="text1"/>
          <w:szCs w:val="21"/>
        </w:rPr>
        <w:t xml:space="preserve"> </w:t>
      </w:r>
      <w:proofErr w:type="spellStart"/>
      <w:r w:rsidR="00FB7660" w:rsidRPr="00265C6D">
        <w:rPr>
          <w:rFonts w:ascii="Times New Roman" w:hAnsi="Times New Roman" w:cs="Times New Roman"/>
          <w:color w:val="000000" w:themeColor="text1"/>
          <w:szCs w:val="21"/>
        </w:rPr>
        <w:t>Liao</w:t>
      </w:r>
      <w:r w:rsidR="00FB7660" w:rsidRPr="00265C6D">
        <w:rPr>
          <w:rFonts w:ascii="Times New Roman" w:hAnsi="Times New Roman" w:cs="Times New Roman"/>
          <w:color w:val="000000" w:themeColor="text1"/>
          <w:szCs w:val="21"/>
          <w:vertAlign w:val="superscript"/>
        </w:rPr>
        <w:t>1</w:t>
      </w:r>
      <w:proofErr w:type="spellEnd"/>
      <w:r w:rsidR="00FB7660" w:rsidRPr="00265C6D">
        <w:rPr>
          <w:rFonts w:ascii="Times New Roman" w:hAnsi="Times New Roman" w:cs="Times New Roman"/>
          <w:color w:val="000000" w:themeColor="text1"/>
          <w:szCs w:val="21"/>
        </w:rPr>
        <w:t xml:space="preserve">, </w:t>
      </w:r>
      <w:r w:rsidR="00CB4FBF" w:rsidRPr="00265C6D">
        <w:rPr>
          <w:rFonts w:ascii="Times New Roman" w:hAnsi="Times New Roman" w:cs="Times New Roman"/>
          <w:color w:val="000000" w:themeColor="text1"/>
          <w:szCs w:val="21"/>
        </w:rPr>
        <w:t xml:space="preserve">Hao </w:t>
      </w:r>
      <w:proofErr w:type="spellStart"/>
      <w:r w:rsidR="00CB4FBF" w:rsidRPr="00265C6D">
        <w:rPr>
          <w:rFonts w:ascii="Times New Roman" w:hAnsi="Times New Roman" w:cs="Times New Roman"/>
          <w:color w:val="000000" w:themeColor="text1"/>
          <w:szCs w:val="21"/>
        </w:rPr>
        <w:t>Huang</w:t>
      </w:r>
      <w:r w:rsidR="00CB4FBF" w:rsidRPr="00265C6D">
        <w:rPr>
          <w:rFonts w:ascii="Times New Roman" w:hAnsi="Times New Roman" w:cs="Times New Roman"/>
          <w:color w:val="000000" w:themeColor="text1"/>
          <w:szCs w:val="21"/>
          <w:vertAlign w:val="superscript"/>
        </w:rPr>
        <w:t>1</w:t>
      </w:r>
      <w:proofErr w:type="spellEnd"/>
      <w:r w:rsidR="00CB4FBF" w:rsidRPr="00265C6D">
        <w:rPr>
          <w:rFonts w:ascii="Times New Roman" w:hAnsi="Times New Roman" w:cs="Times New Roman"/>
          <w:color w:val="000000" w:themeColor="text1"/>
          <w:szCs w:val="21"/>
        </w:rPr>
        <w:t xml:space="preserve">, </w:t>
      </w:r>
      <w:r w:rsidR="00B838E4" w:rsidRPr="00265C6D">
        <w:rPr>
          <w:rFonts w:ascii="Times New Roman" w:hAnsi="Times New Roman" w:cs="Times New Roman"/>
          <w:color w:val="000000" w:themeColor="text1"/>
          <w:szCs w:val="21"/>
        </w:rPr>
        <w:t>Ying Zhao</w:t>
      </w:r>
      <w:r w:rsidR="00B838E4" w:rsidRPr="00265C6D">
        <w:rPr>
          <w:rFonts w:ascii="Times New Roman" w:hAnsi="Times New Roman" w:cs="Times New Roman"/>
          <w:color w:val="000000" w:themeColor="text1"/>
          <w:szCs w:val="21"/>
          <w:vertAlign w:val="superscript"/>
        </w:rPr>
        <w:t>1</w:t>
      </w:r>
      <w:r w:rsidR="00B838E4" w:rsidRPr="00265C6D">
        <w:rPr>
          <w:rFonts w:ascii="Times New Roman" w:hAnsi="Times New Roman" w:cs="Times New Roman"/>
          <w:color w:val="000000" w:themeColor="text1"/>
          <w:szCs w:val="21"/>
        </w:rPr>
        <w:t xml:space="preserve">, </w:t>
      </w:r>
      <w:r w:rsidRPr="00265C6D">
        <w:rPr>
          <w:rFonts w:ascii="Times New Roman" w:hAnsi="Times New Roman" w:cs="Times New Roman"/>
          <w:color w:val="000000" w:themeColor="text1"/>
          <w:szCs w:val="21"/>
        </w:rPr>
        <w:t>Yiqiang Zhan</w:t>
      </w:r>
      <w:r w:rsidR="00286549" w:rsidRPr="00265C6D">
        <w:rPr>
          <w:rFonts w:ascii="Times New Roman" w:hAnsi="Times New Roman" w:cs="Times New Roman"/>
          <w:color w:val="000000" w:themeColor="text1"/>
          <w:szCs w:val="21"/>
          <w:vertAlign w:val="superscript"/>
        </w:rPr>
        <w:t>2</w:t>
      </w:r>
    </w:p>
    <w:p w14:paraId="41CC60B0" w14:textId="1F74C1B6" w:rsidR="00286549" w:rsidRPr="00265C6D" w:rsidRDefault="008E750D" w:rsidP="008E750D">
      <w:pPr>
        <w:spacing w:after="60"/>
        <w:jc w:val="left"/>
        <w:rPr>
          <w:rFonts w:ascii="Times New Roman" w:hAnsi="Times New Roman" w:cs="Times New Roman"/>
          <w:color w:val="000000" w:themeColor="text1"/>
          <w:szCs w:val="21"/>
          <w:vertAlign w:val="superscript"/>
        </w:rPr>
      </w:pPr>
      <w:r w:rsidRPr="00265C6D">
        <w:rPr>
          <w:rFonts w:ascii="Times New Roman" w:hAnsi="Times New Roman" w:cs="Times New Roman"/>
          <w:color w:val="000000" w:themeColor="text1"/>
          <w:szCs w:val="21"/>
          <w:vertAlign w:val="superscript"/>
        </w:rPr>
        <w:t xml:space="preserve">1 </w:t>
      </w:r>
      <w:r w:rsidR="004F5667" w:rsidRPr="00265C6D">
        <w:rPr>
          <w:rFonts w:ascii="Times New Roman" w:hAnsi="Times New Roman" w:cs="Times New Roman"/>
          <w:color w:val="000000" w:themeColor="text1"/>
          <w:szCs w:val="21"/>
        </w:rPr>
        <w:t xml:space="preserve">Longgang Central Hospital, </w:t>
      </w:r>
      <w:r w:rsidR="002B25F0" w:rsidRPr="00265C6D">
        <w:rPr>
          <w:rFonts w:ascii="Times New Roman" w:hAnsi="Times New Roman" w:cs="Times New Roman" w:hint="eastAsia"/>
          <w:color w:val="000000" w:themeColor="text1"/>
          <w:szCs w:val="21"/>
        </w:rPr>
        <w:t>Shenzhen</w:t>
      </w:r>
      <w:r w:rsidR="002B25F0" w:rsidRPr="00265C6D">
        <w:rPr>
          <w:rFonts w:ascii="Times New Roman" w:hAnsi="Times New Roman" w:cs="Times New Roman"/>
          <w:color w:val="000000" w:themeColor="text1"/>
          <w:szCs w:val="21"/>
        </w:rPr>
        <w:t>, China</w:t>
      </w:r>
    </w:p>
    <w:p w14:paraId="138D6989" w14:textId="7E4E5673" w:rsidR="008E750D" w:rsidRPr="00265C6D" w:rsidRDefault="00286549" w:rsidP="008E750D">
      <w:pPr>
        <w:spacing w:after="60"/>
        <w:jc w:val="left"/>
        <w:rPr>
          <w:rFonts w:ascii="Times New Roman" w:hAnsi="Times New Roman" w:cs="Times New Roman"/>
          <w:color w:val="000000" w:themeColor="text1"/>
          <w:szCs w:val="21"/>
        </w:rPr>
      </w:pPr>
      <w:r w:rsidRPr="00265C6D">
        <w:rPr>
          <w:rFonts w:ascii="Times New Roman" w:hAnsi="Times New Roman" w:cs="Times New Roman"/>
          <w:color w:val="000000" w:themeColor="text1"/>
          <w:szCs w:val="21"/>
          <w:vertAlign w:val="superscript"/>
        </w:rPr>
        <w:t xml:space="preserve">2 </w:t>
      </w:r>
      <w:r w:rsidR="008E750D" w:rsidRPr="00265C6D">
        <w:rPr>
          <w:rFonts w:ascii="Times New Roman" w:hAnsi="Times New Roman" w:cs="Times New Roman"/>
          <w:color w:val="000000" w:themeColor="text1"/>
          <w:szCs w:val="21"/>
        </w:rPr>
        <w:t xml:space="preserve">Department of Epidemiology, School of Public Health (Shenzhen), </w:t>
      </w:r>
      <w:r w:rsidR="00523A77" w:rsidRPr="00265C6D">
        <w:rPr>
          <w:rFonts w:ascii="Times New Roman" w:hAnsi="Times New Roman" w:cs="Times New Roman"/>
          <w:color w:val="000000" w:themeColor="text1"/>
          <w:szCs w:val="21"/>
        </w:rPr>
        <w:t>Sun Yat-Sen University,</w:t>
      </w:r>
      <w:r w:rsidR="008E750D" w:rsidRPr="00265C6D">
        <w:rPr>
          <w:rFonts w:ascii="Times New Roman" w:hAnsi="Times New Roman" w:cs="Times New Roman"/>
          <w:color w:val="000000" w:themeColor="text1"/>
          <w:szCs w:val="21"/>
        </w:rPr>
        <w:t xml:space="preserve"> China</w:t>
      </w:r>
    </w:p>
    <w:p w14:paraId="007D6F8F" w14:textId="77777777" w:rsidR="005D3576" w:rsidRPr="00265C6D" w:rsidRDefault="008E750D" w:rsidP="008E750D">
      <w:pPr>
        <w:spacing w:after="60"/>
        <w:jc w:val="left"/>
        <w:rPr>
          <w:rFonts w:ascii="Times New Roman" w:hAnsi="Times New Roman" w:cs="Times New Roman"/>
          <w:b/>
          <w:bCs/>
          <w:color w:val="000000" w:themeColor="text1"/>
          <w:szCs w:val="21"/>
        </w:rPr>
      </w:pPr>
      <w:r w:rsidRPr="00265C6D">
        <w:rPr>
          <w:rFonts w:ascii="Times New Roman" w:hAnsi="Times New Roman" w:cs="Times New Roman"/>
          <w:b/>
          <w:bCs/>
          <w:color w:val="000000" w:themeColor="text1"/>
          <w:szCs w:val="21"/>
        </w:rPr>
        <w:t xml:space="preserve">Corresponding to: </w:t>
      </w:r>
    </w:p>
    <w:p w14:paraId="53AC5C60" w14:textId="452AC9A5" w:rsidR="008E750D" w:rsidRPr="00265C6D" w:rsidRDefault="001D3B3C" w:rsidP="008E750D">
      <w:pPr>
        <w:spacing w:after="60"/>
        <w:jc w:val="left"/>
        <w:rPr>
          <w:rFonts w:ascii="Times New Roman" w:hAnsi="Times New Roman" w:cs="Times New Roman"/>
          <w:color w:val="000000" w:themeColor="text1"/>
          <w:szCs w:val="21"/>
        </w:rPr>
      </w:pPr>
      <w:r w:rsidRPr="00265C6D">
        <w:rPr>
          <w:rFonts w:ascii="Times New Roman" w:hAnsi="Times New Roman" w:cs="Times New Roman"/>
          <w:color w:val="000000" w:themeColor="text1"/>
          <w:szCs w:val="21"/>
        </w:rPr>
        <w:t xml:space="preserve">Ying Zhao, Longgang Central Hospital, </w:t>
      </w:r>
      <w:r w:rsidRPr="00265C6D">
        <w:rPr>
          <w:rFonts w:ascii="Times New Roman" w:hAnsi="Times New Roman" w:cs="Times New Roman" w:hint="eastAsia"/>
          <w:color w:val="000000" w:themeColor="text1"/>
          <w:szCs w:val="21"/>
        </w:rPr>
        <w:t>Shenzhen</w:t>
      </w:r>
      <w:r w:rsidRPr="00265C6D">
        <w:rPr>
          <w:rFonts w:ascii="Times New Roman" w:hAnsi="Times New Roman" w:cs="Times New Roman"/>
          <w:color w:val="000000" w:themeColor="text1"/>
          <w:szCs w:val="21"/>
        </w:rPr>
        <w:t xml:space="preserve">, China; </w:t>
      </w:r>
      <w:r w:rsidR="008E750D" w:rsidRPr="00265C6D">
        <w:rPr>
          <w:rFonts w:ascii="Times New Roman" w:hAnsi="Times New Roman" w:cs="Times New Roman"/>
          <w:color w:val="000000" w:themeColor="text1"/>
          <w:szCs w:val="21"/>
        </w:rPr>
        <w:t>Yiqiang Zhan, Department of Epidemiology, School of Public Health (Shenzhen), Sun Yat-Sen University,</w:t>
      </w:r>
      <w:bookmarkStart w:id="3" w:name="_Hlk132800391"/>
      <w:r w:rsidR="008E750D" w:rsidRPr="00265C6D">
        <w:rPr>
          <w:rFonts w:ascii="Times New Roman" w:hAnsi="Times New Roman" w:cs="Times New Roman"/>
          <w:color w:val="000000" w:themeColor="text1"/>
          <w:szCs w:val="21"/>
        </w:rPr>
        <w:t xml:space="preserve"> China.</w:t>
      </w:r>
      <w:bookmarkEnd w:id="3"/>
      <w:r w:rsidR="008E750D" w:rsidRPr="00265C6D">
        <w:rPr>
          <w:rFonts w:ascii="Times New Roman" w:hAnsi="Times New Roman" w:cs="Times New Roman"/>
          <w:color w:val="000000" w:themeColor="text1"/>
          <w:szCs w:val="21"/>
        </w:rPr>
        <w:t xml:space="preserve"> Email: </w:t>
      </w:r>
      <w:bookmarkStart w:id="4" w:name="_Hlk148618423"/>
      <w:r w:rsidR="008E750D" w:rsidRPr="00265C6D">
        <w:rPr>
          <w:rFonts w:ascii="Times New Roman" w:hAnsi="Times New Roman" w:cs="Times New Roman"/>
          <w:color w:val="000000" w:themeColor="text1"/>
          <w:szCs w:val="21"/>
        </w:rPr>
        <w:t>zhanyq8@mail.sysu.edu.cn</w:t>
      </w:r>
      <w:bookmarkEnd w:id="4"/>
    </w:p>
    <w:p w14:paraId="3CAD7FD1" w14:textId="6290B57A" w:rsidR="00782231" w:rsidRPr="00265C6D" w:rsidRDefault="008E750D" w:rsidP="0016215A">
      <w:pPr>
        <w:spacing w:after="60"/>
        <w:jc w:val="left"/>
        <w:rPr>
          <w:rFonts w:ascii="Times New Roman" w:hAnsi="Times New Roman" w:cs="Times New Roman"/>
          <w:color w:val="000000" w:themeColor="text1"/>
          <w:szCs w:val="21"/>
        </w:rPr>
      </w:pPr>
      <w:r w:rsidRPr="00265C6D">
        <w:rPr>
          <w:rFonts w:ascii="Times New Roman" w:hAnsi="Times New Roman" w:cs="Times New Roman"/>
          <w:b/>
          <w:bCs/>
          <w:color w:val="000000" w:themeColor="text1"/>
          <w:szCs w:val="21"/>
        </w:rPr>
        <w:t xml:space="preserve">Running title: </w:t>
      </w:r>
      <w:r w:rsidR="004E193A" w:rsidRPr="00265C6D">
        <w:rPr>
          <w:rFonts w:ascii="Times New Roman" w:hAnsi="Times New Roman" w:cs="Times New Roman"/>
          <w:color w:val="000000" w:themeColor="text1"/>
          <w:szCs w:val="21"/>
        </w:rPr>
        <w:t>KS</w:t>
      </w:r>
      <w:r w:rsidR="00040F60" w:rsidRPr="00265C6D">
        <w:rPr>
          <w:rFonts w:ascii="Times New Roman" w:hAnsi="Times New Roman" w:cs="Times New Roman" w:hint="eastAsia"/>
          <w:color w:val="000000" w:themeColor="text1"/>
          <w:szCs w:val="21"/>
        </w:rPr>
        <w:t>HV</w:t>
      </w:r>
      <w:r w:rsidRPr="00265C6D">
        <w:rPr>
          <w:rFonts w:ascii="Times New Roman" w:hAnsi="Times New Roman" w:cs="Times New Roman"/>
          <w:color w:val="000000" w:themeColor="text1"/>
          <w:szCs w:val="21"/>
        </w:rPr>
        <w:t xml:space="preserve"> </w:t>
      </w:r>
      <w:r w:rsidR="00040F60" w:rsidRPr="00265C6D">
        <w:rPr>
          <w:rFonts w:ascii="Times New Roman" w:hAnsi="Times New Roman" w:cs="Times New Roman" w:hint="eastAsia"/>
          <w:color w:val="000000" w:themeColor="text1"/>
          <w:szCs w:val="21"/>
        </w:rPr>
        <w:t>Infection</w:t>
      </w:r>
      <w:r w:rsidRPr="00265C6D">
        <w:rPr>
          <w:rFonts w:ascii="Times New Roman" w:hAnsi="Times New Roman" w:cs="Times New Roman"/>
          <w:color w:val="000000" w:themeColor="text1"/>
          <w:szCs w:val="21"/>
        </w:rPr>
        <w:t xml:space="preserve"> and Mortality</w:t>
      </w:r>
      <w:r w:rsidR="005F3AAA" w:rsidRPr="00265C6D">
        <w:rPr>
          <w:rFonts w:ascii="Times New Roman" w:hAnsi="Times New Roman" w:cs="Times New Roman" w:hint="eastAsia"/>
          <w:color w:val="000000" w:themeColor="text1"/>
          <w:szCs w:val="21"/>
        </w:rPr>
        <w:t xml:space="preserve"> </w:t>
      </w:r>
    </w:p>
    <w:p w14:paraId="3CC0C73D" w14:textId="759F229E" w:rsidR="00FA456C" w:rsidRPr="00265C6D" w:rsidRDefault="00FA456C" w:rsidP="00B96AA6">
      <w:pPr>
        <w:widowControl/>
        <w:jc w:val="left"/>
        <w:rPr>
          <w:rFonts w:ascii="Times New Roman" w:hAnsi="Times New Roman" w:cs="Times New Roman"/>
          <w:color w:val="000000" w:themeColor="text1"/>
          <w:szCs w:val="21"/>
        </w:rPr>
      </w:pPr>
      <w:r w:rsidRPr="00265C6D">
        <w:rPr>
          <w:rFonts w:ascii="Times New Roman" w:hAnsi="Times New Roman" w:cs="Times New Roman"/>
          <w:color w:val="000000" w:themeColor="text1"/>
          <w:szCs w:val="21"/>
        </w:rPr>
        <w:br w:type="page"/>
      </w:r>
    </w:p>
    <w:p w14:paraId="4AFDEE70" w14:textId="77777777" w:rsidR="008E750D" w:rsidRPr="00265C6D" w:rsidRDefault="008E750D" w:rsidP="008E750D">
      <w:pPr>
        <w:pStyle w:val="2"/>
        <w:spacing w:after="240"/>
        <w:jc w:val="left"/>
        <w:rPr>
          <w:rFonts w:ascii="Times New Roman" w:hAnsi="Times New Roman" w:cs="Times New Roman"/>
          <w:color w:val="000000" w:themeColor="text1"/>
          <w:sz w:val="21"/>
          <w:szCs w:val="21"/>
        </w:rPr>
      </w:pPr>
      <w:r w:rsidRPr="00265C6D">
        <w:rPr>
          <w:rFonts w:ascii="Times New Roman" w:hAnsi="Times New Roman" w:cs="Times New Roman"/>
          <w:color w:val="000000" w:themeColor="text1"/>
          <w:sz w:val="21"/>
          <w:szCs w:val="21"/>
        </w:rPr>
        <w:lastRenderedPageBreak/>
        <w:t>Abstract</w:t>
      </w:r>
    </w:p>
    <w:p w14:paraId="0AB12891" w14:textId="766FCF98" w:rsidR="008E750D" w:rsidRPr="00265C6D" w:rsidRDefault="005D0205" w:rsidP="008E750D">
      <w:pPr>
        <w:spacing w:after="240"/>
        <w:jc w:val="left"/>
        <w:rPr>
          <w:rFonts w:ascii="Times New Roman" w:hAnsi="Times New Roman" w:cs="Times New Roman"/>
          <w:color w:val="000000" w:themeColor="text1"/>
          <w:szCs w:val="21"/>
        </w:rPr>
      </w:pPr>
      <w:r w:rsidRPr="00265C6D">
        <w:rPr>
          <w:rFonts w:ascii="Times New Roman" w:hAnsi="Times New Roman" w:cs="Times New Roman" w:hint="eastAsia"/>
          <w:b/>
          <w:bCs/>
          <w:color w:val="000000" w:themeColor="text1"/>
          <w:szCs w:val="21"/>
        </w:rPr>
        <w:t>Object</w:t>
      </w:r>
      <w:r w:rsidR="008E750D" w:rsidRPr="00265C6D">
        <w:rPr>
          <w:rFonts w:ascii="Times New Roman" w:hAnsi="Times New Roman" w:cs="Times New Roman"/>
          <w:b/>
          <w:bCs/>
          <w:color w:val="000000" w:themeColor="text1"/>
          <w:szCs w:val="21"/>
        </w:rPr>
        <w:t>:</w:t>
      </w:r>
      <w:r w:rsidR="008E750D" w:rsidRPr="00265C6D">
        <w:rPr>
          <w:rFonts w:ascii="Times New Roman" w:hAnsi="Times New Roman" w:cs="Times New Roman"/>
          <w:color w:val="000000" w:themeColor="text1"/>
          <w:szCs w:val="21"/>
        </w:rPr>
        <w:t xml:space="preserve"> </w:t>
      </w:r>
      <w:r w:rsidR="007C5704" w:rsidRPr="00265C6D">
        <w:rPr>
          <w:rFonts w:ascii="Times New Roman" w:hAnsi="Times New Roman" w:cs="Times New Roman"/>
          <w:color w:val="000000" w:themeColor="text1"/>
          <w:szCs w:val="21"/>
        </w:rPr>
        <w:t>To investigate the association between Kaposi's sarcoma-associated herpesvirus (KSHV)/human herpesvirus 8 (HHV8) infection and both all-cause and cardiovascular mortality in a representative cohort of US adults.</w:t>
      </w:r>
    </w:p>
    <w:p w14:paraId="496DE90A" w14:textId="12531505" w:rsidR="008E750D" w:rsidRPr="00265C6D" w:rsidRDefault="008E750D" w:rsidP="008E750D">
      <w:pPr>
        <w:spacing w:after="240"/>
        <w:jc w:val="left"/>
        <w:rPr>
          <w:rFonts w:ascii="Times New Roman" w:hAnsi="Times New Roman" w:cs="Times New Roman"/>
          <w:color w:val="000000" w:themeColor="text1"/>
          <w:szCs w:val="21"/>
        </w:rPr>
      </w:pPr>
      <w:r w:rsidRPr="00265C6D">
        <w:rPr>
          <w:rFonts w:ascii="Times New Roman" w:hAnsi="Times New Roman" w:cs="Times New Roman"/>
          <w:b/>
          <w:bCs/>
          <w:color w:val="000000" w:themeColor="text1"/>
          <w:szCs w:val="21"/>
        </w:rPr>
        <w:t>Methods:</w:t>
      </w:r>
      <w:r w:rsidRPr="00265C6D">
        <w:rPr>
          <w:rFonts w:ascii="Times New Roman" w:hAnsi="Times New Roman" w:cs="Times New Roman"/>
          <w:color w:val="000000" w:themeColor="text1"/>
          <w:szCs w:val="21"/>
        </w:rPr>
        <w:t xml:space="preserve"> </w:t>
      </w:r>
      <w:r w:rsidR="009B1371" w:rsidRPr="00265C6D">
        <w:rPr>
          <w:rFonts w:ascii="Times New Roman" w:hAnsi="Times New Roman" w:cs="Times New Roman"/>
          <w:color w:val="000000" w:themeColor="text1"/>
          <w:szCs w:val="21"/>
        </w:rPr>
        <w:t xml:space="preserve">Data from the National Health and Nutrition Examination Survey III (NHANES III; 1988-1994) were analyzed, including 13,993 participants aged 18-90 years who underwent KSHV serology evaluations. Mortality outcomes were ascertained through December 2019 using the National Death Index. Cox proportional hazards models were employed to examine the association between </w:t>
      </w:r>
      <w:r w:rsidR="00D13BDD" w:rsidRPr="00265C6D">
        <w:rPr>
          <w:rFonts w:ascii="Times New Roman" w:hAnsi="Times New Roman" w:cs="Times New Roman"/>
          <w:color w:val="000000" w:themeColor="text1"/>
          <w:szCs w:val="21"/>
        </w:rPr>
        <w:t>KS</w:t>
      </w:r>
      <w:r w:rsidR="009B1371" w:rsidRPr="00265C6D">
        <w:rPr>
          <w:rFonts w:ascii="Times New Roman" w:hAnsi="Times New Roman" w:cs="Times New Roman"/>
          <w:color w:val="000000" w:themeColor="text1"/>
          <w:szCs w:val="21"/>
        </w:rPr>
        <w:t>HV seropositivity and mortality, adjusting for potential confounders such as age, sex, ethnicity, body mass index, and smoking status</w:t>
      </w:r>
      <w:r w:rsidRPr="00265C6D">
        <w:rPr>
          <w:rFonts w:ascii="Times New Roman" w:hAnsi="Times New Roman" w:cs="Times New Roman"/>
          <w:color w:val="000000" w:themeColor="text1"/>
          <w:szCs w:val="21"/>
        </w:rPr>
        <w:t>.</w:t>
      </w:r>
    </w:p>
    <w:p w14:paraId="1891FE79" w14:textId="168BE521" w:rsidR="008E750D" w:rsidRPr="00265C6D" w:rsidRDefault="008E750D" w:rsidP="008E750D">
      <w:pPr>
        <w:spacing w:after="240"/>
        <w:jc w:val="left"/>
        <w:rPr>
          <w:rFonts w:ascii="Times New Roman" w:hAnsi="Times New Roman" w:cs="Times New Roman"/>
          <w:color w:val="000000" w:themeColor="text1"/>
          <w:szCs w:val="21"/>
        </w:rPr>
      </w:pPr>
      <w:r w:rsidRPr="00265C6D">
        <w:rPr>
          <w:rFonts w:ascii="Times New Roman" w:hAnsi="Times New Roman" w:cs="Times New Roman"/>
          <w:b/>
          <w:bCs/>
          <w:color w:val="000000" w:themeColor="text1"/>
          <w:szCs w:val="21"/>
        </w:rPr>
        <w:t>Results:</w:t>
      </w:r>
      <w:r w:rsidRPr="00265C6D">
        <w:rPr>
          <w:rFonts w:ascii="Times New Roman" w:hAnsi="Times New Roman" w:cs="Times New Roman"/>
          <w:color w:val="000000" w:themeColor="text1"/>
          <w:szCs w:val="21"/>
        </w:rPr>
        <w:t xml:space="preserve"> </w:t>
      </w:r>
      <w:r w:rsidR="00F87BFC" w:rsidRPr="00265C6D">
        <w:rPr>
          <w:rFonts w:ascii="Times New Roman" w:hAnsi="Times New Roman" w:cs="Times New Roman"/>
          <w:color w:val="000000" w:themeColor="text1"/>
          <w:szCs w:val="21"/>
        </w:rPr>
        <w:t xml:space="preserve">Over a median follow-up period of 26.5 years, 5,503 deaths were recorded. KSHV seropositivity was associated with an increased hazard of all-cause mortality (Hazard Ratio [HR]: 1.32, 95% Confidence Interval [CI]: 1.03-1.69) and cardiovascular mortality (HR: 1.58, 95% CI: 1.00-2.50) after adjusting for age, sex, ethnicity, and body mass index. However, further adjustment for smoking status attenuated these associations. Notably, the association between KSHV infection and all-cause mortality persisted among women (HR: 1.32, 95% CI: 1.02-1.72) after adjusting for all confounders, whereas the association with cardiovascular mortality was </w:t>
      </w:r>
      <w:r w:rsidR="00A50DEF" w:rsidRPr="00265C6D">
        <w:rPr>
          <w:rFonts w:ascii="Times New Roman" w:hAnsi="Times New Roman" w:cs="Times New Roman" w:hint="eastAsia"/>
          <w:color w:val="000000" w:themeColor="text1"/>
          <w:szCs w:val="21"/>
        </w:rPr>
        <w:t xml:space="preserve">only </w:t>
      </w:r>
      <w:r w:rsidR="00F87BFC" w:rsidRPr="00265C6D">
        <w:rPr>
          <w:rFonts w:ascii="Times New Roman" w:hAnsi="Times New Roman" w:cs="Times New Roman"/>
          <w:color w:val="000000" w:themeColor="text1"/>
          <w:szCs w:val="21"/>
        </w:rPr>
        <w:t xml:space="preserve">statistically significant for </w:t>
      </w:r>
      <w:r w:rsidR="00A50DEF" w:rsidRPr="00265C6D">
        <w:rPr>
          <w:rFonts w:ascii="Times New Roman" w:hAnsi="Times New Roman" w:cs="Times New Roman"/>
          <w:color w:val="000000" w:themeColor="text1"/>
          <w:szCs w:val="21"/>
        </w:rPr>
        <w:t>men (HR: 1.90, 95% CI: 1.02, 3.53)</w:t>
      </w:r>
      <w:r w:rsidR="00F87BFC" w:rsidRPr="00265C6D">
        <w:rPr>
          <w:rFonts w:ascii="Times New Roman" w:hAnsi="Times New Roman" w:cs="Times New Roman"/>
          <w:color w:val="000000" w:themeColor="text1"/>
          <w:szCs w:val="21"/>
        </w:rPr>
        <w:t>.</w:t>
      </w:r>
      <w:r w:rsidR="00A50DEF" w:rsidRPr="00265C6D">
        <w:rPr>
          <w:color w:val="000000" w:themeColor="text1"/>
        </w:rPr>
        <w:t xml:space="preserve"> </w:t>
      </w:r>
    </w:p>
    <w:p w14:paraId="0EA892AE" w14:textId="7D5D73E6" w:rsidR="00127B6A" w:rsidRPr="00265C6D" w:rsidRDefault="008E750D" w:rsidP="008E750D">
      <w:pPr>
        <w:spacing w:after="240"/>
        <w:jc w:val="left"/>
        <w:rPr>
          <w:rFonts w:ascii="Times New Roman" w:hAnsi="Times New Roman" w:cs="Times New Roman"/>
          <w:color w:val="000000" w:themeColor="text1"/>
          <w:szCs w:val="21"/>
        </w:rPr>
      </w:pPr>
      <w:r w:rsidRPr="00265C6D">
        <w:rPr>
          <w:rFonts w:ascii="Times New Roman" w:hAnsi="Times New Roman" w:cs="Times New Roman"/>
          <w:b/>
          <w:bCs/>
          <w:color w:val="000000" w:themeColor="text1"/>
          <w:szCs w:val="21"/>
        </w:rPr>
        <w:t>Conclusions:</w:t>
      </w:r>
      <w:r w:rsidRPr="00265C6D">
        <w:rPr>
          <w:rFonts w:ascii="Times New Roman" w:hAnsi="Times New Roman" w:cs="Times New Roman"/>
          <w:color w:val="000000" w:themeColor="text1"/>
          <w:szCs w:val="21"/>
        </w:rPr>
        <w:t xml:space="preserve"> </w:t>
      </w:r>
      <w:r w:rsidR="00F87BFC" w:rsidRPr="00265C6D">
        <w:rPr>
          <w:rFonts w:ascii="Times New Roman" w:hAnsi="Times New Roman" w:cs="Times New Roman"/>
          <w:color w:val="000000" w:themeColor="text1"/>
          <w:szCs w:val="21"/>
        </w:rPr>
        <w:t>KSHV infection may represent an independent risk factor for all-cause and cardiovascular mortality among US adults. These findings highlight the need for further research to validate these associations in independent populations and to elucidate the biological mechanisms underlying the observed increased mortality associated with KSHV infection</w:t>
      </w:r>
      <w:r w:rsidRPr="00265C6D">
        <w:rPr>
          <w:rFonts w:ascii="Times New Roman" w:hAnsi="Times New Roman" w:cs="Times New Roman"/>
          <w:color w:val="000000" w:themeColor="text1"/>
          <w:szCs w:val="21"/>
        </w:rPr>
        <w:t>.</w:t>
      </w:r>
    </w:p>
    <w:p w14:paraId="229BAEE1" w14:textId="2C066755" w:rsidR="008E750D" w:rsidRPr="00265C6D" w:rsidRDefault="008E750D" w:rsidP="008E750D">
      <w:pPr>
        <w:spacing w:after="240"/>
        <w:jc w:val="left"/>
        <w:rPr>
          <w:rFonts w:ascii="Times New Roman" w:hAnsi="Times New Roman" w:cs="Times New Roman"/>
          <w:color w:val="000000" w:themeColor="text1"/>
          <w:szCs w:val="21"/>
        </w:rPr>
      </w:pPr>
      <w:r w:rsidRPr="00265C6D">
        <w:rPr>
          <w:rFonts w:ascii="Times New Roman" w:hAnsi="Times New Roman" w:cs="Times New Roman"/>
          <w:b/>
          <w:bCs/>
          <w:color w:val="000000" w:themeColor="text1"/>
          <w:szCs w:val="21"/>
        </w:rPr>
        <w:t>Keywords:</w:t>
      </w:r>
      <w:r w:rsidRPr="00265C6D">
        <w:rPr>
          <w:rFonts w:ascii="Times New Roman" w:hAnsi="Times New Roman" w:cs="Times New Roman"/>
          <w:color w:val="000000" w:themeColor="text1"/>
          <w:szCs w:val="21"/>
        </w:rPr>
        <w:t xml:space="preserve"> </w:t>
      </w:r>
      <w:r w:rsidR="00B678F3" w:rsidRPr="00265C6D">
        <w:rPr>
          <w:rFonts w:ascii="Times New Roman" w:hAnsi="Times New Roman" w:cs="Times New Roman" w:hint="eastAsia"/>
          <w:color w:val="000000" w:themeColor="text1"/>
          <w:szCs w:val="21"/>
        </w:rPr>
        <w:t>H</w:t>
      </w:r>
      <w:r w:rsidR="00B678F3" w:rsidRPr="00265C6D">
        <w:rPr>
          <w:rFonts w:ascii="Times New Roman" w:hAnsi="Times New Roman" w:cs="Times New Roman"/>
          <w:color w:val="000000" w:themeColor="text1"/>
          <w:szCs w:val="21"/>
        </w:rPr>
        <w:t>uman herpesvirus 8</w:t>
      </w:r>
      <w:r w:rsidRPr="00265C6D">
        <w:rPr>
          <w:rFonts w:ascii="Times New Roman" w:hAnsi="Times New Roman" w:cs="Times New Roman"/>
          <w:color w:val="000000" w:themeColor="text1"/>
          <w:szCs w:val="21"/>
        </w:rPr>
        <w:t xml:space="preserve">; </w:t>
      </w:r>
      <w:r w:rsidR="0066290C" w:rsidRPr="00265C6D">
        <w:rPr>
          <w:rFonts w:ascii="Times New Roman" w:hAnsi="Times New Roman" w:cs="Times New Roman"/>
          <w:color w:val="000000" w:themeColor="text1"/>
          <w:szCs w:val="21"/>
        </w:rPr>
        <w:t xml:space="preserve">Kaposi's sarcoma-associated herpesvirus; </w:t>
      </w:r>
      <w:r w:rsidRPr="00265C6D">
        <w:rPr>
          <w:rFonts w:ascii="Times New Roman" w:hAnsi="Times New Roman" w:cs="Times New Roman"/>
          <w:color w:val="000000" w:themeColor="text1"/>
          <w:szCs w:val="21"/>
        </w:rPr>
        <w:t xml:space="preserve">mortality; NHANES; cohort </w:t>
      </w:r>
      <w:r w:rsidR="001667C3" w:rsidRPr="00265C6D">
        <w:rPr>
          <w:rFonts w:ascii="Times New Roman" w:hAnsi="Times New Roman" w:cs="Times New Roman"/>
          <w:color w:val="000000" w:themeColor="text1"/>
          <w:szCs w:val="21"/>
        </w:rPr>
        <w:t>study</w:t>
      </w:r>
    </w:p>
    <w:p w14:paraId="0B19DFFB" w14:textId="77777777" w:rsidR="007B186F" w:rsidRPr="00265C6D" w:rsidRDefault="007B186F" w:rsidP="00B96AA6">
      <w:pPr>
        <w:widowControl/>
        <w:spacing w:after="240"/>
        <w:jc w:val="left"/>
        <w:rPr>
          <w:rFonts w:ascii="Times New Roman" w:eastAsia="黑体" w:hAnsi="Times New Roman" w:cs="Times New Roman"/>
          <w:b/>
          <w:color w:val="000000" w:themeColor="text1"/>
          <w:szCs w:val="21"/>
        </w:rPr>
      </w:pPr>
      <w:r w:rsidRPr="00265C6D">
        <w:rPr>
          <w:rFonts w:ascii="Times New Roman" w:eastAsia="黑体" w:hAnsi="Times New Roman" w:cs="Times New Roman"/>
          <w:b/>
          <w:color w:val="000000" w:themeColor="text1"/>
          <w:szCs w:val="21"/>
        </w:rPr>
        <w:br w:type="page"/>
      </w:r>
    </w:p>
    <w:p w14:paraId="0BE66D39" w14:textId="6F076E28" w:rsidR="00C25CA9" w:rsidRPr="00265C6D" w:rsidRDefault="00C25CA9" w:rsidP="00B96AA6">
      <w:pPr>
        <w:spacing w:after="240"/>
        <w:jc w:val="left"/>
        <w:rPr>
          <w:rFonts w:ascii="Times New Roman" w:eastAsia="黑体" w:hAnsi="Times New Roman" w:cs="Times New Roman"/>
          <w:b/>
          <w:color w:val="000000" w:themeColor="text1"/>
          <w:szCs w:val="21"/>
        </w:rPr>
      </w:pPr>
      <w:r w:rsidRPr="00265C6D">
        <w:rPr>
          <w:rFonts w:ascii="Times New Roman" w:eastAsia="黑体" w:hAnsi="Times New Roman" w:cs="Times New Roman"/>
          <w:b/>
          <w:color w:val="000000" w:themeColor="text1"/>
          <w:szCs w:val="21"/>
        </w:rPr>
        <w:lastRenderedPageBreak/>
        <w:t>Introduction</w:t>
      </w:r>
    </w:p>
    <w:p w14:paraId="11B9CC9B" w14:textId="0629E570" w:rsidR="00496481" w:rsidRPr="00265C6D" w:rsidRDefault="00AE461A" w:rsidP="00B96AA6">
      <w:pPr>
        <w:pStyle w:val="good"/>
        <w:spacing w:after="240"/>
        <w:jc w:val="left"/>
        <w:rPr>
          <w:rFonts w:ascii="Times New Roman" w:hAnsi="Times New Roman" w:cs="Times New Roman"/>
          <w:color w:val="000000" w:themeColor="text1"/>
          <w:sz w:val="21"/>
          <w:szCs w:val="21"/>
        </w:rPr>
      </w:pPr>
      <w:bookmarkStart w:id="5" w:name="_Hlk132218965"/>
      <w:r w:rsidRPr="00265C6D">
        <w:rPr>
          <w:rFonts w:ascii="Times New Roman" w:hAnsi="Times New Roman" w:cs="Times New Roman"/>
          <w:color w:val="000000" w:themeColor="text1"/>
          <w:sz w:val="21"/>
          <w:szCs w:val="21"/>
        </w:rPr>
        <w:t>Double-stranded DNA virus Human Herpesvirus-8 (HHV8), also known as Kaposi sarcoma Herpesvirus (KSHV)</w:t>
      </w:r>
      <w:r w:rsidR="0016284E" w:rsidRPr="00265C6D">
        <w:rPr>
          <w:rFonts w:ascii="Times New Roman" w:hAnsi="Times New Roman" w:cs="Times New Roman" w:hint="eastAsia"/>
          <w:color w:val="000000" w:themeColor="text1"/>
          <w:sz w:val="21"/>
          <w:szCs w:val="21"/>
        </w:rPr>
        <w:t xml:space="preserve">, </w:t>
      </w:r>
      <w:r w:rsidR="003E7A1C" w:rsidRPr="00265C6D">
        <w:rPr>
          <w:rFonts w:ascii="Times New Roman" w:hAnsi="Times New Roman" w:cs="Times New Roman"/>
          <w:color w:val="000000" w:themeColor="text1"/>
          <w:sz w:val="21"/>
          <w:szCs w:val="21"/>
        </w:rPr>
        <w:t>establish</w:t>
      </w:r>
      <w:r w:rsidR="00496481" w:rsidRPr="00265C6D">
        <w:rPr>
          <w:rFonts w:ascii="Times New Roman" w:hAnsi="Times New Roman" w:cs="Times New Roman" w:hint="eastAsia"/>
          <w:color w:val="000000" w:themeColor="text1"/>
          <w:sz w:val="21"/>
          <w:szCs w:val="21"/>
        </w:rPr>
        <w:t>ing</w:t>
      </w:r>
      <w:r w:rsidR="003E7A1C" w:rsidRPr="00265C6D">
        <w:rPr>
          <w:rFonts w:ascii="Times New Roman" w:hAnsi="Times New Roman" w:cs="Times New Roman"/>
          <w:color w:val="000000" w:themeColor="text1"/>
          <w:sz w:val="21"/>
          <w:szCs w:val="21"/>
        </w:rPr>
        <w:t xml:space="preserve"> latency in their host cells for a lifetime</w:t>
      </w:r>
      <w:r w:rsidR="007D65E1" w:rsidRPr="00265C6D">
        <w:rPr>
          <w:rFonts w:ascii="Times New Roman" w:hAnsi="Times New Roman" w:cs="Times New Roman"/>
          <w:color w:val="000000" w:themeColor="text1"/>
          <w:sz w:val="21"/>
          <w:szCs w:val="21"/>
        </w:rPr>
        <w:fldChar w:fldCharType="begin"/>
      </w:r>
      <w:r w:rsidR="007D65E1" w:rsidRPr="00265C6D">
        <w:rPr>
          <w:rFonts w:ascii="Times New Roman" w:hAnsi="Times New Roman" w:cs="Times New Roman"/>
          <w:color w:val="000000" w:themeColor="text1"/>
          <w:sz w:val="21"/>
          <w:szCs w:val="21"/>
        </w:rPr>
        <w:instrText xml:space="preserve"> ADDIN ZOTERO_ITEM CSL_CITATION {"citationID":"cISTrKu7","properties":{"formattedCitation":"\\super 1\\nosupersub{}","plainCitation":"1","noteIndex":0},"citationItems":[{"id":950,"uris":["http://zotero.org/users/local/rfyZcta8/items/ZQYK4PEX"],"itemData":{"id":950,"type":"article-journal","abstract":"The discovery of human herpesvirus 8 (HHV-8) has opened a new ﬁeld in the biology and in the clinical deﬁnition of HHV-8-associated diseases. Various aspects of the epidemiology, laboratory diagnosis and treatment of HHV-8 infection are still controversial. This review will summarise the most recent ﬁndings on the modalities of viral transmission in geographic areas where the virus is endemic as compared with those where the infection is sporadic. The studies on the interactions between HHV-8 and Epstein–Barr virus in the promotion of tumorigenesis will be then emphasised. This review will ﬁnally address the problems still open in the laboratory diagnosis and in the deﬁnition of antiviral drug susceptibility of HHV-8. Solving satisfactorily these issues will be necessary to better understand the epidemiology of HHV-8 infection, to reduce the risk of viral transmission, the progression of infected hosts to HHV-8-related malignancies and to achieve more active treatment options for these clinical conditions.","container-title":"Microbes and Infection","DOI":"10.1016/j.micinf.2003.11.013","ISSN":"12864579","issue":"3","journalAbbreviation":"Microbes and Infection","language":"en","page":"328-335","source":"DOI.org (Crossref)","title":"Human herpesvirus 8: an update","title-short":"Human herpesvirus 8","volume":"6","author":[{"family":"De Paoli","given":"Paolo"}],"issued":{"date-parts":[["2004",3]]}}}],"schema":"https://github.com/citation-style-language/schema/raw/master/csl-citation.json"} </w:instrText>
      </w:r>
      <w:r w:rsidR="007D65E1" w:rsidRPr="00265C6D">
        <w:rPr>
          <w:rFonts w:ascii="Times New Roman" w:hAnsi="Times New Roman" w:cs="Times New Roman"/>
          <w:color w:val="000000" w:themeColor="text1"/>
          <w:sz w:val="21"/>
          <w:szCs w:val="21"/>
        </w:rPr>
        <w:fldChar w:fldCharType="separate"/>
      </w:r>
      <w:r w:rsidR="007D65E1" w:rsidRPr="00265C6D">
        <w:rPr>
          <w:rFonts w:ascii="Times New Roman" w:hAnsi="Times New Roman" w:cs="Times New Roman"/>
          <w:color w:val="000000" w:themeColor="text1"/>
          <w:kern w:val="0"/>
          <w:sz w:val="21"/>
          <w:vertAlign w:val="superscript"/>
        </w:rPr>
        <w:t>1</w:t>
      </w:r>
      <w:r w:rsidR="007D65E1" w:rsidRPr="00265C6D">
        <w:rPr>
          <w:rFonts w:ascii="Times New Roman" w:hAnsi="Times New Roman" w:cs="Times New Roman"/>
          <w:color w:val="000000" w:themeColor="text1"/>
          <w:sz w:val="21"/>
          <w:szCs w:val="21"/>
        </w:rPr>
        <w:fldChar w:fldCharType="end"/>
      </w:r>
      <w:r w:rsidR="003E7A1C" w:rsidRPr="00265C6D">
        <w:rPr>
          <w:rFonts w:ascii="Times New Roman" w:hAnsi="Times New Roman" w:cs="Times New Roman"/>
          <w:color w:val="000000" w:themeColor="text1"/>
          <w:sz w:val="21"/>
          <w:szCs w:val="21"/>
        </w:rPr>
        <w:t>.</w:t>
      </w:r>
      <w:r w:rsidRPr="00265C6D">
        <w:rPr>
          <w:color w:val="000000" w:themeColor="text1"/>
        </w:rPr>
        <w:t xml:space="preserve"> </w:t>
      </w:r>
      <w:r w:rsidRPr="00265C6D">
        <w:rPr>
          <w:rFonts w:ascii="Times New Roman" w:hAnsi="Times New Roman" w:cs="Times New Roman"/>
          <w:color w:val="000000" w:themeColor="text1"/>
          <w:sz w:val="21"/>
          <w:szCs w:val="21"/>
        </w:rPr>
        <w:t>However, earlier research has shown that KSHV infection produces major health implications, including B cell lymphoproliferative disorders and Kaposi sarcoma (KS), especially in persons with immunodeficiency, malnutrition, and solid organ transplantation</w:t>
      </w:r>
      <w:r w:rsidR="00496481" w:rsidRPr="00265C6D">
        <w:rPr>
          <w:rFonts w:ascii="Times New Roman" w:hAnsi="Times New Roman" w:cs="Times New Roman" w:hint="eastAsia"/>
          <w:color w:val="000000" w:themeColor="text1"/>
          <w:sz w:val="21"/>
          <w:szCs w:val="21"/>
        </w:rPr>
        <w:t>.</w:t>
      </w:r>
      <w:r w:rsidR="009D4C61" w:rsidRPr="00265C6D">
        <w:rPr>
          <w:rFonts w:ascii="Times New Roman" w:hAnsi="Times New Roman" w:cs="Times New Roman"/>
          <w:color w:val="000000" w:themeColor="text1"/>
          <w:sz w:val="21"/>
          <w:szCs w:val="21"/>
        </w:rPr>
        <w:t xml:space="preserve"> KSHV infection is not ubiquitous with seroprevalence, risk factors and transmission routes exhibiting considerable variations across populations in different geographic regions</w:t>
      </w:r>
      <w:r w:rsidR="009D4C61" w:rsidRPr="00265C6D">
        <w:rPr>
          <w:rFonts w:ascii="Times New Roman" w:hAnsi="Times New Roman" w:cs="Times New Roman" w:hint="eastAsia"/>
          <w:color w:val="000000" w:themeColor="text1"/>
          <w:sz w:val="21"/>
          <w:szCs w:val="21"/>
        </w:rPr>
        <w:t>.</w:t>
      </w:r>
      <w:r w:rsidR="009D4C61" w:rsidRPr="00265C6D">
        <w:rPr>
          <w:rFonts w:ascii="Times New Roman" w:hAnsi="Times New Roman" w:cs="Times New Roman"/>
          <w:color w:val="000000" w:themeColor="text1"/>
          <w:sz w:val="21"/>
          <w:szCs w:val="21"/>
        </w:rPr>
        <w:t xml:space="preserve"> </w:t>
      </w:r>
      <w:r w:rsidR="00496481" w:rsidRPr="00265C6D">
        <w:rPr>
          <w:rFonts w:ascii="Times New Roman" w:hAnsi="Times New Roman" w:cs="Times New Roman"/>
          <w:color w:val="000000" w:themeColor="text1"/>
          <w:sz w:val="21"/>
          <w:szCs w:val="21"/>
        </w:rPr>
        <w:t xml:space="preserve">The </w:t>
      </w:r>
      <w:r w:rsidR="005A0B7B" w:rsidRPr="00265C6D">
        <w:rPr>
          <w:rFonts w:ascii="Times New Roman" w:hAnsi="Times New Roman" w:cs="Times New Roman"/>
          <w:color w:val="000000" w:themeColor="text1"/>
          <w:sz w:val="21"/>
          <w:szCs w:val="21"/>
        </w:rPr>
        <w:t>global</w:t>
      </w:r>
      <w:r w:rsidR="00496481" w:rsidRPr="00265C6D">
        <w:rPr>
          <w:rFonts w:ascii="Times New Roman" w:hAnsi="Times New Roman" w:cs="Times New Roman"/>
          <w:color w:val="000000" w:themeColor="text1"/>
          <w:sz w:val="21"/>
          <w:szCs w:val="21"/>
        </w:rPr>
        <w:t xml:space="preserve"> prevalence of KSHV </w:t>
      </w:r>
      <w:r w:rsidR="005A0B7B" w:rsidRPr="00265C6D">
        <w:rPr>
          <w:rFonts w:ascii="Times New Roman" w:hAnsi="Times New Roman" w:cs="Times New Roman"/>
          <w:color w:val="000000" w:themeColor="text1"/>
          <w:sz w:val="21"/>
          <w:szCs w:val="21"/>
        </w:rPr>
        <w:t>wa</w:t>
      </w:r>
      <w:r w:rsidR="00496481" w:rsidRPr="00265C6D">
        <w:rPr>
          <w:rFonts w:ascii="Times New Roman" w:hAnsi="Times New Roman" w:cs="Times New Roman"/>
          <w:color w:val="000000" w:themeColor="text1"/>
          <w:sz w:val="21"/>
          <w:szCs w:val="21"/>
        </w:rPr>
        <w:t>s about 5% to 20%</w:t>
      </w:r>
      <w:r w:rsidR="00496481" w:rsidRPr="00265C6D">
        <w:rPr>
          <w:rFonts w:ascii="Times New Roman" w:hAnsi="Times New Roman" w:cs="Times New Roman" w:hint="eastAsia"/>
          <w:color w:val="000000" w:themeColor="text1"/>
          <w:sz w:val="21"/>
          <w:szCs w:val="21"/>
        </w:rPr>
        <w:t xml:space="preserve"> and </w:t>
      </w:r>
      <w:r w:rsidR="00970B35" w:rsidRPr="00265C6D">
        <w:rPr>
          <w:rFonts w:ascii="Times New Roman" w:hAnsi="Times New Roman" w:cs="Times New Roman"/>
          <w:color w:val="000000" w:themeColor="text1"/>
          <w:sz w:val="21"/>
          <w:szCs w:val="21"/>
        </w:rPr>
        <w:t>estimated to be 1% to 5% in the general U.S. population</w:t>
      </w:r>
      <w:r w:rsidR="0093665D" w:rsidRPr="00265C6D">
        <w:rPr>
          <w:rFonts w:ascii="Times New Roman" w:hAnsi="Times New Roman" w:cs="Times New Roman"/>
          <w:color w:val="000000" w:themeColor="text1"/>
          <w:sz w:val="21"/>
          <w:szCs w:val="21"/>
        </w:rPr>
        <w:fldChar w:fldCharType="begin"/>
      </w:r>
      <w:r w:rsidR="0093665D" w:rsidRPr="00265C6D">
        <w:rPr>
          <w:rFonts w:ascii="Times New Roman" w:hAnsi="Times New Roman" w:cs="Times New Roman"/>
          <w:color w:val="000000" w:themeColor="text1"/>
          <w:sz w:val="21"/>
          <w:szCs w:val="21"/>
        </w:rPr>
        <w:instrText xml:space="preserve"> ADDIN ZOTERO_ITEM CSL_CITATION {"citationID":"LgE46WU2","properties":{"formattedCitation":"\\super 2\\nosupersub{}","plainCitation":"2","noteIndex":0},"citationItems":[{"id":952,"uris":["http://zotero.org/users/local/rfyZcta8/items/M3P8IVPX"],"itemData":{"id":952,"type":"article-journal","abstract":"Kaposi sarcoma (KS) gained public attention as an AIDS-d efining malignancy ; its appearance on the skin was a highly stigmatizing sign of HIV infection during the height of the AIDS epidemic. The widespread introduction of effective antiretrovirals to control HIV by restoring immunocompetence reduced the prevalence of AIDS-r elated KS, although KS does occur in individuals with well-controlled HIV infection. KS also presents in individuals without HIV infection in older men (classic KS), in sub-S aharan Africa (endemic KS) and in transplant recipients (iatrogenic KS). The aetiologic agent of KS is KS herpesvirus (KSHV; also known as human herpesvirus-8), and viral proteins can induce KS-a ssociated cellular changes that enable the virus to evade the host immune system and allow the infected cell to survive and proliferate despite viral infection. Currently , most cases of KS occur in sub-S aharan Africa, where KSHV infection is prevalent owing to transmission by saliva in childhood compounded by the ongoing AIDS epidemic. Treatment for early AIDS-r elated KS in previously untreated patients should start with the control of HIV with antiretrovirals, which frequently results in KS regression. In advanced-s tage KS, chemotherapy with pegylated liposomal doxorubicin or paclitaxel is the most common treatment, although it is seldom curative. In sub-S aharan Africa, KS continues to have a poor prognosis. Newer treatments for KS based on the mechanisms of its pathogenesis are being explored.","container-title":"Nature Reviews Disease Primers","DOI":"10.1038/s41572-019-0060-9","ISSN":"2056-676X","issue":"1","journalAbbreviation":"Nat Rev Dis Primers","language":"en","page":"9","source":"DOI.org (Crossref)","title":"Kaposi sarcoma","volume":"5","author":[{"family":"Cesarman","given":"Ethel"},{"family":"Damania","given":"Blossom"},{"family":"Krown","given":"Susan E."},{"family":"Martin","given":"Jeffrey"},{"family":"Bower","given":"Mark"},{"family":"Whitby","given":"Denise"}],"issued":{"date-parts":[["2019",1,31]]}}}],"schema":"https://github.com/citation-style-language/schema/raw/master/csl-citation.json"} </w:instrText>
      </w:r>
      <w:r w:rsidR="0093665D" w:rsidRPr="00265C6D">
        <w:rPr>
          <w:rFonts w:ascii="Times New Roman" w:hAnsi="Times New Roman" w:cs="Times New Roman"/>
          <w:color w:val="000000" w:themeColor="text1"/>
          <w:sz w:val="21"/>
          <w:szCs w:val="21"/>
        </w:rPr>
        <w:fldChar w:fldCharType="separate"/>
      </w:r>
      <w:r w:rsidR="0093665D" w:rsidRPr="00265C6D">
        <w:rPr>
          <w:rFonts w:ascii="Times New Roman" w:hAnsi="Times New Roman" w:cs="Times New Roman"/>
          <w:color w:val="000000" w:themeColor="text1"/>
          <w:kern w:val="0"/>
          <w:sz w:val="21"/>
          <w:vertAlign w:val="superscript"/>
        </w:rPr>
        <w:t>2</w:t>
      </w:r>
      <w:r w:rsidR="0093665D" w:rsidRPr="00265C6D">
        <w:rPr>
          <w:rFonts w:ascii="Times New Roman" w:hAnsi="Times New Roman" w:cs="Times New Roman"/>
          <w:color w:val="000000" w:themeColor="text1"/>
          <w:sz w:val="21"/>
          <w:szCs w:val="21"/>
        </w:rPr>
        <w:fldChar w:fldCharType="end"/>
      </w:r>
      <w:r w:rsidR="00496481" w:rsidRPr="00265C6D">
        <w:rPr>
          <w:rFonts w:ascii="Times New Roman" w:hAnsi="Times New Roman" w:cs="Times New Roman"/>
          <w:color w:val="000000" w:themeColor="text1"/>
          <w:sz w:val="21"/>
          <w:szCs w:val="21"/>
        </w:rPr>
        <w:t>.</w:t>
      </w:r>
    </w:p>
    <w:p w14:paraId="60CDE3E8" w14:textId="7EB4A48F" w:rsidR="001B5068" w:rsidRPr="00265C6D" w:rsidRDefault="0022127F" w:rsidP="006C6E26">
      <w:pPr>
        <w:pStyle w:val="good"/>
        <w:spacing w:after="240"/>
        <w:jc w:val="left"/>
        <w:rPr>
          <w:rFonts w:ascii="Times New Roman" w:hAnsi="Times New Roman" w:cs="Times New Roman"/>
          <w:color w:val="000000" w:themeColor="text1"/>
          <w:sz w:val="21"/>
          <w:szCs w:val="21"/>
        </w:rPr>
      </w:pPr>
      <w:r w:rsidRPr="00265C6D">
        <w:rPr>
          <w:rFonts w:ascii="Times New Roman" w:hAnsi="Times New Roman" w:cs="Times New Roman" w:hint="eastAsia"/>
          <w:color w:val="000000" w:themeColor="text1"/>
          <w:sz w:val="21"/>
          <w:szCs w:val="21"/>
        </w:rPr>
        <w:t>The definition of c</w:t>
      </w:r>
      <w:r w:rsidR="001B5068" w:rsidRPr="00265C6D">
        <w:rPr>
          <w:rFonts w:ascii="Times New Roman" w:hAnsi="Times New Roman" w:cs="Times New Roman"/>
          <w:color w:val="000000" w:themeColor="text1"/>
          <w:sz w:val="21"/>
          <w:szCs w:val="21"/>
        </w:rPr>
        <w:t xml:space="preserve">ardiovascular mortality is death </w:t>
      </w:r>
      <w:r w:rsidRPr="00265C6D">
        <w:rPr>
          <w:rFonts w:ascii="Times New Roman" w:hAnsi="Times New Roman" w:cs="Times New Roman" w:hint="eastAsia"/>
          <w:color w:val="000000" w:themeColor="text1"/>
          <w:sz w:val="21"/>
          <w:szCs w:val="21"/>
        </w:rPr>
        <w:t>owing</w:t>
      </w:r>
      <w:r w:rsidR="001B5068" w:rsidRPr="00265C6D">
        <w:rPr>
          <w:rFonts w:ascii="Times New Roman" w:hAnsi="Times New Roman" w:cs="Times New Roman"/>
          <w:color w:val="000000" w:themeColor="text1"/>
          <w:sz w:val="21"/>
          <w:szCs w:val="21"/>
        </w:rPr>
        <w:t xml:space="preserve"> to </w:t>
      </w:r>
      <w:r w:rsidR="00CD106B" w:rsidRPr="00265C6D">
        <w:rPr>
          <w:rFonts w:ascii="Times New Roman" w:hAnsi="Times New Roman" w:cs="Times New Roman"/>
          <w:color w:val="000000" w:themeColor="text1"/>
          <w:sz w:val="21"/>
          <w:szCs w:val="21"/>
        </w:rPr>
        <w:t xml:space="preserve">disorders of the heart </w:t>
      </w:r>
      <w:r w:rsidR="00BD31CB" w:rsidRPr="00265C6D">
        <w:rPr>
          <w:rFonts w:ascii="Times New Roman" w:hAnsi="Times New Roman" w:cs="Times New Roman" w:hint="eastAsia"/>
          <w:color w:val="000000" w:themeColor="text1"/>
          <w:sz w:val="21"/>
          <w:szCs w:val="21"/>
        </w:rPr>
        <w:t>or</w:t>
      </w:r>
      <w:r w:rsidR="00CD106B" w:rsidRPr="00265C6D">
        <w:rPr>
          <w:rFonts w:ascii="Times New Roman" w:hAnsi="Times New Roman" w:cs="Times New Roman"/>
          <w:color w:val="000000" w:themeColor="text1"/>
          <w:sz w:val="21"/>
          <w:szCs w:val="21"/>
        </w:rPr>
        <w:t xml:space="preserve"> blood vessels</w:t>
      </w:r>
      <w:r w:rsidR="006C6E26" w:rsidRPr="00265C6D">
        <w:rPr>
          <w:rFonts w:ascii="Times New Roman" w:hAnsi="Times New Roman" w:cs="Times New Roman" w:hint="eastAsia"/>
          <w:color w:val="000000" w:themeColor="text1"/>
          <w:sz w:val="21"/>
          <w:szCs w:val="21"/>
        </w:rPr>
        <w:t>.</w:t>
      </w:r>
      <w:r w:rsidR="001B5068" w:rsidRPr="00265C6D">
        <w:rPr>
          <w:rFonts w:ascii="Times New Roman" w:hAnsi="Times New Roman" w:cs="Times New Roman"/>
          <w:color w:val="000000" w:themeColor="text1"/>
          <w:sz w:val="21"/>
          <w:szCs w:val="21"/>
        </w:rPr>
        <w:t xml:space="preserve"> Cardiovascular disease (CVD)</w:t>
      </w:r>
      <w:r w:rsidRPr="00265C6D">
        <w:rPr>
          <w:rFonts w:ascii="Times New Roman" w:hAnsi="Times New Roman" w:cs="Times New Roman" w:hint="eastAsia"/>
          <w:color w:val="000000" w:themeColor="text1"/>
          <w:sz w:val="21"/>
          <w:szCs w:val="21"/>
        </w:rPr>
        <w:t xml:space="preserve">, </w:t>
      </w:r>
      <w:r w:rsidRPr="00265C6D">
        <w:rPr>
          <w:rFonts w:ascii="Times New Roman" w:hAnsi="Times New Roman" w:cs="Times New Roman"/>
          <w:color w:val="000000" w:themeColor="text1"/>
          <w:sz w:val="21"/>
          <w:szCs w:val="21"/>
        </w:rPr>
        <w:t>remaining the first leading causes of death in the US for 100 years</w:t>
      </w:r>
      <w:r w:rsidRPr="00265C6D">
        <w:rPr>
          <w:rFonts w:ascii="Times New Roman" w:hAnsi="Times New Roman" w:cs="Times New Roman" w:hint="eastAsia"/>
          <w:color w:val="000000" w:themeColor="text1"/>
          <w:sz w:val="21"/>
          <w:szCs w:val="21"/>
        </w:rPr>
        <w:t>,</w:t>
      </w:r>
      <w:r w:rsidR="001B5068" w:rsidRPr="00265C6D">
        <w:rPr>
          <w:rFonts w:ascii="Times New Roman" w:hAnsi="Times New Roman" w:cs="Times New Roman"/>
          <w:color w:val="000000" w:themeColor="text1"/>
          <w:sz w:val="21"/>
          <w:szCs w:val="21"/>
        </w:rPr>
        <w:t xml:space="preserve"> costs around $</w:t>
      </w:r>
      <w:r w:rsidR="006C6E26" w:rsidRPr="00265C6D">
        <w:rPr>
          <w:rFonts w:ascii="Times New Roman" w:hAnsi="Times New Roman" w:cs="Times New Roman"/>
          <w:color w:val="000000" w:themeColor="text1"/>
          <w:sz w:val="21"/>
          <w:szCs w:val="21"/>
        </w:rPr>
        <w:t>555 billion</w:t>
      </w:r>
      <w:r w:rsidR="001B5068" w:rsidRPr="00265C6D">
        <w:rPr>
          <w:rFonts w:ascii="Times New Roman" w:hAnsi="Times New Roman" w:cs="Times New Roman"/>
          <w:color w:val="000000" w:themeColor="text1"/>
          <w:sz w:val="21"/>
          <w:szCs w:val="21"/>
        </w:rPr>
        <w:t xml:space="preserve"> </w:t>
      </w:r>
      <w:r w:rsidR="006C6E26" w:rsidRPr="00265C6D">
        <w:rPr>
          <w:rFonts w:ascii="Times New Roman" w:hAnsi="Times New Roman" w:cs="Times New Roman" w:hint="eastAsia"/>
          <w:color w:val="000000" w:themeColor="text1"/>
          <w:sz w:val="21"/>
          <w:szCs w:val="21"/>
        </w:rPr>
        <w:t>i</w:t>
      </w:r>
      <w:r w:rsidR="006C6E26" w:rsidRPr="00265C6D">
        <w:rPr>
          <w:rFonts w:ascii="Times New Roman" w:hAnsi="Times New Roman" w:cs="Times New Roman"/>
          <w:color w:val="000000" w:themeColor="text1"/>
          <w:sz w:val="21"/>
          <w:szCs w:val="21"/>
        </w:rPr>
        <w:t>n 2016</w:t>
      </w:r>
      <w:r w:rsidR="006C6E26" w:rsidRPr="00265C6D">
        <w:rPr>
          <w:rFonts w:ascii="Times New Roman" w:hAnsi="Times New Roman" w:cs="Times New Roman" w:hint="eastAsia"/>
          <w:color w:val="000000" w:themeColor="text1"/>
          <w:sz w:val="21"/>
          <w:szCs w:val="21"/>
        </w:rPr>
        <w:t xml:space="preserve">, and </w:t>
      </w:r>
      <w:r w:rsidR="006C6E26" w:rsidRPr="00265C6D">
        <w:rPr>
          <w:rFonts w:ascii="Times New Roman" w:hAnsi="Times New Roman" w:cs="Times New Roman"/>
          <w:color w:val="000000" w:themeColor="text1"/>
          <w:sz w:val="21"/>
          <w:szCs w:val="21"/>
        </w:rPr>
        <w:t>the cost will</w:t>
      </w:r>
      <w:r w:rsidR="006C6E26" w:rsidRPr="00265C6D">
        <w:rPr>
          <w:rFonts w:ascii="Times New Roman" w:hAnsi="Times New Roman" w:cs="Times New Roman" w:hint="eastAsia"/>
          <w:color w:val="000000" w:themeColor="text1"/>
          <w:sz w:val="21"/>
          <w:szCs w:val="21"/>
        </w:rPr>
        <w:t xml:space="preserve"> </w:t>
      </w:r>
      <w:r w:rsidR="006C6E26" w:rsidRPr="00265C6D">
        <w:rPr>
          <w:rFonts w:ascii="Times New Roman" w:hAnsi="Times New Roman" w:cs="Times New Roman"/>
          <w:color w:val="000000" w:themeColor="text1"/>
          <w:sz w:val="21"/>
          <w:szCs w:val="21"/>
        </w:rPr>
        <w:t>skyrocket to $1.</w:t>
      </w:r>
      <w:r w:rsidR="0039575C" w:rsidRPr="00265C6D">
        <w:rPr>
          <w:rFonts w:ascii="Times New Roman" w:hAnsi="Times New Roman" w:cs="Times New Roman" w:hint="eastAsia"/>
          <w:color w:val="000000" w:themeColor="text1"/>
          <w:sz w:val="21"/>
          <w:szCs w:val="21"/>
        </w:rPr>
        <w:t>34</w:t>
      </w:r>
      <w:r w:rsidR="006C6E26" w:rsidRPr="00265C6D">
        <w:rPr>
          <w:rFonts w:ascii="Times New Roman" w:hAnsi="Times New Roman" w:cs="Times New Roman"/>
          <w:color w:val="000000" w:themeColor="text1"/>
          <w:sz w:val="21"/>
          <w:szCs w:val="21"/>
        </w:rPr>
        <w:t xml:space="preserve"> trillion</w:t>
      </w:r>
      <w:r w:rsidR="006C6E26" w:rsidRPr="00265C6D">
        <w:rPr>
          <w:rFonts w:ascii="Times New Roman" w:hAnsi="Times New Roman" w:cs="Times New Roman" w:hint="eastAsia"/>
          <w:color w:val="000000" w:themeColor="text1"/>
          <w:sz w:val="21"/>
          <w:szCs w:val="21"/>
        </w:rPr>
        <w:t xml:space="preserve"> by 20</w:t>
      </w:r>
      <w:r w:rsidR="0039575C" w:rsidRPr="00265C6D">
        <w:rPr>
          <w:rFonts w:ascii="Times New Roman" w:hAnsi="Times New Roman" w:cs="Times New Roman" w:hint="eastAsia"/>
          <w:color w:val="000000" w:themeColor="text1"/>
          <w:sz w:val="21"/>
          <w:szCs w:val="21"/>
        </w:rPr>
        <w:t>50</w:t>
      </w:r>
      <w:r w:rsidR="0039575C" w:rsidRPr="00265C6D">
        <w:rPr>
          <w:rFonts w:ascii="Times New Roman" w:hAnsi="Times New Roman" w:cs="Times New Roman"/>
          <w:color w:val="000000" w:themeColor="text1"/>
          <w:sz w:val="21"/>
          <w:szCs w:val="21"/>
        </w:rPr>
        <w:fldChar w:fldCharType="begin"/>
      </w:r>
      <w:r w:rsidR="0039575C" w:rsidRPr="00265C6D">
        <w:rPr>
          <w:rFonts w:ascii="Times New Roman" w:hAnsi="Times New Roman" w:cs="Times New Roman"/>
          <w:color w:val="000000" w:themeColor="text1"/>
          <w:sz w:val="21"/>
          <w:szCs w:val="21"/>
        </w:rPr>
        <w:instrText xml:space="preserve"> ADDIN ZOTERO_ITEM CSL_CITATION {"citationID":"Q89KgQmm","properties":{"formattedCitation":"\\super 3\\nosupersub{}","plainCitation":"3","noteIndex":0},"citationItems":[{"id":971,"uris":["http://zotero.org/users/local/rfyZcta8/items/Y5ZP4533"],"itemData":{"id":971,"type":"article-journal","abstract":"BACKGROUND: Quantifying the economic burden of cardiovascular disease and stroke over the coming decades may inform policy, health system, and community-level interventions for prevention and treatment.\nMETHODS: We used nationally representative health, economic, and demographic data to project health care costs attributable to key cardiovascular risk factors (hypertension, diabetes, hypercholesterolemia) and conditions (coronary heart disease, stroke, heart failure, atrial fibrillation) through 2050. The human capital approach was used to estimate productivity losses from morbidity and premature mortality due to cardiovascular conditions.\nRESULTS: One in 3 US adults received care for a cardiovascular risk factor or condition in 2020. Annual inflation-adjusted (2022 US dollars) health care costs of cardiovascular risk factors are projected to triple between 2020 and 2050, from $400 billion to $1344 billion. For cardiovascular conditions, annual health care costs are projected to almost quadruple, from $393 billion to $1490 billion, and productivity losses are projected to increase by 54%, from $234 billion to $361 billion. Stroke is projected to account for the largest absolute increase in costs. Large relative increases among the Asian American population (497%) and Hispanic American population (489%) reflect the projected increases in the size of these populations.\nCONCLUSIONS: The economic burden of cardiovascular risk factors and overt cardiovascular disease in the United States is projected to increase substantially in the coming decades. Development and deployment of cost-effective programs and policies to promote cardiovascular health are urgently needed to rein in costs and to equitably enhance population health.","container-title":"Circulation","DOI":"10.1161/CIR.0000000000001258","ISSN":"0009-7322, 1524-4539","journalAbbreviation":"Circulation","language":"en","page":"CIR.0000000000001258","source":"DOI.org (Crossref)","title":"Forecasting the Economic Burden of Cardiovascular Disease and Stroke in the United States Through 2050: A Presidential Advisory From the American Heart Association","title-short":"Forecasting the Economic Burden of Cardiovascular Disease and Stroke in the United States Through 2050","author":[{"family":"Kazi","given":"Dhruv S."},{"family":"Elkind","given":"Mitchell S.V."},{"family":"Deutsch","given":"Anne"},{"family":"Dowd","given":"William N."},{"family":"Heidenreich","given":"Paul"},{"family":"Khavjou","given":"Olga"},{"family":"Mark","given":"Daniel"},{"family":"Mussolino","given":"Michael E."},{"family":"Ovbiagele","given":"Bruce"},{"family":"Patel","given":"Sonali S."},{"family":"Poudel","given":"Remy"},{"family":"Weittenhiller","given":"Ben"},{"family":"Powell-Wiley","given":"Tiffany M."},{"family":"Joynt Maddox","given":"Karen E."},{"literal":"on behalf of the American Heart Association"}],"issued":{"date-parts":[["2024",6,4]]}}}],"schema":"https://github.com/citation-style-language/schema/raw/master/csl-citation.json"} </w:instrText>
      </w:r>
      <w:r w:rsidR="0039575C" w:rsidRPr="00265C6D">
        <w:rPr>
          <w:rFonts w:ascii="Times New Roman" w:hAnsi="Times New Roman" w:cs="Times New Roman"/>
          <w:color w:val="000000" w:themeColor="text1"/>
          <w:sz w:val="21"/>
          <w:szCs w:val="21"/>
        </w:rPr>
        <w:fldChar w:fldCharType="separate"/>
      </w:r>
      <w:r w:rsidR="0039575C" w:rsidRPr="00265C6D">
        <w:rPr>
          <w:rFonts w:ascii="Times New Roman" w:hAnsi="Times New Roman" w:cs="Times New Roman"/>
          <w:color w:val="000000" w:themeColor="text1"/>
          <w:kern w:val="0"/>
          <w:sz w:val="21"/>
          <w:vertAlign w:val="superscript"/>
        </w:rPr>
        <w:t>3</w:t>
      </w:r>
      <w:r w:rsidR="0039575C" w:rsidRPr="00265C6D">
        <w:rPr>
          <w:rFonts w:ascii="Times New Roman" w:hAnsi="Times New Roman" w:cs="Times New Roman"/>
          <w:color w:val="000000" w:themeColor="text1"/>
          <w:sz w:val="21"/>
          <w:szCs w:val="21"/>
        </w:rPr>
        <w:fldChar w:fldCharType="end"/>
      </w:r>
      <w:r w:rsidR="006C6E26" w:rsidRPr="00265C6D">
        <w:rPr>
          <w:rFonts w:ascii="Times New Roman" w:hAnsi="Times New Roman" w:cs="Times New Roman" w:hint="eastAsia"/>
          <w:color w:val="000000" w:themeColor="text1"/>
          <w:sz w:val="21"/>
          <w:szCs w:val="21"/>
        </w:rPr>
        <w:t>.</w:t>
      </w:r>
      <w:r w:rsidR="001B5068" w:rsidRPr="00265C6D">
        <w:rPr>
          <w:rFonts w:ascii="Times New Roman" w:hAnsi="Times New Roman" w:cs="Times New Roman"/>
          <w:color w:val="000000" w:themeColor="text1"/>
          <w:sz w:val="21"/>
          <w:szCs w:val="21"/>
        </w:rPr>
        <w:t xml:space="preserve"> A variety of modifiable risk factors have been associated with increased risk of CVD and mortality, namely </w:t>
      </w:r>
      <w:r w:rsidR="007D09F2" w:rsidRPr="00265C6D">
        <w:rPr>
          <w:rFonts w:ascii="Times New Roman" w:hAnsi="Times New Roman" w:cs="Times New Roman"/>
          <w:color w:val="000000" w:themeColor="text1"/>
          <w:sz w:val="21"/>
          <w:szCs w:val="21"/>
        </w:rPr>
        <w:t>raised blood pressure, raised blood glucose, raised blood lipids</w:t>
      </w:r>
      <w:r w:rsidR="001B5068" w:rsidRPr="00265C6D">
        <w:rPr>
          <w:rFonts w:ascii="Times New Roman" w:hAnsi="Times New Roman" w:cs="Times New Roman"/>
          <w:color w:val="000000" w:themeColor="text1"/>
          <w:sz w:val="21"/>
          <w:szCs w:val="21"/>
        </w:rPr>
        <w:t xml:space="preserve">, </w:t>
      </w:r>
      <w:r w:rsidR="007D09F2" w:rsidRPr="00265C6D">
        <w:rPr>
          <w:rFonts w:ascii="Times New Roman" w:hAnsi="Times New Roman" w:cs="Times New Roman"/>
          <w:color w:val="000000" w:themeColor="text1"/>
          <w:sz w:val="21"/>
          <w:szCs w:val="21"/>
        </w:rPr>
        <w:t>tobacco use and harmful use of alcohol</w:t>
      </w:r>
      <w:r w:rsidR="0039575C" w:rsidRPr="00265C6D">
        <w:rPr>
          <w:rFonts w:ascii="Times New Roman" w:hAnsi="Times New Roman" w:cs="Times New Roman"/>
          <w:color w:val="000000" w:themeColor="text1"/>
          <w:sz w:val="21"/>
          <w:szCs w:val="21"/>
        </w:rPr>
        <w:fldChar w:fldCharType="begin"/>
      </w:r>
      <w:r w:rsidR="0039575C" w:rsidRPr="00265C6D">
        <w:rPr>
          <w:rFonts w:ascii="Times New Roman" w:hAnsi="Times New Roman" w:cs="Times New Roman"/>
          <w:color w:val="000000" w:themeColor="text1"/>
          <w:sz w:val="21"/>
          <w:szCs w:val="21"/>
        </w:rPr>
        <w:instrText xml:space="preserve"> ADDIN ZOTERO_ITEM CSL_CITATION {"citationID":"a1YjMZKE","properties":{"formattedCitation":"\\super 4\\nosupersub{}","plainCitation":"4","noteIndex":0},"citationItems":[{"id":973,"uris":["http://zotero.org/users/local/rfyZcta8/items/NDVCK8AM"],"itemData":{"id":973,"type":"article-journal","container-title":"The Lancet","DOI":"10.1016/S0140-6736(19)32008-2","ISSN":"01406736","issue":"10226","journalAbbreviation":"The Lancet","language":"en","page":"795-808","source":"DOI.org (Crossref)","title":"Modifiable risk factors, cardiovascular disease, and mortality in 155 722 individuals from 21 high-income, middle-income, and low-income countries (PURE): a prospective cohort study","title-short":"Modifiable risk factors, cardiovascular disease, and mortality in 155 722 individuals from 21 high-income, middle-income, and low-income countries (PURE)","volume":"395","author":[{"family":"Yusuf","given":"Salim"},{"family":"Joseph","given":"Philip"},{"family":"Rangarajan","given":"Sumathy"},{"family":"Islam","given":"Shofiqul"},{"family":"Mente","given":"Andrew"},{"family":"Hystad","given":"Perry"},{"family":"Brauer","given":"Michael"},{"family":"Kutty","given":"Vellappillil Raman"},{"family":"Gupta","given":"Rajeev"},{"family":"Wielgosz","given":"Andreas"},{"family":"AlHabib","given":"Khalid F"},{"family":"Dans","given":"Antonio"},{"family":"Lopez-Jaramillo","given":"Patricio"},{"family":"Avezum","given":"Alvaro"},{"family":"Lanas","given":"Fernando"},{"family":"Oguz","given":"Aytekin"},{"family":"Kruger","given":"Iolanthe M"},{"family":"Diaz","given":"Rafael"},{"family":"Yusoff","given":"Khalid"},{"family":"Mony","given":"Prem"},{"family":"Chifamba","given":"Jephat"},{"family":"Yeates","given":"Karen"},{"family":"Kelishadi","given":"Roya"},{"family":"Yusufali","given":"Afzalhussein"},{"family":"Khatib","given":"Rasha"},{"family":"Rahman","given":"Omar"},{"family":"Zatonska","given":"Katarzyna"},{"family":"Iqbal","given":"Romaina"},{"family":"Wei","given":"Li"},{"family":"Bo","given":"Hu"},{"family":"Rosengren","given":"Annika"},{"family":"Kaur","given":"Manmeet"},{"family":"Mohan","given":"Viswanathan"},{"family":"Lear","given":"Scott A"},{"family":"Teo","given":"Koon K"},{"family":"Leong","given":"Darryl"},{"family":"O'Donnell","given":"Martin"},{"family":"McKee","given":"Martin"},{"family":"Dagenais","given":"Gilles"}],"issued":{"date-parts":[["2020",3]]}}}],"schema":"https://github.com/citation-style-language/schema/raw/master/csl-citation.json"} </w:instrText>
      </w:r>
      <w:r w:rsidR="0039575C" w:rsidRPr="00265C6D">
        <w:rPr>
          <w:rFonts w:ascii="Times New Roman" w:hAnsi="Times New Roman" w:cs="Times New Roman"/>
          <w:color w:val="000000" w:themeColor="text1"/>
          <w:sz w:val="21"/>
          <w:szCs w:val="21"/>
        </w:rPr>
        <w:fldChar w:fldCharType="separate"/>
      </w:r>
      <w:r w:rsidR="0039575C" w:rsidRPr="00265C6D">
        <w:rPr>
          <w:rFonts w:ascii="Times New Roman" w:hAnsi="Times New Roman" w:cs="Times New Roman"/>
          <w:color w:val="000000" w:themeColor="text1"/>
          <w:kern w:val="0"/>
          <w:sz w:val="21"/>
          <w:vertAlign w:val="superscript"/>
        </w:rPr>
        <w:t>4</w:t>
      </w:r>
      <w:r w:rsidR="0039575C" w:rsidRPr="00265C6D">
        <w:rPr>
          <w:rFonts w:ascii="Times New Roman" w:hAnsi="Times New Roman" w:cs="Times New Roman"/>
          <w:color w:val="000000" w:themeColor="text1"/>
          <w:sz w:val="21"/>
          <w:szCs w:val="21"/>
        </w:rPr>
        <w:fldChar w:fldCharType="end"/>
      </w:r>
      <w:r w:rsidR="001B5068" w:rsidRPr="00265C6D">
        <w:rPr>
          <w:rFonts w:ascii="Times New Roman" w:hAnsi="Times New Roman" w:cs="Times New Roman"/>
          <w:color w:val="000000" w:themeColor="text1"/>
          <w:sz w:val="21"/>
          <w:szCs w:val="21"/>
        </w:rPr>
        <w:t>.</w:t>
      </w:r>
      <w:r w:rsidR="00746424" w:rsidRPr="00265C6D">
        <w:rPr>
          <w:rFonts w:ascii="Times New Roman" w:hAnsi="Times New Roman" w:cs="Times New Roman" w:hint="eastAsia"/>
          <w:color w:val="000000" w:themeColor="text1"/>
          <w:sz w:val="21"/>
          <w:szCs w:val="21"/>
        </w:rPr>
        <w:t xml:space="preserve"> One case reported c</w:t>
      </w:r>
      <w:r w:rsidR="00746424" w:rsidRPr="00265C6D">
        <w:rPr>
          <w:rFonts w:ascii="Times New Roman" w:hAnsi="Times New Roman" w:cs="Times New Roman"/>
          <w:color w:val="000000" w:themeColor="text1"/>
          <w:sz w:val="21"/>
          <w:szCs w:val="21"/>
        </w:rPr>
        <w:t>ardiac involvement by HHV8-positive diffuse large B-cell lymphoma</w:t>
      </w:r>
      <w:r w:rsidR="00746424" w:rsidRPr="00265C6D">
        <w:rPr>
          <w:rFonts w:ascii="Times New Roman" w:hAnsi="Times New Roman" w:cs="Times New Roman" w:hint="eastAsia"/>
          <w:color w:val="000000" w:themeColor="text1"/>
          <w:sz w:val="21"/>
          <w:szCs w:val="21"/>
        </w:rPr>
        <w:t>.</w:t>
      </w:r>
      <w:r w:rsidR="0046498C" w:rsidRPr="00265C6D">
        <w:rPr>
          <w:rFonts w:ascii="Times New Roman" w:hAnsi="Times New Roman" w:cs="Times New Roman" w:hint="eastAsia"/>
          <w:color w:val="000000" w:themeColor="text1"/>
          <w:sz w:val="21"/>
          <w:szCs w:val="21"/>
        </w:rPr>
        <w:t xml:space="preserve"> P</w:t>
      </w:r>
      <w:r w:rsidR="0046498C" w:rsidRPr="00265C6D">
        <w:rPr>
          <w:rFonts w:ascii="Times New Roman" w:hAnsi="Times New Roman" w:cs="Times New Roman"/>
          <w:color w:val="000000" w:themeColor="text1"/>
          <w:sz w:val="21"/>
          <w:szCs w:val="21"/>
        </w:rPr>
        <w:t>rimary effusion lymphoma ha</w:t>
      </w:r>
      <w:r w:rsidR="0046498C" w:rsidRPr="00265C6D">
        <w:rPr>
          <w:rFonts w:ascii="Times New Roman" w:hAnsi="Times New Roman" w:cs="Times New Roman" w:hint="eastAsia"/>
          <w:color w:val="000000" w:themeColor="text1"/>
          <w:sz w:val="21"/>
          <w:szCs w:val="21"/>
        </w:rPr>
        <w:t>s</w:t>
      </w:r>
      <w:r w:rsidR="0046498C" w:rsidRPr="00265C6D">
        <w:rPr>
          <w:rFonts w:ascii="Times New Roman" w:hAnsi="Times New Roman" w:cs="Times New Roman"/>
          <w:color w:val="000000" w:themeColor="text1"/>
          <w:sz w:val="21"/>
          <w:szCs w:val="21"/>
        </w:rPr>
        <w:t xml:space="preserve"> been confirmed to classically occur in pericardial spaces and blood vessels</w:t>
      </w:r>
      <w:r w:rsidR="00F77266" w:rsidRPr="00265C6D">
        <w:rPr>
          <w:rFonts w:ascii="Times New Roman" w:hAnsi="Times New Roman" w:cs="Times New Roman"/>
          <w:color w:val="000000" w:themeColor="text1"/>
          <w:sz w:val="21"/>
          <w:szCs w:val="21"/>
        </w:rPr>
        <w:fldChar w:fldCharType="begin"/>
      </w:r>
      <w:r w:rsidR="00F77266" w:rsidRPr="00265C6D">
        <w:rPr>
          <w:rFonts w:ascii="Times New Roman" w:hAnsi="Times New Roman" w:cs="Times New Roman"/>
          <w:color w:val="000000" w:themeColor="text1"/>
          <w:sz w:val="21"/>
          <w:szCs w:val="21"/>
        </w:rPr>
        <w:instrText xml:space="preserve"> ADDIN ZOTERO_ITEM CSL_CITATION {"citationID":"bmwvQjqF","properties":{"formattedCitation":"\\super 5\\nosupersub{}","plainCitation":"5","noteIndex":0},"citationItems":[{"id":975,"uris":["http://zotero.org/users/local/rfyZcta8/items/MKSWQ4D5"],"itemData":{"id":975,"type":"article-journal","abstract":"Human immunodeficiency virus (HIV) infection predisposes patients to the development of lymphomas, both due to immune suppression and coinfection with viruses with oncogenic potential. Coinfection with human herpesvirus 8 (HHV8) in particular has been associated with the development of aggressive lymphomas, including primary effusion lymphoma and diffuse large B-cell lymphoma (DLBCL). Herein, we report an unusual case of HHV8-positive DLBCL with extensive cardiac involvement which was diagnosed at autopsy in a patient with long-standing untreated HIV infection.","container-title":"Case Reports in Pathology","DOI":"10.1155/2022/1298121","ISSN":"2090-679X, 2090-6781","journalAbbreviation":"Case Reports in Pathology","language":"en","license":"https://creativecommons.org/licenses/by/4.0/","page":"1-5","source":"DOI.org (Crossref)","title":"Cardiac Involvement by Human Herpesvirus 8-Positive Diffuse Large B-Cell Lymphoma: An Unusual Presentation in a Patient with Human Immunodeficiency Virus","title-short":"Cardiac Involvement by Human Herpesvirus 8-Positive Diffuse Large B-Cell Lymphoma","volume":"2022","author":[{"family":"Fenu","given":"Elena M."},{"family":"Beaty","given":"Michael W."},{"family":"O’Neill","given":"Tiffany E."},{"family":"O’Neill","given":"Stacey S."}],"editor":[{"family":"Amr","given":"Samir Sami"}],"issued":{"date-parts":[["2022",1,17]]}}}],"schema":"https://github.com/citation-style-language/schema/raw/master/csl-citation.json"} </w:instrText>
      </w:r>
      <w:r w:rsidR="00F77266" w:rsidRPr="00265C6D">
        <w:rPr>
          <w:rFonts w:ascii="Times New Roman" w:hAnsi="Times New Roman" w:cs="Times New Roman"/>
          <w:color w:val="000000" w:themeColor="text1"/>
          <w:sz w:val="21"/>
          <w:szCs w:val="21"/>
        </w:rPr>
        <w:fldChar w:fldCharType="separate"/>
      </w:r>
      <w:r w:rsidR="00F77266" w:rsidRPr="00265C6D">
        <w:rPr>
          <w:rFonts w:ascii="Times New Roman" w:hAnsi="Times New Roman" w:cs="Times New Roman"/>
          <w:color w:val="000000" w:themeColor="text1"/>
          <w:kern w:val="0"/>
          <w:sz w:val="21"/>
          <w:vertAlign w:val="superscript"/>
        </w:rPr>
        <w:t>5</w:t>
      </w:r>
      <w:r w:rsidR="00F77266" w:rsidRPr="00265C6D">
        <w:rPr>
          <w:rFonts w:ascii="Times New Roman" w:hAnsi="Times New Roman" w:cs="Times New Roman"/>
          <w:color w:val="000000" w:themeColor="text1"/>
          <w:sz w:val="21"/>
          <w:szCs w:val="21"/>
        </w:rPr>
        <w:fldChar w:fldCharType="end"/>
      </w:r>
      <w:r w:rsidR="0046498C" w:rsidRPr="00265C6D">
        <w:rPr>
          <w:rFonts w:ascii="Times New Roman" w:hAnsi="Times New Roman" w:cs="Times New Roman"/>
          <w:color w:val="000000" w:themeColor="text1"/>
          <w:sz w:val="21"/>
          <w:szCs w:val="21"/>
        </w:rPr>
        <w:t>.</w:t>
      </w:r>
      <w:r w:rsidR="001B5068" w:rsidRPr="00265C6D">
        <w:rPr>
          <w:rFonts w:ascii="Times New Roman" w:hAnsi="Times New Roman" w:cs="Times New Roman"/>
          <w:color w:val="000000" w:themeColor="text1"/>
          <w:sz w:val="21"/>
          <w:szCs w:val="21"/>
        </w:rPr>
        <w:t xml:space="preserve"> </w:t>
      </w:r>
      <w:r w:rsidR="00882FEA" w:rsidRPr="00265C6D">
        <w:rPr>
          <w:rFonts w:ascii="Times New Roman" w:hAnsi="Times New Roman" w:cs="Times New Roman" w:hint="eastAsia"/>
          <w:color w:val="000000" w:themeColor="text1"/>
          <w:sz w:val="21"/>
          <w:szCs w:val="21"/>
        </w:rPr>
        <w:t>C</w:t>
      </w:r>
      <w:r w:rsidR="00882FEA" w:rsidRPr="00265C6D">
        <w:rPr>
          <w:rFonts w:ascii="Times New Roman" w:hAnsi="Times New Roman" w:cs="Times New Roman"/>
          <w:color w:val="000000" w:themeColor="text1"/>
          <w:sz w:val="21"/>
          <w:szCs w:val="21"/>
        </w:rPr>
        <w:t>onclusive evidence is not yet established</w:t>
      </w:r>
      <w:r w:rsidR="00882FEA" w:rsidRPr="00265C6D">
        <w:rPr>
          <w:rFonts w:ascii="Times New Roman" w:hAnsi="Times New Roman" w:cs="Times New Roman" w:hint="eastAsia"/>
          <w:color w:val="000000" w:themeColor="text1"/>
          <w:sz w:val="21"/>
          <w:szCs w:val="21"/>
        </w:rPr>
        <w:t xml:space="preserve"> the </w:t>
      </w:r>
      <w:r w:rsidR="00882FEA" w:rsidRPr="00265C6D">
        <w:rPr>
          <w:rFonts w:ascii="Times New Roman" w:hAnsi="Times New Roman" w:cs="Times New Roman"/>
          <w:color w:val="000000" w:themeColor="text1"/>
          <w:sz w:val="21"/>
          <w:szCs w:val="21"/>
        </w:rPr>
        <w:t>association</w:t>
      </w:r>
      <w:r w:rsidR="00882FEA" w:rsidRPr="00265C6D">
        <w:rPr>
          <w:rFonts w:ascii="Times New Roman" w:hAnsi="Times New Roman" w:cs="Times New Roman" w:hint="eastAsia"/>
          <w:color w:val="000000" w:themeColor="text1"/>
          <w:sz w:val="21"/>
          <w:szCs w:val="21"/>
        </w:rPr>
        <w:t xml:space="preserve"> of HHV8 infection with </w:t>
      </w:r>
      <w:r w:rsidR="0055275C" w:rsidRPr="00265C6D">
        <w:rPr>
          <w:rFonts w:ascii="Times New Roman" w:hAnsi="Times New Roman" w:cs="Times New Roman" w:hint="eastAsia"/>
          <w:color w:val="000000" w:themeColor="text1"/>
          <w:sz w:val="21"/>
          <w:szCs w:val="21"/>
        </w:rPr>
        <w:t>CVD</w:t>
      </w:r>
      <w:r w:rsidR="00882FEA" w:rsidRPr="00265C6D">
        <w:rPr>
          <w:rFonts w:ascii="Times New Roman" w:hAnsi="Times New Roman" w:cs="Times New Roman" w:hint="eastAsia"/>
          <w:color w:val="000000" w:themeColor="text1"/>
          <w:sz w:val="21"/>
          <w:szCs w:val="21"/>
        </w:rPr>
        <w:t xml:space="preserve">. </w:t>
      </w:r>
      <w:r w:rsidRPr="00265C6D">
        <w:rPr>
          <w:rFonts w:ascii="Times New Roman" w:hAnsi="Times New Roman" w:cs="Times New Roman"/>
          <w:color w:val="000000" w:themeColor="text1"/>
          <w:sz w:val="21"/>
          <w:szCs w:val="21"/>
        </w:rPr>
        <w:t xml:space="preserve">Against this backdrop, the imperative for early identification of individuals at heightened mortality risk gains paramount significance, offering a pivotal avenue for mitigating the burden imposed by </w:t>
      </w:r>
      <w:r w:rsidR="000243AC" w:rsidRPr="00265C6D">
        <w:rPr>
          <w:rFonts w:ascii="Times New Roman" w:hAnsi="Times New Roman" w:cs="Times New Roman" w:hint="eastAsia"/>
          <w:color w:val="000000" w:themeColor="text1"/>
          <w:sz w:val="21"/>
          <w:szCs w:val="21"/>
        </w:rPr>
        <w:t>HHV8</w:t>
      </w:r>
      <w:r w:rsidR="00882FEA" w:rsidRPr="00265C6D">
        <w:rPr>
          <w:rFonts w:ascii="Times New Roman" w:hAnsi="Times New Roman" w:cs="Times New Roman" w:hint="eastAsia"/>
          <w:color w:val="000000" w:themeColor="text1"/>
          <w:sz w:val="21"/>
          <w:szCs w:val="21"/>
        </w:rPr>
        <w:t xml:space="preserve"> infection</w:t>
      </w:r>
      <w:r w:rsidRPr="00265C6D">
        <w:rPr>
          <w:rFonts w:ascii="Times New Roman" w:hAnsi="Times New Roman" w:cs="Times New Roman"/>
          <w:color w:val="000000" w:themeColor="text1"/>
          <w:sz w:val="21"/>
          <w:szCs w:val="21"/>
        </w:rPr>
        <w:t>.</w:t>
      </w:r>
      <w:r w:rsidR="00882FEA" w:rsidRPr="00265C6D">
        <w:rPr>
          <w:color w:val="000000" w:themeColor="text1"/>
        </w:rPr>
        <w:t xml:space="preserve"> </w:t>
      </w:r>
    </w:p>
    <w:p w14:paraId="30AB6B7D" w14:textId="1B6A4368" w:rsidR="00B47EE1" w:rsidRPr="00265C6D" w:rsidRDefault="00AC656D" w:rsidP="00B47EE1">
      <w:pPr>
        <w:pStyle w:val="good"/>
        <w:spacing w:after="240"/>
        <w:jc w:val="left"/>
        <w:rPr>
          <w:rFonts w:ascii="Times New Roman" w:hAnsi="Times New Roman" w:cs="Times New Roman"/>
          <w:color w:val="000000" w:themeColor="text1"/>
          <w:sz w:val="21"/>
          <w:szCs w:val="21"/>
        </w:rPr>
      </w:pPr>
      <w:r w:rsidRPr="00265C6D">
        <w:rPr>
          <w:rFonts w:ascii="Times New Roman" w:hAnsi="Times New Roman" w:cs="Times New Roman"/>
          <w:color w:val="000000" w:themeColor="text1"/>
          <w:sz w:val="21"/>
          <w:szCs w:val="21"/>
        </w:rPr>
        <w:t xml:space="preserve">However, no studies have shown </w:t>
      </w:r>
      <w:r w:rsidRPr="00265C6D">
        <w:rPr>
          <w:rFonts w:ascii="Times New Roman" w:hAnsi="Times New Roman" w:cs="Times New Roman" w:hint="eastAsia"/>
          <w:color w:val="000000" w:themeColor="text1"/>
          <w:sz w:val="21"/>
          <w:szCs w:val="21"/>
        </w:rPr>
        <w:t>a</w:t>
      </w:r>
      <w:r w:rsidR="008E750D" w:rsidRPr="00265C6D">
        <w:rPr>
          <w:rFonts w:ascii="Times New Roman" w:hAnsi="Times New Roman" w:cs="Times New Roman"/>
          <w:color w:val="000000" w:themeColor="text1"/>
          <w:sz w:val="21"/>
          <w:szCs w:val="21"/>
        </w:rPr>
        <w:t xml:space="preserve"> link between </w:t>
      </w:r>
      <w:r w:rsidR="00BD31CB" w:rsidRPr="00265C6D">
        <w:rPr>
          <w:rFonts w:ascii="Times New Roman" w:hAnsi="Times New Roman" w:cs="Times New Roman" w:hint="eastAsia"/>
          <w:color w:val="000000" w:themeColor="text1"/>
          <w:sz w:val="21"/>
          <w:szCs w:val="21"/>
        </w:rPr>
        <w:t>HHV8</w:t>
      </w:r>
      <w:r w:rsidR="008E750D" w:rsidRPr="00265C6D">
        <w:rPr>
          <w:rFonts w:ascii="Times New Roman" w:hAnsi="Times New Roman" w:cs="Times New Roman"/>
          <w:color w:val="000000" w:themeColor="text1"/>
          <w:sz w:val="21"/>
          <w:szCs w:val="21"/>
        </w:rPr>
        <w:t xml:space="preserve"> </w:t>
      </w:r>
      <w:r w:rsidR="00B635F8" w:rsidRPr="00265C6D">
        <w:rPr>
          <w:rFonts w:ascii="Times New Roman" w:hAnsi="Times New Roman" w:cs="Times New Roman"/>
          <w:color w:val="000000" w:themeColor="text1"/>
          <w:sz w:val="21"/>
          <w:szCs w:val="21"/>
        </w:rPr>
        <w:t>seropositivity</w:t>
      </w:r>
      <w:r w:rsidR="008E750D" w:rsidRPr="00265C6D">
        <w:rPr>
          <w:rFonts w:ascii="Times New Roman" w:hAnsi="Times New Roman" w:cs="Times New Roman"/>
          <w:color w:val="000000" w:themeColor="text1"/>
          <w:sz w:val="21"/>
          <w:szCs w:val="21"/>
        </w:rPr>
        <w:t xml:space="preserve"> and mortality</w:t>
      </w:r>
      <w:r w:rsidR="00F77266" w:rsidRPr="00265C6D">
        <w:rPr>
          <w:rFonts w:ascii="Times New Roman" w:hAnsi="Times New Roman" w:cs="Times New Roman" w:hint="eastAsia"/>
          <w:color w:val="000000" w:themeColor="text1"/>
          <w:sz w:val="21"/>
          <w:szCs w:val="21"/>
        </w:rPr>
        <w:t xml:space="preserve"> in general population</w:t>
      </w:r>
      <w:r w:rsidR="00E841A2" w:rsidRPr="00265C6D">
        <w:rPr>
          <w:rFonts w:ascii="Times New Roman" w:hAnsi="Times New Roman" w:cs="Times New Roman" w:hint="eastAsia"/>
          <w:color w:val="000000" w:themeColor="text1"/>
          <w:sz w:val="21"/>
          <w:szCs w:val="21"/>
        </w:rPr>
        <w:t xml:space="preserve">, </w:t>
      </w:r>
      <w:r w:rsidR="00E841A2" w:rsidRPr="00265C6D">
        <w:rPr>
          <w:rFonts w:ascii="Times New Roman" w:hAnsi="Times New Roman" w:cs="Times New Roman"/>
          <w:color w:val="000000" w:themeColor="text1"/>
          <w:sz w:val="21"/>
          <w:szCs w:val="21"/>
        </w:rPr>
        <w:t>and it is still u</w:t>
      </w:r>
      <w:r w:rsidR="00E841A2" w:rsidRPr="00265C6D">
        <w:rPr>
          <w:rFonts w:ascii="Times New Roman" w:hAnsi="Times New Roman" w:cs="Times New Roman" w:hint="eastAsia"/>
          <w:color w:val="000000" w:themeColor="text1"/>
          <w:sz w:val="21"/>
          <w:szCs w:val="21"/>
        </w:rPr>
        <w:t xml:space="preserve">nknown </w:t>
      </w:r>
      <w:r w:rsidR="00E841A2" w:rsidRPr="00265C6D">
        <w:rPr>
          <w:rFonts w:ascii="Times New Roman" w:hAnsi="Times New Roman" w:cs="Times New Roman"/>
          <w:color w:val="000000" w:themeColor="text1"/>
          <w:sz w:val="21"/>
          <w:szCs w:val="21"/>
        </w:rPr>
        <w:t xml:space="preserve">whether there is a nonlinear relationship between </w:t>
      </w:r>
      <w:r w:rsidR="00E841A2" w:rsidRPr="00265C6D">
        <w:rPr>
          <w:rFonts w:ascii="Times New Roman" w:hAnsi="Times New Roman" w:cs="Times New Roman" w:hint="eastAsia"/>
          <w:color w:val="000000" w:themeColor="text1"/>
          <w:sz w:val="21"/>
          <w:szCs w:val="21"/>
        </w:rPr>
        <w:t>HHV8</w:t>
      </w:r>
      <w:r w:rsidR="00E841A2" w:rsidRPr="00265C6D">
        <w:rPr>
          <w:rFonts w:ascii="Times New Roman" w:hAnsi="Times New Roman" w:cs="Times New Roman"/>
          <w:color w:val="000000" w:themeColor="text1"/>
          <w:sz w:val="21"/>
          <w:szCs w:val="21"/>
        </w:rPr>
        <w:t xml:space="preserve"> with CVD mortality and all-cause mortality</w:t>
      </w:r>
      <w:bookmarkEnd w:id="5"/>
      <w:r w:rsidR="00746424" w:rsidRPr="00265C6D">
        <w:rPr>
          <w:rFonts w:ascii="Times New Roman" w:hAnsi="Times New Roman" w:cs="Times New Roman" w:hint="eastAsia"/>
          <w:color w:val="000000" w:themeColor="text1"/>
          <w:sz w:val="21"/>
          <w:szCs w:val="21"/>
        </w:rPr>
        <w:t xml:space="preserve">. </w:t>
      </w:r>
      <w:r w:rsidR="00E841A2" w:rsidRPr="00265C6D">
        <w:rPr>
          <w:rFonts w:ascii="Times New Roman" w:hAnsi="Times New Roman" w:cs="Times New Roman"/>
          <w:color w:val="000000" w:themeColor="text1"/>
          <w:sz w:val="21"/>
          <w:szCs w:val="21"/>
        </w:rPr>
        <w:t xml:space="preserve">To address these important research gaps, </w:t>
      </w:r>
      <w:r w:rsidR="00E841A2" w:rsidRPr="00265C6D">
        <w:rPr>
          <w:rFonts w:ascii="Times New Roman" w:hAnsi="Times New Roman" w:cs="Times New Roman" w:hint="eastAsia"/>
          <w:color w:val="000000" w:themeColor="text1"/>
          <w:sz w:val="21"/>
          <w:szCs w:val="21"/>
        </w:rPr>
        <w:t>w</w:t>
      </w:r>
      <w:r w:rsidR="00B47EE1" w:rsidRPr="00265C6D">
        <w:rPr>
          <w:rFonts w:ascii="Times New Roman" w:hAnsi="Times New Roman" w:cs="Times New Roman"/>
          <w:color w:val="000000" w:themeColor="text1"/>
          <w:sz w:val="21"/>
          <w:szCs w:val="21"/>
        </w:rPr>
        <w:t xml:space="preserve">e aimed to elucidate the association </w:t>
      </w:r>
      <w:r w:rsidR="00E841A2" w:rsidRPr="00265C6D">
        <w:rPr>
          <w:rFonts w:ascii="Times New Roman" w:hAnsi="Times New Roman" w:cs="Times New Roman" w:hint="eastAsia"/>
          <w:color w:val="000000" w:themeColor="text1"/>
          <w:sz w:val="21"/>
          <w:szCs w:val="21"/>
        </w:rPr>
        <w:t xml:space="preserve">of </w:t>
      </w:r>
      <w:r w:rsidR="00BD31CB" w:rsidRPr="00265C6D">
        <w:rPr>
          <w:rFonts w:ascii="Times New Roman" w:hAnsi="Times New Roman" w:cs="Times New Roman"/>
          <w:color w:val="000000" w:themeColor="text1"/>
          <w:sz w:val="21"/>
          <w:szCs w:val="21"/>
        </w:rPr>
        <w:t>HHV8</w:t>
      </w:r>
      <w:r w:rsidR="00B47EE1" w:rsidRPr="00265C6D">
        <w:rPr>
          <w:rFonts w:ascii="Times New Roman" w:hAnsi="Times New Roman" w:cs="Times New Roman"/>
          <w:color w:val="000000" w:themeColor="text1"/>
          <w:sz w:val="21"/>
          <w:szCs w:val="21"/>
        </w:rPr>
        <w:t xml:space="preserve"> </w:t>
      </w:r>
      <w:r w:rsidR="007977EC" w:rsidRPr="00265C6D">
        <w:rPr>
          <w:rFonts w:ascii="Times New Roman" w:hAnsi="Times New Roman" w:cs="Times New Roman"/>
          <w:color w:val="000000" w:themeColor="text1"/>
          <w:sz w:val="21"/>
          <w:szCs w:val="21"/>
        </w:rPr>
        <w:t>seropositivity</w:t>
      </w:r>
      <w:r w:rsidR="00B47EE1" w:rsidRPr="00265C6D">
        <w:rPr>
          <w:rFonts w:ascii="Times New Roman" w:hAnsi="Times New Roman" w:cs="Times New Roman"/>
          <w:color w:val="000000" w:themeColor="text1"/>
          <w:sz w:val="21"/>
          <w:szCs w:val="21"/>
        </w:rPr>
        <w:t xml:space="preserve"> </w:t>
      </w:r>
      <w:r w:rsidR="00E841A2" w:rsidRPr="00265C6D">
        <w:rPr>
          <w:rFonts w:ascii="Times New Roman" w:hAnsi="Times New Roman" w:cs="Times New Roman" w:hint="eastAsia"/>
          <w:color w:val="000000" w:themeColor="text1"/>
          <w:sz w:val="21"/>
          <w:szCs w:val="21"/>
        </w:rPr>
        <w:t>with</w:t>
      </w:r>
      <w:r w:rsidR="00B47EE1" w:rsidRPr="00265C6D">
        <w:rPr>
          <w:rFonts w:ascii="Times New Roman" w:hAnsi="Times New Roman" w:cs="Times New Roman"/>
          <w:color w:val="000000" w:themeColor="text1"/>
          <w:sz w:val="21"/>
          <w:szCs w:val="21"/>
        </w:rPr>
        <w:t xml:space="preserve"> all-cause</w:t>
      </w:r>
      <w:r w:rsidR="00BD31CB" w:rsidRPr="00265C6D">
        <w:rPr>
          <w:rFonts w:ascii="Times New Roman" w:hAnsi="Times New Roman" w:cs="Times New Roman" w:hint="eastAsia"/>
          <w:color w:val="000000" w:themeColor="text1"/>
          <w:sz w:val="21"/>
          <w:szCs w:val="21"/>
        </w:rPr>
        <w:t xml:space="preserve"> and </w:t>
      </w:r>
      <w:r w:rsidR="00E841A2" w:rsidRPr="00265C6D">
        <w:rPr>
          <w:rFonts w:ascii="Times New Roman" w:hAnsi="Times New Roman" w:cs="Times New Roman" w:hint="eastAsia"/>
          <w:color w:val="000000" w:themeColor="text1"/>
          <w:sz w:val="21"/>
          <w:szCs w:val="21"/>
        </w:rPr>
        <w:t>CVD</w:t>
      </w:r>
      <w:r w:rsidR="00B47EE1" w:rsidRPr="00265C6D">
        <w:rPr>
          <w:rFonts w:ascii="Times New Roman" w:hAnsi="Times New Roman" w:cs="Times New Roman"/>
          <w:color w:val="000000" w:themeColor="text1"/>
          <w:sz w:val="21"/>
          <w:szCs w:val="21"/>
        </w:rPr>
        <w:t xml:space="preserve"> mortality using the most recent data from the National Health and Nutrition Examination Survey (NHANES) III and the National Death Index (NDI) as of December 2019. We also conducted a stratified analysis to examine if sex could modify th</w:t>
      </w:r>
      <w:r w:rsidR="00BD31CB" w:rsidRPr="00265C6D">
        <w:rPr>
          <w:rFonts w:ascii="Times New Roman" w:hAnsi="Times New Roman" w:cs="Times New Roman" w:hint="eastAsia"/>
          <w:color w:val="000000" w:themeColor="text1"/>
          <w:sz w:val="21"/>
          <w:szCs w:val="21"/>
        </w:rPr>
        <w:t>ese</w:t>
      </w:r>
      <w:r w:rsidR="00B47EE1" w:rsidRPr="00265C6D">
        <w:rPr>
          <w:rFonts w:ascii="Times New Roman" w:hAnsi="Times New Roman" w:cs="Times New Roman"/>
          <w:color w:val="000000" w:themeColor="text1"/>
          <w:sz w:val="21"/>
          <w:szCs w:val="21"/>
        </w:rPr>
        <w:t xml:space="preserve"> association.</w:t>
      </w:r>
    </w:p>
    <w:p w14:paraId="5438B6AE" w14:textId="77777777" w:rsidR="00782231" w:rsidRPr="00265C6D" w:rsidRDefault="00782231" w:rsidP="00782231">
      <w:pPr>
        <w:pStyle w:val="2"/>
        <w:spacing w:after="240"/>
        <w:jc w:val="left"/>
        <w:rPr>
          <w:rFonts w:ascii="Times New Roman" w:hAnsi="Times New Roman" w:cs="Times New Roman"/>
          <w:color w:val="000000" w:themeColor="text1"/>
          <w:sz w:val="21"/>
          <w:szCs w:val="21"/>
        </w:rPr>
      </w:pPr>
      <w:r w:rsidRPr="00265C6D">
        <w:rPr>
          <w:rFonts w:ascii="Times New Roman" w:hAnsi="Times New Roman" w:cs="Times New Roman"/>
          <w:color w:val="000000" w:themeColor="text1"/>
          <w:sz w:val="21"/>
          <w:szCs w:val="21"/>
        </w:rPr>
        <w:t>Methods</w:t>
      </w:r>
    </w:p>
    <w:p w14:paraId="1EC51A7D" w14:textId="76D61E1B" w:rsidR="00782231" w:rsidRPr="00265C6D" w:rsidRDefault="00782231" w:rsidP="00782231">
      <w:pPr>
        <w:pStyle w:val="3"/>
        <w:spacing w:after="240"/>
        <w:jc w:val="left"/>
        <w:rPr>
          <w:rFonts w:ascii="Times New Roman" w:hAnsi="Times New Roman" w:cs="Times New Roman"/>
          <w:b w:val="0"/>
          <w:bCs w:val="0"/>
          <w:i/>
          <w:iCs/>
          <w:color w:val="000000" w:themeColor="text1"/>
          <w:szCs w:val="21"/>
        </w:rPr>
      </w:pPr>
      <w:bookmarkStart w:id="6" w:name="_Hlk132220516"/>
      <w:r w:rsidRPr="00265C6D">
        <w:rPr>
          <w:rFonts w:ascii="Times New Roman" w:hAnsi="Times New Roman" w:cs="Times New Roman"/>
          <w:b w:val="0"/>
          <w:bCs w:val="0"/>
          <w:i/>
          <w:iCs/>
          <w:color w:val="000000" w:themeColor="text1"/>
          <w:szCs w:val="21"/>
        </w:rPr>
        <w:t xml:space="preserve">Data </w:t>
      </w:r>
      <w:r w:rsidR="00AE6AA3" w:rsidRPr="00265C6D">
        <w:rPr>
          <w:rFonts w:ascii="Times New Roman" w:hAnsi="Times New Roman" w:cs="Times New Roman"/>
          <w:b w:val="0"/>
          <w:bCs w:val="0"/>
          <w:i/>
          <w:iCs/>
          <w:color w:val="000000" w:themeColor="text1"/>
          <w:szCs w:val="21"/>
        </w:rPr>
        <w:t>s</w:t>
      </w:r>
      <w:r w:rsidRPr="00265C6D">
        <w:rPr>
          <w:rFonts w:ascii="Times New Roman" w:hAnsi="Times New Roman" w:cs="Times New Roman"/>
          <w:b w:val="0"/>
          <w:bCs w:val="0"/>
          <w:i/>
          <w:iCs/>
          <w:color w:val="000000" w:themeColor="text1"/>
          <w:szCs w:val="21"/>
        </w:rPr>
        <w:t>ource</w:t>
      </w:r>
    </w:p>
    <w:bookmarkEnd w:id="6"/>
    <w:p w14:paraId="5C6CED59" w14:textId="3715CF39" w:rsidR="00B47EE1" w:rsidRPr="00265C6D" w:rsidRDefault="0037359F" w:rsidP="00B47EE1">
      <w:pPr>
        <w:spacing w:after="240"/>
        <w:jc w:val="left"/>
        <w:rPr>
          <w:rFonts w:ascii="Times New Roman" w:hAnsi="Times New Roman" w:cs="Times New Roman"/>
          <w:color w:val="000000" w:themeColor="text1"/>
          <w:szCs w:val="21"/>
        </w:rPr>
      </w:pPr>
      <w:r w:rsidRPr="00265C6D">
        <w:rPr>
          <w:rFonts w:ascii="Times New Roman" w:hAnsi="Times New Roman" w:cs="Times New Roman"/>
          <w:color w:val="000000" w:themeColor="text1"/>
          <w:szCs w:val="21"/>
        </w:rPr>
        <w:t>Data for this study were sourced from the National Health and Nutrition Examination Survey III (NHANES III), which was conducted from 1988 to 1994. NHANES III is a repeated cross-sectional survey designed to provide a comprehensive and nationally representative overview of the health and nutritional status of the U.S. population. This survey incorporates extensive sample coverage and a variety of health indicators through a combination of structured interviews and physical examinations conducted by trained professionals</w:t>
      </w:r>
      <w:r w:rsidR="00DA685D" w:rsidRPr="00265C6D">
        <w:rPr>
          <w:rFonts w:ascii="Times New Roman" w:hAnsi="Times New Roman" w:cs="Times New Roman"/>
          <w:color w:val="000000" w:themeColor="text1"/>
          <w:szCs w:val="21"/>
        </w:rPr>
        <w:fldChar w:fldCharType="begin"/>
      </w:r>
      <w:r w:rsidR="00F77266" w:rsidRPr="00265C6D">
        <w:rPr>
          <w:rFonts w:ascii="Times New Roman" w:hAnsi="Times New Roman" w:cs="Times New Roman"/>
          <w:color w:val="000000" w:themeColor="text1"/>
          <w:szCs w:val="21"/>
        </w:rPr>
        <w:instrText xml:space="preserve"> ADDIN ZOTERO_ITEM CSL_CITATION {"citationID":"ssgnbxFs","properties":{"formattedCitation":"\\super 6\\nosupersub{}","plainCitation":"6","noteIndex":0},"citationItems":[{"id":562,"uris":["http://zotero.org/users/local/rfyZcta8/items/IYC26N7J"],"itemData":{"id":562,"type":"book","title":"National Center for Health Statistics (US). Plan and operation of the third National Health and Nutrition Examination Survey, 1988-94[M]. US Department of Health and Human Services, Public Health Service, Centers for Disease Control and Prevention, National Center for Health Statistics, 1994."}}],"schema":"https://github.com/citation-style-language/schema/raw/master/csl-citation.json"} </w:instrText>
      </w:r>
      <w:r w:rsidR="00DA685D" w:rsidRPr="00265C6D">
        <w:rPr>
          <w:rFonts w:ascii="Times New Roman" w:hAnsi="Times New Roman" w:cs="Times New Roman"/>
          <w:color w:val="000000" w:themeColor="text1"/>
          <w:szCs w:val="21"/>
        </w:rPr>
        <w:fldChar w:fldCharType="separate"/>
      </w:r>
      <w:r w:rsidR="00F77266" w:rsidRPr="00265C6D">
        <w:rPr>
          <w:rFonts w:ascii="Times New Roman" w:hAnsi="Times New Roman" w:cs="Times New Roman"/>
          <w:color w:val="000000" w:themeColor="text1"/>
          <w:kern w:val="0"/>
          <w:vertAlign w:val="superscript"/>
        </w:rPr>
        <w:t>6</w:t>
      </w:r>
      <w:r w:rsidR="00DA685D" w:rsidRPr="00265C6D">
        <w:rPr>
          <w:rFonts w:ascii="Times New Roman" w:hAnsi="Times New Roman" w:cs="Times New Roman"/>
          <w:color w:val="000000" w:themeColor="text1"/>
          <w:szCs w:val="21"/>
        </w:rPr>
        <w:fldChar w:fldCharType="end"/>
      </w:r>
      <w:r w:rsidRPr="00265C6D">
        <w:rPr>
          <w:rFonts w:ascii="Times New Roman" w:hAnsi="Times New Roman" w:cs="Times New Roman"/>
          <w:color w:val="000000" w:themeColor="text1"/>
          <w:szCs w:val="21"/>
        </w:rPr>
        <w:t>.</w:t>
      </w:r>
      <w:r w:rsidR="00D450B9" w:rsidRPr="00265C6D">
        <w:rPr>
          <w:color w:val="000000" w:themeColor="text1"/>
        </w:rPr>
        <w:t xml:space="preserve"> </w:t>
      </w:r>
      <w:r w:rsidR="00D450B9" w:rsidRPr="00265C6D">
        <w:rPr>
          <w:rFonts w:ascii="Times New Roman" w:hAnsi="Times New Roman" w:cs="Times New Roman"/>
          <w:color w:val="000000" w:themeColor="text1"/>
          <w:szCs w:val="21"/>
        </w:rPr>
        <w:t xml:space="preserve">NHANES III employs a multi-stage probabilistic sampling methodology to ensure representativeness at the national level. The survey protocol was approved by the National Center for Health Statistics (NCHS) Research Ethics Review Committee, and all adult participants provided written informed consent. Detailed information on the NHANES methodology and ethical considerations is available on the websites of the Centers for Disease Control and Prevention (CDC) and the National Center for Health </w:t>
      </w:r>
      <w:r w:rsidR="00D450B9" w:rsidRPr="00265C6D">
        <w:rPr>
          <w:rFonts w:ascii="Times New Roman" w:hAnsi="Times New Roman" w:cs="Times New Roman"/>
          <w:color w:val="000000" w:themeColor="text1"/>
          <w:szCs w:val="21"/>
        </w:rPr>
        <w:lastRenderedPageBreak/>
        <w:t>Statistics (NCHS) (https://www.cdc.gov/nchs/nhanes/index.htm).</w:t>
      </w:r>
      <w:r w:rsidR="00DE7057" w:rsidRPr="00265C6D">
        <w:rPr>
          <w:color w:val="000000" w:themeColor="text1"/>
        </w:rPr>
        <w:t xml:space="preserve"> </w:t>
      </w:r>
    </w:p>
    <w:p w14:paraId="340F088F" w14:textId="633E6F97" w:rsidR="00782231" w:rsidRPr="00265C6D" w:rsidRDefault="00782231" w:rsidP="00782231">
      <w:pPr>
        <w:pStyle w:val="3"/>
        <w:spacing w:after="240"/>
        <w:jc w:val="left"/>
        <w:rPr>
          <w:rFonts w:ascii="Times New Roman" w:hAnsi="Times New Roman" w:cs="Times New Roman"/>
          <w:b w:val="0"/>
          <w:bCs w:val="0"/>
          <w:i/>
          <w:iCs/>
          <w:color w:val="000000" w:themeColor="text1"/>
          <w:szCs w:val="21"/>
        </w:rPr>
      </w:pPr>
      <w:r w:rsidRPr="00265C6D">
        <w:rPr>
          <w:rFonts w:ascii="Times New Roman" w:hAnsi="Times New Roman" w:cs="Times New Roman"/>
          <w:b w:val="0"/>
          <w:bCs w:val="0"/>
          <w:i/>
          <w:iCs/>
          <w:color w:val="000000" w:themeColor="text1"/>
          <w:szCs w:val="21"/>
        </w:rPr>
        <w:t xml:space="preserve">Study </w:t>
      </w:r>
      <w:r w:rsidR="00AE6AA3" w:rsidRPr="00265C6D">
        <w:rPr>
          <w:rFonts w:ascii="Times New Roman" w:hAnsi="Times New Roman" w:cs="Times New Roman"/>
          <w:b w:val="0"/>
          <w:bCs w:val="0"/>
          <w:i/>
          <w:iCs/>
          <w:color w:val="000000" w:themeColor="text1"/>
          <w:szCs w:val="21"/>
        </w:rPr>
        <w:t>p</w:t>
      </w:r>
      <w:r w:rsidRPr="00265C6D">
        <w:rPr>
          <w:rFonts w:ascii="Times New Roman" w:hAnsi="Times New Roman" w:cs="Times New Roman"/>
          <w:b w:val="0"/>
          <w:bCs w:val="0"/>
          <w:i/>
          <w:iCs/>
          <w:color w:val="000000" w:themeColor="text1"/>
          <w:szCs w:val="21"/>
        </w:rPr>
        <w:t>articipants</w:t>
      </w:r>
    </w:p>
    <w:p w14:paraId="67B3372B" w14:textId="200E5355" w:rsidR="00B47EE1" w:rsidRPr="00265C6D" w:rsidRDefault="00204463" w:rsidP="00204463">
      <w:pPr>
        <w:spacing w:after="240"/>
        <w:jc w:val="left"/>
        <w:rPr>
          <w:rFonts w:ascii="Times New Roman" w:hAnsi="Times New Roman" w:cs="Times New Roman"/>
          <w:color w:val="000000" w:themeColor="text1"/>
          <w:szCs w:val="21"/>
        </w:rPr>
      </w:pPr>
      <w:r w:rsidRPr="00265C6D">
        <w:rPr>
          <w:rFonts w:ascii="Times New Roman" w:hAnsi="Times New Roman" w:cs="Times New Roman"/>
          <w:color w:val="000000" w:themeColor="text1"/>
          <w:szCs w:val="21"/>
        </w:rPr>
        <w:t>For this analysis, we initially reviewed data from 33,994 participants collected during NHANES III. We excluded 14,398 participants who were either older than 90 years or younger than 18 years, as they were not eligible for the mortality follow-up. Additionally, participants with incomplete or missing follow-up data, sample weights, clustering, and stratification information were excluded. Non-responses or "I don't know" answers were treated as missing values. After applying these exclusion criteria, our final analysis comprised 13,993 participants. Among these, 308 individuals were seropositive for KSHV, while 13,685 individuals were seronegative. This final cohort was used to assess the association between KSHV seropositivity and the outcomes of all-cause and cardiovascular mortality</w:t>
      </w:r>
      <w:r w:rsidR="0027102F" w:rsidRPr="00265C6D">
        <w:rPr>
          <w:rFonts w:ascii="Times New Roman" w:hAnsi="Times New Roman" w:cs="Times New Roman"/>
          <w:color w:val="000000" w:themeColor="text1"/>
          <w:szCs w:val="21"/>
        </w:rPr>
        <w:t>.</w:t>
      </w:r>
      <w:r w:rsidR="0027102F" w:rsidRPr="00265C6D">
        <w:rPr>
          <w:rFonts w:ascii="Times New Roman" w:hAnsi="Times New Roman" w:cs="Times New Roman" w:hint="eastAsia"/>
          <w:color w:val="000000" w:themeColor="text1"/>
          <w:szCs w:val="21"/>
        </w:rPr>
        <w:t xml:space="preserve"> </w:t>
      </w:r>
    </w:p>
    <w:p w14:paraId="7C31DD52" w14:textId="2B0D2897" w:rsidR="00782231" w:rsidRPr="00265C6D" w:rsidRDefault="006D3DD1" w:rsidP="00782231">
      <w:pPr>
        <w:pStyle w:val="3"/>
        <w:spacing w:after="240"/>
        <w:jc w:val="left"/>
        <w:rPr>
          <w:rFonts w:ascii="Times New Roman" w:hAnsi="Times New Roman" w:cs="Times New Roman"/>
          <w:b w:val="0"/>
          <w:bCs w:val="0"/>
          <w:i/>
          <w:iCs/>
          <w:color w:val="000000" w:themeColor="text1"/>
          <w:szCs w:val="21"/>
        </w:rPr>
      </w:pPr>
      <w:r w:rsidRPr="00265C6D">
        <w:rPr>
          <w:rFonts w:ascii="Times New Roman" w:hAnsi="Times New Roman" w:cs="Times New Roman"/>
          <w:b w:val="0"/>
          <w:bCs w:val="0"/>
          <w:i/>
          <w:iCs/>
          <w:color w:val="000000" w:themeColor="text1"/>
          <w:szCs w:val="21"/>
        </w:rPr>
        <w:t xml:space="preserve">Kaposi sarcoma Herpesvirus / </w:t>
      </w:r>
      <w:r w:rsidR="005E1DBD" w:rsidRPr="00265C6D">
        <w:rPr>
          <w:rFonts w:ascii="Times New Roman" w:hAnsi="Times New Roman" w:cs="Times New Roman"/>
          <w:b w:val="0"/>
          <w:bCs w:val="0"/>
          <w:i/>
          <w:iCs/>
          <w:color w:val="000000" w:themeColor="text1"/>
          <w:szCs w:val="21"/>
        </w:rPr>
        <w:t>Human Herpesvirus 8</w:t>
      </w:r>
      <w:r w:rsidRPr="00265C6D">
        <w:rPr>
          <w:rFonts w:ascii="Times New Roman" w:hAnsi="Times New Roman" w:cs="Times New Roman"/>
          <w:b w:val="0"/>
          <w:bCs w:val="0"/>
          <w:i/>
          <w:iCs/>
          <w:color w:val="000000" w:themeColor="text1"/>
          <w:szCs w:val="21"/>
        </w:rPr>
        <w:t xml:space="preserve"> </w:t>
      </w:r>
      <w:r w:rsidR="007977EC" w:rsidRPr="00265C6D">
        <w:rPr>
          <w:rFonts w:ascii="Times New Roman" w:hAnsi="Times New Roman" w:cs="Times New Roman"/>
          <w:b w:val="0"/>
          <w:bCs w:val="0"/>
          <w:i/>
          <w:iCs/>
          <w:color w:val="000000" w:themeColor="text1"/>
          <w:szCs w:val="21"/>
        </w:rPr>
        <w:t>seropositivity</w:t>
      </w:r>
      <w:r w:rsidR="00782231" w:rsidRPr="00265C6D">
        <w:rPr>
          <w:rFonts w:ascii="Times New Roman" w:hAnsi="Times New Roman" w:cs="Times New Roman"/>
          <w:b w:val="0"/>
          <w:bCs w:val="0"/>
          <w:i/>
          <w:iCs/>
          <w:color w:val="000000" w:themeColor="text1"/>
          <w:szCs w:val="21"/>
        </w:rPr>
        <w:t xml:space="preserve"> assessment</w:t>
      </w:r>
    </w:p>
    <w:p w14:paraId="56B76ACC" w14:textId="650EF431" w:rsidR="00B47EE1" w:rsidRPr="00265C6D" w:rsidRDefault="00B47EE1" w:rsidP="00B47EE1">
      <w:pPr>
        <w:spacing w:after="240"/>
        <w:jc w:val="left"/>
        <w:rPr>
          <w:rFonts w:ascii="Times New Roman" w:hAnsi="Times New Roman" w:cs="Times New Roman"/>
          <w:color w:val="000000" w:themeColor="text1"/>
          <w:szCs w:val="21"/>
        </w:rPr>
      </w:pPr>
      <w:r w:rsidRPr="00265C6D">
        <w:rPr>
          <w:rFonts w:ascii="Times New Roman" w:hAnsi="Times New Roman" w:cs="Times New Roman"/>
          <w:color w:val="000000" w:themeColor="text1"/>
          <w:szCs w:val="21"/>
        </w:rPr>
        <w:t xml:space="preserve">A physical examination was conducted at a mobile examination center for all participants in NHANES III, where blood samples were obtained. To estimate the seroprevalence of </w:t>
      </w:r>
      <w:r w:rsidR="005E1DBD" w:rsidRPr="00265C6D">
        <w:rPr>
          <w:rFonts w:ascii="Times New Roman" w:hAnsi="Times New Roman" w:cs="Times New Roman" w:hint="eastAsia"/>
          <w:color w:val="000000" w:themeColor="text1"/>
          <w:szCs w:val="21"/>
        </w:rPr>
        <w:t>HHV8</w:t>
      </w:r>
      <w:r w:rsidRPr="00265C6D">
        <w:rPr>
          <w:rFonts w:ascii="Times New Roman" w:hAnsi="Times New Roman" w:cs="Times New Roman"/>
          <w:color w:val="000000" w:themeColor="text1"/>
          <w:szCs w:val="21"/>
        </w:rPr>
        <w:t xml:space="preserve"> </w:t>
      </w:r>
      <w:r w:rsidR="00B635F8" w:rsidRPr="00265C6D">
        <w:rPr>
          <w:rFonts w:ascii="Times New Roman" w:hAnsi="Times New Roman" w:cs="Times New Roman" w:hint="eastAsia"/>
          <w:color w:val="000000" w:themeColor="text1"/>
          <w:szCs w:val="21"/>
        </w:rPr>
        <w:t>serostatus</w:t>
      </w:r>
      <w:r w:rsidRPr="00265C6D">
        <w:rPr>
          <w:rFonts w:ascii="Times New Roman" w:hAnsi="Times New Roman" w:cs="Times New Roman"/>
          <w:color w:val="000000" w:themeColor="text1"/>
          <w:szCs w:val="21"/>
        </w:rPr>
        <w:t xml:space="preserve">, </w:t>
      </w:r>
      <w:r w:rsidR="005E1DBD" w:rsidRPr="00265C6D">
        <w:rPr>
          <w:rFonts w:ascii="Times New Roman" w:hAnsi="Times New Roman" w:cs="Times New Roman" w:hint="eastAsia"/>
          <w:color w:val="000000" w:themeColor="text1"/>
          <w:szCs w:val="21"/>
        </w:rPr>
        <w:t>HHV8</w:t>
      </w:r>
      <w:r w:rsidRPr="00265C6D">
        <w:rPr>
          <w:rFonts w:ascii="Times New Roman" w:hAnsi="Times New Roman" w:cs="Times New Roman"/>
          <w:color w:val="000000" w:themeColor="text1"/>
          <w:szCs w:val="21"/>
        </w:rPr>
        <w:t xml:space="preserve"> antibody testing of sera specimens was conducted by measuring </w:t>
      </w:r>
      <w:r w:rsidR="005E1DBD" w:rsidRPr="00265C6D">
        <w:rPr>
          <w:rFonts w:ascii="Times New Roman" w:hAnsi="Times New Roman" w:cs="Times New Roman"/>
          <w:color w:val="000000" w:themeColor="text1"/>
          <w:szCs w:val="21"/>
        </w:rPr>
        <w:t>K8.1</w:t>
      </w:r>
      <w:r w:rsidRPr="00265C6D">
        <w:rPr>
          <w:rFonts w:ascii="Times New Roman" w:hAnsi="Times New Roman" w:cs="Times New Roman"/>
          <w:color w:val="000000" w:themeColor="text1"/>
          <w:szCs w:val="21"/>
        </w:rPr>
        <w:t xml:space="preserve"> IgG through an enzyme-linked immunosorbent assay (ELISA)</w:t>
      </w:r>
      <w:r w:rsidR="000F1119" w:rsidRPr="00265C6D">
        <w:rPr>
          <w:rFonts w:ascii="Times New Roman" w:hAnsi="Times New Roman" w:cs="Times New Roman"/>
          <w:color w:val="000000" w:themeColor="text1"/>
          <w:szCs w:val="21"/>
        </w:rPr>
        <w:fldChar w:fldCharType="begin"/>
      </w:r>
      <w:r w:rsidR="000F1119" w:rsidRPr="00265C6D">
        <w:rPr>
          <w:rFonts w:ascii="Times New Roman" w:hAnsi="Times New Roman" w:cs="Times New Roman"/>
          <w:color w:val="000000" w:themeColor="text1"/>
          <w:szCs w:val="21"/>
        </w:rPr>
        <w:instrText xml:space="preserve"> ADDIN ZOTERO_ITEM CSL_CITATION {"citationID":"CzwN0vNd","properties":{"formattedCitation":"\\super 7\\nosupersub{}","plainCitation":"7","noteIndex":0},"citationItems":[{"id":989,"uris":["http://zotero.org/users/local/rfyZcta8/items/DDK427DX"],"itemData":{"id":989,"type":"article-journal","abstract":"Detection of antibodies to Kaposi’s sarcoma-associated herpesvirus (KSHV or Human Herpesvirus 8) is a topic of ongoing controversy. KSHV expresses multiple antigens and host responses are highly variable. We have previously described and algorithm for determining KSHV infection based on K8.1 ELISA and LANA Immunofluorescence assay (IFA). Here we describe the development of a recombinant ELISA for LANA and an improved testing strategy using ELISAs for LANA and K8.1. We assessed mammalian and baculovirus expression systems for the production of full length recombinant LANA. We evaluated the performance of LANA ELISAs using human serum samples from several sources including blood donors and clinical patients diagnosed with Kaposi’s sarcoma and compared them to LANA IFA. Both LANA ELISAs exhibited comparable sensitivity and specificity to LANA IFA but showed considerably greater reliability. The LANA ELISA can thus be used in conjunction with the previously described K8.1 ELISA to enable the highly sensitive and specific detection of antibodies to KSHV. Use of this testing strategy will provide a more accurate and reliable diagnostic assessment of KSHV status.","container-title":"Journal of Immunological Methods","DOI":"10.1016/j.jim.2010.02.015","ISSN":"00221759","issue":"1-2","journalAbbreviation":"Journal of Immunological Methods","language":"en","license":"https://www.elsevier.com/tdm/userlicense/1.0/","page":"39-46","source":"DOI.org (Crossref)","title":"Detection of antibodies to Kaposi's sarcoma-associated herpesvirus: A new approach using K8.1 ELISA and a newly developed recombinant LANA ELISA","title-short":"Detection of antibodies to Kaposi's sarcoma-associated herpesvirus","volume":"356","author":[{"family":"Mbisa","given":"Georgina L."},{"family":"Miley","given":"Wendell"},{"family":"Gamache","given":"Christine J."},{"family":"Gillette","given":"William K."},{"family":"Esposito","given":"Dominic"},{"family":"Hopkins","given":"Ralph"},{"family":"Busch","given":"Michael P."},{"family":"Schreiber","given":"George B."},{"family":"Little","given":"Richard F."},{"family":"Yarchoan","given":"Robert"},{"family":"Ortiz-Conde","given":"Betty A."},{"family":"Labò","given":"Nazzarena"},{"family":"Whitby","given":"Denise"}],"issued":{"date-parts":[["2010",4]]}}}],"schema":"https://github.com/citation-style-language/schema/raw/master/csl-citation.json"} </w:instrText>
      </w:r>
      <w:r w:rsidR="000F1119" w:rsidRPr="00265C6D">
        <w:rPr>
          <w:rFonts w:ascii="Times New Roman" w:hAnsi="Times New Roman" w:cs="Times New Roman"/>
          <w:color w:val="000000" w:themeColor="text1"/>
          <w:szCs w:val="21"/>
        </w:rPr>
        <w:fldChar w:fldCharType="separate"/>
      </w:r>
      <w:r w:rsidR="000F1119" w:rsidRPr="00265C6D">
        <w:rPr>
          <w:rFonts w:ascii="Times New Roman" w:hAnsi="Times New Roman" w:cs="Times New Roman"/>
          <w:color w:val="000000" w:themeColor="text1"/>
          <w:kern w:val="0"/>
          <w:vertAlign w:val="superscript"/>
        </w:rPr>
        <w:t>7</w:t>
      </w:r>
      <w:r w:rsidR="000F1119" w:rsidRPr="00265C6D">
        <w:rPr>
          <w:rFonts w:ascii="Times New Roman" w:hAnsi="Times New Roman" w:cs="Times New Roman"/>
          <w:color w:val="000000" w:themeColor="text1"/>
          <w:szCs w:val="21"/>
        </w:rPr>
        <w:fldChar w:fldCharType="end"/>
      </w:r>
      <w:r w:rsidRPr="00265C6D">
        <w:rPr>
          <w:rFonts w:ascii="Times New Roman" w:hAnsi="Times New Roman" w:cs="Times New Roman"/>
          <w:color w:val="000000" w:themeColor="text1"/>
          <w:szCs w:val="21"/>
        </w:rPr>
        <w:t>.</w:t>
      </w:r>
      <w:r w:rsidR="005E1DBD" w:rsidRPr="00265C6D">
        <w:rPr>
          <w:rFonts w:ascii="Times New Roman" w:hAnsi="Times New Roman" w:cs="Times New Roman" w:hint="eastAsia"/>
          <w:color w:val="000000" w:themeColor="text1"/>
          <w:szCs w:val="21"/>
        </w:rPr>
        <w:t xml:space="preserve"> Earlier studies have shown that </w:t>
      </w:r>
      <w:r w:rsidR="005E1DBD" w:rsidRPr="00265C6D">
        <w:rPr>
          <w:rFonts w:ascii="Times New Roman" w:hAnsi="Times New Roman" w:cs="Times New Roman"/>
          <w:color w:val="000000" w:themeColor="text1"/>
          <w:szCs w:val="21"/>
        </w:rPr>
        <w:t xml:space="preserve">the K8.1 glycoprotein are unique to KSHV, with no counterparts in other </w:t>
      </w:r>
      <w:proofErr w:type="spellStart"/>
      <w:r w:rsidR="005E1DBD" w:rsidRPr="00265C6D">
        <w:rPr>
          <w:rFonts w:ascii="Times New Roman" w:hAnsi="Times New Roman" w:cs="Times New Roman"/>
          <w:color w:val="000000" w:themeColor="text1"/>
          <w:szCs w:val="21"/>
        </w:rPr>
        <w:t>herpesviruses</w:t>
      </w:r>
      <w:r w:rsidR="000F1119" w:rsidRPr="00265C6D">
        <w:rPr>
          <w:rFonts w:ascii="Times New Roman" w:hAnsi="Times New Roman" w:cs="Times New Roman"/>
          <w:color w:val="000000" w:themeColor="text1"/>
          <w:szCs w:val="21"/>
        </w:rPr>
        <w:fldChar w:fldCharType="begin"/>
      </w:r>
      <w:r w:rsidR="000F1119" w:rsidRPr="00265C6D">
        <w:rPr>
          <w:rFonts w:ascii="Times New Roman" w:hAnsi="Times New Roman" w:cs="Times New Roman"/>
          <w:color w:val="000000" w:themeColor="text1"/>
          <w:szCs w:val="21"/>
        </w:rPr>
        <w:instrText xml:space="preserve"> ADDIN ZOTERO_ITEM CSL_CITATION {"citationID":"E4wUhqdY","properties":{"formattedCitation":"\\super 8\\nosupersub{}","plainCitation":"8","noteIndex":0},"citationItems":[{"id":991,"uris":["http://zotero.org/users/local/rfyZcta8/items/P7QE8JQB"],"itemData":{"id":991,"type":"article-journal","abstract":"ABSTRACT\n            \n              Kaposi's sarcoma-associated herpesvirus (KSHV) is considered the etiologic agent of Kaposi's sarcoma and several lymphoproliferative disorders. Recently, the KSHV genome was cloned into a bacterial artificial chromosome and used to construct a recombinant KSHV carrying a deletion of the viral interferon regulatory factor gene (F. C. Zhou, Y. J. Zhang, J. H. Deng, X. P. Wang, H. Y. Pan, E. Hettler, and S. J. Gao, J. Virol.\n              76:\n              6185-6196, 2002). The K8.1 glycoprotein is a structural component of the KSHV particle and is thought to facilitate virus entry by binding to heparan sulfate moieties on cell surfaces. To further address the role of K8.1 in virus infectivity, a K8.1-null recombinant virus (BAC36ΔK8.1) was constructed by deletion of most of the K8.1 open reading frame and insertion of a kanamycin resistance gene cassette within the K8.1 gene. Southern blotting and diagnostic PCR confirmed the presence of the engineered K8.1 gene deletion. Transfection of the wild-type genome (BAC36) and mutant genome (BAC36ΔK8.1) DNAs into 293 cells in the presence or absence of the complementing plasmid (pCDNAK8.1A), transiently expressing the K8.1A gene, produced infectious virions in the supernatants of transfected cells. These results demonstrated that the K8.1 glycoprotein is not required for KSHV entry into 293 cells.","container-title":"Journal of Virology","DOI":"10.1128/JVI.78.12.6389-6398.2004","ISSN":"0022-538X, 1098-5514","issue":"12","journalAbbreviation":"J Virol","language":"en","page":"6389-6398","source":"DOI.org (Crossref)","title":"Kaposi's Sarcoma-Associated Herpesvirus Glycoprotein K8.1 Is Dispensable for Virus Entry","volume":"78","author":[{"family":"Luna","given":"Rafael E."},{"family":"Zhou","given":"Fuchun"},{"family":"Baghian","given":"Abolgashem"},{"family":"Chouljenko","given":"Vladimir"},{"family":"Forghani","given":"Bagher"},{"family":"Gao","given":"Shou-Jiang"},{"family":"Kousoulas","given":"Konstantin G."}],"issued":{"date-parts":[["2004",6,15]]}}}],"schema":"https://github.com/citation-style-language/schema/raw/master/csl-citation.json"} </w:instrText>
      </w:r>
      <w:r w:rsidR="000F1119" w:rsidRPr="00265C6D">
        <w:rPr>
          <w:rFonts w:ascii="Times New Roman" w:hAnsi="Times New Roman" w:cs="Times New Roman"/>
          <w:color w:val="000000" w:themeColor="text1"/>
          <w:szCs w:val="21"/>
        </w:rPr>
        <w:fldChar w:fldCharType="separate"/>
      </w:r>
      <w:r w:rsidR="000F1119" w:rsidRPr="00265C6D">
        <w:rPr>
          <w:rFonts w:ascii="Times New Roman" w:hAnsi="Times New Roman" w:cs="Times New Roman"/>
          <w:color w:val="000000" w:themeColor="text1"/>
          <w:kern w:val="0"/>
          <w:vertAlign w:val="superscript"/>
        </w:rPr>
        <w:t>8</w:t>
      </w:r>
      <w:proofErr w:type="spellEnd"/>
      <w:r w:rsidR="000F1119" w:rsidRPr="00265C6D">
        <w:rPr>
          <w:rFonts w:ascii="Times New Roman" w:hAnsi="Times New Roman" w:cs="Times New Roman"/>
          <w:color w:val="000000" w:themeColor="text1"/>
          <w:szCs w:val="21"/>
        </w:rPr>
        <w:fldChar w:fldCharType="end"/>
      </w:r>
      <w:r w:rsidR="005E1DBD" w:rsidRPr="00265C6D">
        <w:rPr>
          <w:rFonts w:ascii="Times New Roman" w:hAnsi="Times New Roman" w:cs="Times New Roman" w:hint="eastAsia"/>
          <w:color w:val="000000" w:themeColor="text1"/>
          <w:szCs w:val="21"/>
        </w:rPr>
        <w:t>.</w:t>
      </w:r>
      <w:r w:rsidRPr="00265C6D">
        <w:rPr>
          <w:rFonts w:ascii="Times New Roman" w:hAnsi="Times New Roman" w:cs="Times New Roman"/>
          <w:color w:val="000000" w:themeColor="text1"/>
          <w:szCs w:val="21"/>
        </w:rPr>
        <w:t xml:space="preserve"> </w:t>
      </w:r>
      <w:proofErr w:type="spellStart"/>
      <w:r w:rsidRPr="00265C6D">
        <w:rPr>
          <w:rFonts w:ascii="Times New Roman" w:hAnsi="Times New Roman" w:cs="Times New Roman"/>
          <w:color w:val="000000" w:themeColor="text1"/>
          <w:szCs w:val="21"/>
        </w:rPr>
        <w:t>NHANES</w:t>
      </w:r>
      <w:proofErr w:type="spellEnd"/>
      <w:r w:rsidRPr="00265C6D">
        <w:rPr>
          <w:rFonts w:ascii="Times New Roman" w:hAnsi="Times New Roman" w:cs="Times New Roman"/>
          <w:color w:val="000000" w:themeColor="text1"/>
          <w:szCs w:val="21"/>
        </w:rPr>
        <w:t xml:space="preserve"> III released the results of the </w:t>
      </w:r>
      <w:r w:rsidR="005E1DBD" w:rsidRPr="00265C6D">
        <w:rPr>
          <w:rFonts w:ascii="Times New Roman" w:hAnsi="Times New Roman" w:cs="Times New Roman" w:hint="eastAsia"/>
          <w:color w:val="000000" w:themeColor="text1"/>
          <w:szCs w:val="21"/>
        </w:rPr>
        <w:t>HHV8</w:t>
      </w:r>
      <w:r w:rsidRPr="00265C6D">
        <w:rPr>
          <w:rFonts w:ascii="Times New Roman" w:hAnsi="Times New Roman" w:cs="Times New Roman"/>
          <w:color w:val="000000" w:themeColor="text1"/>
          <w:szCs w:val="21"/>
        </w:rPr>
        <w:t xml:space="preserve"> </w:t>
      </w:r>
      <w:r w:rsidR="005E1DBD" w:rsidRPr="00265C6D">
        <w:rPr>
          <w:rFonts w:ascii="Times New Roman" w:hAnsi="Times New Roman" w:cs="Times New Roman"/>
          <w:color w:val="000000" w:themeColor="text1"/>
          <w:szCs w:val="21"/>
        </w:rPr>
        <w:t>K8.1</w:t>
      </w:r>
      <w:r w:rsidRPr="00265C6D">
        <w:rPr>
          <w:rFonts w:ascii="Times New Roman" w:hAnsi="Times New Roman" w:cs="Times New Roman"/>
          <w:color w:val="000000" w:themeColor="text1"/>
          <w:szCs w:val="21"/>
        </w:rPr>
        <w:t xml:space="preserve"> assessment as </w:t>
      </w:r>
      <w:r w:rsidRPr="00265C6D">
        <w:rPr>
          <w:rFonts w:ascii="Times New Roman" w:hAnsi="Times New Roman" w:cs="Times New Roman"/>
          <w:i/>
          <w:iCs/>
          <w:color w:val="000000" w:themeColor="text1"/>
          <w:szCs w:val="21"/>
        </w:rPr>
        <w:t>positive</w:t>
      </w:r>
      <w:r w:rsidRPr="00265C6D">
        <w:rPr>
          <w:rFonts w:ascii="Times New Roman" w:hAnsi="Times New Roman" w:cs="Times New Roman"/>
          <w:color w:val="000000" w:themeColor="text1"/>
          <w:szCs w:val="21"/>
        </w:rPr>
        <w:t xml:space="preserve"> or </w:t>
      </w:r>
      <w:r w:rsidRPr="00265C6D">
        <w:rPr>
          <w:rFonts w:ascii="Times New Roman" w:hAnsi="Times New Roman" w:cs="Times New Roman"/>
          <w:i/>
          <w:iCs/>
          <w:color w:val="000000" w:themeColor="text1"/>
          <w:szCs w:val="21"/>
        </w:rPr>
        <w:t>negative</w:t>
      </w:r>
      <w:r w:rsidRPr="00265C6D">
        <w:rPr>
          <w:rFonts w:ascii="Times New Roman" w:hAnsi="Times New Roman" w:cs="Times New Roman"/>
          <w:color w:val="000000" w:themeColor="text1"/>
          <w:szCs w:val="21"/>
        </w:rPr>
        <w:t>.</w:t>
      </w:r>
    </w:p>
    <w:p w14:paraId="6A7F4C55" w14:textId="302AD145" w:rsidR="00782231" w:rsidRPr="00265C6D" w:rsidRDefault="00782231" w:rsidP="00782231">
      <w:pPr>
        <w:pStyle w:val="3"/>
        <w:spacing w:after="240"/>
        <w:jc w:val="left"/>
        <w:rPr>
          <w:rFonts w:ascii="Times New Roman" w:hAnsi="Times New Roman" w:cs="Times New Roman"/>
          <w:b w:val="0"/>
          <w:bCs w:val="0"/>
          <w:i/>
          <w:iCs/>
          <w:color w:val="000000" w:themeColor="text1"/>
          <w:szCs w:val="21"/>
        </w:rPr>
      </w:pPr>
      <w:r w:rsidRPr="00265C6D">
        <w:rPr>
          <w:rFonts w:ascii="Times New Roman" w:hAnsi="Times New Roman" w:cs="Times New Roman"/>
          <w:b w:val="0"/>
          <w:bCs w:val="0"/>
          <w:i/>
          <w:iCs/>
          <w:color w:val="000000" w:themeColor="text1"/>
          <w:szCs w:val="21"/>
        </w:rPr>
        <w:t>All-cause</w:t>
      </w:r>
      <w:r w:rsidR="005E1DBD" w:rsidRPr="00265C6D">
        <w:rPr>
          <w:rFonts w:ascii="Times New Roman" w:hAnsi="Times New Roman" w:cs="Times New Roman" w:hint="eastAsia"/>
          <w:b w:val="0"/>
          <w:bCs w:val="0"/>
          <w:i/>
          <w:iCs/>
          <w:color w:val="000000" w:themeColor="text1"/>
          <w:szCs w:val="21"/>
        </w:rPr>
        <w:t xml:space="preserve"> and </w:t>
      </w:r>
      <w:r w:rsidR="009F549C" w:rsidRPr="00265C6D">
        <w:rPr>
          <w:rFonts w:ascii="Times New Roman" w:hAnsi="Times New Roman" w:cs="Times New Roman"/>
          <w:b w:val="0"/>
          <w:bCs w:val="0"/>
          <w:i/>
          <w:iCs/>
          <w:color w:val="000000" w:themeColor="text1"/>
          <w:szCs w:val="21"/>
        </w:rPr>
        <w:t>cardiovascular</w:t>
      </w:r>
      <w:r w:rsidRPr="00265C6D">
        <w:rPr>
          <w:rFonts w:ascii="Times New Roman" w:hAnsi="Times New Roman" w:cs="Times New Roman"/>
          <w:b w:val="0"/>
          <w:bCs w:val="0"/>
          <w:i/>
          <w:iCs/>
          <w:color w:val="000000" w:themeColor="text1"/>
          <w:szCs w:val="21"/>
        </w:rPr>
        <w:t xml:space="preserve"> mortality</w:t>
      </w:r>
    </w:p>
    <w:p w14:paraId="28C76716" w14:textId="1E57F811" w:rsidR="00041BC8" w:rsidRPr="00265C6D" w:rsidRDefault="00041BC8" w:rsidP="00041BC8">
      <w:pPr>
        <w:pStyle w:val="3"/>
        <w:spacing w:after="240"/>
        <w:jc w:val="left"/>
        <w:rPr>
          <w:rFonts w:ascii="Times New Roman" w:hAnsi="Times New Roman" w:cs="Times New Roman"/>
          <w:b w:val="0"/>
          <w:bCs w:val="0"/>
          <w:color w:val="000000" w:themeColor="text1"/>
          <w:szCs w:val="21"/>
        </w:rPr>
      </w:pPr>
      <w:r w:rsidRPr="00265C6D">
        <w:rPr>
          <w:rFonts w:ascii="Times New Roman" w:hAnsi="Times New Roman" w:cs="Times New Roman"/>
          <w:b w:val="0"/>
          <w:bCs w:val="0"/>
          <w:color w:val="000000" w:themeColor="text1"/>
          <w:szCs w:val="21"/>
        </w:rPr>
        <w:t>Mortality data for this study were obtained from the National Death Index (NDI) up to December 2019. The NDI comprises death certificate information sourced from state vital statistics offices and is linked to NHANES III to facilitate tracking the health outcomes of its participants. NDI coverage is limited to individuals aged 18 years or older. The underlying cause of death among participants was classified according to the International Statistical Classification of Diseases and Related Health Problems, Tenth Revision (ICD-10). Specifically, cardiovascular disease (CVD) mortality was defined as death resulting from heart disease, encompassing ICD-10 codes I00–I09, I11, I13, and I20–I51.</w:t>
      </w:r>
    </w:p>
    <w:p w14:paraId="0E8F99F5" w14:textId="6887474E" w:rsidR="00782231" w:rsidRPr="00265C6D" w:rsidRDefault="00782231" w:rsidP="00041BC8">
      <w:pPr>
        <w:pStyle w:val="3"/>
        <w:spacing w:after="240"/>
        <w:jc w:val="left"/>
        <w:rPr>
          <w:rFonts w:ascii="Times New Roman" w:hAnsi="Times New Roman" w:cs="Times New Roman"/>
          <w:b w:val="0"/>
          <w:bCs w:val="0"/>
          <w:i/>
          <w:iCs/>
          <w:color w:val="000000" w:themeColor="text1"/>
          <w:szCs w:val="21"/>
        </w:rPr>
      </w:pPr>
      <w:r w:rsidRPr="00265C6D">
        <w:rPr>
          <w:rFonts w:ascii="Times New Roman" w:hAnsi="Times New Roman" w:cs="Times New Roman"/>
          <w:b w:val="0"/>
          <w:bCs w:val="0"/>
          <w:i/>
          <w:iCs/>
          <w:color w:val="000000" w:themeColor="text1"/>
          <w:szCs w:val="21"/>
        </w:rPr>
        <w:t xml:space="preserve">Potential </w:t>
      </w:r>
      <w:r w:rsidR="00AE6AA3" w:rsidRPr="00265C6D">
        <w:rPr>
          <w:rFonts w:ascii="Times New Roman" w:hAnsi="Times New Roman" w:cs="Times New Roman"/>
          <w:b w:val="0"/>
          <w:bCs w:val="0"/>
          <w:i/>
          <w:iCs/>
          <w:color w:val="000000" w:themeColor="text1"/>
          <w:szCs w:val="21"/>
        </w:rPr>
        <w:t>c</w:t>
      </w:r>
      <w:r w:rsidRPr="00265C6D">
        <w:rPr>
          <w:rFonts w:ascii="Times New Roman" w:hAnsi="Times New Roman" w:cs="Times New Roman"/>
          <w:b w:val="0"/>
          <w:bCs w:val="0"/>
          <w:i/>
          <w:iCs/>
          <w:color w:val="000000" w:themeColor="text1"/>
          <w:szCs w:val="21"/>
        </w:rPr>
        <w:t>onfounders</w:t>
      </w:r>
    </w:p>
    <w:p w14:paraId="34A3C3DC" w14:textId="639F1761" w:rsidR="002C1CFD" w:rsidRPr="00265C6D" w:rsidRDefault="00B47EE1" w:rsidP="00B47EE1">
      <w:pPr>
        <w:spacing w:after="240"/>
        <w:jc w:val="left"/>
        <w:rPr>
          <w:rFonts w:ascii="Times New Roman" w:hAnsi="Times New Roman" w:cs="Times New Roman"/>
          <w:color w:val="000000" w:themeColor="text1"/>
          <w:szCs w:val="21"/>
        </w:rPr>
      </w:pPr>
      <w:r w:rsidRPr="00265C6D">
        <w:rPr>
          <w:rFonts w:ascii="Times New Roman" w:hAnsi="Times New Roman" w:cs="Times New Roman"/>
          <w:color w:val="000000" w:themeColor="text1"/>
          <w:szCs w:val="21"/>
        </w:rPr>
        <w:t xml:space="preserve">We selected additional covariates to minimize bias due to confounding, including </w:t>
      </w:r>
      <w:proofErr w:type="spellStart"/>
      <w:r w:rsidRPr="00265C6D">
        <w:rPr>
          <w:rFonts w:ascii="Times New Roman" w:hAnsi="Times New Roman" w:cs="Times New Roman"/>
          <w:color w:val="000000" w:themeColor="text1"/>
          <w:szCs w:val="21"/>
        </w:rPr>
        <w:t>age</w:t>
      </w:r>
      <w:r w:rsidR="00792E9D" w:rsidRPr="00265C6D">
        <w:rPr>
          <w:rFonts w:ascii="Times New Roman" w:hAnsi="Times New Roman" w:cs="Times New Roman"/>
          <w:color w:val="000000" w:themeColor="text1"/>
          <w:szCs w:val="21"/>
        </w:rPr>
        <w:fldChar w:fldCharType="begin"/>
      </w:r>
      <w:r w:rsidR="000F1119" w:rsidRPr="00265C6D">
        <w:rPr>
          <w:rFonts w:ascii="Times New Roman" w:hAnsi="Times New Roman" w:cs="Times New Roman"/>
          <w:color w:val="000000" w:themeColor="text1"/>
          <w:szCs w:val="21"/>
        </w:rPr>
        <w:instrText xml:space="preserve"> ADDIN ZOTERO_ITEM CSL_CITATION {"citationID":"IuB83f0p","properties":{"formattedCitation":"\\super 9,10\\nosupersub{}","plainCitation":"9,10","noteIndex":0},"citationItems":[{"id":977,"uris":["http://zotero.org/users/local/rfyZcta8/items/68MN4Z8G"],"item</w:instrText>
      </w:r>
      <w:r w:rsidR="000F1119" w:rsidRPr="00265C6D">
        <w:rPr>
          <w:rFonts w:ascii="Times New Roman" w:hAnsi="Times New Roman" w:cs="Times New Roman" w:hint="eastAsia"/>
          <w:color w:val="000000" w:themeColor="text1"/>
          <w:szCs w:val="21"/>
        </w:rPr>
        <w:instrText>Data":{"id":977,"type":"article-journal","abstract":"Abstract\n            \n              Kaposi sarcoma</w:instrText>
      </w:r>
      <w:r w:rsidR="000F1119" w:rsidRPr="00265C6D">
        <w:rPr>
          <w:rFonts w:ascii="Times New Roman" w:hAnsi="Times New Roman" w:cs="Times New Roman" w:hint="eastAsia"/>
          <w:color w:val="000000" w:themeColor="text1"/>
          <w:szCs w:val="21"/>
        </w:rPr>
        <w:instrText>‐</w:instrText>
      </w:r>
      <w:r w:rsidR="000F1119" w:rsidRPr="00265C6D">
        <w:rPr>
          <w:rFonts w:ascii="Times New Roman" w:hAnsi="Times New Roman" w:cs="Times New Roman" w:hint="eastAsia"/>
          <w:color w:val="000000" w:themeColor="text1"/>
          <w:szCs w:val="21"/>
        </w:rPr>
        <w:instrText>associated herpesvirus (KSHV) causes Kaposi sarcoma (KS). The risk of KS is amplified in HIV</w:instrText>
      </w:r>
      <w:r w:rsidR="000F1119" w:rsidRPr="00265C6D">
        <w:rPr>
          <w:rFonts w:ascii="Times New Roman" w:hAnsi="Times New Roman" w:cs="Times New Roman" w:hint="eastAsia"/>
          <w:color w:val="000000" w:themeColor="text1"/>
          <w:szCs w:val="21"/>
        </w:rPr>
        <w:instrText>‐</w:instrText>
      </w:r>
      <w:r w:rsidR="000F1119" w:rsidRPr="00265C6D">
        <w:rPr>
          <w:rFonts w:ascii="Times New Roman" w:hAnsi="Times New Roman" w:cs="Times New Roman" w:hint="eastAsia"/>
          <w:color w:val="000000" w:themeColor="text1"/>
          <w:szCs w:val="21"/>
        </w:rPr>
        <w:instrText xml:space="preserve">immunosuppressed individuals and antiretroviral therapy </w:instrText>
      </w:r>
      <w:r w:rsidR="000F1119" w:rsidRPr="00265C6D">
        <w:rPr>
          <w:rFonts w:ascii="Times New Roman" w:hAnsi="Times New Roman" w:cs="Times New Roman"/>
          <w:color w:val="000000" w:themeColor="text1"/>
          <w:szCs w:val="21"/>
        </w:rPr>
        <w:instrText>(ART) reduces KS incidence. Reliable data on the relationship between these factors are lacking in Africa. We used questionnaires and serum from 7886 black South Africans (18</w:instrText>
      </w:r>
      <w:r w:rsidR="000F1119" w:rsidRPr="00265C6D">
        <w:rPr>
          <w:rFonts w:ascii="Times New Roman" w:hAnsi="Times New Roman" w:cs="Times New Roman" w:hint="eastAsia"/>
          <w:color w:val="000000" w:themeColor="text1"/>
          <w:szCs w:val="21"/>
        </w:rPr>
        <w:instrText>‐</w:instrText>
      </w:r>
      <w:r w:rsidR="000F1119" w:rsidRPr="00265C6D">
        <w:rPr>
          <w:rFonts w:ascii="Times New Roman" w:hAnsi="Times New Roman" w:cs="Times New Roman"/>
          <w:color w:val="000000" w:themeColor="text1"/>
          <w:szCs w:val="21"/>
        </w:rPr>
        <w:instrText>74 years) with incident cancer, recruited between 1995 and 2016. ART rollout sta</w:instrText>
      </w:r>
      <w:r w:rsidR="000F1119" w:rsidRPr="00265C6D">
        <w:rPr>
          <w:rFonts w:ascii="Times New Roman" w:hAnsi="Times New Roman" w:cs="Times New Roman" w:hint="eastAsia"/>
          <w:color w:val="000000" w:themeColor="text1"/>
          <w:szCs w:val="21"/>
        </w:rPr>
        <w:instrText>rted in 2004. We measured associations between KS, HIV</w:instrText>
      </w:r>
      <w:r w:rsidR="000F1119" w:rsidRPr="00265C6D">
        <w:rPr>
          <w:rFonts w:ascii="Times New Roman" w:hAnsi="Times New Roman" w:cs="Times New Roman" w:hint="eastAsia"/>
          <w:color w:val="000000" w:themeColor="text1"/>
          <w:szCs w:val="21"/>
        </w:rPr>
        <w:instrText>‐</w:instrText>
      </w:r>
      <w:r w:rsidR="000F1119" w:rsidRPr="00265C6D">
        <w:rPr>
          <w:rFonts w:ascii="Times New Roman" w:hAnsi="Times New Roman" w:cs="Times New Roman" w:hint="eastAsia"/>
          <w:color w:val="000000" w:themeColor="text1"/>
          <w:szCs w:val="21"/>
        </w:rPr>
        <w:instrText>1 and KSHV before and after ART rollout. We measured seropositivity to HIV</w:instrText>
      </w:r>
      <w:r w:rsidR="000F1119" w:rsidRPr="00265C6D">
        <w:rPr>
          <w:rFonts w:ascii="Times New Roman" w:hAnsi="Times New Roman" w:cs="Times New Roman" w:hint="eastAsia"/>
          <w:color w:val="000000" w:themeColor="text1"/>
          <w:szCs w:val="21"/>
        </w:rPr>
        <w:instrText>‐</w:instrText>
      </w:r>
      <w:r w:rsidR="000F1119" w:rsidRPr="00265C6D">
        <w:rPr>
          <w:rFonts w:ascii="Times New Roman" w:hAnsi="Times New Roman" w:cs="Times New Roman" w:hint="eastAsia"/>
          <w:color w:val="000000" w:themeColor="text1"/>
          <w:szCs w:val="21"/>
        </w:rPr>
        <w:instrText>1, KSHV latency</w:instrText>
      </w:r>
      <w:r w:rsidR="000F1119" w:rsidRPr="00265C6D">
        <w:rPr>
          <w:rFonts w:ascii="Times New Roman" w:hAnsi="Times New Roman" w:cs="Times New Roman" w:hint="eastAsia"/>
          <w:color w:val="000000" w:themeColor="text1"/>
          <w:szCs w:val="21"/>
        </w:rPr>
        <w:instrText>‐</w:instrText>
      </w:r>
      <w:r w:rsidR="000F1119" w:rsidRPr="00265C6D">
        <w:rPr>
          <w:rFonts w:ascii="Times New Roman" w:hAnsi="Times New Roman" w:cs="Times New Roman" w:hint="eastAsia"/>
          <w:color w:val="000000" w:themeColor="text1"/>
          <w:szCs w:val="21"/>
        </w:rPr>
        <w:instrText>associated nuclear antigen (LANA) and glycoprotein (K8.1) and calculated case</w:instrText>
      </w:r>
      <w:r w:rsidR="000F1119" w:rsidRPr="00265C6D">
        <w:rPr>
          <w:rFonts w:ascii="Times New Roman" w:hAnsi="Times New Roman" w:cs="Times New Roman" w:hint="eastAsia"/>
          <w:color w:val="000000" w:themeColor="text1"/>
          <w:szCs w:val="21"/>
        </w:rPr>
        <w:instrText>‐</w:instrText>
      </w:r>
      <w:r w:rsidR="000F1119" w:rsidRPr="00265C6D">
        <w:rPr>
          <w:rFonts w:ascii="Times New Roman" w:hAnsi="Times New Roman" w:cs="Times New Roman" w:hint="eastAsia"/>
          <w:color w:val="000000" w:themeColor="text1"/>
          <w:szCs w:val="21"/>
        </w:rPr>
        <w:instrText>control</w:instrText>
      </w:r>
      <w:r w:rsidR="000F1119" w:rsidRPr="00265C6D">
        <w:rPr>
          <w:rFonts w:ascii="Times New Roman" w:hAnsi="Times New Roman" w:cs="Times New Roman" w:hint="eastAsia"/>
          <w:color w:val="000000" w:themeColor="text1"/>
          <w:szCs w:val="21"/>
        </w:rPr>
        <w:instrText>‐</w:instrText>
      </w:r>
      <w:r w:rsidR="000F1119" w:rsidRPr="00265C6D">
        <w:rPr>
          <w:rFonts w:ascii="Times New Roman" w:hAnsi="Times New Roman" w:cs="Times New Roman" w:hint="eastAsia"/>
          <w:color w:val="000000" w:themeColor="text1"/>
          <w:szCs w:val="21"/>
        </w:rPr>
        <w:instrText>adjusted odds ratios (OR\n              adj\n              ) and 95% confidence intervals (CI) in relation to KS and KSHV infection, before (1995</w:instrText>
      </w:r>
      <w:r w:rsidR="000F1119" w:rsidRPr="00265C6D">
        <w:rPr>
          <w:rFonts w:ascii="Times New Roman" w:hAnsi="Times New Roman" w:cs="Times New Roman" w:hint="eastAsia"/>
          <w:color w:val="000000" w:themeColor="text1"/>
          <w:szCs w:val="21"/>
        </w:rPr>
        <w:instrText>‐</w:instrText>
      </w:r>
      <w:r w:rsidR="000F1119" w:rsidRPr="00265C6D">
        <w:rPr>
          <w:rFonts w:ascii="Times New Roman" w:hAnsi="Times New Roman" w:cs="Times New Roman" w:hint="eastAsia"/>
          <w:color w:val="000000" w:themeColor="text1"/>
          <w:szCs w:val="21"/>
        </w:rPr>
        <w:instrText>2004), early (2005</w:instrText>
      </w:r>
      <w:r w:rsidR="000F1119" w:rsidRPr="00265C6D">
        <w:rPr>
          <w:rFonts w:ascii="Times New Roman" w:hAnsi="Times New Roman" w:cs="Times New Roman" w:hint="eastAsia"/>
          <w:color w:val="000000" w:themeColor="text1"/>
          <w:szCs w:val="21"/>
        </w:rPr>
        <w:instrText>‐</w:instrText>
      </w:r>
      <w:r w:rsidR="000F1119" w:rsidRPr="00265C6D">
        <w:rPr>
          <w:rFonts w:ascii="Times New Roman" w:hAnsi="Times New Roman" w:cs="Times New Roman" w:hint="eastAsia"/>
          <w:color w:val="000000" w:themeColor="text1"/>
          <w:szCs w:val="21"/>
        </w:rPr>
        <w:instrText>2009) and late (2010</w:instrText>
      </w:r>
      <w:r w:rsidR="000F1119" w:rsidRPr="00265C6D">
        <w:rPr>
          <w:rFonts w:ascii="Times New Roman" w:hAnsi="Times New Roman" w:cs="Times New Roman" w:hint="eastAsia"/>
          <w:color w:val="000000" w:themeColor="text1"/>
          <w:szCs w:val="21"/>
        </w:rPr>
        <w:instrText>‐</w:instrText>
      </w:r>
      <w:r w:rsidR="000F1119" w:rsidRPr="00265C6D">
        <w:rPr>
          <w:rFonts w:ascii="Times New Roman" w:hAnsi="Times New Roman" w:cs="Times New Roman" w:hint="eastAsia"/>
          <w:color w:val="000000" w:themeColor="text1"/>
          <w:szCs w:val="21"/>
        </w:rPr>
        <w:instrText>2016) ART rollout periods. KSHV seropositivity among 1237 KS cases was 98%. Among 6649 controls, KSHV seropositivity was higher in males (OR\n              adj\n               = 1.4 [95%CI 1.23</w:instrText>
      </w:r>
      <w:r w:rsidR="000F1119" w:rsidRPr="00265C6D">
        <w:rPr>
          <w:rFonts w:ascii="Times New Roman" w:hAnsi="Times New Roman" w:cs="Times New Roman" w:hint="eastAsia"/>
          <w:color w:val="000000" w:themeColor="text1"/>
          <w:szCs w:val="21"/>
        </w:rPr>
        <w:instrText>‐</w:instrText>
      </w:r>
      <w:r w:rsidR="000F1119" w:rsidRPr="00265C6D">
        <w:rPr>
          <w:rFonts w:ascii="Times New Roman" w:hAnsi="Times New Roman" w:cs="Times New Roman" w:hint="eastAsia"/>
          <w:color w:val="000000" w:themeColor="text1"/>
          <w:szCs w:val="21"/>
        </w:rPr>
        <w:instrText>1.52]), in persons with HIV, (OR\n              adj\n               = 4.2 [95%CI 3.74</w:instrText>
      </w:r>
      <w:r w:rsidR="000F1119" w:rsidRPr="00265C6D">
        <w:rPr>
          <w:rFonts w:ascii="Times New Roman" w:hAnsi="Times New Roman" w:cs="Times New Roman" w:hint="eastAsia"/>
          <w:color w:val="000000" w:themeColor="text1"/>
          <w:szCs w:val="21"/>
        </w:rPr>
        <w:instrText>‐</w:instrText>
      </w:r>
      <w:r w:rsidR="000F1119" w:rsidRPr="00265C6D">
        <w:rPr>
          <w:rFonts w:ascii="Times New Roman" w:hAnsi="Times New Roman" w:cs="Times New Roman" w:hint="eastAsia"/>
          <w:color w:val="000000" w:themeColor="text1"/>
          <w:szCs w:val="21"/>
        </w:rPr>
        <w:instrText xml:space="preserve">4.73]) and lower in high school leavers (OR\n              adj\n   </w:instrText>
      </w:r>
      <w:r w:rsidR="000F1119" w:rsidRPr="00265C6D">
        <w:rPr>
          <w:rFonts w:ascii="Times New Roman" w:hAnsi="Times New Roman" w:cs="Times New Roman"/>
          <w:color w:val="000000" w:themeColor="text1"/>
          <w:szCs w:val="21"/>
        </w:rPr>
        <w:instrText xml:space="preserve">            = 0.7 [95%CI 0.59</w:instrText>
      </w:r>
      <w:r w:rsidR="000F1119" w:rsidRPr="00265C6D">
        <w:rPr>
          <w:rFonts w:ascii="Times New Roman" w:hAnsi="Times New Roman" w:cs="Times New Roman" w:hint="eastAsia"/>
          <w:color w:val="000000" w:themeColor="text1"/>
          <w:szCs w:val="21"/>
        </w:rPr>
        <w:instrText>‐</w:instrText>
      </w:r>
      <w:r w:rsidR="000F1119" w:rsidRPr="00265C6D">
        <w:rPr>
          <w:rFonts w:ascii="Times New Roman" w:hAnsi="Times New Roman" w:cs="Times New Roman"/>
          <w:color w:val="000000" w:themeColor="text1"/>
          <w:szCs w:val="21"/>
        </w:rPr>
        <w:instrText>0.83]). KSHV seropositivity declined over the three ART rollout periods (37%, 28% and 28%,\n              P\n              trend\n               &lt; .001) coinciding with increases in high school leavers over the same periods (46%, 58% and 67%,\n              P\n              trend\n               &lt; .001). HIV</w:instrText>
      </w:r>
      <w:r w:rsidR="000F1119" w:rsidRPr="00265C6D">
        <w:rPr>
          <w:rFonts w:ascii="Times New Roman" w:hAnsi="Times New Roman" w:cs="Times New Roman" w:hint="eastAsia"/>
          <w:color w:val="000000" w:themeColor="text1"/>
          <w:szCs w:val="21"/>
        </w:rPr>
        <w:instrText>‐</w:instrText>
      </w:r>
      <w:r w:rsidR="000F1119" w:rsidRPr="00265C6D">
        <w:rPr>
          <w:rFonts w:ascii="Times New Roman" w:hAnsi="Times New Roman" w:cs="Times New Roman"/>
          <w:color w:val="000000" w:themeColor="text1"/>
          <w:szCs w:val="21"/>
        </w:rPr>
        <w:instrText>1 seroprevalence increased from 10% in the pre</w:instrText>
      </w:r>
      <w:r w:rsidR="000F1119" w:rsidRPr="00265C6D">
        <w:rPr>
          <w:rFonts w:ascii="Times New Roman" w:hAnsi="Times New Roman" w:cs="Times New Roman" w:hint="eastAsia"/>
          <w:color w:val="000000" w:themeColor="text1"/>
          <w:szCs w:val="21"/>
        </w:rPr>
        <w:instrText>‐</w:instrText>
      </w:r>
      <w:r w:rsidR="000F1119" w:rsidRPr="00265C6D">
        <w:rPr>
          <w:rFonts w:ascii="Times New Roman" w:hAnsi="Times New Roman" w:cs="Times New Roman"/>
          <w:color w:val="000000" w:themeColor="text1"/>
          <w:szCs w:val="21"/>
        </w:rPr>
        <w:instrText>ART period to 22% in the late ART period (\n              P\n              trend\n               &lt; .001). Compared to HIV</w:instrText>
      </w:r>
      <w:r w:rsidR="000F1119" w:rsidRPr="00265C6D">
        <w:rPr>
          <w:rFonts w:ascii="Times New Roman" w:hAnsi="Times New Roman" w:cs="Times New Roman" w:hint="eastAsia"/>
          <w:color w:val="000000" w:themeColor="text1"/>
          <w:szCs w:val="21"/>
        </w:rPr>
        <w:instrText>‐</w:instrText>
      </w:r>
      <w:r w:rsidR="000F1119" w:rsidRPr="00265C6D">
        <w:rPr>
          <w:rFonts w:ascii="Times New Roman" w:hAnsi="Times New Roman" w:cs="Times New Roman"/>
          <w:color w:val="000000" w:themeColor="text1"/>
          <w:szCs w:val="21"/>
        </w:rPr>
        <w:instrText>1</w:instrText>
      </w:r>
      <w:r w:rsidR="000F1119" w:rsidRPr="00265C6D">
        <w:rPr>
          <w:rFonts w:ascii="Times New Roman" w:hAnsi="Times New Roman" w:cs="Times New Roman" w:hint="eastAsia"/>
          <w:color w:val="000000" w:themeColor="text1"/>
          <w:szCs w:val="21"/>
        </w:rPr>
        <w:instrText xml:space="preserve"> and KSHV seronegatives, KSHV seropositives yielded an OR for KS of 26 (95%CI 11</w:instrText>
      </w:r>
      <w:r w:rsidR="000F1119" w:rsidRPr="00265C6D">
        <w:rPr>
          <w:rFonts w:ascii="Times New Roman" w:hAnsi="Times New Roman" w:cs="Times New Roman" w:hint="eastAsia"/>
          <w:color w:val="000000" w:themeColor="text1"/>
          <w:szCs w:val="21"/>
        </w:rPr>
        <w:instrText>‐</w:instrText>
      </w:r>
      <w:r w:rsidR="000F1119" w:rsidRPr="00265C6D">
        <w:rPr>
          <w:rFonts w:ascii="Times New Roman" w:hAnsi="Times New Roman" w:cs="Times New Roman" w:hint="eastAsia"/>
          <w:color w:val="000000" w:themeColor="text1"/>
          <w:szCs w:val="21"/>
        </w:rPr>
        <w:instrText>62) in HIV</w:instrText>
      </w:r>
      <w:r w:rsidR="000F1119" w:rsidRPr="00265C6D">
        <w:rPr>
          <w:rFonts w:ascii="Times New Roman" w:hAnsi="Times New Roman" w:cs="Times New Roman" w:hint="eastAsia"/>
          <w:color w:val="000000" w:themeColor="text1"/>
          <w:szCs w:val="21"/>
        </w:rPr>
        <w:instrText>‐</w:instrText>
      </w:r>
      <w:r w:rsidR="000F1119" w:rsidRPr="00265C6D">
        <w:rPr>
          <w:rFonts w:ascii="Times New Roman" w:hAnsi="Times New Roman" w:cs="Times New Roman" w:hint="eastAsia"/>
          <w:color w:val="000000" w:themeColor="text1"/>
          <w:szCs w:val="21"/>
        </w:rPr>
        <w:instrText>1 seronegative participants and an OR of 2501 (95%CI 1083</w:instrText>
      </w:r>
      <w:r w:rsidR="000F1119" w:rsidRPr="00265C6D">
        <w:rPr>
          <w:rFonts w:ascii="Times New Roman" w:hAnsi="Times New Roman" w:cs="Times New Roman" w:hint="eastAsia"/>
          <w:color w:val="000000" w:themeColor="text1"/>
          <w:szCs w:val="21"/>
        </w:rPr>
        <w:instrText>‐</w:instrText>
      </w:r>
      <w:r w:rsidR="000F1119" w:rsidRPr="00265C6D">
        <w:rPr>
          <w:rFonts w:ascii="Times New Roman" w:hAnsi="Times New Roman" w:cs="Times New Roman" w:hint="eastAsia"/>
          <w:color w:val="000000" w:themeColor="text1"/>
          <w:szCs w:val="21"/>
        </w:rPr>
        <w:instrText>5776) in HIV</w:instrText>
      </w:r>
      <w:r w:rsidR="000F1119" w:rsidRPr="00265C6D">
        <w:rPr>
          <w:rFonts w:ascii="Times New Roman" w:hAnsi="Times New Roman" w:cs="Times New Roman" w:hint="eastAsia"/>
          <w:color w:val="000000" w:themeColor="text1"/>
          <w:szCs w:val="21"/>
        </w:rPr>
        <w:instrText>‐</w:instrText>
      </w:r>
      <w:r w:rsidR="000F1119" w:rsidRPr="00265C6D">
        <w:rPr>
          <w:rFonts w:ascii="Times New Roman" w:hAnsi="Times New Roman" w:cs="Times New Roman" w:hint="eastAsia"/>
          <w:color w:val="000000" w:themeColor="text1"/>
          <w:szCs w:val="21"/>
        </w:rPr>
        <w:instrText>1 seropositive participants. HIV</w:instrText>
      </w:r>
      <w:r w:rsidR="000F1119" w:rsidRPr="00265C6D">
        <w:rPr>
          <w:rFonts w:ascii="Times New Roman" w:hAnsi="Times New Roman" w:cs="Times New Roman" w:hint="eastAsia"/>
          <w:color w:val="000000" w:themeColor="text1"/>
          <w:szCs w:val="21"/>
        </w:rPr>
        <w:instrText>‐</w:instrText>
      </w:r>
      <w:r w:rsidR="000F1119" w:rsidRPr="00265C6D">
        <w:rPr>
          <w:rFonts w:ascii="Times New Roman" w:hAnsi="Times New Roman" w:cs="Times New Roman" w:hint="eastAsia"/>
          <w:color w:val="000000" w:themeColor="text1"/>
          <w:szCs w:val="21"/>
        </w:rPr>
        <w:instrText>1 increases the risk of KS in those infected with KSHV by 100</w:instrText>
      </w:r>
      <w:r w:rsidR="000F1119" w:rsidRPr="00265C6D">
        <w:rPr>
          <w:rFonts w:ascii="Times New Roman" w:hAnsi="Times New Roman" w:cs="Times New Roman" w:hint="eastAsia"/>
          <w:color w:val="000000" w:themeColor="text1"/>
          <w:szCs w:val="21"/>
        </w:rPr>
        <w:instrText>‐</w:instrText>
      </w:r>
      <w:r w:rsidR="000F1119" w:rsidRPr="00265C6D">
        <w:rPr>
          <w:rFonts w:ascii="Times New Roman" w:hAnsi="Times New Roman" w:cs="Times New Roman" w:hint="eastAsia"/>
          <w:color w:val="000000" w:themeColor="text1"/>
          <w:szCs w:val="21"/>
        </w:rPr>
        <w:instrText>fold. Declines in KSHV seroprevalence coincide with ART rollout and with improvements in educational standards and general hygiene.","container-title":"International Journal of Cancer","DOI":"10.1002/ijc.34454","ISSN":"0020-7136, 1097-0215","issue":"10","journalAbbreviation":"Intl Journal of Cancer","language":"en","page":"2081-2089","source":"DOI.org (Crossref)","title":"Kaposi sarcoma</w:instrText>
      </w:r>
      <w:r w:rsidR="000F1119" w:rsidRPr="00265C6D">
        <w:rPr>
          <w:rFonts w:ascii="Times New Roman" w:hAnsi="Times New Roman" w:cs="Times New Roman" w:hint="eastAsia"/>
          <w:color w:val="000000" w:themeColor="text1"/>
          <w:szCs w:val="21"/>
        </w:rPr>
        <w:instrText>‐</w:instrText>
      </w:r>
      <w:r w:rsidR="000F1119" w:rsidRPr="00265C6D">
        <w:rPr>
          <w:rFonts w:ascii="Times New Roman" w:hAnsi="Times New Roman" w:cs="Times New Roman" w:hint="eastAsia"/>
          <w:color w:val="000000" w:themeColor="text1"/>
          <w:szCs w:val="21"/>
        </w:rPr>
        <w:instrText xml:space="preserve">associated herpesvirus, &lt;span style=\"font-variant:small-caps;\"&gt;HIV&lt;/span&gt; </w:instrText>
      </w:r>
      <w:r w:rsidR="000F1119" w:rsidRPr="00265C6D">
        <w:rPr>
          <w:rFonts w:ascii="Times New Roman" w:hAnsi="Times New Roman" w:cs="Times New Roman" w:hint="eastAsia"/>
          <w:color w:val="000000" w:themeColor="text1"/>
          <w:szCs w:val="21"/>
        </w:rPr>
        <w:instrText>‐</w:instrText>
      </w:r>
      <w:r w:rsidR="000F1119" w:rsidRPr="00265C6D">
        <w:rPr>
          <w:rFonts w:ascii="Times New Roman" w:hAnsi="Times New Roman" w:cs="Times New Roman" w:hint="eastAsia"/>
          <w:color w:val="000000" w:themeColor="text1"/>
          <w:szCs w:val="21"/>
        </w:rPr>
        <w:instrText>1 and Kaposi sarcoma risk in black South Africans diagnosed with cancer during antiretroviral treatment rollout","title-short":"Kaposi sarcoma</w:instrText>
      </w:r>
      <w:r w:rsidR="000F1119" w:rsidRPr="00265C6D">
        <w:rPr>
          <w:rFonts w:ascii="Times New Roman" w:hAnsi="Times New Roman" w:cs="Times New Roman" w:hint="eastAsia"/>
          <w:color w:val="000000" w:themeColor="text1"/>
          <w:szCs w:val="21"/>
        </w:rPr>
        <w:instrText>‐</w:instrText>
      </w:r>
      <w:r w:rsidR="000F1119" w:rsidRPr="00265C6D">
        <w:rPr>
          <w:rFonts w:ascii="Times New Roman" w:hAnsi="Times New Roman" w:cs="Times New Roman" w:hint="eastAsia"/>
          <w:color w:val="000000" w:themeColor="text1"/>
          <w:szCs w:val="21"/>
        </w:rPr>
        <w:instrText>associated herpesvirus, &lt;span style=\"font-variant","volume":"152","author":[{"family":"Motlhale","given":"Melitah"},{"family":"Muchengeti","given":"Maz</w:instrText>
      </w:r>
      <w:r w:rsidR="000F1119" w:rsidRPr="00265C6D">
        <w:rPr>
          <w:rFonts w:ascii="Times New Roman" w:hAnsi="Times New Roman" w:cs="Times New Roman"/>
          <w:color w:val="000000" w:themeColor="text1"/>
          <w:szCs w:val="21"/>
        </w:rPr>
        <w:instrText xml:space="preserve">vita"},{"family":"Bradshaw","given":"Debbie"},{"family":"Chen","given":"Wenlong Carl"},{"family":"Singini","given":"Mwiza Gideon"},{"family":"De Villiers","given":"Chantal Babb"},{"family":"Lewis","given":"Cathryn M."},{"family":"Bender","given":"Noemi"},{"family":"Mathew","given":"Christopher G."},{"family":"Newton","given":"Robert"},{"family":"Waterboer","given":"Tim"},{"family":"Singh","given":"Elvira"},{"family":"Sitas","given":"Freddy"}],"issued":{"date-parts":[["2023",5,15]]}},"label":"page"},{"id":968,"uris":["http://zotero.org/users/local/rfyZcta8/items/KR9VKPSF"],"itemData":{"id":968,"type":"article-journal","abstract":"Objective—To determine the effect of the introduction of combination antiretroviral treatment (cART) in the HIV-1 infected US population on the epidemiology of Kaposi’s sarcoma herpesvirus (KSHV).","container-title":"AIDS","DOI":"10.1097/QAD.0000000000000682","ISSN":"0269-9370","issue":"10","language":"en","page":"1217-1225","source":"DOI.org (Crossref)","title":"Epidemiology of Kaposi's sarcoma-associated herpesvirus in HIV-1-infected US persons in the era of combination antiretroviral therapy","volume":"29","author":[{"family":"Labo","given":"Nazzarena"},{"family":"Miley","given":"Wendell"},{"family":"Benson","given":"Constance A."},{"family":"Campbell","given":"Thomas B."},{"family":"Whitby","given":"Denise"}],"issued":{"date-parts":[["2015",6,19]]}}}],"schema":"https://github.com/citation-style-language/schema/raw/master/csl-citation.json"} </w:instrText>
      </w:r>
      <w:r w:rsidR="00792E9D" w:rsidRPr="00265C6D">
        <w:rPr>
          <w:rFonts w:ascii="Times New Roman" w:hAnsi="Times New Roman" w:cs="Times New Roman"/>
          <w:color w:val="000000" w:themeColor="text1"/>
          <w:szCs w:val="21"/>
        </w:rPr>
        <w:fldChar w:fldCharType="separate"/>
      </w:r>
      <w:r w:rsidR="000F1119" w:rsidRPr="00265C6D">
        <w:rPr>
          <w:rFonts w:ascii="Times New Roman" w:hAnsi="Times New Roman" w:cs="Times New Roman"/>
          <w:color w:val="000000" w:themeColor="text1"/>
          <w:kern w:val="0"/>
          <w:vertAlign w:val="superscript"/>
        </w:rPr>
        <w:t>9,10</w:t>
      </w:r>
      <w:proofErr w:type="spellEnd"/>
      <w:r w:rsidR="00792E9D" w:rsidRPr="00265C6D">
        <w:rPr>
          <w:rFonts w:ascii="Times New Roman" w:hAnsi="Times New Roman" w:cs="Times New Roman"/>
          <w:color w:val="000000" w:themeColor="text1"/>
          <w:szCs w:val="21"/>
        </w:rPr>
        <w:fldChar w:fldCharType="end"/>
      </w:r>
      <w:r w:rsidR="00782231" w:rsidRPr="00265C6D">
        <w:rPr>
          <w:rFonts w:ascii="Times New Roman" w:hAnsi="Times New Roman" w:cs="Times New Roman"/>
          <w:color w:val="000000" w:themeColor="text1"/>
          <w:szCs w:val="21"/>
        </w:rPr>
        <w:t xml:space="preserve">, </w:t>
      </w:r>
      <w:proofErr w:type="spellStart"/>
      <w:r w:rsidR="00782231" w:rsidRPr="00265C6D">
        <w:rPr>
          <w:rFonts w:ascii="Times New Roman" w:hAnsi="Times New Roman" w:cs="Times New Roman"/>
          <w:color w:val="000000" w:themeColor="text1"/>
          <w:szCs w:val="21"/>
        </w:rPr>
        <w:t>sex</w:t>
      </w:r>
      <w:r w:rsidR="00792E9D" w:rsidRPr="00265C6D">
        <w:rPr>
          <w:rFonts w:ascii="Times New Roman" w:hAnsi="Times New Roman" w:cs="Times New Roman"/>
          <w:color w:val="000000" w:themeColor="text1"/>
          <w:szCs w:val="21"/>
        </w:rPr>
        <w:fldChar w:fldCharType="begin"/>
      </w:r>
      <w:r w:rsidR="000F1119" w:rsidRPr="00265C6D">
        <w:rPr>
          <w:rFonts w:ascii="Times New Roman" w:hAnsi="Times New Roman" w:cs="Times New Roman"/>
          <w:color w:val="000000" w:themeColor="text1"/>
          <w:szCs w:val="21"/>
        </w:rPr>
        <w:instrText xml:space="preserve"> ADDIN ZOTERO_ITEM CSL_CITATION {"citationID":"2D8NFh8q","properties":{"formattedCitation":"\\super 11\\nosupersub{}","plainCitation":"11","noteIndex":0},"citationItems":[{"id":981,"uris":["http://zotero.org/users/local/rfyZcta8/items/BY9NW7VD"],"itemData":{"id":981,"type":"article-journal","abstract":"Kaposi sarcoma-associated herpesvirus (KSHV) is the causal agent of (KS), a common cancer in AIDS patients. The risk factors for KSHV infection have been extensively studied in Western countries but remain largely undefined in other parts of the World. Schistosomiasis caused by infection of Schistosoma japonicum is recently identified as a cofactor for KSHV infection in rural Egypt. In this study, we examined the seroprevalence of KSHV in a population with high incidence of Schistomasis along the Yangtze River in China. The seroprevalence of KSHV is slightly higher in subjects with than without Schistosomiasis but it is not statistically significant (8.4% vs 6.6%, p = 0.204). The seroprevalence of KSHV is significantly higher in female than male subjects (9.3% vs 5.9%, OR: 1.621, 95% CI: 1.084–2.425, p = 0.019). When adjusted for gender, the seroprevalence of KSHV is significantly higher in subjects with than without Schistosomiasis in male subjects (8.4% vs 2.8%, OR: 3.170, 95% CI: 1.501–6.694, p = 0.002).","language":"en","source":"Zotero","title":"Gender Difference of Kaposi’s sarcoma-associated Herpesvirus Infection in Population with Schistosomiasis in Rural China","author":[{"family":"Fu","given":"Bishi"},{"family":"Xia","given":"Fan"},{"family":"Li","given":"Baolin"},{"family":"Ouyang","given":"Xinxing"},{"family":"Gao","given":"Shou-Jiang"},{"family":"Yang","given":"Rongge"},{"family":"Wang","given":"Linding"}],"issued":{"date-parts":[["2013"]]}}}],"schema":"https://github.com/citation-style-language/schema/raw/master/csl-citation.json"} </w:instrText>
      </w:r>
      <w:r w:rsidR="00792E9D" w:rsidRPr="00265C6D">
        <w:rPr>
          <w:rFonts w:ascii="Times New Roman" w:hAnsi="Times New Roman" w:cs="Times New Roman"/>
          <w:color w:val="000000" w:themeColor="text1"/>
          <w:szCs w:val="21"/>
        </w:rPr>
        <w:fldChar w:fldCharType="separate"/>
      </w:r>
      <w:r w:rsidR="000F1119" w:rsidRPr="00265C6D">
        <w:rPr>
          <w:rFonts w:ascii="Times New Roman" w:hAnsi="Times New Roman" w:cs="Times New Roman"/>
          <w:color w:val="000000" w:themeColor="text1"/>
          <w:kern w:val="0"/>
          <w:vertAlign w:val="superscript"/>
        </w:rPr>
        <w:t>11</w:t>
      </w:r>
      <w:proofErr w:type="spellEnd"/>
      <w:r w:rsidR="00792E9D" w:rsidRPr="00265C6D">
        <w:rPr>
          <w:rFonts w:ascii="Times New Roman" w:hAnsi="Times New Roman" w:cs="Times New Roman"/>
          <w:color w:val="000000" w:themeColor="text1"/>
          <w:szCs w:val="21"/>
        </w:rPr>
        <w:fldChar w:fldCharType="end"/>
      </w:r>
      <w:r w:rsidR="00782231" w:rsidRPr="00265C6D">
        <w:rPr>
          <w:rFonts w:ascii="Times New Roman" w:hAnsi="Times New Roman" w:cs="Times New Roman"/>
          <w:color w:val="000000" w:themeColor="text1"/>
          <w:szCs w:val="21"/>
        </w:rPr>
        <w:t>, body mass index (BMI)</w:t>
      </w:r>
      <w:r w:rsidR="00792E9D" w:rsidRPr="00265C6D">
        <w:rPr>
          <w:rFonts w:ascii="Times New Roman" w:hAnsi="Times New Roman" w:cs="Times New Roman"/>
          <w:color w:val="000000" w:themeColor="text1"/>
          <w:szCs w:val="21"/>
        </w:rPr>
        <w:fldChar w:fldCharType="begin"/>
      </w:r>
      <w:r w:rsidR="000F1119" w:rsidRPr="00265C6D">
        <w:rPr>
          <w:rFonts w:ascii="Times New Roman" w:hAnsi="Times New Roman" w:cs="Times New Roman"/>
          <w:color w:val="000000" w:themeColor="text1"/>
          <w:szCs w:val="21"/>
        </w:rPr>
        <w:instrText xml:space="preserve"> ADDIN ZOTERO_ITEM CSL_CITATION {"citationID":"AHUOl3Ui","properties":{"formattedCitation":"\\super 12\\nosupersub{}","plainCitation":"12","noteIndex":0},"citationItems":[{"id":983,"uris":["http://zotero.org/users/local/rfyZcta8/items/Z6WHLJZ5"],"itemData":{"id":983,"type":"article-journal","abstract":"Objective: To assess the potential relationship between Kaposi’s sarcoma-associated herpesvirus (KSHV) infection and type 2 diabetes mellitus (DM-2) in Xinjiang, China.\nMethods: A case–control study of consecutively included DM-2 patients and normal controls was conducted among the Uygur and Han populations in Xinjiang Uygur Autonomous Region, China. Blood samples were collected and KSHV seroprevalence, antibody titers, and viral load were investigated. Logistic regression analysis and multiple linear regression analysis were applied to explore determinants of the main outcome measures.\nResults: A total of 324 patients with DM-2 and 376 normal controls were included. The seroprevalence of KSHV was 49.1% (95% conﬁdence interval (CI) 43.6–54.5%) for diabetic patients and 23.7% (95% CI 19.4–28.0%) for the control group. After adjusting for variables of ethnicity, sex, body mass index, occupation, educational level, marital status, age, and smoking and alcohol consumption habits, the association between DM-2 and KSHV infection still existed (odds ratio (OR) 2.94, 95% CI 2.05–4.22), and the risk of KSHV infection increased with glucose concentration (OR 1.35, 95% CI 1.21–1.51). KSHV was more likely to express both the latent and lytic antigens in diabetic patients (latent: OR 3.27, 95% CI 2.25–4.75; lytic: OR 3.99, 95% CI 2.68–5.93). Antibody titers and viral load increased in patients with higher blood glucose levels (p &lt; 0.001).\nConclusions: Patients with DM-2 have an elevated risk of KSHV infection. Both antibody titers and viral load increased with blood glucose levels. © 2019 The Author(s). Published by Elsevier Ltd on behalf of International Society for Infectious Diseases. This is an open access article under the CC BY-NC-ND license (http://creativecommons.org/licenses/bync-nd/4.0/).","container-title":"International Journal of Infectious Diseases","DOI":"10.1016/j.ijid.2019.01.003","ISSN":"12019712","journalAbbreviation":"International Journal of Infectious Diseases","language":"en","page":"73-79","source":"DOI.org (Crossref)","title":"Kaposi’s sarcoma-associated herpesvirus seropositivity is associated with type 2 diabetes mellitus: A case–control study in Xinjiang, China","title-short":"Kaposi’s sarcoma-associated herpesvirus seropositivity is associated with type 2 diabetes mellitus","volume":"80","author":[{"family":"Cui","given":"Meng"},{"family":"Fang","given":"Qiwen"},{"family":"Zheng","given":"Jun"},{"family":"Shu","given":"Zhanjun"},{"family":"Chen","given":"Yin"},{"family":"Fan","given":"Yage"},{"family":"Zhao","given":"Juan"},{"family":"Wood","given":"Charles"},{"family":"Zhang","given":"Tiejun"},{"family":"Zeng","given":"Yan"}],"issued":{"date-parts":[["2019",3]]}}}],"schema":"https://github.com/citation-style-language/schema/raw/master/csl-citation.json"} </w:instrText>
      </w:r>
      <w:r w:rsidR="00792E9D" w:rsidRPr="00265C6D">
        <w:rPr>
          <w:rFonts w:ascii="Times New Roman" w:hAnsi="Times New Roman" w:cs="Times New Roman"/>
          <w:color w:val="000000" w:themeColor="text1"/>
          <w:szCs w:val="21"/>
        </w:rPr>
        <w:fldChar w:fldCharType="separate"/>
      </w:r>
      <w:r w:rsidR="000F1119" w:rsidRPr="00265C6D">
        <w:rPr>
          <w:rFonts w:ascii="Times New Roman" w:hAnsi="Times New Roman" w:cs="Times New Roman"/>
          <w:color w:val="000000" w:themeColor="text1"/>
          <w:kern w:val="0"/>
          <w:vertAlign w:val="superscript"/>
        </w:rPr>
        <w:t>12</w:t>
      </w:r>
      <w:r w:rsidR="00792E9D" w:rsidRPr="00265C6D">
        <w:rPr>
          <w:rFonts w:ascii="Times New Roman" w:hAnsi="Times New Roman" w:cs="Times New Roman"/>
          <w:color w:val="000000" w:themeColor="text1"/>
          <w:szCs w:val="21"/>
        </w:rPr>
        <w:fldChar w:fldCharType="end"/>
      </w:r>
      <w:r w:rsidR="00746424" w:rsidRPr="00265C6D">
        <w:rPr>
          <w:rFonts w:ascii="Times New Roman" w:hAnsi="Times New Roman" w:cs="Times New Roman" w:hint="eastAsia"/>
          <w:color w:val="000000" w:themeColor="text1"/>
          <w:szCs w:val="21"/>
        </w:rPr>
        <w:t xml:space="preserve"> and</w:t>
      </w:r>
      <w:r w:rsidRPr="00265C6D">
        <w:rPr>
          <w:rFonts w:ascii="Times New Roman" w:hAnsi="Times New Roman" w:cs="Times New Roman"/>
          <w:color w:val="000000" w:themeColor="text1"/>
          <w:kern w:val="0"/>
        </w:rPr>
        <w:t xml:space="preserve"> </w:t>
      </w:r>
      <w:r w:rsidR="001244E5" w:rsidRPr="00265C6D">
        <w:rPr>
          <w:rFonts w:ascii="Times New Roman" w:hAnsi="Times New Roman" w:cs="Times New Roman" w:hint="eastAsia"/>
          <w:color w:val="000000" w:themeColor="text1"/>
          <w:szCs w:val="21"/>
        </w:rPr>
        <w:t>s</w:t>
      </w:r>
      <w:r w:rsidR="001244E5" w:rsidRPr="00265C6D">
        <w:rPr>
          <w:rFonts w:ascii="Times New Roman" w:hAnsi="Times New Roman" w:cs="Times New Roman"/>
          <w:color w:val="000000" w:themeColor="text1"/>
          <w:szCs w:val="21"/>
        </w:rPr>
        <w:t>erum triglycerides</w:t>
      </w:r>
      <w:r w:rsidR="001244E5" w:rsidRPr="00265C6D">
        <w:rPr>
          <w:rFonts w:ascii="Times New Roman" w:hAnsi="Times New Roman" w:cs="Times New Roman" w:hint="eastAsia"/>
          <w:color w:val="000000" w:themeColor="text1"/>
          <w:szCs w:val="21"/>
        </w:rPr>
        <w:t xml:space="preserve"> (TG)</w:t>
      </w:r>
      <w:r w:rsidR="00792E9D" w:rsidRPr="00265C6D">
        <w:rPr>
          <w:rFonts w:ascii="Times New Roman" w:hAnsi="Times New Roman" w:cs="Times New Roman"/>
          <w:color w:val="000000" w:themeColor="text1"/>
          <w:szCs w:val="21"/>
        </w:rPr>
        <w:fldChar w:fldCharType="begin"/>
      </w:r>
      <w:r w:rsidR="000F1119" w:rsidRPr="00265C6D">
        <w:rPr>
          <w:rFonts w:ascii="Times New Roman" w:hAnsi="Times New Roman" w:cs="Times New Roman"/>
          <w:color w:val="000000" w:themeColor="text1"/>
          <w:szCs w:val="21"/>
        </w:rPr>
        <w:instrText xml:space="preserve"> ADDIN ZOTERO_ITEM CSL_CITATION {"citationID":"VGnuwFsP","properties":{"formattedCitation":"\\super 13\\nosupersub{}","plainCitation":"13","noteIndex":0},"citationItems":[{"id":987,"uris":["http://zotero.org/users/local/rfyZcta8/items/42UVT3SX"],"itemData":{"id":987,"type":"article-journal","abstract":"ABSTRACT\n            Early during de novo infection of human microvascular dermal endothelial (HMVEC-d) cells, Kaposi's sarcoma-associated herpesvirus (KSHV) (human herpesvirus 8 [HHV-8]) induces the host cell's preexisting FAK, Src, phosphatidylinositol 3-kinase (PI3-K), Rho-GTPases, Diaphanous-2 (Dia-2), Ezrin, protein kinase C-ζ, extracellular signal-regulated kinase 1/2 (ERK1/2), and NF-κB signal pathways that are critical for virus entry, nuclear delivery of viral DNA, and initiation of viral gene expression. Since several of these signal molecules are known to be associated with lipid raft (LR) domains, we investigated the role of LR during KSHV infection of HMVEC-d cells. Pretreatment of cells with LR-disrupting agents methyl β-cyclo dextrin (MβCD) or nystatin significantly inhibited the expression of viral latent (ORF73) and lytic (ORF50) genes. LR disruption did not affect KSHV binding but increased viral DNA internalization. In contrast, association of internalized viral capsids with microtubules (MTs) and the quantity of infected nucleus-associated viral DNA were significantly reduced. Disorganized and disrupted MTs and thick rounded plasma membranes were observed in MβCD-treated cells. LR disruption did not affect KSHV-induced FAK and ERK1/2 phosphorylation; in contrast, it increased the phosphorylation of Src, significantly reduced the KSHV-induced PI3-K and RhoA-GTPase and NF-κB activation, and reduced the colocalizations of PI3-K and RhoA-GTPase with LRs. Biochemical characterization demonstrated the association of activated PI3-K with LR fractions which was inhibited by MβCD treatment. RhoA-GTPase activation was inhibited by PI3-K inhibitors, demonstrating that PI3-K is upstream to RhoA-GTPase. In addition, colocalization of Dia-2, a RhoA-GTPase activated molecule involved in MT activation, with LR was reduced. KSHV-RhoA-GTPase mediated acetylation and aggregation of MTs were also reduced. Taken together, these studies suggest that LRs of endothelial cells play critical roles in KSHV infection and gene expression, probably due to their roles in modulating KSHV-induced PI3-K, RhoA-GTPase, and Dia-2 molecules essential for postbinding and entry stages of infection such as modulation of microtubular dynamics, movement of virus in the cytoplasm, and nuclear delivery of viral DNA.","container-title":"Journal of Virology","DOI":"10.1128/JVI.02848-06","ISSN":"0022-538X, 1098-5514","issue":"15","journalAbbreviation":"J Virol","language":"en","page":"7941-7959","source":"DOI.org (Crossref)","title":"Lipid Rafts of Primary Endothelial Cells Are Essential for Kaposi's Sarcoma-Associated Herpesvirus/Human Herpesvirus 8-Induced Phosphatidylinositol 3-Kinase and RhoA-GTPases Critical for Microtubule Dynamics and Nuclear Delivery of Viral DNA but Dispensable for Binding and Entry","volume":"81","author":[{"family":"Raghu","given":"Hari"},{"family":"Sharma-Walia","given":"Neelam"},{"family":"Veettil","given":"Mohanan Valiya"},{"family":"Sadagopan","given":"Sathish"},{"family":"Caballero","given":"Adriana"},{"family":"Sivakumar","given":"Ramu"},{"family":"Varga","given":"Laszlo"},{"family":"Bottero","given":"Virginie"},{"family":"Chandran","given":"Bala"}],"issued":{"date-parts":[["2007",8]]}}}],"schema":"https://github.com/citation-style-language/schema/raw/master/csl-citation.json"} </w:instrText>
      </w:r>
      <w:r w:rsidR="00792E9D" w:rsidRPr="00265C6D">
        <w:rPr>
          <w:rFonts w:ascii="Times New Roman" w:hAnsi="Times New Roman" w:cs="Times New Roman"/>
          <w:color w:val="000000" w:themeColor="text1"/>
          <w:szCs w:val="21"/>
        </w:rPr>
        <w:fldChar w:fldCharType="separate"/>
      </w:r>
      <w:r w:rsidR="000F1119" w:rsidRPr="00265C6D">
        <w:rPr>
          <w:rFonts w:ascii="Times New Roman" w:hAnsi="Times New Roman" w:cs="Times New Roman"/>
          <w:color w:val="000000" w:themeColor="text1"/>
          <w:kern w:val="0"/>
          <w:vertAlign w:val="superscript"/>
        </w:rPr>
        <w:t>13</w:t>
      </w:r>
      <w:r w:rsidR="00792E9D" w:rsidRPr="00265C6D">
        <w:rPr>
          <w:rFonts w:ascii="Times New Roman" w:hAnsi="Times New Roman" w:cs="Times New Roman"/>
          <w:color w:val="000000" w:themeColor="text1"/>
          <w:szCs w:val="21"/>
        </w:rPr>
        <w:fldChar w:fldCharType="end"/>
      </w:r>
      <w:r w:rsidR="00746424" w:rsidRPr="00265C6D">
        <w:rPr>
          <w:rFonts w:ascii="Times New Roman" w:hAnsi="Times New Roman" w:cs="Times New Roman" w:hint="eastAsia"/>
          <w:color w:val="000000" w:themeColor="text1"/>
          <w:szCs w:val="21"/>
        </w:rPr>
        <w:t>.</w:t>
      </w:r>
      <w:r w:rsidRPr="00265C6D">
        <w:rPr>
          <w:rFonts w:ascii="Times New Roman" w:hAnsi="Times New Roman" w:cs="Times New Roman"/>
          <w:color w:val="000000" w:themeColor="text1"/>
          <w:szCs w:val="21"/>
        </w:rPr>
        <w:t xml:space="preserve"> Information on these covariates was collected through an interview or physical examination. Ethnicity was determined by self-reported race and ethnicity and categorized as non-Hispanic White, non-Hispanic Black, Mexican American, or other. BMI </w:t>
      </w:r>
      <w:r w:rsidR="004546E7" w:rsidRPr="00265C6D">
        <w:rPr>
          <w:rFonts w:ascii="Times New Roman" w:hAnsi="Times New Roman" w:cs="Times New Roman"/>
          <w:color w:val="000000" w:themeColor="text1"/>
          <w:szCs w:val="21"/>
        </w:rPr>
        <w:t>can be found directly in the examination files</w:t>
      </w:r>
      <w:r w:rsidR="003B66E6" w:rsidRPr="00265C6D">
        <w:rPr>
          <w:rFonts w:ascii="Times New Roman" w:hAnsi="Times New Roman" w:cs="Times New Roman" w:hint="eastAsia"/>
          <w:color w:val="000000" w:themeColor="text1"/>
          <w:szCs w:val="21"/>
        </w:rPr>
        <w:t xml:space="preserve"> and </w:t>
      </w:r>
      <w:r w:rsidR="003B66E6" w:rsidRPr="00265C6D">
        <w:rPr>
          <w:rFonts w:ascii="Times New Roman" w:hAnsi="Times New Roman" w:cs="Times New Roman"/>
          <w:color w:val="000000" w:themeColor="text1"/>
          <w:szCs w:val="21"/>
        </w:rPr>
        <w:t>calculated as weight in kilograms divided by height in meters squared</w:t>
      </w:r>
      <w:r w:rsidRPr="00265C6D">
        <w:rPr>
          <w:rFonts w:ascii="Times New Roman" w:hAnsi="Times New Roman" w:cs="Times New Roman"/>
          <w:color w:val="000000" w:themeColor="text1"/>
          <w:szCs w:val="21"/>
        </w:rPr>
        <w:t xml:space="preserve">. </w:t>
      </w:r>
      <w:r w:rsidR="0055275C" w:rsidRPr="00265C6D">
        <w:rPr>
          <w:rFonts w:ascii="Times New Roman" w:hAnsi="Times New Roman" w:cs="Times New Roman"/>
          <w:color w:val="000000" w:themeColor="text1"/>
          <w:szCs w:val="21"/>
        </w:rPr>
        <w:t xml:space="preserve">Specifically, </w:t>
      </w:r>
      <w:r w:rsidR="0055275C" w:rsidRPr="00265C6D">
        <w:rPr>
          <w:rFonts w:ascii="Times New Roman" w:hAnsi="Times New Roman" w:cs="Times New Roman" w:hint="eastAsia"/>
          <w:color w:val="000000" w:themeColor="text1"/>
          <w:szCs w:val="21"/>
        </w:rPr>
        <w:t>BMI</w:t>
      </w:r>
      <w:r w:rsidR="0055275C" w:rsidRPr="00265C6D">
        <w:rPr>
          <w:rFonts w:ascii="Times New Roman" w:hAnsi="Times New Roman" w:cs="Times New Roman"/>
          <w:color w:val="000000" w:themeColor="text1"/>
          <w:szCs w:val="21"/>
        </w:rPr>
        <w:t xml:space="preserve"> level was stratified into </w:t>
      </w:r>
      <w:r w:rsidR="0055275C" w:rsidRPr="00265C6D">
        <w:rPr>
          <w:rFonts w:ascii="Times New Roman" w:hAnsi="Times New Roman" w:cs="Times New Roman" w:hint="eastAsia"/>
          <w:color w:val="000000" w:themeColor="text1"/>
          <w:szCs w:val="21"/>
        </w:rPr>
        <w:t>four</w:t>
      </w:r>
      <w:r w:rsidR="0055275C" w:rsidRPr="00265C6D">
        <w:rPr>
          <w:rFonts w:ascii="Times New Roman" w:hAnsi="Times New Roman" w:cs="Times New Roman"/>
          <w:color w:val="000000" w:themeColor="text1"/>
          <w:szCs w:val="21"/>
        </w:rPr>
        <w:t xml:space="preserve"> categories: </w:t>
      </w:r>
      <w:r w:rsidR="0055275C" w:rsidRPr="00265C6D">
        <w:rPr>
          <w:rFonts w:ascii="Times New Roman" w:hAnsi="Times New Roman" w:cs="Times New Roman" w:hint="eastAsia"/>
          <w:color w:val="000000" w:themeColor="text1"/>
          <w:szCs w:val="21"/>
        </w:rPr>
        <w:t>Underweight (&lt;18.5 kg/</w:t>
      </w:r>
      <w:proofErr w:type="spellStart"/>
      <w:r w:rsidR="0055275C" w:rsidRPr="00265C6D">
        <w:rPr>
          <w:rFonts w:ascii="Times New Roman" w:hAnsi="Times New Roman" w:cs="Times New Roman" w:hint="eastAsia"/>
          <w:color w:val="000000" w:themeColor="text1"/>
          <w:szCs w:val="21"/>
        </w:rPr>
        <w:t>m</w:t>
      </w:r>
      <w:r w:rsidR="0055275C" w:rsidRPr="00265C6D">
        <w:rPr>
          <w:rFonts w:ascii="Times New Roman" w:hAnsi="Times New Roman" w:cs="Times New Roman" w:hint="eastAsia"/>
          <w:color w:val="000000" w:themeColor="text1"/>
          <w:szCs w:val="21"/>
          <w:vertAlign w:val="superscript"/>
        </w:rPr>
        <w:t>2</w:t>
      </w:r>
      <w:proofErr w:type="spellEnd"/>
      <w:r w:rsidR="0055275C" w:rsidRPr="00265C6D">
        <w:rPr>
          <w:rFonts w:ascii="Times New Roman" w:hAnsi="Times New Roman" w:cs="Times New Roman" w:hint="eastAsia"/>
          <w:color w:val="000000" w:themeColor="text1"/>
          <w:szCs w:val="21"/>
        </w:rPr>
        <w:t>)</w:t>
      </w:r>
      <w:r w:rsidR="0055275C" w:rsidRPr="00265C6D">
        <w:rPr>
          <w:rFonts w:ascii="Times New Roman" w:hAnsi="Times New Roman" w:cs="Times New Roman"/>
          <w:color w:val="000000" w:themeColor="text1"/>
          <w:szCs w:val="21"/>
        </w:rPr>
        <w:t xml:space="preserve">, </w:t>
      </w:r>
      <w:r w:rsidR="00900CDB" w:rsidRPr="00265C6D">
        <w:rPr>
          <w:rFonts w:ascii="Times New Roman" w:hAnsi="Times New Roman" w:cs="Times New Roman"/>
          <w:color w:val="000000" w:themeColor="text1"/>
          <w:szCs w:val="21"/>
        </w:rPr>
        <w:t>normal</w:t>
      </w:r>
      <w:r w:rsidR="0055275C" w:rsidRPr="00265C6D">
        <w:rPr>
          <w:rFonts w:ascii="Times New Roman" w:hAnsi="Times New Roman" w:cs="Times New Roman" w:hint="eastAsia"/>
          <w:color w:val="000000" w:themeColor="text1"/>
          <w:szCs w:val="21"/>
        </w:rPr>
        <w:t xml:space="preserve"> weight</w:t>
      </w:r>
      <w:r w:rsidR="0055275C" w:rsidRPr="00265C6D">
        <w:rPr>
          <w:rFonts w:ascii="Times New Roman" w:hAnsi="Times New Roman" w:cs="Times New Roman"/>
          <w:color w:val="000000" w:themeColor="text1"/>
          <w:szCs w:val="21"/>
        </w:rPr>
        <w:t xml:space="preserve"> (</w:t>
      </w:r>
      <w:r w:rsidR="0055275C" w:rsidRPr="00265C6D">
        <w:rPr>
          <w:rFonts w:ascii="Times New Roman" w:hAnsi="Times New Roman" w:cs="Times New Roman" w:hint="eastAsia"/>
          <w:color w:val="000000" w:themeColor="text1"/>
          <w:szCs w:val="21"/>
        </w:rPr>
        <w:t>≥</w:t>
      </w:r>
      <w:r w:rsidR="0055275C" w:rsidRPr="00265C6D">
        <w:rPr>
          <w:rFonts w:ascii="Times New Roman" w:hAnsi="Times New Roman" w:cs="Times New Roman"/>
          <w:color w:val="000000" w:themeColor="text1"/>
          <w:szCs w:val="21"/>
        </w:rPr>
        <w:t>18.5 kg/</w:t>
      </w:r>
      <w:proofErr w:type="spellStart"/>
      <w:r w:rsidR="0055275C" w:rsidRPr="00265C6D">
        <w:rPr>
          <w:rFonts w:ascii="Times New Roman" w:hAnsi="Times New Roman" w:cs="Times New Roman"/>
          <w:color w:val="000000" w:themeColor="text1"/>
          <w:szCs w:val="21"/>
        </w:rPr>
        <w:t>m</w:t>
      </w:r>
      <w:r w:rsidR="0055275C" w:rsidRPr="00265C6D">
        <w:rPr>
          <w:rFonts w:ascii="Times New Roman" w:hAnsi="Times New Roman" w:cs="Times New Roman"/>
          <w:color w:val="000000" w:themeColor="text1"/>
          <w:szCs w:val="21"/>
          <w:vertAlign w:val="superscript"/>
        </w:rPr>
        <w:t>2</w:t>
      </w:r>
      <w:proofErr w:type="spellEnd"/>
      <w:r w:rsidR="0055275C" w:rsidRPr="00265C6D">
        <w:rPr>
          <w:rFonts w:ascii="Times New Roman" w:hAnsi="Times New Roman" w:cs="Times New Roman" w:hint="eastAsia"/>
          <w:color w:val="000000" w:themeColor="text1"/>
          <w:szCs w:val="21"/>
        </w:rPr>
        <w:t xml:space="preserve"> and &lt;</w:t>
      </w:r>
      <w:proofErr w:type="spellStart"/>
      <w:r w:rsidR="0055275C" w:rsidRPr="00265C6D">
        <w:rPr>
          <w:rFonts w:ascii="Times New Roman" w:hAnsi="Times New Roman" w:cs="Times New Roman" w:hint="eastAsia"/>
          <w:color w:val="000000" w:themeColor="text1"/>
          <w:szCs w:val="21"/>
        </w:rPr>
        <w:t>24.9kg</w:t>
      </w:r>
      <w:proofErr w:type="spellEnd"/>
      <w:r w:rsidR="0055275C" w:rsidRPr="00265C6D">
        <w:rPr>
          <w:rFonts w:ascii="Times New Roman" w:hAnsi="Times New Roman" w:cs="Times New Roman" w:hint="eastAsia"/>
          <w:color w:val="000000" w:themeColor="text1"/>
          <w:szCs w:val="21"/>
        </w:rPr>
        <w:t>/</w:t>
      </w:r>
      <w:proofErr w:type="spellStart"/>
      <w:r w:rsidR="0055275C" w:rsidRPr="00265C6D">
        <w:rPr>
          <w:rFonts w:ascii="Times New Roman" w:hAnsi="Times New Roman" w:cs="Times New Roman" w:hint="eastAsia"/>
          <w:color w:val="000000" w:themeColor="text1"/>
          <w:szCs w:val="21"/>
        </w:rPr>
        <w:t>m</w:t>
      </w:r>
      <w:r w:rsidR="0055275C" w:rsidRPr="00265C6D">
        <w:rPr>
          <w:rFonts w:ascii="Times New Roman" w:hAnsi="Times New Roman" w:cs="Times New Roman" w:hint="eastAsia"/>
          <w:color w:val="000000" w:themeColor="text1"/>
          <w:szCs w:val="21"/>
          <w:vertAlign w:val="superscript"/>
        </w:rPr>
        <w:t>2</w:t>
      </w:r>
      <w:proofErr w:type="spellEnd"/>
      <w:r w:rsidR="0055275C" w:rsidRPr="00265C6D">
        <w:rPr>
          <w:rFonts w:ascii="Times New Roman" w:hAnsi="Times New Roman" w:cs="Times New Roman"/>
          <w:color w:val="000000" w:themeColor="text1"/>
          <w:szCs w:val="21"/>
        </w:rPr>
        <w:t xml:space="preserve">), </w:t>
      </w:r>
      <w:r w:rsidR="0055275C" w:rsidRPr="00265C6D">
        <w:rPr>
          <w:rFonts w:ascii="Times New Roman" w:hAnsi="Times New Roman" w:cs="Times New Roman" w:hint="eastAsia"/>
          <w:color w:val="000000" w:themeColor="text1"/>
          <w:szCs w:val="21"/>
        </w:rPr>
        <w:t>overweight</w:t>
      </w:r>
      <w:r w:rsidR="007E7395" w:rsidRPr="00265C6D">
        <w:rPr>
          <w:rFonts w:ascii="Times New Roman" w:hAnsi="Times New Roman" w:cs="Times New Roman"/>
          <w:color w:val="000000" w:themeColor="text1"/>
          <w:szCs w:val="21"/>
        </w:rPr>
        <w:t>(</w:t>
      </w:r>
      <w:r w:rsidR="007E7395" w:rsidRPr="00265C6D">
        <w:rPr>
          <w:rFonts w:ascii="Times New Roman" w:hAnsi="Times New Roman" w:cs="Times New Roman" w:hint="eastAsia"/>
          <w:color w:val="000000" w:themeColor="text1"/>
          <w:szCs w:val="21"/>
        </w:rPr>
        <w:t>≥</w:t>
      </w:r>
      <w:r w:rsidR="007E7395" w:rsidRPr="00265C6D">
        <w:rPr>
          <w:rFonts w:ascii="Times New Roman" w:hAnsi="Times New Roman" w:cs="Times New Roman" w:hint="eastAsia"/>
          <w:color w:val="000000" w:themeColor="text1"/>
          <w:szCs w:val="21"/>
        </w:rPr>
        <w:t>25</w:t>
      </w:r>
      <w:r w:rsidR="007E7395" w:rsidRPr="00265C6D">
        <w:rPr>
          <w:rFonts w:ascii="Times New Roman" w:hAnsi="Times New Roman" w:cs="Times New Roman"/>
          <w:color w:val="000000" w:themeColor="text1"/>
          <w:szCs w:val="21"/>
        </w:rPr>
        <w:t xml:space="preserve"> kg/</w:t>
      </w:r>
      <w:proofErr w:type="spellStart"/>
      <w:r w:rsidR="007E7395" w:rsidRPr="00265C6D">
        <w:rPr>
          <w:rFonts w:ascii="Times New Roman" w:hAnsi="Times New Roman" w:cs="Times New Roman"/>
          <w:color w:val="000000" w:themeColor="text1"/>
          <w:szCs w:val="21"/>
        </w:rPr>
        <w:t>m</w:t>
      </w:r>
      <w:r w:rsidR="007E7395" w:rsidRPr="00265C6D">
        <w:rPr>
          <w:rFonts w:ascii="Times New Roman" w:hAnsi="Times New Roman" w:cs="Times New Roman"/>
          <w:color w:val="000000" w:themeColor="text1"/>
          <w:szCs w:val="21"/>
          <w:vertAlign w:val="superscript"/>
        </w:rPr>
        <w:t>2</w:t>
      </w:r>
      <w:proofErr w:type="spellEnd"/>
      <w:r w:rsidR="007E7395" w:rsidRPr="00265C6D">
        <w:rPr>
          <w:rFonts w:ascii="Times New Roman" w:hAnsi="Times New Roman" w:cs="Times New Roman" w:hint="eastAsia"/>
          <w:color w:val="000000" w:themeColor="text1"/>
          <w:szCs w:val="21"/>
        </w:rPr>
        <w:t xml:space="preserve"> and &lt;</w:t>
      </w:r>
      <w:proofErr w:type="spellStart"/>
      <w:r w:rsidR="007E7395" w:rsidRPr="00265C6D">
        <w:rPr>
          <w:rFonts w:ascii="Times New Roman" w:hAnsi="Times New Roman" w:cs="Times New Roman" w:hint="eastAsia"/>
          <w:color w:val="000000" w:themeColor="text1"/>
          <w:szCs w:val="21"/>
        </w:rPr>
        <w:t>29.9kg</w:t>
      </w:r>
      <w:proofErr w:type="spellEnd"/>
      <w:r w:rsidR="007E7395" w:rsidRPr="00265C6D">
        <w:rPr>
          <w:rFonts w:ascii="Times New Roman" w:hAnsi="Times New Roman" w:cs="Times New Roman" w:hint="eastAsia"/>
          <w:color w:val="000000" w:themeColor="text1"/>
          <w:szCs w:val="21"/>
        </w:rPr>
        <w:t>/</w:t>
      </w:r>
      <w:proofErr w:type="spellStart"/>
      <w:r w:rsidR="007E7395" w:rsidRPr="00265C6D">
        <w:rPr>
          <w:rFonts w:ascii="Times New Roman" w:hAnsi="Times New Roman" w:cs="Times New Roman" w:hint="eastAsia"/>
          <w:color w:val="000000" w:themeColor="text1"/>
          <w:szCs w:val="21"/>
        </w:rPr>
        <w:t>m</w:t>
      </w:r>
      <w:r w:rsidR="007E7395" w:rsidRPr="00265C6D">
        <w:rPr>
          <w:rFonts w:ascii="Times New Roman" w:hAnsi="Times New Roman" w:cs="Times New Roman" w:hint="eastAsia"/>
          <w:color w:val="000000" w:themeColor="text1"/>
          <w:szCs w:val="21"/>
          <w:vertAlign w:val="superscript"/>
        </w:rPr>
        <w:t>2</w:t>
      </w:r>
      <w:proofErr w:type="spellEnd"/>
      <w:r w:rsidR="007E7395" w:rsidRPr="00265C6D">
        <w:rPr>
          <w:rFonts w:ascii="Times New Roman" w:hAnsi="Times New Roman" w:cs="Times New Roman"/>
          <w:color w:val="000000" w:themeColor="text1"/>
          <w:szCs w:val="21"/>
        </w:rPr>
        <w:t>)</w:t>
      </w:r>
      <w:r w:rsidR="0055275C" w:rsidRPr="00265C6D">
        <w:rPr>
          <w:rFonts w:ascii="Times New Roman" w:hAnsi="Times New Roman" w:cs="Times New Roman" w:hint="eastAsia"/>
          <w:color w:val="000000" w:themeColor="text1"/>
          <w:szCs w:val="21"/>
        </w:rPr>
        <w:t xml:space="preserve"> </w:t>
      </w:r>
      <w:r w:rsidR="0055275C" w:rsidRPr="00265C6D">
        <w:rPr>
          <w:rFonts w:ascii="Times New Roman" w:hAnsi="Times New Roman" w:cs="Times New Roman"/>
          <w:color w:val="000000" w:themeColor="text1"/>
          <w:szCs w:val="21"/>
        </w:rPr>
        <w:t xml:space="preserve">and </w:t>
      </w:r>
      <w:r w:rsidR="0055275C" w:rsidRPr="00265C6D">
        <w:rPr>
          <w:rFonts w:ascii="Times New Roman" w:hAnsi="Times New Roman" w:cs="Times New Roman" w:hint="eastAsia"/>
          <w:color w:val="000000" w:themeColor="text1"/>
          <w:szCs w:val="21"/>
        </w:rPr>
        <w:t>obese</w:t>
      </w:r>
      <w:r w:rsidR="007E7395" w:rsidRPr="00265C6D">
        <w:rPr>
          <w:rFonts w:ascii="Times New Roman" w:hAnsi="Times New Roman" w:cs="Times New Roman" w:hint="eastAsia"/>
          <w:color w:val="000000" w:themeColor="text1"/>
          <w:szCs w:val="21"/>
        </w:rPr>
        <w:t>(</w:t>
      </w:r>
      <w:r w:rsidR="007E7395" w:rsidRPr="00265C6D">
        <w:rPr>
          <w:rFonts w:ascii="Times New Roman" w:hAnsi="Times New Roman" w:cs="Times New Roman" w:hint="eastAsia"/>
          <w:color w:val="000000" w:themeColor="text1"/>
          <w:szCs w:val="21"/>
        </w:rPr>
        <w:t>≥</w:t>
      </w:r>
      <w:r w:rsidR="007E7395" w:rsidRPr="00265C6D">
        <w:rPr>
          <w:rFonts w:ascii="Times New Roman" w:hAnsi="Times New Roman" w:cs="Times New Roman" w:hint="eastAsia"/>
          <w:color w:val="000000" w:themeColor="text1"/>
          <w:szCs w:val="21"/>
        </w:rPr>
        <w:t>30 kg/</w:t>
      </w:r>
      <w:proofErr w:type="spellStart"/>
      <w:r w:rsidR="007E7395" w:rsidRPr="00265C6D">
        <w:rPr>
          <w:rFonts w:ascii="Times New Roman" w:hAnsi="Times New Roman" w:cs="Times New Roman" w:hint="eastAsia"/>
          <w:color w:val="000000" w:themeColor="text1"/>
          <w:szCs w:val="21"/>
        </w:rPr>
        <w:t>m</w:t>
      </w:r>
      <w:r w:rsidR="007E7395" w:rsidRPr="00265C6D">
        <w:rPr>
          <w:rFonts w:ascii="Times New Roman" w:hAnsi="Times New Roman" w:cs="Times New Roman" w:hint="eastAsia"/>
          <w:color w:val="000000" w:themeColor="text1"/>
          <w:szCs w:val="21"/>
          <w:vertAlign w:val="superscript"/>
        </w:rPr>
        <w:t>2</w:t>
      </w:r>
      <w:proofErr w:type="spellEnd"/>
      <w:r w:rsidR="007E7395" w:rsidRPr="00265C6D">
        <w:rPr>
          <w:rFonts w:ascii="Times New Roman" w:hAnsi="Times New Roman" w:cs="Times New Roman" w:hint="eastAsia"/>
          <w:color w:val="000000" w:themeColor="text1"/>
          <w:szCs w:val="21"/>
        </w:rPr>
        <w:t>)</w:t>
      </w:r>
      <w:r w:rsidR="001244E5" w:rsidRPr="00265C6D">
        <w:rPr>
          <w:rFonts w:ascii="Times New Roman" w:hAnsi="Times New Roman" w:cs="Times New Roman" w:hint="eastAsia"/>
          <w:color w:val="000000" w:themeColor="text1"/>
          <w:szCs w:val="21"/>
        </w:rPr>
        <w:t xml:space="preserve">, while serum TG level was stratified into three categories: Healthy (&lt;1.69 </w:t>
      </w:r>
      <w:r w:rsidR="001244E5" w:rsidRPr="00265C6D">
        <w:rPr>
          <w:rFonts w:ascii="Times New Roman" w:eastAsia="等线" w:hAnsi="Times New Roman" w:cs="Times New Roman"/>
          <w:color w:val="000000" w:themeColor="text1"/>
          <w:kern w:val="0"/>
          <w:szCs w:val="21"/>
        </w:rPr>
        <w:t>mmol/L</w:t>
      </w:r>
      <w:r w:rsidR="001244E5" w:rsidRPr="00265C6D">
        <w:rPr>
          <w:rFonts w:ascii="Times New Roman" w:hAnsi="Times New Roman" w:cs="Times New Roman" w:hint="eastAsia"/>
          <w:color w:val="000000" w:themeColor="text1"/>
          <w:szCs w:val="21"/>
        </w:rPr>
        <w:t xml:space="preserve">), </w:t>
      </w:r>
      <w:r w:rsidR="001244E5" w:rsidRPr="00265C6D">
        <w:rPr>
          <w:rFonts w:ascii="Times New Roman" w:eastAsia="等线" w:hAnsi="Times New Roman" w:cs="Times New Roman" w:hint="eastAsia"/>
          <w:color w:val="000000" w:themeColor="text1"/>
          <w:kern w:val="0"/>
          <w:szCs w:val="21"/>
        </w:rPr>
        <w:t>b</w:t>
      </w:r>
      <w:r w:rsidR="001244E5" w:rsidRPr="00265C6D">
        <w:rPr>
          <w:rFonts w:ascii="Times New Roman" w:eastAsia="等线" w:hAnsi="Times New Roman" w:cs="Times New Roman"/>
          <w:color w:val="000000" w:themeColor="text1"/>
          <w:kern w:val="0"/>
          <w:szCs w:val="21"/>
        </w:rPr>
        <w:t>orderline high</w:t>
      </w:r>
      <w:r w:rsidR="001244E5" w:rsidRPr="00265C6D">
        <w:rPr>
          <w:rFonts w:ascii="Times New Roman" w:hAnsi="Times New Roman" w:cs="Times New Roman" w:hint="eastAsia"/>
          <w:color w:val="000000" w:themeColor="text1"/>
          <w:szCs w:val="21"/>
        </w:rPr>
        <w:t xml:space="preserve"> (</w:t>
      </w:r>
      <w:r w:rsidR="001244E5" w:rsidRPr="00265C6D">
        <w:rPr>
          <w:rFonts w:ascii="Times New Roman" w:hAnsi="Times New Roman" w:cs="Times New Roman" w:hint="eastAsia"/>
          <w:color w:val="000000" w:themeColor="text1"/>
          <w:szCs w:val="21"/>
        </w:rPr>
        <w:t>≥</w:t>
      </w:r>
      <w:r w:rsidR="001244E5" w:rsidRPr="00265C6D">
        <w:rPr>
          <w:rFonts w:ascii="Times New Roman" w:hAnsi="Times New Roman" w:cs="Times New Roman" w:hint="eastAsia"/>
          <w:color w:val="000000" w:themeColor="text1"/>
          <w:szCs w:val="21"/>
        </w:rPr>
        <w:t xml:space="preserve">1.69 </w:t>
      </w:r>
      <w:r w:rsidR="001244E5" w:rsidRPr="00265C6D">
        <w:rPr>
          <w:rFonts w:ascii="Times New Roman" w:hAnsi="Times New Roman" w:cs="Times New Roman"/>
          <w:color w:val="000000" w:themeColor="text1"/>
          <w:szCs w:val="21"/>
        </w:rPr>
        <w:t>mmol/L</w:t>
      </w:r>
      <w:r w:rsidR="001244E5" w:rsidRPr="00265C6D">
        <w:rPr>
          <w:rFonts w:ascii="Times New Roman" w:hAnsi="Times New Roman" w:cs="Times New Roman" w:hint="eastAsia"/>
          <w:color w:val="000000" w:themeColor="text1"/>
          <w:szCs w:val="21"/>
        </w:rPr>
        <w:t xml:space="preserve"> and &lt;2.25</w:t>
      </w:r>
      <w:r w:rsidR="001244E5" w:rsidRPr="00265C6D">
        <w:rPr>
          <w:color w:val="000000" w:themeColor="text1"/>
        </w:rPr>
        <w:t xml:space="preserve"> </w:t>
      </w:r>
      <w:r w:rsidR="001244E5" w:rsidRPr="00265C6D">
        <w:rPr>
          <w:rFonts w:ascii="Times New Roman" w:hAnsi="Times New Roman" w:cs="Times New Roman"/>
          <w:color w:val="000000" w:themeColor="text1"/>
          <w:szCs w:val="21"/>
        </w:rPr>
        <w:t>mmol/L</w:t>
      </w:r>
      <w:r w:rsidR="001244E5" w:rsidRPr="00265C6D">
        <w:rPr>
          <w:rFonts w:ascii="Times New Roman" w:hAnsi="Times New Roman" w:cs="Times New Roman" w:hint="eastAsia"/>
          <w:color w:val="000000" w:themeColor="text1"/>
          <w:szCs w:val="21"/>
        </w:rPr>
        <w:t>) and high(</w:t>
      </w:r>
      <w:r w:rsidR="001244E5" w:rsidRPr="00265C6D">
        <w:rPr>
          <w:rFonts w:ascii="Times New Roman" w:hAnsi="Times New Roman" w:cs="Times New Roman" w:hint="eastAsia"/>
          <w:color w:val="000000" w:themeColor="text1"/>
          <w:szCs w:val="21"/>
        </w:rPr>
        <w:t>≥</w:t>
      </w:r>
      <w:r w:rsidR="001244E5" w:rsidRPr="00265C6D">
        <w:rPr>
          <w:rFonts w:ascii="Times New Roman" w:hAnsi="Times New Roman" w:cs="Times New Roman"/>
          <w:color w:val="000000" w:themeColor="text1"/>
          <w:szCs w:val="21"/>
        </w:rPr>
        <w:t>2.25 mmol/L</w:t>
      </w:r>
      <w:r w:rsidR="001244E5" w:rsidRPr="00265C6D">
        <w:rPr>
          <w:rFonts w:ascii="Times New Roman" w:hAnsi="Times New Roman" w:cs="Times New Roman" w:hint="eastAsia"/>
          <w:color w:val="000000" w:themeColor="text1"/>
          <w:szCs w:val="21"/>
        </w:rPr>
        <w:t>).</w:t>
      </w:r>
    </w:p>
    <w:p w14:paraId="72780E19" w14:textId="502F651D" w:rsidR="00045D96" w:rsidRPr="00265C6D" w:rsidRDefault="00045D96" w:rsidP="00B47EE1">
      <w:pPr>
        <w:spacing w:after="240"/>
        <w:jc w:val="left"/>
        <w:rPr>
          <w:rFonts w:ascii="Times New Roman" w:eastAsia="黑体" w:hAnsi="Times New Roman" w:cs="Times New Roman"/>
          <w:b/>
          <w:color w:val="000000" w:themeColor="text1"/>
          <w:szCs w:val="21"/>
        </w:rPr>
      </w:pPr>
      <w:r w:rsidRPr="00265C6D">
        <w:rPr>
          <w:rFonts w:ascii="Times New Roman" w:eastAsia="黑体" w:hAnsi="Times New Roman" w:cs="Times New Roman"/>
          <w:b/>
          <w:color w:val="000000" w:themeColor="text1"/>
          <w:szCs w:val="21"/>
        </w:rPr>
        <w:lastRenderedPageBreak/>
        <w:t xml:space="preserve">Statistical </w:t>
      </w:r>
      <w:r w:rsidR="00782231" w:rsidRPr="00265C6D">
        <w:rPr>
          <w:rFonts w:ascii="Times New Roman" w:eastAsia="黑体" w:hAnsi="Times New Roman" w:cs="Times New Roman"/>
          <w:b/>
          <w:color w:val="000000" w:themeColor="text1"/>
          <w:szCs w:val="21"/>
        </w:rPr>
        <w:t>A</w:t>
      </w:r>
      <w:r w:rsidRPr="00265C6D">
        <w:rPr>
          <w:rFonts w:ascii="Times New Roman" w:eastAsia="黑体" w:hAnsi="Times New Roman" w:cs="Times New Roman"/>
          <w:b/>
          <w:color w:val="000000" w:themeColor="text1"/>
          <w:szCs w:val="21"/>
        </w:rPr>
        <w:t>nalyses</w:t>
      </w:r>
      <w:r w:rsidR="002C1CFD" w:rsidRPr="00265C6D">
        <w:rPr>
          <w:rFonts w:ascii="Times New Roman" w:eastAsia="黑体" w:hAnsi="Times New Roman" w:cs="Times New Roman"/>
          <w:b/>
          <w:color w:val="000000" w:themeColor="text1"/>
          <w:szCs w:val="21"/>
        </w:rPr>
        <w:t xml:space="preserve"> </w:t>
      </w:r>
    </w:p>
    <w:p w14:paraId="6F94BD50" w14:textId="751B3441" w:rsidR="00782231" w:rsidRPr="00265C6D" w:rsidRDefault="00B47EE1" w:rsidP="00782231">
      <w:pPr>
        <w:spacing w:after="240"/>
        <w:jc w:val="left"/>
        <w:rPr>
          <w:rFonts w:ascii="Times New Roman" w:hAnsi="Times New Roman" w:cs="Times New Roman"/>
          <w:color w:val="000000" w:themeColor="text1"/>
          <w:szCs w:val="21"/>
        </w:rPr>
      </w:pPr>
      <w:r w:rsidRPr="00265C6D">
        <w:rPr>
          <w:rFonts w:ascii="Times New Roman" w:hAnsi="Times New Roman" w:cs="Times New Roman"/>
          <w:color w:val="000000" w:themeColor="text1"/>
          <w:szCs w:val="21"/>
        </w:rPr>
        <w:t xml:space="preserve">We used mean (standard deviation) and count (percentage) to describe the distributions of continuous and categorical variables, respectively. We calculated the mortality rate for participants with positive or negative </w:t>
      </w:r>
      <w:r w:rsidR="00584ABD" w:rsidRPr="00265C6D">
        <w:rPr>
          <w:rFonts w:ascii="Times New Roman" w:hAnsi="Times New Roman" w:cs="Times New Roman"/>
          <w:color w:val="000000" w:themeColor="text1"/>
          <w:szCs w:val="21"/>
        </w:rPr>
        <w:t>KSHV</w:t>
      </w:r>
      <w:r w:rsidRPr="00265C6D">
        <w:rPr>
          <w:rFonts w:ascii="Times New Roman" w:hAnsi="Times New Roman" w:cs="Times New Roman"/>
          <w:color w:val="000000" w:themeColor="text1"/>
          <w:szCs w:val="21"/>
        </w:rPr>
        <w:t xml:space="preserve"> and used a log-rank test to examine if the probability of survival curve differed by </w:t>
      </w:r>
      <w:r w:rsidR="00584ABD" w:rsidRPr="00265C6D">
        <w:rPr>
          <w:rFonts w:ascii="Times New Roman" w:hAnsi="Times New Roman" w:cs="Times New Roman"/>
          <w:color w:val="000000" w:themeColor="text1"/>
          <w:szCs w:val="21"/>
        </w:rPr>
        <w:t>KSHV</w:t>
      </w:r>
      <w:r w:rsidRPr="00265C6D">
        <w:rPr>
          <w:rFonts w:ascii="Times New Roman" w:hAnsi="Times New Roman" w:cs="Times New Roman"/>
          <w:color w:val="000000" w:themeColor="text1"/>
          <w:szCs w:val="21"/>
        </w:rPr>
        <w:t xml:space="preserve"> </w:t>
      </w:r>
      <w:r w:rsidR="001C196E" w:rsidRPr="00265C6D">
        <w:rPr>
          <w:rFonts w:ascii="Times New Roman" w:hAnsi="Times New Roman" w:cs="Times New Roman" w:hint="eastAsia"/>
          <w:color w:val="000000" w:themeColor="text1"/>
          <w:szCs w:val="21"/>
        </w:rPr>
        <w:t>sero</w:t>
      </w:r>
      <w:r w:rsidRPr="00265C6D">
        <w:rPr>
          <w:rFonts w:ascii="Times New Roman" w:hAnsi="Times New Roman" w:cs="Times New Roman"/>
          <w:color w:val="000000" w:themeColor="text1"/>
          <w:szCs w:val="21"/>
        </w:rPr>
        <w:t xml:space="preserve">status. </w:t>
      </w:r>
      <w:r w:rsidR="00FC0C49" w:rsidRPr="00265C6D">
        <w:rPr>
          <w:rFonts w:ascii="Times New Roman" w:hAnsi="Times New Roman" w:cs="Times New Roman"/>
          <w:color w:val="000000" w:themeColor="text1"/>
          <w:szCs w:val="21"/>
        </w:rPr>
        <w:t>The mortality rates presented as mortality per 1000 person-years of follow-up</w:t>
      </w:r>
      <w:r w:rsidR="00FC0C49" w:rsidRPr="00265C6D">
        <w:rPr>
          <w:rFonts w:ascii="Times New Roman" w:hAnsi="Times New Roman" w:cs="Times New Roman" w:hint="eastAsia"/>
          <w:color w:val="000000" w:themeColor="text1"/>
          <w:szCs w:val="21"/>
        </w:rPr>
        <w:t xml:space="preserve">. </w:t>
      </w:r>
      <w:r w:rsidR="00C17122" w:rsidRPr="00265C6D">
        <w:rPr>
          <w:rFonts w:ascii="Times New Roman" w:hAnsi="Times New Roman" w:cs="Times New Roman"/>
          <w:color w:val="000000" w:themeColor="text1"/>
          <w:szCs w:val="21"/>
        </w:rPr>
        <w:t xml:space="preserve">The </w:t>
      </w:r>
      <w:r w:rsidR="00900CDB" w:rsidRPr="00265C6D">
        <w:rPr>
          <w:rFonts w:ascii="Times New Roman" w:hAnsi="Times New Roman" w:cs="Times New Roman"/>
          <w:color w:val="000000" w:themeColor="text1"/>
          <w:szCs w:val="21"/>
        </w:rPr>
        <w:t>m</w:t>
      </w:r>
      <w:r w:rsidR="00C17122" w:rsidRPr="00265C6D">
        <w:rPr>
          <w:rFonts w:ascii="Times New Roman" w:hAnsi="Times New Roman" w:cs="Times New Roman"/>
          <w:color w:val="000000" w:themeColor="text1"/>
          <w:szCs w:val="21"/>
        </w:rPr>
        <w:t>ultivaria</w:t>
      </w:r>
      <w:r w:rsidR="00900CDB" w:rsidRPr="00265C6D">
        <w:rPr>
          <w:rFonts w:ascii="Times New Roman" w:hAnsi="Times New Roman" w:cs="Times New Roman"/>
          <w:color w:val="000000" w:themeColor="text1"/>
          <w:szCs w:val="21"/>
        </w:rPr>
        <w:t>ble</w:t>
      </w:r>
      <w:r w:rsidR="00C17122" w:rsidRPr="00265C6D">
        <w:rPr>
          <w:rFonts w:ascii="Times New Roman" w:hAnsi="Times New Roman" w:cs="Times New Roman" w:hint="eastAsia"/>
          <w:color w:val="000000" w:themeColor="text1"/>
          <w:szCs w:val="21"/>
        </w:rPr>
        <w:t xml:space="preserve"> </w:t>
      </w:r>
      <w:r w:rsidRPr="00265C6D">
        <w:rPr>
          <w:rFonts w:ascii="Times New Roman" w:hAnsi="Times New Roman" w:cs="Times New Roman"/>
          <w:color w:val="000000" w:themeColor="text1"/>
          <w:szCs w:val="21"/>
        </w:rPr>
        <w:t xml:space="preserve">Cox proportional hazard model was used to estimate the association </w:t>
      </w:r>
      <w:r w:rsidR="00C17122" w:rsidRPr="00265C6D">
        <w:rPr>
          <w:rFonts w:ascii="Times New Roman" w:hAnsi="Times New Roman" w:cs="Times New Roman" w:hint="eastAsia"/>
          <w:color w:val="000000" w:themeColor="text1"/>
          <w:szCs w:val="21"/>
        </w:rPr>
        <w:t>of</w:t>
      </w:r>
      <w:r w:rsidRPr="00265C6D">
        <w:rPr>
          <w:rFonts w:ascii="Times New Roman" w:hAnsi="Times New Roman" w:cs="Times New Roman"/>
          <w:color w:val="000000" w:themeColor="text1"/>
          <w:szCs w:val="21"/>
        </w:rPr>
        <w:t xml:space="preserve"> </w:t>
      </w:r>
      <w:r w:rsidR="00584ABD" w:rsidRPr="00265C6D">
        <w:rPr>
          <w:rFonts w:ascii="Times New Roman" w:hAnsi="Times New Roman" w:cs="Times New Roman"/>
          <w:color w:val="000000" w:themeColor="text1"/>
          <w:szCs w:val="21"/>
        </w:rPr>
        <w:t>KSHV</w:t>
      </w:r>
      <w:r w:rsidRPr="00265C6D">
        <w:rPr>
          <w:rFonts w:ascii="Times New Roman" w:hAnsi="Times New Roman" w:cs="Times New Roman"/>
          <w:color w:val="000000" w:themeColor="text1"/>
          <w:szCs w:val="21"/>
        </w:rPr>
        <w:t xml:space="preserve"> </w:t>
      </w:r>
      <w:r w:rsidR="007977EC" w:rsidRPr="00265C6D">
        <w:rPr>
          <w:rFonts w:ascii="Times New Roman" w:hAnsi="Times New Roman" w:cs="Times New Roman"/>
          <w:color w:val="000000" w:themeColor="text1"/>
          <w:szCs w:val="21"/>
        </w:rPr>
        <w:t>seropositivity</w:t>
      </w:r>
      <w:r w:rsidRPr="00265C6D">
        <w:rPr>
          <w:rFonts w:ascii="Times New Roman" w:hAnsi="Times New Roman" w:cs="Times New Roman"/>
          <w:color w:val="000000" w:themeColor="text1"/>
          <w:szCs w:val="21"/>
        </w:rPr>
        <w:t xml:space="preserve"> </w:t>
      </w:r>
      <w:r w:rsidR="00C17122" w:rsidRPr="00265C6D">
        <w:rPr>
          <w:rFonts w:ascii="Times New Roman" w:hAnsi="Times New Roman" w:cs="Times New Roman"/>
          <w:color w:val="000000" w:themeColor="text1"/>
          <w:szCs w:val="21"/>
        </w:rPr>
        <w:t>with risks of all-cause mortality and CVD mortality</w:t>
      </w:r>
      <w:r w:rsidRPr="00265C6D">
        <w:rPr>
          <w:rFonts w:ascii="Times New Roman" w:hAnsi="Times New Roman" w:cs="Times New Roman"/>
          <w:color w:val="000000" w:themeColor="text1"/>
          <w:szCs w:val="21"/>
        </w:rPr>
        <w:t>, generating a hazard ratio (HR) with a 95% confidence interval (CI) as an effect measurement. Attained age was used as the underlying time scale. Sex, ethnicity, BMI, family income</w:t>
      </w:r>
      <w:r w:rsidR="0046498C" w:rsidRPr="00265C6D">
        <w:rPr>
          <w:rFonts w:ascii="Times New Roman" w:hAnsi="Times New Roman" w:cs="Times New Roman" w:hint="eastAsia"/>
          <w:color w:val="000000" w:themeColor="text1"/>
          <w:szCs w:val="21"/>
        </w:rPr>
        <w:t xml:space="preserve"> and</w:t>
      </w:r>
      <w:r w:rsidRPr="00265C6D">
        <w:rPr>
          <w:rFonts w:ascii="Times New Roman" w:hAnsi="Times New Roman" w:cs="Times New Roman"/>
          <w:color w:val="000000" w:themeColor="text1"/>
          <w:szCs w:val="21"/>
        </w:rPr>
        <w:t xml:space="preserve"> </w:t>
      </w:r>
      <w:r w:rsidR="001244E5" w:rsidRPr="00265C6D">
        <w:rPr>
          <w:rFonts w:ascii="Times New Roman" w:hAnsi="Times New Roman" w:cs="Times New Roman"/>
          <w:color w:val="000000" w:themeColor="text1"/>
          <w:szCs w:val="21"/>
        </w:rPr>
        <w:t xml:space="preserve">serum </w:t>
      </w:r>
      <w:r w:rsidR="001244E5" w:rsidRPr="00265C6D">
        <w:rPr>
          <w:rFonts w:ascii="Times New Roman" w:hAnsi="Times New Roman" w:cs="Times New Roman" w:hint="eastAsia"/>
          <w:color w:val="000000" w:themeColor="text1"/>
          <w:szCs w:val="21"/>
        </w:rPr>
        <w:t>TG</w:t>
      </w:r>
      <w:r w:rsidR="001A067C" w:rsidRPr="00265C6D">
        <w:rPr>
          <w:rFonts w:ascii="Times New Roman" w:hAnsi="Times New Roman" w:cs="Times New Roman"/>
          <w:color w:val="000000" w:themeColor="text1"/>
          <w:szCs w:val="21"/>
        </w:rPr>
        <w:t xml:space="preserve"> </w:t>
      </w:r>
      <w:r w:rsidRPr="00265C6D">
        <w:rPr>
          <w:rFonts w:ascii="Times New Roman" w:hAnsi="Times New Roman" w:cs="Times New Roman"/>
          <w:color w:val="000000" w:themeColor="text1"/>
          <w:szCs w:val="21"/>
        </w:rPr>
        <w:t xml:space="preserve">were additionally considered confounders. We also conducted stratified analysis by sex to examine whether the association of </w:t>
      </w:r>
      <w:r w:rsidR="00584ABD" w:rsidRPr="00265C6D">
        <w:rPr>
          <w:rFonts w:ascii="Times New Roman" w:hAnsi="Times New Roman" w:cs="Times New Roman"/>
          <w:color w:val="000000" w:themeColor="text1"/>
          <w:szCs w:val="21"/>
        </w:rPr>
        <w:t>KSHV</w:t>
      </w:r>
      <w:r w:rsidRPr="00265C6D">
        <w:rPr>
          <w:rFonts w:ascii="Times New Roman" w:hAnsi="Times New Roman" w:cs="Times New Roman"/>
          <w:color w:val="000000" w:themeColor="text1"/>
          <w:szCs w:val="21"/>
        </w:rPr>
        <w:t xml:space="preserve"> </w:t>
      </w:r>
      <w:r w:rsidR="007977EC" w:rsidRPr="00265C6D">
        <w:rPr>
          <w:rFonts w:ascii="Times New Roman" w:hAnsi="Times New Roman" w:cs="Times New Roman"/>
          <w:color w:val="000000" w:themeColor="text1"/>
          <w:szCs w:val="21"/>
        </w:rPr>
        <w:t>seropositivity</w:t>
      </w:r>
      <w:r w:rsidRPr="00265C6D">
        <w:rPr>
          <w:rFonts w:ascii="Times New Roman" w:hAnsi="Times New Roman" w:cs="Times New Roman"/>
          <w:color w:val="000000" w:themeColor="text1"/>
          <w:szCs w:val="21"/>
        </w:rPr>
        <w:t xml:space="preserve"> with all-cause </w:t>
      </w:r>
      <w:r w:rsidR="00563890" w:rsidRPr="00265C6D">
        <w:rPr>
          <w:rFonts w:ascii="Times New Roman" w:hAnsi="Times New Roman" w:cs="Times New Roman" w:hint="eastAsia"/>
          <w:color w:val="000000" w:themeColor="text1"/>
          <w:szCs w:val="21"/>
        </w:rPr>
        <w:t xml:space="preserve">and CVD </w:t>
      </w:r>
      <w:r w:rsidRPr="00265C6D">
        <w:rPr>
          <w:rFonts w:ascii="Times New Roman" w:hAnsi="Times New Roman" w:cs="Times New Roman"/>
          <w:color w:val="000000" w:themeColor="text1"/>
          <w:szCs w:val="21"/>
        </w:rPr>
        <w:t>mortality</w:t>
      </w:r>
      <w:r w:rsidR="00563890" w:rsidRPr="00265C6D">
        <w:rPr>
          <w:rFonts w:ascii="Times New Roman" w:hAnsi="Times New Roman" w:cs="Times New Roman" w:hint="eastAsia"/>
          <w:color w:val="000000" w:themeColor="text1"/>
          <w:szCs w:val="21"/>
        </w:rPr>
        <w:t xml:space="preserve"> </w:t>
      </w:r>
      <w:r w:rsidRPr="00265C6D">
        <w:rPr>
          <w:rFonts w:ascii="Times New Roman" w:hAnsi="Times New Roman" w:cs="Times New Roman"/>
          <w:color w:val="000000" w:themeColor="text1"/>
          <w:szCs w:val="21"/>
        </w:rPr>
        <w:t xml:space="preserve">would differ between men and women. </w:t>
      </w:r>
      <w:r w:rsidR="007E7395" w:rsidRPr="00265C6D">
        <w:rPr>
          <w:rFonts w:ascii="Times New Roman" w:hAnsi="Times New Roman" w:cs="Times New Roman"/>
          <w:color w:val="000000" w:themeColor="text1"/>
          <w:szCs w:val="21"/>
        </w:rPr>
        <w:t xml:space="preserve">Within each subgroup, we adjusted for all other covariates to isolate the specific effect of each stratification variable on the relationship between </w:t>
      </w:r>
      <w:r w:rsidR="00584ABD" w:rsidRPr="00265C6D">
        <w:rPr>
          <w:rFonts w:ascii="Times New Roman" w:hAnsi="Times New Roman" w:cs="Times New Roman"/>
          <w:color w:val="000000" w:themeColor="text1"/>
          <w:szCs w:val="21"/>
        </w:rPr>
        <w:t>KSHV</w:t>
      </w:r>
      <w:r w:rsidR="007E7395" w:rsidRPr="00265C6D">
        <w:rPr>
          <w:rFonts w:ascii="Times New Roman" w:hAnsi="Times New Roman" w:cs="Times New Roman" w:hint="eastAsia"/>
          <w:color w:val="000000" w:themeColor="text1"/>
          <w:szCs w:val="21"/>
        </w:rPr>
        <w:t xml:space="preserve"> infection</w:t>
      </w:r>
      <w:r w:rsidR="007E7395" w:rsidRPr="00265C6D">
        <w:rPr>
          <w:rFonts w:ascii="Times New Roman" w:hAnsi="Times New Roman" w:cs="Times New Roman"/>
          <w:color w:val="000000" w:themeColor="text1"/>
          <w:szCs w:val="21"/>
        </w:rPr>
        <w:t xml:space="preserve"> and </w:t>
      </w:r>
      <w:r w:rsidR="007E7395" w:rsidRPr="00265C6D">
        <w:rPr>
          <w:rFonts w:ascii="Times New Roman" w:hAnsi="Times New Roman" w:cs="Times New Roman" w:hint="eastAsia"/>
          <w:color w:val="000000" w:themeColor="text1"/>
          <w:szCs w:val="21"/>
        </w:rPr>
        <w:t>mortality</w:t>
      </w:r>
      <w:r w:rsidR="007E7395" w:rsidRPr="00265C6D">
        <w:rPr>
          <w:rFonts w:ascii="Times New Roman" w:hAnsi="Times New Roman" w:cs="Times New Roman"/>
          <w:color w:val="000000" w:themeColor="text1"/>
          <w:szCs w:val="21"/>
        </w:rPr>
        <w:t>.</w:t>
      </w:r>
      <w:r w:rsidR="007E7395" w:rsidRPr="00265C6D">
        <w:rPr>
          <w:rFonts w:ascii="Times New Roman" w:hAnsi="Times New Roman" w:cs="Times New Roman" w:hint="eastAsia"/>
          <w:color w:val="000000" w:themeColor="text1"/>
          <w:szCs w:val="21"/>
        </w:rPr>
        <w:t xml:space="preserve"> A</w:t>
      </w:r>
      <w:r w:rsidR="00BF16DC" w:rsidRPr="00265C6D">
        <w:rPr>
          <w:rFonts w:ascii="Times New Roman" w:hAnsi="Times New Roman" w:cs="Times New Roman"/>
          <w:color w:val="000000" w:themeColor="text1"/>
          <w:szCs w:val="21"/>
        </w:rPr>
        <w:t xml:space="preserve"> two-tailed P &lt; 0.05 was set as the threshold for statistical significance</w:t>
      </w:r>
      <w:r w:rsidRPr="00265C6D">
        <w:rPr>
          <w:rFonts w:ascii="Times New Roman" w:hAnsi="Times New Roman" w:cs="Times New Roman"/>
          <w:color w:val="000000" w:themeColor="text1"/>
          <w:szCs w:val="21"/>
        </w:rPr>
        <w:t>.</w:t>
      </w:r>
      <w:r w:rsidR="004D4FC8" w:rsidRPr="00265C6D">
        <w:rPr>
          <w:color w:val="000000" w:themeColor="text1"/>
        </w:rPr>
        <w:t xml:space="preserve"> </w:t>
      </w:r>
      <w:r w:rsidR="004D4FC8" w:rsidRPr="00265C6D">
        <w:rPr>
          <w:rFonts w:ascii="Times New Roman" w:hAnsi="Times New Roman" w:cs="Times New Roman"/>
          <w:color w:val="000000" w:themeColor="text1"/>
          <w:szCs w:val="21"/>
        </w:rPr>
        <w:t>All analyses were conducted using the stratification and weighting scheme recommended by the National Center for Health Statistics for NHANES</w:t>
      </w:r>
      <w:r w:rsidR="004D4FC8" w:rsidRPr="00265C6D">
        <w:rPr>
          <w:rFonts w:ascii="Times New Roman" w:hAnsi="Times New Roman" w:cs="Times New Roman" w:hint="eastAsia"/>
          <w:color w:val="000000" w:themeColor="text1"/>
          <w:szCs w:val="21"/>
        </w:rPr>
        <w:t>.</w:t>
      </w:r>
      <w:r w:rsidRPr="00265C6D">
        <w:rPr>
          <w:rFonts w:ascii="Times New Roman" w:hAnsi="Times New Roman" w:cs="Times New Roman"/>
          <w:color w:val="000000" w:themeColor="text1"/>
          <w:szCs w:val="21"/>
        </w:rPr>
        <w:t xml:space="preserve"> All statistical computations were performed utilizing R 4.0 (R Core Team, Vienna, Austria).</w:t>
      </w:r>
    </w:p>
    <w:p w14:paraId="78B98068" w14:textId="77777777" w:rsidR="00782231" w:rsidRPr="00265C6D" w:rsidRDefault="00782231" w:rsidP="00782231">
      <w:pPr>
        <w:pStyle w:val="2"/>
        <w:spacing w:after="240"/>
        <w:jc w:val="left"/>
        <w:rPr>
          <w:rFonts w:ascii="Times New Roman" w:hAnsi="Times New Roman" w:cs="Times New Roman"/>
          <w:color w:val="000000" w:themeColor="text1"/>
          <w:sz w:val="21"/>
          <w:szCs w:val="21"/>
        </w:rPr>
      </w:pPr>
      <w:r w:rsidRPr="00265C6D">
        <w:rPr>
          <w:rFonts w:ascii="Times New Roman" w:hAnsi="Times New Roman" w:cs="Times New Roman"/>
          <w:color w:val="000000" w:themeColor="text1"/>
          <w:sz w:val="21"/>
          <w:szCs w:val="21"/>
        </w:rPr>
        <w:t>Results</w:t>
      </w:r>
    </w:p>
    <w:p w14:paraId="7F8011C9" w14:textId="49853A22" w:rsidR="00782231" w:rsidRPr="00265C6D" w:rsidRDefault="00782231" w:rsidP="00782231">
      <w:pPr>
        <w:pStyle w:val="3"/>
        <w:spacing w:after="240"/>
        <w:jc w:val="left"/>
        <w:rPr>
          <w:rFonts w:ascii="Times New Roman" w:hAnsi="Times New Roman" w:cs="Times New Roman"/>
          <w:b w:val="0"/>
          <w:bCs w:val="0"/>
          <w:i/>
          <w:iCs/>
          <w:color w:val="000000" w:themeColor="text1"/>
          <w:szCs w:val="21"/>
        </w:rPr>
      </w:pPr>
      <w:bookmarkStart w:id="7" w:name="_Hlk132223137"/>
      <w:r w:rsidRPr="00265C6D">
        <w:rPr>
          <w:rFonts w:ascii="Times New Roman" w:hAnsi="Times New Roman" w:cs="Times New Roman"/>
          <w:b w:val="0"/>
          <w:bCs w:val="0"/>
          <w:i/>
          <w:iCs/>
          <w:color w:val="000000" w:themeColor="text1"/>
          <w:szCs w:val="21"/>
        </w:rPr>
        <w:t xml:space="preserve">Characteristics of the </w:t>
      </w:r>
      <w:r w:rsidR="00AE6AA3" w:rsidRPr="00265C6D">
        <w:rPr>
          <w:rFonts w:ascii="Times New Roman" w:hAnsi="Times New Roman" w:cs="Times New Roman"/>
          <w:b w:val="0"/>
          <w:bCs w:val="0"/>
          <w:i/>
          <w:iCs/>
          <w:color w:val="000000" w:themeColor="text1"/>
          <w:szCs w:val="21"/>
        </w:rPr>
        <w:t>s</w:t>
      </w:r>
      <w:r w:rsidRPr="00265C6D">
        <w:rPr>
          <w:rFonts w:ascii="Times New Roman" w:hAnsi="Times New Roman" w:cs="Times New Roman"/>
          <w:b w:val="0"/>
          <w:bCs w:val="0"/>
          <w:i/>
          <w:iCs/>
          <w:color w:val="000000" w:themeColor="text1"/>
          <w:szCs w:val="21"/>
        </w:rPr>
        <w:t xml:space="preserve">tudy </w:t>
      </w:r>
      <w:r w:rsidR="00AE6AA3" w:rsidRPr="00265C6D">
        <w:rPr>
          <w:rFonts w:ascii="Times New Roman" w:hAnsi="Times New Roman" w:cs="Times New Roman"/>
          <w:b w:val="0"/>
          <w:bCs w:val="0"/>
          <w:i/>
          <w:iCs/>
          <w:color w:val="000000" w:themeColor="text1"/>
          <w:szCs w:val="21"/>
        </w:rPr>
        <w:t>p</w:t>
      </w:r>
      <w:r w:rsidRPr="00265C6D">
        <w:rPr>
          <w:rFonts w:ascii="Times New Roman" w:hAnsi="Times New Roman" w:cs="Times New Roman"/>
          <w:b w:val="0"/>
          <w:bCs w:val="0"/>
          <w:i/>
          <w:iCs/>
          <w:color w:val="000000" w:themeColor="text1"/>
          <w:szCs w:val="21"/>
        </w:rPr>
        <w:t>articipants</w:t>
      </w:r>
    </w:p>
    <w:bookmarkEnd w:id="7"/>
    <w:p w14:paraId="20A56918" w14:textId="492F83A5" w:rsidR="00B47EE1" w:rsidRPr="00265C6D" w:rsidRDefault="00B47EE1" w:rsidP="00471584">
      <w:pPr>
        <w:spacing w:after="240"/>
        <w:jc w:val="left"/>
        <w:rPr>
          <w:rFonts w:ascii="Times New Roman" w:hAnsi="Times New Roman" w:cs="Times New Roman"/>
          <w:color w:val="000000" w:themeColor="text1"/>
          <w:szCs w:val="21"/>
        </w:rPr>
      </w:pPr>
      <w:r w:rsidRPr="00265C6D">
        <w:rPr>
          <w:rFonts w:ascii="Times New Roman" w:hAnsi="Times New Roman" w:cs="Times New Roman"/>
          <w:b/>
          <w:bCs/>
          <w:color w:val="000000" w:themeColor="text1"/>
          <w:szCs w:val="21"/>
        </w:rPr>
        <w:t>Table 1</w:t>
      </w:r>
      <w:r w:rsidRPr="00265C6D">
        <w:rPr>
          <w:rFonts w:ascii="Times New Roman" w:hAnsi="Times New Roman" w:cs="Times New Roman"/>
          <w:color w:val="000000" w:themeColor="text1"/>
          <w:szCs w:val="21"/>
        </w:rPr>
        <w:t xml:space="preserve"> describes the baseline characteristics of the </w:t>
      </w:r>
      <w:r w:rsidR="0027102F" w:rsidRPr="00265C6D">
        <w:rPr>
          <w:rFonts w:ascii="Times New Roman" w:hAnsi="Times New Roman" w:cs="Times New Roman"/>
          <w:color w:val="000000" w:themeColor="text1"/>
          <w:szCs w:val="21"/>
        </w:rPr>
        <w:t>1</w:t>
      </w:r>
      <w:r w:rsidR="00563890" w:rsidRPr="00265C6D">
        <w:rPr>
          <w:rFonts w:ascii="Times New Roman" w:hAnsi="Times New Roman" w:cs="Times New Roman" w:hint="eastAsia"/>
          <w:color w:val="000000" w:themeColor="text1"/>
          <w:szCs w:val="21"/>
        </w:rPr>
        <w:t>3</w:t>
      </w:r>
      <w:r w:rsidR="0027102F" w:rsidRPr="00265C6D">
        <w:rPr>
          <w:rFonts w:ascii="Times New Roman" w:hAnsi="Times New Roman" w:cs="Times New Roman"/>
          <w:color w:val="000000" w:themeColor="text1"/>
          <w:szCs w:val="21"/>
        </w:rPr>
        <w:t>,</w:t>
      </w:r>
      <w:r w:rsidR="00563890" w:rsidRPr="00265C6D">
        <w:rPr>
          <w:rFonts w:ascii="Times New Roman" w:hAnsi="Times New Roman" w:cs="Times New Roman" w:hint="eastAsia"/>
          <w:color w:val="000000" w:themeColor="text1"/>
          <w:szCs w:val="21"/>
        </w:rPr>
        <w:t>993</w:t>
      </w:r>
      <w:r w:rsidRPr="00265C6D">
        <w:rPr>
          <w:rFonts w:ascii="Times New Roman" w:hAnsi="Times New Roman" w:cs="Times New Roman"/>
          <w:color w:val="000000" w:themeColor="text1"/>
          <w:szCs w:val="21"/>
        </w:rPr>
        <w:t xml:space="preserve"> participants. </w:t>
      </w:r>
      <w:r w:rsidR="00371310" w:rsidRPr="00265C6D">
        <w:rPr>
          <w:rFonts w:ascii="Times New Roman" w:hAnsi="Times New Roman" w:cs="Times New Roman"/>
          <w:color w:val="000000" w:themeColor="text1"/>
          <w:szCs w:val="21"/>
        </w:rPr>
        <w:t>The</w:t>
      </w:r>
      <w:r w:rsidR="00BF16DC" w:rsidRPr="00265C6D">
        <w:rPr>
          <w:rFonts w:ascii="Times New Roman" w:hAnsi="Times New Roman" w:cs="Times New Roman"/>
          <w:color w:val="000000" w:themeColor="text1"/>
          <w:szCs w:val="21"/>
        </w:rPr>
        <w:t xml:space="preserve"> weighted analysis showed that</w:t>
      </w:r>
      <w:r w:rsidR="00BF16DC" w:rsidRPr="00265C6D">
        <w:rPr>
          <w:rFonts w:ascii="Times New Roman" w:hAnsi="Times New Roman" w:cs="Times New Roman" w:hint="eastAsia"/>
          <w:color w:val="000000" w:themeColor="text1"/>
          <w:szCs w:val="21"/>
        </w:rPr>
        <w:t xml:space="preserve"> the </w:t>
      </w:r>
      <w:r w:rsidR="00371310" w:rsidRPr="00265C6D">
        <w:rPr>
          <w:rFonts w:ascii="Times New Roman" w:hAnsi="Times New Roman" w:cs="Times New Roman"/>
          <w:color w:val="000000" w:themeColor="text1"/>
          <w:szCs w:val="21"/>
        </w:rPr>
        <w:t>mean</w:t>
      </w:r>
      <w:r w:rsidRPr="00265C6D">
        <w:rPr>
          <w:rFonts w:ascii="Times New Roman" w:hAnsi="Times New Roman" w:cs="Times New Roman"/>
          <w:color w:val="000000" w:themeColor="text1"/>
          <w:szCs w:val="21"/>
        </w:rPr>
        <w:t xml:space="preserve"> age was 4</w:t>
      </w:r>
      <w:r w:rsidR="009967B6" w:rsidRPr="00265C6D">
        <w:rPr>
          <w:rFonts w:ascii="Times New Roman" w:hAnsi="Times New Roman" w:cs="Times New Roman" w:hint="eastAsia"/>
          <w:color w:val="000000" w:themeColor="text1"/>
          <w:szCs w:val="21"/>
        </w:rPr>
        <w:t>3.</w:t>
      </w:r>
      <w:r w:rsidR="00F17575" w:rsidRPr="00265C6D">
        <w:rPr>
          <w:rFonts w:ascii="Times New Roman" w:hAnsi="Times New Roman" w:cs="Times New Roman" w:hint="eastAsia"/>
          <w:color w:val="000000" w:themeColor="text1"/>
          <w:szCs w:val="21"/>
        </w:rPr>
        <w:t>5</w:t>
      </w:r>
      <w:r w:rsidR="009967B6" w:rsidRPr="00265C6D">
        <w:rPr>
          <w:rFonts w:ascii="Times New Roman" w:hAnsi="Times New Roman" w:cs="Times New Roman" w:hint="eastAsia"/>
          <w:color w:val="000000" w:themeColor="text1"/>
          <w:szCs w:val="21"/>
        </w:rPr>
        <w:t>4</w:t>
      </w:r>
      <w:r w:rsidRPr="00265C6D">
        <w:rPr>
          <w:rFonts w:ascii="Times New Roman" w:hAnsi="Times New Roman" w:cs="Times New Roman"/>
          <w:color w:val="000000" w:themeColor="text1"/>
          <w:szCs w:val="21"/>
        </w:rPr>
        <w:t>±17.</w:t>
      </w:r>
      <w:r w:rsidR="00F17575" w:rsidRPr="00265C6D">
        <w:rPr>
          <w:rFonts w:ascii="Times New Roman" w:hAnsi="Times New Roman" w:cs="Times New Roman" w:hint="eastAsia"/>
          <w:color w:val="000000" w:themeColor="text1"/>
          <w:szCs w:val="21"/>
        </w:rPr>
        <w:t>1</w:t>
      </w:r>
      <w:r w:rsidR="009967B6" w:rsidRPr="00265C6D">
        <w:rPr>
          <w:rFonts w:ascii="Times New Roman" w:hAnsi="Times New Roman" w:cs="Times New Roman" w:hint="eastAsia"/>
          <w:color w:val="000000" w:themeColor="text1"/>
          <w:szCs w:val="21"/>
        </w:rPr>
        <w:t>4</w:t>
      </w:r>
      <w:r w:rsidRPr="00265C6D">
        <w:rPr>
          <w:rFonts w:ascii="Times New Roman" w:hAnsi="Times New Roman" w:cs="Times New Roman"/>
          <w:color w:val="000000" w:themeColor="text1"/>
          <w:szCs w:val="21"/>
        </w:rPr>
        <w:t xml:space="preserve"> years and </w:t>
      </w:r>
      <w:r w:rsidR="00371310" w:rsidRPr="00265C6D">
        <w:rPr>
          <w:rFonts w:ascii="Times New Roman" w:hAnsi="Times New Roman" w:cs="Times New Roman"/>
          <w:color w:val="000000" w:themeColor="text1"/>
          <w:szCs w:val="21"/>
        </w:rPr>
        <w:t xml:space="preserve">the </w:t>
      </w:r>
      <w:r w:rsidRPr="00265C6D">
        <w:rPr>
          <w:rFonts w:ascii="Times New Roman" w:hAnsi="Times New Roman" w:cs="Times New Roman"/>
          <w:color w:val="000000" w:themeColor="text1"/>
          <w:szCs w:val="21"/>
        </w:rPr>
        <w:t>mean BMI was 26.</w:t>
      </w:r>
      <w:r w:rsidR="00F17575" w:rsidRPr="00265C6D">
        <w:rPr>
          <w:rFonts w:ascii="Times New Roman" w:hAnsi="Times New Roman" w:cs="Times New Roman" w:hint="eastAsia"/>
          <w:color w:val="000000" w:themeColor="text1"/>
          <w:szCs w:val="21"/>
        </w:rPr>
        <w:t>41</w:t>
      </w:r>
      <w:r w:rsidRPr="00265C6D">
        <w:rPr>
          <w:rFonts w:ascii="Times New Roman" w:hAnsi="Times New Roman" w:cs="Times New Roman"/>
          <w:color w:val="000000" w:themeColor="text1"/>
          <w:szCs w:val="21"/>
        </w:rPr>
        <w:t>±5.66 kg/m</w:t>
      </w:r>
      <w:r w:rsidRPr="00265C6D">
        <w:rPr>
          <w:rFonts w:ascii="Times New Roman" w:hAnsi="Times New Roman" w:cs="Times New Roman"/>
          <w:color w:val="000000" w:themeColor="text1"/>
          <w:szCs w:val="21"/>
          <w:vertAlign w:val="superscript"/>
        </w:rPr>
        <w:t>2</w:t>
      </w:r>
      <w:r w:rsidRPr="00265C6D">
        <w:rPr>
          <w:rFonts w:ascii="Times New Roman" w:hAnsi="Times New Roman" w:cs="Times New Roman"/>
          <w:color w:val="000000" w:themeColor="text1"/>
          <w:szCs w:val="21"/>
        </w:rPr>
        <w:t xml:space="preserve"> at baseline. </w:t>
      </w:r>
      <w:r w:rsidR="00BC26DB" w:rsidRPr="00265C6D">
        <w:rPr>
          <w:rFonts w:ascii="Times New Roman" w:hAnsi="Times New Roman" w:cs="Times New Roman"/>
          <w:color w:val="000000" w:themeColor="text1"/>
          <w:szCs w:val="21"/>
        </w:rPr>
        <w:t>M</w:t>
      </w:r>
      <w:r w:rsidRPr="00265C6D">
        <w:rPr>
          <w:rFonts w:ascii="Times New Roman" w:hAnsi="Times New Roman" w:cs="Times New Roman"/>
          <w:color w:val="000000" w:themeColor="text1"/>
          <w:szCs w:val="21"/>
        </w:rPr>
        <w:t>en accounted for 4</w:t>
      </w:r>
      <w:r w:rsidR="001D1A50" w:rsidRPr="00265C6D">
        <w:rPr>
          <w:rFonts w:ascii="Times New Roman" w:hAnsi="Times New Roman" w:cs="Times New Roman" w:hint="eastAsia"/>
          <w:color w:val="000000" w:themeColor="text1"/>
          <w:szCs w:val="21"/>
        </w:rPr>
        <w:t>6</w:t>
      </w:r>
      <w:r w:rsidRPr="00265C6D">
        <w:rPr>
          <w:rFonts w:ascii="Times New Roman" w:hAnsi="Times New Roman" w:cs="Times New Roman"/>
          <w:color w:val="000000" w:themeColor="text1"/>
          <w:szCs w:val="21"/>
        </w:rPr>
        <w:t>.</w:t>
      </w:r>
      <w:r w:rsidR="001D1A50" w:rsidRPr="00265C6D">
        <w:rPr>
          <w:rFonts w:ascii="Times New Roman" w:hAnsi="Times New Roman" w:cs="Times New Roman" w:hint="eastAsia"/>
          <w:color w:val="000000" w:themeColor="text1"/>
          <w:szCs w:val="21"/>
        </w:rPr>
        <w:t>65</w:t>
      </w:r>
      <w:r w:rsidRPr="00265C6D">
        <w:rPr>
          <w:rFonts w:ascii="Times New Roman" w:hAnsi="Times New Roman" w:cs="Times New Roman"/>
          <w:color w:val="000000" w:themeColor="text1"/>
          <w:szCs w:val="21"/>
        </w:rPr>
        <w:t>% whereas non-Hispanic white people accounted for 7</w:t>
      </w:r>
      <w:r w:rsidR="001D1A50" w:rsidRPr="00265C6D">
        <w:rPr>
          <w:rFonts w:ascii="Times New Roman" w:hAnsi="Times New Roman" w:cs="Times New Roman" w:hint="eastAsia"/>
          <w:color w:val="000000" w:themeColor="text1"/>
          <w:szCs w:val="21"/>
        </w:rPr>
        <w:t>5</w:t>
      </w:r>
      <w:r w:rsidRPr="00265C6D">
        <w:rPr>
          <w:rFonts w:ascii="Times New Roman" w:hAnsi="Times New Roman" w:cs="Times New Roman"/>
          <w:color w:val="000000" w:themeColor="text1"/>
          <w:szCs w:val="21"/>
        </w:rPr>
        <w:t>.</w:t>
      </w:r>
      <w:r w:rsidR="001D1A50" w:rsidRPr="00265C6D">
        <w:rPr>
          <w:rFonts w:ascii="Times New Roman" w:hAnsi="Times New Roman" w:cs="Times New Roman" w:hint="eastAsia"/>
          <w:color w:val="000000" w:themeColor="text1"/>
          <w:szCs w:val="21"/>
        </w:rPr>
        <w:t>78</w:t>
      </w:r>
      <w:r w:rsidRPr="00265C6D">
        <w:rPr>
          <w:rFonts w:ascii="Times New Roman" w:hAnsi="Times New Roman" w:cs="Times New Roman"/>
          <w:color w:val="000000" w:themeColor="text1"/>
          <w:szCs w:val="21"/>
        </w:rPr>
        <w:t xml:space="preserve">%, of the participants. The prevalence of </w:t>
      </w:r>
      <w:r w:rsidR="00584ABD" w:rsidRPr="00265C6D">
        <w:rPr>
          <w:rFonts w:ascii="Times New Roman" w:hAnsi="Times New Roman" w:cs="Times New Roman"/>
          <w:color w:val="000000" w:themeColor="text1"/>
          <w:szCs w:val="21"/>
        </w:rPr>
        <w:t>KSHV</w:t>
      </w:r>
      <w:r w:rsidRPr="00265C6D">
        <w:rPr>
          <w:rFonts w:ascii="Times New Roman" w:hAnsi="Times New Roman" w:cs="Times New Roman"/>
          <w:color w:val="000000" w:themeColor="text1"/>
          <w:szCs w:val="21"/>
        </w:rPr>
        <w:t xml:space="preserve"> </w:t>
      </w:r>
      <w:r w:rsidR="007977EC" w:rsidRPr="00265C6D">
        <w:rPr>
          <w:rFonts w:ascii="Times New Roman" w:hAnsi="Times New Roman" w:cs="Times New Roman"/>
          <w:color w:val="000000" w:themeColor="text1"/>
          <w:szCs w:val="21"/>
        </w:rPr>
        <w:t>seropositivity</w:t>
      </w:r>
      <w:r w:rsidRPr="00265C6D">
        <w:rPr>
          <w:rFonts w:ascii="Times New Roman" w:hAnsi="Times New Roman" w:cs="Times New Roman"/>
          <w:color w:val="000000" w:themeColor="text1"/>
          <w:szCs w:val="21"/>
        </w:rPr>
        <w:t xml:space="preserve"> was </w:t>
      </w:r>
      <w:r w:rsidR="001D1A50" w:rsidRPr="00265C6D">
        <w:rPr>
          <w:rFonts w:ascii="Times New Roman" w:hAnsi="Times New Roman" w:cs="Times New Roman" w:hint="eastAsia"/>
          <w:color w:val="000000" w:themeColor="text1"/>
          <w:szCs w:val="21"/>
        </w:rPr>
        <w:t>1.56</w:t>
      </w:r>
      <w:r w:rsidRPr="00265C6D">
        <w:rPr>
          <w:rFonts w:ascii="Times New Roman" w:hAnsi="Times New Roman" w:cs="Times New Roman"/>
          <w:color w:val="000000" w:themeColor="text1"/>
          <w:szCs w:val="21"/>
        </w:rPr>
        <w:t>%, with 5</w:t>
      </w:r>
      <w:r w:rsidR="00471584" w:rsidRPr="00265C6D">
        <w:rPr>
          <w:rFonts w:ascii="Times New Roman" w:hAnsi="Times New Roman" w:cs="Times New Roman" w:hint="eastAsia"/>
          <w:color w:val="000000" w:themeColor="text1"/>
          <w:szCs w:val="21"/>
        </w:rPr>
        <w:t>2.16</w:t>
      </w:r>
      <w:r w:rsidRPr="00265C6D">
        <w:rPr>
          <w:rFonts w:ascii="Times New Roman" w:hAnsi="Times New Roman" w:cs="Times New Roman"/>
          <w:color w:val="000000" w:themeColor="text1"/>
          <w:szCs w:val="21"/>
        </w:rPr>
        <w:t xml:space="preserve">% in men and </w:t>
      </w:r>
      <w:r w:rsidR="00471584" w:rsidRPr="00265C6D">
        <w:rPr>
          <w:rFonts w:ascii="Times New Roman" w:hAnsi="Times New Roman" w:cs="Times New Roman" w:hint="eastAsia"/>
          <w:color w:val="000000" w:themeColor="text1"/>
          <w:szCs w:val="21"/>
        </w:rPr>
        <w:t>47.84</w:t>
      </w:r>
      <w:r w:rsidRPr="00265C6D">
        <w:rPr>
          <w:rFonts w:ascii="Times New Roman" w:hAnsi="Times New Roman" w:cs="Times New Roman"/>
          <w:color w:val="000000" w:themeColor="text1"/>
          <w:szCs w:val="21"/>
        </w:rPr>
        <w:t>% in women.</w:t>
      </w:r>
      <w:r w:rsidR="00471584" w:rsidRPr="00265C6D">
        <w:rPr>
          <w:color w:val="000000" w:themeColor="text1"/>
        </w:rPr>
        <w:t xml:space="preserve"> </w:t>
      </w:r>
      <w:r w:rsidR="00702F2B" w:rsidRPr="00265C6D">
        <w:rPr>
          <w:rFonts w:ascii="Times New Roman" w:hAnsi="Times New Roman" w:cs="Times New Roman" w:hint="eastAsia"/>
          <w:color w:val="000000" w:themeColor="text1"/>
          <w:szCs w:val="21"/>
        </w:rPr>
        <w:t>Fu</w:t>
      </w:r>
      <w:r w:rsidR="00702F2B" w:rsidRPr="00265C6D">
        <w:rPr>
          <w:rFonts w:ascii="Times New Roman" w:hAnsi="Times New Roman" w:cs="Times New Roman"/>
          <w:color w:val="000000" w:themeColor="text1"/>
          <w:szCs w:val="21"/>
        </w:rPr>
        <w:t xml:space="preserve">rther details can be found in </w:t>
      </w:r>
      <w:r w:rsidR="00702F2B" w:rsidRPr="00265C6D">
        <w:rPr>
          <w:rFonts w:ascii="Times New Roman" w:hAnsi="Times New Roman" w:cs="Times New Roman"/>
          <w:b/>
          <w:bCs/>
          <w:color w:val="000000" w:themeColor="text1"/>
          <w:szCs w:val="21"/>
        </w:rPr>
        <w:t>Table 1</w:t>
      </w:r>
      <w:r w:rsidR="00702F2B" w:rsidRPr="00265C6D">
        <w:rPr>
          <w:rFonts w:ascii="Times New Roman" w:hAnsi="Times New Roman" w:cs="Times New Roman"/>
          <w:color w:val="000000" w:themeColor="text1"/>
          <w:szCs w:val="21"/>
        </w:rPr>
        <w:t>.</w:t>
      </w:r>
    </w:p>
    <w:p w14:paraId="354091CD" w14:textId="78951F14" w:rsidR="00782231" w:rsidRPr="00265C6D" w:rsidRDefault="00782231" w:rsidP="00782231">
      <w:pPr>
        <w:pStyle w:val="3"/>
        <w:spacing w:after="240"/>
        <w:jc w:val="left"/>
        <w:rPr>
          <w:rFonts w:ascii="Times New Roman" w:hAnsi="Times New Roman" w:cs="Times New Roman"/>
          <w:b w:val="0"/>
          <w:bCs w:val="0"/>
          <w:i/>
          <w:iCs/>
          <w:color w:val="000000" w:themeColor="text1"/>
          <w:szCs w:val="21"/>
        </w:rPr>
      </w:pPr>
      <w:r w:rsidRPr="00265C6D">
        <w:rPr>
          <w:rFonts w:ascii="Times New Roman" w:hAnsi="Times New Roman" w:cs="Times New Roman"/>
          <w:b w:val="0"/>
          <w:bCs w:val="0"/>
          <w:i/>
          <w:iCs/>
          <w:color w:val="000000" w:themeColor="text1"/>
          <w:szCs w:val="21"/>
        </w:rPr>
        <w:t xml:space="preserve">Mortality </w:t>
      </w:r>
      <w:r w:rsidR="00AE6AA3" w:rsidRPr="00265C6D">
        <w:rPr>
          <w:rFonts w:ascii="Times New Roman" w:hAnsi="Times New Roman" w:cs="Times New Roman"/>
          <w:b w:val="0"/>
          <w:bCs w:val="0"/>
          <w:i/>
          <w:iCs/>
          <w:color w:val="000000" w:themeColor="text1"/>
          <w:szCs w:val="21"/>
        </w:rPr>
        <w:t>r</w:t>
      </w:r>
      <w:r w:rsidRPr="00265C6D">
        <w:rPr>
          <w:rFonts w:ascii="Times New Roman" w:hAnsi="Times New Roman" w:cs="Times New Roman"/>
          <w:b w:val="0"/>
          <w:bCs w:val="0"/>
          <w:i/>
          <w:iCs/>
          <w:color w:val="000000" w:themeColor="text1"/>
          <w:szCs w:val="21"/>
        </w:rPr>
        <w:t>ate</w:t>
      </w:r>
    </w:p>
    <w:p w14:paraId="4587A54A" w14:textId="5B6134CC" w:rsidR="00B47EE1" w:rsidRPr="00265C6D" w:rsidRDefault="00B47EE1" w:rsidP="00B47EE1">
      <w:pPr>
        <w:spacing w:after="240"/>
        <w:jc w:val="left"/>
        <w:rPr>
          <w:rFonts w:ascii="Times New Roman" w:hAnsi="Times New Roman" w:cs="Times New Roman"/>
          <w:color w:val="000000" w:themeColor="text1"/>
          <w:szCs w:val="21"/>
        </w:rPr>
      </w:pPr>
      <w:r w:rsidRPr="00265C6D">
        <w:rPr>
          <w:rFonts w:ascii="Times New Roman" w:hAnsi="Times New Roman" w:cs="Times New Roman"/>
          <w:color w:val="000000" w:themeColor="text1"/>
          <w:szCs w:val="21"/>
        </w:rPr>
        <w:t>During a median follow-up of 2</w:t>
      </w:r>
      <w:r w:rsidR="007419B4" w:rsidRPr="00265C6D">
        <w:rPr>
          <w:rFonts w:ascii="Times New Roman" w:hAnsi="Times New Roman" w:cs="Times New Roman"/>
          <w:color w:val="000000" w:themeColor="text1"/>
          <w:szCs w:val="21"/>
        </w:rPr>
        <w:t>6.</w:t>
      </w:r>
      <w:r w:rsidR="00471584" w:rsidRPr="00265C6D">
        <w:rPr>
          <w:rFonts w:ascii="Times New Roman" w:hAnsi="Times New Roman" w:cs="Times New Roman" w:hint="eastAsia"/>
          <w:color w:val="000000" w:themeColor="text1"/>
          <w:szCs w:val="21"/>
        </w:rPr>
        <w:t>5</w:t>
      </w:r>
      <w:r w:rsidRPr="00265C6D">
        <w:rPr>
          <w:rFonts w:ascii="Times New Roman" w:hAnsi="Times New Roman" w:cs="Times New Roman"/>
          <w:color w:val="000000" w:themeColor="text1"/>
          <w:szCs w:val="21"/>
        </w:rPr>
        <w:t xml:space="preserve"> years, we observed </w:t>
      </w:r>
      <w:r w:rsidR="00702F2B" w:rsidRPr="00265C6D">
        <w:rPr>
          <w:rFonts w:ascii="Times New Roman" w:hAnsi="Times New Roman" w:cs="Times New Roman" w:hint="eastAsia"/>
          <w:color w:val="000000" w:themeColor="text1"/>
          <w:szCs w:val="21"/>
        </w:rPr>
        <w:t>5</w:t>
      </w:r>
      <w:r w:rsidRPr="00265C6D">
        <w:rPr>
          <w:rFonts w:ascii="Times New Roman" w:hAnsi="Times New Roman" w:cs="Times New Roman"/>
          <w:color w:val="000000" w:themeColor="text1"/>
          <w:szCs w:val="21"/>
        </w:rPr>
        <w:t>,</w:t>
      </w:r>
      <w:r w:rsidR="00702F2B" w:rsidRPr="00265C6D">
        <w:rPr>
          <w:rFonts w:ascii="Times New Roman" w:hAnsi="Times New Roman" w:cs="Times New Roman" w:hint="eastAsia"/>
          <w:color w:val="000000" w:themeColor="text1"/>
          <w:szCs w:val="21"/>
        </w:rPr>
        <w:t>510</w:t>
      </w:r>
      <w:r w:rsidRPr="00265C6D">
        <w:rPr>
          <w:rFonts w:ascii="Times New Roman" w:hAnsi="Times New Roman" w:cs="Times New Roman"/>
          <w:color w:val="000000" w:themeColor="text1"/>
          <w:szCs w:val="21"/>
        </w:rPr>
        <w:t xml:space="preserve"> deaths, including </w:t>
      </w:r>
      <w:r w:rsidR="00702F2B" w:rsidRPr="00265C6D">
        <w:rPr>
          <w:rFonts w:ascii="Times New Roman" w:hAnsi="Times New Roman" w:cs="Times New Roman" w:hint="eastAsia"/>
          <w:color w:val="000000" w:themeColor="text1"/>
          <w:szCs w:val="21"/>
        </w:rPr>
        <w:t>1,6</w:t>
      </w:r>
      <w:r w:rsidRPr="00265C6D">
        <w:rPr>
          <w:rFonts w:ascii="Times New Roman" w:hAnsi="Times New Roman" w:cs="Times New Roman"/>
          <w:color w:val="000000" w:themeColor="text1"/>
          <w:szCs w:val="21"/>
        </w:rPr>
        <w:t>5</w:t>
      </w:r>
      <w:r w:rsidR="00702F2B" w:rsidRPr="00265C6D">
        <w:rPr>
          <w:rFonts w:ascii="Times New Roman" w:hAnsi="Times New Roman" w:cs="Times New Roman" w:hint="eastAsia"/>
          <w:color w:val="000000" w:themeColor="text1"/>
          <w:szCs w:val="21"/>
        </w:rPr>
        <w:t>3</w:t>
      </w:r>
      <w:r w:rsidRPr="00265C6D">
        <w:rPr>
          <w:rFonts w:ascii="Times New Roman" w:hAnsi="Times New Roman" w:cs="Times New Roman"/>
          <w:color w:val="000000" w:themeColor="text1"/>
          <w:szCs w:val="21"/>
        </w:rPr>
        <w:t xml:space="preserve"> </w:t>
      </w:r>
      <w:r w:rsidR="00702F2B" w:rsidRPr="00265C6D">
        <w:rPr>
          <w:rFonts w:ascii="Times New Roman" w:hAnsi="Times New Roman" w:cs="Times New Roman" w:hint="eastAsia"/>
          <w:color w:val="000000" w:themeColor="text1"/>
          <w:szCs w:val="21"/>
        </w:rPr>
        <w:t xml:space="preserve">CVD </w:t>
      </w:r>
      <w:r w:rsidRPr="00265C6D">
        <w:rPr>
          <w:rFonts w:ascii="Times New Roman" w:hAnsi="Times New Roman" w:cs="Times New Roman"/>
          <w:color w:val="000000" w:themeColor="text1"/>
          <w:szCs w:val="21"/>
        </w:rPr>
        <w:t xml:space="preserve">deaths. The </w:t>
      </w:r>
      <w:r w:rsidR="00702F2B" w:rsidRPr="00265C6D">
        <w:rPr>
          <w:rFonts w:ascii="Times New Roman" w:hAnsi="Times New Roman" w:cs="Times New Roman" w:hint="eastAsia"/>
          <w:color w:val="000000" w:themeColor="text1"/>
          <w:szCs w:val="21"/>
        </w:rPr>
        <w:t>all-cause</w:t>
      </w:r>
      <w:r w:rsidR="003A66E2" w:rsidRPr="00265C6D">
        <w:rPr>
          <w:rFonts w:ascii="Times New Roman" w:hAnsi="Times New Roman" w:cs="Times New Roman" w:hint="eastAsia"/>
          <w:color w:val="000000" w:themeColor="text1"/>
          <w:szCs w:val="21"/>
        </w:rPr>
        <w:t xml:space="preserve"> </w:t>
      </w:r>
      <w:r w:rsidRPr="00265C6D">
        <w:rPr>
          <w:rFonts w:ascii="Times New Roman" w:hAnsi="Times New Roman" w:cs="Times New Roman"/>
          <w:color w:val="000000" w:themeColor="text1"/>
          <w:szCs w:val="21"/>
        </w:rPr>
        <w:t xml:space="preserve">mortality rate </w:t>
      </w:r>
      <w:r w:rsidR="003A66E2" w:rsidRPr="00265C6D">
        <w:rPr>
          <w:rFonts w:ascii="Times New Roman" w:hAnsi="Times New Roman" w:cs="Times New Roman" w:hint="eastAsia"/>
          <w:color w:val="000000" w:themeColor="text1"/>
          <w:szCs w:val="21"/>
        </w:rPr>
        <w:t>was</w:t>
      </w:r>
      <w:r w:rsidRPr="00265C6D">
        <w:rPr>
          <w:rFonts w:ascii="Times New Roman" w:hAnsi="Times New Roman" w:cs="Times New Roman"/>
          <w:color w:val="000000" w:themeColor="text1"/>
          <w:szCs w:val="21"/>
        </w:rPr>
        <w:t xml:space="preserve"> </w:t>
      </w:r>
      <w:r w:rsidR="00955B25" w:rsidRPr="00265C6D">
        <w:rPr>
          <w:rFonts w:ascii="Times New Roman" w:hAnsi="Times New Roman" w:cs="Times New Roman" w:hint="eastAsia"/>
          <w:color w:val="000000" w:themeColor="text1"/>
          <w:szCs w:val="21"/>
        </w:rPr>
        <w:t>30.12</w:t>
      </w:r>
      <w:r w:rsidRPr="00265C6D">
        <w:rPr>
          <w:rFonts w:ascii="Times New Roman" w:hAnsi="Times New Roman" w:cs="Times New Roman"/>
          <w:color w:val="000000" w:themeColor="text1"/>
          <w:szCs w:val="21"/>
        </w:rPr>
        <w:t xml:space="preserve"> and </w:t>
      </w:r>
      <w:r w:rsidR="00955B25" w:rsidRPr="00265C6D">
        <w:rPr>
          <w:rFonts w:ascii="Times New Roman" w:hAnsi="Times New Roman" w:cs="Times New Roman" w:hint="eastAsia"/>
          <w:color w:val="000000" w:themeColor="text1"/>
          <w:szCs w:val="21"/>
        </w:rPr>
        <w:t>17.29</w:t>
      </w:r>
      <w:r w:rsidRPr="00265C6D">
        <w:rPr>
          <w:rFonts w:ascii="Times New Roman" w:hAnsi="Times New Roman" w:cs="Times New Roman"/>
          <w:color w:val="000000" w:themeColor="text1"/>
          <w:szCs w:val="21"/>
        </w:rPr>
        <w:t xml:space="preserve"> per 100,000 person-years for participants with </w:t>
      </w:r>
      <w:r w:rsidR="00584ABD" w:rsidRPr="00265C6D">
        <w:rPr>
          <w:rFonts w:ascii="Times New Roman" w:hAnsi="Times New Roman" w:cs="Times New Roman"/>
          <w:color w:val="000000" w:themeColor="text1"/>
          <w:szCs w:val="21"/>
        </w:rPr>
        <w:t>KSHV</w:t>
      </w:r>
      <w:r w:rsidRPr="00265C6D">
        <w:rPr>
          <w:rFonts w:ascii="Times New Roman" w:hAnsi="Times New Roman" w:cs="Times New Roman"/>
          <w:color w:val="000000" w:themeColor="text1"/>
          <w:szCs w:val="21"/>
        </w:rPr>
        <w:t xml:space="preserve"> </w:t>
      </w:r>
      <w:r w:rsidR="001C196E" w:rsidRPr="00265C6D">
        <w:rPr>
          <w:rFonts w:ascii="Times New Roman" w:hAnsi="Times New Roman" w:cs="Times New Roman"/>
          <w:color w:val="000000" w:themeColor="text1"/>
          <w:szCs w:val="21"/>
        </w:rPr>
        <w:t>seropositivity</w:t>
      </w:r>
      <w:r w:rsidRPr="00265C6D">
        <w:rPr>
          <w:rFonts w:ascii="Times New Roman" w:hAnsi="Times New Roman" w:cs="Times New Roman"/>
          <w:color w:val="000000" w:themeColor="text1"/>
          <w:szCs w:val="21"/>
        </w:rPr>
        <w:t xml:space="preserve"> and participants without </w:t>
      </w:r>
      <w:r w:rsidR="00584ABD" w:rsidRPr="00265C6D">
        <w:rPr>
          <w:rFonts w:ascii="Times New Roman" w:hAnsi="Times New Roman" w:cs="Times New Roman"/>
          <w:color w:val="000000" w:themeColor="text1"/>
          <w:szCs w:val="21"/>
        </w:rPr>
        <w:t>KSHV</w:t>
      </w:r>
      <w:r w:rsidRPr="00265C6D">
        <w:rPr>
          <w:rFonts w:ascii="Times New Roman" w:hAnsi="Times New Roman" w:cs="Times New Roman"/>
          <w:color w:val="000000" w:themeColor="text1"/>
          <w:szCs w:val="21"/>
        </w:rPr>
        <w:t xml:space="preserve">, respectively, leading to a mortality rate ratio of </w:t>
      </w:r>
      <w:r w:rsidR="00955B25" w:rsidRPr="00265C6D">
        <w:rPr>
          <w:rFonts w:ascii="Times New Roman" w:hAnsi="Times New Roman" w:cs="Times New Roman" w:hint="eastAsia"/>
          <w:color w:val="000000" w:themeColor="text1"/>
          <w:szCs w:val="21"/>
        </w:rPr>
        <w:t>1.76</w:t>
      </w:r>
      <w:r w:rsidRPr="00265C6D">
        <w:rPr>
          <w:rFonts w:ascii="Times New Roman" w:hAnsi="Times New Roman" w:cs="Times New Roman"/>
          <w:color w:val="000000" w:themeColor="text1"/>
          <w:szCs w:val="21"/>
        </w:rPr>
        <w:t xml:space="preserve"> (95% CI: </w:t>
      </w:r>
      <w:r w:rsidR="00955B25" w:rsidRPr="00265C6D">
        <w:rPr>
          <w:rFonts w:ascii="Times New Roman" w:hAnsi="Times New Roman" w:cs="Times New Roman" w:hint="eastAsia"/>
          <w:color w:val="000000" w:themeColor="text1"/>
          <w:szCs w:val="21"/>
        </w:rPr>
        <w:t>1.52</w:t>
      </w:r>
      <w:r w:rsidRPr="00265C6D">
        <w:rPr>
          <w:rFonts w:ascii="Times New Roman" w:hAnsi="Times New Roman" w:cs="Times New Roman"/>
          <w:color w:val="000000" w:themeColor="text1"/>
          <w:szCs w:val="21"/>
        </w:rPr>
        <w:t>, 2.0</w:t>
      </w:r>
      <w:r w:rsidR="00955B25" w:rsidRPr="00265C6D">
        <w:rPr>
          <w:rFonts w:ascii="Times New Roman" w:hAnsi="Times New Roman" w:cs="Times New Roman" w:hint="eastAsia"/>
          <w:color w:val="000000" w:themeColor="text1"/>
          <w:szCs w:val="21"/>
        </w:rPr>
        <w:t>5</w:t>
      </w:r>
      <w:r w:rsidRPr="00265C6D">
        <w:rPr>
          <w:rFonts w:ascii="Times New Roman" w:hAnsi="Times New Roman" w:cs="Times New Roman"/>
          <w:color w:val="000000" w:themeColor="text1"/>
          <w:szCs w:val="21"/>
        </w:rPr>
        <w:t>) (</w:t>
      </w:r>
      <w:r w:rsidRPr="00265C6D">
        <w:rPr>
          <w:rFonts w:ascii="Times New Roman" w:hAnsi="Times New Roman" w:cs="Times New Roman"/>
          <w:b/>
          <w:bCs/>
          <w:color w:val="000000" w:themeColor="text1"/>
          <w:szCs w:val="21"/>
        </w:rPr>
        <w:t>Table 2</w:t>
      </w:r>
      <w:r w:rsidRPr="00265C6D">
        <w:rPr>
          <w:rFonts w:ascii="Times New Roman" w:hAnsi="Times New Roman" w:cs="Times New Roman"/>
          <w:color w:val="000000" w:themeColor="text1"/>
          <w:szCs w:val="21"/>
        </w:rPr>
        <w:t xml:space="preserve">). </w:t>
      </w:r>
      <w:r w:rsidRPr="00265C6D">
        <w:rPr>
          <w:rFonts w:ascii="Times New Roman" w:hAnsi="Times New Roman" w:cs="Times New Roman"/>
          <w:b/>
          <w:bCs/>
          <w:color w:val="000000" w:themeColor="text1"/>
          <w:szCs w:val="21"/>
        </w:rPr>
        <w:t xml:space="preserve">Figure 1 </w:t>
      </w:r>
      <w:r w:rsidRPr="00265C6D">
        <w:rPr>
          <w:rFonts w:ascii="Times New Roman" w:hAnsi="Times New Roman" w:cs="Times New Roman"/>
          <w:color w:val="000000" w:themeColor="text1"/>
          <w:szCs w:val="21"/>
        </w:rPr>
        <w:t xml:space="preserve">depicts the survival probability by </w:t>
      </w:r>
      <w:r w:rsidR="00584ABD" w:rsidRPr="00265C6D">
        <w:rPr>
          <w:rFonts w:ascii="Times New Roman" w:hAnsi="Times New Roman" w:cs="Times New Roman"/>
          <w:color w:val="000000" w:themeColor="text1"/>
          <w:szCs w:val="21"/>
        </w:rPr>
        <w:t>KSHV</w:t>
      </w:r>
      <w:r w:rsidRPr="00265C6D">
        <w:rPr>
          <w:rFonts w:ascii="Times New Roman" w:hAnsi="Times New Roman" w:cs="Times New Roman"/>
          <w:color w:val="000000" w:themeColor="text1"/>
          <w:szCs w:val="21"/>
        </w:rPr>
        <w:t xml:space="preserve"> </w:t>
      </w:r>
      <w:r w:rsidR="001C196E" w:rsidRPr="00265C6D">
        <w:rPr>
          <w:rFonts w:ascii="Times New Roman" w:hAnsi="Times New Roman" w:cs="Times New Roman" w:hint="eastAsia"/>
          <w:color w:val="000000" w:themeColor="text1"/>
          <w:szCs w:val="21"/>
        </w:rPr>
        <w:t>sero</w:t>
      </w:r>
      <w:r w:rsidRPr="00265C6D">
        <w:rPr>
          <w:rFonts w:ascii="Times New Roman" w:hAnsi="Times New Roman" w:cs="Times New Roman"/>
          <w:color w:val="000000" w:themeColor="text1"/>
          <w:szCs w:val="21"/>
        </w:rPr>
        <w:t>status, showing a statistically significant difference between the two groups (log-rank test</w:t>
      </w:r>
      <w:r w:rsidR="005420E7" w:rsidRPr="00265C6D">
        <w:rPr>
          <w:rFonts w:ascii="Times New Roman" w:hAnsi="Times New Roman" w:cs="Times New Roman"/>
          <w:color w:val="000000" w:themeColor="text1"/>
          <w:szCs w:val="21"/>
        </w:rPr>
        <w:t>:</w:t>
      </w:r>
      <w:r w:rsidRPr="00265C6D">
        <w:rPr>
          <w:rFonts w:ascii="Times New Roman" w:hAnsi="Times New Roman" w:cs="Times New Roman"/>
          <w:color w:val="000000" w:themeColor="text1"/>
          <w:szCs w:val="21"/>
        </w:rPr>
        <w:t xml:space="preserve"> </w:t>
      </w:r>
      <w:r w:rsidRPr="00265C6D">
        <w:rPr>
          <w:rFonts w:ascii="Times New Roman" w:hAnsi="Times New Roman" w:cs="Times New Roman"/>
          <w:i/>
          <w:iCs/>
          <w:color w:val="000000" w:themeColor="text1"/>
          <w:szCs w:val="21"/>
        </w:rPr>
        <w:t>P</w:t>
      </w:r>
      <w:r w:rsidR="0074208B" w:rsidRPr="00265C6D">
        <w:rPr>
          <w:rFonts w:ascii="Times New Roman" w:hAnsi="Times New Roman" w:cs="Times New Roman" w:hint="eastAsia"/>
          <w:color w:val="000000" w:themeColor="text1"/>
          <w:szCs w:val="21"/>
        </w:rPr>
        <w:t>=0</w:t>
      </w:r>
      <w:r w:rsidR="0074208B" w:rsidRPr="00265C6D">
        <w:rPr>
          <w:rFonts w:ascii="Times New Roman" w:hAnsi="Times New Roman" w:cs="Times New Roman"/>
          <w:color w:val="000000" w:themeColor="text1"/>
          <w:szCs w:val="21"/>
        </w:rPr>
        <w:t>.0402</w:t>
      </w:r>
      <w:r w:rsidRPr="00265C6D">
        <w:rPr>
          <w:rFonts w:ascii="Times New Roman" w:hAnsi="Times New Roman" w:cs="Times New Roman"/>
          <w:color w:val="000000" w:themeColor="text1"/>
          <w:szCs w:val="21"/>
        </w:rPr>
        <w:t>).</w:t>
      </w:r>
      <w:r w:rsidR="00955B25" w:rsidRPr="00265C6D">
        <w:rPr>
          <w:color w:val="000000" w:themeColor="text1"/>
        </w:rPr>
        <w:t xml:space="preserve"> </w:t>
      </w:r>
      <w:r w:rsidR="00955B25" w:rsidRPr="00265C6D">
        <w:rPr>
          <w:rFonts w:ascii="Times New Roman" w:hAnsi="Times New Roman" w:cs="Times New Roman"/>
          <w:color w:val="000000" w:themeColor="text1"/>
          <w:szCs w:val="21"/>
        </w:rPr>
        <w:t xml:space="preserve">The </w:t>
      </w:r>
      <w:r w:rsidR="00955B25" w:rsidRPr="00265C6D">
        <w:rPr>
          <w:rFonts w:ascii="Times New Roman" w:hAnsi="Times New Roman" w:cs="Times New Roman" w:hint="eastAsia"/>
          <w:color w:val="000000" w:themeColor="text1"/>
          <w:szCs w:val="21"/>
        </w:rPr>
        <w:t>CVD</w:t>
      </w:r>
      <w:r w:rsidR="00955B25" w:rsidRPr="00265C6D">
        <w:rPr>
          <w:rFonts w:ascii="Times New Roman" w:hAnsi="Times New Roman" w:cs="Times New Roman"/>
          <w:color w:val="000000" w:themeColor="text1"/>
          <w:szCs w:val="21"/>
        </w:rPr>
        <w:t xml:space="preserve"> mortality rate was </w:t>
      </w:r>
      <w:r w:rsidR="00AF19D0" w:rsidRPr="00265C6D">
        <w:rPr>
          <w:rFonts w:ascii="Times New Roman" w:hAnsi="Times New Roman" w:cs="Times New Roman" w:hint="eastAsia"/>
          <w:color w:val="000000" w:themeColor="text1"/>
          <w:szCs w:val="21"/>
        </w:rPr>
        <w:t>10.15</w:t>
      </w:r>
      <w:r w:rsidR="00955B25" w:rsidRPr="00265C6D">
        <w:rPr>
          <w:rFonts w:ascii="Times New Roman" w:hAnsi="Times New Roman" w:cs="Times New Roman"/>
          <w:color w:val="000000" w:themeColor="text1"/>
          <w:szCs w:val="21"/>
        </w:rPr>
        <w:t xml:space="preserve"> and </w:t>
      </w:r>
      <w:r w:rsidR="00AF19D0" w:rsidRPr="00265C6D">
        <w:rPr>
          <w:rFonts w:ascii="Times New Roman" w:hAnsi="Times New Roman" w:cs="Times New Roman" w:hint="eastAsia"/>
          <w:color w:val="000000" w:themeColor="text1"/>
          <w:szCs w:val="21"/>
        </w:rPr>
        <w:t>5</w:t>
      </w:r>
      <w:r w:rsidR="00955B25" w:rsidRPr="00265C6D">
        <w:rPr>
          <w:rFonts w:ascii="Times New Roman" w:hAnsi="Times New Roman" w:cs="Times New Roman"/>
          <w:color w:val="000000" w:themeColor="text1"/>
          <w:szCs w:val="21"/>
        </w:rPr>
        <w:t>.</w:t>
      </w:r>
      <w:r w:rsidR="00AF19D0" w:rsidRPr="00265C6D">
        <w:rPr>
          <w:rFonts w:ascii="Times New Roman" w:hAnsi="Times New Roman" w:cs="Times New Roman" w:hint="eastAsia"/>
          <w:color w:val="000000" w:themeColor="text1"/>
          <w:szCs w:val="21"/>
        </w:rPr>
        <w:t>17</w:t>
      </w:r>
      <w:r w:rsidR="00955B25" w:rsidRPr="00265C6D">
        <w:rPr>
          <w:rFonts w:ascii="Times New Roman" w:hAnsi="Times New Roman" w:cs="Times New Roman"/>
          <w:color w:val="000000" w:themeColor="text1"/>
          <w:szCs w:val="21"/>
        </w:rPr>
        <w:t xml:space="preserve"> per 100,000 person-years for participants with </w:t>
      </w:r>
      <w:r w:rsidR="00584ABD" w:rsidRPr="00265C6D">
        <w:rPr>
          <w:rFonts w:ascii="Times New Roman" w:hAnsi="Times New Roman" w:cs="Times New Roman"/>
          <w:color w:val="000000" w:themeColor="text1"/>
          <w:szCs w:val="21"/>
        </w:rPr>
        <w:t>KSHV</w:t>
      </w:r>
      <w:r w:rsidR="00955B25" w:rsidRPr="00265C6D">
        <w:rPr>
          <w:rFonts w:ascii="Times New Roman" w:hAnsi="Times New Roman" w:cs="Times New Roman"/>
          <w:color w:val="000000" w:themeColor="text1"/>
          <w:szCs w:val="21"/>
        </w:rPr>
        <w:t xml:space="preserve"> seropositivity and participants without </w:t>
      </w:r>
      <w:r w:rsidR="00584ABD" w:rsidRPr="00265C6D">
        <w:rPr>
          <w:rFonts w:ascii="Times New Roman" w:hAnsi="Times New Roman" w:cs="Times New Roman"/>
          <w:color w:val="000000" w:themeColor="text1"/>
          <w:szCs w:val="21"/>
        </w:rPr>
        <w:t>KSHV</w:t>
      </w:r>
      <w:r w:rsidR="00955B25" w:rsidRPr="00265C6D">
        <w:rPr>
          <w:rFonts w:ascii="Times New Roman" w:hAnsi="Times New Roman" w:cs="Times New Roman"/>
          <w:color w:val="000000" w:themeColor="text1"/>
          <w:szCs w:val="21"/>
        </w:rPr>
        <w:t>, respectively, leading to a mortality rate ratio of 1.</w:t>
      </w:r>
      <w:r w:rsidR="00AF19D0" w:rsidRPr="00265C6D">
        <w:rPr>
          <w:rFonts w:ascii="Times New Roman" w:hAnsi="Times New Roman" w:cs="Times New Roman" w:hint="eastAsia"/>
          <w:color w:val="000000" w:themeColor="text1"/>
          <w:szCs w:val="21"/>
        </w:rPr>
        <w:t>96</w:t>
      </w:r>
      <w:r w:rsidR="00955B25" w:rsidRPr="00265C6D">
        <w:rPr>
          <w:rFonts w:ascii="Times New Roman" w:hAnsi="Times New Roman" w:cs="Times New Roman"/>
          <w:color w:val="000000" w:themeColor="text1"/>
          <w:szCs w:val="21"/>
        </w:rPr>
        <w:t xml:space="preserve"> (95% CI: 1.5</w:t>
      </w:r>
      <w:r w:rsidR="00AF19D0" w:rsidRPr="00265C6D">
        <w:rPr>
          <w:rFonts w:ascii="Times New Roman" w:hAnsi="Times New Roman" w:cs="Times New Roman" w:hint="eastAsia"/>
          <w:color w:val="000000" w:themeColor="text1"/>
          <w:szCs w:val="21"/>
        </w:rPr>
        <w:t>1</w:t>
      </w:r>
      <w:r w:rsidR="00955B25" w:rsidRPr="00265C6D">
        <w:rPr>
          <w:rFonts w:ascii="Times New Roman" w:hAnsi="Times New Roman" w:cs="Times New Roman"/>
          <w:color w:val="000000" w:themeColor="text1"/>
          <w:szCs w:val="21"/>
        </w:rPr>
        <w:t>, 2.5</w:t>
      </w:r>
      <w:r w:rsidR="00AF19D0" w:rsidRPr="00265C6D">
        <w:rPr>
          <w:rFonts w:ascii="Times New Roman" w:hAnsi="Times New Roman" w:cs="Times New Roman" w:hint="eastAsia"/>
          <w:color w:val="000000" w:themeColor="text1"/>
          <w:szCs w:val="21"/>
        </w:rPr>
        <w:t>3</w:t>
      </w:r>
      <w:r w:rsidR="00955B25" w:rsidRPr="00265C6D">
        <w:rPr>
          <w:rFonts w:ascii="Times New Roman" w:hAnsi="Times New Roman" w:cs="Times New Roman"/>
          <w:color w:val="000000" w:themeColor="text1"/>
          <w:szCs w:val="21"/>
        </w:rPr>
        <w:t>) (</w:t>
      </w:r>
      <w:r w:rsidR="00955B25" w:rsidRPr="00265C6D">
        <w:rPr>
          <w:rFonts w:ascii="Times New Roman" w:hAnsi="Times New Roman" w:cs="Times New Roman"/>
          <w:b/>
          <w:bCs/>
          <w:color w:val="000000" w:themeColor="text1"/>
          <w:szCs w:val="21"/>
        </w:rPr>
        <w:t xml:space="preserve">Table </w:t>
      </w:r>
      <w:r w:rsidR="00DB4ECA" w:rsidRPr="00265C6D">
        <w:rPr>
          <w:rFonts w:ascii="Times New Roman" w:hAnsi="Times New Roman" w:cs="Times New Roman" w:hint="eastAsia"/>
          <w:b/>
          <w:bCs/>
          <w:color w:val="000000" w:themeColor="text1"/>
          <w:szCs w:val="21"/>
        </w:rPr>
        <w:t>4</w:t>
      </w:r>
      <w:r w:rsidR="00955B25" w:rsidRPr="00265C6D">
        <w:rPr>
          <w:rFonts w:ascii="Times New Roman" w:hAnsi="Times New Roman" w:cs="Times New Roman"/>
          <w:color w:val="000000" w:themeColor="text1"/>
          <w:szCs w:val="21"/>
        </w:rPr>
        <w:t>).</w:t>
      </w:r>
      <w:r w:rsidR="00DB4ECA" w:rsidRPr="00265C6D">
        <w:rPr>
          <w:color w:val="000000" w:themeColor="text1"/>
        </w:rPr>
        <w:t xml:space="preserve"> </w:t>
      </w:r>
      <w:r w:rsidR="00DB4ECA" w:rsidRPr="00265C6D">
        <w:rPr>
          <w:rFonts w:ascii="Times New Roman" w:hAnsi="Times New Roman" w:cs="Times New Roman"/>
          <w:b/>
          <w:bCs/>
          <w:color w:val="000000" w:themeColor="text1"/>
          <w:szCs w:val="21"/>
        </w:rPr>
        <w:t xml:space="preserve">Figure </w:t>
      </w:r>
      <w:r w:rsidR="00DB4ECA" w:rsidRPr="00265C6D">
        <w:rPr>
          <w:rFonts w:ascii="Times New Roman" w:hAnsi="Times New Roman" w:cs="Times New Roman" w:hint="eastAsia"/>
          <w:b/>
          <w:bCs/>
          <w:color w:val="000000" w:themeColor="text1"/>
          <w:szCs w:val="21"/>
        </w:rPr>
        <w:t>2</w:t>
      </w:r>
      <w:r w:rsidR="00DB4ECA" w:rsidRPr="00265C6D">
        <w:rPr>
          <w:rFonts w:ascii="Times New Roman" w:hAnsi="Times New Roman" w:cs="Times New Roman"/>
          <w:color w:val="000000" w:themeColor="text1"/>
          <w:szCs w:val="21"/>
        </w:rPr>
        <w:t xml:space="preserve"> depicts the </w:t>
      </w:r>
      <w:r w:rsidR="00DB4ECA" w:rsidRPr="00265C6D">
        <w:rPr>
          <w:rFonts w:ascii="Times New Roman" w:hAnsi="Times New Roman" w:cs="Times New Roman" w:hint="eastAsia"/>
          <w:color w:val="000000" w:themeColor="text1"/>
          <w:szCs w:val="21"/>
        </w:rPr>
        <w:t xml:space="preserve">CVD </w:t>
      </w:r>
      <w:r w:rsidR="00DB4ECA" w:rsidRPr="00265C6D">
        <w:rPr>
          <w:rFonts w:ascii="Times New Roman" w:hAnsi="Times New Roman" w:cs="Times New Roman"/>
          <w:color w:val="000000" w:themeColor="text1"/>
          <w:szCs w:val="21"/>
        </w:rPr>
        <w:t xml:space="preserve">survival probability by </w:t>
      </w:r>
      <w:r w:rsidR="00584ABD" w:rsidRPr="00265C6D">
        <w:rPr>
          <w:rFonts w:ascii="Times New Roman" w:hAnsi="Times New Roman" w:cs="Times New Roman"/>
          <w:color w:val="000000" w:themeColor="text1"/>
          <w:szCs w:val="21"/>
        </w:rPr>
        <w:t>KSHV</w:t>
      </w:r>
      <w:r w:rsidR="00DB4ECA" w:rsidRPr="00265C6D">
        <w:rPr>
          <w:rFonts w:ascii="Times New Roman" w:hAnsi="Times New Roman" w:cs="Times New Roman"/>
          <w:color w:val="000000" w:themeColor="text1"/>
          <w:szCs w:val="21"/>
        </w:rPr>
        <w:t xml:space="preserve"> serostatus, showing </w:t>
      </w:r>
      <w:r w:rsidR="00584ABD" w:rsidRPr="00265C6D">
        <w:rPr>
          <w:rFonts w:ascii="Times New Roman" w:hAnsi="Times New Roman" w:cs="Times New Roman"/>
          <w:color w:val="000000" w:themeColor="text1"/>
          <w:szCs w:val="21"/>
        </w:rPr>
        <w:t xml:space="preserve">marginal </w:t>
      </w:r>
      <w:r w:rsidR="00DB4ECA" w:rsidRPr="00265C6D">
        <w:rPr>
          <w:rFonts w:ascii="Times New Roman" w:hAnsi="Times New Roman" w:cs="Times New Roman"/>
          <w:color w:val="000000" w:themeColor="text1"/>
          <w:szCs w:val="21"/>
        </w:rPr>
        <w:t>statistical difference between the two groups (log-rank test</w:t>
      </w:r>
      <w:r w:rsidR="005420E7" w:rsidRPr="00265C6D">
        <w:rPr>
          <w:rFonts w:ascii="Times New Roman" w:hAnsi="Times New Roman" w:cs="Times New Roman"/>
          <w:color w:val="000000" w:themeColor="text1"/>
          <w:szCs w:val="21"/>
        </w:rPr>
        <w:t>:</w:t>
      </w:r>
      <w:r w:rsidR="00DB4ECA" w:rsidRPr="00265C6D">
        <w:rPr>
          <w:rFonts w:ascii="Times New Roman" w:hAnsi="Times New Roman" w:cs="Times New Roman"/>
          <w:color w:val="000000" w:themeColor="text1"/>
          <w:szCs w:val="21"/>
        </w:rPr>
        <w:t xml:space="preserve"> P</w:t>
      </w:r>
      <w:r w:rsidR="0074208B" w:rsidRPr="00265C6D">
        <w:rPr>
          <w:rFonts w:ascii="Times New Roman" w:hAnsi="Times New Roman" w:cs="Times New Roman" w:hint="eastAsia"/>
          <w:color w:val="000000" w:themeColor="text1"/>
          <w:szCs w:val="21"/>
        </w:rPr>
        <w:t>=</w:t>
      </w:r>
      <w:r w:rsidR="0074208B" w:rsidRPr="00265C6D">
        <w:rPr>
          <w:rFonts w:ascii="Times New Roman" w:hAnsi="Times New Roman" w:cs="Times New Roman"/>
          <w:color w:val="000000" w:themeColor="text1"/>
          <w:szCs w:val="21"/>
        </w:rPr>
        <w:t>0.0593</w:t>
      </w:r>
      <w:r w:rsidR="00DB4ECA" w:rsidRPr="00265C6D">
        <w:rPr>
          <w:rFonts w:ascii="Times New Roman" w:hAnsi="Times New Roman" w:cs="Times New Roman"/>
          <w:color w:val="000000" w:themeColor="text1"/>
          <w:szCs w:val="21"/>
        </w:rPr>
        <w:t>).</w:t>
      </w:r>
    </w:p>
    <w:p w14:paraId="1CA522BC" w14:textId="068B69E5" w:rsidR="00782231" w:rsidRPr="00265C6D" w:rsidRDefault="00782231" w:rsidP="00782231">
      <w:pPr>
        <w:pStyle w:val="3"/>
        <w:spacing w:after="240"/>
        <w:jc w:val="left"/>
        <w:rPr>
          <w:rFonts w:ascii="Times New Roman" w:hAnsi="Times New Roman" w:cs="Times New Roman"/>
          <w:b w:val="0"/>
          <w:bCs w:val="0"/>
          <w:i/>
          <w:iCs/>
          <w:color w:val="000000" w:themeColor="text1"/>
          <w:szCs w:val="21"/>
        </w:rPr>
      </w:pPr>
      <w:r w:rsidRPr="00265C6D">
        <w:rPr>
          <w:rFonts w:ascii="Times New Roman" w:hAnsi="Times New Roman" w:cs="Times New Roman"/>
          <w:b w:val="0"/>
          <w:bCs w:val="0"/>
          <w:i/>
          <w:iCs/>
          <w:color w:val="000000" w:themeColor="text1"/>
          <w:szCs w:val="21"/>
        </w:rPr>
        <w:t xml:space="preserve">Association between </w:t>
      </w:r>
      <w:r w:rsidR="00452D7A" w:rsidRPr="00265C6D">
        <w:rPr>
          <w:rFonts w:ascii="Times New Roman" w:hAnsi="Times New Roman" w:cs="Times New Roman"/>
          <w:b w:val="0"/>
          <w:bCs w:val="0"/>
          <w:i/>
          <w:iCs/>
          <w:color w:val="000000" w:themeColor="text1"/>
          <w:szCs w:val="21"/>
        </w:rPr>
        <w:t>KSHV</w:t>
      </w:r>
      <w:r w:rsidR="00F05A54" w:rsidRPr="00265C6D">
        <w:rPr>
          <w:rFonts w:ascii="Times New Roman" w:hAnsi="Times New Roman" w:cs="Times New Roman" w:hint="eastAsia"/>
          <w:b w:val="0"/>
          <w:bCs w:val="0"/>
          <w:i/>
          <w:iCs/>
          <w:color w:val="000000" w:themeColor="text1"/>
          <w:szCs w:val="21"/>
        </w:rPr>
        <w:t xml:space="preserve"> infection</w:t>
      </w:r>
      <w:r w:rsidRPr="00265C6D">
        <w:rPr>
          <w:rFonts w:ascii="Times New Roman" w:hAnsi="Times New Roman" w:cs="Times New Roman"/>
          <w:b w:val="0"/>
          <w:bCs w:val="0"/>
          <w:i/>
          <w:iCs/>
          <w:color w:val="000000" w:themeColor="text1"/>
          <w:szCs w:val="21"/>
        </w:rPr>
        <w:t xml:space="preserve"> and </w:t>
      </w:r>
      <w:r w:rsidR="00AE6AA3" w:rsidRPr="00265C6D">
        <w:rPr>
          <w:rFonts w:ascii="Times New Roman" w:hAnsi="Times New Roman" w:cs="Times New Roman"/>
          <w:b w:val="0"/>
          <w:bCs w:val="0"/>
          <w:i/>
          <w:iCs/>
          <w:color w:val="000000" w:themeColor="text1"/>
          <w:szCs w:val="21"/>
        </w:rPr>
        <w:t>a</w:t>
      </w:r>
      <w:r w:rsidRPr="00265C6D">
        <w:rPr>
          <w:rFonts w:ascii="Times New Roman" w:hAnsi="Times New Roman" w:cs="Times New Roman"/>
          <w:b w:val="0"/>
          <w:bCs w:val="0"/>
          <w:i/>
          <w:iCs/>
          <w:color w:val="000000" w:themeColor="text1"/>
          <w:szCs w:val="21"/>
        </w:rPr>
        <w:t>ll-</w:t>
      </w:r>
      <w:r w:rsidR="00AE6AA3" w:rsidRPr="00265C6D">
        <w:rPr>
          <w:rFonts w:ascii="Times New Roman" w:hAnsi="Times New Roman" w:cs="Times New Roman"/>
          <w:b w:val="0"/>
          <w:bCs w:val="0"/>
          <w:i/>
          <w:iCs/>
          <w:color w:val="000000" w:themeColor="text1"/>
          <w:szCs w:val="21"/>
        </w:rPr>
        <w:t>c</w:t>
      </w:r>
      <w:r w:rsidRPr="00265C6D">
        <w:rPr>
          <w:rFonts w:ascii="Times New Roman" w:hAnsi="Times New Roman" w:cs="Times New Roman"/>
          <w:b w:val="0"/>
          <w:bCs w:val="0"/>
          <w:i/>
          <w:iCs/>
          <w:color w:val="000000" w:themeColor="text1"/>
          <w:szCs w:val="21"/>
        </w:rPr>
        <w:t>ause</w:t>
      </w:r>
      <w:r w:rsidR="003A66E2" w:rsidRPr="00265C6D">
        <w:rPr>
          <w:rFonts w:ascii="Times New Roman" w:hAnsi="Times New Roman" w:cs="Times New Roman" w:hint="eastAsia"/>
          <w:b w:val="0"/>
          <w:bCs w:val="0"/>
          <w:i/>
          <w:iCs/>
          <w:color w:val="000000" w:themeColor="text1"/>
          <w:szCs w:val="21"/>
        </w:rPr>
        <w:t xml:space="preserve"> </w:t>
      </w:r>
      <w:r w:rsidR="003A66E2" w:rsidRPr="00265C6D">
        <w:rPr>
          <w:rFonts w:ascii="Times New Roman" w:hAnsi="Times New Roman" w:cs="Times New Roman"/>
          <w:b w:val="0"/>
          <w:bCs w:val="0"/>
          <w:i/>
          <w:iCs/>
          <w:color w:val="000000" w:themeColor="text1"/>
          <w:szCs w:val="21"/>
        </w:rPr>
        <w:t>and</w:t>
      </w:r>
      <w:r w:rsidR="003A66E2" w:rsidRPr="00265C6D">
        <w:rPr>
          <w:rFonts w:ascii="Times New Roman" w:hAnsi="Times New Roman" w:cs="Times New Roman" w:hint="eastAsia"/>
          <w:b w:val="0"/>
          <w:bCs w:val="0"/>
          <w:i/>
          <w:iCs/>
          <w:color w:val="000000" w:themeColor="text1"/>
          <w:szCs w:val="21"/>
        </w:rPr>
        <w:t xml:space="preserve"> CVD</w:t>
      </w:r>
      <w:r w:rsidRPr="00265C6D">
        <w:rPr>
          <w:rFonts w:ascii="Times New Roman" w:hAnsi="Times New Roman" w:cs="Times New Roman"/>
          <w:b w:val="0"/>
          <w:bCs w:val="0"/>
          <w:i/>
          <w:iCs/>
          <w:color w:val="000000" w:themeColor="text1"/>
          <w:szCs w:val="21"/>
        </w:rPr>
        <w:t xml:space="preserve"> </w:t>
      </w:r>
      <w:r w:rsidR="00AE6AA3" w:rsidRPr="00265C6D">
        <w:rPr>
          <w:rFonts w:ascii="Times New Roman" w:hAnsi="Times New Roman" w:cs="Times New Roman"/>
          <w:b w:val="0"/>
          <w:bCs w:val="0"/>
          <w:i/>
          <w:iCs/>
          <w:color w:val="000000" w:themeColor="text1"/>
          <w:szCs w:val="21"/>
        </w:rPr>
        <w:t>m</w:t>
      </w:r>
      <w:r w:rsidRPr="00265C6D">
        <w:rPr>
          <w:rFonts w:ascii="Times New Roman" w:hAnsi="Times New Roman" w:cs="Times New Roman"/>
          <w:b w:val="0"/>
          <w:bCs w:val="0"/>
          <w:i/>
          <w:iCs/>
          <w:color w:val="000000" w:themeColor="text1"/>
          <w:szCs w:val="21"/>
        </w:rPr>
        <w:t>ortality</w:t>
      </w:r>
    </w:p>
    <w:p w14:paraId="06324E02" w14:textId="0CF4F2E5" w:rsidR="00782231" w:rsidRPr="00265C6D" w:rsidRDefault="00782231" w:rsidP="00782231">
      <w:pPr>
        <w:spacing w:after="240"/>
        <w:jc w:val="left"/>
        <w:rPr>
          <w:rFonts w:ascii="Times New Roman" w:hAnsi="Times New Roman" w:cs="Times New Roman"/>
          <w:color w:val="000000" w:themeColor="text1"/>
          <w:szCs w:val="21"/>
        </w:rPr>
      </w:pPr>
      <w:r w:rsidRPr="00265C6D">
        <w:rPr>
          <w:rFonts w:ascii="Times New Roman" w:hAnsi="Times New Roman" w:cs="Times New Roman"/>
          <w:color w:val="000000" w:themeColor="text1"/>
          <w:szCs w:val="21"/>
        </w:rPr>
        <w:t xml:space="preserve">We fitted three different Cox regression models to explore the relationship of </w:t>
      </w:r>
      <w:r w:rsidR="0055029E" w:rsidRPr="00265C6D">
        <w:rPr>
          <w:rFonts w:ascii="Times New Roman" w:hAnsi="Times New Roman" w:cs="Times New Roman"/>
          <w:color w:val="000000" w:themeColor="text1"/>
          <w:szCs w:val="21"/>
        </w:rPr>
        <w:t>KSHV</w:t>
      </w:r>
      <w:r w:rsidR="00F05A54" w:rsidRPr="00265C6D">
        <w:rPr>
          <w:rFonts w:ascii="Times New Roman" w:hAnsi="Times New Roman" w:cs="Times New Roman" w:hint="eastAsia"/>
          <w:color w:val="000000" w:themeColor="text1"/>
          <w:szCs w:val="21"/>
        </w:rPr>
        <w:t xml:space="preserve"> infection</w:t>
      </w:r>
      <w:r w:rsidRPr="00265C6D">
        <w:rPr>
          <w:rFonts w:ascii="Times New Roman" w:hAnsi="Times New Roman" w:cs="Times New Roman"/>
          <w:color w:val="000000" w:themeColor="text1"/>
          <w:szCs w:val="21"/>
        </w:rPr>
        <w:t xml:space="preserve"> with all-cause </w:t>
      </w:r>
      <w:r w:rsidR="00172C86" w:rsidRPr="00265C6D">
        <w:rPr>
          <w:rFonts w:ascii="Times New Roman" w:hAnsi="Times New Roman" w:cs="Times New Roman" w:hint="eastAsia"/>
          <w:color w:val="000000" w:themeColor="text1"/>
          <w:szCs w:val="21"/>
        </w:rPr>
        <w:t xml:space="preserve">and CVD </w:t>
      </w:r>
      <w:r w:rsidRPr="00265C6D">
        <w:rPr>
          <w:rFonts w:ascii="Times New Roman" w:hAnsi="Times New Roman" w:cs="Times New Roman"/>
          <w:color w:val="000000" w:themeColor="text1"/>
          <w:szCs w:val="21"/>
        </w:rPr>
        <w:t xml:space="preserve">mortality. </w:t>
      </w:r>
      <w:r w:rsidR="00593F89" w:rsidRPr="00265C6D">
        <w:rPr>
          <w:rFonts w:ascii="Times New Roman" w:hAnsi="Times New Roman" w:cs="Times New Roman"/>
          <w:color w:val="000000" w:themeColor="text1"/>
          <w:szCs w:val="21"/>
        </w:rPr>
        <w:t xml:space="preserve">Survival curves were plotted with the Kaplan–Meier method. </w:t>
      </w:r>
      <w:bookmarkStart w:id="8" w:name="_Hlk169193886"/>
      <w:r w:rsidRPr="00265C6D">
        <w:rPr>
          <w:rFonts w:ascii="Times New Roman" w:hAnsi="Times New Roman" w:cs="Times New Roman"/>
          <w:color w:val="000000" w:themeColor="text1"/>
          <w:szCs w:val="21"/>
        </w:rPr>
        <w:lastRenderedPageBreak/>
        <w:t xml:space="preserve">Significant associations between </w:t>
      </w:r>
      <w:r w:rsidR="0055029E" w:rsidRPr="00265C6D">
        <w:rPr>
          <w:rFonts w:ascii="Times New Roman" w:hAnsi="Times New Roman" w:cs="Times New Roman"/>
          <w:color w:val="000000" w:themeColor="text1"/>
          <w:szCs w:val="21"/>
        </w:rPr>
        <w:t>KSHV</w:t>
      </w:r>
      <w:r w:rsidRPr="00265C6D">
        <w:rPr>
          <w:rFonts w:ascii="Times New Roman" w:hAnsi="Times New Roman" w:cs="Times New Roman"/>
          <w:color w:val="000000" w:themeColor="text1"/>
          <w:szCs w:val="21"/>
        </w:rPr>
        <w:t xml:space="preserve"> </w:t>
      </w:r>
      <w:r w:rsidR="007977EC" w:rsidRPr="00265C6D">
        <w:rPr>
          <w:rFonts w:ascii="Times New Roman" w:hAnsi="Times New Roman" w:cs="Times New Roman"/>
          <w:color w:val="000000" w:themeColor="text1"/>
          <w:szCs w:val="21"/>
        </w:rPr>
        <w:t>seropositivity</w:t>
      </w:r>
      <w:r w:rsidRPr="00265C6D">
        <w:rPr>
          <w:rFonts w:ascii="Times New Roman" w:hAnsi="Times New Roman" w:cs="Times New Roman"/>
          <w:color w:val="000000" w:themeColor="text1"/>
          <w:szCs w:val="21"/>
        </w:rPr>
        <w:t xml:space="preserve"> and all-cause mortality were found in </w:t>
      </w:r>
      <w:r w:rsidR="00172C86" w:rsidRPr="00265C6D">
        <w:rPr>
          <w:rFonts w:ascii="Times New Roman" w:hAnsi="Times New Roman" w:cs="Times New Roman" w:hint="eastAsia"/>
          <w:color w:val="000000" w:themeColor="text1"/>
          <w:szCs w:val="21"/>
        </w:rPr>
        <w:t>three</w:t>
      </w:r>
      <w:r w:rsidRPr="00265C6D">
        <w:rPr>
          <w:rFonts w:ascii="Times New Roman" w:hAnsi="Times New Roman" w:cs="Times New Roman"/>
          <w:color w:val="000000" w:themeColor="text1"/>
          <w:szCs w:val="21"/>
        </w:rPr>
        <w:t xml:space="preserve"> models as shown in </w:t>
      </w:r>
      <w:r w:rsidRPr="00265C6D">
        <w:rPr>
          <w:rFonts w:ascii="Times New Roman" w:hAnsi="Times New Roman" w:cs="Times New Roman"/>
          <w:b/>
          <w:bCs/>
          <w:color w:val="000000" w:themeColor="text1"/>
          <w:szCs w:val="21"/>
        </w:rPr>
        <w:t>Table 3</w:t>
      </w:r>
      <w:r w:rsidRPr="00265C6D">
        <w:rPr>
          <w:rFonts w:ascii="Times New Roman" w:hAnsi="Times New Roman" w:cs="Times New Roman"/>
          <w:color w:val="000000" w:themeColor="text1"/>
          <w:szCs w:val="21"/>
        </w:rPr>
        <w:t>.</w:t>
      </w:r>
      <w:bookmarkEnd w:id="8"/>
      <w:r w:rsidRPr="00265C6D">
        <w:rPr>
          <w:rFonts w:ascii="Times New Roman" w:hAnsi="Times New Roman" w:cs="Times New Roman"/>
          <w:color w:val="000000" w:themeColor="text1"/>
          <w:szCs w:val="21"/>
        </w:rPr>
        <w:t xml:space="preserve"> </w:t>
      </w:r>
      <w:r w:rsidR="0055029E" w:rsidRPr="00265C6D">
        <w:rPr>
          <w:rFonts w:ascii="Times New Roman" w:hAnsi="Times New Roman" w:cs="Times New Roman"/>
          <w:color w:val="000000" w:themeColor="text1"/>
          <w:szCs w:val="21"/>
        </w:rPr>
        <w:t>KSHV</w:t>
      </w:r>
      <w:r w:rsidRPr="00265C6D">
        <w:rPr>
          <w:rFonts w:ascii="Times New Roman" w:hAnsi="Times New Roman" w:cs="Times New Roman"/>
          <w:color w:val="000000" w:themeColor="text1"/>
          <w:szCs w:val="21"/>
        </w:rPr>
        <w:t xml:space="preserve"> </w:t>
      </w:r>
      <w:r w:rsidR="007977EC" w:rsidRPr="00265C6D">
        <w:rPr>
          <w:rFonts w:ascii="Times New Roman" w:hAnsi="Times New Roman" w:cs="Times New Roman"/>
          <w:color w:val="000000" w:themeColor="text1"/>
          <w:szCs w:val="21"/>
        </w:rPr>
        <w:t>seropositivity</w:t>
      </w:r>
      <w:r w:rsidRPr="00265C6D">
        <w:rPr>
          <w:rFonts w:ascii="Times New Roman" w:hAnsi="Times New Roman" w:cs="Times New Roman"/>
          <w:color w:val="000000" w:themeColor="text1"/>
          <w:szCs w:val="21"/>
        </w:rPr>
        <w:t xml:space="preserve"> was associated with a higher hazard of </w:t>
      </w:r>
      <w:r w:rsidR="00503A1B" w:rsidRPr="00265C6D">
        <w:rPr>
          <w:rFonts w:ascii="Times New Roman" w:hAnsi="Times New Roman" w:cs="Times New Roman" w:hint="eastAsia"/>
          <w:color w:val="000000" w:themeColor="text1"/>
          <w:szCs w:val="21"/>
        </w:rPr>
        <w:t xml:space="preserve">all-cause </w:t>
      </w:r>
      <w:r w:rsidRPr="00265C6D">
        <w:rPr>
          <w:rFonts w:ascii="Times New Roman" w:hAnsi="Times New Roman" w:cs="Times New Roman"/>
          <w:color w:val="000000" w:themeColor="text1"/>
          <w:szCs w:val="21"/>
        </w:rPr>
        <w:t>mortality (HR=1.</w:t>
      </w:r>
      <w:r w:rsidR="00F05A54" w:rsidRPr="00265C6D">
        <w:rPr>
          <w:rFonts w:ascii="Times New Roman" w:hAnsi="Times New Roman" w:cs="Times New Roman" w:hint="eastAsia"/>
          <w:color w:val="000000" w:themeColor="text1"/>
          <w:szCs w:val="21"/>
        </w:rPr>
        <w:t>32</w:t>
      </w:r>
      <w:r w:rsidRPr="00265C6D">
        <w:rPr>
          <w:rFonts w:ascii="Times New Roman" w:hAnsi="Times New Roman" w:cs="Times New Roman"/>
          <w:color w:val="000000" w:themeColor="text1"/>
          <w:szCs w:val="21"/>
        </w:rPr>
        <w:t>, 95% CI 1.03, 1.2</w:t>
      </w:r>
      <w:r w:rsidR="00F05A54" w:rsidRPr="00265C6D">
        <w:rPr>
          <w:rFonts w:ascii="Times New Roman" w:hAnsi="Times New Roman" w:cs="Times New Roman" w:hint="eastAsia"/>
          <w:color w:val="000000" w:themeColor="text1"/>
          <w:szCs w:val="21"/>
        </w:rPr>
        <w:t>9</w:t>
      </w:r>
      <w:r w:rsidRPr="00265C6D">
        <w:rPr>
          <w:rFonts w:ascii="Times New Roman" w:hAnsi="Times New Roman" w:cs="Times New Roman"/>
          <w:color w:val="000000" w:themeColor="text1"/>
          <w:szCs w:val="21"/>
        </w:rPr>
        <w:t xml:space="preserve">, </w:t>
      </w:r>
      <w:r w:rsidRPr="00265C6D">
        <w:rPr>
          <w:rFonts w:ascii="Times New Roman" w:hAnsi="Times New Roman" w:cs="Times New Roman"/>
          <w:i/>
          <w:iCs/>
          <w:color w:val="000000" w:themeColor="text1"/>
          <w:szCs w:val="21"/>
        </w:rPr>
        <w:t>P</w:t>
      </w:r>
      <w:r w:rsidRPr="00265C6D">
        <w:rPr>
          <w:rFonts w:ascii="Times New Roman" w:hAnsi="Times New Roman" w:cs="Times New Roman"/>
          <w:color w:val="000000" w:themeColor="text1"/>
          <w:szCs w:val="21"/>
        </w:rPr>
        <w:t>=0.0</w:t>
      </w:r>
      <w:r w:rsidR="00F05A54" w:rsidRPr="00265C6D">
        <w:rPr>
          <w:rFonts w:ascii="Times New Roman" w:hAnsi="Times New Roman" w:cs="Times New Roman" w:hint="eastAsia"/>
          <w:color w:val="000000" w:themeColor="text1"/>
          <w:szCs w:val="21"/>
        </w:rPr>
        <w:t>3</w:t>
      </w:r>
      <w:r w:rsidRPr="00265C6D">
        <w:rPr>
          <w:rFonts w:ascii="Times New Roman" w:hAnsi="Times New Roman" w:cs="Times New Roman"/>
          <w:color w:val="000000" w:themeColor="text1"/>
          <w:szCs w:val="21"/>
        </w:rPr>
        <w:t>) when adjusting for attained age. Comparable results were obtained when additionally adjusting for sex and ethnicity (HR=1.</w:t>
      </w:r>
      <w:r w:rsidR="00F05A54" w:rsidRPr="00265C6D">
        <w:rPr>
          <w:rFonts w:ascii="Times New Roman" w:hAnsi="Times New Roman" w:cs="Times New Roman" w:hint="eastAsia"/>
          <w:color w:val="000000" w:themeColor="text1"/>
          <w:szCs w:val="21"/>
        </w:rPr>
        <w:t>31</w:t>
      </w:r>
      <w:r w:rsidRPr="00265C6D">
        <w:rPr>
          <w:rFonts w:ascii="Times New Roman" w:hAnsi="Times New Roman" w:cs="Times New Roman"/>
          <w:color w:val="000000" w:themeColor="text1"/>
          <w:szCs w:val="21"/>
        </w:rPr>
        <w:t>, 95% CI:</w:t>
      </w:r>
      <w:r w:rsidR="00A50DEF" w:rsidRPr="00265C6D">
        <w:rPr>
          <w:rFonts w:ascii="Times New Roman" w:hAnsi="Times New Roman" w:cs="Times New Roman" w:hint="eastAsia"/>
          <w:color w:val="000000" w:themeColor="text1"/>
          <w:szCs w:val="21"/>
        </w:rPr>
        <w:t xml:space="preserve"> </w:t>
      </w:r>
      <w:r w:rsidRPr="00265C6D">
        <w:rPr>
          <w:rFonts w:ascii="Times New Roman" w:hAnsi="Times New Roman" w:cs="Times New Roman"/>
          <w:color w:val="000000" w:themeColor="text1"/>
          <w:szCs w:val="21"/>
        </w:rPr>
        <w:t>1.</w:t>
      </w:r>
      <w:r w:rsidR="00F05A54" w:rsidRPr="00265C6D">
        <w:rPr>
          <w:rFonts w:ascii="Times New Roman" w:hAnsi="Times New Roman" w:cs="Times New Roman" w:hint="eastAsia"/>
          <w:color w:val="000000" w:themeColor="text1"/>
          <w:szCs w:val="21"/>
        </w:rPr>
        <w:t>03</w:t>
      </w:r>
      <w:r w:rsidRPr="00265C6D">
        <w:rPr>
          <w:rFonts w:ascii="Times New Roman" w:hAnsi="Times New Roman" w:cs="Times New Roman"/>
          <w:color w:val="000000" w:themeColor="text1"/>
          <w:szCs w:val="21"/>
        </w:rPr>
        <w:t>, 1.</w:t>
      </w:r>
      <w:r w:rsidR="00F05A54" w:rsidRPr="00265C6D">
        <w:rPr>
          <w:rFonts w:ascii="Times New Roman" w:hAnsi="Times New Roman" w:cs="Times New Roman" w:hint="eastAsia"/>
          <w:color w:val="000000" w:themeColor="text1"/>
          <w:szCs w:val="21"/>
        </w:rPr>
        <w:t>67</w:t>
      </w:r>
      <w:r w:rsidRPr="00265C6D">
        <w:rPr>
          <w:rFonts w:ascii="Times New Roman" w:hAnsi="Times New Roman" w:cs="Times New Roman"/>
          <w:color w:val="000000" w:themeColor="text1"/>
          <w:szCs w:val="21"/>
        </w:rPr>
        <w:t xml:space="preserve">, </w:t>
      </w:r>
      <w:r w:rsidRPr="00265C6D">
        <w:rPr>
          <w:rFonts w:ascii="Times New Roman" w:hAnsi="Times New Roman" w:cs="Times New Roman"/>
          <w:i/>
          <w:iCs/>
          <w:color w:val="000000" w:themeColor="text1"/>
          <w:szCs w:val="21"/>
        </w:rPr>
        <w:t>P</w:t>
      </w:r>
      <w:r w:rsidR="00F05A54" w:rsidRPr="00265C6D">
        <w:rPr>
          <w:rFonts w:ascii="Times New Roman" w:hAnsi="Times New Roman" w:cs="Times New Roman" w:hint="eastAsia"/>
          <w:color w:val="000000" w:themeColor="text1"/>
          <w:szCs w:val="21"/>
        </w:rPr>
        <w:t>=0.03</w:t>
      </w:r>
      <w:r w:rsidRPr="00265C6D">
        <w:rPr>
          <w:rFonts w:ascii="Times New Roman" w:hAnsi="Times New Roman" w:cs="Times New Roman"/>
          <w:color w:val="000000" w:themeColor="text1"/>
          <w:szCs w:val="21"/>
        </w:rPr>
        <w:t>)</w:t>
      </w:r>
      <w:r w:rsidR="001244E5" w:rsidRPr="00265C6D">
        <w:rPr>
          <w:rFonts w:ascii="Times New Roman" w:hAnsi="Times New Roman" w:cs="Times New Roman" w:hint="eastAsia"/>
          <w:color w:val="000000" w:themeColor="text1"/>
          <w:szCs w:val="21"/>
        </w:rPr>
        <w:t>,</w:t>
      </w:r>
      <w:r w:rsidRPr="00265C6D">
        <w:rPr>
          <w:rFonts w:ascii="Times New Roman" w:hAnsi="Times New Roman" w:cs="Times New Roman"/>
          <w:color w:val="000000" w:themeColor="text1"/>
          <w:szCs w:val="21"/>
        </w:rPr>
        <w:t xml:space="preserve"> </w:t>
      </w:r>
      <w:r w:rsidR="00F05A54" w:rsidRPr="00265C6D">
        <w:rPr>
          <w:rFonts w:ascii="Times New Roman" w:hAnsi="Times New Roman" w:cs="Times New Roman" w:hint="eastAsia"/>
          <w:color w:val="000000" w:themeColor="text1"/>
          <w:szCs w:val="21"/>
        </w:rPr>
        <w:t>BMI</w:t>
      </w:r>
      <w:r w:rsidRPr="00265C6D">
        <w:rPr>
          <w:rFonts w:ascii="Times New Roman" w:hAnsi="Times New Roman" w:cs="Times New Roman"/>
          <w:color w:val="000000" w:themeColor="text1"/>
          <w:szCs w:val="21"/>
        </w:rPr>
        <w:t xml:space="preserve"> (</w:t>
      </w:r>
      <w:r w:rsidR="004606BF" w:rsidRPr="00265C6D">
        <w:rPr>
          <w:rFonts w:ascii="Times New Roman" w:hAnsi="Times New Roman" w:cs="Times New Roman"/>
          <w:color w:val="000000" w:themeColor="text1"/>
          <w:szCs w:val="21"/>
        </w:rPr>
        <w:t>HR=1.</w:t>
      </w:r>
      <w:r w:rsidR="00F05A54" w:rsidRPr="00265C6D">
        <w:rPr>
          <w:rFonts w:ascii="Times New Roman" w:hAnsi="Times New Roman" w:cs="Times New Roman" w:hint="eastAsia"/>
          <w:color w:val="000000" w:themeColor="text1"/>
          <w:szCs w:val="21"/>
        </w:rPr>
        <w:t>32</w:t>
      </w:r>
      <w:r w:rsidR="004606BF" w:rsidRPr="00265C6D">
        <w:rPr>
          <w:rFonts w:ascii="Times New Roman" w:hAnsi="Times New Roman" w:cs="Times New Roman"/>
          <w:color w:val="000000" w:themeColor="text1"/>
          <w:szCs w:val="21"/>
        </w:rPr>
        <w:t>, 95% CI: 1.0</w:t>
      </w:r>
      <w:r w:rsidR="00F05A54" w:rsidRPr="00265C6D">
        <w:rPr>
          <w:rFonts w:ascii="Times New Roman" w:hAnsi="Times New Roman" w:cs="Times New Roman" w:hint="eastAsia"/>
          <w:color w:val="000000" w:themeColor="text1"/>
          <w:szCs w:val="21"/>
        </w:rPr>
        <w:t xml:space="preserve">3, </w:t>
      </w:r>
      <w:r w:rsidR="004606BF" w:rsidRPr="00265C6D">
        <w:rPr>
          <w:rFonts w:ascii="Times New Roman" w:hAnsi="Times New Roman" w:cs="Times New Roman"/>
          <w:color w:val="000000" w:themeColor="text1"/>
          <w:szCs w:val="21"/>
        </w:rPr>
        <w:t>1.</w:t>
      </w:r>
      <w:r w:rsidR="00F05A54" w:rsidRPr="00265C6D">
        <w:rPr>
          <w:rFonts w:ascii="Times New Roman" w:hAnsi="Times New Roman" w:cs="Times New Roman" w:hint="eastAsia"/>
          <w:color w:val="000000" w:themeColor="text1"/>
          <w:szCs w:val="21"/>
        </w:rPr>
        <w:t>69</w:t>
      </w:r>
      <w:r w:rsidRPr="00265C6D">
        <w:rPr>
          <w:rFonts w:ascii="Times New Roman" w:hAnsi="Times New Roman" w:cs="Times New Roman"/>
          <w:color w:val="000000" w:themeColor="text1"/>
          <w:szCs w:val="21"/>
        </w:rPr>
        <w:t xml:space="preserve">, </w:t>
      </w:r>
      <w:bookmarkStart w:id="9" w:name="_Hlk172236617"/>
      <w:r w:rsidRPr="00265C6D">
        <w:rPr>
          <w:rFonts w:ascii="Times New Roman" w:hAnsi="Times New Roman" w:cs="Times New Roman"/>
          <w:i/>
          <w:iCs/>
          <w:color w:val="000000" w:themeColor="text1"/>
          <w:szCs w:val="21"/>
        </w:rPr>
        <w:t>P</w:t>
      </w:r>
      <w:r w:rsidR="00E60A70" w:rsidRPr="00265C6D">
        <w:rPr>
          <w:rFonts w:ascii="Times New Roman" w:hAnsi="Times New Roman" w:cs="Times New Roman"/>
          <w:color w:val="000000" w:themeColor="text1"/>
          <w:szCs w:val="21"/>
        </w:rPr>
        <w:t>=0.</w:t>
      </w:r>
      <w:r w:rsidR="004606BF" w:rsidRPr="00265C6D">
        <w:rPr>
          <w:rFonts w:ascii="Times New Roman" w:hAnsi="Times New Roman" w:cs="Times New Roman"/>
          <w:color w:val="000000" w:themeColor="text1"/>
          <w:szCs w:val="21"/>
        </w:rPr>
        <w:t>0</w:t>
      </w:r>
      <w:r w:rsidR="00F05A54" w:rsidRPr="00265C6D">
        <w:rPr>
          <w:rFonts w:ascii="Times New Roman" w:hAnsi="Times New Roman" w:cs="Times New Roman" w:hint="eastAsia"/>
          <w:color w:val="000000" w:themeColor="text1"/>
          <w:szCs w:val="21"/>
        </w:rPr>
        <w:t>3</w:t>
      </w:r>
      <w:bookmarkEnd w:id="9"/>
      <w:r w:rsidRPr="00265C6D">
        <w:rPr>
          <w:rFonts w:ascii="Times New Roman" w:hAnsi="Times New Roman" w:cs="Times New Roman"/>
          <w:color w:val="000000" w:themeColor="text1"/>
          <w:szCs w:val="21"/>
        </w:rPr>
        <w:t>)</w:t>
      </w:r>
      <w:r w:rsidR="001244E5" w:rsidRPr="00265C6D">
        <w:rPr>
          <w:rFonts w:ascii="Times New Roman" w:hAnsi="Times New Roman" w:cs="Times New Roman" w:hint="eastAsia"/>
          <w:color w:val="000000" w:themeColor="text1"/>
          <w:szCs w:val="21"/>
        </w:rPr>
        <w:t xml:space="preserve"> and serum TG </w:t>
      </w:r>
      <w:r w:rsidR="001244E5" w:rsidRPr="00265C6D">
        <w:rPr>
          <w:rFonts w:ascii="Times New Roman" w:hAnsi="Times New Roman" w:cs="Times New Roman"/>
          <w:color w:val="000000" w:themeColor="text1"/>
          <w:szCs w:val="21"/>
        </w:rPr>
        <w:t>(HR=1.3</w:t>
      </w:r>
      <w:r w:rsidR="00A50DEF" w:rsidRPr="00265C6D">
        <w:rPr>
          <w:rFonts w:ascii="Times New Roman" w:hAnsi="Times New Roman" w:cs="Times New Roman" w:hint="eastAsia"/>
          <w:color w:val="000000" w:themeColor="text1"/>
          <w:szCs w:val="21"/>
        </w:rPr>
        <w:t>1</w:t>
      </w:r>
      <w:r w:rsidR="001244E5" w:rsidRPr="00265C6D">
        <w:rPr>
          <w:rFonts w:ascii="Times New Roman" w:hAnsi="Times New Roman" w:cs="Times New Roman"/>
          <w:color w:val="000000" w:themeColor="text1"/>
          <w:szCs w:val="21"/>
        </w:rPr>
        <w:t>, 95% CI: 1.0</w:t>
      </w:r>
      <w:r w:rsidR="001244E5" w:rsidRPr="00265C6D">
        <w:rPr>
          <w:rFonts w:ascii="Times New Roman" w:hAnsi="Times New Roman" w:cs="Times New Roman" w:hint="eastAsia"/>
          <w:color w:val="000000" w:themeColor="text1"/>
          <w:szCs w:val="21"/>
        </w:rPr>
        <w:t>2</w:t>
      </w:r>
      <w:r w:rsidR="001244E5" w:rsidRPr="00265C6D">
        <w:rPr>
          <w:rFonts w:ascii="Times New Roman" w:hAnsi="Times New Roman" w:cs="Times New Roman"/>
          <w:color w:val="000000" w:themeColor="text1"/>
          <w:szCs w:val="21"/>
        </w:rPr>
        <w:t>, 1.6</w:t>
      </w:r>
      <w:r w:rsidR="001244E5" w:rsidRPr="00265C6D">
        <w:rPr>
          <w:rFonts w:ascii="Times New Roman" w:hAnsi="Times New Roman" w:cs="Times New Roman" w:hint="eastAsia"/>
          <w:color w:val="000000" w:themeColor="text1"/>
          <w:szCs w:val="21"/>
        </w:rPr>
        <w:t>8</w:t>
      </w:r>
      <w:r w:rsidR="001244E5" w:rsidRPr="00265C6D">
        <w:rPr>
          <w:rFonts w:ascii="Times New Roman" w:hAnsi="Times New Roman" w:cs="Times New Roman"/>
          <w:color w:val="000000" w:themeColor="text1"/>
          <w:szCs w:val="21"/>
        </w:rPr>
        <w:t xml:space="preserve">, </w:t>
      </w:r>
      <w:r w:rsidR="001244E5" w:rsidRPr="00265C6D">
        <w:rPr>
          <w:rFonts w:ascii="Times New Roman" w:hAnsi="Times New Roman" w:cs="Times New Roman"/>
          <w:i/>
          <w:iCs/>
          <w:color w:val="000000" w:themeColor="text1"/>
          <w:szCs w:val="21"/>
        </w:rPr>
        <w:t>P</w:t>
      </w:r>
      <w:r w:rsidR="001244E5" w:rsidRPr="00265C6D">
        <w:rPr>
          <w:rFonts w:ascii="Times New Roman" w:hAnsi="Times New Roman" w:cs="Times New Roman"/>
          <w:color w:val="000000" w:themeColor="text1"/>
          <w:szCs w:val="21"/>
        </w:rPr>
        <w:t>=0.03)</w:t>
      </w:r>
      <w:r w:rsidRPr="00265C6D">
        <w:rPr>
          <w:rFonts w:ascii="Times New Roman" w:hAnsi="Times New Roman" w:cs="Times New Roman"/>
          <w:color w:val="000000" w:themeColor="text1"/>
          <w:szCs w:val="21"/>
        </w:rPr>
        <w:t>.</w:t>
      </w:r>
      <w:r w:rsidR="00172C86" w:rsidRPr="00265C6D">
        <w:rPr>
          <w:color w:val="000000" w:themeColor="text1"/>
        </w:rPr>
        <w:t xml:space="preserve"> </w:t>
      </w:r>
      <w:r w:rsidR="00F05A54" w:rsidRPr="00265C6D">
        <w:rPr>
          <w:rFonts w:ascii="Times New Roman" w:hAnsi="Times New Roman" w:cs="Times New Roman" w:hint="eastAsia"/>
          <w:color w:val="000000" w:themeColor="text1"/>
          <w:szCs w:val="21"/>
        </w:rPr>
        <w:t xml:space="preserve">While </w:t>
      </w:r>
      <w:r w:rsidR="00A50DEF" w:rsidRPr="00265C6D">
        <w:rPr>
          <w:rFonts w:ascii="Times New Roman" w:hAnsi="Times New Roman" w:cs="Times New Roman" w:hint="eastAsia"/>
          <w:color w:val="000000" w:themeColor="text1"/>
          <w:szCs w:val="21"/>
        </w:rPr>
        <w:t>s</w:t>
      </w:r>
      <w:r w:rsidR="00F05A54" w:rsidRPr="00265C6D">
        <w:rPr>
          <w:rFonts w:ascii="Times New Roman" w:hAnsi="Times New Roman" w:cs="Times New Roman"/>
          <w:color w:val="000000" w:themeColor="text1"/>
          <w:szCs w:val="21"/>
        </w:rPr>
        <w:t xml:space="preserve">ignificant associations between </w:t>
      </w:r>
      <w:proofErr w:type="spellStart"/>
      <w:r w:rsidR="0055029E" w:rsidRPr="00265C6D">
        <w:rPr>
          <w:rFonts w:ascii="Times New Roman" w:hAnsi="Times New Roman" w:cs="Times New Roman"/>
          <w:color w:val="000000" w:themeColor="text1"/>
          <w:szCs w:val="21"/>
        </w:rPr>
        <w:t>KSHV</w:t>
      </w:r>
      <w:proofErr w:type="spellEnd"/>
      <w:r w:rsidR="0055029E" w:rsidRPr="00265C6D">
        <w:rPr>
          <w:rFonts w:ascii="Times New Roman" w:hAnsi="Times New Roman" w:cs="Times New Roman"/>
          <w:color w:val="000000" w:themeColor="text1"/>
          <w:szCs w:val="21"/>
        </w:rPr>
        <w:t xml:space="preserve"> </w:t>
      </w:r>
      <w:r w:rsidR="00F05A54" w:rsidRPr="00265C6D">
        <w:rPr>
          <w:rFonts w:ascii="Times New Roman" w:hAnsi="Times New Roman" w:cs="Times New Roman"/>
          <w:color w:val="000000" w:themeColor="text1"/>
          <w:szCs w:val="21"/>
        </w:rPr>
        <w:t xml:space="preserve">seropositivity and </w:t>
      </w:r>
      <w:r w:rsidR="001244E5" w:rsidRPr="00265C6D">
        <w:rPr>
          <w:rFonts w:ascii="Times New Roman" w:hAnsi="Times New Roman" w:cs="Times New Roman" w:hint="eastAsia"/>
          <w:color w:val="000000" w:themeColor="text1"/>
          <w:szCs w:val="21"/>
        </w:rPr>
        <w:t>CVD</w:t>
      </w:r>
      <w:r w:rsidR="00F05A54" w:rsidRPr="00265C6D">
        <w:rPr>
          <w:rFonts w:ascii="Times New Roman" w:hAnsi="Times New Roman" w:cs="Times New Roman"/>
          <w:color w:val="000000" w:themeColor="text1"/>
          <w:szCs w:val="21"/>
        </w:rPr>
        <w:t xml:space="preserve"> mortality were found in </w:t>
      </w:r>
      <w:r w:rsidR="00597D5A" w:rsidRPr="00265C6D">
        <w:rPr>
          <w:rFonts w:ascii="Times New Roman" w:hAnsi="Times New Roman" w:cs="Times New Roman" w:hint="eastAsia"/>
          <w:color w:val="000000" w:themeColor="text1"/>
          <w:szCs w:val="21"/>
        </w:rPr>
        <w:t>the third</w:t>
      </w:r>
      <w:r w:rsidR="00F05A54" w:rsidRPr="00265C6D">
        <w:rPr>
          <w:rFonts w:ascii="Times New Roman" w:hAnsi="Times New Roman" w:cs="Times New Roman"/>
          <w:color w:val="000000" w:themeColor="text1"/>
          <w:szCs w:val="21"/>
        </w:rPr>
        <w:t xml:space="preserve"> model</w:t>
      </w:r>
      <w:r w:rsidR="00597D5A" w:rsidRPr="00265C6D">
        <w:rPr>
          <w:rFonts w:ascii="Times New Roman" w:hAnsi="Times New Roman" w:cs="Times New Roman" w:hint="eastAsia"/>
          <w:color w:val="000000" w:themeColor="text1"/>
          <w:szCs w:val="21"/>
        </w:rPr>
        <w:t xml:space="preserve"> a</w:t>
      </w:r>
      <w:r w:rsidR="00597D5A" w:rsidRPr="00265C6D">
        <w:rPr>
          <w:rFonts w:ascii="Times New Roman" w:hAnsi="Times New Roman" w:cs="Times New Roman"/>
          <w:color w:val="000000" w:themeColor="text1"/>
          <w:szCs w:val="21"/>
        </w:rPr>
        <w:t>djusting for sex and ethnicity</w:t>
      </w:r>
      <w:r w:rsidR="00597D5A" w:rsidRPr="00265C6D">
        <w:rPr>
          <w:rFonts w:ascii="Times New Roman" w:hAnsi="Times New Roman" w:cs="Times New Roman" w:hint="eastAsia"/>
          <w:color w:val="000000" w:themeColor="text1"/>
          <w:szCs w:val="21"/>
        </w:rPr>
        <w:t xml:space="preserve"> </w:t>
      </w:r>
      <w:r w:rsidR="00597D5A" w:rsidRPr="00265C6D">
        <w:rPr>
          <w:rFonts w:ascii="Times New Roman" w:hAnsi="Times New Roman" w:cs="Times New Roman"/>
          <w:color w:val="000000" w:themeColor="text1"/>
          <w:szCs w:val="21"/>
        </w:rPr>
        <w:t>and BMI (HR=1.</w:t>
      </w:r>
      <w:r w:rsidR="00597D5A" w:rsidRPr="00265C6D">
        <w:rPr>
          <w:rFonts w:ascii="Times New Roman" w:hAnsi="Times New Roman" w:cs="Times New Roman" w:hint="eastAsia"/>
          <w:color w:val="000000" w:themeColor="text1"/>
          <w:szCs w:val="21"/>
        </w:rPr>
        <w:t>58</w:t>
      </w:r>
      <w:r w:rsidR="00597D5A" w:rsidRPr="00265C6D">
        <w:rPr>
          <w:rFonts w:ascii="Times New Roman" w:hAnsi="Times New Roman" w:cs="Times New Roman"/>
          <w:color w:val="000000" w:themeColor="text1"/>
          <w:szCs w:val="21"/>
        </w:rPr>
        <w:t>, 95% CI: 1.0</w:t>
      </w:r>
      <w:r w:rsidR="00597D5A" w:rsidRPr="00265C6D">
        <w:rPr>
          <w:rFonts w:ascii="Times New Roman" w:hAnsi="Times New Roman" w:cs="Times New Roman" w:hint="eastAsia"/>
          <w:color w:val="000000" w:themeColor="text1"/>
          <w:szCs w:val="21"/>
        </w:rPr>
        <w:t>0</w:t>
      </w:r>
      <w:r w:rsidR="00597D5A" w:rsidRPr="00265C6D">
        <w:rPr>
          <w:rFonts w:ascii="Times New Roman" w:hAnsi="Times New Roman" w:cs="Times New Roman"/>
          <w:color w:val="000000" w:themeColor="text1"/>
          <w:szCs w:val="21"/>
        </w:rPr>
        <w:t xml:space="preserve">, </w:t>
      </w:r>
      <w:r w:rsidR="00597D5A" w:rsidRPr="00265C6D">
        <w:rPr>
          <w:rFonts w:ascii="Times New Roman" w:hAnsi="Times New Roman" w:cs="Times New Roman" w:hint="eastAsia"/>
          <w:color w:val="000000" w:themeColor="text1"/>
          <w:szCs w:val="21"/>
        </w:rPr>
        <w:t>2.50</w:t>
      </w:r>
      <w:r w:rsidR="00597D5A" w:rsidRPr="00265C6D">
        <w:rPr>
          <w:rFonts w:ascii="Times New Roman" w:hAnsi="Times New Roman" w:cs="Times New Roman"/>
          <w:color w:val="000000" w:themeColor="text1"/>
          <w:szCs w:val="21"/>
        </w:rPr>
        <w:t xml:space="preserve">, </w:t>
      </w:r>
      <w:r w:rsidR="00597D5A" w:rsidRPr="00265C6D">
        <w:rPr>
          <w:rFonts w:ascii="Times New Roman" w:hAnsi="Times New Roman" w:cs="Times New Roman"/>
          <w:i/>
          <w:iCs/>
          <w:color w:val="000000" w:themeColor="text1"/>
          <w:szCs w:val="21"/>
        </w:rPr>
        <w:t>P</w:t>
      </w:r>
      <w:r w:rsidR="00597D5A" w:rsidRPr="00265C6D">
        <w:rPr>
          <w:rFonts w:ascii="Times New Roman" w:hAnsi="Times New Roman" w:cs="Times New Roman"/>
          <w:color w:val="000000" w:themeColor="text1"/>
          <w:szCs w:val="21"/>
        </w:rPr>
        <w:t>=0.0</w:t>
      </w:r>
      <w:r w:rsidR="001244E5" w:rsidRPr="00265C6D">
        <w:rPr>
          <w:rFonts w:ascii="Times New Roman" w:hAnsi="Times New Roman" w:cs="Times New Roman" w:hint="eastAsia"/>
          <w:color w:val="000000" w:themeColor="text1"/>
          <w:szCs w:val="21"/>
        </w:rPr>
        <w:t>4</w:t>
      </w:r>
      <w:r w:rsidR="00597D5A" w:rsidRPr="00265C6D">
        <w:rPr>
          <w:rFonts w:ascii="Times New Roman" w:hAnsi="Times New Roman" w:cs="Times New Roman"/>
          <w:color w:val="000000" w:themeColor="text1"/>
          <w:szCs w:val="21"/>
        </w:rPr>
        <w:t>)</w:t>
      </w:r>
      <w:r w:rsidR="00F05A54" w:rsidRPr="00265C6D">
        <w:rPr>
          <w:rFonts w:ascii="Times New Roman" w:hAnsi="Times New Roman" w:cs="Times New Roman"/>
          <w:color w:val="000000" w:themeColor="text1"/>
          <w:szCs w:val="21"/>
        </w:rPr>
        <w:t xml:space="preserve"> as shown in </w:t>
      </w:r>
      <w:r w:rsidR="00F05A54" w:rsidRPr="00265C6D">
        <w:rPr>
          <w:rFonts w:ascii="Times New Roman" w:hAnsi="Times New Roman" w:cs="Times New Roman"/>
          <w:b/>
          <w:bCs/>
          <w:color w:val="000000" w:themeColor="text1"/>
          <w:szCs w:val="21"/>
        </w:rPr>
        <w:t xml:space="preserve">Table </w:t>
      </w:r>
      <w:r w:rsidR="00F05A54" w:rsidRPr="00265C6D">
        <w:rPr>
          <w:rFonts w:ascii="Times New Roman" w:hAnsi="Times New Roman" w:cs="Times New Roman" w:hint="eastAsia"/>
          <w:b/>
          <w:bCs/>
          <w:color w:val="000000" w:themeColor="text1"/>
          <w:szCs w:val="21"/>
        </w:rPr>
        <w:t>5</w:t>
      </w:r>
      <w:r w:rsidR="00F05A54" w:rsidRPr="00265C6D">
        <w:rPr>
          <w:rFonts w:ascii="Times New Roman" w:hAnsi="Times New Roman" w:cs="Times New Roman"/>
          <w:color w:val="000000" w:themeColor="text1"/>
          <w:szCs w:val="21"/>
        </w:rPr>
        <w:t>.</w:t>
      </w:r>
    </w:p>
    <w:p w14:paraId="52E74FAF" w14:textId="40E266FE" w:rsidR="00782231" w:rsidRPr="00265C6D" w:rsidRDefault="00782231" w:rsidP="00782231">
      <w:pPr>
        <w:pStyle w:val="3"/>
        <w:spacing w:after="240"/>
        <w:jc w:val="left"/>
        <w:rPr>
          <w:rFonts w:ascii="Times New Roman" w:hAnsi="Times New Roman" w:cs="Times New Roman"/>
          <w:b w:val="0"/>
          <w:bCs w:val="0"/>
          <w:i/>
          <w:iCs/>
          <w:color w:val="000000" w:themeColor="text1"/>
          <w:szCs w:val="21"/>
        </w:rPr>
      </w:pPr>
      <w:r w:rsidRPr="00265C6D">
        <w:rPr>
          <w:rFonts w:ascii="Times New Roman" w:hAnsi="Times New Roman" w:cs="Times New Roman"/>
          <w:b w:val="0"/>
          <w:bCs w:val="0"/>
          <w:i/>
          <w:iCs/>
          <w:color w:val="000000" w:themeColor="text1"/>
          <w:szCs w:val="21"/>
        </w:rPr>
        <w:t xml:space="preserve">Stratified </w:t>
      </w:r>
      <w:r w:rsidR="00AE6AA3" w:rsidRPr="00265C6D">
        <w:rPr>
          <w:rFonts w:ascii="Times New Roman" w:hAnsi="Times New Roman" w:cs="Times New Roman"/>
          <w:b w:val="0"/>
          <w:bCs w:val="0"/>
          <w:i/>
          <w:iCs/>
          <w:color w:val="000000" w:themeColor="text1"/>
          <w:szCs w:val="21"/>
        </w:rPr>
        <w:t>a</w:t>
      </w:r>
      <w:r w:rsidRPr="00265C6D">
        <w:rPr>
          <w:rFonts w:ascii="Times New Roman" w:hAnsi="Times New Roman" w:cs="Times New Roman"/>
          <w:b w:val="0"/>
          <w:bCs w:val="0"/>
          <w:i/>
          <w:iCs/>
          <w:color w:val="000000" w:themeColor="text1"/>
          <w:szCs w:val="21"/>
        </w:rPr>
        <w:t>nalysis</w:t>
      </w:r>
    </w:p>
    <w:p w14:paraId="75E000A7" w14:textId="462D933D" w:rsidR="00B47EE1" w:rsidRPr="00265C6D" w:rsidRDefault="00B47EE1" w:rsidP="00B47EE1">
      <w:pPr>
        <w:spacing w:after="240"/>
        <w:jc w:val="left"/>
        <w:rPr>
          <w:rFonts w:ascii="Times New Roman" w:hAnsi="Times New Roman" w:cs="Times New Roman"/>
          <w:color w:val="000000" w:themeColor="text1"/>
          <w:szCs w:val="21"/>
        </w:rPr>
      </w:pPr>
      <w:r w:rsidRPr="00265C6D">
        <w:rPr>
          <w:rFonts w:ascii="Times New Roman" w:hAnsi="Times New Roman" w:cs="Times New Roman"/>
          <w:color w:val="000000" w:themeColor="text1"/>
          <w:szCs w:val="21"/>
        </w:rPr>
        <w:t xml:space="preserve">The association of </w:t>
      </w:r>
      <w:r w:rsidR="0055029E" w:rsidRPr="00265C6D">
        <w:rPr>
          <w:rFonts w:ascii="Times New Roman" w:hAnsi="Times New Roman" w:cs="Times New Roman"/>
          <w:color w:val="000000" w:themeColor="text1"/>
          <w:szCs w:val="21"/>
        </w:rPr>
        <w:t>KSHV</w:t>
      </w:r>
      <w:r w:rsidR="00597D5A" w:rsidRPr="00265C6D">
        <w:rPr>
          <w:rFonts w:ascii="Times New Roman" w:hAnsi="Times New Roman" w:cs="Times New Roman" w:hint="eastAsia"/>
          <w:color w:val="000000" w:themeColor="text1"/>
          <w:szCs w:val="21"/>
        </w:rPr>
        <w:t xml:space="preserve"> infection</w:t>
      </w:r>
      <w:r w:rsidRPr="00265C6D">
        <w:rPr>
          <w:rFonts w:ascii="Times New Roman" w:hAnsi="Times New Roman" w:cs="Times New Roman"/>
          <w:color w:val="000000" w:themeColor="text1"/>
          <w:szCs w:val="21"/>
        </w:rPr>
        <w:t xml:space="preserve"> with all-cause mortality was </w:t>
      </w:r>
      <w:r w:rsidR="001E4651" w:rsidRPr="00265C6D">
        <w:rPr>
          <w:rFonts w:ascii="Times New Roman" w:hAnsi="Times New Roman" w:cs="Times New Roman"/>
          <w:color w:val="000000" w:themeColor="text1"/>
          <w:szCs w:val="21"/>
        </w:rPr>
        <w:t>statistically significant</w:t>
      </w:r>
      <w:r w:rsidR="001E4651" w:rsidRPr="00265C6D">
        <w:rPr>
          <w:rFonts w:ascii="Times New Roman" w:hAnsi="Times New Roman" w:cs="Times New Roman" w:hint="eastAsia"/>
          <w:color w:val="000000" w:themeColor="text1"/>
          <w:szCs w:val="21"/>
        </w:rPr>
        <w:t xml:space="preserve"> only</w:t>
      </w:r>
      <w:r w:rsidRPr="00265C6D">
        <w:rPr>
          <w:rFonts w:ascii="Times New Roman" w:hAnsi="Times New Roman" w:cs="Times New Roman"/>
          <w:color w:val="000000" w:themeColor="text1"/>
          <w:szCs w:val="21"/>
        </w:rPr>
        <w:t xml:space="preserve"> in women </w:t>
      </w:r>
      <w:bookmarkStart w:id="10" w:name="_Hlk172236682"/>
      <w:r w:rsidRPr="00265C6D">
        <w:rPr>
          <w:rFonts w:ascii="Times New Roman" w:hAnsi="Times New Roman" w:cs="Times New Roman"/>
          <w:color w:val="000000" w:themeColor="text1"/>
          <w:szCs w:val="21"/>
        </w:rPr>
        <w:t>(HR: 1.</w:t>
      </w:r>
      <w:r w:rsidR="00597D5A" w:rsidRPr="00265C6D">
        <w:rPr>
          <w:rFonts w:ascii="Times New Roman" w:hAnsi="Times New Roman" w:cs="Times New Roman" w:hint="eastAsia"/>
          <w:color w:val="000000" w:themeColor="text1"/>
          <w:szCs w:val="21"/>
        </w:rPr>
        <w:t>3</w:t>
      </w:r>
      <w:r w:rsidR="000B2846" w:rsidRPr="00265C6D">
        <w:rPr>
          <w:rFonts w:ascii="Times New Roman" w:hAnsi="Times New Roman" w:cs="Times New Roman" w:hint="eastAsia"/>
          <w:color w:val="000000" w:themeColor="text1"/>
          <w:szCs w:val="21"/>
        </w:rPr>
        <w:t>2</w:t>
      </w:r>
      <w:r w:rsidRPr="00265C6D">
        <w:rPr>
          <w:rFonts w:ascii="Times New Roman" w:hAnsi="Times New Roman" w:cs="Times New Roman"/>
          <w:color w:val="000000" w:themeColor="text1"/>
          <w:szCs w:val="21"/>
        </w:rPr>
        <w:t>, 95% CI: 1.</w:t>
      </w:r>
      <w:r w:rsidR="001E4651" w:rsidRPr="00265C6D">
        <w:rPr>
          <w:rFonts w:ascii="Times New Roman" w:hAnsi="Times New Roman" w:cs="Times New Roman" w:hint="eastAsia"/>
          <w:color w:val="000000" w:themeColor="text1"/>
          <w:szCs w:val="21"/>
        </w:rPr>
        <w:t>0</w:t>
      </w:r>
      <w:r w:rsidR="000B2846" w:rsidRPr="00265C6D">
        <w:rPr>
          <w:rFonts w:ascii="Times New Roman" w:hAnsi="Times New Roman" w:cs="Times New Roman" w:hint="eastAsia"/>
          <w:color w:val="000000" w:themeColor="text1"/>
          <w:szCs w:val="21"/>
        </w:rPr>
        <w:t>1</w:t>
      </w:r>
      <w:r w:rsidRPr="00265C6D">
        <w:rPr>
          <w:rFonts w:ascii="Times New Roman" w:hAnsi="Times New Roman" w:cs="Times New Roman"/>
          <w:color w:val="000000" w:themeColor="text1"/>
          <w:szCs w:val="21"/>
        </w:rPr>
        <w:t>, 1.</w:t>
      </w:r>
      <w:r w:rsidR="001E4651" w:rsidRPr="00265C6D">
        <w:rPr>
          <w:rFonts w:ascii="Times New Roman" w:hAnsi="Times New Roman" w:cs="Times New Roman" w:hint="eastAsia"/>
          <w:color w:val="000000" w:themeColor="text1"/>
          <w:szCs w:val="21"/>
        </w:rPr>
        <w:t>7</w:t>
      </w:r>
      <w:r w:rsidR="000B2846" w:rsidRPr="00265C6D">
        <w:rPr>
          <w:rFonts w:ascii="Times New Roman" w:hAnsi="Times New Roman" w:cs="Times New Roman" w:hint="eastAsia"/>
          <w:color w:val="000000" w:themeColor="text1"/>
          <w:szCs w:val="21"/>
        </w:rPr>
        <w:t>2,</w:t>
      </w:r>
      <w:r w:rsidR="000B2846" w:rsidRPr="00265C6D">
        <w:rPr>
          <w:rFonts w:ascii="Times New Roman" w:hAnsi="Times New Roman" w:cs="Times New Roman"/>
          <w:i/>
          <w:iCs/>
          <w:color w:val="000000" w:themeColor="text1"/>
          <w:szCs w:val="21"/>
        </w:rPr>
        <w:t xml:space="preserve"> P</w:t>
      </w:r>
      <w:r w:rsidR="000B2846" w:rsidRPr="00265C6D">
        <w:rPr>
          <w:rFonts w:ascii="Times New Roman" w:hAnsi="Times New Roman" w:cs="Times New Roman"/>
          <w:color w:val="000000" w:themeColor="text1"/>
          <w:szCs w:val="21"/>
        </w:rPr>
        <w:t>=0.0</w:t>
      </w:r>
      <w:r w:rsidR="000B2846" w:rsidRPr="00265C6D">
        <w:rPr>
          <w:rFonts w:ascii="Times New Roman" w:hAnsi="Times New Roman" w:cs="Times New Roman" w:hint="eastAsia"/>
          <w:color w:val="000000" w:themeColor="text1"/>
          <w:szCs w:val="21"/>
        </w:rPr>
        <w:t>4</w:t>
      </w:r>
      <w:r w:rsidRPr="00265C6D">
        <w:rPr>
          <w:rFonts w:ascii="Times New Roman" w:hAnsi="Times New Roman" w:cs="Times New Roman"/>
          <w:color w:val="000000" w:themeColor="text1"/>
          <w:szCs w:val="21"/>
        </w:rPr>
        <w:t>)</w:t>
      </w:r>
      <w:bookmarkEnd w:id="10"/>
      <w:r w:rsidRPr="00265C6D">
        <w:rPr>
          <w:rFonts w:ascii="Times New Roman" w:hAnsi="Times New Roman" w:cs="Times New Roman"/>
          <w:color w:val="000000" w:themeColor="text1"/>
          <w:szCs w:val="21"/>
        </w:rPr>
        <w:t xml:space="preserve"> </w:t>
      </w:r>
      <w:r w:rsidR="001E4651" w:rsidRPr="00265C6D">
        <w:rPr>
          <w:rFonts w:ascii="Times New Roman" w:hAnsi="Times New Roman" w:cs="Times New Roman" w:hint="eastAsia"/>
          <w:color w:val="000000" w:themeColor="text1"/>
          <w:szCs w:val="21"/>
        </w:rPr>
        <w:t>but not</w:t>
      </w:r>
      <w:r w:rsidRPr="00265C6D">
        <w:rPr>
          <w:rFonts w:ascii="Times New Roman" w:hAnsi="Times New Roman" w:cs="Times New Roman"/>
          <w:color w:val="000000" w:themeColor="text1"/>
          <w:szCs w:val="21"/>
        </w:rPr>
        <w:t xml:space="preserve"> in men </w:t>
      </w:r>
      <w:bookmarkStart w:id="11" w:name="_Hlk172236724"/>
      <w:r w:rsidRPr="00265C6D">
        <w:rPr>
          <w:rFonts w:ascii="Times New Roman" w:hAnsi="Times New Roman" w:cs="Times New Roman"/>
          <w:color w:val="000000" w:themeColor="text1"/>
          <w:szCs w:val="21"/>
        </w:rPr>
        <w:t>(</w:t>
      </w:r>
      <w:r w:rsidR="001E4651" w:rsidRPr="00265C6D">
        <w:rPr>
          <w:rFonts w:ascii="Times New Roman" w:hAnsi="Times New Roman" w:cs="Times New Roman" w:hint="eastAsia"/>
          <w:i/>
          <w:iCs/>
          <w:color w:val="000000" w:themeColor="text1"/>
          <w:szCs w:val="21"/>
        </w:rPr>
        <w:t>P</w:t>
      </w:r>
      <w:r w:rsidR="001E4651" w:rsidRPr="00265C6D">
        <w:rPr>
          <w:rFonts w:ascii="Times New Roman" w:hAnsi="Times New Roman" w:cs="Times New Roman" w:hint="eastAsia"/>
          <w:color w:val="000000" w:themeColor="text1"/>
          <w:szCs w:val="21"/>
        </w:rPr>
        <w:t>=0.2</w:t>
      </w:r>
      <w:r w:rsidR="000B2846" w:rsidRPr="00265C6D">
        <w:rPr>
          <w:rFonts w:ascii="Times New Roman" w:hAnsi="Times New Roman" w:cs="Times New Roman" w:hint="eastAsia"/>
          <w:color w:val="000000" w:themeColor="text1"/>
          <w:szCs w:val="21"/>
        </w:rPr>
        <w:t>4</w:t>
      </w:r>
      <w:r w:rsidRPr="00265C6D">
        <w:rPr>
          <w:rFonts w:ascii="Times New Roman" w:hAnsi="Times New Roman" w:cs="Times New Roman"/>
          <w:color w:val="000000" w:themeColor="text1"/>
          <w:szCs w:val="21"/>
        </w:rPr>
        <w:t>)</w:t>
      </w:r>
      <w:bookmarkEnd w:id="11"/>
      <w:r w:rsidR="00061FEE" w:rsidRPr="00265C6D">
        <w:rPr>
          <w:rFonts w:ascii="Times New Roman" w:hAnsi="Times New Roman" w:cs="Times New Roman"/>
          <w:color w:val="000000" w:themeColor="text1"/>
          <w:szCs w:val="21"/>
        </w:rPr>
        <w:t xml:space="preserve">, while </w:t>
      </w:r>
      <w:r w:rsidRPr="00265C6D">
        <w:rPr>
          <w:rFonts w:ascii="Times New Roman" w:hAnsi="Times New Roman" w:cs="Times New Roman"/>
          <w:color w:val="000000" w:themeColor="text1"/>
          <w:szCs w:val="21"/>
        </w:rPr>
        <w:t>a statistically association</w:t>
      </w:r>
      <w:r w:rsidR="001E4651" w:rsidRPr="00265C6D">
        <w:rPr>
          <w:rFonts w:ascii="Times New Roman" w:hAnsi="Times New Roman" w:cs="Times New Roman" w:hint="eastAsia"/>
          <w:color w:val="000000" w:themeColor="text1"/>
          <w:szCs w:val="21"/>
        </w:rPr>
        <w:t xml:space="preserve"> of </w:t>
      </w:r>
      <w:r w:rsidR="001E4651" w:rsidRPr="00265C6D">
        <w:rPr>
          <w:rFonts w:ascii="Times New Roman" w:hAnsi="Times New Roman" w:cs="Times New Roman"/>
          <w:color w:val="000000" w:themeColor="text1"/>
          <w:szCs w:val="21"/>
        </w:rPr>
        <w:t xml:space="preserve">HHV8 infection with </w:t>
      </w:r>
      <w:r w:rsidR="001E4651" w:rsidRPr="00265C6D">
        <w:rPr>
          <w:rFonts w:ascii="Times New Roman" w:hAnsi="Times New Roman" w:cs="Times New Roman" w:hint="eastAsia"/>
          <w:color w:val="000000" w:themeColor="text1"/>
          <w:szCs w:val="21"/>
        </w:rPr>
        <w:t>CVD</w:t>
      </w:r>
      <w:r w:rsidR="001E4651" w:rsidRPr="00265C6D">
        <w:rPr>
          <w:rFonts w:ascii="Times New Roman" w:hAnsi="Times New Roman" w:cs="Times New Roman"/>
          <w:color w:val="000000" w:themeColor="text1"/>
          <w:szCs w:val="21"/>
        </w:rPr>
        <w:t xml:space="preserve"> mortality</w:t>
      </w:r>
      <w:r w:rsidRPr="00265C6D">
        <w:rPr>
          <w:rFonts w:ascii="Times New Roman" w:hAnsi="Times New Roman" w:cs="Times New Roman"/>
          <w:color w:val="000000" w:themeColor="text1"/>
          <w:szCs w:val="21"/>
        </w:rPr>
        <w:t xml:space="preserve"> was observed in </w:t>
      </w:r>
      <w:r w:rsidR="000B2846" w:rsidRPr="00265C6D">
        <w:rPr>
          <w:rFonts w:ascii="Times New Roman" w:hAnsi="Times New Roman" w:cs="Times New Roman" w:hint="eastAsia"/>
          <w:color w:val="000000" w:themeColor="text1"/>
          <w:szCs w:val="21"/>
        </w:rPr>
        <w:t xml:space="preserve">men </w:t>
      </w:r>
      <w:r w:rsidR="000B2846" w:rsidRPr="00265C6D">
        <w:rPr>
          <w:rFonts w:ascii="Times New Roman" w:hAnsi="Times New Roman" w:cs="Times New Roman"/>
          <w:color w:val="000000" w:themeColor="text1"/>
          <w:szCs w:val="21"/>
        </w:rPr>
        <w:t>(HR: 1.</w:t>
      </w:r>
      <w:r w:rsidR="000B2846" w:rsidRPr="00265C6D">
        <w:rPr>
          <w:rFonts w:ascii="Times New Roman" w:hAnsi="Times New Roman" w:cs="Times New Roman" w:hint="eastAsia"/>
          <w:color w:val="000000" w:themeColor="text1"/>
          <w:szCs w:val="21"/>
        </w:rPr>
        <w:t>90</w:t>
      </w:r>
      <w:r w:rsidR="000B2846" w:rsidRPr="00265C6D">
        <w:rPr>
          <w:rFonts w:ascii="Times New Roman" w:hAnsi="Times New Roman" w:cs="Times New Roman"/>
          <w:color w:val="000000" w:themeColor="text1"/>
          <w:szCs w:val="21"/>
        </w:rPr>
        <w:t>, 95% CI: 1.</w:t>
      </w:r>
      <w:r w:rsidR="000B2846" w:rsidRPr="00265C6D">
        <w:rPr>
          <w:rFonts w:ascii="Times New Roman" w:hAnsi="Times New Roman" w:cs="Times New Roman" w:hint="eastAsia"/>
          <w:color w:val="000000" w:themeColor="text1"/>
          <w:szCs w:val="21"/>
        </w:rPr>
        <w:t>02</w:t>
      </w:r>
      <w:r w:rsidR="000B2846" w:rsidRPr="00265C6D">
        <w:rPr>
          <w:rFonts w:ascii="Times New Roman" w:hAnsi="Times New Roman" w:cs="Times New Roman"/>
          <w:color w:val="000000" w:themeColor="text1"/>
          <w:szCs w:val="21"/>
        </w:rPr>
        <w:t xml:space="preserve">, </w:t>
      </w:r>
      <w:r w:rsidR="000B2846" w:rsidRPr="00265C6D">
        <w:rPr>
          <w:rFonts w:ascii="Times New Roman" w:hAnsi="Times New Roman" w:cs="Times New Roman" w:hint="eastAsia"/>
          <w:color w:val="000000" w:themeColor="text1"/>
          <w:szCs w:val="21"/>
        </w:rPr>
        <w:t>3.53,</w:t>
      </w:r>
      <w:r w:rsidR="000B2846" w:rsidRPr="00265C6D">
        <w:rPr>
          <w:rFonts w:ascii="Times New Roman" w:hAnsi="Times New Roman" w:cs="Times New Roman"/>
          <w:i/>
          <w:iCs/>
          <w:color w:val="000000" w:themeColor="text1"/>
          <w:szCs w:val="21"/>
        </w:rPr>
        <w:t xml:space="preserve"> P</w:t>
      </w:r>
      <w:r w:rsidR="000B2846" w:rsidRPr="00265C6D">
        <w:rPr>
          <w:rFonts w:ascii="Times New Roman" w:hAnsi="Times New Roman" w:cs="Times New Roman"/>
          <w:color w:val="000000" w:themeColor="text1"/>
          <w:szCs w:val="21"/>
        </w:rPr>
        <w:t>=0.0</w:t>
      </w:r>
      <w:r w:rsidR="000B2846" w:rsidRPr="00265C6D">
        <w:rPr>
          <w:rFonts w:ascii="Times New Roman" w:hAnsi="Times New Roman" w:cs="Times New Roman" w:hint="eastAsia"/>
          <w:color w:val="000000" w:themeColor="text1"/>
          <w:szCs w:val="21"/>
        </w:rPr>
        <w:t>4</w:t>
      </w:r>
      <w:r w:rsidR="000B2846" w:rsidRPr="00265C6D">
        <w:rPr>
          <w:rFonts w:ascii="Times New Roman" w:hAnsi="Times New Roman" w:cs="Times New Roman"/>
          <w:color w:val="000000" w:themeColor="text1"/>
          <w:szCs w:val="21"/>
        </w:rPr>
        <w:t>)</w:t>
      </w:r>
      <w:r w:rsidR="000B2846" w:rsidRPr="00265C6D">
        <w:rPr>
          <w:rFonts w:ascii="Times New Roman" w:hAnsi="Times New Roman" w:cs="Times New Roman" w:hint="eastAsia"/>
          <w:color w:val="000000" w:themeColor="text1"/>
          <w:szCs w:val="21"/>
        </w:rPr>
        <w:t xml:space="preserve"> but not in women </w:t>
      </w:r>
      <w:r w:rsidR="000B2846" w:rsidRPr="00265C6D">
        <w:rPr>
          <w:rFonts w:ascii="Times New Roman" w:hAnsi="Times New Roman" w:cs="Times New Roman"/>
          <w:color w:val="000000" w:themeColor="text1"/>
          <w:szCs w:val="21"/>
        </w:rPr>
        <w:t>(</w:t>
      </w:r>
      <w:r w:rsidR="000B2846" w:rsidRPr="00265C6D">
        <w:rPr>
          <w:rFonts w:ascii="Times New Roman" w:hAnsi="Times New Roman" w:cs="Times New Roman" w:hint="eastAsia"/>
          <w:i/>
          <w:iCs/>
          <w:color w:val="000000" w:themeColor="text1"/>
          <w:szCs w:val="21"/>
        </w:rPr>
        <w:t>P</w:t>
      </w:r>
      <w:r w:rsidR="000B2846" w:rsidRPr="00265C6D">
        <w:rPr>
          <w:rFonts w:ascii="Times New Roman" w:hAnsi="Times New Roman" w:cs="Times New Roman" w:hint="eastAsia"/>
          <w:color w:val="000000" w:themeColor="text1"/>
          <w:szCs w:val="21"/>
        </w:rPr>
        <w:t>=0.43</w:t>
      </w:r>
      <w:r w:rsidR="000B2846" w:rsidRPr="00265C6D">
        <w:rPr>
          <w:rFonts w:ascii="Times New Roman" w:hAnsi="Times New Roman" w:cs="Times New Roman"/>
          <w:color w:val="000000" w:themeColor="text1"/>
          <w:szCs w:val="21"/>
        </w:rPr>
        <w:t>)</w:t>
      </w:r>
      <w:r w:rsidRPr="00265C6D">
        <w:rPr>
          <w:rFonts w:ascii="Times New Roman" w:hAnsi="Times New Roman" w:cs="Times New Roman"/>
          <w:color w:val="000000" w:themeColor="text1"/>
          <w:szCs w:val="21"/>
        </w:rPr>
        <w:t>.</w:t>
      </w:r>
    </w:p>
    <w:p w14:paraId="12F9A338" w14:textId="77777777" w:rsidR="00782231" w:rsidRPr="00265C6D" w:rsidRDefault="00782231" w:rsidP="00782231">
      <w:pPr>
        <w:spacing w:after="240"/>
        <w:jc w:val="left"/>
        <w:rPr>
          <w:rFonts w:ascii="Times New Roman" w:eastAsia="黑体" w:hAnsi="Times New Roman" w:cs="Times New Roman"/>
          <w:b/>
          <w:color w:val="000000" w:themeColor="text1"/>
          <w:szCs w:val="21"/>
        </w:rPr>
      </w:pPr>
      <w:r w:rsidRPr="00265C6D">
        <w:rPr>
          <w:rFonts w:ascii="Times New Roman" w:eastAsia="黑体" w:hAnsi="Times New Roman" w:cs="Times New Roman"/>
          <w:b/>
          <w:color w:val="000000" w:themeColor="text1"/>
          <w:szCs w:val="21"/>
        </w:rPr>
        <w:t>Discussion</w:t>
      </w:r>
    </w:p>
    <w:p w14:paraId="28EB7841" w14:textId="57B441C9" w:rsidR="00FD2B0E" w:rsidRPr="00265C6D" w:rsidRDefault="00FD2B0E" w:rsidP="00FD2B0E">
      <w:pPr>
        <w:spacing w:after="240"/>
        <w:jc w:val="left"/>
        <w:rPr>
          <w:rFonts w:ascii="Times New Roman" w:hAnsi="Times New Roman" w:cs="Times New Roman"/>
          <w:color w:val="000000" w:themeColor="text1"/>
          <w:szCs w:val="21"/>
        </w:rPr>
      </w:pPr>
      <w:r w:rsidRPr="00265C6D">
        <w:rPr>
          <w:rFonts w:ascii="Times New Roman" w:hAnsi="Times New Roman" w:cs="Times New Roman"/>
          <w:color w:val="000000" w:themeColor="text1"/>
          <w:szCs w:val="21"/>
        </w:rPr>
        <w:t>In the present study involving a nationally representative population of 13,993 non-institutionalized U.S. adults, we found that Kaposi's sarcoma-associated herpesvirus (KSHV) infection was associated with a 3</w:t>
      </w:r>
      <w:r w:rsidR="000B2846" w:rsidRPr="00265C6D">
        <w:rPr>
          <w:rFonts w:ascii="Times New Roman" w:hAnsi="Times New Roman" w:cs="Times New Roman" w:hint="eastAsia"/>
          <w:color w:val="000000" w:themeColor="text1"/>
          <w:szCs w:val="21"/>
        </w:rPr>
        <w:t>2</w:t>
      </w:r>
      <w:r w:rsidRPr="00265C6D">
        <w:rPr>
          <w:rFonts w:ascii="Times New Roman" w:hAnsi="Times New Roman" w:cs="Times New Roman"/>
          <w:color w:val="000000" w:themeColor="text1"/>
          <w:szCs w:val="21"/>
        </w:rPr>
        <w:t>% increased risk of all-cause mortality and a 58% increased risk of cardiovascular disease (CVD) mortality when considering several potential confounders. This significant association underscores the potential impact of KSHV infection on public health, particularly in relation to all-cause mortality and CVD mortality.</w:t>
      </w:r>
    </w:p>
    <w:p w14:paraId="6C710FD5" w14:textId="60E376A8" w:rsidR="00FD2B0E" w:rsidRPr="00265C6D" w:rsidRDefault="00FD2B0E" w:rsidP="00FD2B0E">
      <w:pPr>
        <w:spacing w:after="240"/>
        <w:jc w:val="left"/>
        <w:rPr>
          <w:rFonts w:ascii="Times New Roman" w:hAnsi="Times New Roman" w:cs="Times New Roman"/>
          <w:color w:val="000000" w:themeColor="text1"/>
          <w:szCs w:val="21"/>
        </w:rPr>
      </w:pPr>
      <w:r w:rsidRPr="00265C6D">
        <w:rPr>
          <w:rFonts w:ascii="Times New Roman" w:hAnsi="Times New Roman" w:cs="Times New Roman"/>
          <w:color w:val="000000" w:themeColor="text1"/>
          <w:szCs w:val="21"/>
        </w:rPr>
        <w:t xml:space="preserve">There exists a scarcity of studies investigating the association between Human Herpesvirus 8 (HHV-8) seropositivity and mortality. Notably, a study with 159 participants reported that elevated KSHV viral loads were associated with increased mortality (OR: 6.5, 95% CI, 1.3-32.4) in patients without tuberculosis or other microbiologically confirmed </w:t>
      </w:r>
      <w:proofErr w:type="spellStart"/>
      <w:r w:rsidRPr="00265C6D">
        <w:rPr>
          <w:rFonts w:ascii="Times New Roman" w:hAnsi="Times New Roman" w:cs="Times New Roman"/>
          <w:color w:val="000000" w:themeColor="text1"/>
          <w:szCs w:val="21"/>
        </w:rPr>
        <w:t>coinfections</w:t>
      </w:r>
      <w:r w:rsidR="000F1119" w:rsidRPr="00265C6D">
        <w:rPr>
          <w:rFonts w:ascii="Times New Roman" w:hAnsi="Times New Roman" w:cs="Times New Roman"/>
          <w:color w:val="000000" w:themeColor="text1"/>
          <w:szCs w:val="21"/>
        </w:rPr>
        <w:fldChar w:fldCharType="begin"/>
      </w:r>
      <w:r w:rsidR="000F1119" w:rsidRPr="00265C6D">
        <w:rPr>
          <w:rFonts w:ascii="Times New Roman" w:hAnsi="Times New Roman" w:cs="Times New Roman"/>
          <w:color w:val="000000" w:themeColor="text1"/>
          <w:szCs w:val="21"/>
        </w:rPr>
        <w:instrText xml:space="preserve"> ADDIN ZOTERO_ITEM CSL_CITATION {"citationID":"IglKf9GP","properties":{"formattedCitation":"\\super 14\\nosupersub{}","plainCitation":"14","noteIndex":0},"citationItems":[{"id":963,"uris":["http://zotero.org/users/local/rfyZcta8/items/V4YT25QZ"],"itemData":{"id":963,"type":"article-journal","abstract":"Background.  Despite increasing numbers of human immunodeficiency virus (HIV)–infected South Africans receiving antiretroviral therapy (ART), tuberculosis (TB) remains the leading cause of mortality. Approximately 25% of patients treated for TB have microbiologically unconfirmed diagnoses. We assessed whether elevated Kaposi’s sarcoma–associated herpesvirus (KSHV) viral load (VL) contributes to mortality in hospitalized HIV-infected patients investigated for TB.\nMethods.  Six hundred eighty-two HIV-infected patients admitted to Khayelitsha Hospital, South Africa, were recruited, investigated for TB, and followed for 12 weeks. KSHV serostatus, peripheral blood KSHV-VL, and KSHV-associated clinical correlates were evaluated.\nResults.  Median CD4 count was 62 (range, 0–526) cells/μL; KSHV seropositivity was 30.7% (95% confidence interval [CI], 27%–34%); 5.8% had detectable KSHV-VL (median, 199.1 [range, 13.4–2.2 × 106] copies/106 cells); 22% died. Elevated KSHV-VL was associated with mortality (adjusted odds ratio, 6.5 [95% CI, 1.3–32.4]) in patients without TB or other microbiologically confirmed coinfections (n = 159). Six patients had “possible KSHV-inflammatory cytokine syndrome” (KICS): 5 died, representing significantly worse survival (P &lt; .0001), and 1 patient was diagnosed with KSHV-associated multicentric Castleman disease at autopsy.\nConclusions.  Given the association of mortality with elevated KSHV-VL in critically ill HIV-infected patients with suspected but not microbiologically confirmed TB, KSHV-VL and KICS criteria may guide diagnostic and therapeutic evaluation.","container-title":"The Journal of Infectious Diseases","DOI":"10.1093/infdis/jiz180","ISSN":"0022-1899, 1537-6613","issue":"5","language":"en","license":"https://academic.oup.com/journals/pages/open_access/funder_policies/chorus/standard_publication_model","page":"841-851","source":"DOI.org (Crossref)","title":"The Contribution of Kaposi’s Sarcoma–Associated Herpesvirus to Mortality in Hospitalized Human Immunodeficiency Virus–Infected Patients Being Investigated for Tuberculosis in South Africa","volume":"220","author":[{"family":"Blumenthal","given":"Melissa J"},{"family":"Schutz","given":"Charlotte"},{"family":"Barr","given":"David"},{"family":"Locketz","given":"Michael"},{"family":"Marshall","given":"Vickie"},{"family":"Whitby","given":"Denise"},{"family":"Katz","given":"Arieh A"},{"family":"Uldrick","given":"Thomas"},{"family":"Meintjes","given":"Graeme"},{"family":"Schäfer","given":"Georgia"}],"issued":{"date-parts":[["2019",7,31]]}}}],"schema":"https://github.com/citation-style-language/schema/raw/master/csl-citation.json"} </w:instrText>
      </w:r>
      <w:r w:rsidR="000F1119" w:rsidRPr="00265C6D">
        <w:rPr>
          <w:rFonts w:ascii="Times New Roman" w:hAnsi="Times New Roman" w:cs="Times New Roman"/>
          <w:color w:val="000000" w:themeColor="text1"/>
          <w:szCs w:val="21"/>
        </w:rPr>
        <w:fldChar w:fldCharType="separate"/>
      </w:r>
      <w:r w:rsidR="000F1119" w:rsidRPr="00265C6D">
        <w:rPr>
          <w:rFonts w:ascii="Times New Roman" w:hAnsi="Times New Roman" w:cs="Times New Roman"/>
          <w:color w:val="000000" w:themeColor="text1"/>
          <w:kern w:val="0"/>
          <w:vertAlign w:val="superscript"/>
        </w:rPr>
        <w:t>14</w:t>
      </w:r>
      <w:proofErr w:type="spellEnd"/>
      <w:r w:rsidR="000F1119" w:rsidRPr="00265C6D">
        <w:rPr>
          <w:rFonts w:ascii="Times New Roman" w:hAnsi="Times New Roman" w:cs="Times New Roman"/>
          <w:color w:val="000000" w:themeColor="text1"/>
          <w:szCs w:val="21"/>
        </w:rPr>
        <w:fldChar w:fldCharType="end"/>
      </w:r>
      <w:r w:rsidRPr="00265C6D">
        <w:rPr>
          <w:rFonts w:ascii="Times New Roman" w:hAnsi="Times New Roman" w:cs="Times New Roman"/>
          <w:color w:val="000000" w:themeColor="text1"/>
          <w:szCs w:val="21"/>
        </w:rPr>
        <w:t>. However, the findings across studies have not always been consistent. For instance, a recent study involving 5022 HIV-1-infected, antiretroviral-naïve U.S. persons did not report an association between a history of KSHV seropositivity and mortality (P=0.3</w:t>
      </w:r>
      <w:r w:rsidR="000B2846" w:rsidRPr="00265C6D">
        <w:rPr>
          <w:rFonts w:ascii="Times New Roman" w:hAnsi="Times New Roman" w:cs="Times New Roman" w:hint="eastAsia"/>
          <w:color w:val="000000" w:themeColor="text1"/>
          <w:szCs w:val="21"/>
        </w:rPr>
        <w:t>4</w:t>
      </w:r>
      <w:r w:rsidRPr="00265C6D">
        <w:rPr>
          <w:rFonts w:ascii="Times New Roman" w:hAnsi="Times New Roman" w:cs="Times New Roman"/>
          <w:color w:val="000000" w:themeColor="text1"/>
          <w:szCs w:val="21"/>
        </w:rPr>
        <w:t>)</w:t>
      </w:r>
      <w:r w:rsidR="000F1119" w:rsidRPr="00265C6D">
        <w:rPr>
          <w:rFonts w:ascii="Times New Roman" w:hAnsi="Times New Roman" w:cs="Times New Roman"/>
          <w:color w:val="000000" w:themeColor="text1"/>
          <w:szCs w:val="21"/>
        </w:rPr>
        <w:fldChar w:fldCharType="begin"/>
      </w:r>
      <w:r w:rsidR="000F1119" w:rsidRPr="00265C6D">
        <w:rPr>
          <w:rFonts w:ascii="Times New Roman" w:hAnsi="Times New Roman" w:cs="Times New Roman"/>
          <w:color w:val="000000" w:themeColor="text1"/>
          <w:szCs w:val="21"/>
        </w:rPr>
        <w:instrText xml:space="preserve"> ADDIN ZOTERO_ITEM CSL_CITATION {"citationID":"n7ju5RxR","properties":{"formattedCitation":"\\super 4\\nosupersub{}","plainCitation":"4","noteIndex":0},"citationItems":[{"id":973,"uris":["http://zotero.org/users/local/rfyZcta8/items/NDVCK8AM"],"itemData":{"id":973,"type":"article-journal","container-title":"The Lancet","DOI":"10.1016/S0140-6736(19)32008-2","ISSN":"01406736","issue":"10226","journalAbbreviation":"The Lancet","language":"en","page":"795-808","source":"DOI.org (Crossref)","title":"Modifiable risk factors, cardiovascular disease, and mortality in 155 722 individuals from 21 high-income, middle-income, and low-income countries (PURE): a prospective cohort study","title-short":"Modifiable risk factors, cardiovascular disease, and mortality in 155 722 individuals from 21 high-income, middle-income, and low-income countries (PURE)","volume":"395","author":[{"family":"Yusuf","given":"Salim"},{"family":"Joseph","given":"Philip"},{"family":"Rangarajan","given":"Sumathy"},{"family":"Islam","given":"Shofiqul"},{"family":"Mente","given":"Andrew"},{"family":"Hystad","given":"Perry"},{"family":"Brauer","given":"Michael"},{"family":"Kutty","given":"Vellappillil Raman"},{"family":"Gupta","given":"Rajeev"},{"family":"Wielgosz","given":"Andreas"},{"family":"AlHabib","given":"Khalid F"},{"family":"Dans","given":"Antonio"},{"family":"Lopez-Jaramillo","given":"Patricio"},{"family":"Avezum","given":"Alvaro"},{"family":"Lanas","given":"Fernando"},{"family":"Oguz","given":"Aytekin"},{"family":"Kruger","given":"Iolanthe M"},{"family":"Diaz","given":"Rafael"},{"family":"Yusoff","given":"Khalid"},{"family":"Mony","given":"Prem"},{"family":"Chifamba","given":"Jephat"},{"family":"Yeates","given":"Karen"},{"family":"Kelishadi","given":"Roya"},{"family":"Yusufali","given":"Afzalhussein"},{"family":"Khatib","given":"Rasha"},{"family":"Rahman","given":"Omar"},{"family":"Zatonska","given":"Katarzyna"},{"family":"Iqbal","given":"Romaina"},{"family":"Wei","given":"Li"},{"family":"Bo","given":"Hu"},{"family":"Rosengren","given":"Annika"},{"family":"Kaur","given":"Manmeet"},{"family":"Mohan","given":"Viswanathan"},{"family":"Lear","given":"Scott A"},{"family":"Teo","given":"Koon K"},{"family":"Leong","given":"Darryl"},{"family":"O'Donnell","given":"Martin"},{"family":"McKee","given":"Martin"},{"family":"Dagenais","given":"Gilles"}],"issued":{"date-parts":[["2020",3]]}}}],"schema":"https://github.com/citation-style-language/schema/raw/master/csl-citation.json"} </w:instrText>
      </w:r>
      <w:r w:rsidR="000F1119" w:rsidRPr="00265C6D">
        <w:rPr>
          <w:rFonts w:ascii="Times New Roman" w:hAnsi="Times New Roman" w:cs="Times New Roman"/>
          <w:color w:val="000000" w:themeColor="text1"/>
          <w:szCs w:val="21"/>
        </w:rPr>
        <w:fldChar w:fldCharType="separate"/>
      </w:r>
      <w:r w:rsidR="000F1119" w:rsidRPr="00265C6D">
        <w:rPr>
          <w:rFonts w:ascii="Times New Roman" w:hAnsi="Times New Roman" w:cs="Times New Roman"/>
          <w:color w:val="000000" w:themeColor="text1"/>
          <w:kern w:val="0"/>
          <w:vertAlign w:val="superscript"/>
        </w:rPr>
        <w:t>4</w:t>
      </w:r>
      <w:r w:rsidR="000F1119" w:rsidRPr="00265C6D">
        <w:rPr>
          <w:rFonts w:ascii="Times New Roman" w:hAnsi="Times New Roman" w:cs="Times New Roman"/>
          <w:color w:val="000000" w:themeColor="text1"/>
          <w:szCs w:val="21"/>
        </w:rPr>
        <w:fldChar w:fldCharType="end"/>
      </w:r>
      <w:r w:rsidRPr="00265C6D">
        <w:rPr>
          <w:rFonts w:ascii="Times New Roman" w:hAnsi="Times New Roman" w:cs="Times New Roman"/>
          <w:color w:val="000000" w:themeColor="text1"/>
          <w:szCs w:val="21"/>
        </w:rPr>
        <w:t xml:space="preserve">. The discrepancy between studies may be partly attributed to differences in </w:t>
      </w:r>
      <w:proofErr w:type="spellStart"/>
      <w:r w:rsidRPr="00265C6D">
        <w:rPr>
          <w:rFonts w:ascii="Times New Roman" w:hAnsi="Times New Roman" w:cs="Times New Roman"/>
          <w:color w:val="000000" w:themeColor="text1"/>
          <w:szCs w:val="21"/>
        </w:rPr>
        <w:t>KSHV</w:t>
      </w:r>
      <w:proofErr w:type="spellEnd"/>
      <w:r w:rsidRPr="00265C6D">
        <w:rPr>
          <w:rFonts w:ascii="Times New Roman" w:hAnsi="Times New Roman" w:cs="Times New Roman"/>
          <w:color w:val="000000" w:themeColor="text1"/>
          <w:szCs w:val="21"/>
        </w:rPr>
        <w:t xml:space="preserve">-specific antibody </w:t>
      </w:r>
      <w:proofErr w:type="spellStart"/>
      <w:r w:rsidRPr="00265C6D">
        <w:rPr>
          <w:rFonts w:ascii="Times New Roman" w:hAnsi="Times New Roman" w:cs="Times New Roman"/>
          <w:color w:val="000000" w:themeColor="text1"/>
          <w:szCs w:val="21"/>
        </w:rPr>
        <w:t>titres</w:t>
      </w:r>
      <w:proofErr w:type="spellEnd"/>
      <w:r w:rsidRPr="00265C6D">
        <w:rPr>
          <w:rFonts w:ascii="Times New Roman" w:hAnsi="Times New Roman" w:cs="Times New Roman"/>
          <w:color w:val="000000" w:themeColor="text1"/>
          <w:szCs w:val="21"/>
        </w:rPr>
        <w:t xml:space="preserve">, which correlate with viral load. Individuals with a low viral load consequently have lower antibody </w:t>
      </w:r>
      <w:proofErr w:type="spellStart"/>
      <w:r w:rsidRPr="00265C6D">
        <w:rPr>
          <w:rFonts w:ascii="Times New Roman" w:hAnsi="Times New Roman" w:cs="Times New Roman"/>
          <w:color w:val="000000" w:themeColor="text1"/>
          <w:szCs w:val="21"/>
        </w:rPr>
        <w:t>titres</w:t>
      </w:r>
      <w:proofErr w:type="spellEnd"/>
      <w:r w:rsidRPr="00265C6D">
        <w:rPr>
          <w:rFonts w:ascii="Times New Roman" w:hAnsi="Times New Roman" w:cs="Times New Roman"/>
          <w:color w:val="000000" w:themeColor="text1"/>
          <w:szCs w:val="21"/>
        </w:rPr>
        <w:t xml:space="preserve"> that might be missed by current serological assays, leading to possible underestimation of the overall prevalence of </w:t>
      </w:r>
      <w:proofErr w:type="spellStart"/>
      <w:r w:rsidRPr="00265C6D">
        <w:rPr>
          <w:rFonts w:ascii="Times New Roman" w:hAnsi="Times New Roman" w:cs="Times New Roman"/>
          <w:color w:val="000000" w:themeColor="text1"/>
          <w:szCs w:val="21"/>
        </w:rPr>
        <w:t>KSHV</w:t>
      </w:r>
      <w:r w:rsidR="001F102F" w:rsidRPr="00265C6D">
        <w:rPr>
          <w:rFonts w:ascii="Times New Roman" w:hAnsi="Times New Roman" w:cs="Times New Roman"/>
          <w:color w:val="000000" w:themeColor="text1"/>
          <w:szCs w:val="21"/>
        </w:rPr>
        <w:fldChar w:fldCharType="begin"/>
      </w:r>
      <w:r w:rsidR="001F102F" w:rsidRPr="00265C6D">
        <w:rPr>
          <w:rFonts w:ascii="Times New Roman" w:hAnsi="Times New Roman" w:cs="Times New Roman"/>
          <w:color w:val="000000" w:themeColor="text1"/>
          <w:szCs w:val="21"/>
        </w:rPr>
        <w:instrText xml:space="preserve"> ADDIN ZOTERO_ITEM CSL_CITATION {"citationID":"KixBJoOG","properties":{"formattedCitation":"\\super 15\\nosupersub{}","plainCitation":"15","noteIndex":0},"citationItems":[{"id":993,"uris":["http://zotero.org/users/local/rfyZcta8/items/8G8YH558"],"itemData":{"id":993,"type":"article-journal","abstract":"Background: The association of the human herpesvirus-8/Kaposi's sarcoma (KS)-associated herpesvirus (HHV-8/KSHV) serology with various malignancies in Tanzania is not currently well established while previous studies were based on either PCR or immunofluorescence assays [IFA] but not with a sensitive enzyme-linked immunosorbent assay (ELISA). Selected archival diagnostic biopsies (n = 184) and sera from indigenous patients with KS (n = 120), non-KS tumors (n = 24) and non-neoplastic lesions (n = 40) at Muhimbili National Hospital (MNH), Tanzania, were evaluated by diagnostic histopathology, immunohistology [anti-HHV-8 latency-associated nuclear antigen (LANA)] and serology for HIV (ELISA) and HHV-8 (IFA and ELISA).\nResults: About 66.3% (n = 122) cases including AIDS-associated Kaposi's sarcoma (AKS) (n = 93), reactive conditions (n = 28) and only one non-KS tumour were HIV positive. Endemic KS (EKS) patients were mostly males (96.3%, 26/27) who were less (69.9%, 65/93) predominant in AIDS-associated (AKS). A high (89%) percentage of patients with anti-HHV-8 antibodies was found in the cohort including the HIV positive (92%) cases, males (81.2%), KS patients (93%), non-KS tumors (92%), and reactive conditions (75%). All HHV-8 seronegative KS cases were nodular stage whereas both sera and corresponding biopsies from early stage KS were HHV-8+. Assay sensitivity, positive predictive value (PPV) and specificity were 98.6%, 93.5% and 16.7% for IFA and 93.5%, 98.6% and 50.0% for ELISA respectively.\nConclusion: HHV-8 seroprevalence at MNH appears high as expected among AKS cases and males but also in non-KS patients. ELISA showed a combination of high HHV-8 sensitivity as well as higher PPV and specificity than IFA which however, showed higher sensitivity. The apparent stage-dependent, inverted serum HHV-8 immunoreactivity supports a notion of viral immune-segregation during KS development. Routine HHV-8 screening should be considered particularly in patients at risk of KS and for selection of blood/organ donations.","container-title":"Infectious Agents and Cancer","DOI":"10.1186/1750-9378-3-10","ISSN":"1750-9378","issue":"1","journalAbbreviation":"Infect Agents Cancer","language":"en","license":"http://creativecommons.org/licenses/by/2.0","page":"10","source":"DOI.org (Crossref)","title":"Human herpesvirus-8 (HHV-8) sero-detection and HIV association in Kaposi's sarcoma (KS), non-KS tumors and non-neoplastic conditions","volume":"3","author":[{"family":"Mwakigonja","given":"Amos R"},{"family":"Pyakurel","given":"Pawan"},{"family":"Kokhaei","given":"Parviz"},{"family":"Pak","given":"Fatemeh"},{"family":"Lema","given":"Leonard K"},{"family":"Kaaya","given":"Ephata E"},{"family":"Biberfeld","given":"Peter"}],"issued":{"date-parts":[["2008",12]]}}}],"schema":"https://github.com/citation-style-language/schema/raw/master/csl-citation.json"} </w:instrText>
      </w:r>
      <w:r w:rsidR="001F102F" w:rsidRPr="00265C6D">
        <w:rPr>
          <w:rFonts w:ascii="Times New Roman" w:hAnsi="Times New Roman" w:cs="Times New Roman"/>
          <w:color w:val="000000" w:themeColor="text1"/>
          <w:szCs w:val="21"/>
        </w:rPr>
        <w:fldChar w:fldCharType="separate"/>
      </w:r>
      <w:r w:rsidR="001F102F" w:rsidRPr="00265C6D">
        <w:rPr>
          <w:rFonts w:ascii="Times New Roman" w:hAnsi="Times New Roman" w:cs="Times New Roman"/>
          <w:color w:val="000000" w:themeColor="text1"/>
          <w:kern w:val="0"/>
          <w:vertAlign w:val="superscript"/>
        </w:rPr>
        <w:t>15</w:t>
      </w:r>
      <w:proofErr w:type="spellEnd"/>
      <w:r w:rsidR="001F102F" w:rsidRPr="00265C6D">
        <w:rPr>
          <w:rFonts w:ascii="Times New Roman" w:hAnsi="Times New Roman" w:cs="Times New Roman"/>
          <w:color w:val="000000" w:themeColor="text1"/>
          <w:szCs w:val="21"/>
        </w:rPr>
        <w:fldChar w:fldCharType="end"/>
      </w:r>
      <w:r w:rsidRPr="00265C6D">
        <w:rPr>
          <w:rFonts w:ascii="Times New Roman" w:hAnsi="Times New Roman" w:cs="Times New Roman"/>
          <w:color w:val="000000" w:themeColor="text1"/>
          <w:szCs w:val="21"/>
        </w:rPr>
        <w:t>.</w:t>
      </w:r>
    </w:p>
    <w:p w14:paraId="6F3752CD" w14:textId="1566E563" w:rsidR="00B924B8" w:rsidRPr="00265C6D" w:rsidRDefault="00B924B8" w:rsidP="00FD2B0E">
      <w:pPr>
        <w:spacing w:after="240"/>
        <w:jc w:val="left"/>
        <w:rPr>
          <w:rFonts w:ascii="Times New Roman" w:hAnsi="Times New Roman" w:cs="Times New Roman"/>
          <w:color w:val="000000" w:themeColor="text1"/>
          <w:szCs w:val="21"/>
        </w:rPr>
      </w:pPr>
      <w:r w:rsidRPr="00265C6D">
        <w:rPr>
          <w:rFonts w:ascii="Times New Roman" w:hAnsi="Times New Roman" w:cs="Times New Roman"/>
          <w:color w:val="000000" w:themeColor="text1"/>
          <w:szCs w:val="21"/>
        </w:rPr>
        <w:t>Several mechanisms may explain the observed association between KSHV seropositivity and increased mortality. One primary mechanism involves the inflammatory response induced by the virus, particularly KSHV inflammatory cytokine syndrome (KICS), which is characterized by a systemic elevation of pro-inflammatory cytokines such as interleukin-6 (IL-6) and interleukin-10 (IL-10)</w:t>
      </w:r>
      <w:r w:rsidR="001F102F" w:rsidRPr="00265C6D">
        <w:rPr>
          <w:rFonts w:ascii="Times New Roman" w:hAnsi="Times New Roman" w:cs="Times New Roman"/>
          <w:color w:val="000000" w:themeColor="text1"/>
          <w:szCs w:val="21"/>
        </w:rPr>
        <w:fldChar w:fldCharType="begin"/>
      </w:r>
      <w:r w:rsidR="00F96EB6" w:rsidRPr="00265C6D">
        <w:rPr>
          <w:rFonts w:ascii="Times New Roman" w:hAnsi="Times New Roman" w:cs="Times New Roman"/>
          <w:color w:val="000000" w:themeColor="text1"/>
          <w:szCs w:val="21"/>
        </w:rPr>
        <w:instrText xml:space="preserve"> ADDIN ZOTERO_ITEM CSL_CITATION {"citationID":"UD633Jes","properties":{"formattedCitation":"\\super 16,17\\nosupersub{}","plainCitation":"16,17","noteIndex":0},"citationItems":[{"id":1003,"uris":["http://zotero.org/users/local/rfyZcta8/items/S8GQR9JR"],"itemData":{"id":1003,"type":"article-journal","container-title":"Frontiers in Microbiology","DOI":"10.3389/fmicb.2012.00073","ISSN":"1664-302X","journalAbbreviation":"Front. Microbio.","language":"en","source":"DOI.org (Crossref)","title":"Clinical Manifestations of Kaposi Sarcoma Herpesvirus Lytic Activation: Multicentric Castleman Disease (KSHV–MCD) and the KSHV Inflammatory Cytokine Syndrome","title-short":"Clinical Manifestations of Kaposi Sarcoma Herpesvirus Lytic Activation","URL":"http://journal.frontiersin.org/article/10.3389/fmicb.2012.00073/abstract","volume":"3","author":[{"family":"Polizzotto","given":"Mark N."},{"family":"Uldrick","given":"Thomas S."},{"family":"Hu","given":"Duosha"},{"family":"Yarchoan","given":"Robert"}],"accessed":{"date-parts":[["2024",7,19]]},"issued":{"date-parts":[["2012"]]}}},{"id":176,"uris":["http://zotero.org/users/local/rfyZcta8/items/7ZY9HDRW"],"itemData":{"id":176,"type":"article-journal","abstract":"OBJECTIVE To determine whether ganciclovir prophylaxis reduces plasma interleukin 6 (IL-6) levels in CMV-seropositive adults who are critically ill. DESIGN, SETTING, AND PARTICIPANTS Double-blind, placebo-controlled, randomized clinical trial (conducted March 10, 2011-April 29, 2016) with a follow-up of 180 days (November 10, 2016) that included 160 CMV-seropositive adults with either sepsis or trauma and respiratory failure at 14 university intensive care units (ICUs) across the United States. INTERVENTIONS Patients were randomized (1:1) to receive either intravenous ganciclovir (5 mg/kg twice daily for 5 days), followed by either intravenous ganciclovir or oral valganciclovir once daily until hospital discharge (n = 84) or to receive matching placebo (n = 76). MAIN OUTCOMES AND MEASURES The primary outcome was change in IL-6 level from day 1 to 14. Secondary outcomes were incidence of CMV reactivation in plasma, mechanical ventilation days, incidence of secondary bacteremia or fungemia, ICU length of stay, mortality, and ventilator-free days (VFDs) at 28 days.\nRESULTS Among 160 randomized patients (mean age, 57 years; women, 43%), 156 received 1 or more dose(s) of treatment, and 132 (85%) completed the study. The mean between-group change in IL-6 level was not significantly different. Among secondary outcomes, CMV reactivation in plasma was significantly lower in the ganciclovir group. The ganciclovir group had more VFDs in both the intention-to-treat population and in the prespecified sepsis subgroup. There were no significant between-group differences in other secondary outcomes. Placebo Group Ganciclovir Group (n = 72) (n = 84) Primary Outcome at Day 14 Difference in IL-6 level, log10 units, mean (95% CI) −0.79 −0.79 (−2.14 to 0.56) (−2.06 to 0.48) Secondary Outcomes at Day 28 Any CMV reactivation, No. (%) 28 (39) 10 (12) Mechanical ventilation days, median (IQR) 6 (3 to 12) 5 (3 to 9) VFDs, median (IQR) 20 (8 to 24) 23 (16 to 25) Sepsis subgroup analysis 20 (9 to 24) 23 (16 to 25) ICU length of stay, median (IQR), d 8 (5 to 15) 8 (4 to 14) Secondary bacteremia or fungemia, No. (%) 11 (15) 13 (15) Mortality, No. (%) 11 (15) 10 (12) Absolute Difference P (95% CI)a Value 0 (−0.3 to 0.2) &gt;.99 −27 (−40 to −14) −1 (−3 to −1) 3 (0 to 6) 3 (0 to 4) 0 (−4 to 2) 0 (−10 to 10) −3 (−14 to 7) &lt;.001 .16 .05 .03 .76 .67 .54 Editorial page 709 Supplemental content CME Quiz at jamanetwork.com/learning\nCONCLUSIONS AND RELEVANCE Among CMV-seropositive adults with critical illness due to sepsis or trauma, ganciclovir did not reduce IL-6 levels and the current study does not support routine clinical use of ganciclovir as a prophylactic agent in patients with sepsis. Additional research is necessary to determine the clinical efficacy and safety of CMV suppression in this setting.","container-title":"JAMA","DOI":"10.1001/jama.2017.10569","ISSN":"0098-7484","issue":"8","journalAbbreviation":"JAMA","language":"en","page":"731","source":"DOI.org (Crossref)","title":"Effect of Ganciclovir on IL-6 Levels Among Cytomegalovirus-Seropositive Adults With Critical Illness: A Randomized Clinical Trial","title-short":"Effect of Ganciclovir on IL-6 Levels Among Cytomegalovirus-Seropositive Adults With Critical Illness","volume":"318","author":[{"family":"Limaye","given":"Ajit P."},{"family":"Stapleton","given":"Renee D."},{"family":"Peng","given":"Lili"},{"family":"Gunn","given":"Scott R."},{"family":"Kimball","given":"Louise E."},{"family":"Hyzy","given":"Robert"},{"family":"Exline","given":"Matthew C."},{"family":"Files","given":"D. Clark"},{"family":"Morris","given":"Peter E."},{"family":"Frankel","given":"Stephen K."},{"family":"Mikkelsen","given":"Mark E."},{"family":"Hite","given":"Duncan"},{"family":"Enfield","given":"Kyle B."},{"family":"Steingrub","given":"Jay"},{"family":"O’Brien","given":"James"},{"family":"Parsons","given":"Polly E."},{"family":"Cuschieri","given":"Joseph"},{"family":"Wunderink","given":"Richard G."},{"family":"Hotchkin","given":"David L."},{"family":"Chen","given":"Ying Q."},{"family":"Rubenfeld","given":"Gordon D."},{"family":"Boeckh","given":"Michael"}],"issued":{"date-parts":[["2017",8,22]]}}}],"schema":"https://github.com/citation-style-language/schema/raw/master/csl-citation.json"} </w:instrText>
      </w:r>
      <w:r w:rsidR="001F102F" w:rsidRPr="00265C6D">
        <w:rPr>
          <w:rFonts w:ascii="Times New Roman" w:hAnsi="Times New Roman" w:cs="Times New Roman"/>
          <w:color w:val="000000" w:themeColor="text1"/>
          <w:szCs w:val="21"/>
        </w:rPr>
        <w:fldChar w:fldCharType="separate"/>
      </w:r>
      <w:r w:rsidR="00F96EB6" w:rsidRPr="00265C6D">
        <w:rPr>
          <w:rFonts w:ascii="Times New Roman" w:hAnsi="Times New Roman" w:cs="Times New Roman"/>
          <w:color w:val="000000" w:themeColor="text1"/>
          <w:kern w:val="0"/>
          <w:vertAlign w:val="superscript"/>
        </w:rPr>
        <w:t>16,17</w:t>
      </w:r>
      <w:r w:rsidR="001F102F" w:rsidRPr="00265C6D">
        <w:rPr>
          <w:rFonts w:ascii="Times New Roman" w:hAnsi="Times New Roman" w:cs="Times New Roman"/>
          <w:color w:val="000000" w:themeColor="text1"/>
          <w:szCs w:val="21"/>
        </w:rPr>
        <w:fldChar w:fldCharType="end"/>
      </w:r>
      <w:r w:rsidRPr="00265C6D">
        <w:rPr>
          <w:rFonts w:ascii="Times New Roman" w:hAnsi="Times New Roman" w:cs="Times New Roman"/>
          <w:color w:val="000000" w:themeColor="text1"/>
          <w:szCs w:val="21"/>
        </w:rPr>
        <w:t xml:space="preserve">. Elevated cytokine levels can contribute to immune system dysregulation and chronic inflammation, which are known to be associated with various adverse health outcomes, including cardiovascular disease and increased </w:t>
      </w:r>
      <w:proofErr w:type="spellStart"/>
      <w:r w:rsidRPr="00265C6D">
        <w:rPr>
          <w:rFonts w:ascii="Times New Roman" w:hAnsi="Times New Roman" w:cs="Times New Roman"/>
          <w:color w:val="000000" w:themeColor="text1"/>
          <w:szCs w:val="21"/>
        </w:rPr>
        <w:t>mortality</w:t>
      </w:r>
      <w:r w:rsidR="001F102F" w:rsidRPr="00265C6D">
        <w:rPr>
          <w:rFonts w:ascii="Times New Roman" w:hAnsi="Times New Roman" w:cs="Times New Roman"/>
          <w:color w:val="000000" w:themeColor="text1"/>
          <w:szCs w:val="21"/>
        </w:rPr>
        <w:fldChar w:fldCharType="begin"/>
      </w:r>
      <w:r w:rsidR="00F96EB6" w:rsidRPr="00265C6D">
        <w:rPr>
          <w:rFonts w:ascii="Times New Roman" w:hAnsi="Times New Roman" w:cs="Times New Roman"/>
          <w:color w:val="000000" w:themeColor="text1"/>
          <w:szCs w:val="21"/>
        </w:rPr>
        <w:instrText xml:space="preserve"> ADDIN ZOTERO_ITEM CSL_CITATION {"citationID":"AYwuEy5R","properties":{"formattedCitation":"\\super 18\\nosupersub{}","plainCitation":"18","noteIndex":0},"citationItems":[{"id":995,"uris":["http://zotero.org/users/local/rfyZcta8/items/FYDBBW8H"],"itemData":{"id":995,"type":"article-journal","abstract":"Inflammatory cytokines are highly inducible small glycoproteins or regulatory proteins of low molecular weight secreted by different cell types. They regulate intercellular communication and mediate a number of physiological functions in the human immune system. Numerous prospective studies report that inflammatory cytokines strongly predict coronary artery disease, myocardial infarction, heart failure and other adverse cardiac events. Inflammatory cascade is believed to be a causative factor in the development of atherosclerotic process. Several aspects of atherogenesis are accelerated by cytokines. This article provides an overall overview of current understanding of cytokines in various cardiovascular events. Besides, inflammatory cytokines trigger cellular events that can induce malignancy and carcinogenesis. Elevated expression of several cytokines such as interleukin-1, interleukin-6, interleukin-10, tumor necrosis factor-α, macrophage migration inhibitory factor and transforming growth factor-β are involved in tumor initiation and progression. Thus, they exert a pivotal role in cancer pathogenesis. This review highlights the role of several cytokines in various events of tumorigenesis. Actually, this article summarizes the contributions of cytokines in the pathogenesis of cardiovascular disease and cancer.","container-title":"SAGE Open Medicine","DOI":"10.1177/2050312120965752","ISSN":"2050-3121, 2050-3121","journalAbbreviation":"SAGE Open Medicine","language":"en","page":"205031212096575","source":"DOI.org (Crossref)","title":"Inflammatory cytokines in the pathogenesis of cardiovascular disease and cancer","volume":"8","author":[{"family":"Amin","given":"Mohammad Nurul"},{"family":"Siddiqui","given":"Shafayet Ahmed"},{"family":"Ibrahim","given":"Md"},{"family":"Hakim","given":"Md Lukman"},{"family":"Ahammed","given":"Md. Salim"},{"family":"Kabir","given":"Asma"},{"family":"Sultana","given":"Farhana"}],"issued":{"date-parts":[["2020",1]]}}}],"schema":"https://github.com/citation-style-language/schema/raw/master/csl-citation.json"} </w:instrText>
      </w:r>
      <w:r w:rsidR="001F102F" w:rsidRPr="00265C6D">
        <w:rPr>
          <w:rFonts w:ascii="Times New Roman" w:hAnsi="Times New Roman" w:cs="Times New Roman"/>
          <w:color w:val="000000" w:themeColor="text1"/>
          <w:szCs w:val="21"/>
        </w:rPr>
        <w:fldChar w:fldCharType="separate"/>
      </w:r>
      <w:r w:rsidR="00F96EB6" w:rsidRPr="00265C6D">
        <w:rPr>
          <w:rFonts w:ascii="Times New Roman" w:hAnsi="Times New Roman" w:cs="Times New Roman"/>
          <w:color w:val="000000" w:themeColor="text1"/>
          <w:kern w:val="0"/>
          <w:vertAlign w:val="superscript"/>
        </w:rPr>
        <w:t>18</w:t>
      </w:r>
      <w:proofErr w:type="spellEnd"/>
      <w:r w:rsidR="001F102F" w:rsidRPr="00265C6D">
        <w:rPr>
          <w:rFonts w:ascii="Times New Roman" w:hAnsi="Times New Roman" w:cs="Times New Roman"/>
          <w:color w:val="000000" w:themeColor="text1"/>
          <w:szCs w:val="21"/>
        </w:rPr>
        <w:fldChar w:fldCharType="end"/>
      </w:r>
      <w:r w:rsidRPr="00265C6D">
        <w:rPr>
          <w:rFonts w:ascii="Times New Roman" w:hAnsi="Times New Roman" w:cs="Times New Roman"/>
          <w:color w:val="000000" w:themeColor="text1"/>
          <w:szCs w:val="21"/>
        </w:rPr>
        <w:t xml:space="preserve">. Additionally, </w:t>
      </w:r>
      <w:proofErr w:type="spellStart"/>
      <w:r w:rsidRPr="00265C6D">
        <w:rPr>
          <w:rFonts w:ascii="Times New Roman" w:hAnsi="Times New Roman" w:cs="Times New Roman"/>
          <w:color w:val="000000" w:themeColor="text1"/>
          <w:szCs w:val="21"/>
        </w:rPr>
        <w:t>KSHV</w:t>
      </w:r>
      <w:proofErr w:type="spellEnd"/>
      <w:r w:rsidRPr="00265C6D">
        <w:rPr>
          <w:rFonts w:ascii="Times New Roman" w:hAnsi="Times New Roman" w:cs="Times New Roman"/>
          <w:color w:val="000000" w:themeColor="text1"/>
          <w:szCs w:val="21"/>
        </w:rPr>
        <w:t xml:space="preserve"> can induce angiogenesis and </w:t>
      </w:r>
      <w:proofErr w:type="spellStart"/>
      <w:r w:rsidRPr="00265C6D">
        <w:rPr>
          <w:rFonts w:ascii="Times New Roman" w:hAnsi="Times New Roman" w:cs="Times New Roman"/>
          <w:color w:val="000000" w:themeColor="text1"/>
          <w:szCs w:val="21"/>
        </w:rPr>
        <w:t>lymphangiogenesis</w:t>
      </w:r>
      <w:proofErr w:type="spellEnd"/>
      <w:r w:rsidRPr="00265C6D">
        <w:rPr>
          <w:rFonts w:ascii="Times New Roman" w:hAnsi="Times New Roman" w:cs="Times New Roman"/>
          <w:color w:val="000000" w:themeColor="text1"/>
          <w:szCs w:val="21"/>
        </w:rPr>
        <w:t xml:space="preserve">, which are processes that could promote tumorigenesis and enhance the invasiveness of existing cancers, thereby worsening the prognosis and survival of affected </w:t>
      </w:r>
      <w:proofErr w:type="spellStart"/>
      <w:r w:rsidRPr="00265C6D">
        <w:rPr>
          <w:rFonts w:ascii="Times New Roman" w:hAnsi="Times New Roman" w:cs="Times New Roman"/>
          <w:color w:val="000000" w:themeColor="text1"/>
          <w:szCs w:val="21"/>
        </w:rPr>
        <w:lastRenderedPageBreak/>
        <w:t>individuals</w:t>
      </w:r>
      <w:r w:rsidR="001F102F" w:rsidRPr="00265C6D">
        <w:rPr>
          <w:rFonts w:ascii="Times New Roman" w:hAnsi="Times New Roman" w:cs="Times New Roman"/>
          <w:color w:val="000000" w:themeColor="text1"/>
          <w:szCs w:val="21"/>
        </w:rPr>
        <w:fldChar w:fldCharType="begin"/>
      </w:r>
      <w:r w:rsidR="00F96EB6" w:rsidRPr="00265C6D">
        <w:rPr>
          <w:rFonts w:ascii="Times New Roman" w:hAnsi="Times New Roman" w:cs="Times New Roman"/>
          <w:color w:val="000000" w:themeColor="text1"/>
          <w:szCs w:val="21"/>
        </w:rPr>
        <w:instrText xml:space="preserve"> ADDIN ZOTERO_ITEM CSL_CITATION {"citationID":"qJogXesx","properties":{"formattedCitation":"\\super 19\\nosupersub{}","plainCitation":"19","noteIndex":0},"citationItems":[{"id":997,"uris":["http://zotero.org/users/local/rfyZcta8/items/TAM5JR4N"],"itemData":{"id":997,"type":"article-journal","abstract":"Human herpesvirus 8 (HHV-8), also known as Kaposi’s sarcoma-associated herpesvirus (KSHV), is a malignant human oncovirus belonging to the gamma herpesvirus family. HHV-8 is closely linked to the pathogenesis of Kaposi’s sarcoma (KS) and two other B-cell lymphoproliferative diseases: primary effusion lymphoma (PEL) and a plasmablastic variant of multicentric Castleman’s disease (MCD). KS is an invasive tumor of endothelial cells most commonly found in untreated HIV-AIDS or immuno-compromised individuals. KS tumors are highly vascularized and have abnormal, excessive neo-angiogenesis, inﬂammation, and proliferation of infected endothelial cells. KSHV directly induces angiogenesis in an autocrine and paracrine fashion through a complex interplay of various viral and cellular pro-angiogenic and inﬂammatory factors. KS is believed to originate due to a combination of KSHV’s efﬁcient strategies for evading host immune systems and several pro-angiogenic and pro-inﬂammatory stimuli. In addition, KSHV infection of endothelial cells produces a wide array of viral oncoproteins with transforming capabilities that regulate multiple host-signaling pathways involved in the activation of angiogenesis. It is likely that the cellular-signaling pathways of angiogenesis and lymph-angiogenesis modulate the rate of tumorigenesis induction by KSHV. This review summarizes the current knowledge on regulating KSHV-mediated angiogenesis by integrating the ﬁndings reported thus far on the roles of host and viral genes in oncogenesis, recent developments in cell-culture/animal-model systems, and various anti-angiogenic therapies for treating KSHV-related lymphoproliferative disorders.","container-title":"Viruses","DOI":"10.3390/v8070198","ISSN":"1999-4915","issue":"7","journalAbbreviation":"Viruses","language":"en","license":"https://creativecommons.org/licenses/by/4.0/","page":"198","source":"DOI.org (Crossref)","title":"KSHV-Mediated Angiogenesis in Tumor Progression","volume":"8","author":[{"family":"Purushothaman","given":"Pravinkumar"},{"family":"Uppal","given":"Timsy"},{"family":"Sarkar","given":"Roni"},{"family":"Verma","given":"Subhash"}],"issued":{"date-parts":[["2016",7,20]]}}}],"schema":"https://github.com/citation-style-language/schema/raw/master/csl-citation.json"} </w:instrText>
      </w:r>
      <w:r w:rsidR="001F102F" w:rsidRPr="00265C6D">
        <w:rPr>
          <w:rFonts w:ascii="Times New Roman" w:hAnsi="Times New Roman" w:cs="Times New Roman"/>
          <w:color w:val="000000" w:themeColor="text1"/>
          <w:szCs w:val="21"/>
        </w:rPr>
        <w:fldChar w:fldCharType="separate"/>
      </w:r>
      <w:r w:rsidR="00F96EB6" w:rsidRPr="00265C6D">
        <w:rPr>
          <w:rFonts w:ascii="Times New Roman" w:hAnsi="Times New Roman" w:cs="Times New Roman"/>
          <w:color w:val="000000" w:themeColor="text1"/>
          <w:kern w:val="0"/>
          <w:vertAlign w:val="superscript"/>
        </w:rPr>
        <w:t>19</w:t>
      </w:r>
      <w:proofErr w:type="spellEnd"/>
      <w:r w:rsidR="001F102F" w:rsidRPr="00265C6D">
        <w:rPr>
          <w:rFonts w:ascii="Times New Roman" w:hAnsi="Times New Roman" w:cs="Times New Roman"/>
          <w:color w:val="000000" w:themeColor="text1"/>
          <w:szCs w:val="21"/>
        </w:rPr>
        <w:fldChar w:fldCharType="end"/>
      </w:r>
      <w:r w:rsidRPr="00265C6D">
        <w:rPr>
          <w:rFonts w:ascii="Times New Roman" w:hAnsi="Times New Roman" w:cs="Times New Roman"/>
          <w:color w:val="000000" w:themeColor="text1"/>
          <w:szCs w:val="21"/>
        </w:rPr>
        <w:t xml:space="preserve">. Furthermore, </w:t>
      </w:r>
      <w:proofErr w:type="spellStart"/>
      <w:r w:rsidRPr="00265C6D">
        <w:rPr>
          <w:rFonts w:ascii="Times New Roman" w:hAnsi="Times New Roman" w:cs="Times New Roman"/>
          <w:color w:val="000000" w:themeColor="text1"/>
          <w:szCs w:val="21"/>
        </w:rPr>
        <w:t>KSHV</w:t>
      </w:r>
      <w:proofErr w:type="spellEnd"/>
      <w:r w:rsidRPr="00265C6D">
        <w:rPr>
          <w:rFonts w:ascii="Times New Roman" w:hAnsi="Times New Roman" w:cs="Times New Roman"/>
          <w:color w:val="000000" w:themeColor="text1"/>
          <w:szCs w:val="21"/>
        </w:rPr>
        <w:t xml:space="preserve"> infection is known to lead to the depletion and dysfunction of immune cells, making individuals more susceptible to opportunistic infections and other comorbid conditions that can accelerate disease progression and </w:t>
      </w:r>
      <w:proofErr w:type="spellStart"/>
      <w:r w:rsidRPr="00265C6D">
        <w:rPr>
          <w:rFonts w:ascii="Times New Roman" w:hAnsi="Times New Roman" w:cs="Times New Roman"/>
          <w:color w:val="000000" w:themeColor="text1"/>
          <w:szCs w:val="21"/>
        </w:rPr>
        <w:t>mortality</w:t>
      </w:r>
      <w:r w:rsidR="00105293" w:rsidRPr="00265C6D">
        <w:rPr>
          <w:rFonts w:ascii="Times New Roman" w:hAnsi="Times New Roman" w:cs="Times New Roman"/>
          <w:color w:val="000000" w:themeColor="text1"/>
          <w:szCs w:val="21"/>
        </w:rPr>
        <w:fldChar w:fldCharType="begin"/>
      </w:r>
      <w:r w:rsidR="00F96EB6" w:rsidRPr="00265C6D">
        <w:rPr>
          <w:rFonts w:ascii="Times New Roman" w:hAnsi="Times New Roman" w:cs="Times New Roman"/>
          <w:color w:val="000000" w:themeColor="text1"/>
          <w:szCs w:val="21"/>
        </w:rPr>
        <w:instrText xml:space="preserve"> ADDIN ZOTERO_ITEM CSL_CITATION {"citationID":"oIGkhAkM","properties":{"formattedCitation":"\\super 20\\nosupersub{}","plainCitation":"20","noteIndex":0},"citationItems":[{"id":1001,"uris":["http://zotero.org/users/local/rfyZcta8/items/5247E8CL"],"itemData":{"id":1001,"type":"article-journal","abstract":"ABSTRACT\n            Difficulties in efficiently propagating Kaposi's sarcoma-associated herpesvirus (KSHV) in culture have generated the impression that the virus displays a narrow host range. Here we show that, contrary to expectation, KSHV can establish latent infection in many adherent cell lines, including human and nonhuman cells of epithelial, endothelial, and mesenchymal origin. (Paradoxically, the only lines in which we have not observed successful latent infection are cultured lymphoma cell lines.) In most latently infected lines, spontaneous lytic replication is rare and (with only two exceptions) is not efficiently induced by phorbol ester treatment—a result that explains the failure of most earlier studies to observe efficient serial transfer of infection. However, ectopic expression of the KSHV lytic switch protein RTA from an adenoviral vector leads to the prompt induction of lytic replication in all latently infected lines, with the production of infectious KSHV virions. These results indicate (i) that the host cell receptor(s) and entry machinery for KSHV are widely distributed on cultured adherent cells, (ii) that latency is the default pathway of infection, and (iii) that blocks to lytic induction are frequent and largely reside at or upstream of the expression of KSHV RTA.","container-title":"Journal of Virology","DOI":"10.1128/JVI.77.11.6474-6481.2003","ISSN":"0022-538X, 1098-5514","issue":"11","journalAbbreviation":"J Virol","language":"en","page":"6474-6481","source":"DOI.org (Crossref)","title":"Host Range of Kaposi's Sarcoma-Associated Herpesvirus in Cultured Cells","volume":"77","author":[{"family":"Bechtel","given":"Jill T."},{"family":"Liang","given":"Yuying"},{"family":"Hvidding","given":"Joshua"},{"family":"Ganem","given":"Don"}],"issued":{"date-parts":[["2003",6]]}}}],"schema":"https://github.com/citation-style-language/schema/raw/master/csl-citation.json"} </w:instrText>
      </w:r>
      <w:r w:rsidR="00105293" w:rsidRPr="00265C6D">
        <w:rPr>
          <w:rFonts w:ascii="Times New Roman" w:hAnsi="Times New Roman" w:cs="Times New Roman"/>
          <w:color w:val="000000" w:themeColor="text1"/>
          <w:szCs w:val="21"/>
        </w:rPr>
        <w:fldChar w:fldCharType="separate"/>
      </w:r>
      <w:r w:rsidR="00F96EB6" w:rsidRPr="00265C6D">
        <w:rPr>
          <w:rFonts w:ascii="Times New Roman" w:hAnsi="Times New Roman" w:cs="Times New Roman"/>
          <w:color w:val="000000" w:themeColor="text1"/>
          <w:kern w:val="0"/>
          <w:vertAlign w:val="superscript"/>
        </w:rPr>
        <w:t>20</w:t>
      </w:r>
      <w:proofErr w:type="spellEnd"/>
      <w:r w:rsidR="00105293" w:rsidRPr="00265C6D">
        <w:rPr>
          <w:rFonts w:ascii="Times New Roman" w:hAnsi="Times New Roman" w:cs="Times New Roman"/>
          <w:color w:val="000000" w:themeColor="text1"/>
          <w:szCs w:val="21"/>
        </w:rPr>
        <w:fldChar w:fldCharType="end"/>
      </w:r>
      <w:r w:rsidRPr="00265C6D">
        <w:rPr>
          <w:rFonts w:ascii="Times New Roman" w:hAnsi="Times New Roman" w:cs="Times New Roman"/>
          <w:color w:val="000000" w:themeColor="text1"/>
          <w:szCs w:val="21"/>
        </w:rPr>
        <w:t xml:space="preserve">. The virus also has mechanisms to evade the host immune response, which can lead to persistent infection and further </w:t>
      </w:r>
      <w:proofErr w:type="spellStart"/>
      <w:r w:rsidRPr="00265C6D">
        <w:rPr>
          <w:rFonts w:ascii="Times New Roman" w:hAnsi="Times New Roman" w:cs="Times New Roman"/>
          <w:color w:val="000000" w:themeColor="text1"/>
          <w:szCs w:val="21"/>
        </w:rPr>
        <w:t>complications</w:t>
      </w:r>
      <w:r w:rsidR="00DB066A" w:rsidRPr="00265C6D">
        <w:rPr>
          <w:rFonts w:ascii="Times New Roman" w:hAnsi="Times New Roman" w:cs="Times New Roman"/>
          <w:color w:val="000000" w:themeColor="text1"/>
          <w:szCs w:val="21"/>
        </w:rPr>
        <w:fldChar w:fldCharType="begin"/>
      </w:r>
      <w:r w:rsidR="00F96EB6" w:rsidRPr="00265C6D">
        <w:rPr>
          <w:rFonts w:ascii="Times New Roman" w:hAnsi="Times New Roman" w:cs="Times New Roman"/>
          <w:color w:val="000000" w:themeColor="text1"/>
          <w:szCs w:val="21"/>
        </w:rPr>
        <w:instrText xml:space="preserve"> ADDIN ZOTERO_ITEM CSL_CITATION {"citationID":"UuHHFnUB","properties":{"formattedCitation":"\\super 21\\nosupersub{}","plainCitation":"21","noteIndex":0},"citationItems":[{"id":999,"uris":["http://zotero.org/users/local/rfyZcta8/items/F6AXKRH9"],"itemData":{"id":999,"type":"article-journal","abstract":"Kaposi’s sarcoma (KS)-associated herpesvirus (KSHV) is associated with KS, primary effusion lymphoma (PEL), and multicentric Castleman disease (MCD). To ensure its own survival and propagation, KSHV employs an extensive network of viral proteins to subvert the host immune system, resulting in lifelong latent infection. Modulation of cellular and systemic immune defenses allows KSHV to persist in the host, which may eventually lead to the progression of KSHV-associated cancers. Due to KSHV’s reliance on modifying immune responses to efﬁciently infect its host, immunotherapy is an attractive option for treating KSHV-associated malignancies. In this review, we will focus on the mechanisms by which KSHV evades the immune system and the current immune-related clinical strategies to treat KSHV-associated disease.","container-title":"Frontiers in Immunology","DOI":"10.3389/fimmu.2019.03084","ISSN":"1664-3224","journalAbbreviation":"Front. Immunol.","language":"en","page":"3084","source":"DOI.org (Crossref)","title":"KSHV: Immune Modulation and Immunotherapy","title-short":"KSHV","volume":"10","author":[{"family":"Broussard","given":"Grant"},{"family":"Damania","given":"Blossom"}],"issued":{"date-parts":[["2020",2,7]]}}}],"schema":"https://github.com/citation-style-language/schema/raw/master/csl-citation.json"} </w:instrText>
      </w:r>
      <w:r w:rsidR="00DB066A" w:rsidRPr="00265C6D">
        <w:rPr>
          <w:rFonts w:ascii="Times New Roman" w:hAnsi="Times New Roman" w:cs="Times New Roman"/>
          <w:color w:val="000000" w:themeColor="text1"/>
          <w:szCs w:val="21"/>
        </w:rPr>
        <w:fldChar w:fldCharType="separate"/>
      </w:r>
      <w:r w:rsidR="00F96EB6" w:rsidRPr="00265C6D">
        <w:rPr>
          <w:rFonts w:ascii="Times New Roman" w:hAnsi="Times New Roman" w:cs="Times New Roman"/>
          <w:color w:val="000000" w:themeColor="text1"/>
          <w:kern w:val="0"/>
          <w:vertAlign w:val="superscript"/>
        </w:rPr>
        <w:t>21</w:t>
      </w:r>
      <w:proofErr w:type="spellEnd"/>
      <w:r w:rsidR="00DB066A" w:rsidRPr="00265C6D">
        <w:rPr>
          <w:rFonts w:ascii="Times New Roman" w:hAnsi="Times New Roman" w:cs="Times New Roman"/>
          <w:color w:val="000000" w:themeColor="text1"/>
          <w:szCs w:val="21"/>
        </w:rPr>
        <w:fldChar w:fldCharType="end"/>
      </w:r>
      <w:r w:rsidRPr="00265C6D">
        <w:rPr>
          <w:rFonts w:ascii="Times New Roman" w:hAnsi="Times New Roman" w:cs="Times New Roman"/>
          <w:color w:val="000000" w:themeColor="text1"/>
          <w:szCs w:val="21"/>
        </w:rPr>
        <w:t xml:space="preserve">. The interplay between these factors likely contributes to the higher mortality observed in KSHV-seropositive individuals. </w:t>
      </w:r>
    </w:p>
    <w:p w14:paraId="4F1A3EEE" w14:textId="48B3E92A" w:rsidR="00FD2B0E" w:rsidRPr="00265C6D" w:rsidRDefault="00FD2B0E" w:rsidP="00FD2B0E">
      <w:pPr>
        <w:spacing w:after="240"/>
        <w:jc w:val="left"/>
        <w:rPr>
          <w:rFonts w:ascii="Times New Roman" w:hAnsi="Times New Roman" w:cs="Times New Roman"/>
          <w:color w:val="000000" w:themeColor="text1"/>
          <w:szCs w:val="21"/>
        </w:rPr>
      </w:pPr>
      <w:r w:rsidRPr="00265C6D">
        <w:rPr>
          <w:rFonts w:ascii="Times New Roman" w:hAnsi="Times New Roman" w:cs="Times New Roman"/>
          <w:color w:val="000000" w:themeColor="text1"/>
          <w:szCs w:val="21"/>
        </w:rPr>
        <w:t xml:space="preserve">This study has several noteworthy strengths. Firstly, it utilized data from NHANES III, a well-conducted survey with long-term follow-up and a large sample size, thereby enhancing the reliability of the results. Secondly, the use of nationally representative sample weights, strata, and primary sampling units ensures that the estimates are generalizable to the U.S. population. Thirdly, to our knowledge, this is the first study to report the association between KSHV infection and both all-cause and CVD mortality in a representative sample of non-institutionalized adults. However, the study also has some limitations. One significant limitation is the inability to assess the relationship between the concentration of HHV-8 IgG and all-cause mortality due to the lack of data on the absolute values of HHV-8 IgG. This limitation restricts our understanding of how the immune response to KSHV influences mortality risk. Additionally, we cannot rule out the potential impact of the age at HHV-8 seroconversion. Previous studies have shown that early seroconversion is strongly associated with subsequent antibody values to both </w:t>
      </w:r>
      <w:proofErr w:type="spellStart"/>
      <w:r w:rsidRPr="00265C6D">
        <w:rPr>
          <w:rFonts w:ascii="Times New Roman" w:hAnsi="Times New Roman" w:cs="Times New Roman"/>
          <w:color w:val="000000" w:themeColor="text1"/>
          <w:szCs w:val="21"/>
        </w:rPr>
        <w:t>K8.1</w:t>
      </w:r>
      <w:proofErr w:type="spellEnd"/>
      <w:r w:rsidRPr="00265C6D">
        <w:rPr>
          <w:rFonts w:ascii="Times New Roman" w:hAnsi="Times New Roman" w:cs="Times New Roman"/>
          <w:color w:val="000000" w:themeColor="text1"/>
          <w:szCs w:val="21"/>
        </w:rPr>
        <w:t xml:space="preserve"> and </w:t>
      </w:r>
      <w:proofErr w:type="spellStart"/>
      <w:r w:rsidRPr="00265C6D">
        <w:rPr>
          <w:rFonts w:ascii="Times New Roman" w:hAnsi="Times New Roman" w:cs="Times New Roman"/>
          <w:color w:val="000000" w:themeColor="text1"/>
          <w:szCs w:val="21"/>
        </w:rPr>
        <w:t>ORF73</w:t>
      </w:r>
      <w:r w:rsidR="00105293" w:rsidRPr="00265C6D">
        <w:rPr>
          <w:rFonts w:ascii="Times New Roman" w:hAnsi="Times New Roman" w:cs="Times New Roman"/>
          <w:color w:val="000000" w:themeColor="text1"/>
          <w:szCs w:val="21"/>
        </w:rPr>
        <w:fldChar w:fldCharType="begin"/>
      </w:r>
      <w:r w:rsidR="00F96EB6" w:rsidRPr="00265C6D">
        <w:rPr>
          <w:rFonts w:ascii="Times New Roman" w:hAnsi="Times New Roman" w:cs="Times New Roman"/>
          <w:color w:val="000000" w:themeColor="text1"/>
          <w:szCs w:val="21"/>
        </w:rPr>
        <w:instrText xml:space="preserve"> ADDIN ZOTERO_ITEM CSL_CITATION {"citationID":"sZRu7th7","properties":{"formattedCitation":"\\super 22\\nosupersub{}","plainCitation":"22","noteIndex":0},"citationItems":[{"id":979,"uris":["http://zotero.org/users/local/rfyZcta8/items/2RI9TJ9A"],"itemData":{"id":979,"type":"article-journal","abstract":"We investigated associations between Kaposi sarcoma–associated herpesvirus (KSHV) seroconversion age and KSHV antibody values in Ugandan children. Every annual delay in KSHV seroconversion age was associated with a reduction of 19% (P &lt; 0.0001) in K8.1 and 27% (P &lt; 0.0001) in ORF73 antibody values at 6 years of age. Early infection may be an important risk factor for KSHV pathogenesis and viral shedding in saliva, leading to transmission.","container-title":"Pediatric Infectious Disease Journal","DOI":"10.1097/INF.0000000000001909","ISSN":"0891-3668","issue":"8","language":"en","license":"http://creativecommons.org/licenses/by/4.0/","page":"e225-e228","source":"DOI.org (Crossref)","title":"Age of Infection with Kaposi Sarcoma–Associated Herpesvirus and Subsequent Antibody Values Among Children in Uganda","volume":"37","author":[{"family":"Nalwoga","given":"Angela"},{"family":"Miley","given":"Wendell"},{"family":"Labo","given":"Nazzarena"},{"family":"Elliott","given":"Alison"},{"family":"Cose","given":"Stephen"},{"family":"Whitby","given":"Denise"},{"family":"Newton","given":"Robert"}],"issued":{"date-parts":[["2018",8]]}}}],"schema":"https://github.com/citation-style-language/schema/raw/master/csl-citation.json"} </w:instrText>
      </w:r>
      <w:r w:rsidR="00105293" w:rsidRPr="00265C6D">
        <w:rPr>
          <w:rFonts w:ascii="Times New Roman" w:hAnsi="Times New Roman" w:cs="Times New Roman"/>
          <w:color w:val="000000" w:themeColor="text1"/>
          <w:szCs w:val="21"/>
        </w:rPr>
        <w:fldChar w:fldCharType="separate"/>
      </w:r>
      <w:r w:rsidR="00F96EB6" w:rsidRPr="00265C6D">
        <w:rPr>
          <w:rFonts w:ascii="Times New Roman" w:hAnsi="Times New Roman" w:cs="Times New Roman"/>
          <w:color w:val="000000" w:themeColor="text1"/>
          <w:kern w:val="0"/>
          <w:vertAlign w:val="superscript"/>
        </w:rPr>
        <w:t>22</w:t>
      </w:r>
      <w:proofErr w:type="spellEnd"/>
      <w:r w:rsidR="00105293" w:rsidRPr="00265C6D">
        <w:rPr>
          <w:rFonts w:ascii="Times New Roman" w:hAnsi="Times New Roman" w:cs="Times New Roman"/>
          <w:color w:val="000000" w:themeColor="text1"/>
          <w:szCs w:val="21"/>
        </w:rPr>
        <w:fldChar w:fldCharType="end"/>
      </w:r>
      <w:r w:rsidRPr="00265C6D">
        <w:rPr>
          <w:rFonts w:ascii="Times New Roman" w:hAnsi="Times New Roman" w:cs="Times New Roman"/>
          <w:color w:val="000000" w:themeColor="text1"/>
          <w:szCs w:val="21"/>
        </w:rPr>
        <w:t xml:space="preserve">. This variability may affect the observed associations, and future research should consider the timing of seroconversion in their analyses. Another limitation concerns the generalizability of our findings. The study focused exclusively on U.S. adults, which restricts the applicability of the results to other populations or geographical regions. It is imperative to consider demographic, </w:t>
      </w:r>
      <w:proofErr w:type="spellStart"/>
      <w:r w:rsidRPr="00265C6D">
        <w:rPr>
          <w:rFonts w:ascii="Times New Roman" w:hAnsi="Times New Roman" w:cs="Times New Roman"/>
          <w:color w:val="000000" w:themeColor="text1"/>
          <w:szCs w:val="21"/>
        </w:rPr>
        <w:t>cultural</w:t>
      </w:r>
      <w:r w:rsidR="00AA0A5B" w:rsidRPr="00265C6D">
        <w:rPr>
          <w:rFonts w:ascii="Times New Roman" w:hAnsi="Times New Roman" w:cs="Times New Roman"/>
          <w:color w:val="000000" w:themeColor="text1"/>
          <w:szCs w:val="21"/>
        </w:rPr>
        <w:fldChar w:fldCharType="begin"/>
      </w:r>
      <w:r w:rsidR="00AA0A5B" w:rsidRPr="00265C6D">
        <w:rPr>
          <w:rFonts w:ascii="Times New Roman" w:hAnsi="Times New Roman" w:cs="Times New Roman"/>
          <w:color w:val="000000" w:themeColor="text1"/>
          <w:szCs w:val="21"/>
        </w:rPr>
        <w:instrText xml:space="preserve"> ADDIN ZOTERO_ITEM CSL_CITATION {"citationID":"yA7wJ0V5","properties":{"formattedCitation":"\\super 23\\nosupersub{}","plainCitation":"23","noteIndex":0},"citationItems":[{"id":1009,"uris":["http://zotero.org/users/local/rfyZcta8/items/K796538K"],"itemData":{"id":1009,"type":"article-journal","abstract":"Background. Disparities in mortality in human immunodeficiency virus (HIV)–associated Kaposi sarcoma have been described, particularly in Black men in the southern United States. It is unclear if there are racial/ethnic differences in the seroprevalence of Kaposi sarcoma–associated herpesvirus (KSHV) that may be contributing.\nMethods. This is a cross-sectional study of men who have sex with men (MSM) and transgender women with HIV. Participants were recruited from an outpatient HIV clinic in Dallas, Texas, for a 1-time study visit and were excluded from analysis if they had any history of KSHV disease. Plasma was tested for antibodies to KSHV K8.1 or ORF73 antigens, and KSHV DNA was measured in oral fluids and blood by polymerase chain reaction. KSHV seroprevalence and viral shedding in blood and oral fluids were calculated. Additionally, independent risk factors for KSHV seropositivity were assessed by multivariable logistic regression analysis.\nResults. Two hundred five participants were included in our analysis. Overall, KSHV seroprevalence was high (68%) with no significant difference between racial/ethnic groups. Among seropositive participants, KSHV DNA was detected in 28.6% of oral fluids and 10.9% of peripheral blood specimens, respectively. The factors most strongly associated with KSHV seropositivity were oral–anal sex (odds ratio [OR], 3.02), oral–penile sex (OR, 4.63), and methamphetamine use (OR, 4.67).\nConclusions. High local seroprevalence of KSHV is likely a key driver of the high burden of KSHV-associated diseases regionally, though it does not explain the observed disparities in KSHV-associated disease prevalence among racial/ethnic groups. Our findings support that KSHV is primarily transmitted via exchange of oral fluids.","container-title":"Open Forum Infectious Diseases","DOI":"10.1093/ofid/ofad160","ISSN":"2328-8957","issue":"4","language":"en","license":"https://creativecommons.org/licenses/by-nc-nd/4.0/","page":"ofad160","source":"DOI.org (Crossref)","title":"High Seroprevalence of Kaposi Sarcoma–Associated Herpesvirus in Men Who Have Sex With Men With HIV in the Southern United States","volume":"10","author":[{"family":"Knights","given":"Sheena M"},{"family":"Salyards","given":"Maverick"},{"family":"Kendall","given":"Noelle"},{"family":"Lazarte","given":"Susana M"},{"family":"Kainthla","given":"Radhika"},{"family":"Miley","given":"Wendell"},{"family":"Marshall","given":"Vickie"},{"family":"Labo","given":"Nazzarena"},{"family":"Whitby","given":"Denise"},{"family":"Chiao","given":"Elizabeth Y"},{"family":"Nijhawan","given":"Ank E"}],"issued":{"date-parts":[["2023",4,4]]}}}],"schema":"https://github.com/citation-style-language/schema/raw/master/csl-citation.json"} </w:instrText>
      </w:r>
      <w:r w:rsidR="00AA0A5B" w:rsidRPr="00265C6D">
        <w:rPr>
          <w:rFonts w:ascii="Times New Roman" w:hAnsi="Times New Roman" w:cs="Times New Roman"/>
          <w:color w:val="000000" w:themeColor="text1"/>
          <w:szCs w:val="21"/>
        </w:rPr>
        <w:fldChar w:fldCharType="separate"/>
      </w:r>
      <w:r w:rsidR="00AA0A5B" w:rsidRPr="00265C6D">
        <w:rPr>
          <w:rFonts w:ascii="Times New Roman" w:hAnsi="Times New Roman" w:cs="Times New Roman"/>
          <w:color w:val="000000" w:themeColor="text1"/>
          <w:kern w:val="0"/>
          <w:vertAlign w:val="superscript"/>
        </w:rPr>
        <w:t>23</w:t>
      </w:r>
      <w:proofErr w:type="spellEnd"/>
      <w:r w:rsidR="00AA0A5B" w:rsidRPr="00265C6D">
        <w:rPr>
          <w:rFonts w:ascii="Times New Roman" w:hAnsi="Times New Roman" w:cs="Times New Roman"/>
          <w:color w:val="000000" w:themeColor="text1"/>
          <w:szCs w:val="21"/>
        </w:rPr>
        <w:fldChar w:fldCharType="end"/>
      </w:r>
      <w:r w:rsidRPr="00265C6D">
        <w:rPr>
          <w:rFonts w:ascii="Times New Roman" w:hAnsi="Times New Roman" w:cs="Times New Roman"/>
          <w:color w:val="000000" w:themeColor="text1"/>
          <w:szCs w:val="21"/>
        </w:rPr>
        <w:t xml:space="preserve">, </w:t>
      </w:r>
      <w:proofErr w:type="spellStart"/>
      <w:r w:rsidRPr="00265C6D">
        <w:rPr>
          <w:rFonts w:ascii="Times New Roman" w:hAnsi="Times New Roman" w:cs="Times New Roman"/>
          <w:color w:val="000000" w:themeColor="text1"/>
          <w:szCs w:val="21"/>
        </w:rPr>
        <w:t>genetic</w:t>
      </w:r>
      <w:r w:rsidR="00AA0A5B" w:rsidRPr="00265C6D">
        <w:rPr>
          <w:rFonts w:ascii="Times New Roman" w:hAnsi="Times New Roman" w:cs="Times New Roman"/>
          <w:color w:val="000000" w:themeColor="text1"/>
          <w:szCs w:val="21"/>
        </w:rPr>
        <w:fldChar w:fldCharType="begin"/>
      </w:r>
      <w:r w:rsidR="00AA0A5B" w:rsidRPr="00265C6D">
        <w:rPr>
          <w:rFonts w:ascii="Times New Roman" w:hAnsi="Times New Roman" w:cs="Times New Roman"/>
          <w:color w:val="000000" w:themeColor="text1"/>
          <w:szCs w:val="21"/>
        </w:rPr>
        <w:instrText xml:space="preserve"> ADDIN ZOTERO_ITEM CSL_CITATION {"citationID":"LRS4WXFc","properties":{"formattedCitation":"\\super 24\\nosupersub{}","plainCitation":"24","noteIndex":0},"citationItems":[{"id":1007,"uris":["http://zotero.org/users/local/rfyZcta8/items/L9BGYJB2"],"itemData":{"id":1007,"type":"article-journal","abstract":"Background: Kaposi’s sarcoma associated herpesvirus (KSHV/HHV-8) is the causal agent of all forms of Kaposi sarcoma. Molecular epidemiology of the variable K1 region identified five major subtypes exhibiting a clear geographical clustering. The present study is designed to gain new insights into the KSHV epidemiology and genetic diversity in Cameroon.\nMethodology/Principal Findings: Bantu and Pygmy populations from remote rural villages were studied. Antibodies directed against latent nuclear antigens (LANA) were detected by indirect immunofluorescence using BC3 cells. Peripheral blood cell DNAs were subjected to a nested PCR amplifying a 737 bp K1 gene fragment. Consensus sequences were phylogenetically analyzed. We studied 2,063 persons (967 females, 1,096 males, mean age 39 years), either Bantus (1,276) or Pygmies (787). The Bantu group was older (42 versus 35 years: P,1024). KSHV anti-LANA seroprevalence was of 37.2% (768/ 2063), with a significant increase with age (P,1024) but no difference according to sex. Seroprevalence, as well as the antiLANA antibodies titres, were higher in Bantus (43.2%) than in Pygmies (27.6%) (P,1024), independently of age. We generated 29 K1 sequences, comprising 24 Bantus and five Pygmies. These sequences belonged to A5 (24 cases) or B (five cases) subtypes. They exhibited neither geographical nor ethnic aggregation. A5 strains showed a wide genetic diversity while the B strains were more homogenous and belonged to the B1 subgroup.\nConclusion: These data demonstrate high KSHV seroprevalence in the two major populations living in Southern and Eastern Cameroon with presence of mostly genetically diverse A5 but also B K1 subtypes.","container-title":"PLoS Neglected Tropical Diseases","DOI":"10.1371/journal.pntd.0002851","ISSN":"1935-2735","issue":"5","journalAbbreviation":"PLoS Negl Trop Dis","language":"en","page":"e2851","source":"DOI.org (Crossref)","title":"Epidemiology and Genetic Variability of HHV-8/KSHV in Pygmy and Bantu Populations in Cameroon","volume":"8","author":[{"family":"Betsem","given":"Edouard"},{"family":"Cassar","given":"Olivier"},{"family":"Afonso","given":"Philippe V."},{"family":"Fontanet","given":"Arnaud"},{"family":"Froment","given":"Alain"},{"family":"Gessain","given":"Antoine"}],"editor":[{"family":"Kasper","given":"Matthew"}],"issued":{"date-parts":[["2014",5,15]]}}}],"schema":"https://github.com/citation-style-language/schema/raw/master/csl-citation.json"} </w:instrText>
      </w:r>
      <w:r w:rsidR="00AA0A5B" w:rsidRPr="00265C6D">
        <w:rPr>
          <w:rFonts w:ascii="Times New Roman" w:hAnsi="Times New Roman" w:cs="Times New Roman"/>
          <w:color w:val="000000" w:themeColor="text1"/>
          <w:szCs w:val="21"/>
        </w:rPr>
        <w:fldChar w:fldCharType="separate"/>
      </w:r>
      <w:r w:rsidR="00AA0A5B" w:rsidRPr="00265C6D">
        <w:rPr>
          <w:rFonts w:ascii="Times New Roman" w:hAnsi="Times New Roman" w:cs="Times New Roman"/>
          <w:color w:val="000000" w:themeColor="text1"/>
          <w:kern w:val="0"/>
          <w:vertAlign w:val="superscript"/>
        </w:rPr>
        <w:t>24</w:t>
      </w:r>
      <w:proofErr w:type="spellEnd"/>
      <w:r w:rsidR="00AA0A5B" w:rsidRPr="00265C6D">
        <w:rPr>
          <w:rFonts w:ascii="Times New Roman" w:hAnsi="Times New Roman" w:cs="Times New Roman"/>
          <w:color w:val="000000" w:themeColor="text1"/>
          <w:szCs w:val="21"/>
        </w:rPr>
        <w:fldChar w:fldCharType="end"/>
      </w:r>
      <w:r w:rsidRPr="00265C6D">
        <w:rPr>
          <w:rFonts w:ascii="Times New Roman" w:hAnsi="Times New Roman" w:cs="Times New Roman"/>
          <w:color w:val="000000" w:themeColor="text1"/>
          <w:szCs w:val="21"/>
        </w:rPr>
        <w:t xml:space="preserve">, and environmental </w:t>
      </w:r>
      <w:proofErr w:type="spellStart"/>
      <w:r w:rsidRPr="00265C6D">
        <w:rPr>
          <w:rFonts w:ascii="Times New Roman" w:hAnsi="Times New Roman" w:cs="Times New Roman"/>
          <w:color w:val="000000" w:themeColor="text1"/>
          <w:szCs w:val="21"/>
        </w:rPr>
        <w:t>differences</w:t>
      </w:r>
      <w:r w:rsidR="00AA0A5B" w:rsidRPr="00265C6D">
        <w:rPr>
          <w:rFonts w:ascii="Times New Roman" w:hAnsi="Times New Roman" w:cs="Times New Roman"/>
          <w:color w:val="000000" w:themeColor="text1"/>
          <w:szCs w:val="21"/>
        </w:rPr>
        <w:fldChar w:fldCharType="begin"/>
      </w:r>
      <w:r w:rsidR="00AA0A5B" w:rsidRPr="00265C6D">
        <w:rPr>
          <w:rFonts w:ascii="Times New Roman" w:hAnsi="Times New Roman" w:cs="Times New Roman"/>
          <w:color w:val="000000" w:themeColor="text1"/>
          <w:szCs w:val="21"/>
        </w:rPr>
        <w:instrText xml:space="preserve"> ADDIN ZOTERO_ITEM CSL_CITATION {"citationID":"zRCLZuhz","properties":{"formattedCitation":"\\super 25\\nosupersub{}","plainCitation":"25","noteIndex":0},"citationItems":[{"id":1005,"uris":["http://zotero.org/users/local/rfyZcta8/items/65VM3BGP"],"itemData":{"id":1005,"type":"article-journal","abstract":"Kaposi’s sarcoma-associated herpesvirus (KSHV), also known as human herpesvirus-8 (HHV-8), is etiologically linked to the development of Kaposi’s sarcoma, primary effusion lymphoma, and multicentric Castleman’s disease. These malignancies often occur in immunosuppressed individuals, making KSHV infection-associated diseases an increasing global health concern with persistence of the AIDS epidemic. KSHV exhibits biphasic life cycles between latent and lytic infection and extensive transcriptional and posttranscriptional regulation of gene expression. As a member of the herpesvirus family, KSHV has evolved many strategies to evade the host immune response, which help the virus establish a successful lifelong infection. In this review, we summarize the current research status on the biology of latent and lytic viral infection, the regulation of viral life cycles and the related pathogenesis.","container-title":"Virologica Sinica","DOI":"10.1007/s12250-019-00114-3","ISSN":"1674-0769, 1995-820X","issue":"2","journalAbbreviation":"Virol. Sin.","language":"en","page":"135-161","source":"DOI.org (Crossref)","title":"Towards Better Understanding of KSHV Life Cycle: from Transcription and Posttranscriptional Regulations to Pathogenesis","title-short":"Towards Better Understanding of KSHV Life Cycle","volume":"34","author":[{"family":"Yan","given":"Lijun"},{"family":"Majerciak","given":"Vladimir"},{"family":"Zheng","given":"Zhi-Ming"},{"family":"Lan","given":"Ke"}],"issued":{"date-parts":[["2019",4]]}}}],"schema":"https://github.com/citation-style-language/schema/raw/master/csl-citation.json"} </w:instrText>
      </w:r>
      <w:r w:rsidR="00AA0A5B" w:rsidRPr="00265C6D">
        <w:rPr>
          <w:rFonts w:ascii="Times New Roman" w:hAnsi="Times New Roman" w:cs="Times New Roman"/>
          <w:color w:val="000000" w:themeColor="text1"/>
          <w:szCs w:val="21"/>
        </w:rPr>
        <w:fldChar w:fldCharType="separate"/>
      </w:r>
      <w:r w:rsidR="00AA0A5B" w:rsidRPr="00265C6D">
        <w:rPr>
          <w:rFonts w:ascii="Times New Roman" w:hAnsi="Times New Roman" w:cs="Times New Roman"/>
          <w:color w:val="000000" w:themeColor="text1"/>
          <w:kern w:val="0"/>
          <w:vertAlign w:val="superscript"/>
        </w:rPr>
        <w:t>25</w:t>
      </w:r>
      <w:proofErr w:type="spellEnd"/>
      <w:r w:rsidR="00AA0A5B" w:rsidRPr="00265C6D">
        <w:rPr>
          <w:rFonts w:ascii="Times New Roman" w:hAnsi="Times New Roman" w:cs="Times New Roman"/>
          <w:color w:val="000000" w:themeColor="text1"/>
          <w:szCs w:val="21"/>
        </w:rPr>
        <w:fldChar w:fldCharType="end"/>
      </w:r>
      <w:r w:rsidRPr="00265C6D">
        <w:rPr>
          <w:rFonts w:ascii="Times New Roman" w:hAnsi="Times New Roman" w:cs="Times New Roman"/>
          <w:color w:val="000000" w:themeColor="text1"/>
          <w:szCs w:val="21"/>
        </w:rPr>
        <w:t xml:space="preserve"> when extrapolating these findings beyond the studied population. Replicating these results in diverse populations would enhance their external validity. Furthermore, causality cannot be inferred from our study due to its observational nature. While we identified significant associations between KSHV seropositivity and increased mortality risks, future studies should aim to establish causal relationships. Experimental studies or longitudinal cohort studies with detailed time-course data could shed more light on the causal pathways linking KSHV infection and mortality.</w:t>
      </w:r>
    </w:p>
    <w:p w14:paraId="7D9C02CA" w14:textId="6A49269A" w:rsidR="00FD2B0E" w:rsidRPr="00265C6D" w:rsidRDefault="00FD2B0E" w:rsidP="00FD2B0E">
      <w:pPr>
        <w:spacing w:after="240"/>
        <w:jc w:val="left"/>
        <w:rPr>
          <w:rFonts w:ascii="Times New Roman" w:hAnsi="Times New Roman" w:cs="Times New Roman"/>
          <w:color w:val="000000" w:themeColor="text1"/>
          <w:szCs w:val="21"/>
        </w:rPr>
      </w:pPr>
      <w:r w:rsidRPr="00265C6D">
        <w:rPr>
          <w:rFonts w:ascii="Times New Roman" w:hAnsi="Times New Roman" w:cs="Times New Roman"/>
          <w:color w:val="000000" w:themeColor="text1"/>
          <w:szCs w:val="21"/>
        </w:rPr>
        <w:t>In conclusion, we found that HHV-8 seropositivity was associated with a higher risk of all-cause mortality and CVD mortality in a nationally representative sample of U.S. adults. These findings have significant implications for the study of viral infections, immune senescence, and longevity. If these results are replicated in other populations with larger sample sizes and diverse ethnic backgrounds, they could inform preventive strategies targeting HHV-8 infection. Given the increasing recognition of the role of viral infections in chronic disease progression and mortality, our study highlights the importance of integrating viral serology into public health surveillance and risk assessment frameworks. Overall, our findings contribute to the growing body of evidence on the public health significance of KSHV and highlight the need for continued research to uncover the complex interplay between viral infections and long-term health outcomes. By advancing our understanding of these relationships, we can move towards more effective interventions to enhance population health and longevity.</w:t>
      </w:r>
    </w:p>
    <w:p w14:paraId="33B75668" w14:textId="77777777" w:rsidR="00265C6D" w:rsidRPr="00A5683C" w:rsidRDefault="00265C6D" w:rsidP="00265C6D">
      <w:pPr>
        <w:jc w:val="left"/>
        <w:rPr>
          <w:rFonts w:ascii="Times New Roman" w:hAnsi="Times New Roman" w:cs="Times New Roman"/>
          <w:color w:val="000000" w:themeColor="text1"/>
          <w:szCs w:val="21"/>
        </w:rPr>
      </w:pPr>
      <w:r w:rsidRPr="00853341">
        <w:rPr>
          <w:rFonts w:ascii="Times New Roman" w:hAnsi="Times New Roman" w:cs="Times New Roman"/>
          <w:b/>
          <w:bCs/>
          <w:szCs w:val="21"/>
        </w:rPr>
        <w:t xml:space="preserve">Data availability statement: </w:t>
      </w:r>
      <w:r w:rsidRPr="00853341">
        <w:rPr>
          <w:rFonts w:ascii="Times New Roman" w:hAnsi="Times New Roman" w:cs="Times New Roman"/>
          <w:szCs w:val="21"/>
        </w:rPr>
        <w:t xml:space="preserve">The data are publicly available on </w:t>
      </w:r>
      <w:r w:rsidRPr="00A5683C">
        <w:rPr>
          <w:rFonts w:ascii="Times New Roman" w:hAnsi="Times New Roman" w:cs="Times New Roman"/>
          <w:color w:val="000000" w:themeColor="text1"/>
          <w:szCs w:val="21"/>
        </w:rPr>
        <w:lastRenderedPageBreak/>
        <w:t>https://</w:t>
      </w:r>
      <w:proofErr w:type="spellStart"/>
      <w:r w:rsidRPr="00A5683C">
        <w:rPr>
          <w:rFonts w:ascii="Times New Roman" w:hAnsi="Times New Roman" w:cs="Times New Roman"/>
          <w:color w:val="000000" w:themeColor="text1"/>
          <w:szCs w:val="21"/>
        </w:rPr>
        <w:t>wwwn.cdc.gov</w:t>
      </w:r>
      <w:proofErr w:type="spellEnd"/>
      <w:r w:rsidRPr="00A5683C">
        <w:rPr>
          <w:rFonts w:ascii="Times New Roman" w:hAnsi="Times New Roman" w:cs="Times New Roman"/>
          <w:color w:val="000000" w:themeColor="text1"/>
          <w:szCs w:val="21"/>
        </w:rPr>
        <w:t>/</w:t>
      </w:r>
      <w:proofErr w:type="spellStart"/>
      <w:r w:rsidRPr="00A5683C">
        <w:rPr>
          <w:rFonts w:ascii="Times New Roman" w:hAnsi="Times New Roman" w:cs="Times New Roman"/>
          <w:color w:val="000000" w:themeColor="text1"/>
          <w:szCs w:val="21"/>
        </w:rPr>
        <w:t>Nchs</w:t>
      </w:r>
      <w:proofErr w:type="spellEnd"/>
      <w:r w:rsidRPr="00A5683C">
        <w:rPr>
          <w:rFonts w:ascii="Times New Roman" w:hAnsi="Times New Roman" w:cs="Times New Roman"/>
          <w:color w:val="000000" w:themeColor="text1"/>
          <w:szCs w:val="21"/>
        </w:rPr>
        <w:t>/</w:t>
      </w:r>
      <w:proofErr w:type="spellStart"/>
      <w:r w:rsidRPr="00A5683C">
        <w:rPr>
          <w:rFonts w:ascii="Times New Roman" w:hAnsi="Times New Roman" w:cs="Times New Roman"/>
          <w:color w:val="000000" w:themeColor="text1"/>
          <w:szCs w:val="21"/>
        </w:rPr>
        <w:t>Nhanes</w:t>
      </w:r>
      <w:proofErr w:type="spellEnd"/>
      <w:r w:rsidRPr="00A5683C">
        <w:rPr>
          <w:rFonts w:ascii="Times New Roman" w:hAnsi="Times New Roman" w:cs="Times New Roman"/>
          <w:color w:val="000000" w:themeColor="text1"/>
          <w:szCs w:val="21"/>
        </w:rPr>
        <w:t>/</w:t>
      </w:r>
    </w:p>
    <w:p w14:paraId="1B7AA4B5" w14:textId="4E211C4D" w:rsidR="00265C6D" w:rsidRPr="00A5683C" w:rsidRDefault="00265C6D" w:rsidP="00265C6D">
      <w:pPr>
        <w:jc w:val="left"/>
        <w:rPr>
          <w:rFonts w:ascii="Times New Roman" w:hAnsi="Times New Roman" w:cs="Times New Roman"/>
          <w:color w:val="000000" w:themeColor="text1"/>
          <w:szCs w:val="21"/>
        </w:rPr>
      </w:pPr>
      <w:r w:rsidRPr="00A5683C">
        <w:rPr>
          <w:rFonts w:ascii="Times New Roman" w:hAnsi="Times New Roman" w:cs="Times New Roman"/>
          <w:b/>
          <w:bCs/>
          <w:color w:val="000000" w:themeColor="text1"/>
          <w:szCs w:val="21"/>
        </w:rPr>
        <w:t xml:space="preserve">Funding statement: </w:t>
      </w:r>
      <w:r w:rsidRPr="00A5683C">
        <w:rPr>
          <w:rFonts w:ascii="Times New Roman" w:hAnsi="Times New Roman" w:cs="Times New Roman"/>
          <w:color w:val="000000" w:themeColor="text1"/>
          <w:szCs w:val="21"/>
        </w:rPr>
        <w:t xml:space="preserve">The study </w:t>
      </w:r>
      <w:r>
        <w:rPr>
          <w:rFonts w:ascii="Times New Roman" w:hAnsi="Times New Roman" w:cs="Times New Roman" w:hint="eastAsia"/>
          <w:color w:val="000000" w:themeColor="text1"/>
          <w:szCs w:val="21"/>
        </w:rPr>
        <w:t>has no funding</w:t>
      </w:r>
      <w:r w:rsidRPr="00A5683C">
        <w:rPr>
          <w:rFonts w:ascii="Times New Roman" w:hAnsi="Times New Roman" w:cs="Times New Roman"/>
          <w:color w:val="000000" w:themeColor="text1"/>
          <w:szCs w:val="21"/>
        </w:rPr>
        <w:t>.</w:t>
      </w:r>
    </w:p>
    <w:p w14:paraId="4B0D6DD3" w14:textId="77777777" w:rsidR="00265C6D" w:rsidRPr="00A5683C" w:rsidRDefault="00265C6D" w:rsidP="00265C6D">
      <w:pPr>
        <w:jc w:val="left"/>
        <w:rPr>
          <w:rFonts w:ascii="Times New Roman" w:hAnsi="Times New Roman" w:cs="Times New Roman"/>
          <w:color w:val="000000" w:themeColor="text1"/>
          <w:szCs w:val="21"/>
        </w:rPr>
      </w:pPr>
      <w:r w:rsidRPr="00A5683C">
        <w:rPr>
          <w:rFonts w:ascii="Times New Roman" w:hAnsi="Times New Roman" w:cs="Times New Roman"/>
          <w:b/>
          <w:bCs/>
          <w:color w:val="000000" w:themeColor="text1"/>
          <w:szCs w:val="21"/>
        </w:rPr>
        <w:t xml:space="preserve">Conflict of interest disclosure: </w:t>
      </w:r>
      <w:r w:rsidRPr="00A5683C">
        <w:rPr>
          <w:rFonts w:ascii="Times New Roman" w:hAnsi="Times New Roman" w:cs="Times New Roman"/>
          <w:color w:val="000000" w:themeColor="text1"/>
          <w:szCs w:val="21"/>
        </w:rPr>
        <w:t>none reported.</w:t>
      </w:r>
    </w:p>
    <w:p w14:paraId="5D3B08B9" w14:textId="77777777" w:rsidR="00265C6D" w:rsidRPr="00A5683C" w:rsidRDefault="00265C6D" w:rsidP="00265C6D">
      <w:pPr>
        <w:jc w:val="left"/>
        <w:rPr>
          <w:rFonts w:ascii="Times New Roman" w:hAnsi="Times New Roman" w:cs="Times New Roman"/>
          <w:color w:val="000000" w:themeColor="text1"/>
          <w:szCs w:val="21"/>
        </w:rPr>
      </w:pPr>
      <w:r w:rsidRPr="00A5683C">
        <w:rPr>
          <w:rFonts w:ascii="Times New Roman" w:hAnsi="Times New Roman" w:cs="Times New Roman"/>
          <w:b/>
          <w:bCs/>
          <w:color w:val="000000" w:themeColor="text1"/>
          <w:szCs w:val="21"/>
        </w:rPr>
        <w:t xml:space="preserve">Ethics approval statement: </w:t>
      </w:r>
      <w:r w:rsidRPr="00A5683C">
        <w:rPr>
          <w:rFonts w:ascii="Times New Roman" w:hAnsi="Times New Roman" w:cs="Times New Roman"/>
          <w:color w:val="000000" w:themeColor="text1"/>
          <w:szCs w:val="21"/>
        </w:rPr>
        <w:t xml:space="preserve">The study used public data and an ethical permit is not required. </w:t>
      </w:r>
    </w:p>
    <w:p w14:paraId="3CCA8F94" w14:textId="77777777" w:rsidR="00265C6D" w:rsidRPr="00A5683C" w:rsidRDefault="00265C6D" w:rsidP="00265C6D">
      <w:pPr>
        <w:jc w:val="left"/>
        <w:rPr>
          <w:rFonts w:ascii="Times New Roman" w:hAnsi="Times New Roman" w:cs="Times New Roman"/>
          <w:color w:val="000000" w:themeColor="text1"/>
          <w:szCs w:val="21"/>
        </w:rPr>
      </w:pPr>
      <w:r w:rsidRPr="00A5683C">
        <w:rPr>
          <w:rFonts w:ascii="Times New Roman" w:hAnsi="Times New Roman" w:cs="Times New Roman"/>
          <w:b/>
          <w:bCs/>
          <w:color w:val="000000" w:themeColor="text1"/>
          <w:szCs w:val="21"/>
        </w:rPr>
        <w:t>Patient consent statement:</w:t>
      </w:r>
      <w:r w:rsidRPr="00A5683C">
        <w:rPr>
          <w:rFonts w:ascii="Times New Roman" w:hAnsi="Times New Roman" w:cs="Times New Roman"/>
          <w:color w:val="000000" w:themeColor="text1"/>
          <w:szCs w:val="21"/>
        </w:rPr>
        <w:t xml:space="preserve"> not applicable.</w:t>
      </w:r>
    </w:p>
    <w:p w14:paraId="41F2E999" w14:textId="77777777" w:rsidR="00265C6D" w:rsidRPr="00A5683C" w:rsidRDefault="00265C6D" w:rsidP="00265C6D">
      <w:pPr>
        <w:jc w:val="left"/>
        <w:rPr>
          <w:rFonts w:ascii="Times New Roman" w:hAnsi="Times New Roman" w:cs="Times New Roman"/>
          <w:color w:val="000000" w:themeColor="text1"/>
          <w:szCs w:val="21"/>
        </w:rPr>
      </w:pPr>
      <w:r w:rsidRPr="00A5683C">
        <w:rPr>
          <w:rFonts w:ascii="Times New Roman" w:hAnsi="Times New Roman" w:cs="Times New Roman"/>
          <w:b/>
          <w:bCs/>
          <w:color w:val="000000" w:themeColor="text1"/>
          <w:szCs w:val="21"/>
        </w:rPr>
        <w:t>Permission to reproduce material from other sources:</w:t>
      </w:r>
      <w:r w:rsidRPr="00A5683C">
        <w:rPr>
          <w:rFonts w:ascii="Times New Roman" w:hAnsi="Times New Roman" w:cs="Times New Roman"/>
          <w:color w:val="000000" w:themeColor="text1"/>
          <w:szCs w:val="21"/>
        </w:rPr>
        <w:t xml:space="preserve"> not applicable.</w:t>
      </w:r>
    </w:p>
    <w:p w14:paraId="1EF85B57" w14:textId="77777777" w:rsidR="00265C6D" w:rsidRDefault="00265C6D" w:rsidP="00265C6D">
      <w:pPr>
        <w:jc w:val="left"/>
        <w:rPr>
          <w:rFonts w:ascii="Times New Roman" w:hAnsi="Times New Roman" w:cs="Times New Roman"/>
          <w:color w:val="000000" w:themeColor="text1"/>
          <w:szCs w:val="21"/>
        </w:rPr>
      </w:pPr>
      <w:r w:rsidRPr="00A5683C">
        <w:rPr>
          <w:rFonts w:ascii="Times New Roman" w:hAnsi="Times New Roman" w:cs="Times New Roman"/>
          <w:b/>
          <w:bCs/>
          <w:color w:val="000000" w:themeColor="text1"/>
          <w:szCs w:val="21"/>
        </w:rPr>
        <w:t xml:space="preserve">Clinical trial registration: </w:t>
      </w:r>
      <w:r w:rsidRPr="00A5683C">
        <w:rPr>
          <w:rFonts w:ascii="Times New Roman" w:hAnsi="Times New Roman" w:cs="Times New Roman"/>
          <w:color w:val="000000" w:themeColor="text1"/>
          <w:szCs w:val="21"/>
        </w:rPr>
        <w:t>not applicable.</w:t>
      </w:r>
    </w:p>
    <w:p w14:paraId="38D4DA65" w14:textId="57604BA4" w:rsidR="00265C6D" w:rsidRPr="004655FA" w:rsidRDefault="00265C6D" w:rsidP="00265C6D">
      <w:pPr>
        <w:jc w:val="left"/>
        <w:rPr>
          <w:rFonts w:ascii="Times New Roman" w:hAnsi="Times New Roman" w:cs="Times New Roman"/>
          <w:color w:val="000000" w:themeColor="text1"/>
          <w:szCs w:val="21"/>
        </w:rPr>
      </w:pPr>
      <w:r w:rsidRPr="004655FA">
        <w:rPr>
          <w:rFonts w:ascii="Times New Roman" w:hAnsi="Times New Roman" w:cs="Times New Roman"/>
          <w:b/>
          <w:bCs/>
          <w:color w:val="000000" w:themeColor="text1"/>
          <w:szCs w:val="21"/>
        </w:rPr>
        <w:t>Author contributions:</w:t>
      </w:r>
      <w:r>
        <w:rPr>
          <w:rFonts w:ascii="Times New Roman" w:hAnsi="Times New Roman" w:cs="Times New Roman"/>
          <w:b/>
          <w:bCs/>
          <w:color w:val="000000" w:themeColor="text1"/>
          <w:szCs w:val="21"/>
        </w:rPr>
        <w:t xml:space="preserve"> </w:t>
      </w:r>
      <w:r w:rsidRPr="004655FA">
        <w:rPr>
          <w:rFonts w:ascii="Times New Roman" w:hAnsi="Times New Roman" w:cs="Times New Roman"/>
          <w:color w:val="000000" w:themeColor="text1"/>
          <w:szCs w:val="21"/>
        </w:rPr>
        <w:t xml:space="preserve">This manuscript was conceived and conceptualized by </w:t>
      </w:r>
      <w:proofErr w:type="spellStart"/>
      <w:r>
        <w:rPr>
          <w:rFonts w:ascii="Times New Roman" w:hAnsi="Times New Roman" w:cs="Times New Roman"/>
          <w:color w:val="000000" w:themeColor="text1"/>
          <w:szCs w:val="21"/>
        </w:rPr>
        <w:t>Yiqiang</w:t>
      </w:r>
      <w:proofErr w:type="spellEnd"/>
      <w:r>
        <w:rPr>
          <w:rFonts w:ascii="Times New Roman" w:hAnsi="Times New Roman" w:cs="Times New Roman"/>
          <w:color w:val="000000" w:themeColor="text1"/>
          <w:szCs w:val="21"/>
        </w:rPr>
        <w:t xml:space="preserve"> Zhan,</w:t>
      </w:r>
      <w:r w:rsidRPr="004655FA">
        <w:rPr>
          <w:rFonts w:ascii="Times New Roman" w:hAnsi="Times New Roman" w:cs="Times New Roman"/>
          <w:color w:val="000000" w:themeColor="text1"/>
          <w:szCs w:val="21"/>
        </w:rPr>
        <w:t xml:space="preserve"> while </w:t>
      </w:r>
      <w:proofErr w:type="spellStart"/>
      <w:r>
        <w:rPr>
          <w:rFonts w:ascii="Times New Roman" w:hAnsi="Times New Roman" w:cs="Times New Roman"/>
          <w:color w:val="000000" w:themeColor="text1"/>
          <w:szCs w:val="21"/>
        </w:rPr>
        <w:t>Yiqiang</w:t>
      </w:r>
      <w:proofErr w:type="spellEnd"/>
      <w:r>
        <w:rPr>
          <w:rFonts w:ascii="Times New Roman" w:hAnsi="Times New Roman" w:cs="Times New Roman"/>
          <w:color w:val="000000" w:themeColor="text1"/>
          <w:szCs w:val="21"/>
        </w:rPr>
        <w:t xml:space="preserve"> Zhan</w:t>
      </w:r>
      <w:r w:rsidRPr="004655FA">
        <w:rPr>
          <w:rFonts w:ascii="Times New Roman" w:hAnsi="Times New Roman" w:cs="Times New Roman"/>
          <w:color w:val="000000" w:themeColor="text1"/>
          <w:szCs w:val="21"/>
        </w:rPr>
        <w:t xml:space="preserve"> and </w:t>
      </w:r>
      <w:r w:rsidRPr="00265C6D">
        <w:rPr>
          <w:rFonts w:ascii="Times New Roman" w:hAnsi="Times New Roman" w:cs="Times New Roman"/>
          <w:color w:val="000000" w:themeColor="text1"/>
          <w:szCs w:val="21"/>
        </w:rPr>
        <w:t>Ying Zhao</w:t>
      </w:r>
      <w:r w:rsidRPr="004655FA">
        <w:rPr>
          <w:rFonts w:ascii="Times New Roman" w:hAnsi="Times New Roman" w:cs="Times New Roman"/>
          <w:color w:val="000000" w:themeColor="text1"/>
          <w:szCs w:val="21"/>
        </w:rPr>
        <w:t xml:space="preserve"> supervised the investigation, methodology, and analysis of the project. </w:t>
      </w:r>
      <w:r>
        <w:rPr>
          <w:rFonts w:ascii="Times New Roman" w:hAnsi="Times New Roman" w:cs="Times New Roman"/>
          <w:color w:val="000000" w:themeColor="text1"/>
          <w:szCs w:val="21"/>
        </w:rPr>
        <w:t xml:space="preserve">Xiaoping Huang </w:t>
      </w:r>
      <w:r w:rsidRPr="004655FA">
        <w:rPr>
          <w:rFonts w:ascii="Times New Roman" w:hAnsi="Times New Roman" w:cs="Times New Roman"/>
          <w:color w:val="000000" w:themeColor="text1"/>
          <w:szCs w:val="21"/>
        </w:rPr>
        <w:t>generated the coding and analyzed online accessible data</w:t>
      </w:r>
      <w:r>
        <w:rPr>
          <w:rFonts w:ascii="Times New Roman" w:hAnsi="Times New Roman" w:cs="Times New Roman"/>
          <w:color w:val="000000" w:themeColor="text1"/>
          <w:szCs w:val="21"/>
        </w:rPr>
        <w:t>.</w:t>
      </w:r>
      <w:r w:rsidRPr="004655FA">
        <w:rPr>
          <w:rFonts w:ascii="Times New Roman" w:hAnsi="Times New Roman" w:cs="Times New Roman"/>
          <w:color w:val="000000" w:themeColor="text1"/>
          <w:szCs w:val="21"/>
        </w:rPr>
        <w:t xml:space="preserve"> </w:t>
      </w:r>
      <w:r>
        <w:rPr>
          <w:rFonts w:ascii="Times New Roman" w:hAnsi="Times New Roman" w:cs="Times New Roman"/>
          <w:color w:val="000000" w:themeColor="text1"/>
          <w:szCs w:val="21"/>
        </w:rPr>
        <w:t>Xiaoping Huang</w:t>
      </w:r>
      <w:r>
        <w:rPr>
          <w:rFonts w:ascii="Times New Roman" w:hAnsi="Times New Roman" w:cs="Times New Roman" w:hint="eastAsia"/>
          <w:color w:val="000000" w:themeColor="text1"/>
          <w:szCs w:val="21"/>
        </w:rPr>
        <w:t>,</w:t>
      </w:r>
      <w:r w:rsidRPr="004655FA">
        <w:rPr>
          <w:rFonts w:ascii="Times New Roman" w:hAnsi="Times New Roman" w:cs="Times New Roman"/>
          <w:color w:val="000000" w:themeColor="text1"/>
          <w:szCs w:val="21"/>
        </w:rPr>
        <w:t xml:space="preserve"> </w:t>
      </w:r>
      <w:proofErr w:type="spellStart"/>
      <w:r w:rsidRPr="00265C6D">
        <w:rPr>
          <w:rFonts w:ascii="Times New Roman" w:hAnsi="Times New Roman" w:cs="Times New Roman"/>
          <w:color w:val="000000" w:themeColor="text1"/>
          <w:szCs w:val="21"/>
        </w:rPr>
        <w:t>Xueliang</w:t>
      </w:r>
      <w:proofErr w:type="spellEnd"/>
      <w:r w:rsidRPr="00265C6D">
        <w:rPr>
          <w:rFonts w:ascii="Times New Roman" w:hAnsi="Times New Roman" w:cs="Times New Roman"/>
          <w:color w:val="000000" w:themeColor="text1"/>
          <w:szCs w:val="21"/>
        </w:rPr>
        <w:t xml:space="preserve"> Huang, </w:t>
      </w:r>
      <w:proofErr w:type="spellStart"/>
      <w:r w:rsidRPr="00265C6D">
        <w:rPr>
          <w:rFonts w:ascii="Times New Roman" w:hAnsi="Times New Roman" w:cs="Times New Roman"/>
          <w:color w:val="000000" w:themeColor="text1"/>
          <w:szCs w:val="21"/>
        </w:rPr>
        <w:t>Yushao</w:t>
      </w:r>
      <w:proofErr w:type="spellEnd"/>
      <w:r w:rsidRPr="00265C6D">
        <w:rPr>
          <w:rFonts w:ascii="Times New Roman" w:hAnsi="Times New Roman" w:cs="Times New Roman"/>
          <w:color w:val="000000" w:themeColor="text1"/>
          <w:szCs w:val="21"/>
        </w:rPr>
        <w:t xml:space="preserve"> Liu</w:t>
      </w:r>
      <w:r>
        <w:rPr>
          <w:rFonts w:ascii="Times New Roman" w:hAnsi="Times New Roman" w:cs="Times New Roman" w:hint="eastAsia"/>
          <w:color w:val="000000" w:themeColor="text1"/>
          <w:szCs w:val="21"/>
        </w:rPr>
        <w:t xml:space="preserve">, </w:t>
      </w:r>
      <w:r w:rsidRPr="004655FA">
        <w:rPr>
          <w:rFonts w:ascii="Times New Roman" w:hAnsi="Times New Roman" w:cs="Times New Roman"/>
          <w:color w:val="000000" w:themeColor="text1"/>
          <w:szCs w:val="21"/>
        </w:rPr>
        <w:t xml:space="preserve">and </w:t>
      </w:r>
      <w:proofErr w:type="spellStart"/>
      <w:r w:rsidRPr="00265C6D">
        <w:rPr>
          <w:rFonts w:ascii="Times New Roman" w:hAnsi="Times New Roman" w:cs="Times New Roman"/>
          <w:color w:val="000000" w:themeColor="text1"/>
          <w:szCs w:val="21"/>
        </w:rPr>
        <w:t>Lixia</w:t>
      </w:r>
      <w:proofErr w:type="spellEnd"/>
      <w:r w:rsidRPr="00265C6D">
        <w:rPr>
          <w:rFonts w:ascii="Times New Roman" w:hAnsi="Times New Roman" w:cs="Times New Roman"/>
          <w:color w:val="000000" w:themeColor="text1"/>
          <w:szCs w:val="21"/>
        </w:rPr>
        <w:t xml:space="preserve"> Li</w:t>
      </w:r>
      <w:r w:rsidRPr="00265C6D">
        <w:rPr>
          <w:rFonts w:ascii="Times New Roman" w:hAnsi="Times New Roman" w:cs="Times New Roman"/>
          <w:color w:val="000000" w:themeColor="text1"/>
          <w:szCs w:val="21"/>
        </w:rPr>
        <w:t xml:space="preserve"> </w:t>
      </w:r>
      <w:r>
        <w:rPr>
          <w:rFonts w:ascii="Times New Roman" w:hAnsi="Times New Roman" w:cs="Times New Roman"/>
          <w:color w:val="000000" w:themeColor="text1"/>
          <w:szCs w:val="21"/>
        </w:rPr>
        <w:t>wrote</w:t>
      </w:r>
      <w:r w:rsidRPr="004655FA">
        <w:rPr>
          <w:rFonts w:ascii="Times New Roman" w:hAnsi="Times New Roman" w:cs="Times New Roman"/>
          <w:color w:val="000000" w:themeColor="text1"/>
          <w:szCs w:val="21"/>
        </w:rPr>
        <w:t xml:space="preserve"> the original draft of the manuscript, and the review and editing </w:t>
      </w:r>
      <w:r>
        <w:rPr>
          <w:rFonts w:ascii="Times New Roman" w:hAnsi="Times New Roman" w:cs="Times New Roman"/>
          <w:color w:val="000000" w:themeColor="text1"/>
          <w:szCs w:val="21"/>
        </w:rPr>
        <w:t>were</w:t>
      </w:r>
      <w:r w:rsidRPr="004655FA">
        <w:rPr>
          <w:rFonts w:ascii="Times New Roman" w:hAnsi="Times New Roman" w:cs="Times New Roman"/>
          <w:color w:val="000000" w:themeColor="text1"/>
          <w:szCs w:val="21"/>
        </w:rPr>
        <w:t xml:space="preserve"> done by</w:t>
      </w:r>
      <w:r>
        <w:rPr>
          <w:rFonts w:ascii="Times New Roman" w:hAnsi="Times New Roman" w:cs="Times New Roman"/>
          <w:color w:val="000000" w:themeColor="text1"/>
          <w:szCs w:val="21"/>
        </w:rPr>
        <w:t xml:space="preserve"> </w:t>
      </w:r>
      <w:proofErr w:type="spellStart"/>
      <w:r>
        <w:rPr>
          <w:rFonts w:ascii="Times New Roman" w:hAnsi="Times New Roman" w:cs="Times New Roman" w:hint="eastAsia"/>
          <w:color w:val="000000" w:themeColor="text1"/>
          <w:szCs w:val="21"/>
        </w:rPr>
        <w:t>J</w:t>
      </w:r>
      <w:r w:rsidRPr="00265C6D">
        <w:rPr>
          <w:rFonts w:ascii="Times New Roman" w:hAnsi="Times New Roman" w:cs="Times New Roman"/>
          <w:color w:val="000000" w:themeColor="text1"/>
          <w:szCs w:val="21"/>
        </w:rPr>
        <w:t>iaman</w:t>
      </w:r>
      <w:proofErr w:type="spellEnd"/>
      <w:r w:rsidRPr="00265C6D">
        <w:rPr>
          <w:rFonts w:ascii="Times New Roman" w:hAnsi="Times New Roman" w:cs="Times New Roman"/>
          <w:color w:val="000000" w:themeColor="text1"/>
          <w:szCs w:val="21"/>
        </w:rPr>
        <w:t xml:space="preserve"> Liao,</w:t>
      </w:r>
      <w:r>
        <w:rPr>
          <w:rFonts w:ascii="Times New Roman" w:hAnsi="Times New Roman" w:cs="Times New Roman" w:hint="eastAsia"/>
          <w:color w:val="000000" w:themeColor="text1"/>
          <w:szCs w:val="21"/>
        </w:rPr>
        <w:t xml:space="preserve"> and</w:t>
      </w:r>
      <w:r w:rsidRPr="00265C6D">
        <w:rPr>
          <w:rFonts w:ascii="Times New Roman" w:hAnsi="Times New Roman" w:cs="Times New Roman"/>
          <w:color w:val="000000" w:themeColor="text1"/>
          <w:szCs w:val="21"/>
        </w:rPr>
        <w:t xml:space="preserve"> Hao Huang</w:t>
      </w:r>
      <w:r w:rsidRPr="004655FA">
        <w:rPr>
          <w:rFonts w:ascii="Times New Roman" w:hAnsi="Times New Roman" w:cs="Times New Roman"/>
          <w:color w:val="000000" w:themeColor="text1"/>
          <w:szCs w:val="21"/>
        </w:rPr>
        <w:t>.</w:t>
      </w:r>
      <w:r>
        <w:rPr>
          <w:rFonts w:ascii="Times New Roman" w:hAnsi="Times New Roman" w:cs="Times New Roman"/>
          <w:color w:val="000000" w:themeColor="text1"/>
          <w:szCs w:val="21"/>
        </w:rPr>
        <w:t xml:space="preserve"> All authors contributed to the final approval of the manuscript.</w:t>
      </w:r>
    </w:p>
    <w:p w14:paraId="6AA71DD2" w14:textId="77777777" w:rsidR="00E27500" w:rsidRPr="00265C6D" w:rsidRDefault="00E27500" w:rsidP="004960D9">
      <w:pPr>
        <w:jc w:val="left"/>
        <w:rPr>
          <w:rFonts w:ascii="Times New Roman" w:hAnsi="Times New Roman" w:cs="Times New Roman"/>
          <w:color w:val="000000" w:themeColor="text1"/>
          <w:szCs w:val="21"/>
        </w:rPr>
      </w:pPr>
    </w:p>
    <w:p w14:paraId="09F87393" w14:textId="411771C5" w:rsidR="00362486" w:rsidRPr="00265C6D" w:rsidRDefault="007B186F" w:rsidP="004960D9">
      <w:pPr>
        <w:pStyle w:val="2"/>
        <w:spacing w:before="60" w:after="240"/>
        <w:jc w:val="left"/>
        <w:rPr>
          <w:rFonts w:ascii="Times New Roman" w:hAnsi="Times New Roman" w:cs="Times New Roman"/>
          <w:color w:val="000000" w:themeColor="text1"/>
          <w:sz w:val="21"/>
          <w:szCs w:val="21"/>
        </w:rPr>
      </w:pPr>
      <w:r w:rsidRPr="00265C6D">
        <w:rPr>
          <w:rFonts w:ascii="Times New Roman" w:hAnsi="Times New Roman" w:cs="Times New Roman"/>
          <w:color w:val="000000" w:themeColor="text1"/>
          <w:sz w:val="21"/>
          <w:szCs w:val="21"/>
        </w:rPr>
        <w:t>References</w:t>
      </w:r>
    </w:p>
    <w:p w14:paraId="4E774011" w14:textId="77777777" w:rsidR="00AA0A5B" w:rsidRPr="00265C6D" w:rsidRDefault="00F84365" w:rsidP="00AA0A5B">
      <w:pPr>
        <w:pStyle w:val="af2"/>
        <w:rPr>
          <w:rFonts w:ascii="Times New Roman" w:hAnsi="Times New Roman" w:cs="Times New Roman"/>
          <w:color w:val="000000" w:themeColor="text1"/>
        </w:rPr>
      </w:pPr>
      <w:r w:rsidRPr="00265C6D">
        <w:rPr>
          <w:color w:val="000000" w:themeColor="text1"/>
          <w:szCs w:val="21"/>
        </w:rPr>
        <w:fldChar w:fldCharType="begin"/>
      </w:r>
      <w:r w:rsidR="00AA0A5B" w:rsidRPr="00265C6D">
        <w:rPr>
          <w:color w:val="000000" w:themeColor="text1"/>
          <w:szCs w:val="21"/>
        </w:rPr>
        <w:instrText xml:space="preserve"> ADDIN ZOTERO_BIBL {"uncited":[],"omitted":[],"custom":[]} CSL_BIBLIOGRAPHY </w:instrText>
      </w:r>
      <w:r w:rsidRPr="00265C6D">
        <w:rPr>
          <w:color w:val="000000" w:themeColor="text1"/>
          <w:szCs w:val="21"/>
        </w:rPr>
        <w:fldChar w:fldCharType="separate"/>
      </w:r>
      <w:r w:rsidR="00AA0A5B" w:rsidRPr="00265C6D">
        <w:rPr>
          <w:rFonts w:ascii="Times New Roman" w:hAnsi="Times New Roman" w:cs="Times New Roman"/>
          <w:color w:val="000000" w:themeColor="text1"/>
        </w:rPr>
        <w:t>1.</w:t>
      </w:r>
      <w:r w:rsidR="00AA0A5B" w:rsidRPr="00265C6D">
        <w:rPr>
          <w:rFonts w:ascii="Times New Roman" w:hAnsi="Times New Roman" w:cs="Times New Roman"/>
          <w:color w:val="000000" w:themeColor="text1"/>
        </w:rPr>
        <w:tab/>
        <w:t xml:space="preserve">De Paoli, P. Human herpesvirus 8: an update. </w:t>
      </w:r>
      <w:r w:rsidR="00AA0A5B" w:rsidRPr="00265C6D">
        <w:rPr>
          <w:rFonts w:ascii="Times New Roman" w:hAnsi="Times New Roman" w:cs="Times New Roman"/>
          <w:i/>
          <w:iCs/>
          <w:color w:val="000000" w:themeColor="text1"/>
        </w:rPr>
        <w:t>Microbes Infect.</w:t>
      </w:r>
      <w:r w:rsidR="00AA0A5B" w:rsidRPr="00265C6D">
        <w:rPr>
          <w:rFonts w:ascii="Times New Roman" w:hAnsi="Times New Roman" w:cs="Times New Roman"/>
          <w:color w:val="000000" w:themeColor="text1"/>
        </w:rPr>
        <w:t xml:space="preserve"> </w:t>
      </w:r>
      <w:r w:rsidR="00AA0A5B" w:rsidRPr="00265C6D">
        <w:rPr>
          <w:rFonts w:ascii="Times New Roman" w:hAnsi="Times New Roman" w:cs="Times New Roman"/>
          <w:b/>
          <w:bCs/>
          <w:color w:val="000000" w:themeColor="text1"/>
        </w:rPr>
        <w:t>6</w:t>
      </w:r>
      <w:r w:rsidR="00AA0A5B" w:rsidRPr="00265C6D">
        <w:rPr>
          <w:rFonts w:ascii="Times New Roman" w:hAnsi="Times New Roman" w:cs="Times New Roman"/>
          <w:color w:val="000000" w:themeColor="text1"/>
        </w:rPr>
        <w:t>, 328–335 (2004).</w:t>
      </w:r>
    </w:p>
    <w:p w14:paraId="4FE1BE84" w14:textId="77777777" w:rsidR="00AA0A5B" w:rsidRPr="00265C6D" w:rsidRDefault="00AA0A5B" w:rsidP="00AA0A5B">
      <w:pPr>
        <w:pStyle w:val="af2"/>
        <w:rPr>
          <w:rFonts w:ascii="Times New Roman" w:hAnsi="Times New Roman" w:cs="Times New Roman"/>
          <w:color w:val="000000" w:themeColor="text1"/>
        </w:rPr>
      </w:pPr>
      <w:r w:rsidRPr="00265C6D">
        <w:rPr>
          <w:rFonts w:ascii="Times New Roman" w:hAnsi="Times New Roman" w:cs="Times New Roman"/>
          <w:color w:val="000000" w:themeColor="text1"/>
        </w:rPr>
        <w:t>2.</w:t>
      </w:r>
      <w:r w:rsidRPr="00265C6D">
        <w:rPr>
          <w:rFonts w:ascii="Times New Roman" w:hAnsi="Times New Roman" w:cs="Times New Roman"/>
          <w:color w:val="000000" w:themeColor="text1"/>
        </w:rPr>
        <w:tab/>
        <w:t xml:space="preserve">Cesarman, E. </w:t>
      </w:r>
      <w:r w:rsidRPr="00265C6D">
        <w:rPr>
          <w:rFonts w:ascii="Times New Roman" w:hAnsi="Times New Roman" w:cs="Times New Roman"/>
          <w:i/>
          <w:iCs/>
          <w:color w:val="000000" w:themeColor="text1"/>
        </w:rPr>
        <w:t>et al.</w:t>
      </w:r>
      <w:r w:rsidRPr="00265C6D">
        <w:rPr>
          <w:rFonts w:ascii="Times New Roman" w:hAnsi="Times New Roman" w:cs="Times New Roman"/>
          <w:color w:val="000000" w:themeColor="text1"/>
        </w:rPr>
        <w:t xml:space="preserve"> Kaposi sarcoma. </w:t>
      </w:r>
      <w:r w:rsidRPr="00265C6D">
        <w:rPr>
          <w:rFonts w:ascii="Times New Roman" w:hAnsi="Times New Roman" w:cs="Times New Roman"/>
          <w:i/>
          <w:iCs/>
          <w:color w:val="000000" w:themeColor="text1"/>
        </w:rPr>
        <w:t>Nat. Rev. Dis. Primer</w:t>
      </w:r>
      <w:r w:rsidRPr="00265C6D">
        <w:rPr>
          <w:rFonts w:ascii="Times New Roman" w:hAnsi="Times New Roman" w:cs="Times New Roman"/>
          <w:color w:val="000000" w:themeColor="text1"/>
        </w:rPr>
        <w:t xml:space="preserve"> </w:t>
      </w:r>
      <w:r w:rsidRPr="00265C6D">
        <w:rPr>
          <w:rFonts w:ascii="Times New Roman" w:hAnsi="Times New Roman" w:cs="Times New Roman"/>
          <w:b/>
          <w:bCs/>
          <w:color w:val="000000" w:themeColor="text1"/>
        </w:rPr>
        <w:t>5</w:t>
      </w:r>
      <w:r w:rsidRPr="00265C6D">
        <w:rPr>
          <w:rFonts w:ascii="Times New Roman" w:hAnsi="Times New Roman" w:cs="Times New Roman"/>
          <w:color w:val="000000" w:themeColor="text1"/>
        </w:rPr>
        <w:t>, 9 (2019).</w:t>
      </w:r>
    </w:p>
    <w:p w14:paraId="2256AED6" w14:textId="77777777" w:rsidR="00AA0A5B" w:rsidRPr="00265C6D" w:rsidRDefault="00AA0A5B" w:rsidP="00AA0A5B">
      <w:pPr>
        <w:pStyle w:val="af2"/>
        <w:rPr>
          <w:rFonts w:ascii="Times New Roman" w:hAnsi="Times New Roman" w:cs="Times New Roman"/>
          <w:color w:val="000000" w:themeColor="text1"/>
        </w:rPr>
      </w:pPr>
      <w:r w:rsidRPr="00265C6D">
        <w:rPr>
          <w:rFonts w:ascii="Times New Roman" w:hAnsi="Times New Roman" w:cs="Times New Roman"/>
          <w:color w:val="000000" w:themeColor="text1"/>
        </w:rPr>
        <w:t>3.</w:t>
      </w:r>
      <w:r w:rsidRPr="00265C6D">
        <w:rPr>
          <w:rFonts w:ascii="Times New Roman" w:hAnsi="Times New Roman" w:cs="Times New Roman"/>
          <w:color w:val="000000" w:themeColor="text1"/>
        </w:rPr>
        <w:tab/>
        <w:t xml:space="preserve">Kazi, D. S. </w:t>
      </w:r>
      <w:r w:rsidRPr="00265C6D">
        <w:rPr>
          <w:rFonts w:ascii="Times New Roman" w:hAnsi="Times New Roman" w:cs="Times New Roman"/>
          <w:i/>
          <w:iCs/>
          <w:color w:val="000000" w:themeColor="text1"/>
        </w:rPr>
        <w:t>et al.</w:t>
      </w:r>
      <w:r w:rsidRPr="00265C6D">
        <w:rPr>
          <w:rFonts w:ascii="Times New Roman" w:hAnsi="Times New Roman" w:cs="Times New Roman"/>
          <w:color w:val="000000" w:themeColor="text1"/>
        </w:rPr>
        <w:t xml:space="preserve"> Forecasting the Economic Burden of Cardiovascular Disease and Stroke in the United States Through 2050: A Presidential Advisory From the American Heart Association. </w:t>
      </w:r>
      <w:r w:rsidRPr="00265C6D">
        <w:rPr>
          <w:rFonts w:ascii="Times New Roman" w:hAnsi="Times New Roman" w:cs="Times New Roman"/>
          <w:i/>
          <w:iCs/>
          <w:color w:val="000000" w:themeColor="text1"/>
        </w:rPr>
        <w:t>Circulation</w:t>
      </w:r>
      <w:r w:rsidRPr="00265C6D">
        <w:rPr>
          <w:rFonts w:ascii="Times New Roman" w:hAnsi="Times New Roman" w:cs="Times New Roman"/>
          <w:color w:val="000000" w:themeColor="text1"/>
        </w:rPr>
        <w:t xml:space="preserve"> CIR.0000000000001258 (2024) doi:10.1161/CIR.0000000000001258.</w:t>
      </w:r>
    </w:p>
    <w:p w14:paraId="727E1C42" w14:textId="77777777" w:rsidR="00AA0A5B" w:rsidRPr="00265C6D" w:rsidRDefault="00AA0A5B" w:rsidP="00AA0A5B">
      <w:pPr>
        <w:pStyle w:val="af2"/>
        <w:rPr>
          <w:rFonts w:ascii="Times New Roman" w:hAnsi="Times New Roman" w:cs="Times New Roman"/>
          <w:color w:val="000000" w:themeColor="text1"/>
        </w:rPr>
      </w:pPr>
      <w:r w:rsidRPr="00265C6D">
        <w:rPr>
          <w:rFonts w:ascii="Times New Roman" w:hAnsi="Times New Roman" w:cs="Times New Roman"/>
          <w:color w:val="000000" w:themeColor="text1"/>
        </w:rPr>
        <w:t>4.</w:t>
      </w:r>
      <w:r w:rsidRPr="00265C6D">
        <w:rPr>
          <w:rFonts w:ascii="Times New Roman" w:hAnsi="Times New Roman" w:cs="Times New Roman"/>
          <w:color w:val="000000" w:themeColor="text1"/>
        </w:rPr>
        <w:tab/>
        <w:t xml:space="preserve">Yusuf, S. </w:t>
      </w:r>
      <w:r w:rsidRPr="00265C6D">
        <w:rPr>
          <w:rFonts w:ascii="Times New Roman" w:hAnsi="Times New Roman" w:cs="Times New Roman"/>
          <w:i/>
          <w:iCs/>
          <w:color w:val="000000" w:themeColor="text1"/>
        </w:rPr>
        <w:t>et al.</w:t>
      </w:r>
      <w:r w:rsidRPr="00265C6D">
        <w:rPr>
          <w:rFonts w:ascii="Times New Roman" w:hAnsi="Times New Roman" w:cs="Times New Roman"/>
          <w:color w:val="000000" w:themeColor="text1"/>
        </w:rPr>
        <w:t xml:space="preserve"> Modifiable risk factors, cardiovascular disease, and mortality in 155 722 individuals from 21 high-income, middle-income, and low-income countries (PURE): a prospective cohort study. </w:t>
      </w:r>
      <w:r w:rsidRPr="00265C6D">
        <w:rPr>
          <w:rFonts w:ascii="Times New Roman" w:hAnsi="Times New Roman" w:cs="Times New Roman"/>
          <w:i/>
          <w:iCs/>
          <w:color w:val="000000" w:themeColor="text1"/>
        </w:rPr>
        <w:t>The Lancet</w:t>
      </w:r>
      <w:r w:rsidRPr="00265C6D">
        <w:rPr>
          <w:rFonts w:ascii="Times New Roman" w:hAnsi="Times New Roman" w:cs="Times New Roman"/>
          <w:color w:val="000000" w:themeColor="text1"/>
        </w:rPr>
        <w:t xml:space="preserve"> </w:t>
      </w:r>
      <w:r w:rsidRPr="00265C6D">
        <w:rPr>
          <w:rFonts w:ascii="Times New Roman" w:hAnsi="Times New Roman" w:cs="Times New Roman"/>
          <w:b/>
          <w:bCs/>
          <w:color w:val="000000" w:themeColor="text1"/>
        </w:rPr>
        <w:t>395</w:t>
      </w:r>
      <w:r w:rsidRPr="00265C6D">
        <w:rPr>
          <w:rFonts w:ascii="Times New Roman" w:hAnsi="Times New Roman" w:cs="Times New Roman"/>
          <w:color w:val="000000" w:themeColor="text1"/>
        </w:rPr>
        <w:t>, 795–808 (2020).</w:t>
      </w:r>
    </w:p>
    <w:p w14:paraId="6B0F0BFB" w14:textId="77777777" w:rsidR="00AA0A5B" w:rsidRPr="00265C6D" w:rsidRDefault="00AA0A5B" w:rsidP="00AA0A5B">
      <w:pPr>
        <w:pStyle w:val="af2"/>
        <w:rPr>
          <w:rFonts w:ascii="Times New Roman" w:hAnsi="Times New Roman" w:cs="Times New Roman"/>
          <w:color w:val="000000" w:themeColor="text1"/>
        </w:rPr>
      </w:pPr>
      <w:r w:rsidRPr="00265C6D">
        <w:rPr>
          <w:rFonts w:ascii="Times New Roman" w:hAnsi="Times New Roman" w:cs="Times New Roman"/>
          <w:color w:val="000000" w:themeColor="text1"/>
        </w:rPr>
        <w:t>5.</w:t>
      </w:r>
      <w:r w:rsidRPr="00265C6D">
        <w:rPr>
          <w:rFonts w:ascii="Times New Roman" w:hAnsi="Times New Roman" w:cs="Times New Roman"/>
          <w:color w:val="000000" w:themeColor="text1"/>
        </w:rPr>
        <w:tab/>
        <w:t xml:space="preserve">Fenu, E. M., Beaty, M. W., O’Neill, T. E. &amp; O’Neill, S. S. Cardiac Involvement by Human Herpesvirus 8-Positive Diffuse Large B-Cell Lymphoma: An Unusual Presentation in a Patient with Human Immunodeficiency Virus. </w:t>
      </w:r>
      <w:r w:rsidRPr="00265C6D">
        <w:rPr>
          <w:rFonts w:ascii="Times New Roman" w:hAnsi="Times New Roman" w:cs="Times New Roman"/>
          <w:i/>
          <w:iCs/>
          <w:color w:val="000000" w:themeColor="text1"/>
        </w:rPr>
        <w:t>Case Rep. Pathol.</w:t>
      </w:r>
      <w:r w:rsidRPr="00265C6D">
        <w:rPr>
          <w:rFonts w:ascii="Times New Roman" w:hAnsi="Times New Roman" w:cs="Times New Roman"/>
          <w:color w:val="000000" w:themeColor="text1"/>
        </w:rPr>
        <w:t xml:space="preserve"> </w:t>
      </w:r>
      <w:r w:rsidRPr="00265C6D">
        <w:rPr>
          <w:rFonts w:ascii="Times New Roman" w:hAnsi="Times New Roman" w:cs="Times New Roman"/>
          <w:b/>
          <w:bCs/>
          <w:color w:val="000000" w:themeColor="text1"/>
        </w:rPr>
        <w:t>2022</w:t>
      </w:r>
      <w:r w:rsidRPr="00265C6D">
        <w:rPr>
          <w:rFonts w:ascii="Times New Roman" w:hAnsi="Times New Roman" w:cs="Times New Roman"/>
          <w:color w:val="000000" w:themeColor="text1"/>
        </w:rPr>
        <w:t>, 1–5 (2022).</w:t>
      </w:r>
    </w:p>
    <w:p w14:paraId="3B4B8DB3" w14:textId="77777777" w:rsidR="00AA0A5B" w:rsidRPr="00265C6D" w:rsidRDefault="00AA0A5B" w:rsidP="00AA0A5B">
      <w:pPr>
        <w:pStyle w:val="af2"/>
        <w:rPr>
          <w:rFonts w:ascii="Times New Roman" w:hAnsi="Times New Roman" w:cs="Times New Roman"/>
          <w:color w:val="000000" w:themeColor="text1"/>
        </w:rPr>
      </w:pPr>
      <w:r w:rsidRPr="00265C6D">
        <w:rPr>
          <w:rFonts w:ascii="Times New Roman" w:hAnsi="Times New Roman" w:cs="Times New Roman"/>
          <w:color w:val="000000" w:themeColor="text1"/>
        </w:rPr>
        <w:t>6.</w:t>
      </w:r>
      <w:r w:rsidRPr="00265C6D">
        <w:rPr>
          <w:rFonts w:ascii="Times New Roman" w:hAnsi="Times New Roman" w:cs="Times New Roman"/>
          <w:color w:val="000000" w:themeColor="text1"/>
        </w:rPr>
        <w:tab/>
      </w:r>
      <w:r w:rsidRPr="00265C6D">
        <w:rPr>
          <w:rFonts w:ascii="Times New Roman" w:hAnsi="Times New Roman" w:cs="Times New Roman"/>
          <w:i/>
          <w:iCs/>
          <w:color w:val="000000" w:themeColor="text1"/>
        </w:rPr>
        <w:t xml:space="preserve">National Center for Health Statistics (US). Plan and Operation of the Third National Health and Nutrition Examination Survey, 1988-94[M]. US Department of Health and Human Services, Public Health Service, Centers for Disease Control and Prevention, National Center </w:t>
      </w:r>
      <w:r w:rsidRPr="00265C6D">
        <w:rPr>
          <w:rFonts w:ascii="Times New Roman" w:hAnsi="Times New Roman" w:cs="Times New Roman"/>
          <w:i/>
          <w:iCs/>
          <w:color w:val="000000" w:themeColor="text1"/>
        </w:rPr>
        <w:lastRenderedPageBreak/>
        <w:t>for Health Statistics, 1994.</w:t>
      </w:r>
    </w:p>
    <w:p w14:paraId="5C87ED0F" w14:textId="77777777" w:rsidR="00AA0A5B" w:rsidRPr="00265C6D" w:rsidRDefault="00AA0A5B" w:rsidP="00AA0A5B">
      <w:pPr>
        <w:pStyle w:val="af2"/>
        <w:rPr>
          <w:rFonts w:ascii="Times New Roman" w:hAnsi="Times New Roman" w:cs="Times New Roman"/>
          <w:color w:val="000000" w:themeColor="text1"/>
        </w:rPr>
      </w:pPr>
      <w:r w:rsidRPr="00265C6D">
        <w:rPr>
          <w:rFonts w:ascii="Times New Roman" w:hAnsi="Times New Roman" w:cs="Times New Roman"/>
          <w:color w:val="000000" w:themeColor="text1"/>
        </w:rPr>
        <w:t>7.</w:t>
      </w:r>
      <w:r w:rsidRPr="00265C6D">
        <w:rPr>
          <w:rFonts w:ascii="Times New Roman" w:hAnsi="Times New Roman" w:cs="Times New Roman"/>
          <w:color w:val="000000" w:themeColor="text1"/>
        </w:rPr>
        <w:tab/>
        <w:t xml:space="preserve">Mbisa, G. L. </w:t>
      </w:r>
      <w:r w:rsidRPr="00265C6D">
        <w:rPr>
          <w:rFonts w:ascii="Times New Roman" w:hAnsi="Times New Roman" w:cs="Times New Roman"/>
          <w:i/>
          <w:iCs/>
          <w:color w:val="000000" w:themeColor="text1"/>
        </w:rPr>
        <w:t>et al.</w:t>
      </w:r>
      <w:r w:rsidRPr="00265C6D">
        <w:rPr>
          <w:rFonts w:ascii="Times New Roman" w:hAnsi="Times New Roman" w:cs="Times New Roman"/>
          <w:color w:val="000000" w:themeColor="text1"/>
        </w:rPr>
        <w:t xml:space="preserve"> Detection of antibodies to Kaposi’s sarcoma-associated herpesvirus: A new approach using K8.1 ELISA and a newly developed recombinant LANA ELISA. </w:t>
      </w:r>
      <w:r w:rsidRPr="00265C6D">
        <w:rPr>
          <w:rFonts w:ascii="Times New Roman" w:hAnsi="Times New Roman" w:cs="Times New Roman"/>
          <w:i/>
          <w:iCs/>
          <w:color w:val="000000" w:themeColor="text1"/>
        </w:rPr>
        <w:t>J. Immunol. Methods</w:t>
      </w:r>
      <w:r w:rsidRPr="00265C6D">
        <w:rPr>
          <w:rFonts w:ascii="Times New Roman" w:hAnsi="Times New Roman" w:cs="Times New Roman"/>
          <w:color w:val="000000" w:themeColor="text1"/>
        </w:rPr>
        <w:t xml:space="preserve"> </w:t>
      </w:r>
      <w:r w:rsidRPr="00265C6D">
        <w:rPr>
          <w:rFonts w:ascii="Times New Roman" w:hAnsi="Times New Roman" w:cs="Times New Roman"/>
          <w:b/>
          <w:bCs/>
          <w:color w:val="000000" w:themeColor="text1"/>
        </w:rPr>
        <w:t>356</w:t>
      </w:r>
      <w:r w:rsidRPr="00265C6D">
        <w:rPr>
          <w:rFonts w:ascii="Times New Roman" w:hAnsi="Times New Roman" w:cs="Times New Roman"/>
          <w:color w:val="000000" w:themeColor="text1"/>
        </w:rPr>
        <w:t>, 39–46 (2010).</w:t>
      </w:r>
    </w:p>
    <w:p w14:paraId="659E3AE7" w14:textId="77777777" w:rsidR="00AA0A5B" w:rsidRPr="00265C6D" w:rsidRDefault="00AA0A5B" w:rsidP="00AA0A5B">
      <w:pPr>
        <w:pStyle w:val="af2"/>
        <w:rPr>
          <w:rFonts w:ascii="Times New Roman" w:hAnsi="Times New Roman" w:cs="Times New Roman"/>
          <w:color w:val="000000" w:themeColor="text1"/>
        </w:rPr>
      </w:pPr>
      <w:r w:rsidRPr="00265C6D">
        <w:rPr>
          <w:rFonts w:ascii="Times New Roman" w:hAnsi="Times New Roman" w:cs="Times New Roman"/>
          <w:color w:val="000000" w:themeColor="text1"/>
        </w:rPr>
        <w:t>8.</w:t>
      </w:r>
      <w:r w:rsidRPr="00265C6D">
        <w:rPr>
          <w:rFonts w:ascii="Times New Roman" w:hAnsi="Times New Roman" w:cs="Times New Roman"/>
          <w:color w:val="000000" w:themeColor="text1"/>
        </w:rPr>
        <w:tab/>
        <w:t xml:space="preserve">Luna, R. E. </w:t>
      </w:r>
      <w:r w:rsidRPr="00265C6D">
        <w:rPr>
          <w:rFonts w:ascii="Times New Roman" w:hAnsi="Times New Roman" w:cs="Times New Roman"/>
          <w:i/>
          <w:iCs/>
          <w:color w:val="000000" w:themeColor="text1"/>
        </w:rPr>
        <w:t>et al.</w:t>
      </w:r>
      <w:r w:rsidRPr="00265C6D">
        <w:rPr>
          <w:rFonts w:ascii="Times New Roman" w:hAnsi="Times New Roman" w:cs="Times New Roman"/>
          <w:color w:val="000000" w:themeColor="text1"/>
        </w:rPr>
        <w:t xml:space="preserve"> Kaposi’s Sarcoma-Associated Herpesvirus Glycoprotein K8.1 Is Dispensable for Virus Entry. </w:t>
      </w:r>
      <w:r w:rsidRPr="00265C6D">
        <w:rPr>
          <w:rFonts w:ascii="Times New Roman" w:hAnsi="Times New Roman" w:cs="Times New Roman"/>
          <w:i/>
          <w:iCs/>
          <w:color w:val="000000" w:themeColor="text1"/>
        </w:rPr>
        <w:t>J. Virol.</w:t>
      </w:r>
      <w:r w:rsidRPr="00265C6D">
        <w:rPr>
          <w:rFonts w:ascii="Times New Roman" w:hAnsi="Times New Roman" w:cs="Times New Roman"/>
          <w:color w:val="000000" w:themeColor="text1"/>
        </w:rPr>
        <w:t xml:space="preserve"> </w:t>
      </w:r>
      <w:r w:rsidRPr="00265C6D">
        <w:rPr>
          <w:rFonts w:ascii="Times New Roman" w:hAnsi="Times New Roman" w:cs="Times New Roman"/>
          <w:b/>
          <w:bCs/>
          <w:color w:val="000000" w:themeColor="text1"/>
        </w:rPr>
        <w:t>78</w:t>
      </w:r>
      <w:r w:rsidRPr="00265C6D">
        <w:rPr>
          <w:rFonts w:ascii="Times New Roman" w:hAnsi="Times New Roman" w:cs="Times New Roman"/>
          <w:color w:val="000000" w:themeColor="text1"/>
        </w:rPr>
        <w:t>, 6389–6398 (2004).</w:t>
      </w:r>
    </w:p>
    <w:p w14:paraId="0246A3B0" w14:textId="77777777" w:rsidR="00AA0A5B" w:rsidRPr="00265C6D" w:rsidRDefault="00AA0A5B" w:rsidP="00AA0A5B">
      <w:pPr>
        <w:pStyle w:val="af2"/>
        <w:rPr>
          <w:rFonts w:ascii="Times New Roman" w:hAnsi="Times New Roman" w:cs="Times New Roman"/>
          <w:color w:val="000000" w:themeColor="text1"/>
        </w:rPr>
      </w:pPr>
      <w:r w:rsidRPr="00265C6D">
        <w:rPr>
          <w:rFonts w:ascii="Times New Roman" w:hAnsi="Times New Roman" w:cs="Times New Roman"/>
          <w:color w:val="000000" w:themeColor="text1"/>
        </w:rPr>
        <w:t>9.</w:t>
      </w:r>
      <w:r w:rsidRPr="00265C6D">
        <w:rPr>
          <w:rFonts w:ascii="Times New Roman" w:hAnsi="Times New Roman" w:cs="Times New Roman"/>
          <w:color w:val="000000" w:themeColor="text1"/>
        </w:rPr>
        <w:tab/>
        <w:t xml:space="preserve">Motlhale, M. </w:t>
      </w:r>
      <w:r w:rsidRPr="00265C6D">
        <w:rPr>
          <w:rFonts w:ascii="Times New Roman" w:hAnsi="Times New Roman" w:cs="Times New Roman"/>
          <w:i/>
          <w:iCs/>
          <w:color w:val="000000" w:themeColor="text1"/>
        </w:rPr>
        <w:t>et al.</w:t>
      </w:r>
      <w:r w:rsidRPr="00265C6D">
        <w:rPr>
          <w:rFonts w:ascii="Times New Roman" w:hAnsi="Times New Roman" w:cs="Times New Roman"/>
          <w:color w:val="000000" w:themeColor="text1"/>
        </w:rPr>
        <w:t xml:space="preserve"> Kaposi sarcoma‐associated herpesvirus, </w:t>
      </w:r>
      <w:r w:rsidRPr="00265C6D">
        <w:rPr>
          <w:rFonts w:ascii="Times New Roman" w:hAnsi="Times New Roman" w:cs="Times New Roman"/>
          <w:smallCaps/>
          <w:color w:val="000000" w:themeColor="text1"/>
        </w:rPr>
        <w:t>HIV</w:t>
      </w:r>
      <w:r w:rsidRPr="00265C6D">
        <w:rPr>
          <w:rFonts w:ascii="Times New Roman" w:hAnsi="Times New Roman" w:cs="Times New Roman"/>
          <w:color w:val="000000" w:themeColor="text1"/>
        </w:rPr>
        <w:t xml:space="preserve"> ‐1 and Kaposi sarcoma risk in black South Africans diagnosed with cancer during antiretroviral treatment rollout. </w:t>
      </w:r>
      <w:r w:rsidRPr="00265C6D">
        <w:rPr>
          <w:rFonts w:ascii="Times New Roman" w:hAnsi="Times New Roman" w:cs="Times New Roman"/>
          <w:i/>
          <w:iCs/>
          <w:color w:val="000000" w:themeColor="text1"/>
        </w:rPr>
        <w:t>Int. J. Cancer</w:t>
      </w:r>
      <w:r w:rsidRPr="00265C6D">
        <w:rPr>
          <w:rFonts w:ascii="Times New Roman" w:hAnsi="Times New Roman" w:cs="Times New Roman"/>
          <w:color w:val="000000" w:themeColor="text1"/>
        </w:rPr>
        <w:t xml:space="preserve"> </w:t>
      </w:r>
      <w:r w:rsidRPr="00265C6D">
        <w:rPr>
          <w:rFonts w:ascii="Times New Roman" w:hAnsi="Times New Roman" w:cs="Times New Roman"/>
          <w:b/>
          <w:bCs/>
          <w:color w:val="000000" w:themeColor="text1"/>
        </w:rPr>
        <w:t>152</w:t>
      </w:r>
      <w:r w:rsidRPr="00265C6D">
        <w:rPr>
          <w:rFonts w:ascii="Times New Roman" w:hAnsi="Times New Roman" w:cs="Times New Roman"/>
          <w:color w:val="000000" w:themeColor="text1"/>
        </w:rPr>
        <w:t>, 2081–2089 (2023).</w:t>
      </w:r>
    </w:p>
    <w:p w14:paraId="6B023C66" w14:textId="77777777" w:rsidR="00AA0A5B" w:rsidRPr="00265C6D" w:rsidRDefault="00AA0A5B" w:rsidP="00AA0A5B">
      <w:pPr>
        <w:pStyle w:val="af2"/>
        <w:rPr>
          <w:rFonts w:ascii="Times New Roman" w:hAnsi="Times New Roman" w:cs="Times New Roman"/>
          <w:color w:val="000000" w:themeColor="text1"/>
        </w:rPr>
      </w:pPr>
      <w:r w:rsidRPr="00265C6D">
        <w:rPr>
          <w:rFonts w:ascii="Times New Roman" w:hAnsi="Times New Roman" w:cs="Times New Roman"/>
          <w:color w:val="000000" w:themeColor="text1"/>
        </w:rPr>
        <w:t>10.</w:t>
      </w:r>
      <w:r w:rsidRPr="00265C6D">
        <w:rPr>
          <w:rFonts w:ascii="Times New Roman" w:hAnsi="Times New Roman" w:cs="Times New Roman"/>
          <w:color w:val="000000" w:themeColor="text1"/>
        </w:rPr>
        <w:tab/>
        <w:t xml:space="preserve">Labo, N., Miley, W., Benson, C. A., Campbell, T. B. &amp; Whitby, D. Epidemiology of Kaposi’s sarcoma-associated herpesvirus in HIV-1-infected US persons in the era of combination antiretroviral therapy. </w:t>
      </w:r>
      <w:r w:rsidRPr="00265C6D">
        <w:rPr>
          <w:rFonts w:ascii="Times New Roman" w:hAnsi="Times New Roman" w:cs="Times New Roman"/>
          <w:i/>
          <w:iCs/>
          <w:color w:val="000000" w:themeColor="text1"/>
        </w:rPr>
        <w:t>AIDS</w:t>
      </w:r>
      <w:r w:rsidRPr="00265C6D">
        <w:rPr>
          <w:rFonts w:ascii="Times New Roman" w:hAnsi="Times New Roman" w:cs="Times New Roman"/>
          <w:color w:val="000000" w:themeColor="text1"/>
        </w:rPr>
        <w:t xml:space="preserve"> </w:t>
      </w:r>
      <w:r w:rsidRPr="00265C6D">
        <w:rPr>
          <w:rFonts w:ascii="Times New Roman" w:hAnsi="Times New Roman" w:cs="Times New Roman"/>
          <w:b/>
          <w:bCs/>
          <w:color w:val="000000" w:themeColor="text1"/>
        </w:rPr>
        <w:t>29</w:t>
      </w:r>
      <w:r w:rsidRPr="00265C6D">
        <w:rPr>
          <w:rFonts w:ascii="Times New Roman" w:hAnsi="Times New Roman" w:cs="Times New Roman"/>
          <w:color w:val="000000" w:themeColor="text1"/>
        </w:rPr>
        <w:t>, 1217–1225 (2015).</w:t>
      </w:r>
    </w:p>
    <w:p w14:paraId="4FD40E5E" w14:textId="77777777" w:rsidR="00AA0A5B" w:rsidRPr="00265C6D" w:rsidRDefault="00AA0A5B" w:rsidP="00AA0A5B">
      <w:pPr>
        <w:pStyle w:val="af2"/>
        <w:rPr>
          <w:rFonts w:ascii="Times New Roman" w:hAnsi="Times New Roman" w:cs="Times New Roman"/>
          <w:color w:val="000000" w:themeColor="text1"/>
        </w:rPr>
      </w:pPr>
      <w:r w:rsidRPr="00265C6D">
        <w:rPr>
          <w:rFonts w:ascii="Times New Roman" w:hAnsi="Times New Roman" w:cs="Times New Roman"/>
          <w:color w:val="000000" w:themeColor="text1"/>
        </w:rPr>
        <w:t>11.</w:t>
      </w:r>
      <w:r w:rsidRPr="00265C6D">
        <w:rPr>
          <w:rFonts w:ascii="Times New Roman" w:hAnsi="Times New Roman" w:cs="Times New Roman"/>
          <w:color w:val="000000" w:themeColor="text1"/>
        </w:rPr>
        <w:tab/>
        <w:t xml:space="preserve">Fu, B. </w:t>
      </w:r>
      <w:r w:rsidRPr="00265C6D">
        <w:rPr>
          <w:rFonts w:ascii="Times New Roman" w:hAnsi="Times New Roman" w:cs="Times New Roman"/>
          <w:i/>
          <w:iCs/>
          <w:color w:val="000000" w:themeColor="text1"/>
        </w:rPr>
        <w:t>et al.</w:t>
      </w:r>
      <w:r w:rsidRPr="00265C6D">
        <w:rPr>
          <w:rFonts w:ascii="Times New Roman" w:hAnsi="Times New Roman" w:cs="Times New Roman"/>
          <w:color w:val="000000" w:themeColor="text1"/>
        </w:rPr>
        <w:t xml:space="preserve"> Gender Difference of Kaposi’s sarcoma-associated Herpesvirus Infection in Population with Schistosomiasis in Rural China. (2013).</w:t>
      </w:r>
    </w:p>
    <w:p w14:paraId="1537F98D" w14:textId="77777777" w:rsidR="00AA0A5B" w:rsidRPr="00265C6D" w:rsidRDefault="00AA0A5B" w:rsidP="00AA0A5B">
      <w:pPr>
        <w:pStyle w:val="af2"/>
        <w:rPr>
          <w:rFonts w:ascii="Times New Roman" w:hAnsi="Times New Roman" w:cs="Times New Roman"/>
          <w:color w:val="000000" w:themeColor="text1"/>
        </w:rPr>
      </w:pPr>
      <w:r w:rsidRPr="00265C6D">
        <w:rPr>
          <w:rFonts w:ascii="Times New Roman" w:hAnsi="Times New Roman" w:cs="Times New Roman"/>
          <w:color w:val="000000" w:themeColor="text1"/>
        </w:rPr>
        <w:t>12.</w:t>
      </w:r>
      <w:r w:rsidRPr="00265C6D">
        <w:rPr>
          <w:rFonts w:ascii="Times New Roman" w:hAnsi="Times New Roman" w:cs="Times New Roman"/>
          <w:color w:val="000000" w:themeColor="text1"/>
        </w:rPr>
        <w:tab/>
        <w:t xml:space="preserve">Cui, M. </w:t>
      </w:r>
      <w:r w:rsidRPr="00265C6D">
        <w:rPr>
          <w:rFonts w:ascii="Times New Roman" w:hAnsi="Times New Roman" w:cs="Times New Roman"/>
          <w:i/>
          <w:iCs/>
          <w:color w:val="000000" w:themeColor="text1"/>
        </w:rPr>
        <w:t>et al.</w:t>
      </w:r>
      <w:r w:rsidRPr="00265C6D">
        <w:rPr>
          <w:rFonts w:ascii="Times New Roman" w:hAnsi="Times New Roman" w:cs="Times New Roman"/>
          <w:color w:val="000000" w:themeColor="text1"/>
        </w:rPr>
        <w:t xml:space="preserve"> Kaposi’s sarcoma-associated herpesvirus seropositivity is associated with type 2 diabetes mellitus: A case–control study in Xinjiang, China. </w:t>
      </w:r>
      <w:r w:rsidRPr="00265C6D">
        <w:rPr>
          <w:rFonts w:ascii="Times New Roman" w:hAnsi="Times New Roman" w:cs="Times New Roman"/>
          <w:i/>
          <w:iCs/>
          <w:color w:val="000000" w:themeColor="text1"/>
        </w:rPr>
        <w:t>Int. J. Infect. Dis.</w:t>
      </w:r>
      <w:r w:rsidRPr="00265C6D">
        <w:rPr>
          <w:rFonts w:ascii="Times New Roman" w:hAnsi="Times New Roman" w:cs="Times New Roman"/>
          <w:color w:val="000000" w:themeColor="text1"/>
        </w:rPr>
        <w:t xml:space="preserve"> </w:t>
      </w:r>
      <w:r w:rsidRPr="00265C6D">
        <w:rPr>
          <w:rFonts w:ascii="Times New Roman" w:hAnsi="Times New Roman" w:cs="Times New Roman"/>
          <w:b/>
          <w:bCs/>
          <w:color w:val="000000" w:themeColor="text1"/>
        </w:rPr>
        <w:t>80</w:t>
      </w:r>
      <w:r w:rsidRPr="00265C6D">
        <w:rPr>
          <w:rFonts w:ascii="Times New Roman" w:hAnsi="Times New Roman" w:cs="Times New Roman"/>
          <w:color w:val="000000" w:themeColor="text1"/>
        </w:rPr>
        <w:t>, 73–79 (2019).</w:t>
      </w:r>
    </w:p>
    <w:p w14:paraId="1F6D620D" w14:textId="77777777" w:rsidR="00AA0A5B" w:rsidRPr="00265C6D" w:rsidRDefault="00AA0A5B" w:rsidP="00AA0A5B">
      <w:pPr>
        <w:pStyle w:val="af2"/>
        <w:rPr>
          <w:rFonts w:ascii="Times New Roman" w:hAnsi="Times New Roman" w:cs="Times New Roman"/>
          <w:color w:val="000000" w:themeColor="text1"/>
        </w:rPr>
      </w:pPr>
      <w:r w:rsidRPr="00265C6D">
        <w:rPr>
          <w:rFonts w:ascii="Times New Roman" w:hAnsi="Times New Roman" w:cs="Times New Roman"/>
          <w:color w:val="000000" w:themeColor="text1"/>
        </w:rPr>
        <w:t>13.</w:t>
      </w:r>
      <w:r w:rsidRPr="00265C6D">
        <w:rPr>
          <w:rFonts w:ascii="Times New Roman" w:hAnsi="Times New Roman" w:cs="Times New Roman"/>
          <w:color w:val="000000" w:themeColor="text1"/>
        </w:rPr>
        <w:tab/>
        <w:t xml:space="preserve">Raghu, H. </w:t>
      </w:r>
      <w:r w:rsidRPr="00265C6D">
        <w:rPr>
          <w:rFonts w:ascii="Times New Roman" w:hAnsi="Times New Roman" w:cs="Times New Roman"/>
          <w:i/>
          <w:iCs/>
          <w:color w:val="000000" w:themeColor="text1"/>
        </w:rPr>
        <w:t>et al.</w:t>
      </w:r>
      <w:r w:rsidRPr="00265C6D">
        <w:rPr>
          <w:rFonts w:ascii="Times New Roman" w:hAnsi="Times New Roman" w:cs="Times New Roman"/>
          <w:color w:val="000000" w:themeColor="text1"/>
        </w:rPr>
        <w:t xml:space="preserve"> Lipid Rafts of Primary Endothelial Cells Are Essential for Kaposi’s Sarcoma-Associated Herpesvirus/Human Herpesvirus 8-Induced Phosphatidylinositol 3-Kinase and RhoA-GTPases Critical for Microtubule Dynamics and Nuclear Delivery of Viral DNA but Dispensable for Binding and Entry. </w:t>
      </w:r>
      <w:r w:rsidRPr="00265C6D">
        <w:rPr>
          <w:rFonts w:ascii="Times New Roman" w:hAnsi="Times New Roman" w:cs="Times New Roman"/>
          <w:i/>
          <w:iCs/>
          <w:color w:val="000000" w:themeColor="text1"/>
        </w:rPr>
        <w:t>J. Virol.</w:t>
      </w:r>
      <w:r w:rsidRPr="00265C6D">
        <w:rPr>
          <w:rFonts w:ascii="Times New Roman" w:hAnsi="Times New Roman" w:cs="Times New Roman"/>
          <w:color w:val="000000" w:themeColor="text1"/>
        </w:rPr>
        <w:t xml:space="preserve"> </w:t>
      </w:r>
      <w:r w:rsidRPr="00265C6D">
        <w:rPr>
          <w:rFonts w:ascii="Times New Roman" w:hAnsi="Times New Roman" w:cs="Times New Roman"/>
          <w:b/>
          <w:bCs/>
          <w:color w:val="000000" w:themeColor="text1"/>
        </w:rPr>
        <w:t>81</w:t>
      </w:r>
      <w:r w:rsidRPr="00265C6D">
        <w:rPr>
          <w:rFonts w:ascii="Times New Roman" w:hAnsi="Times New Roman" w:cs="Times New Roman"/>
          <w:color w:val="000000" w:themeColor="text1"/>
        </w:rPr>
        <w:t>, 7941–7959 (2007).</w:t>
      </w:r>
    </w:p>
    <w:p w14:paraId="42575FAB" w14:textId="77777777" w:rsidR="00AA0A5B" w:rsidRPr="00265C6D" w:rsidRDefault="00AA0A5B" w:rsidP="00AA0A5B">
      <w:pPr>
        <w:pStyle w:val="af2"/>
        <w:rPr>
          <w:rFonts w:ascii="Times New Roman" w:hAnsi="Times New Roman" w:cs="Times New Roman"/>
          <w:color w:val="000000" w:themeColor="text1"/>
        </w:rPr>
      </w:pPr>
      <w:r w:rsidRPr="00265C6D">
        <w:rPr>
          <w:rFonts w:ascii="Times New Roman" w:hAnsi="Times New Roman" w:cs="Times New Roman"/>
          <w:color w:val="000000" w:themeColor="text1"/>
        </w:rPr>
        <w:t>14.</w:t>
      </w:r>
      <w:r w:rsidRPr="00265C6D">
        <w:rPr>
          <w:rFonts w:ascii="Times New Roman" w:hAnsi="Times New Roman" w:cs="Times New Roman"/>
          <w:color w:val="000000" w:themeColor="text1"/>
        </w:rPr>
        <w:tab/>
        <w:t xml:space="preserve">Blumenthal, M. J. </w:t>
      </w:r>
      <w:r w:rsidRPr="00265C6D">
        <w:rPr>
          <w:rFonts w:ascii="Times New Roman" w:hAnsi="Times New Roman" w:cs="Times New Roman"/>
          <w:i/>
          <w:iCs/>
          <w:color w:val="000000" w:themeColor="text1"/>
        </w:rPr>
        <w:t>et al.</w:t>
      </w:r>
      <w:r w:rsidRPr="00265C6D">
        <w:rPr>
          <w:rFonts w:ascii="Times New Roman" w:hAnsi="Times New Roman" w:cs="Times New Roman"/>
          <w:color w:val="000000" w:themeColor="text1"/>
        </w:rPr>
        <w:t xml:space="preserve"> The Contribution of Kaposi’s Sarcoma–Associated Herpesvirus to Mortality in Hospitalized Human Immunodeficiency Virus–Infected Patients Being </w:t>
      </w:r>
      <w:r w:rsidRPr="00265C6D">
        <w:rPr>
          <w:rFonts w:ascii="Times New Roman" w:hAnsi="Times New Roman" w:cs="Times New Roman"/>
          <w:color w:val="000000" w:themeColor="text1"/>
        </w:rPr>
        <w:lastRenderedPageBreak/>
        <w:t xml:space="preserve">Investigated for Tuberculosis in South Africa. </w:t>
      </w:r>
      <w:r w:rsidRPr="00265C6D">
        <w:rPr>
          <w:rFonts w:ascii="Times New Roman" w:hAnsi="Times New Roman" w:cs="Times New Roman"/>
          <w:i/>
          <w:iCs/>
          <w:color w:val="000000" w:themeColor="text1"/>
        </w:rPr>
        <w:t>J. Infect. Dis.</w:t>
      </w:r>
      <w:r w:rsidRPr="00265C6D">
        <w:rPr>
          <w:rFonts w:ascii="Times New Roman" w:hAnsi="Times New Roman" w:cs="Times New Roman"/>
          <w:color w:val="000000" w:themeColor="text1"/>
        </w:rPr>
        <w:t xml:space="preserve"> </w:t>
      </w:r>
      <w:r w:rsidRPr="00265C6D">
        <w:rPr>
          <w:rFonts w:ascii="Times New Roman" w:hAnsi="Times New Roman" w:cs="Times New Roman"/>
          <w:b/>
          <w:bCs/>
          <w:color w:val="000000" w:themeColor="text1"/>
        </w:rPr>
        <w:t>220</w:t>
      </w:r>
      <w:r w:rsidRPr="00265C6D">
        <w:rPr>
          <w:rFonts w:ascii="Times New Roman" w:hAnsi="Times New Roman" w:cs="Times New Roman"/>
          <w:color w:val="000000" w:themeColor="text1"/>
        </w:rPr>
        <w:t>, 841–851 (2019).</w:t>
      </w:r>
    </w:p>
    <w:p w14:paraId="2CFDFFE2" w14:textId="77777777" w:rsidR="00AA0A5B" w:rsidRPr="00265C6D" w:rsidRDefault="00AA0A5B" w:rsidP="00AA0A5B">
      <w:pPr>
        <w:pStyle w:val="af2"/>
        <w:rPr>
          <w:rFonts w:ascii="Times New Roman" w:hAnsi="Times New Roman" w:cs="Times New Roman"/>
          <w:color w:val="000000" w:themeColor="text1"/>
        </w:rPr>
      </w:pPr>
      <w:r w:rsidRPr="00265C6D">
        <w:rPr>
          <w:rFonts w:ascii="Times New Roman" w:hAnsi="Times New Roman" w:cs="Times New Roman"/>
          <w:color w:val="000000" w:themeColor="text1"/>
        </w:rPr>
        <w:t>15.</w:t>
      </w:r>
      <w:r w:rsidRPr="00265C6D">
        <w:rPr>
          <w:rFonts w:ascii="Times New Roman" w:hAnsi="Times New Roman" w:cs="Times New Roman"/>
          <w:color w:val="000000" w:themeColor="text1"/>
        </w:rPr>
        <w:tab/>
        <w:t xml:space="preserve">Mwakigonja, A. R. </w:t>
      </w:r>
      <w:r w:rsidRPr="00265C6D">
        <w:rPr>
          <w:rFonts w:ascii="Times New Roman" w:hAnsi="Times New Roman" w:cs="Times New Roman"/>
          <w:i/>
          <w:iCs/>
          <w:color w:val="000000" w:themeColor="text1"/>
        </w:rPr>
        <w:t>et al.</w:t>
      </w:r>
      <w:r w:rsidRPr="00265C6D">
        <w:rPr>
          <w:rFonts w:ascii="Times New Roman" w:hAnsi="Times New Roman" w:cs="Times New Roman"/>
          <w:color w:val="000000" w:themeColor="text1"/>
        </w:rPr>
        <w:t xml:space="preserve"> Human herpesvirus-8 (HHV-8) sero-detection and HIV association in Kaposi’s sarcoma (KS), non-KS tumors and non-neoplastic conditions. </w:t>
      </w:r>
      <w:r w:rsidRPr="00265C6D">
        <w:rPr>
          <w:rFonts w:ascii="Times New Roman" w:hAnsi="Times New Roman" w:cs="Times New Roman"/>
          <w:i/>
          <w:iCs/>
          <w:color w:val="000000" w:themeColor="text1"/>
        </w:rPr>
        <w:t>Infect. Agent. Cancer</w:t>
      </w:r>
      <w:r w:rsidRPr="00265C6D">
        <w:rPr>
          <w:rFonts w:ascii="Times New Roman" w:hAnsi="Times New Roman" w:cs="Times New Roman"/>
          <w:color w:val="000000" w:themeColor="text1"/>
        </w:rPr>
        <w:t xml:space="preserve"> </w:t>
      </w:r>
      <w:r w:rsidRPr="00265C6D">
        <w:rPr>
          <w:rFonts w:ascii="Times New Roman" w:hAnsi="Times New Roman" w:cs="Times New Roman"/>
          <w:b/>
          <w:bCs/>
          <w:color w:val="000000" w:themeColor="text1"/>
        </w:rPr>
        <w:t>3</w:t>
      </w:r>
      <w:r w:rsidRPr="00265C6D">
        <w:rPr>
          <w:rFonts w:ascii="Times New Roman" w:hAnsi="Times New Roman" w:cs="Times New Roman"/>
          <w:color w:val="000000" w:themeColor="text1"/>
        </w:rPr>
        <w:t>, 10 (2008).</w:t>
      </w:r>
    </w:p>
    <w:p w14:paraId="274E55FF" w14:textId="77777777" w:rsidR="00AA0A5B" w:rsidRPr="00265C6D" w:rsidRDefault="00AA0A5B" w:rsidP="00AA0A5B">
      <w:pPr>
        <w:pStyle w:val="af2"/>
        <w:rPr>
          <w:rFonts w:ascii="Times New Roman" w:hAnsi="Times New Roman" w:cs="Times New Roman"/>
          <w:color w:val="000000" w:themeColor="text1"/>
        </w:rPr>
      </w:pPr>
      <w:r w:rsidRPr="00265C6D">
        <w:rPr>
          <w:rFonts w:ascii="Times New Roman" w:hAnsi="Times New Roman" w:cs="Times New Roman"/>
          <w:color w:val="000000" w:themeColor="text1"/>
        </w:rPr>
        <w:t>16.</w:t>
      </w:r>
      <w:r w:rsidRPr="00265C6D">
        <w:rPr>
          <w:rFonts w:ascii="Times New Roman" w:hAnsi="Times New Roman" w:cs="Times New Roman"/>
          <w:color w:val="000000" w:themeColor="text1"/>
        </w:rPr>
        <w:tab/>
        <w:t xml:space="preserve">Polizzotto, M. N., Uldrick, T. S., Hu, D. &amp; Yarchoan, R. Clinical Manifestations of Kaposi Sarcoma Herpesvirus Lytic Activation: Multicentric Castleman Disease (KSHV–MCD) and the KSHV Inflammatory Cytokine Syndrome. </w:t>
      </w:r>
      <w:r w:rsidRPr="00265C6D">
        <w:rPr>
          <w:rFonts w:ascii="Times New Roman" w:hAnsi="Times New Roman" w:cs="Times New Roman"/>
          <w:i/>
          <w:iCs/>
          <w:color w:val="000000" w:themeColor="text1"/>
        </w:rPr>
        <w:t>Front. Microbiol.</w:t>
      </w:r>
      <w:r w:rsidRPr="00265C6D">
        <w:rPr>
          <w:rFonts w:ascii="Times New Roman" w:hAnsi="Times New Roman" w:cs="Times New Roman"/>
          <w:color w:val="000000" w:themeColor="text1"/>
        </w:rPr>
        <w:t xml:space="preserve"> </w:t>
      </w:r>
      <w:r w:rsidRPr="00265C6D">
        <w:rPr>
          <w:rFonts w:ascii="Times New Roman" w:hAnsi="Times New Roman" w:cs="Times New Roman"/>
          <w:b/>
          <w:bCs/>
          <w:color w:val="000000" w:themeColor="text1"/>
        </w:rPr>
        <w:t>3</w:t>
      </w:r>
      <w:r w:rsidRPr="00265C6D">
        <w:rPr>
          <w:rFonts w:ascii="Times New Roman" w:hAnsi="Times New Roman" w:cs="Times New Roman"/>
          <w:color w:val="000000" w:themeColor="text1"/>
        </w:rPr>
        <w:t>, (2012).</w:t>
      </w:r>
    </w:p>
    <w:p w14:paraId="0345E9C3" w14:textId="77777777" w:rsidR="00AA0A5B" w:rsidRPr="00265C6D" w:rsidRDefault="00AA0A5B" w:rsidP="00AA0A5B">
      <w:pPr>
        <w:pStyle w:val="af2"/>
        <w:rPr>
          <w:rFonts w:ascii="Times New Roman" w:hAnsi="Times New Roman" w:cs="Times New Roman"/>
          <w:color w:val="000000" w:themeColor="text1"/>
        </w:rPr>
      </w:pPr>
      <w:r w:rsidRPr="00265C6D">
        <w:rPr>
          <w:rFonts w:ascii="Times New Roman" w:hAnsi="Times New Roman" w:cs="Times New Roman"/>
          <w:color w:val="000000" w:themeColor="text1"/>
        </w:rPr>
        <w:t>17.</w:t>
      </w:r>
      <w:r w:rsidRPr="00265C6D">
        <w:rPr>
          <w:rFonts w:ascii="Times New Roman" w:hAnsi="Times New Roman" w:cs="Times New Roman"/>
          <w:color w:val="000000" w:themeColor="text1"/>
        </w:rPr>
        <w:tab/>
        <w:t xml:space="preserve">Limaye, A. P. </w:t>
      </w:r>
      <w:r w:rsidRPr="00265C6D">
        <w:rPr>
          <w:rFonts w:ascii="Times New Roman" w:hAnsi="Times New Roman" w:cs="Times New Roman"/>
          <w:i/>
          <w:iCs/>
          <w:color w:val="000000" w:themeColor="text1"/>
        </w:rPr>
        <w:t>et al.</w:t>
      </w:r>
      <w:r w:rsidRPr="00265C6D">
        <w:rPr>
          <w:rFonts w:ascii="Times New Roman" w:hAnsi="Times New Roman" w:cs="Times New Roman"/>
          <w:color w:val="000000" w:themeColor="text1"/>
        </w:rPr>
        <w:t xml:space="preserve"> Effect of Ganciclovir on IL-6 Levels Among Cytomegalovirus-Seropositive Adults With Critical Illness: A Randomized Clinical Trial. </w:t>
      </w:r>
      <w:r w:rsidRPr="00265C6D">
        <w:rPr>
          <w:rFonts w:ascii="Times New Roman" w:hAnsi="Times New Roman" w:cs="Times New Roman"/>
          <w:i/>
          <w:iCs/>
          <w:color w:val="000000" w:themeColor="text1"/>
        </w:rPr>
        <w:t>JAMA</w:t>
      </w:r>
      <w:r w:rsidRPr="00265C6D">
        <w:rPr>
          <w:rFonts w:ascii="Times New Roman" w:hAnsi="Times New Roman" w:cs="Times New Roman"/>
          <w:color w:val="000000" w:themeColor="text1"/>
        </w:rPr>
        <w:t xml:space="preserve"> </w:t>
      </w:r>
      <w:r w:rsidRPr="00265C6D">
        <w:rPr>
          <w:rFonts w:ascii="Times New Roman" w:hAnsi="Times New Roman" w:cs="Times New Roman"/>
          <w:b/>
          <w:bCs/>
          <w:color w:val="000000" w:themeColor="text1"/>
        </w:rPr>
        <w:t>318</w:t>
      </w:r>
      <w:r w:rsidRPr="00265C6D">
        <w:rPr>
          <w:rFonts w:ascii="Times New Roman" w:hAnsi="Times New Roman" w:cs="Times New Roman"/>
          <w:color w:val="000000" w:themeColor="text1"/>
        </w:rPr>
        <w:t>, 731 (2017).</w:t>
      </w:r>
    </w:p>
    <w:p w14:paraId="2C259450" w14:textId="77777777" w:rsidR="00AA0A5B" w:rsidRPr="00265C6D" w:rsidRDefault="00AA0A5B" w:rsidP="00AA0A5B">
      <w:pPr>
        <w:pStyle w:val="af2"/>
        <w:rPr>
          <w:rFonts w:ascii="Times New Roman" w:hAnsi="Times New Roman" w:cs="Times New Roman"/>
          <w:color w:val="000000" w:themeColor="text1"/>
        </w:rPr>
      </w:pPr>
      <w:r w:rsidRPr="00265C6D">
        <w:rPr>
          <w:rFonts w:ascii="Times New Roman" w:hAnsi="Times New Roman" w:cs="Times New Roman"/>
          <w:color w:val="000000" w:themeColor="text1"/>
        </w:rPr>
        <w:t>18.</w:t>
      </w:r>
      <w:r w:rsidRPr="00265C6D">
        <w:rPr>
          <w:rFonts w:ascii="Times New Roman" w:hAnsi="Times New Roman" w:cs="Times New Roman"/>
          <w:color w:val="000000" w:themeColor="text1"/>
        </w:rPr>
        <w:tab/>
        <w:t xml:space="preserve">Amin, M. N. </w:t>
      </w:r>
      <w:r w:rsidRPr="00265C6D">
        <w:rPr>
          <w:rFonts w:ascii="Times New Roman" w:hAnsi="Times New Roman" w:cs="Times New Roman"/>
          <w:i/>
          <w:iCs/>
          <w:color w:val="000000" w:themeColor="text1"/>
        </w:rPr>
        <w:t>et al.</w:t>
      </w:r>
      <w:r w:rsidRPr="00265C6D">
        <w:rPr>
          <w:rFonts w:ascii="Times New Roman" w:hAnsi="Times New Roman" w:cs="Times New Roman"/>
          <w:color w:val="000000" w:themeColor="text1"/>
        </w:rPr>
        <w:t xml:space="preserve"> Inflammatory cytokines in the pathogenesis of cardiovascular disease and cancer. </w:t>
      </w:r>
      <w:r w:rsidRPr="00265C6D">
        <w:rPr>
          <w:rFonts w:ascii="Times New Roman" w:hAnsi="Times New Roman" w:cs="Times New Roman"/>
          <w:i/>
          <w:iCs/>
          <w:color w:val="000000" w:themeColor="text1"/>
        </w:rPr>
        <w:t>SAGE Open Med.</w:t>
      </w:r>
      <w:r w:rsidRPr="00265C6D">
        <w:rPr>
          <w:rFonts w:ascii="Times New Roman" w:hAnsi="Times New Roman" w:cs="Times New Roman"/>
          <w:color w:val="000000" w:themeColor="text1"/>
        </w:rPr>
        <w:t xml:space="preserve"> </w:t>
      </w:r>
      <w:r w:rsidRPr="00265C6D">
        <w:rPr>
          <w:rFonts w:ascii="Times New Roman" w:hAnsi="Times New Roman" w:cs="Times New Roman"/>
          <w:b/>
          <w:bCs/>
          <w:color w:val="000000" w:themeColor="text1"/>
        </w:rPr>
        <w:t>8</w:t>
      </w:r>
      <w:r w:rsidRPr="00265C6D">
        <w:rPr>
          <w:rFonts w:ascii="Times New Roman" w:hAnsi="Times New Roman" w:cs="Times New Roman"/>
          <w:color w:val="000000" w:themeColor="text1"/>
        </w:rPr>
        <w:t>, 205031212096575 (2020).</w:t>
      </w:r>
    </w:p>
    <w:p w14:paraId="38B79CED" w14:textId="77777777" w:rsidR="00AA0A5B" w:rsidRPr="00265C6D" w:rsidRDefault="00AA0A5B" w:rsidP="00AA0A5B">
      <w:pPr>
        <w:pStyle w:val="af2"/>
        <w:rPr>
          <w:rFonts w:ascii="Times New Roman" w:hAnsi="Times New Roman" w:cs="Times New Roman"/>
          <w:color w:val="000000" w:themeColor="text1"/>
        </w:rPr>
      </w:pPr>
      <w:r w:rsidRPr="00265C6D">
        <w:rPr>
          <w:rFonts w:ascii="Times New Roman" w:hAnsi="Times New Roman" w:cs="Times New Roman"/>
          <w:color w:val="000000" w:themeColor="text1"/>
        </w:rPr>
        <w:t>19.</w:t>
      </w:r>
      <w:r w:rsidRPr="00265C6D">
        <w:rPr>
          <w:rFonts w:ascii="Times New Roman" w:hAnsi="Times New Roman" w:cs="Times New Roman"/>
          <w:color w:val="000000" w:themeColor="text1"/>
        </w:rPr>
        <w:tab/>
        <w:t xml:space="preserve">Purushothaman, P., Uppal, T., Sarkar, R. &amp; Verma, S. KSHV-Mediated Angiogenesis in Tumor Progression. </w:t>
      </w:r>
      <w:r w:rsidRPr="00265C6D">
        <w:rPr>
          <w:rFonts w:ascii="Times New Roman" w:hAnsi="Times New Roman" w:cs="Times New Roman"/>
          <w:i/>
          <w:iCs/>
          <w:color w:val="000000" w:themeColor="text1"/>
        </w:rPr>
        <w:t>Viruses</w:t>
      </w:r>
      <w:r w:rsidRPr="00265C6D">
        <w:rPr>
          <w:rFonts w:ascii="Times New Roman" w:hAnsi="Times New Roman" w:cs="Times New Roman"/>
          <w:color w:val="000000" w:themeColor="text1"/>
        </w:rPr>
        <w:t xml:space="preserve"> </w:t>
      </w:r>
      <w:r w:rsidRPr="00265C6D">
        <w:rPr>
          <w:rFonts w:ascii="Times New Roman" w:hAnsi="Times New Roman" w:cs="Times New Roman"/>
          <w:b/>
          <w:bCs/>
          <w:color w:val="000000" w:themeColor="text1"/>
        </w:rPr>
        <w:t>8</w:t>
      </w:r>
      <w:r w:rsidRPr="00265C6D">
        <w:rPr>
          <w:rFonts w:ascii="Times New Roman" w:hAnsi="Times New Roman" w:cs="Times New Roman"/>
          <w:color w:val="000000" w:themeColor="text1"/>
        </w:rPr>
        <w:t>, 198 (2016).</w:t>
      </w:r>
    </w:p>
    <w:p w14:paraId="770C1519" w14:textId="77777777" w:rsidR="00AA0A5B" w:rsidRPr="00265C6D" w:rsidRDefault="00AA0A5B" w:rsidP="00AA0A5B">
      <w:pPr>
        <w:pStyle w:val="af2"/>
        <w:rPr>
          <w:rFonts w:ascii="Times New Roman" w:hAnsi="Times New Roman" w:cs="Times New Roman"/>
          <w:color w:val="000000" w:themeColor="text1"/>
        </w:rPr>
      </w:pPr>
      <w:r w:rsidRPr="00265C6D">
        <w:rPr>
          <w:rFonts w:ascii="Times New Roman" w:hAnsi="Times New Roman" w:cs="Times New Roman"/>
          <w:color w:val="000000" w:themeColor="text1"/>
        </w:rPr>
        <w:t>20.</w:t>
      </w:r>
      <w:r w:rsidRPr="00265C6D">
        <w:rPr>
          <w:rFonts w:ascii="Times New Roman" w:hAnsi="Times New Roman" w:cs="Times New Roman"/>
          <w:color w:val="000000" w:themeColor="text1"/>
        </w:rPr>
        <w:tab/>
        <w:t xml:space="preserve">Bechtel, J. T., Liang, Y., Hvidding, J. &amp; Ganem, D. Host Range of Kaposi’s Sarcoma-Associated Herpesvirus in Cultured Cells. </w:t>
      </w:r>
      <w:r w:rsidRPr="00265C6D">
        <w:rPr>
          <w:rFonts w:ascii="Times New Roman" w:hAnsi="Times New Roman" w:cs="Times New Roman"/>
          <w:i/>
          <w:iCs/>
          <w:color w:val="000000" w:themeColor="text1"/>
        </w:rPr>
        <w:t>J. Virol.</w:t>
      </w:r>
      <w:r w:rsidRPr="00265C6D">
        <w:rPr>
          <w:rFonts w:ascii="Times New Roman" w:hAnsi="Times New Roman" w:cs="Times New Roman"/>
          <w:color w:val="000000" w:themeColor="text1"/>
        </w:rPr>
        <w:t xml:space="preserve"> </w:t>
      </w:r>
      <w:r w:rsidRPr="00265C6D">
        <w:rPr>
          <w:rFonts w:ascii="Times New Roman" w:hAnsi="Times New Roman" w:cs="Times New Roman"/>
          <w:b/>
          <w:bCs/>
          <w:color w:val="000000" w:themeColor="text1"/>
        </w:rPr>
        <w:t>77</w:t>
      </w:r>
      <w:r w:rsidRPr="00265C6D">
        <w:rPr>
          <w:rFonts w:ascii="Times New Roman" w:hAnsi="Times New Roman" w:cs="Times New Roman"/>
          <w:color w:val="000000" w:themeColor="text1"/>
        </w:rPr>
        <w:t>, 6474–6481 (2003).</w:t>
      </w:r>
    </w:p>
    <w:p w14:paraId="25925A97" w14:textId="77777777" w:rsidR="00AA0A5B" w:rsidRPr="00265C6D" w:rsidRDefault="00AA0A5B" w:rsidP="00AA0A5B">
      <w:pPr>
        <w:pStyle w:val="af2"/>
        <w:rPr>
          <w:rFonts w:ascii="Times New Roman" w:hAnsi="Times New Roman" w:cs="Times New Roman"/>
          <w:color w:val="000000" w:themeColor="text1"/>
        </w:rPr>
      </w:pPr>
      <w:r w:rsidRPr="00265C6D">
        <w:rPr>
          <w:rFonts w:ascii="Times New Roman" w:hAnsi="Times New Roman" w:cs="Times New Roman"/>
          <w:color w:val="000000" w:themeColor="text1"/>
        </w:rPr>
        <w:t>21.</w:t>
      </w:r>
      <w:r w:rsidRPr="00265C6D">
        <w:rPr>
          <w:rFonts w:ascii="Times New Roman" w:hAnsi="Times New Roman" w:cs="Times New Roman"/>
          <w:color w:val="000000" w:themeColor="text1"/>
        </w:rPr>
        <w:tab/>
        <w:t xml:space="preserve">Broussard, G. &amp; Damania, B. KSHV: Immune Modulation and Immunotherapy. </w:t>
      </w:r>
      <w:r w:rsidRPr="00265C6D">
        <w:rPr>
          <w:rFonts w:ascii="Times New Roman" w:hAnsi="Times New Roman" w:cs="Times New Roman"/>
          <w:i/>
          <w:iCs/>
          <w:color w:val="000000" w:themeColor="text1"/>
        </w:rPr>
        <w:t>Front. Immunol.</w:t>
      </w:r>
      <w:r w:rsidRPr="00265C6D">
        <w:rPr>
          <w:rFonts w:ascii="Times New Roman" w:hAnsi="Times New Roman" w:cs="Times New Roman"/>
          <w:color w:val="000000" w:themeColor="text1"/>
        </w:rPr>
        <w:t xml:space="preserve"> </w:t>
      </w:r>
      <w:r w:rsidRPr="00265C6D">
        <w:rPr>
          <w:rFonts w:ascii="Times New Roman" w:hAnsi="Times New Roman" w:cs="Times New Roman"/>
          <w:b/>
          <w:bCs/>
          <w:color w:val="000000" w:themeColor="text1"/>
        </w:rPr>
        <w:t>10</w:t>
      </w:r>
      <w:r w:rsidRPr="00265C6D">
        <w:rPr>
          <w:rFonts w:ascii="Times New Roman" w:hAnsi="Times New Roman" w:cs="Times New Roman"/>
          <w:color w:val="000000" w:themeColor="text1"/>
        </w:rPr>
        <w:t>, 3084 (2020).</w:t>
      </w:r>
    </w:p>
    <w:p w14:paraId="7AAA2C18" w14:textId="77777777" w:rsidR="00AA0A5B" w:rsidRPr="00265C6D" w:rsidRDefault="00AA0A5B" w:rsidP="00AA0A5B">
      <w:pPr>
        <w:pStyle w:val="af2"/>
        <w:rPr>
          <w:rFonts w:ascii="Times New Roman" w:hAnsi="Times New Roman" w:cs="Times New Roman"/>
          <w:color w:val="000000" w:themeColor="text1"/>
        </w:rPr>
      </w:pPr>
      <w:r w:rsidRPr="00265C6D">
        <w:rPr>
          <w:rFonts w:ascii="Times New Roman" w:hAnsi="Times New Roman" w:cs="Times New Roman"/>
          <w:color w:val="000000" w:themeColor="text1"/>
        </w:rPr>
        <w:t>22.</w:t>
      </w:r>
      <w:r w:rsidRPr="00265C6D">
        <w:rPr>
          <w:rFonts w:ascii="Times New Roman" w:hAnsi="Times New Roman" w:cs="Times New Roman"/>
          <w:color w:val="000000" w:themeColor="text1"/>
        </w:rPr>
        <w:tab/>
        <w:t xml:space="preserve">Nalwoga, A. </w:t>
      </w:r>
      <w:r w:rsidRPr="00265C6D">
        <w:rPr>
          <w:rFonts w:ascii="Times New Roman" w:hAnsi="Times New Roman" w:cs="Times New Roman"/>
          <w:i/>
          <w:iCs/>
          <w:color w:val="000000" w:themeColor="text1"/>
        </w:rPr>
        <w:t>et al.</w:t>
      </w:r>
      <w:r w:rsidRPr="00265C6D">
        <w:rPr>
          <w:rFonts w:ascii="Times New Roman" w:hAnsi="Times New Roman" w:cs="Times New Roman"/>
          <w:color w:val="000000" w:themeColor="text1"/>
        </w:rPr>
        <w:t xml:space="preserve"> Age of Infection with Kaposi Sarcoma–Associated Herpesvirus and Subsequent Antibody Values Among Children in Uganda. </w:t>
      </w:r>
      <w:r w:rsidRPr="00265C6D">
        <w:rPr>
          <w:rFonts w:ascii="Times New Roman" w:hAnsi="Times New Roman" w:cs="Times New Roman"/>
          <w:i/>
          <w:iCs/>
          <w:color w:val="000000" w:themeColor="text1"/>
        </w:rPr>
        <w:t>Pediatr. Infect. Dis. J.</w:t>
      </w:r>
      <w:r w:rsidRPr="00265C6D">
        <w:rPr>
          <w:rFonts w:ascii="Times New Roman" w:hAnsi="Times New Roman" w:cs="Times New Roman"/>
          <w:color w:val="000000" w:themeColor="text1"/>
        </w:rPr>
        <w:t xml:space="preserve"> </w:t>
      </w:r>
      <w:r w:rsidRPr="00265C6D">
        <w:rPr>
          <w:rFonts w:ascii="Times New Roman" w:hAnsi="Times New Roman" w:cs="Times New Roman"/>
          <w:b/>
          <w:bCs/>
          <w:color w:val="000000" w:themeColor="text1"/>
        </w:rPr>
        <w:t>37</w:t>
      </w:r>
      <w:r w:rsidRPr="00265C6D">
        <w:rPr>
          <w:rFonts w:ascii="Times New Roman" w:hAnsi="Times New Roman" w:cs="Times New Roman"/>
          <w:color w:val="000000" w:themeColor="text1"/>
        </w:rPr>
        <w:t>, e225–e228 (2018).</w:t>
      </w:r>
    </w:p>
    <w:p w14:paraId="6D6A7B5E" w14:textId="77777777" w:rsidR="00AA0A5B" w:rsidRPr="00265C6D" w:rsidRDefault="00AA0A5B" w:rsidP="00AA0A5B">
      <w:pPr>
        <w:pStyle w:val="af2"/>
        <w:rPr>
          <w:rFonts w:ascii="Times New Roman" w:hAnsi="Times New Roman" w:cs="Times New Roman"/>
          <w:color w:val="000000" w:themeColor="text1"/>
        </w:rPr>
      </w:pPr>
      <w:r w:rsidRPr="00265C6D">
        <w:rPr>
          <w:rFonts w:ascii="Times New Roman" w:hAnsi="Times New Roman" w:cs="Times New Roman"/>
          <w:color w:val="000000" w:themeColor="text1"/>
        </w:rPr>
        <w:t>23.</w:t>
      </w:r>
      <w:r w:rsidRPr="00265C6D">
        <w:rPr>
          <w:rFonts w:ascii="Times New Roman" w:hAnsi="Times New Roman" w:cs="Times New Roman"/>
          <w:color w:val="000000" w:themeColor="text1"/>
        </w:rPr>
        <w:tab/>
        <w:t xml:space="preserve">Knights, S. M. </w:t>
      </w:r>
      <w:r w:rsidRPr="00265C6D">
        <w:rPr>
          <w:rFonts w:ascii="Times New Roman" w:hAnsi="Times New Roman" w:cs="Times New Roman"/>
          <w:i/>
          <w:iCs/>
          <w:color w:val="000000" w:themeColor="text1"/>
        </w:rPr>
        <w:t>et al.</w:t>
      </w:r>
      <w:r w:rsidRPr="00265C6D">
        <w:rPr>
          <w:rFonts w:ascii="Times New Roman" w:hAnsi="Times New Roman" w:cs="Times New Roman"/>
          <w:color w:val="000000" w:themeColor="text1"/>
        </w:rPr>
        <w:t xml:space="preserve"> High Seroprevalence of Kaposi Sarcoma–Associated Herpesvirus in Men Who Have Sex With Men With HIV in the Southern United States. </w:t>
      </w:r>
      <w:r w:rsidRPr="00265C6D">
        <w:rPr>
          <w:rFonts w:ascii="Times New Roman" w:hAnsi="Times New Roman" w:cs="Times New Roman"/>
          <w:i/>
          <w:iCs/>
          <w:color w:val="000000" w:themeColor="text1"/>
        </w:rPr>
        <w:t>Open Forum Infect. Dis.</w:t>
      </w:r>
      <w:r w:rsidRPr="00265C6D">
        <w:rPr>
          <w:rFonts w:ascii="Times New Roman" w:hAnsi="Times New Roman" w:cs="Times New Roman"/>
          <w:color w:val="000000" w:themeColor="text1"/>
        </w:rPr>
        <w:t xml:space="preserve"> </w:t>
      </w:r>
      <w:r w:rsidRPr="00265C6D">
        <w:rPr>
          <w:rFonts w:ascii="Times New Roman" w:hAnsi="Times New Roman" w:cs="Times New Roman"/>
          <w:b/>
          <w:bCs/>
          <w:color w:val="000000" w:themeColor="text1"/>
        </w:rPr>
        <w:t>10</w:t>
      </w:r>
      <w:r w:rsidRPr="00265C6D">
        <w:rPr>
          <w:rFonts w:ascii="Times New Roman" w:hAnsi="Times New Roman" w:cs="Times New Roman"/>
          <w:color w:val="000000" w:themeColor="text1"/>
        </w:rPr>
        <w:t xml:space="preserve">, </w:t>
      </w:r>
      <w:r w:rsidRPr="00265C6D">
        <w:rPr>
          <w:rFonts w:ascii="Times New Roman" w:hAnsi="Times New Roman" w:cs="Times New Roman"/>
          <w:color w:val="000000" w:themeColor="text1"/>
        </w:rPr>
        <w:lastRenderedPageBreak/>
        <w:t>ofad160 (2023).</w:t>
      </w:r>
    </w:p>
    <w:p w14:paraId="290BBFA8" w14:textId="77777777" w:rsidR="00AA0A5B" w:rsidRPr="00265C6D" w:rsidRDefault="00AA0A5B" w:rsidP="00AA0A5B">
      <w:pPr>
        <w:pStyle w:val="af2"/>
        <w:rPr>
          <w:rFonts w:ascii="Times New Roman" w:hAnsi="Times New Roman" w:cs="Times New Roman"/>
          <w:color w:val="000000" w:themeColor="text1"/>
        </w:rPr>
      </w:pPr>
      <w:r w:rsidRPr="00265C6D">
        <w:rPr>
          <w:rFonts w:ascii="Times New Roman" w:hAnsi="Times New Roman" w:cs="Times New Roman"/>
          <w:color w:val="000000" w:themeColor="text1"/>
        </w:rPr>
        <w:t>24.</w:t>
      </w:r>
      <w:r w:rsidRPr="00265C6D">
        <w:rPr>
          <w:rFonts w:ascii="Times New Roman" w:hAnsi="Times New Roman" w:cs="Times New Roman"/>
          <w:color w:val="000000" w:themeColor="text1"/>
        </w:rPr>
        <w:tab/>
        <w:t xml:space="preserve">Betsem, E. </w:t>
      </w:r>
      <w:r w:rsidRPr="00265C6D">
        <w:rPr>
          <w:rFonts w:ascii="Times New Roman" w:hAnsi="Times New Roman" w:cs="Times New Roman"/>
          <w:i/>
          <w:iCs/>
          <w:color w:val="000000" w:themeColor="text1"/>
        </w:rPr>
        <w:t>et al.</w:t>
      </w:r>
      <w:r w:rsidRPr="00265C6D">
        <w:rPr>
          <w:rFonts w:ascii="Times New Roman" w:hAnsi="Times New Roman" w:cs="Times New Roman"/>
          <w:color w:val="000000" w:themeColor="text1"/>
        </w:rPr>
        <w:t xml:space="preserve"> Epidemiology and Genetic Variability of HHV-8/KSHV in Pygmy and Bantu Populations in Cameroon. </w:t>
      </w:r>
      <w:r w:rsidRPr="00265C6D">
        <w:rPr>
          <w:rFonts w:ascii="Times New Roman" w:hAnsi="Times New Roman" w:cs="Times New Roman"/>
          <w:i/>
          <w:iCs/>
          <w:color w:val="000000" w:themeColor="text1"/>
        </w:rPr>
        <w:t>PLoS Negl. Trop. Dis.</w:t>
      </w:r>
      <w:r w:rsidRPr="00265C6D">
        <w:rPr>
          <w:rFonts w:ascii="Times New Roman" w:hAnsi="Times New Roman" w:cs="Times New Roman"/>
          <w:color w:val="000000" w:themeColor="text1"/>
        </w:rPr>
        <w:t xml:space="preserve"> </w:t>
      </w:r>
      <w:r w:rsidRPr="00265C6D">
        <w:rPr>
          <w:rFonts w:ascii="Times New Roman" w:hAnsi="Times New Roman" w:cs="Times New Roman"/>
          <w:b/>
          <w:bCs/>
          <w:color w:val="000000" w:themeColor="text1"/>
        </w:rPr>
        <w:t>8</w:t>
      </w:r>
      <w:r w:rsidRPr="00265C6D">
        <w:rPr>
          <w:rFonts w:ascii="Times New Roman" w:hAnsi="Times New Roman" w:cs="Times New Roman"/>
          <w:color w:val="000000" w:themeColor="text1"/>
        </w:rPr>
        <w:t>, e2851 (2014).</w:t>
      </w:r>
    </w:p>
    <w:p w14:paraId="42C46945" w14:textId="77777777" w:rsidR="00AA0A5B" w:rsidRPr="00265C6D" w:rsidRDefault="00AA0A5B" w:rsidP="00AA0A5B">
      <w:pPr>
        <w:pStyle w:val="af2"/>
        <w:rPr>
          <w:rFonts w:ascii="Times New Roman" w:hAnsi="Times New Roman" w:cs="Times New Roman"/>
          <w:color w:val="000000" w:themeColor="text1"/>
        </w:rPr>
      </w:pPr>
      <w:r w:rsidRPr="00265C6D">
        <w:rPr>
          <w:rFonts w:ascii="Times New Roman" w:hAnsi="Times New Roman" w:cs="Times New Roman"/>
          <w:color w:val="000000" w:themeColor="text1"/>
        </w:rPr>
        <w:t>25.</w:t>
      </w:r>
      <w:r w:rsidRPr="00265C6D">
        <w:rPr>
          <w:rFonts w:ascii="Times New Roman" w:hAnsi="Times New Roman" w:cs="Times New Roman"/>
          <w:color w:val="000000" w:themeColor="text1"/>
        </w:rPr>
        <w:tab/>
        <w:t xml:space="preserve">Yan, L., Majerciak, V., Zheng, Z.-M. &amp; Lan, K. Towards Better Understanding of KSHV Life Cycle: from Transcription and Posttranscriptional Regulations to Pathogenesis. </w:t>
      </w:r>
      <w:r w:rsidRPr="00265C6D">
        <w:rPr>
          <w:rFonts w:ascii="Times New Roman" w:hAnsi="Times New Roman" w:cs="Times New Roman"/>
          <w:i/>
          <w:iCs/>
          <w:color w:val="000000" w:themeColor="text1"/>
        </w:rPr>
        <w:t>Virol. Sin.</w:t>
      </w:r>
      <w:r w:rsidRPr="00265C6D">
        <w:rPr>
          <w:rFonts w:ascii="Times New Roman" w:hAnsi="Times New Roman" w:cs="Times New Roman"/>
          <w:color w:val="000000" w:themeColor="text1"/>
        </w:rPr>
        <w:t xml:space="preserve"> </w:t>
      </w:r>
      <w:r w:rsidRPr="00265C6D">
        <w:rPr>
          <w:rFonts w:ascii="Times New Roman" w:hAnsi="Times New Roman" w:cs="Times New Roman"/>
          <w:b/>
          <w:bCs/>
          <w:color w:val="000000" w:themeColor="text1"/>
        </w:rPr>
        <w:t>34</w:t>
      </w:r>
      <w:r w:rsidRPr="00265C6D">
        <w:rPr>
          <w:rFonts w:ascii="Times New Roman" w:hAnsi="Times New Roman" w:cs="Times New Roman"/>
          <w:color w:val="000000" w:themeColor="text1"/>
        </w:rPr>
        <w:t>, 135–161 (2019).</w:t>
      </w:r>
    </w:p>
    <w:p w14:paraId="1E3BAA90" w14:textId="2A6300D7" w:rsidR="007B186F" w:rsidRPr="00265C6D" w:rsidRDefault="00F84365" w:rsidP="004960D9">
      <w:pPr>
        <w:pStyle w:val="af2"/>
        <w:spacing w:line="240" w:lineRule="auto"/>
        <w:ind w:left="386" w:hanging="386"/>
        <w:rPr>
          <w:rFonts w:ascii="Times New Roman" w:hAnsi="Times New Roman" w:cs="Times New Roman"/>
          <w:color w:val="000000" w:themeColor="text1"/>
          <w:szCs w:val="21"/>
        </w:rPr>
      </w:pPr>
      <w:r w:rsidRPr="00265C6D">
        <w:rPr>
          <w:rFonts w:ascii="Times New Roman" w:hAnsi="Times New Roman" w:cs="Times New Roman"/>
          <w:color w:val="000000" w:themeColor="text1"/>
          <w:szCs w:val="21"/>
        </w:rPr>
        <w:fldChar w:fldCharType="end"/>
      </w:r>
      <w:r w:rsidR="007B186F" w:rsidRPr="00265C6D">
        <w:rPr>
          <w:rFonts w:ascii="Times New Roman" w:hAnsi="Times New Roman" w:cs="Times New Roman"/>
          <w:color w:val="000000" w:themeColor="text1"/>
          <w:szCs w:val="21"/>
        </w:rPr>
        <w:br w:type="page"/>
      </w:r>
    </w:p>
    <w:p w14:paraId="6C4E6AA1" w14:textId="19CE8251" w:rsidR="00D2685B" w:rsidRPr="00265C6D" w:rsidRDefault="00D2685B" w:rsidP="00D2685B">
      <w:pPr>
        <w:snapToGrid w:val="0"/>
        <w:spacing w:after="240"/>
        <w:jc w:val="left"/>
        <w:rPr>
          <w:rFonts w:ascii="Times New Roman" w:hAnsi="Times New Roman" w:cs="Times New Roman"/>
          <w:color w:val="000000" w:themeColor="text1"/>
          <w:szCs w:val="21"/>
        </w:rPr>
      </w:pPr>
      <w:r w:rsidRPr="00265C6D">
        <w:rPr>
          <w:rFonts w:ascii="Times New Roman" w:hAnsi="Times New Roman" w:cs="Times New Roman"/>
          <w:b/>
          <w:bCs/>
          <w:color w:val="000000" w:themeColor="text1"/>
          <w:szCs w:val="21"/>
        </w:rPr>
        <w:lastRenderedPageBreak/>
        <w:t>Tables and Figures</w:t>
      </w:r>
    </w:p>
    <w:p w14:paraId="1E2200C9" w14:textId="36D6D729" w:rsidR="00297EE5" w:rsidRPr="00265C6D" w:rsidRDefault="00270FBA" w:rsidP="008131A2">
      <w:pPr>
        <w:snapToGrid w:val="0"/>
        <w:spacing w:after="240"/>
        <w:jc w:val="left"/>
        <w:rPr>
          <w:rFonts w:ascii="Times New Roman" w:hAnsi="Times New Roman" w:cs="Times New Roman"/>
          <w:b/>
          <w:bCs/>
          <w:color w:val="000000" w:themeColor="text1"/>
          <w:szCs w:val="21"/>
        </w:rPr>
      </w:pPr>
      <w:r w:rsidRPr="00265C6D">
        <w:rPr>
          <w:rFonts w:ascii="Times New Roman" w:hAnsi="Times New Roman" w:cs="Times New Roman"/>
          <w:b/>
          <w:bCs/>
          <w:color w:val="000000" w:themeColor="text1"/>
          <w:szCs w:val="21"/>
        </w:rPr>
        <w:t>Table 1</w:t>
      </w:r>
      <w:r w:rsidR="00AD23CE" w:rsidRPr="00265C6D">
        <w:rPr>
          <w:rFonts w:ascii="Times New Roman" w:hAnsi="Times New Roman" w:cs="Times New Roman"/>
          <w:b/>
          <w:bCs/>
          <w:color w:val="000000" w:themeColor="text1"/>
          <w:szCs w:val="21"/>
        </w:rPr>
        <w:t xml:space="preserve">. </w:t>
      </w:r>
      <w:bookmarkStart w:id="12" w:name="_Hlk148618530"/>
      <w:r w:rsidR="00281447" w:rsidRPr="00265C6D">
        <w:rPr>
          <w:rFonts w:ascii="Times New Roman" w:hAnsi="Times New Roman" w:cs="Times New Roman"/>
          <w:b/>
          <w:bCs/>
          <w:color w:val="000000" w:themeColor="text1"/>
          <w:szCs w:val="21"/>
        </w:rPr>
        <w:t xml:space="preserve">Characteristics of the participants at baseline according to </w:t>
      </w:r>
      <w:r w:rsidR="00281447" w:rsidRPr="00265C6D">
        <w:rPr>
          <w:rFonts w:ascii="Times New Roman" w:hAnsi="Times New Roman" w:cs="Times New Roman" w:hint="eastAsia"/>
          <w:b/>
          <w:bCs/>
          <w:color w:val="000000" w:themeColor="text1"/>
          <w:szCs w:val="21"/>
        </w:rPr>
        <w:t xml:space="preserve">HHV8 </w:t>
      </w:r>
      <w:r w:rsidR="00281447" w:rsidRPr="00265C6D">
        <w:rPr>
          <w:rFonts w:ascii="Times New Roman" w:hAnsi="Times New Roman" w:cs="Times New Roman"/>
          <w:b/>
          <w:bCs/>
          <w:color w:val="000000" w:themeColor="text1"/>
          <w:szCs w:val="21"/>
        </w:rPr>
        <w:t xml:space="preserve">K8.1 </w:t>
      </w:r>
      <w:r w:rsidR="00281447" w:rsidRPr="00265C6D">
        <w:rPr>
          <w:rFonts w:ascii="Times New Roman" w:hAnsi="Times New Roman" w:cs="Times New Roman" w:hint="eastAsia"/>
          <w:b/>
          <w:bCs/>
          <w:color w:val="000000" w:themeColor="text1"/>
          <w:szCs w:val="21"/>
        </w:rPr>
        <w:t>antibody</w:t>
      </w:r>
      <w:r w:rsidR="00281447" w:rsidRPr="00265C6D">
        <w:rPr>
          <w:rFonts w:ascii="Times New Roman" w:hAnsi="Times New Roman" w:cs="Times New Roman"/>
          <w:b/>
          <w:bCs/>
          <w:color w:val="000000" w:themeColor="text1"/>
          <w:szCs w:val="21"/>
        </w:rPr>
        <w:t xml:space="preserve"> status in NHANES III, the US</w:t>
      </w:r>
      <w:bookmarkEnd w:id="12"/>
    </w:p>
    <w:p w14:paraId="69C72155" w14:textId="62F166A4" w:rsidR="00270FBA" w:rsidRPr="00265C6D" w:rsidRDefault="00270FBA" w:rsidP="008131A2">
      <w:pPr>
        <w:snapToGrid w:val="0"/>
        <w:spacing w:after="240"/>
        <w:jc w:val="left"/>
        <w:rPr>
          <w:rFonts w:ascii="Times New Roman" w:hAnsi="Times New Roman" w:cs="Times New Roman"/>
          <w:b/>
          <w:bCs/>
          <w:color w:val="000000" w:themeColor="text1"/>
          <w:szCs w:val="21"/>
        </w:rPr>
      </w:pPr>
      <w:r w:rsidRPr="00265C6D">
        <w:rPr>
          <w:rFonts w:ascii="Times New Roman" w:hAnsi="Times New Roman" w:cs="Times New Roman" w:hint="eastAsia"/>
          <w:b/>
          <w:bCs/>
          <w:color w:val="000000" w:themeColor="text1"/>
          <w:szCs w:val="21"/>
        </w:rPr>
        <w:t>T</w:t>
      </w:r>
      <w:r w:rsidRPr="00265C6D">
        <w:rPr>
          <w:rFonts w:ascii="Times New Roman" w:hAnsi="Times New Roman" w:cs="Times New Roman"/>
          <w:b/>
          <w:bCs/>
          <w:color w:val="000000" w:themeColor="text1"/>
          <w:szCs w:val="21"/>
        </w:rPr>
        <w:t>able 2</w:t>
      </w:r>
      <w:r w:rsidR="00AD23CE" w:rsidRPr="00265C6D">
        <w:rPr>
          <w:rFonts w:ascii="Times New Roman" w:hAnsi="Times New Roman" w:cs="Times New Roman"/>
          <w:b/>
          <w:bCs/>
          <w:color w:val="000000" w:themeColor="text1"/>
          <w:szCs w:val="21"/>
        </w:rPr>
        <w:t xml:space="preserve">. </w:t>
      </w:r>
      <w:r w:rsidR="00281447" w:rsidRPr="00265C6D">
        <w:rPr>
          <w:rFonts w:ascii="Times New Roman" w:hAnsi="Times New Roman" w:cs="Times New Roman"/>
          <w:b/>
          <w:bCs/>
          <w:color w:val="000000" w:themeColor="text1"/>
          <w:szCs w:val="21"/>
        </w:rPr>
        <w:t>Mortality rate in relation to HHV8 K8.1 antibody status in NHANES III, the US</w:t>
      </w:r>
    </w:p>
    <w:p w14:paraId="200BF90A" w14:textId="1925D4F4" w:rsidR="00270FBA" w:rsidRPr="00265C6D" w:rsidRDefault="00270FBA" w:rsidP="008131A2">
      <w:pPr>
        <w:snapToGrid w:val="0"/>
        <w:spacing w:after="240"/>
        <w:jc w:val="left"/>
        <w:rPr>
          <w:rFonts w:ascii="Times New Roman" w:hAnsi="Times New Roman" w:cs="Times New Roman"/>
          <w:b/>
          <w:bCs/>
          <w:color w:val="000000" w:themeColor="text1"/>
          <w:szCs w:val="21"/>
        </w:rPr>
      </w:pPr>
      <w:r w:rsidRPr="00265C6D">
        <w:rPr>
          <w:rFonts w:ascii="Times New Roman" w:hAnsi="Times New Roman" w:cs="Times New Roman" w:hint="eastAsia"/>
          <w:b/>
          <w:bCs/>
          <w:color w:val="000000" w:themeColor="text1"/>
          <w:szCs w:val="21"/>
        </w:rPr>
        <w:t>T</w:t>
      </w:r>
      <w:r w:rsidRPr="00265C6D">
        <w:rPr>
          <w:rFonts w:ascii="Times New Roman" w:hAnsi="Times New Roman" w:cs="Times New Roman"/>
          <w:b/>
          <w:bCs/>
          <w:color w:val="000000" w:themeColor="text1"/>
          <w:szCs w:val="21"/>
        </w:rPr>
        <w:t>able 3</w:t>
      </w:r>
      <w:r w:rsidR="00AD23CE" w:rsidRPr="00265C6D">
        <w:rPr>
          <w:rFonts w:ascii="Times New Roman" w:hAnsi="Times New Roman" w:cs="Times New Roman"/>
          <w:b/>
          <w:bCs/>
          <w:color w:val="000000" w:themeColor="text1"/>
          <w:szCs w:val="21"/>
        </w:rPr>
        <w:t xml:space="preserve">. </w:t>
      </w:r>
      <w:r w:rsidR="00281447" w:rsidRPr="00265C6D">
        <w:rPr>
          <w:rFonts w:ascii="Times New Roman" w:hAnsi="Times New Roman" w:cs="Times New Roman"/>
          <w:b/>
          <w:bCs/>
          <w:color w:val="000000" w:themeColor="text1"/>
          <w:szCs w:val="21"/>
        </w:rPr>
        <w:t xml:space="preserve">Multivariable adjusted hazard ratio (HR) and 95% confidence interval (CI) of </w:t>
      </w:r>
      <w:r w:rsidR="00281447" w:rsidRPr="00265C6D">
        <w:rPr>
          <w:rFonts w:ascii="Times New Roman" w:hAnsi="Times New Roman" w:cs="Times New Roman" w:hint="eastAsia"/>
          <w:b/>
          <w:bCs/>
          <w:color w:val="000000" w:themeColor="text1"/>
          <w:szCs w:val="21"/>
        </w:rPr>
        <w:t>all-cause</w:t>
      </w:r>
      <w:r w:rsidR="00281447" w:rsidRPr="00265C6D">
        <w:rPr>
          <w:rFonts w:ascii="Times New Roman" w:hAnsi="Times New Roman" w:cs="Times New Roman"/>
          <w:b/>
          <w:bCs/>
          <w:color w:val="000000" w:themeColor="text1"/>
          <w:szCs w:val="21"/>
        </w:rPr>
        <w:t xml:space="preserve"> death in relation to serum</w:t>
      </w:r>
      <w:r w:rsidR="00281447" w:rsidRPr="00265C6D">
        <w:rPr>
          <w:color w:val="000000" w:themeColor="text1"/>
        </w:rPr>
        <w:t xml:space="preserve"> </w:t>
      </w:r>
      <w:r w:rsidR="00281447" w:rsidRPr="00265C6D">
        <w:rPr>
          <w:rFonts w:ascii="Times New Roman" w:hAnsi="Times New Roman" w:cs="Times New Roman"/>
          <w:b/>
          <w:bCs/>
          <w:color w:val="000000" w:themeColor="text1"/>
          <w:szCs w:val="21"/>
        </w:rPr>
        <w:t>HHV8 K8.1 antibody status in NHANES III, the US</w:t>
      </w:r>
    </w:p>
    <w:p w14:paraId="4EECF64D" w14:textId="406DD6C2" w:rsidR="00281447" w:rsidRPr="00265C6D" w:rsidRDefault="00281447" w:rsidP="00281447">
      <w:pPr>
        <w:spacing w:after="240"/>
        <w:jc w:val="left"/>
        <w:rPr>
          <w:rFonts w:ascii="Times New Roman" w:hAnsi="Times New Roman" w:cs="Times New Roman"/>
          <w:b/>
          <w:bCs/>
          <w:color w:val="000000" w:themeColor="text1"/>
          <w:szCs w:val="21"/>
        </w:rPr>
      </w:pPr>
      <w:r w:rsidRPr="00265C6D">
        <w:rPr>
          <w:rFonts w:ascii="Times New Roman" w:hAnsi="Times New Roman" w:cs="Times New Roman"/>
          <w:b/>
          <w:bCs/>
          <w:color w:val="000000" w:themeColor="text1"/>
          <w:szCs w:val="21"/>
        </w:rPr>
        <w:t xml:space="preserve">Table </w:t>
      </w:r>
      <w:r w:rsidRPr="00265C6D">
        <w:rPr>
          <w:rFonts w:ascii="Times New Roman" w:hAnsi="Times New Roman" w:cs="Times New Roman" w:hint="eastAsia"/>
          <w:b/>
          <w:bCs/>
          <w:color w:val="000000" w:themeColor="text1"/>
          <w:szCs w:val="21"/>
        </w:rPr>
        <w:t>4</w:t>
      </w:r>
      <w:r w:rsidRPr="00265C6D">
        <w:rPr>
          <w:rFonts w:ascii="Times New Roman" w:hAnsi="Times New Roman" w:cs="Times New Roman"/>
          <w:b/>
          <w:bCs/>
          <w:color w:val="000000" w:themeColor="text1"/>
          <w:szCs w:val="21"/>
        </w:rPr>
        <w:t xml:space="preserve">. </w:t>
      </w:r>
      <w:r w:rsidRPr="00265C6D">
        <w:rPr>
          <w:rFonts w:ascii="Times New Roman" w:hAnsi="Times New Roman" w:cs="Times New Roman" w:hint="eastAsia"/>
          <w:b/>
          <w:bCs/>
          <w:color w:val="000000" w:themeColor="text1"/>
          <w:szCs w:val="21"/>
        </w:rPr>
        <w:t>CVD m</w:t>
      </w:r>
      <w:r w:rsidRPr="00265C6D">
        <w:rPr>
          <w:rFonts w:ascii="Times New Roman" w:hAnsi="Times New Roman" w:cs="Times New Roman"/>
          <w:b/>
          <w:bCs/>
          <w:color w:val="000000" w:themeColor="text1"/>
          <w:szCs w:val="21"/>
        </w:rPr>
        <w:t>ortality rate in relation to HHV8 K8.1 antibody status in NHANES III, the US</w:t>
      </w:r>
    </w:p>
    <w:p w14:paraId="45301322" w14:textId="1A7BCFD6" w:rsidR="00281447" w:rsidRPr="00265C6D" w:rsidRDefault="00281447" w:rsidP="00281447">
      <w:pPr>
        <w:spacing w:after="240"/>
        <w:jc w:val="left"/>
        <w:rPr>
          <w:rFonts w:ascii="Times New Roman" w:hAnsi="Times New Roman" w:cs="Times New Roman"/>
          <w:b/>
          <w:bCs/>
          <w:color w:val="000000" w:themeColor="text1"/>
          <w:szCs w:val="21"/>
        </w:rPr>
      </w:pPr>
      <w:r w:rsidRPr="00265C6D">
        <w:rPr>
          <w:rFonts w:ascii="Times New Roman" w:hAnsi="Times New Roman" w:cs="Times New Roman"/>
          <w:b/>
          <w:bCs/>
          <w:color w:val="000000" w:themeColor="text1"/>
          <w:szCs w:val="21"/>
        </w:rPr>
        <w:t xml:space="preserve">Table </w:t>
      </w:r>
      <w:r w:rsidRPr="00265C6D">
        <w:rPr>
          <w:rFonts w:ascii="Times New Roman" w:hAnsi="Times New Roman" w:cs="Times New Roman" w:hint="eastAsia"/>
          <w:b/>
          <w:bCs/>
          <w:color w:val="000000" w:themeColor="text1"/>
          <w:szCs w:val="21"/>
        </w:rPr>
        <w:t>5</w:t>
      </w:r>
      <w:r w:rsidRPr="00265C6D">
        <w:rPr>
          <w:rFonts w:ascii="Times New Roman" w:hAnsi="Times New Roman" w:cs="Times New Roman"/>
          <w:b/>
          <w:bCs/>
          <w:color w:val="000000" w:themeColor="text1"/>
          <w:szCs w:val="21"/>
        </w:rPr>
        <w:t xml:space="preserve">. </w:t>
      </w:r>
      <w:bookmarkStart w:id="13" w:name="_Hlk170899023"/>
      <w:r w:rsidRPr="00265C6D">
        <w:rPr>
          <w:rFonts w:ascii="Times New Roman" w:hAnsi="Times New Roman" w:cs="Times New Roman"/>
          <w:b/>
          <w:bCs/>
          <w:color w:val="000000" w:themeColor="text1"/>
          <w:szCs w:val="21"/>
        </w:rPr>
        <w:t xml:space="preserve">Multivariable adjusted hazard ratio (HR) and 95% confidence interval (CI) of </w:t>
      </w:r>
      <w:r w:rsidRPr="00265C6D">
        <w:rPr>
          <w:rFonts w:ascii="Times New Roman" w:hAnsi="Times New Roman" w:cs="Times New Roman" w:hint="eastAsia"/>
          <w:b/>
          <w:bCs/>
          <w:color w:val="000000" w:themeColor="text1"/>
          <w:szCs w:val="21"/>
        </w:rPr>
        <w:t xml:space="preserve">CVD </w:t>
      </w:r>
      <w:r w:rsidRPr="00265C6D">
        <w:rPr>
          <w:rFonts w:ascii="Times New Roman" w:hAnsi="Times New Roman" w:cs="Times New Roman"/>
          <w:b/>
          <w:bCs/>
          <w:color w:val="000000" w:themeColor="text1"/>
          <w:szCs w:val="21"/>
        </w:rPr>
        <w:t>death in relation to serum</w:t>
      </w:r>
      <w:r w:rsidRPr="00265C6D">
        <w:rPr>
          <w:color w:val="000000" w:themeColor="text1"/>
        </w:rPr>
        <w:t xml:space="preserve"> </w:t>
      </w:r>
      <w:r w:rsidRPr="00265C6D">
        <w:rPr>
          <w:rFonts w:ascii="Times New Roman" w:hAnsi="Times New Roman" w:cs="Times New Roman"/>
          <w:b/>
          <w:bCs/>
          <w:color w:val="000000" w:themeColor="text1"/>
          <w:szCs w:val="21"/>
        </w:rPr>
        <w:t>HHV8 K8.1 antibody status in NHANES III, the US</w:t>
      </w:r>
      <w:bookmarkEnd w:id="13"/>
    </w:p>
    <w:p w14:paraId="1911F670" w14:textId="77777777" w:rsidR="00652294" w:rsidRPr="00265C6D" w:rsidRDefault="00652294" w:rsidP="00652294">
      <w:pPr>
        <w:spacing w:after="240"/>
        <w:jc w:val="left"/>
        <w:rPr>
          <w:rFonts w:ascii="Times New Roman" w:hAnsi="Times New Roman" w:cs="Times New Roman"/>
          <w:b/>
          <w:bCs/>
          <w:color w:val="000000" w:themeColor="text1"/>
          <w:szCs w:val="21"/>
        </w:rPr>
      </w:pPr>
      <w:r w:rsidRPr="00265C6D">
        <w:rPr>
          <w:rFonts w:ascii="Times New Roman" w:hAnsi="Times New Roman" w:cs="Times New Roman"/>
          <w:b/>
          <w:bCs/>
          <w:color w:val="000000" w:themeColor="text1"/>
          <w:szCs w:val="21"/>
        </w:rPr>
        <w:t>Figure 1.</w:t>
      </w:r>
      <w:bookmarkStart w:id="14" w:name="_Hlk148622864"/>
      <w:r w:rsidRPr="00265C6D">
        <w:rPr>
          <w:rFonts w:ascii="Times New Roman" w:hAnsi="Times New Roman" w:cs="Times New Roman"/>
          <w:b/>
          <w:bCs/>
          <w:color w:val="000000" w:themeColor="text1"/>
          <w:szCs w:val="21"/>
        </w:rPr>
        <w:t xml:space="preserve"> Survival probability according to HHV8 K8.1 antibody in NHANES III, the US </w:t>
      </w:r>
      <w:bookmarkEnd w:id="14"/>
    </w:p>
    <w:p w14:paraId="2866DDBA" w14:textId="77777777" w:rsidR="00281447" w:rsidRPr="00265C6D" w:rsidRDefault="00281447" w:rsidP="00281447">
      <w:pPr>
        <w:rPr>
          <w:rFonts w:ascii="Times New Roman" w:hAnsi="Times New Roman" w:cs="Times New Roman"/>
          <w:b/>
          <w:bCs/>
          <w:color w:val="000000" w:themeColor="text1"/>
          <w:szCs w:val="21"/>
        </w:rPr>
      </w:pPr>
      <w:r w:rsidRPr="00265C6D">
        <w:rPr>
          <w:rFonts w:ascii="Times New Roman" w:hAnsi="Times New Roman" w:cs="Times New Roman"/>
          <w:b/>
          <w:bCs/>
          <w:color w:val="000000" w:themeColor="text1"/>
          <w:szCs w:val="21"/>
        </w:rPr>
        <w:t xml:space="preserve">Figure </w:t>
      </w:r>
      <w:r w:rsidRPr="00265C6D">
        <w:rPr>
          <w:rFonts w:ascii="Times New Roman" w:hAnsi="Times New Roman" w:cs="Times New Roman" w:hint="eastAsia"/>
          <w:b/>
          <w:bCs/>
          <w:color w:val="000000" w:themeColor="text1"/>
          <w:szCs w:val="21"/>
        </w:rPr>
        <w:t>2</w:t>
      </w:r>
      <w:r w:rsidRPr="00265C6D">
        <w:rPr>
          <w:rFonts w:ascii="Times New Roman" w:hAnsi="Times New Roman" w:cs="Times New Roman"/>
          <w:b/>
          <w:bCs/>
          <w:color w:val="000000" w:themeColor="text1"/>
          <w:szCs w:val="21"/>
        </w:rPr>
        <w:t xml:space="preserve">. </w:t>
      </w:r>
      <w:r w:rsidRPr="00265C6D">
        <w:rPr>
          <w:rFonts w:ascii="Times New Roman" w:hAnsi="Times New Roman" w:cs="Times New Roman" w:hint="eastAsia"/>
          <w:b/>
          <w:bCs/>
          <w:color w:val="000000" w:themeColor="text1"/>
          <w:szCs w:val="21"/>
        </w:rPr>
        <w:t xml:space="preserve">CVD </w:t>
      </w:r>
      <w:r w:rsidRPr="00265C6D">
        <w:rPr>
          <w:rFonts w:ascii="Times New Roman" w:hAnsi="Times New Roman" w:cs="Times New Roman"/>
          <w:b/>
          <w:bCs/>
          <w:color w:val="000000" w:themeColor="text1"/>
          <w:szCs w:val="21"/>
        </w:rPr>
        <w:t>Survival probability according to HHV8 K8.1 antibody in NHANES III, the US</w:t>
      </w:r>
    </w:p>
    <w:p w14:paraId="15475291" w14:textId="5E2DCBFA" w:rsidR="00F8184E" w:rsidRPr="00265C6D" w:rsidRDefault="00F8184E" w:rsidP="00B96AA6">
      <w:pPr>
        <w:spacing w:after="240"/>
        <w:jc w:val="left"/>
        <w:rPr>
          <w:rFonts w:ascii="Times New Roman" w:hAnsi="Times New Roman" w:cs="Times New Roman"/>
          <w:b/>
          <w:bCs/>
          <w:color w:val="000000" w:themeColor="text1"/>
          <w:szCs w:val="21"/>
        </w:rPr>
      </w:pPr>
    </w:p>
    <w:sectPr w:rsidR="00F8184E" w:rsidRPr="00265C6D" w:rsidSect="00E737FC">
      <w:footerReference w:type="even" r:id="rId7"/>
      <w:footerReference w:type="default" r:id="rId8"/>
      <w:pgSz w:w="11906" w:h="16838"/>
      <w:pgMar w:top="1440" w:right="1800" w:bottom="1440" w:left="1800"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927DE" w14:textId="77777777" w:rsidR="00ED7F2E" w:rsidRDefault="00ED7F2E" w:rsidP="00C25CA9">
      <w:r>
        <w:separator/>
      </w:r>
    </w:p>
  </w:endnote>
  <w:endnote w:type="continuationSeparator" w:id="0">
    <w:p w14:paraId="430AECE9" w14:textId="77777777" w:rsidR="00ED7F2E" w:rsidRDefault="00ED7F2E" w:rsidP="00C25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Roman">
    <w:altName w:val="Times New Roman"/>
    <w:panose1 w:val="00000000000000000000"/>
    <w:charset w:val="00"/>
    <w:family w:val="roman"/>
    <w:notTrueType/>
    <w:pitch w:val="default"/>
  </w:font>
  <w:font w:name="Arial Unicode MS">
    <w:panose1 w:val="020B0604020202020204"/>
    <w:charset w:val="86"/>
    <w:family w:val="swiss"/>
    <w:pitch w:val="variable"/>
    <w:sig w:usb0="F7FFAFFF" w:usb1="E9DFFFFF" w:usb2="0000003F" w:usb3="00000000" w:csb0="003F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f1"/>
      </w:rPr>
      <w:id w:val="-850804673"/>
      <w:docPartObj>
        <w:docPartGallery w:val="Page Numbers (Bottom of Page)"/>
        <w:docPartUnique/>
      </w:docPartObj>
    </w:sdtPr>
    <w:sdtContent>
      <w:p w14:paraId="3FE9957A" w14:textId="330D115E" w:rsidR="00663A08" w:rsidRDefault="00663A08" w:rsidP="00D336F8">
        <w:pPr>
          <w:pStyle w:val="a7"/>
          <w:framePr w:wrap="none" w:vAnchor="text" w:hAnchor="margin" w:xAlign="center" w:y="1"/>
          <w:rPr>
            <w:rStyle w:val="af1"/>
          </w:rPr>
        </w:pPr>
        <w:r>
          <w:rPr>
            <w:rStyle w:val="af1"/>
          </w:rPr>
          <w:fldChar w:fldCharType="begin"/>
        </w:r>
        <w:r>
          <w:rPr>
            <w:rStyle w:val="af1"/>
          </w:rPr>
          <w:instrText xml:space="preserve"> PAGE </w:instrText>
        </w:r>
        <w:r>
          <w:rPr>
            <w:rStyle w:val="af1"/>
          </w:rPr>
          <w:fldChar w:fldCharType="separate"/>
        </w:r>
        <w:r w:rsidR="00AE2C0B">
          <w:rPr>
            <w:rStyle w:val="af1"/>
            <w:noProof/>
          </w:rPr>
          <w:t>1</w:t>
        </w:r>
        <w:r>
          <w:rPr>
            <w:rStyle w:val="af1"/>
          </w:rPr>
          <w:fldChar w:fldCharType="end"/>
        </w:r>
      </w:p>
    </w:sdtContent>
  </w:sdt>
  <w:p w14:paraId="76DE0EC5" w14:textId="77777777" w:rsidR="00663A08" w:rsidRDefault="00663A0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f1"/>
      </w:rPr>
      <w:id w:val="-1538886620"/>
      <w:docPartObj>
        <w:docPartGallery w:val="Page Numbers (Bottom of Page)"/>
        <w:docPartUnique/>
      </w:docPartObj>
    </w:sdtPr>
    <w:sdtContent>
      <w:p w14:paraId="1528DE7B" w14:textId="7BC3CAE8" w:rsidR="00663A08" w:rsidRDefault="00663A08" w:rsidP="00D336F8">
        <w:pPr>
          <w:pStyle w:val="a7"/>
          <w:framePr w:wrap="none" w:vAnchor="text" w:hAnchor="margin" w:xAlign="center" w:y="1"/>
          <w:rPr>
            <w:rStyle w:val="af1"/>
          </w:rPr>
        </w:pPr>
        <w:r>
          <w:rPr>
            <w:rStyle w:val="af1"/>
          </w:rPr>
          <w:fldChar w:fldCharType="begin"/>
        </w:r>
        <w:r>
          <w:rPr>
            <w:rStyle w:val="af1"/>
          </w:rPr>
          <w:instrText xml:space="preserve"> PAGE </w:instrText>
        </w:r>
        <w:r>
          <w:rPr>
            <w:rStyle w:val="af1"/>
          </w:rPr>
          <w:fldChar w:fldCharType="separate"/>
        </w:r>
        <w:r>
          <w:rPr>
            <w:rStyle w:val="af1"/>
            <w:noProof/>
          </w:rPr>
          <w:t>1</w:t>
        </w:r>
        <w:r>
          <w:rPr>
            <w:rStyle w:val="af1"/>
          </w:rPr>
          <w:fldChar w:fldCharType="end"/>
        </w:r>
      </w:p>
    </w:sdtContent>
  </w:sdt>
  <w:p w14:paraId="5FC49F87" w14:textId="77777777" w:rsidR="00663A08" w:rsidRDefault="00663A0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C4BCBC" w14:textId="77777777" w:rsidR="00ED7F2E" w:rsidRDefault="00ED7F2E" w:rsidP="00C25CA9">
      <w:r>
        <w:separator/>
      </w:r>
    </w:p>
  </w:footnote>
  <w:footnote w:type="continuationSeparator" w:id="0">
    <w:p w14:paraId="585135A8" w14:textId="77777777" w:rsidR="00ED7F2E" w:rsidRDefault="00ED7F2E" w:rsidP="00C25C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mM3YzI2NTMyNjE3YWNmOWU1MjM0NmYwNDUyMzlmN2IifQ=="/>
  </w:docVars>
  <w:rsids>
    <w:rsidRoot w:val="004A40A2"/>
    <w:rsid w:val="00003CCB"/>
    <w:rsid w:val="00004296"/>
    <w:rsid w:val="00012700"/>
    <w:rsid w:val="00012C04"/>
    <w:rsid w:val="00012E1B"/>
    <w:rsid w:val="00013FE6"/>
    <w:rsid w:val="00014C5C"/>
    <w:rsid w:val="000153E2"/>
    <w:rsid w:val="00016EF2"/>
    <w:rsid w:val="00020065"/>
    <w:rsid w:val="000204B0"/>
    <w:rsid w:val="00020DE7"/>
    <w:rsid w:val="00021CF5"/>
    <w:rsid w:val="000221D3"/>
    <w:rsid w:val="000243AC"/>
    <w:rsid w:val="000249FD"/>
    <w:rsid w:val="00025D7B"/>
    <w:rsid w:val="00032560"/>
    <w:rsid w:val="00033FC7"/>
    <w:rsid w:val="00036CCC"/>
    <w:rsid w:val="000375D2"/>
    <w:rsid w:val="000401CC"/>
    <w:rsid w:val="00040F60"/>
    <w:rsid w:val="00041BC8"/>
    <w:rsid w:val="00045D96"/>
    <w:rsid w:val="00054504"/>
    <w:rsid w:val="0005536F"/>
    <w:rsid w:val="00055798"/>
    <w:rsid w:val="0005720D"/>
    <w:rsid w:val="000574B7"/>
    <w:rsid w:val="00061FEE"/>
    <w:rsid w:val="0007489A"/>
    <w:rsid w:val="00076AAE"/>
    <w:rsid w:val="000800A4"/>
    <w:rsid w:val="00080514"/>
    <w:rsid w:val="00081456"/>
    <w:rsid w:val="00081FE7"/>
    <w:rsid w:val="00082111"/>
    <w:rsid w:val="000829C2"/>
    <w:rsid w:val="00083858"/>
    <w:rsid w:val="00083B45"/>
    <w:rsid w:val="000868BD"/>
    <w:rsid w:val="00090A09"/>
    <w:rsid w:val="00090F93"/>
    <w:rsid w:val="000947CA"/>
    <w:rsid w:val="000A6F17"/>
    <w:rsid w:val="000B0CB8"/>
    <w:rsid w:val="000B1878"/>
    <w:rsid w:val="000B2846"/>
    <w:rsid w:val="000B29F7"/>
    <w:rsid w:val="000B2B34"/>
    <w:rsid w:val="000B4EA0"/>
    <w:rsid w:val="000C0B8E"/>
    <w:rsid w:val="000C2935"/>
    <w:rsid w:val="000D08C9"/>
    <w:rsid w:val="000D4825"/>
    <w:rsid w:val="000E04E3"/>
    <w:rsid w:val="000E07C8"/>
    <w:rsid w:val="000E09E5"/>
    <w:rsid w:val="000E201A"/>
    <w:rsid w:val="000E22AF"/>
    <w:rsid w:val="000E422D"/>
    <w:rsid w:val="000E4298"/>
    <w:rsid w:val="000E4BAE"/>
    <w:rsid w:val="000E6741"/>
    <w:rsid w:val="000F1119"/>
    <w:rsid w:val="000F613C"/>
    <w:rsid w:val="001005F1"/>
    <w:rsid w:val="00103D9E"/>
    <w:rsid w:val="00105293"/>
    <w:rsid w:val="001067EA"/>
    <w:rsid w:val="001070FB"/>
    <w:rsid w:val="00112095"/>
    <w:rsid w:val="0011237C"/>
    <w:rsid w:val="00113D1C"/>
    <w:rsid w:val="0011583C"/>
    <w:rsid w:val="00116585"/>
    <w:rsid w:val="001244E5"/>
    <w:rsid w:val="0012536F"/>
    <w:rsid w:val="00127B6A"/>
    <w:rsid w:val="00140057"/>
    <w:rsid w:val="001453E7"/>
    <w:rsid w:val="0015146A"/>
    <w:rsid w:val="001544A0"/>
    <w:rsid w:val="00155F3D"/>
    <w:rsid w:val="0016215A"/>
    <w:rsid w:val="0016238D"/>
    <w:rsid w:val="0016284E"/>
    <w:rsid w:val="00162E51"/>
    <w:rsid w:val="00163E78"/>
    <w:rsid w:val="001640C8"/>
    <w:rsid w:val="00164370"/>
    <w:rsid w:val="0016556F"/>
    <w:rsid w:val="001667C3"/>
    <w:rsid w:val="001671C7"/>
    <w:rsid w:val="00167D16"/>
    <w:rsid w:val="00172C86"/>
    <w:rsid w:val="00172EBC"/>
    <w:rsid w:val="00173CE5"/>
    <w:rsid w:val="0017505C"/>
    <w:rsid w:val="0018221B"/>
    <w:rsid w:val="00191C48"/>
    <w:rsid w:val="00195109"/>
    <w:rsid w:val="00195B05"/>
    <w:rsid w:val="0019666F"/>
    <w:rsid w:val="00196D86"/>
    <w:rsid w:val="001A067C"/>
    <w:rsid w:val="001A3BFB"/>
    <w:rsid w:val="001A7B41"/>
    <w:rsid w:val="001A7EE3"/>
    <w:rsid w:val="001B4307"/>
    <w:rsid w:val="001B5068"/>
    <w:rsid w:val="001B7447"/>
    <w:rsid w:val="001B751C"/>
    <w:rsid w:val="001C196E"/>
    <w:rsid w:val="001C3E2E"/>
    <w:rsid w:val="001D0C6D"/>
    <w:rsid w:val="001D15E4"/>
    <w:rsid w:val="001D1A50"/>
    <w:rsid w:val="001D27A1"/>
    <w:rsid w:val="001D3B3C"/>
    <w:rsid w:val="001D4192"/>
    <w:rsid w:val="001D65A8"/>
    <w:rsid w:val="001D6BDB"/>
    <w:rsid w:val="001D742C"/>
    <w:rsid w:val="001D74FE"/>
    <w:rsid w:val="001E1DEC"/>
    <w:rsid w:val="001E33EA"/>
    <w:rsid w:val="001E4651"/>
    <w:rsid w:val="001F102F"/>
    <w:rsid w:val="001F1A6E"/>
    <w:rsid w:val="001F500B"/>
    <w:rsid w:val="001F50C0"/>
    <w:rsid w:val="001F6172"/>
    <w:rsid w:val="001F7DA8"/>
    <w:rsid w:val="00202F1C"/>
    <w:rsid w:val="00204463"/>
    <w:rsid w:val="00206FCE"/>
    <w:rsid w:val="00207EB1"/>
    <w:rsid w:val="00211ECF"/>
    <w:rsid w:val="002146FE"/>
    <w:rsid w:val="00214CA5"/>
    <w:rsid w:val="00216232"/>
    <w:rsid w:val="00217922"/>
    <w:rsid w:val="00220F27"/>
    <w:rsid w:val="0022127F"/>
    <w:rsid w:val="0022455B"/>
    <w:rsid w:val="002248FC"/>
    <w:rsid w:val="002311CC"/>
    <w:rsid w:val="00233016"/>
    <w:rsid w:val="00241778"/>
    <w:rsid w:val="00242344"/>
    <w:rsid w:val="002463B5"/>
    <w:rsid w:val="002506D8"/>
    <w:rsid w:val="00252B67"/>
    <w:rsid w:val="0025381F"/>
    <w:rsid w:val="00253AB2"/>
    <w:rsid w:val="00255395"/>
    <w:rsid w:val="002602E1"/>
    <w:rsid w:val="0026102A"/>
    <w:rsid w:val="0026446A"/>
    <w:rsid w:val="00265C6D"/>
    <w:rsid w:val="00267C18"/>
    <w:rsid w:val="00270FBA"/>
    <w:rsid w:val="0027102F"/>
    <w:rsid w:val="00273E27"/>
    <w:rsid w:val="00276DE1"/>
    <w:rsid w:val="00277123"/>
    <w:rsid w:val="00277542"/>
    <w:rsid w:val="00280AD4"/>
    <w:rsid w:val="00281447"/>
    <w:rsid w:val="00284273"/>
    <w:rsid w:val="0028551E"/>
    <w:rsid w:val="00286529"/>
    <w:rsid w:val="00286549"/>
    <w:rsid w:val="00290333"/>
    <w:rsid w:val="00293597"/>
    <w:rsid w:val="00293E74"/>
    <w:rsid w:val="00297918"/>
    <w:rsid w:val="00297EE5"/>
    <w:rsid w:val="002A3F13"/>
    <w:rsid w:val="002A4859"/>
    <w:rsid w:val="002A4B8B"/>
    <w:rsid w:val="002A6748"/>
    <w:rsid w:val="002B0066"/>
    <w:rsid w:val="002B25F0"/>
    <w:rsid w:val="002B2D7F"/>
    <w:rsid w:val="002B4462"/>
    <w:rsid w:val="002B4FAA"/>
    <w:rsid w:val="002B7F90"/>
    <w:rsid w:val="002C17BD"/>
    <w:rsid w:val="002C1CFD"/>
    <w:rsid w:val="002C5BC6"/>
    <w:rsid w:val="002C68E8"/>
    <w:rsid w:val="002C6BD7"/>
    <w:rsid w:val="002C71BB"/>
    <w:rsid w:val="002D1BFF"/>
    <w:rsid w:val="002D33FF"/>
    <w:rsid w:val="002D3745"/>
    <w:rsid w:val="002D4225"/>
    <w:rsid w:val="002D4B4B"/>
    <w:rsid w:val="002D5D61"/>
    <w:rsid w:val="002D6AF2"/>
    <w:rsid w:val="002E11BD"/>
    <w:rsid w:val="002E34BF"/>
    <w:rsid w:val="002E66ED"/>
    <w:rsid w:val="002E79EA"/>
    <w:rsid w:val="002F3341"/>
    <w:rsid w:val="002F5E93"/>
    <w:rsid w:val="00300DED"/>
    <w:rsid w:val="003022EF"/>
    <w:rsid w:val="00306CF8"/>
    <w:rsid w:val="00311357"/>
    <w:rsid w:val="00314D6D"/>
    <w:rsid w:val="003170DF"/>
    <w:rsid w:val="00317509"/>
    <w:rsid w:val="003204B6"/>
    <w:rsid w:val="00320C34"/>
    <w:rsid w:val="00322EE8"/>
    <w:rsid w:val="003262C8"/>
    <w:rsid w:val="0033032E"/>
    <w:rsid w:val="00332406"/>
    <w:rsid w:val="00333031"/>
    <w:rsid w:val="0033601B"/>
    <w:rsid w:val="00346DF1"/>
    <w:rsid w:val="00356544"/>
    <w:rsid w:val="00356697"/>
    <w:rsid w:val="00357B9F"/>
    <w:rsid w:val="0036040E"/>
    <w:rsid w:val="00360765"/>
    <w:rsid w:val="00362486"/>
    <w:rsid w:val="00364FE0"/>
    <w:rsid w:val="003667B8"/>
    <w:rsid w:val="00366D26"/>
    <w:rsid w:val="00371310"/>
    <w:rsid w:val="00372D80"/>
    <w:rsid w:val="0037359F"/>
    <w:rsid w:val="0037452A"/>
    <w:rsid w:val="003746DA"/>
    <w:rsid w:val="0037551A"/>
    <w:rsid w:val="00375833"/>
    <w:rsid w:val="00375EF1"/>
    <w:rsid w:val="003806C5"/>
    <w:rsid w:val="003822A0"/>
    <w:rsid w:val="003853C3"/>
    <w:rsid w:val="0038595E"/>
    <w:rsid w:val="0039244A"/>
    <w:rsid w:val="0039575C"/>
    <w:rsid w:val="003957B6"/>
    <w:rsid w:val="003A21F0"/>
    <w:rsid w:val="003A3A9B"/>
    <w:rsid w:val="003A5DA1"/>
    <w:rsid w:val="003A66E2"/>
    <w:rsid w:val="003A69D3"/>
    <w:rsid w:val="003B18A1"/>
    <w:rsid w:val="003B66E6"/>
    <w:rsid w:val="003B6D75"/>
    <w:rsid w:val="003C1326"/>
    <w:rsid w:val="003C16DF"/>
    <w:rsid w:val="003C27B4"/>
    <w:rsid w:val="003C3DFA"/>
    <w:rsid w:val="003D298D"/>
    <w:rsid w:val="003D2C01"/>
    <w:rsid w:val="003D4F46"/>
    <w:rsid w:val="003D7F9B"/>
    <w:rsid w:val="003E73EC"/>
    <w:rsid w:val="003E746B"/>
    <w:rsid w:val="003E7A1C"/>
    <w:rsid w:val="003E7F12"/>
    <w:rsid w:val="003F00D8"/>
    <w:rsid w:val="003F14B5"/>
    <w:rsid w:val="003F44E7"/>
    <w:rsid w:val="0040110F"/>
    <w:rsid w:val="004018BF"/>
    <w:rsid w:val="004072BB"/>
    <w:rsid w:val="004072EE"/>
    <w:rsid w:val="0041293B"/>
    <w:rsid w:val="004138C5"/>
    <w:rsid w:val="004146B7"/>
    <w:rsid w:val="00415AE0"/>
    <w:rsid w:val="0041753B"/>
    <w:rsid w:val="004241E0"/>
    <w:rsid w:val="00425EF4"/>
    <w:rsid w:val="00430EA8"/>
    <w:rsid w:val="004314D1"/>
    <w:rsid w:val="0043191A"/>
    <w:rsid w:val="0043502E"/>
    <w:rsid w:val="004362EE"/>
    <w:rsid w:val="004401D2"/>
    <w:rsid w:val="004425E9"/>
    <w:rsid w:val="00443D69"/>
    <w:rsid w:val="0044421E"/>
    <w:rsid w:val="00452D7A"/>
    <w:rsid w:val="0045461C"/>
    <w:rsid w:val="004546E7"/>
    <w:rsid w:val="00454EF4"/>
    <w:rsid w:val="00456DCD"/>
    <w:rsid w:val="00457590"/>
    <w:rsid w:val="00457CA5"/>
    <w:rsid w:val="004600D6"/>
    <w:rsid w:val="004606BF"/>
    <w:rsid w:val="00462F8C"/>
    <w:rsid w:val="00463B94"/>
    <w:rsid w:val="00463F0C"/>
    <w:rsid w:val="0046498C"/>
    <w:rsid w:val="00464EF7"/>
    <w:rsid w:val="004655FA"/>
    <w:rsid w:val="00465642"/>
    <w:rsid w:val="0046793F"/>
    <w:rsid w:val="00471584"/>
    <w:rsid w:val="00471F22"/>
    <w:rsid w:val="0048794C"/>
    <w:rsid w:val="00490995"/>
    <w:rsid w:val="004936ED"/>
    <w:rsid w:val="004960D9"/>
    <w:rsid w:val="00496481"/>
    <w:rsid w:val="004978BF"/>
    <w:rsid w:val="004A2154"/>
    <w:rsid w:val="004A40A2"/>
    <w:rsid w:val="004A5C67"/>
    <w:rsid w:val="004A6D0D"/>
    <w:rsid w:val="004B05F9"/>
    <w:rsid w:val="004B0ED1"/>
    <w:rsid w:val="004B25E1"/>
    <w:rsid w:val="004B2E9A"/>
    <w:rsid w:val="004B5DF9"/>
    <w:rsid w:val="004B7E17"/>
    <w:rsid w:val="004C4F08"/>
    <w:rsid w:val="004D1710"/>
    <w:rsid w:val="004D29C6"/>
    <w:rsid w:val="004D33C5"/>
    <w:rsid w:val="004D33E0"/>
    <w:rsid w:val="004D4FC8"/>
    <w:rsid w:val="004E193A"/>
    <w:rsid w:val="004E233C"/>
    <w:rsid w:val="004E2E4D"/>
    <w:rsid w:val="004E60FE"/>
    <w:rsid w:val="004E7823"/>
    <w:rsid w:val="004F0BC5"/>
    <w:rsid w:val="004F1DD6"/>
    <w:rsid w:val="004F27AA"/>
    <w:rsid w:val="004F5667"/>
    <w:rsid w:val="004F61A9"/>
    <w:rsid w:val="00501E0B"/>
    <w:rsid w:val="00503A1B"/>
    <w:rsid w:val="00511B8A"/>
    <w:rsid w:val="00512592"/>
    <w:rsid w:val="00523A77"/>
    <w:rsid w:val="00523C1D"/>
    <w:rsid w:val="00524CD7"/>
    <w:rsid w:val="005252F8"/>
    <w:rsid w:val="00525BB6"/>
    <w:rsid w:val="005420E7"/>
    <w:rsid w:val="0054532C"/>
    <w:rsid w:val="0055029E"/>
    <w:rsid w:val="00551546"/>
    <w:rsid w:val="0055275C"/>
    <w:rsid w:val="005555D6"/>
    <w:rsid w:val="00556B37"/>
    <w:rsid w:val="00561560"/>
    <w:rsid w:val="00562F75"/>
    <w:rsid w:val="00563890"/>
    <w:rsid w:val="00564396"/>
    <w:rsid w:val="00564404"/>
    <w:rsid w:val="005649CF"/>
    <w:rsid w:val="00564B8A"/>
    <w:rsid w:val="0056622F"/>
    <w:rsid w:val="005669AA"/>
    <w:rsid w:val="00571064"/>
    <w:rsid w:val="005732ED"/>
    <w:rsid w:val="005744A4"/>
    <w:rsid w:val="005747E5"/>
    <w:rsid w:val="00577AE1"/>
    <w:rsid w:val="00582553"/>
    <w:rsid w:val="00584ABD"/>
    <w:rsid w:val="00584CAE"/>
    <w:rsid w:val="0058736A"/>
    <w:rsid w:val="00592798"/>
    <w:rsid w:val="00593F89"/>
    <w:rsid w:val="00595BFE"/>
    <w:rsid w:val="00597D5A"/>
    <w:rsid w:val="005A0022"/>
    <w:rsid w:val="005A0B7B"/>
    <w:rsid w:val="005A19AD"/>
    <w:rsid w:val="005A282B"/>
    <w:rsid w:val="005A5034"/>
    <w:rsid w:val="005A50A1"/>
    <w:rsid w:val="005A527E"/>
    <w:rsid w:val="005A5C33"/>
    <w:rsid w:val="005A5D6D"/>
    <w:rsid w:val="005B06C5"/>
    <w:rsid w:val="005C4D82"/>
    <w:rsid w:val="005C54EB"/>
    <w:rsid w:val="005C5A8F"/>
    <w:rsid w:val="005C5D9B"/>
    <w:rsid w:val="005C6A91"/>
    <w:rsid w:val="005D0205"/>
    <w:rsid w:val="005D05F1"/>
    <w:rsid w:val="005D3576"/>
    <w:rsid w:val="005D3AE7"/>
    <w:rsid w:val="005E0D80"/>
    <w:rsid w:val="005E198E"/>
    <w:rsid w:val="005E1DBD"/>
    <w:rsid w:val="005E20FD"/>
    <w:rsid w:val="005E2289"/>
    <w:rsid w:val="005F03E3"/>
    <w:rsid w:val="005F3AAA"/>
    <w:rsid w:val="005F3FBF"/>
    <w:rsid w:val="005F4399"/>
    <w:rsid w:val="005F6A12"/>
    <w:rsid w:val="005F7E61"/>
    <w:rsid w:val="0060196D"/>
    <w:rsid w:val="00602081"/>
    <w:rsid w:val="00604E21"/>
    <w:rsid w:val="00607743"/>
    <w:rsid w:val="00611C21"/>
    <w:rsid w:val="00612824"/>
    <w:rsid w:val="0061311F"/>
    <w:rsid w:val="0061520C"/>
    <w:rsid w:val="0061557E"/>
    <w:rsid w:val="006204C3"/>
    <w:rsid w:val="00622D19"/>
    <w:rsid w:val="00625A44"/>
    <w:rsid w:val="00634085"/>
    <w:rsid w:val="00637BAD"/>
    <w:rsid w:val="0064138A"/>
    <w:rsid w:val="00641B88"/>
    <w:rsid w:val="006445B2"/>
    <w:rsid w:val="00646F2E"/>
    <w:rsid w:val="00647BE8"/>
    <w:rsid w:val="0065161B"/>
    <w:rsid w:val="006516F6"/>
    <w:rsid w:val="00652294"/>
    <w:rsid w:val="00653C6D"/>
    <w:rsid w:val="00653F9F"/>
    <w:rsid w:val="0065493E"/>
    <w:rsid w:val="00655C8A"/>
    <w:rsid w:val="00656260"/>
    <w:rsid w:val="006567AE"/>
    <w:rsid w:val="00656B25"/>
    <w:rsid w:val="00657559"/>
    <w:rsid w:val="006608F8"/>
    <w:rsid w:val="0066167F"/>
    <w:rsid w:val="0066223B"/>
    <w:rsid w:val="0066290C"/>
    <w:rsid w:val="00663A08"/>
    <w:rsid w:val="00665370"/>
    <w:rsid w:val="006669A9"/>
    <w:rsid w:val="00667059"/>
    <w:rsid w:val="00673593"/>
    <w:rsid w:val="00675DA2"/>
    <w:rsid w:val="0068221D"/>
    <w:rsid w:val="0068576C"/>
    <w:rsid w:val="00685BEE"/>
    <w:rsid w:val="00697AB8"/>
    <w:rsid w:val="00697E57"/>
    <w:rsid w:val="006A1585"/>
    <w:rsid w:val="006A2F0E"/>
    <w:rsid w:val="006A4304"/>
    <w:rsid w:val="006A57C4"/>
    <w:rsid w:val="006A66F6"/>
    <w:rsid w:val="006B3B04"/>
    <w:rsid w:val="006B5C17"/>
    <w:rsid w:val="006C6E26"/>
    <w:rsid w:val="006C7B07"/>
    <w:rsid w:val="006D2711"/>
    <w:rsid w:val="006D274D"/>
    <w:rsid w:val="006D355E"/>
    <w:rsid w:val="006D3DD1"/>
    <w:rsid w:val="006D4BC0"/>
    <w:rsid w:val="006D64D4"/>
    <w:rsid w:val="006D6844"/>
    <w:rsid w:val="006D7A77"/>
    <w:rsid w:val="006D7B89"/>
    <w:rsid w:val="006E13A8"/>
    <w:rsid w:val="006E17AB"/>
    <w:rsid w:val="006E1DCA"/>
    <w:rsid w:val="006E23B8"/>
    <w:rsid w:val="006E6B20"/>
    <w:rsid w:val="006E78C3"/>
    <w:rsid w:val="006F1F2A"/>
    <w:rsid w:val="006F2567"/>
    <w:rsid w:val="006F4D35"/>
    <w:rsid w:val="006F6443"/>
    <w:rsid w:val="00702479"/>
    <w:rsid w:val="00702F2B"/>
    <w:rsid w:val="007045AC"/>
    <w:rsid w:val="00705ECD"/>
    <w:rsid w:val="007107A4"/>
    <w:rsid w:val="00711A38"/>
    <w:rsid w:val="007138CC"/>
    <w:rsid w:val="007162A5"/>
    <w:rsid w:val="00721E23"/>
    <w:rsid w:val="007247E8"/>
    <w:rsid w:val="00726293"/>
    <w:rsid w:val="007270EC"/>
    <w:rsid w:val="00733637"/>
    <w:rsid w:val="007419B4"/>
    <w:rsid w:val="00741B26"/>
    <w:rsid w:val="0074208B"/>
    <w:rsid w:val="0074299F"/>
    <w:rsid w:val="0074477A"/>
    <w:rsid w:val="007456D3"/>
    <w:rsid w:val="00745D2C"/>
    <w:rsid w:val="00746424"/>
    <w:rsid w:val="00747702"/>
    <w:rsid w:val="007501AF"/>
    <w:rsid w:val="00751A17"/>
    <w:rsid w:val="0075208D"/>
    <w:rsid w:val="0075315A"/>
    <w:rsid w:val="00753220"/>
    <w:rsid w:val="00753BDA"/>
    <w:rsid w:val="0075744A"/>
    <w:rsid w:val="00757A60"/>
    <w:rsid w:val="007601AA"/>
    <w:rsid w:val="00760B8E"/>
    <w:rsid w:val="00764A3C"/>
    <w:rsid w:val="0076514A"/>
    <w:rsid w:val="00775042"/>
    <w:rsid w:val="007800C9"/>
    <w:rsid w:val="00782231"/>
    <w:rsid w:val="00784D9D"/>
    <w:rsid w:val="007910BC"/>
    <w:rsid w:val="00792E9D"/>
    <w:rsid w:val="0079511A"/>
    <w:rsid w:val="007957AE"/>
    <w:rsid w:val="007977EC"/>
    <w:rsid w:val="007A0E87"/>
    <w:rsid w:val="007A3DC2"/>
    <w:rsid w:val="007A77EA"/>
    <w:rsid w:val="007A7EE9"/>
    <w:rsid w:val="007B186F"/>
    <w:rsid w:val="007B7AE7"/>
    <w:rsid w:val="007C1F33"/>
    <w:rsid w:val="007C2D21"/>
    <w:rsid w:val="007C5704"/>
    <w:rsid w:val="007C7B87"/>
    <w:rsid w:val="007D09F2"/>
    <w:rsid w:val="007D3E67"/>
    <w:rsid w:val="007D49DF"/>
    <w:rsid w:val="007D65E1"/>
    <w:rsid w:val="007E11B7"/>
    <w:rsid w:val="007E1820"/>
    <w:rsid w:val="007E2549"/>
    <w:rsid w:val="007E2A79"/>
    <w:rsid w:val="007E2C52"/>
    <w:rsid w:val="007E329D"/>
    <w:rsid w:val="007E4C3A"/>
    <w:rsid w:val="007E7395"/>
    <w:rsid w:val="007F3668"/>
    <w:rsid w:val="007F5CE0"/>
    <w:rsid w:val="007F61D8"/>
    <w:rsid w:val="007F7892"/>
    <w:rsid w:val="00810BCF"/>
    <w:rsid w:val="008131A2"/>
    <w:rsid w:val="008154FD"/>
    <w:rsid w:val="008161E1"/>
    <w:rsid w:val="00816721"/>
    <w:rsid w:val="00820F19"/>
    <w:rsid w:val="00821A2C"/>
    <w:rsid w:val="00822E5C"/>
    <w:rsid w:val="00823241"/>
    <w:rsid w:val="00823C9B"/>
    <w:rsid w:val="00825598"/>
    <w:rsid w:val="00825642"/>
    <w:rsid w:val="00825D90"/>
    <w:rsid w:val="008308D0"/>
    <w:rsid w:val="00835E85"/>
    <w:rsid w:val="00836373"/>
    <w:rsid w:val="0084198B"/>
    <w:rsid w:val="008443DA"/>
    <w:rsid w:val="00853205"/>
    <w:rsid w:val="00853341"/>
    <w:rsid w:val="00860420"/>
    <w:rsid w:val="00864E52"/>
    <w:rsid w:val="00865E5A"/>
    <w:rsid w:val="0086701E"/>
    <w:rsid w:val="0086718F"/>
    <w:rsid w:val="008711EF"/>
    <w:rsid w:val="00873872"/>
    <w:rsid w:val="0087528B"/>
    <w:rsid w:val="008761B8"/>
    <w:rsid w:val="008770D4"/>
    <w:rsid w:val="00881C83"/>
    <w:rsid w:val="0088225B"/>
    <w:rsid w:val="00882FEA"/>
    <w:rsid w:val="008908EA"/>
    <w:rsid w:val="00890B6A"/>
    <w:rsid w:val="00891185"/>
    <w:rsid w:val="0089154C"/>
    <w:rsid w:val="00891E38"/>
    <w:rsid w:val="00892E18"/>
    <w:rsid w:val="00894970"/>
    <w:rsid w:val="008950B2"/>
    <w:rsid w:val="0089711F"/>
    <w:rsid w:val="008A1367"/>
    <w:rsid w:val="008A13A7"/>
    <w:rsid w:val="008A23C6"/>
    <w:rsid w:val="008A409C"/>
    <w:rsid w:val="008B2DF7"/>
    <w:rsid w:val="008B4A1C"/>
    <w:rsid w:val="008B5E3A"/>
    <w:rsid w:val="008C051E"/>
    <w:rsid w:val="008C1B74"/>
    <w:rsid w:val="008C5565"/>
    <w:rsid w:val="008C6F70"/>
    <w:rsid w:val="008C7BE2"/>
    <w:rsid w:val="008C7FEF"/>
    <w:rsid w:val="008D01E4"/>
    <w:rsid w:val="008D39EF"/>
    <w:rsid w:val="008D55D6"/>
    <w:rsid w:val="008D77BB"/>
    <w:rsid w:val="008E379E"/>
    <w:rsid w:val="008E3AAE"/>
    <w:rsid w:val="008E750D"/>
    <w:rsid w:val="008F1673"/>
    <w:rsid w:val="008F21DA"/>
    <w:rsid w:val="008F5ABA"/>
    <w:rsid w:val="008F7955"/>
    <w:rsid w:val="00900CDB"/>
    <w:rsid w:val="00901900"/>
    <w:rsid w:val="00902990"/>
    <w:rsid w:val="00904E7B"/>
    <w:rsid w:val="0090786A"/>
    <w:rsid w:val="00907DC8"/>
    <w:rsid w:val="009173B9"/>
    <w:rsid w:val="00921ACE"/>
    <w:rsid w:val="00923C0A"/>
    <w:rsid w:val="00925090"/>
    <w:rsid w:val="00925121"/>
    <w:rsid w:val="009344F5"/>
    <w:rsid w:val="0093665D"/>
    <w:rsid w:val="00941823"/>
    <w:rsid w:val="009422CF"/>
    <w:rsid w:val="0094443E"/>
    <w:rsid w:val="00946628"/>
    <w:rsid w:val="00946B4A"/>
    <w:rsid w:val="00951C6B"/>
    <w:rsid w:val="009537C9"/>
    <w:rsid w:val="00954C5B"/>
    <w:rsid w:val="00955B25"/>
    <w:rsid w:val="00956929"/>
    <w:rsid w:val="00960BDA"/>
    <w:rsid w:val="0096134F"/>
    <w:rsid w:val="009672F4"/>
    <w:rsid w:val="0096751C"/>
    <w:rsid w:val="00970B35"/>
    <w:rsid w:val="0097131F"/>
    <w:rsid w:val="00974B7E"/>
    <w:rsid w:val="009753D8"/>
    <w:rsid w:val="00977413"/>
    <w:rsid w:val="009814CA"/>
    <w:rsid w:val="009949C8"/>
    <w:rsid w:val="0099540B"/>
    <w:rsid w:val="009967B6"/>
    <w:rsid w:val="009A20B1"/>
    <w:rsid w:val="009A467C"/>
    <w:rsid w:val="009B1371"/>
    <w:rsid w:val="009B1C62"/>
    <w:rsid w:val="009B1FC3"/>
    <w:rsid w:val="009C1FCB"/>
    <w:rsid w:val="009C4E50"/>
    <w:rsid w:val="009C5B13"/>
    <w:rsid w:val="009D2226"/>
    <w:rsid w:val="009D3A67"/>
    <w:rsid w:val="009D4C61"/>
    <w:rsid w:val="009E45A4"/>
    <w:rsid w:val="009E732D"/>
    <w:rsid w:val="009E7973"/>
    <w:rsid w:val="009F3BEF"/>
    <w:rsid w:val="009F549C"/>
    <w:rsid w:val="009F77A0"/>
    <w:rsid w:val="00A04704"/>
    <w:rsid w:val="00A122B8"/>
    <w:rsid w:val="00A12B52"/>
    <w:rsid w:val="00A139BF"/>
    <w:rsid w:val="00A14C75"/>
    <w:rsid w:val="00A1695B"/>
    <w:rsid w:val="00A36CB9"/>
    <w:rsid w:val="00A427D5"/>
    <w:rsid w:val="00A44230"/>
    <w:rsid w:val="00A50DEF"/>
    <w:rsid w:val="00A56396"/>
    <w:rsid w:val="00A5683C"/>
    <w:rsid w:val="00A56FC2"/>
    <w:rsid w:val="00A63A51"/>
    <w:rsid w:val="00A63D31"/>
    <w:rsid w:val="00A660FD"/>
    <w:rsid w:val="00A70615"/>
    <w:rsid w:val="00A7494C"/>
    <w:rsid w:val="00A74CAF"/>
    <w:rsid w:val="00A80BD6"/>
    <w:rsid w:val="00A83678"/>
    <w:rsid w:val="00A8520C"/>
    <w:rsid w:val="00A9134A"/>
    <w:rsid w:val="00A92D06"/>
    <w:rsid w:val="00A93C6F"/>
    <w:rsid w:val="00A9406F"/>
    <w:rsid w:val="00A94D21"/>
    <w:rsid w:val="00A963A2"/>
    <w:rsid w:val="00AA0A5B"/>
    <w:rsid w:val="00AA2A02"/>
    <w:rsid w:val="00AA4071"/>
    <w:rsid w:val="00AA62DE"/>
    <w:rsid w:val="00AA6BC9"/>
    <w:rsid w:val="00AA7322"/>
    <w:rsid w:val="00AA7CA3"/>
    <w:rsid w:val="00AB1EB1"/>
    <w:rsid w:val="00AB2299"/>
    <w:rsid w:val="00AB64FE"/>
    <w:rsid w:val="00AB6F5C"/>
    <w:rsid w:val="00AC656D"/>
    <w:rsid w:val="00AD23CE"/>
    <w:rsid w:val="00AE1070"/>
    <w:rsid w:val="00AE2C0B"/>
    <w:rsid w:val="00AE2F54"/>
    <w:rsid w:val="00AE461A"/>
    <w:rsid w:val="00AE5C7D"/>
    <w:rsid w:val="00AE6AA3"/>
    <w:rsid w:val="00AF19D0"/>
    <w:rsid w:val="00AF332F"/>
    <w:rsid w:val="00AF47FF"/>
    <w:rsid w:val="00B006A8"/>
    <w:rsid w:val="00B01EBD"/>
    <w:rsid w:val="00B03A8F"/>
    <w:rsid w:val="00B1070C"/>
    <w:rsid w:val="00B16E32"/>
    <w:rsid w:val="00B21E2E"/>
    <w:rsid w:val="00B2322F"/>
    <w:rsid w:val="00B232B7"/>
    <w:rsid w:val="00B248CC"/>
    <w:rsid w:val="00B249BB"/>
    <w:rsid w:val="00B2514A"/>
    <w:rsid w:val="00B255EA"/>
    <w:rsid w:val="00B26035"/>
    <w:rsid w:val="00B26D57"/>
    <w:rsid w:val="00B335C2"/>
    <w:rsid w:val="00B33D21"/>
    <w:rsid w:val="00B362F8"/>
    <w:rsid w:val="00B40FE7"/>
    <w:rsid w:val="00B42845"/>
    <w:rsid w:val="00B47EE1"/>
    <w:rsid w:val="00B52388"/>
    <w:rsid w:val="00B54DBD"/>
    <w:rsid w:val="00B61F76"/>
    <w:rsid w:val="00B635F8"/>
    <w:rsid w:val="00B678F3"/>
    <w:rsid w:val="00B75955"/>
    <w:rsid w:val="00B775B3"/>
    <w:rsid w:val="00B8210D"/>
    <w:rsid w:val="00B829E4"/>
    <w:rsid w:val="00B838E4"/>
    <w:rsid w:val="00B839A4"/>
    <w:rsid w:val="00B8404A"/>
    <w:rsid w:val="00B90613"/>
    <w:rsid w:val="00B915F2"/>
    <w:rsid w:val="00B924B8"/>
    <w:rsid w:val="00B93CCE"/>
    <w:rsid w:val="00B948FA"/>
    <w:rsid w:val="00B96AA6"/>
    <w:rsid w:val="00BA0986"/>
    <w:rsid w:val="00BA6CF9"/>
    <w:rsid w:val="00BA7645"/>
    <w:rsid w:val="00BB178F"/>
    <w:rsid w:val="00BB43B8"/>
    <w:rsid w:val="00BB60C9"/>
    <w:rsid w:val="00BC035C"/>
    <w:rsid w:val="00BC052F"/>
    <w:rsid w:val="00BC0D87"/>
    <w:rsid w:val="00BC24D7"/>
    <w:rsid w:val="00BC26DB"/>
    <w:rsid w:val="00BC5E6B"/>
    <w:rsid w:val="00BD0670"/>
    <w:rsid w:val="00BD31CB"/>
    <w:rsid w:val="00BD43B9"/>
    <w:rsid w:val="00BD5A4F"/>
    <w:rsid w:val="00BD5C5E"/>
    <w:rsid w:val="00BD7A3F"/>
    <w:rsid w:val="00BE19C6"/>
    <w:rsid w:val="00BE1CF8"/>
    <w:rsid w:val="00BE6E56"/>
    <w:rsid w:val="00BE7BA4"/>
    <w:rsid w:val="00BF16DC"/>
    <w:rsid w:val="00BF20BA"/>
    <w:rsid w:val="00C004BA"/>
    <w:rsid w:val="00C0529A"/>
    <w:rsid w:val="00C062E6"/>
    <w:rsid w:val="00C063DE"/>
    <w:rsid w:val="00C1203B"/>
    <w:rsid w:val="00C139E4"/>
    <w:rsid w:val="00C14C0F"/>
    <w:rsid w:val="00C14C58"/>
    <w:rsid w:val="00C16755"/>
    <w:rsid w:val="00C16BB0"/>
    <w:rsid w:val="00C16FD2"/>
    <w:rsid w:val="00C17122"/>
    <w:rsid w:val="00C2140A"/>
    <w:rsid w:val="00C2160A"/>
    <w:rsid w:val="00C23868"/>
    <w:rsid w:val="00C25CA9"/>
    <w:rsid w:val="00C261F2"/>
    <w:rsid w:val="00C30771"/>
    <w:rsid w:val="00C31B30"/>
    <w:rsid w:val="00C43D83"/>
    <w:rsid w:val="00C449F2"/>
    <w:rsid w:val="00C5484D"/>
    <w:rsid w:val="00C57A44"/>
    <w:rsid w:val="00C6511B"/>
    <w:rsid w:val="00C6710D"/>
    <w:rsid w:val="00C67557"/>
    <w:rsid w:val="00C7102F"/>
    <w:rsid w:val="00C7114A"/>
    <w:rsid w:val="00C7240D"/>
    <w:rsid w:val="00C74AA4"/>
    <w:rsid w:val="00C8550A"/>
    <w:rsid w:val="00C87A27"/>
    <w:rsid w:val="00C945EE"/>
    <w:rsid w:val="00CA1870"/>
    <w:rsid w:val="00CA2A7F"/>
    <w:rsid w:val="00CA4A8D"/>
    <w:rsid w:val="00CB1B85"/>
    <w:rsid w:val="00CB1CD5"/>
    <w:rsid w:val="00CB4FBF"/>
    <w:rsid w:val="00CC0224"/>
    <w:rsid w:val="00CC0E44"/>
    <w:rsid w:val="00CC0F9F"/>
    <w:rsid w:val="00CC708D"/>
    <w:rsid w:val="00CC70C6"/>
    <w:rsid w:val="00CC78B4"/>
    <w:rsid w:val="00CD106B"/>
    <w:rsid w:val="00CD4398"/>
    <w:rsid w:val="00CD4830"/>
    <w:rsid w:val="00CE1884"/>
    <w:rsid w:val="00CE1976"/>
    <w:rsid w:val="00CE4F71"/>
    <w:rsid w:val="00CE5747"/>
    <w:rsid w:val="00CF022D"/>
    <w:rsid w:val="00CF6A3F"/>
    <w:rsid w:val="00CF7609"/>
    <w:rsid w:val="00D01B0E"/>
    <w:rsid w:val="00D02906"/>
    <w:rsid w:val="00D05CBD"/>
    <w:rsid w:val="00D06890"/>
    <w:rsid w:val="00D123BC"/>
    <w:rsid w:val="00D12D36"/>
    <w:rsid w:val="00D13BDD"/>
    <w:rsid w:val="00D14763"/>
    <w:rsid w:val="00D177C9"/>
    <w:rsid w:val="00D209E5"/>
    <w:rsid w:val="00D23711"/>
    <w:rsid w:val="00D26710"/>
    <w:rsid w:val="00D2685B"/>
    <w:rsid w:val="00D31F62"/>
    <w:rsid w:val="00D33995"/>
    <w:rsid w:val="00D33CA9"/>
    <w:rsid w:val="00D34E89"/>
    <w:rsid w:val="00D35087"/>
    <w:rsid w:val="00D35894"/>
    <w:rsid w:val="00D450B9"/>
    <w:rsid w:val="00D45C5D"/>
    <w:rsid w:val="00D46858"/>
    <w:rsid w:val="00D51360"/>
    <w:rsid w:val="00D51789"/>
    <w:rsid w:val="00D53A27"/>
    <w:rsid w:val="00D55B8C"/>
    <w:rsid w:val="00D61160"/>
    <w:rsid w:val="00D622FB"/>
    <w:rsid w:val="00D67A47"/>
    <w:rsid w:val="00D723BF"/>
    <w:rsid w:val="00D72BF6"/>
    <w:rsid w:val="00D7535F"/>
    <w:rsid w:val="00D76307"/>
    <w:rsid w:val="00D82E06"/>
    <w:rsid w:val="00D83B47"/>
    <w:rsid w:val="00D83E95"/>
    <w:rsid w:val="00D84A96"/>
    <w:rsid w:val="00D8669A"/>
    <w:rsid w:val="00D86D22"/>
    <w:rsid w:val="00D92B17"/>
    <w:rsid w:val="00D97526"/>
    <w:rsid w:val="00D97566"/>
    <w:rsid w:val="00DA022E"/>
    <w:rsid w:val="00DA37ED"/>
    <w:rsid w:val="00DA685D"/>
    <w:rsid w:val="00DA6B6B"/>
    <w:rsid w:val="00DA7860"/>
    <w:rsid w:val="00DB066A"/>
    <w:rsid w:val="00DB371D"/>
    <w:rsid w:val="00DB4ECA"/>
    <w:rsid w:val="00DC074D"/>
    <w:rsid w:val="00DC1EBC"/>
    <w:rsid w:val="00DC41F1"/>
    <w:rsid w:val="00DC4D5E"/>
    <w:rsid w:val="00DC76E0"/>
    <w:rsid w:val="00DD29C0"/>
    <w:rsid w:val="00DD2DC9"/>
    <w:rsid w:val="00DD2F9A"/>
    <w:rsid w:val="00DD45C6"/>
    <w:rsid w:val="00DD7192"/>
    <w:rsid w:val="00DE3E9C"/>
    <w:rsid w:val="00DE7057"/>
    <w:rsid w:val="00DE7733"/>
    <w:rsid w:val="00DE7C21"/>
    <w:rsid w:val="00DF30FE"/>
    <w:rsid w:val="00DF3A4A"/>
    <w:rsid w:val="00DF3BB2"/>
    <w:rsid w:val="00DF4454"/>
    <w:rsid w:val="00DF6B72"/>
    <w:rsid w:val="00DF7606"/>
    <w:rsid w:val="00DF799C"/>
    <w:rsid w:val="00E04560"/>
    <w:rsid w:val="00E10312"/>
    <w:rsid w:val="00E106C2"/>
    <w:rsid w:val="00E10E5A"/>
    <w:rsid w:val="00E124F5"/>
    <w:rsid w:val="00E12CB1"/>
    <w:rsid w:val="00E17E16"/>
    <w:rsid w:val="00E20059"/>
    <w:rsid w:val="00E21DD3"/>
    <w:rsid w:val="00E21F19"/>
    <w:rsid w:val="00E237E4"/>
    <w:rsid w:val="00E24049"/>
    <w:rsid w:val="00E252ED"/>
    <w:rsid w:val="00E2721C"/>
    <w:rsid w:val="00E27500"/>
    <w:rsid w:val="00E3006F"/>
    <w:rsid w:val="00E3020A"/>
    <w:rsid w:val="00E30B92"/>
    <w:rsid w:val="00E30C47"/>
    <w:rsid w:val="00E31161"/>
    <w:rsid w:val="00E31A36"/>
    <w:rsid w:val="00E33475"/>
    <w:rsid w:val="00E37711"/>
    <w:rsid w:val="00E403CF"/>
    <w:rsid w:val="00E426A7"/>
    <w:rsid w:val="00E4358B"/>
    <w:rsid w:val="00E43FCC"/>
    <w:rsid w:val="00E46F2F"/>
    <w:rsid w:val="00E52B50"/>
    <w:rsid w:val="00E535DE"/>
    <w:rsid w:val="00E53A5B"/>
    <w:rsid w:val="00E5793A"/>
    <w:rsid w:val="00E60A70"/>
    <w:rsid w:val="00E60B73"/>
    <w:rsid w:val="00E6547C"/>
    <w:rsid w:val="00E657BA"/>
    <w:rsid w:val="00E6674D"/>
    <w:rsid w:val="00E66D34"/>
    <w:rsid w:val="00E737FC"/>
    <w:rsid w:val="00E73B41"/>
    <w:rsid w:val="00E7416F"/>
    <w:rsid w:val="00E7598A"/>
    <w:rsid w:val="00E75AD9"/>
    <w:rsid w:val="00E75CE8"/>
    <w:rsid w:val="00E761EA"/>
    <w:rsid w:val="00E819B9"/>
    <w:rsid w:val="00E841A2"/>
    <w:rsid w:val="00E85933"/>
    <w:rsid w:val="00E87861"/>
    <w:rsid w:val="00E90EC4"/>
    <w:rsid w:val="00E91604"/>
    <w:rsid w:val="00E93EDB"/>
    <w:rsid w:val="00E96490"/>
    <w:rsid w:val="00EA0786"/>
    <w:rsid w:val="00EA0FAF"/>
    <w:rsid w:val="00EA4BFA"/>
    <w:rsid w:val="00EA6058"/>
    <w:rsid w:val="00EA6CAC"/>
    <w:rsid w:val="00EB4732"/>
    <w:rsid w:val="00EB5459"/>
    <w:rsid w:val="00EB7409"/>
    <w:rsid w:val="00EC7AD0"/>
    <w:rsid w:val="00ED3D41"/>
    <w:rsid w:val="00ED5EC3"/>
    <w:rsid w:val="00ED7F2E"/>
    <w:rsid w:val="00EE296B"/>
    <w:rsid w:val="00EE51A8"/>
    <w:rsid w:val="00EE537C"/>
    <w:rsid w:val="00EE691A"/>
    <w:rsid w:val="00EF544E"/>
    <w:rsid w:val="00F012A7"/>
    <w:rsid w:val="00F027C8"/>
    <w:rsid w:val="00F03522"/>
    <w:rsid w:val="00F05A54"/>
    <w:rsid w:val="00F0676C"/>
    <w:rsid w:val="00F12D05"/>
    <w:rsid w:val="00F1590C"/>
    <w:rsid w:val="00F172E2"/>
    <w:rsid w:val="00F17575"/>
    <w:rsid w:val="00F20526"/>
    <w:rsid w:val="00F306A2"/>
    <w:rsid w:val="00F30F2A"/>
    <w:rsid w:val="00F31027"/>
    <w:rsid w:val="00F32BC1"/>
    <w:rsid w:val="00F339C3"/>
    <w:rsid w:val="00F344CA"/>
    <w:rsid w:val="00F352A2"/>
    <w:rsid w:val="00F37B7A"/>
    <w:rsid w:val="00F37BA5"/>
    <w:rsid w:val="00F40567"/>
    <w:rsid w:val="00F47F66"/>
    <w:rsid w:val="00F53DDD"/>
    <w:rsid w:val="00F55188"/>
    <w:rsid w:val="00F5642B"/>
    <w:rsid w:val="00F57ABF"/>
    <w:rsid w:val="00F61B08"/>
    <w:rsid w:val="00F61BD5"/>
    <w:rsid w:val="00F626F8"/>
    <w:rsid w:val="00F6304A"/>
    <w:rsid w:val="00F64CE3"/>
    <w:rsid w:val="00F66B18"/>
    <w:rsid w:val="00F77266"/>
    <w:rsid w:val="00F808D0"/>
    <w:rsid w:val="00F8184E"/>
    <w:rsid w:val="00F83741"/>
    <w:rsid w:val="00F839B7"/>
    <w:rsid w:val="00F84365"/>
    <w:rsid w:val="00F87BFC"/>
    <w:rsid w:val="00F916E4"/>
    <w:rsid w:val="00F96EB6"/>
    <w:rsid w:val="00F97231"/>
    <w:rsid w:val="00FA36F3"/>
    <w:rsid w:val="00FA4308"/>
    <w:rsid w:val="00FA456C"/>
    <w:rsid w:val="00FB1468"/>
    <w:rsid w:val="00FB7660"/>
    <w:rsid w:val="00FC0C49"/>
    <w:rsid w:val="00FC1975"/>
    <w:rsid w:val="00FC3921"/>
    <w:rsid w:val="00FC3C7F"/>
    <w:rsid w:val="00FD18F1"/>
    <w:rsid w:val="00FD1F17"/>
    <w:rsid w:val="00FD223D"/>
    <w:rsid w:val="00FD24E2"/>
    <w:rsid w:val="00FD2B0E"/>
    <w:rsid w:val="00FD4958"/>
    <w:rsid w:val="00FE5C5B"/>
    <w:rsid w:val="00FE731A"/>
    <w:rsid w:val="00FE79BF"/>
    <w:rsid w:val="00FE7AA7"/>
    <w:rsid w:val="00FF14B5"/>
    <w:rsid w:val="00FF5BCE"/>
    <w:rsid w:val="00FF6DE8"/>
    <w:rsid w:val="087475CF"/>
    <w:rsid w:val="0C7B4810"/>
    <w:rsid w:val="0F5F0274"/>
    <w:rsid w:val="10175F45"/>
    <w:rsid w:val="10AD6EE0"/>
    <w:rsid w:val="12F2267A"/>
    <w:rsid w:val="15086DDB"/>
    <w:rsid w:val="17FF44C5"/>
    <w:rsid w:val="18982224"/>
    <w:rsid w:val="1E1961F2"/>
    <w:rsid w:val="1F1D7927"/>
    <w:rsid w:val="20CF0E5E"/>
    <w:rsid w:val="21350F58"/>
    <w:rsid w:val="23706277"/>
    <w:rsid w:val="268A7D9C"/>
    <w:rsid w:val="2C6E38B1"/>
    <w:rsid w:val="33A36540"/>
    <w:rsid w:val="35523CBC"/>
    <w:rsid w:val="398268AC"/>
    <w:rsid w:val="3AE151EE"/>
    <w:rsid w:val="450665E4"/>
    <w:rsid w:val="45094B62"/>
    <w:rsid w:val="45462E84"/>
    <w:rsid w:val="486D281D"/>
    <w:rsid w:val="4ED60DD5"/>
    <w:rsid w:val="4F5368C9"/>
    <w:rsid w:val="52AA610C"/>
    <w:rsid w:val="540463E4"/>
    <w:rsid w:val="55F04E72"/>
    <w:rsid w:val="56867584"/>
    <w:rsid w:val="56C9653D"/>
    <w:rsid w:val="5774359F"/>
    <w:rsid w:val="59D32AE1"/>
    <w:rsid w:val="5C5E45AE"/>
    <w:rsid w:val="5CA40764"/>
    <w:rsid w:val="5ED96188"/>
    <w:rsid w:val="6005776C"/>
    <w:rsid w:val="60380D09"/>
    <w:rsid w:val="60FF367F"/>
    <w:rsid w:val="644F5459"/>
    <w:rsid w:val="67650AF0"/>
    <w:rsid w:val="6A8120E5"/>
    <w:rsid w:val="6C7A43D6"/>
    <w:rsid w:val="6E4E22DE"/>
    <w:rsid w:val="70137C0E"/>
    <w:rsid w:val="7040034C"/>
    <w:rsid w:val="71371844"/>
    <w:rsid w:val="71841548"/>
    <w:rsid w:val="76F96A7B"/>
    <w:rsid w:val="77D73CB6"/>
    <w:rsid w:val="787E5EB6"/>
    <w:rsid w:val="78964BF4"/>
    <w:rsid w:val="793E039D"/>
    <w:rsid w:val="79E8555D"/>
    <w:rsid w:val="7DB008BF"/>
    <w:rsid w:val="7DE71A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CF40C9"/>
  <w15:docId w15:val="{D0A0C15C-B7D3-44D9-BA9D-B387554D2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B5459"/>
    <w:pPr>
      <w:widowControl w:val="0"/>
      <w:jc w:val="both"/>
    </w:pPr>
    <w:rPr>
      <w:rFonts w:asciiTheme="minorHAnsi" w:hAnsiTheme="minorHAnsi" w:cstheme="minorBidi"/>
      <w:kern w:val="2"/>
      <w:sz w:val="21"/>
      <w:szCs w:val="24"/>
    </w:rPr>
  </w:style>
  <w:style w:type="paragraph" w:styleId="1">
    <w:name w:val="heading 1"/>
    <w:basedOn w:val="a"/>
    <w:next w:val="a"/>
    <w:link w:val="10"/>
    <w:qFormat/>
    <w:rsid w:val="00CE5747"/>
    <w:pPr>
      <w:tabs>
        <w:tab w:val="left" w:pos="4991"/>
      </w:tabs>
      <w:outlineLvl w:val="0"/>
    </w:pPr>
    <w:rPr>
      <w:rFonts w:ascii="Arial" w:eastAsia="黑体" w:hAnsi="Arial"/>
      <w:b/>
      <w:sz w:val="32"/>
      <w:szCs w:val="32"/>
    </w:rPr>
  </w:style>
  <w:style w:type="paragraph" w:styleId="2">
    <w:name w:val="heading 2"/>
    <w:basedOn w:val="a"/>
    <w:next w:val="a"/>
    <w:link w:val="20"/>
    <w:unhideWhenUsed/>
    <w:qFormat/>
    <w:rsid w:val="00CE5747"/>
    <w:pPr>
      <w:tabs>
        <w:tab w:val="left" w:pos="4991"/>
      </w:tabs>
      <w:outlineLvl w:val="1"/>
    </w:pPr>
    <w:rPr>
      <w:rFonts w:ascii="Arial" w:eastAsia="黑体" w:hAnsi="Arial"/>
      <w:b/>
      <w:sz w:val="28"/>
      <w:szCs w:val="28"/>
    </w:rPr>
  </w:style>
  <w:style w:type="paragraph" w:styleId="3">
    <w:name w:val="heading 3"/>
    <w:basedOn w:val="a"/>
    <w:next w:val="a"/>
    <w:link w:val="30"/>
    <w:unhideWhenUsed/>
    <w:qFormat/>
    <w:rsid w:val="00CE5747"/>
    <w:pPr>
      <w:outlineLvl w:val="2"/>
    </w:pPr>
    <w:rPr>
      <w:rFonts w:cstheme="minorHAnsi"/>
      <w:b/>
      <w:bCs/>
    </w:rPr>
  </w:style>
  <w:style w:type="paragraph" w:styleId="4">
    <w:name w:val="heading 4"/>
    <w:basedOn w:val="a"/>
    <w:next w:val="a"/>
    <w:unhideWhenUsed/>
    <w:qFormat/>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qFormat/>
    <w:rPr>
      <w:b/>
      <w:bCs/>
    </w:rPr>
  </w:style>
  <w:style w:type="table" w:styleId="ad">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qFormat/>
    <w:rPr>
      <w:color w:val="0000FF"/>
      <w:u w:val="single"/>
    </w:rPr>
  </w:style>
  <w:style w:type="character" w:styleId="af">
    <w:name w:val="annotation reference"/>
    <w:basedOn w:val="a0"/>
    <w:qFormat/>
    <w:rPr>
      <w:sz w:val="21"/>
      <w:szCs w:val="21"/>
    </w:rPr>
  </w:style>
  <w:style w:type="paragraph" w:customStyle="1" w:styleId="good">
    <w:name w:val="good"/>
    <w:basedOn w:val="a"/>
    <w:qFormat/>
    <w:rPr>
      <w:sz w:val="24"/>
    </w:rPr>
  </w:style>
  <w:style w:type="character" w:customStyle="1" w:styleId="10">
    <w:name w:val="标题 1 字符"/>
    <w:link w:val="1"/>
    <w:qFormat/>
    <w:rsid w:val="00CE5747"/>
    <w:rPr>
      <w:rFonts w:ascii="Arial" w:eastAsia="黑体" w:hAnsi="Arial" w:cstheme="minorBidi"/>
      <w:b/>
      <w:kern w:val="2"/>
      <w:sz w:val="32"/>
      <w:szCs w:val="32"/>
    </w:rPr>
  </w:style>
  <w:style w:type="character" w:customStyle="1" w:styleId="aa">
    <w:name w:val="页眉 字符"/>
    <w:basedOn w:val="a0"/>
    <w:link w:val="a9"/>
    <w:qFormat/>
    <w:rPr>
      <w:rFonts w:asciiTheme="minorHAnsi" w:eastAsiaTheme="minorEastAsia" w:hAnsiTheme="minorHAnsi" w:cstheme="minorBidi"/>
      <w:kern w:val="2"/>
      <w:sz w:val="18"/>
      <w:szCs w:val="18"/>
    </w:rPr>
  </w:style>
  <w:style w:type="character" w:customStyle="1" w:styleId="a8">
    <w:name w:val="页脚 字符"/>
    <w:basedOn w:val="a0"/>
    <w:link w:val="a7"/>
    <w:qFormat/>
    <w:rPr>
      <w:rFonts w:asciiTheme="minorHAnsi" w:eastAsiaTheme="minorEastAsia" w:hAnsiTheme="minorHAnsi" w:cstheme="minorBidi"/>
      <w:kern w:val="2"/>
      <w:sz w:val="18"/>
      <w:szCs w:val="18"/>
    </w:rPr>
  </w:style>
  <w:style w:type="character" w:customStyle="1" w:styleId="a4">
    <w:name w:val="批注文字 字符"/>
    <w:basedOn w:val="a0"/>
    <w:link w:val="a3"/>
    <w:qFormat/>
    <w:rPr>
      <w:rFonts w:asciiTheme="minorHAnsi" w:eastAsiaTheme="minorEastAsia" w:hAnsiTheme="minorHAnsi" w:cstheme="minorBidi"/>
      <w:kern w:val="2"/>
      <w:sz w:val="21"/>
      <w:szCs w:val="24"/>
    </w:rPr>
  </w:style>
  <w:style w:type="character" w:customStyle="1" w:styleId="ac">
    <w:name w:val="批注主题 字符"/>
    <w:basedOn w:val="a4"/>
    <w:link w:val="ab"/>
    <w:qFormat/>
    <w:rPr>
      <w:rFonts w:asciiTheme="minorHAnsi" w:eastAsiaTheme="minorEastAsia" w:hAnsiTheme="minorHAnsi" w:cstheme="minorBidi"/>
      <w:b/>
      <w:bCs/>
      <w:kern w:val="2"/>
      <w:sz w:val="21"/>
      <w:szCs w:val="24"/>
    </w:rPr>
  </w:style>
  <w:style w:type="character" w:customStyle="1" w:styleId="a6">
    <w:name w:val="批注框文本 字符"/>
    <w:basedOn w:val="a0"/>
    <w:link w:val="a5"/>
    <w:qFormat/>
    <w:rPr>
      <w:rFonts w:asciiTheme="minorHAnsi" w:eastAsiaTheme="minorEastAsia" w:hAnsiTheme="minorHAnsi" w:cstheme="minorBidi"/>
      <w:kern w:val="2"/>
      <w:sz w:val="18"/>
      <w:szCs w:val="18"/>
    </w:rPr>
  </w:style>
  <w:style w:type="paragraph" w:customStyle="1" w:styleId="11">
    <w:name w:val="修订1"/>
    <w:hidden/>
    <w:uiPriority w:val="99"/>
    <w:semiHidden/>
    <w:qFormat/>
    <w:rPr>
      <w:rFonts w:asciiTheme="minorHAnsi" w:eastAsiaTheme="minorEastAsia" w:hAnsiTheme="minorHAnsi" w:cstheme="minorBidi"/>
      <w:kern w:val="2"/>
      <w:sz w:val="21"/>
      <w:szCs w:val="24"/>
    </w:rPr>
  </w:style>
  <w:style w:type="paragraph" w:customStyle="1" w:styleId="21">
    <w:name w:val="修订2"/>
    <w:hidden/>
    <w:uiPriority w:val="99"/>
    <w:semiHidden/>
    <w:qFormat/>
    <w:rPr>
      <w:rFonts w:asciiTheme="minorHAnsi" w:hAnsiTheme="minorHAnsi" w:cstheme="minorBidi"/>
      <w:kern w:val="2"/>
      <w:sz w:val="21"/>
      <w:szCs w:val="24"/>
    </w:rPr>
  </w:style>
  <w:style w:type="character" w:customStyle="1" w:styleId="30">
    <w:name w:val="标题 3 字符"/>
    <w:basedOn w:val="a0"/>
    <w:link w:val="3"/>
    <w:rsid w:val="00CE5747"/>
    <w:rPr>
      <w:rFonts w:asciiTheme="minorHAnsi" w:hAnsiTheme="minorHAnsi" w:cstheme="minorHAnsi"/>
      <w:b/>
      <w:bCs/>
      <w:kern w:val="2"/>
      <w:sz w:val="21"/>
      <w:szCs w:val="24"/>
    </w:rPr>
  </w:style>
  <w:style w:type="character" w:styleId="af0">
    <w:name w:val="Unresolved Mention"/>
    <w:basedOn w:val="a0"/>
    <w:uiPriority w:val="99"/>
    <w:semiHidden/>
    <w:unhideWhenUsed/>
    <w:rsid w:val="00A963A2"/>
    <w:rPr>
      <w:color w:val="605E5C"/>
      <w:shd w:val="clear" w:color="auto" w:fill="E1DFDD"/>
    </w:rPr>
  </w:style>
  <w:style w:type="character" w:customStyle="1" w:styleId="20">
    <w:name w:val="标题 2 字符"/>
    <w:basedOn w:val="a0"/>
    <w:link w:val="2"/>
    <w:rsid w:val="00AA4071"/>
    <w:rPr>
      <w:rFonts w:ascii="Arial" w:eastAsia="黑体" w:hAnsi="Arial" w:cstheme="minorBidi"/>
      <w:b/>
      <w:kern w:val="2"/>
      <w:sz w:val="28"/>
      <w:szCs w:val="28"/>
    </w:rPr>
  </w:style>
  <w:style w:type="character" w:styleId="af1">
    <w:name w:val="page number"/>
    <w:basedOn w:val="a0"/>
    <w:rsid w:val="00663A08"/>
  </w:style>
  <w:style w:type="paragraph" w:styleId="af2">
    <w:name w:val="Bibliography"/>
    <w:basedOn w:val="a"/>
    <w:next w:val="a"/>
    <w:uiPriority w:val="37"/>
    <w:unhideWhenUsed/>
    <w:rsid w:val="00F84365"/>
    <w:pPr>
      <w:tabs>
        <w:tab w:val="left" w:pos="384"/>
      </w:tabs>
      <w:spacing w:line="480" w:lineRule="auto"/>
      <w:ind w:left="384" w:hanging="384"/>
    </w:pPr>
  </w:style>
  <w:style w:type="character" w:styleId="af3">
    <w:name w:val="line number"/>
    <w:basedOn w:val="a0"/>
    <w:rsid w:val="003822A0"/>
  </w:style>
  <w:style w:type="character" w:customStyle="1" w:styleId="fontstyle01">
    <w:name w:val="fontstyle01"/>
    <w:basedOn w:val="a0"/>
    <w:rsid w:val="008D01E4"/>
    <w:rPr>
      <w:rFonts w:ascii="Times-Roman" w:hAnsi="Times-Roman"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310198">
      <w:bodyDiv w:val="1"/>
      <w:marLeft w:val="0"/>
      <w:marRight w:val="0"/>
      <w:marTop w:val="0"/>
      <w:marBottom w:val="0"/>
      <w:divBdr>
        <w:top w:val="none" w:sz="0" w:space="0" w:color="auto"/>
        <w:left w:val="none" w:sz="0" w:space="0" w:color="auto"/>
        <w:bottom w:val="none" w:sz="0" w:space="0" w:color="auto"/>
        <w:right w:val="none" w:sz="0" w:space="0" w:color="auto"/>
      </w:divBdr>
    </w:div>
    <w:div w:id="297879734">
      <w:bodyDiv w:val="1"/>
      <w:marLeft w:val="0"/>
      <w:marRight w:val="0"/>
      <w:marTop w:val="0"/>
      <w:marBottom w:val="0"/>
      <w:divBdr>
        <w:top w:val="none" w:sz="0" w:space="0" w:color="auto"/>
        <w:left w:val="none" w:sz="0" w:space="0" w:color="auto"/>
        <w:bottom w:val="none" w:sz="0" w:space="0" w:color="auto"/>
        <w:right w:val="none" w:sz="0" w:space="0" w:color="auto"/>
      </w:divBdr>
    </w:div>
    <w:div w:id="318921791">
      <w:bodyDiv w:val="1"/>
      <w:marLeft w:val="0"/>
      <w:marRight w:val="0"/>
      <w:marTop w:val="0"/>
      <w:marBottom w:val="0"/>
      <w:divBdr>
        <w:top w:val="none" w:sz="0" w:space="0" w:color="auto"/>
        <w:left w:val="none" w:sz="0" w:space="0" w:color="auto"/>
        <w:bottom w:val="none" w:sz="0" w:space="0" w:color="auto"/>
        <w:right w:val="none" w:sz="0" w:space="0" w:color="auto"/>
      </w:divBdr>
    </w:div>
    <w:div w:id="348337785">
      <w:bodyDiv w:val="1"/>
      <w:marLeft w:val="0"/>
      <w:marRight w:val="0"/>
      <w:marTop w:val="0"/>
      <w:marBottom w:val="0"/>
      <w:divBdr>
        <w:top w:val="none" w:sz="0" w:space="0" w:color="auto"/>
        <w:left w:val="none" w:sz="0" w:space="0" w:color="auto"/>
        <w:bottom w:val="none" w:sz="0" w:space="0" w:color="auto"/>
        <w:right w:val="none" w:sz="0" w:space="0" w:color="auto"/>
      </w:divBdr>
    </w:div>
    <w:div w:id="435056198">
      <w:bodyDiv w:val="1"/>
      <w:marLeft w:val="0"/>
      <w:marRight w:val="0"/>
      <w:marTop w:val="0"/>
      <w:marBottom w:val="0"/>
      <w:divBdr>
        <w:top w:val="none" w:sz="0" w:space="0" w:color="auto"/>
        <w:left w:val="none" w:sz="0" w:space="0" w:color="auto"/>
        <w:bottom w:val="none" w:sz="0" w:space="0" w:color="auto"/>
        <w:right w:val="none" w:sz="0" w:space="0" w:color="auto"/>
      </w:divBdr>
    </w:div>
    <w:div w:id="511533985">
      <w:bodyDiv w:val="1"/>
      <w:marLeft w:val="0"/>
      <w:marRight w:val="0"/>
      <w:marTop w:val="0"/>
      <w:marBottom w:val="0"/>
      <w:divBdr>
        <w:top w:val="none" w:sz="0" w:space="0" w:color="auto"/>
        <w:left w:val="none" w:sz="0" w:space="0" w:color="auto"/>
        <w:bottom w:val="none" w:sz="0" w:space="0" w:color="auto"/>
        <w:right w:val="none" w:sz="0" w:space="0" w:color="auto"/>
      </w:divBdr>
    </w:div>
    <w:div w:id="600332881">
      <w:bodyDiv w:val="1"/>
      <w:marLeft w:val="0"/>
      <w:marRight w:val="0"/>
      <w:marTop w:val="0"/>
      <w:marBottom w:val="0"/>
      <w:divBdr>
        <w:top w:val="none" w:sz="0" w:space="0" w:color="auto"/>
        <w:left w:val="none" w:sz="0" w:space="0" w:color="auto"/>
        <w:bottom w:val="none" w:sz="0" w:space="0" w:color="auto"/>
        <w:right w:val="none" w:sz="0" w:space="0" w:color="auto"/>
      </w:divBdr>
    </w:div>
    <w:div w:id="909847136">
      <w:bodyDiv w:val="1"/>
      <w:marLeft w:val="0"/>
      <w:marRight w:val="0"/>
      <w:marTop w:val="0"/>
      <w:marBottom w:val="0"/>
      <w:divBdr>
        <w:top w:val="none" w:sz="0" w:space="0" w:color="auto"/>
        <w:left w:val="none" w:sz="0" w:space="0" w:color="auto"/>
        <w:bottom w:val="none" w:sz="0" w:space="0" w:color="auto"/>
        <w:right w:val="none" w:sz="0" w:space="0" w:color="auto"/>
      </w:divBdr>
    </w:div>
    <w:div w:id="977108696">
      <w:bodyDiv w:val="1"/>
      <w:marLeft w:val="0"/>
      <w:marRight w:val="0"/>
      <w:marTop w:val="0"/>
      <w:marBottom w:val="0"/>
      <w:divBdr>
        <w:top w:val="none" w:sz="0" w:space="0" w:color="auto"/>
        <w:left w:val="none" w:sz="0" w:space="0" w:color="auto"/>
        <w:bottom w:val="none" w:sz="0" w:space="0" w:color="auto"/>
        <w:right w:val="none" w:sz="0" w:space="0" w:color="auto"/>
      </w:divBdr>
    </w:div>
    <w:div w:id="1122846334">
      <w:bodyDiv w:val="1"/>
      <w:marLeft w:val="0"/>
      <w:marRight w:val="0"/>
      <w:marTop w:val="0"/>
      <w:marBottom w:val="0"/>
      <w:divBdr>
        <w:top w:val="none" w:sz="0" w:space="0" w:color="auto"/>
        <w:left w:val="none" w:sz="0" w:space="0" w:color="auto"/>
        <w:bottom w:val="none" w:sz="0" w:space="0" w:color="auto"/>
        <w:right w:val="none" w:sz="0" w:space="0" w:color="auto"/>
      </w:divBdr>
    </w:div>
    <w:div w:id="1192378964">
      <w:bodyDiv w:val="1"/>
      <w:marLeft w:val="0"/>
      <w:marRight w:val="0"/>
      <w:marTop w:val="0"/>
      <w:marBottom w:val="0"/>
      <w:divBdr>
        <w:top w:val="none" w:sz="0" w:space="0" w:color="auto"/>
        <w:left w:val="none" w:sz="0" w:space="0" w:color="auto"/>
        <w:bottom w:val="none" w:sz="0" w:space="0" w:color="auto"/>
        <w:right w:val="none" w:sz="0" w:space="0" w:color="auto"/>
      </w:divBdr>
    </w:div>
    <w:div w:id="1473786669">
      <w:bodyDiv w:val="1"/>
      <w:marLeft w:val="0"/>
      <w:marRight w:val="0"/>
      <w:marTop w:val="0"/>
      <w:marBottom w:val="0"/>
      <w:divBdr>
        <w:top w:val="none" w:sz="0" w:space="0" w:color="auto"/>
        <w:left w:val="none" w:sz="0" w:space="0" w:color="auto"/>
        <w:bottom w:val="none" w:sz="0" w:space="0" w:color="auto"/>
        <w:right w:val="none" w:sz="0" w:space="0" w:color="auto"/>
      </w:divBdr>
    </w:div>
    <w:div w:id="1917518371">
      <w:bodyDiv w:val="1"/>
      <w:marLeft w:val="0"/>
      <w:marRight w:val="0"/>
      <w:marTop w:val="0"/>
      <w:marBottom w:val="0"/>
      <w:divBdr>
        <w:top w:val="none" w:sz="0" w:space="0" w:color="auto"/>
        <w:left w:val="none" w:sz="0" w:space="0" w:color="auto"/>
        <w:bottom w:val="none" w:sz="0" w:space="0" w:color="auto"/>
        <w:right w:val="none" w:sz="0" w:space="0" w:color="auto"/>
      </w:divBdr>
    </w:div>
    <w:div w:id="21419148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CF6FE-58CF-44CF-9A01-774F08CF4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4851</TotalTime>
  <Pages>12</Pages>
  <Words>12711</Words>
  <Characters>76524</Characters>
  <Application>Microsoft Office Word</Application>
  <DocSecurity>0</DocSecurity>
  <Lines>1561</Lines>
  <Paragraphs>775</Paragraphs>
  <ScaleCrop>false</ScaleCrop>
  <Company/>
  <LinksUpToDate>false</LinksUpToDate>
  <CharactersWithSpaces>88460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86134</dc:creator>
  <cp:lastModifiedBy>小萍 黄</cp:lastModifiedBy>
  <cp:revision>208</cp:revision>
  <cp:lastPrinted>2023-05-16T12:45:00Z</cp:lastPrinted>
  <dcterms:created xsi:type="dcterms:W3CDTF">2024-01-09T07:03:00Z</dcterms:created>
  <dcterms:modified xsi:type="dcterms:W3CDTF">2024-07-20T03:16:00Z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2AF565DD21C04B1AA86059D09AA1B336_13</vt:lpwstr>
  </property>
  <property fmtid="{D5CDD505-2E9C-101B-9397-08002B2CF9AE}" pid="4" name="ZOTERO_PREF_1">
    <vt:lpwstr>&lt;data data-version="3" zotero-version="6.0.36"&gt;&lt;session id="ubg2vRog"/&gt;&lt;style id="http://www.zotero.org/styles/nature" hasBibliography="1" bibliographyStyleHasBeenSet="1"/&gt;&lt;prefs&gt;&lt;pref name="fieldType" value="Field"/&gt;&lt;pref name="automaticJournalAbbreviati</vt:lpwstr>
  </property>
  <property fmtid="{D5CDD505-2E9C-101B-9397-08002B2CF9AE}" pid="5" name="ZOTERO_PREF_2">
    <vt:lpwstr>ons" value="true"/&gt;&lt;/prefs&gt;&lt;/data&gt;</vt:lpwstr>
  </property>
</Properties>
</file>