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pPr w:leftFromText="180" w:rightFromText="180" w:vertAnchor="page" w:horzAnchor="margin" w:tblpY="1921"/>
        <w:tblW w:w="9576" w:type="dxa"/>
        <w:tblLook w:val="04A0" w:firstRow="1" w:lastRow="0" w:firstColumn="1" w:lastColumn="0" w:noHBand="0" w:noVBand="1"/>
      </w:tblPr>
      <w:tblGrid>
        <w:gridCol w:w="2980"/>
        <w:gridCol w:w="1552"/>
        <w:gridCol w:w="1252"/>
        <w:gridCol w:w="2015"/>
        <w:gridCol w:w="1777"/>
      </w:tblGrid>
      <w:tr w:rsidR="00EE17F5" w:rsidRPr="00EE17F5" w14:paraId="30CDA8E3" w14:textId="77777777" w:rsidTr="00EE17F5">
        <w:trPr>
          <w:trHeight w:val="559"/>
        </w:trPr>
        <w:tc>
          <w:tcPr>
            <w:tcW w:w="2980" w:type="dxa"/>
          </w:tcPr>
          <w:p w14:paraId="5F6640A0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Day of Presentation</w:t>
            </w:r>
          </w:p>
        </w:tc>
        <w:tc>
          <w:tcPr>
            <w:tcW w:w="1552" w:type="dxa"/>
          </w:tcPr>
          <w:p w14:paraId="70CA2BA4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Day</w:t>
            </w:r>
          </w:p>
        </w:tc>
        <w:tc>
          <w:tcPr>
            <w:tcW w:w="1252" w:type="dxa"/>
          </w:tcPr>
          <w:p w14:paraId="16F9138A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Day</w:t>
            </w:r>
          </w:p>
        </w:tc>
        <w:tc>
          <w:tcPr>
            <w:tcW w:w="2015" w:type="dxa"/>
          </w:tcPr>
          <w:p w14:paraId="6C6F4A68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Month Follow-up</w:t>
            </w:r>
          </w:p>
        </w:tc>
        <w:tc>
          <w:tcPr>
            <w:tcW w:w="1777" w:type="dxa"/>
          </w:tcPr>
          <w:p w14:paraId="0486573E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year Follow-up</w:t>
            </w:r>
          </w:p>
        </w:tc>
      </w:tr>
      <w:tr w:rsidR="00EE17F5" w:rsidRPr="00EE17F5" w14:paraId="666619FD" w14:textId="77777777" w:rsidTr="00EE17F5">
        <w:trPr>
          <w:trHeight w:val="279"/>
        </w:trPr>
        <w:tc>
          <w:tcPr>
            <w:tcW w:w="2980" w:type="dxa"/>
          </w:tcPr>
          <w:p w14:paraId="5CD4CB41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Creatininie</w:t>
            </w:r>
            <w:proofErr w:type="spellEnd"/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Kinase</w:t>
            </w:r>
          </w:p>
        </w:tc>
        <w:tc>
          <w:tcPr>
            <w:tcW w:w="1552" w:type="dxa"/>
          </w:tcPr>
          <w:p w14:paraId="6A865EB1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307,570</w:t>
            </w:r>
          </w:p>
        </w:tc>
        <w:tc>
          <w:tcPr>
            <w:tcW w:w="1252" w:type="dxa"/>
          </w:tcPr>
          <w:p w14:paraId="3FEBA396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795</w:t>
            </w:r>
          </w:p>
        </w:tc>
        <w:tc>
          <w:tcPr>
            <w:tcW w:w="2015" w:type="dxa"/>
          </w:tcPr>
          <w:p w14:paraId="4DEF91ED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1777" w:type="dxa"/>
          </w:tcPr>
          <w:p w14:paraId="7ABE022B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7F5" w:rsidRPr="00EE17F5" w14:paraId="6169C7E3" w14:textId="77777777" w:rsidTr="00EE17F5">
        <w:trPr>
          <w:trHeight w:val="279"/>
        </w:trPr>
        <w:tc>
          <w:tcPr>
            <w:tcW w:w="2980" w:type="dxa"/>
          </w:tcPr>
          <w:p w14:paraId="75FFEE2D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Serum Urea</w:t>
            </w:r>
          </w:p>
        </w:tc>
        <w:tc>
          <w:tcPr>
            <w:tcW w:w="1552" w:type="dxa"/>
          </w:tcPr>
          <w:p w14:paraId="76612A6F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52" w:type="dxa"/>
          </w:tcPr>
          <w:p w14:paraId="08A5C85B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15" w:type="dxa"/>
          </w:tcPr>
          <w:p w14:paraId="5B04116A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777" w:type="dxa"/>
          </w:tcPr>
          <w:p w14:paraId="461CFEDA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  <w:tr w:rsidR="00EE17F5" w:rsidRPr="00EE17F5" w14:paraId="76F1796A" w14:textId="77777777" w:rsidTr="00EE17F5">
        <w:trPr>
          <w:trHeight w:val="295"/>
        </w:trPr>
        <w:tc>
          <w:tcPr>
            <w:tcW w:w="2980" w:type="dxa"/>
          </w:tcPr>
          <w:p w14:paraId="32262F60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Serum Creatinine</w:t>
            </w:r>
          </w:p>
        </w:tc>
        <w:tc>
          <w:tcPr>
            <w:tcW w:w="1552" w:type="dxa"/>
          </w:tcPr>
          <w:p w14:paraId="7DF43C87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13.36</w:t>
            </w:r>
          </w:p>
        </w:tc>
        <w:tc>
          <w:tcPr>
            <w:tcW w:w="1252" w:type="dxa"/>
          </w:tcPr>
          <w:p w14:paraId="1DC31243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7.49</w:t>
            </w:r>
          </w:p>
        </w:tc>
        <w:tc>
          <w:tcPr>
            <w:tcW w:w="2015" w:type="dxa"/>
          </w:tcPr>
          <w:p w14:paraId="5FA05AB2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5.99</w:t>
            </w:r>
          </w:p>
        </w:tc>
        <w:tc>
          <w:tcPr>
            <w:tcW w:w="1777" w:type="dxa"/>
          </w:tcPr>
          <w:p w14:paraId="25C44E02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</w:tr>
      <w:tr w:rsidR="00EE17F5" w:rsidRPr="00EE17F5" w14:paraId="108B7BEC" w14:textId="77777777" w:rsidTr="00EE17F5">
        <w:trPr>
          <w:trHeight w:val="295"/>
        </w:trPr>
        <w:tc>
          <w:tcPr>
            <w:tcW w:w="2980" w:type="dxa"/>
          </w:tcPr>
          <w:p w14:paraId="28CBDDC8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Serum Calcium – Total/ </w:t>
            </w:r>
            <w:proofErr w:type="spellStart"/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Ionised</w:t>
            </w:r>
            <w:proofErr w:type="spellEnd"/>
          </w:p>
        </w:tc>
        <w:tc>
          <w:tcPr>
            <w:tcW w:w="1552" w:type="dxa"/>
          </w:tcPr>
          <w:p w14:paraId="30080851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5.2/0.87</w:t>
            </w:r>
          </w:p>
        </w:tc>
        <w:tc>
          <w:tcPr>
            <w:tcW w:w="1252" w:type="dxa"/>
          </w:tcPr>
          <w:p w14:paraId="3F33C9EB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15" w:type="dxa"/>
          </w:tcPr>
          <w:p w14:paraId="40D60294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1777" w:type="dxa"/>
          </w:tcPr>
          <w:p w14:paraId="6D2DC92C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E17F5" w:rsidRPr="00EE17F5" w14:paraId="73856042" w14:textId="77777777" w:rsidTr="00EE17F5">
        <w:trPr>
          <w:trHeight w:val="295"/>
        </w:trPr>
        <w:tc>
          <w:tcPr>
            <w:tcW w:w="2980" w:type="dxa"/>
          </w:tcPr>
          <w:p w14:paraId="521DC59B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eGFR</w:t>
            </w:r>
          </w:p>
        </w:tc>
        <w:tc>
          <w:tcPr>
            <w:tcW w:w="1552" w:type="dxa"/>
          </w:tcPr>
          <w:p w14:paraId="5B329FFA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</w:tcPr>
          <w:p w14:paraId="40301D66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14:paraId="10E4BB42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7F5">
              <w:rPr>
                <w:rFonts w:ascii="Times New Roman" w:eastAsia="Calibri" w:hAnsi="Times New Roman" w:cs="Times New Roman"/>
                <w:sz w:val="24"/>
                <w:szCs w:val="24"/>
              </w:rPr>
              <w:t>12.7 ml/min/m</w:t>
            </w:r>
            <w:r w:rsidRPr="00EE17F5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77" w:type="dxa"/>
          </w:tcPr>
          <w:p w14:paraId="31F0875A" w14:textId="77777777" w:rsidR="00EE17F5" w:rsidRPr="00EE17F5" w:rsidRDefault="00EE17F5" w:rsidP="00EE17F5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9B05477" w14:textId="11729285" w:rsidR="009D3578" w:rsidRPr="00EE17F5" w:rsidRDefault="00EE17F5" w:rsidP="00EE17F5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EE17F5">
        <w:rPr>
          <w:rFonts w:ascii="Times New Roman" w:eastAsia="Calibri" w:hAnsi="Times New Roman" w:cs="Times New Roman"/>
          <w:b/>
          <w:i/>
          <w:sz w:val="24"/>
          <w:szCs w:val="24"/>
        </w:rPr>
        <w:t>Table 1: Lab Parameters along the course of the disease.</w:t>
      </w:r>
    </w:p>
    <w:sectPr w:rsidR="009D3578" w:rsidRPr="00EE1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A9E"/>
    <w:rsid w:val="00252C4A"/>
    <w:rsid w:val="003A70EE"/>
    <w:rsid w:val="009D3578"/>
    <w:rsid w:val="00A46A9E"/>
    <w:rsid w:val="00C341D1"/>
    <w:rsid w:val="00EE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CD70A"/>
  <w15:chartTrackingRefBased/>
  <w15:docId w15:val="{E84BB9F5-27F5-4D76-AFB0-25D04D0D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EE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EE1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Aakash Neupane</dc:creator>
  <cp:keywords/>
  <dc:description/>
  <cp:lastModifiedBy>Aakash Neupane</cp:lastModifiedBy>
  <cp:revision>2</cp:revision>
  <dcterms:created xsi:type="dcterms:W3CDTF">2024-05-17T03:15:00Z</dcterms:created>
  <dcterms:modified xsi:type="dcterms:W3CDTF">2024-05-17T03:48:00Z</dcterms:modified>
</cp:coreProperties>
</file>