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4A495" w14:textId="2FFF7524" w:rsidR="00966C9B" w:rsidRDefault="000822A3" w:rsidP="000822A3">
      <w:pPr>
        <w:jc w:val="center"/>
        <w:rPr>
          <w:rFonts w:ascii="Times New Roman" w:hAnsi="Times New Roman" w:cs="Times New Roman"/>
          <w:szCs w:val="21"/>
        </w:rPr>
      </w:pPr>
      <w:r w:rsidRPr="000822A3">
        <w:rPr>
          <w:rFonts w:ascii="Times New Roman" w:hAnsi="Times New Roman" w:cs="Times New Roman"/>
          <w:szCs w:val="21"/>
        </w:rPr>
        <w:t xml:space="preserve">Table S2 A chi-square test of </w:t>
      </w:r>
      <w:r w:rsidRPr="000822A3">
        <w:rPr>
          <w:rFonts w:ascii="Times New Roman" w:eastAsia="Times New Roman" w:hAnsi="Times New Roman" w:cs="Times New Roman"/>
          <w:szCs w:val="21"/>
        </w:rPr>
        <w:t>classified</w:t>
      </w:r>
      <w:r w:rsidRPr="000822A3">
        <w:rPr>
          <w:rFonts w:ascii="Times New Roman" w:hAnsi="Times New Roman" w:cs="Times New Roman"/>
          <w:szCs w:val="21"/>
        </w:rPr>
        <w:t xml:space="preserve"> ecological factors in different age</w:t>
      </w:r>
      <w:r w:rsidR="008A109F">
        <w:rPr>
          <w:rFonts w:ascii="Times New Roman" w:hAnsi="Times New Roman" w:cs="Times New Roman" w:hint="eastAsia"/>
          <w:szCs w:val="21"/>
        </w:rPr>
        <w:t xml:space="preserve"> and </w:t>
      </w:r>
      <w:r w:rsidRPr="000822A3">
        <w:rPr>
          <w:rFonts w:ascii="Times New Roman" w:hAnsi="Times New Roman" w:cs="Times New Roman"/>
          <w:szCs w:val="21"/>
        </w:rPr>
        <w:t xml:space="preserve">sex </w:t>
      </w:r>
      <w:bookmarkStart w:id="0" w:name="_Hlk172322835"/>
      <w:r w:rsidRPr="000822A3">
        <w:rPr>
          <w:rFonts w:ascii="Times New Roman" w:hAnsi="Times New Roman" w:cs="Times New Roman"/>
          <w:szCs w:val="21"/>
        </w:rPr>
        <w:t xml:space="preserve">groups </w:t>
      </w:r>
      <w:bookmarkEnd w:id="0"/>
      <w:r w:rsidRPr="000822A3">
        <w:rPr>
          <w:rFonts w:ascii="Times New Roman" w:hAnsi="Times New Roman" w:cs="Times New Roman"/>
          <w:szCs w:val="21"/>
        </w:rPr>
        <w:t xml:space="preserve">of </w:t>
      </w:r>
      <w:r w:rsidR="008A109F" w:rsidRPr="00AB5F5A">
        <w:rPr>
          <w:rFonts w:ascii="Times New Roman" w:eastAsia="Times New Roman" w:hAnsi="Times New Roman" w:cs="Times New Roman"/>
          <w:i/>
          <w:iCs/>
          <w:szCs w:val="21"/>
        </w:rPr>
        <w:t>D</w:t>
      </w:r>
      <w:r w:rsidR="008A109F" w:rsidRPr="00AB5F5A">
        <w:rPr>
          <w:rFonts w:ascii="Times New Roman" w:eastAsia="Times New Roman" w:hAnsi="Times New Roman" w:cs="Times New Roman" w:hint="eastAsia"/>
          <w:i/>
          <w:iCs/>
          <w:szCs w:val="21"/>
        </w:rPr>
        <w:t>iploderma</w:t>
      </w:r>
      <w:r w:rsidR="008A109F" w:rsidRPr="00AB5F5A">
        <w:rPr>
          <w:rFonts w:ascii="Times New Roman" w:eastAsia="Times New Roman" w:hAnsi="Times New Roman" w:cs="Times New Roman"/>
          <w:i/>
          <w:iCs/>
          <w:szCs w:val="21"/>
        </w:rPr>
        <w:t xml:space="preserve"> splendidum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2551"/>
        <w:gridCol w:w="572"/>
        <w:gridCol w:w="123"/>
        <w:gridCol w:w="960"/>
        <w:gridCol w:w="960"/>
      </w:tblGrid>
      <w:tr w:rsidR="000822A3" w:rsidRPr="000822A3" w14:paraId="5B579F53" w14:textId="77777777" w:rsidTr="00FC29B6">
        <w:trPr>
          <w:trHeight w:val="280"/>
        </w:trPr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369FD72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42CB39D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Variables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1F36687" w14:textId="77777777" w:rsidR="000822A3" w:rsidRPr="000822A3" w:rsidRDefault="000822A3" w:rsidP="00FC29B6">
            <w:pPr>
              <w:rPr>
                <w:rFonts w:ascii="Times New Roman" w:hAnsi="Times New Roman" w:cs="Times New Roman"/>
                <w:i/>
                <w:iCs/>
                <w:szCs w:val="21"/>
              </w:rPr>
            </w:pPr>
            <w:r w:rsidRPr="000822A3">
              <w:rPr>
                <w:rFonts w:ascii="Times New Roman" w:hAnsi="Times New Roman" w:cs="Times New Roman"/>
                <w:i/>
                <w:iCs/>
                <w:szCs w:val="21"/>
              </w:rPr>
              <w:t>df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1B1105F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eastAsia="宋体" w:hAnsi="Times New Roman"/>
                <w:szCs w:val="21"/>
              </w:rPr>
              <w:t>χ2</w:t>
            </w:r>
            <w:r w:rsidRPr="000822A3">
              <w:rPr>
                <w:rFonts w:ascii="Times New Roman" w:eastAsia="宋体" w:hAnsi="Times New Roman" w:hint="eastAsia"/>
                <w:szCs w:val="21"/>
              </w:rPr>
              <w:t xml:space="preserve"> </w:t>
            </w:r>
            <w:r w:rsidRPr="000822A3">
              <w:rPr>
                <w:rFonts w:ascii="Times New Roman" w:hAnsi="Times New Roman" w:cs="Times New Roman"/>
                <w:szCs w:val="21"/>
              </w:rPr>
              <w:t>value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0CE09B7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i/>
                <w:iCs/>
                <w:szCs w:val="21"/>
              </w:rPr>
              <w:t xml:space="preserve">P </w:t>
            </w:r>
            <w:r w:rsidRPr="000822A3">
              <w:rPr>
                <w:rFonts w:ascii="Times New Roman" w:hAnsi="Times New Roman" w:cs="Times New Roman"/>
                <w:szCs w:val="21"/>
              </w:rPr>
              <w:t>value</w:t>
            </w:r>
          </w:p>
        </w:tc>
      </w:tr>
      <w:tr w:rsidR="000822A3" w:rsidRPr="000822A3" w14:paraId="50D0AC7E" w14:textId="77777777" w:rsidTr="00FC29B6">
        <w:trPr>
          <w:trHeight w:val="280"/>
        </w:trPr>
        <w:tc>
          <w:tcPr>
            <w:tcW w:w="3114" w:type="dxa"/>
            <w:tcBorders>
              <w:top w:val="single" w:sz="4" w:space="0" w:color="auto"/>
            </w:tcBorders>
            <w:noWrap/>
            <w:hideMark/>
          </w:tcPr>
          <w:p w14:paraId="4B8817EE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Adult male/Adult female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hideMark/>
          </w:tcPr>
          <w:p w14:paraId="3F0AEB10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type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</w:tcBorders>
            <w:noWrap/>
            <w:hideMark/>
          </w:tcPr>
          <w:p w14:paraId="20E8AA58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hideMark/>
          </w:tcPr>
          <w:p w14:paraId="18DBAA2B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1.493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hideMark/>
          </w:tcPr>
          <w:p w14:paraId="3E1BEFF0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.684</w:t>
            </w:r>
          </w:p>
        </w:tc>
      </w:tr>
      <w:tr w:rsidR="000822A3" w:rsidRPr="000822A3" w14:paraId="3BDD2ECA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70764399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040C3F05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coverage</w:t>
            </w:r>
          </w:p>
        </w:tc>
        <w:tc>
          <w:tcPr>
            <w:tcW w:w="695" w:type="dxa"/>
            <w:gridSpan w:val="2"/>
            <w:noWrap/>
            <w:hideMark/>
          </w:tcPr>
          <w:p w14:paraId="64DA4ECC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0DD9DA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1.228</w:t>
            </w:r>
          </w:p>
        </w:tc>
        <w:tc>
          <w:tcPr>
            <w:tcW w:w="960" w:type="dxa"/>
            <w:noWrap/>
            <w:hideMark/>
          </w:tcPr>
          <w:p w14:paraId="7C6B4FB1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.541</w:t>
            </w:r>
          </w:p>
        </w:tc>
      </w:tr>
      <w:tr w:rsidR="000822A3" w:rsidRPr="000822A3" w14:paraId="1CDD6985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2F58CE08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7CE4C9CA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density</w:t>
            </w:r>
          </w:p>
        </w:tc>
        <w:tc>
          <w:tcPr>
            <w:tcW w:w="695" w:type="dxa"/>
            <w:gridSpan w:val="2"/>
            <w:noWrap/>
            <w:hideMark/>
          </w:tcPr>
          <w:p w14:paraId="701E561F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DADA52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14.23</w:t>
            </w:r>
          </w:p>
        </w:tc>
        <w:tc>
          <w:tcPr>
            <w:tcW w:w="960" w:type="dxa"/>
            <w:noWrap/>
            <w:hideMark/>
          </w:tcPr>
          <w:p w14:paraId="24F66DC2" w14:textId="77777777" w:rsidR="000822A3" w:rsidRPr="000822A3" w:rsidRDefault="000822A3" w:rsidP="00FC29B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b/>
                <w:bCs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b/>
                <w:bCs/>
                <w:szCs w:val="21"/>
              </w:rPr>
              <w:t>.001</w:t>
            </w:r>
          </w:p>
        </w:tc>
      </w:tr>
      <w:tr w:rsidR="000822A3" w:rsidRPr="000822A3" w14:paraId="70620441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7525D613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47929109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Substrate status</w:t>
            </w:r>
          </w:p>
        </w:tc>
        <w:tc>
          <w:tcPr>
            <w:tcW w:w="695" w:type="dxa"/>
            <w:gridSpan w:val="2"/>
            <w:noWrap/>
            <w:hideMark/>
          </w:tcPr>
          <w:p w14:paraId="5CD2E31B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5F5EAC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1.111</w:t>
            </w:r>
          </w:p>
        </w:tc>
        <w:tc>
          <w:tcPr>
            <w:tcW w:w="960" w:type="dxa"/>
            <w:noWrap/>
            <w:hideMark/>
          </w:tcPr>
          <w:p w14:paraId="62BFBA7C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.574</w:t>
            </w:r>
          </w:p>
        </w:tc>
      </w:tr>
      <w:tr w:rsidR="000822A3" w:rsidRPr="000822A3" w14:paraId="4C9F7CEF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7B4A3050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Juvenile male/Juvenile female</w:t>
            </w:r>
          </w:p>
        </w:tc>
        <w:tc>
          <w:tcPr>
            <w:tcW w:w="2551" w:type="dxa"/>
            <w:hideMark/>
          </w:tcPr>
          <w:p w14:paraId="682C7342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type</w:t>
            </w:r>
          </w:p>
        </w:tc>
        <w:tc>
          <w:tcPr>
            <w:tcW w:w="695" w:type="dxa"/>
            <w:gridSpan w:val="2"/>
            <w:noWrap/>
            <w:hideMark/>
          </w:tcPr>
          <w:p w14:paraId="0C4E911B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218264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8.842</w:t>
            </w:r>
          </w:p>
        </w:tc>
        <w:tc>
          <w:tcPr>
            <w:tcW w:w="960" w:type="dxa"/>
            <w:noWrap/>
            <w:hideMark/>
          </w:tcPr>
          <w:p w14:paraId="4993F80A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b/>
                <w:bCs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b/>
                <w:bCs/>
                <w:szCs w:val="21"/>
              </w:rPr>
              <w:t>.031</w:t>
            </w:r>
          </w:p>
        </w:tc>
      </w:tr>
      <w:tr w:rsidR="000822A3" w:rsidRPr="000822A3" w14:paraId="22DB44B2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1D88CCD8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24274327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coverage</w:t>
            </w:r>
          </w:p>
        </w:tc>
        <w:tc>
          <w:tcPr>
            <w:tcW w:w="695" w:type="dxa"/>
            <w:gridSpan w:val="2"/>
            <w:noWrap/>
            <w:hideMark/>
          </w:tcPr>
          <w:p w14:paraId="1147E9FD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EE858F1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2.234</w:t>
            </w:r>
          </w:p>
        </w:tc>
        <w:tc>
          <w:tcPr>
            <w:tcW w:w="960" w:type="dxa"/>
            <w:noWrap/>
            <w:hideMark/>
          </w:tcPr>
          <w:p w14:paraId="02A8DAB7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.327</w:t>
            </w:r>
          </w:p>
        </w:tc>
      </w:tr>
      <w:tr w:rsidR="000822A3" w:rsidRPr="000822A3" w14:paraId="6FA7841D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50E72C91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4FA5A798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density</w:t>
            </w:r>
          </w:p>
        </w:tc>
        <w:tc>
          <w:tcPr>
            <w:tcW w:w="695" w:type="dxa"/>
            <w:gridSpan w:val="2"/>
            <w:noWrap/>
            <w:hideMark/>
          </w:tcPr>
          <w:p w14:paraId="211B41CB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B7DED7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0.145</w:t>
            </w:r>
          </w:p>
        </w:tc>
        <w:tc>
          <w:tcPr>
            <w:tcW w:w="960" w:type="dxa"/>
            <w:noWrap/>
            <w:hideMark/>
          </w:tcPr>
          <w:p w14:paraId="01ECACA2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.930</w:t>
            </w:r>
          </w:p>
        </w:tc>
      </w:tr>
      <w:tr w:rsidR="000822A3" w:rsidRPr="000822A3" w14:paraId="7D6310AA" w14:textId="77777777" w:rsidTr="00FC29B6">
        <w:trPr>
          <w:trHeight w:val="290"/>
        </w:trPr>
        <w:tc>
          <w:tcPr>
            <w:tcW w:w="3114" w:type="dxa"/>
            <w:noWrap/>
            <w:hideMark/>
          </w:tcPr>
          <w:p w14:paraId="08842E66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51F4ABC9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Substrate status</w:t>
            </w:r>
          </w:p>
        </w:tc>
        <w:tc>
          <w:tcPr>
            <w:tcW w:w="695" w:type="dxa"/>
            <w:gridSpan w:val="2"/>
            <w:noWrap/>
            <w:hideMark/>
          </w:tcPr>
          <w:p w14:paraId="326F28B8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79E77E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0.928</w:t>
            </w:r>
          </w:p>
        </w:tc>
        <w:tc>
          <w:tcPr>
            <w:tcW w:w="960" w:type="dxa"/>
            <w:noWrap/>
            <w:hideMark/>
          </w:tcPr>
          <w:p w14:paraId="78B2C601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.629</w:t>
            </w:r>
          </w:p>
        </w:tc>
      </w:tr>
      <w:tr w:rsidR="000822A3" w:rsidRPr="000822A3" w14:paraId="755AECA5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5C835725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Adult male/Juvenile male</w:t>
            </w:r>
          </w:p>
        </w:tc>
        <w:tc>
          <w:tcPr>
            <w:tcW w:w="2551" w:type="dxa"/>
            <w:hideMark/>
          </w:tcPr>
          <w:p w14:paraId="35B31D5B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type</w:t>
            </w:r>
          </w:p>
        </w:tc>
        <w:tc>
          <w:tcPr>
            <w:tcW w:w="695" w:type="dxa"/>
            <w:gridSpan w:val="2"/>
            <w:noWrap/>
            <w:hideMark/>
          </w:tcPr>
          <w:p w14:paraId="3379E9A7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056AFB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3.702</w:t>
            </w:r>
          </w:p>
        </w:tc>
        <w:tc>
          <w:tcPr>
            <w:tcW w:w="960" w:type="dxa"/>
            <w:noWrap/>
            <w:hideMark/>
          </w:tcPr>
          <w:p w14:paraId="55E60BAE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.296</w:t>
            </w:r>
          </w:p>
        </w:tc>
      </w:tr>
      <w:tr w:rsidR="000822A3" w:rsidRPr="000822A3" w14:paraId="42B70924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3C357F5C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6B63CB5B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coverage</w:t>
            </w:r>
          </w:p>
        </w:tc>
        <w:tc>
          <w:tcPr>
            <w:tcW w:w="695" w:type="dxa"/>
            <w:gridSpan w:val="2"/>
            <w:noWrap/>
            <w:hideMark/>
          </w:tcPr>
          <w:p w14:paraId="6E7D4137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3BCF31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0.377</w:t>
            </w:r>
          </w:p>
        </w:tc>
        <w:tc>
          <w:tcPr>
            <w:tcW w:w="960" w:type="dxa"/>
            <w:noWrap/>
            <w:hideMark/>
          </w:tcPr>
          <w:p w14:paraId="4F888083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.828</w:t>
            </w:r>
          </w:p>
        </w:tc>
      </w:tr>
      <w:tr w:rsidR="000822A3" w:rsidRPr="000822A3" w14:paraId="5E674EAF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02E684F8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6087DE3B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density</w:t>
            </w:r>
          </w:p>
        </w:tc>
        <w:tc>
          <w:tcPr>
            <w:tcW w:w="695" w:type="dxa"/>
            <w:gridSpan w:val="2"/>
            <w:noWrap/>
            <w:hideMark/>
          </w:tcPr>
          <w:p w14:paraId="576569DB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9AE108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2.252</w:t>
            </w:r>
          </w:p>
        </w:tc>
        <w:tc>
          <w:tcPr>
            <w:tcW w:w="960" w:type="dxa"/>
            <w:noWrap/>
            <w:hideMark/>
          </w:tcPr>
          <w:p w14:paraId="18B7CE05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.324</w:t>
            </w:r>
          </w:p>
        </w:tc>
      </w:tr>
      <w:tr w:rsidR="000822A3" w:rsidRPr="000822A3" w14:paraId="45432BD7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3C428A9B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5FCC3FE3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Substrate status</w:t>
            </w:r>
          </w:p>
        </w:tc>
        <w:tc>
          <w:tcPr>
            <w:tcW w:w="695" w:type="dxa"/>
            <w:gridSpan w:val="2"/>
            <w:noWrap/>
            <w:hideMark/>
          </w:tcPr>
          <w:p w14:paraId="39BBD0AA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40E47E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3.689</w:t>
            </w:r>
          </w:p>
        </w:tc>
        <w:tc>
          <w:tcPr>
            <w:tcW w:w="960" w:type="dxa"/>
            <w:noWrap/>
            <w:hideMark/>
          </w:tcPr>
          <w:p w14:paraId="558AB4B3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.158</w:t>
            </w:r>
          </w:p>
        </w:tc>
      </w:tr>
      <w:tr w:rsidR="000822A3" w:rsidRPr="000822A3" w14:paraId="2D984588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3CF5B7C3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Adult female/Juvenile female</w:t>
            </w:r>
          </w:p>
        </w:tc>
        <w:tc>
          <w:tcPr>
            <w:tcW w:w="2551" w:type="dxa"/>
            <w:hideMark/>
          </w:tcPr>
          <w:p w14:paraId="399799D1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type</w:t>
            </w:r>
          </w:p>
        </w:tc>
        <w:tc>
          <w:tcPr>
            <w:tcW w:w="695" w:type="dxa"/>
            <w:gridSpan w:val="2"/>
            <w:noWrap/>
            <w:hideMark/>
          </w:tcPr>
          <w:p w14:paraId="07F4C8F0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CD42C7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3.887</w:t>
            </w:r>
          </w:p>
        </w:tc>
        <w:tc>
          <w:tcPr>
            <w:tcW w:w="960" w:type="dxa"/>
            <w:noWrap/>
            <w:hideMark/>
          </w:tcPr>
          <w:p w14:paraId="6187B0D8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.274</w:t>
            </w:r>
          </w:p>
        </w:tc>
      </w:tr>
      <w:tr w:rsidR="000822A3" w:rsidRPr="000822A3" w14:paraId="2716E433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45B03DEF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1544D743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coverage</w:t>
            </w:r>
          </w:p>
        </w:tc>
        <w:tc>
          <w:tcPr>
            <w:tcW w:w="695" w:type="dxa"/>
            <w:gridSpan w:val="2"/>
            <w:noWrap/>
            <w:hideMark/>
          </w:tcPr>
          <w:p w14:paraId="0D02EC3A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42D1A1A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3.171</w:t>
            </w:r>
          </w:p>
        </w:tc>
        <w:tc>
          <w:tcPr>
            <w:tcW w:w="960" w:type="dxa"/>
            <w:noWrap/>
            <w:hideMark/>
          </w:tcPr>
          <w:p w14:paraId="114F37A8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.205</w:t>
            </w:r>
          </w:p>
        </w:tc>
      </w:tr>
      <w:tr w:rsidR="000822A3" w:rsidRPr="000822A3" w14:paraId="775C09BA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343D4CE6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2EBBDB43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density</w:t>
            </w:r>
          </w:p>
        </w:tc>
        <w:tc>
          <w:tcPr>
            <w:tcW w:w="695" w:type="dxa"/>
            <w:gridSpan w:val="2"/>
            <w:noWrap/>
            <w:hideMark/>
          </w:tcPr>
          <w:p w14:paraId="77D76CA8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E7068A3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1.514</w:t>
            </w:r>
          </w:p>
        </w:tc>
        <w:tc>
          <w:tcPr>
            <w:tcW w:w="960" w:type="dxa"/>
            <w:noWrap/>
            <w:hideMark/>
          </w:tcPr>
          <w:p w14:paraId="596AF594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.469</w:t>
            </w:r>
          </w:p>
        </w:tc>
      </w:tr>
      <w:tr w:rsidR="000822A3" w:rsidRPr="000822A3" w14:paraId="542CE911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20EE120B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6836F201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Substrate status</w:t>
            </w:r>
          </w:p>
        </w:tc>
        <w:tc>
          <w:tcPr>
            <w:tcW w:w="695" w:type="dxa"/>
            <w:gridSpan w:val="2"/>
            <w:noWrap/>
            <w:hideMark/>
          </w:tcPr>
          <w:p w14:paraId="1EEF118B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80BAAA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3.863</w:t>
            </w:r>
          </w:p>
        </w:tc>
        <w:tc>
          <w:tcPr>
            <w:tcW w:w="960" w:type="dxa"/>
            <w:noWrap/>
            <w:hideMark/>
          </w:tcPr>
          <w:p w14:paraId="6985FC4C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.145</w:t>
            </w:r>
          </w:p>
        </w:tc>
      </w:tr>
      <w:tr w:rsidR="000822A3" w:rsidRPr="000822A3" w14:paraId="78D3E5A7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59F61BDF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Adult/Juvenile</w:t>
            </w:r>
          </w:p>
        </w:tc>
        <w:tc>
          <w:tcPr>
            <w:tcW w:w="2551" w:type="dxa"/>
            <w:hideMark/>
          </w:tcPr>
          <w:p w14:paraId="51982D07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type</w:t>
            </w:r>
          </w:p>
        </w:tc>
        <w:tc>
          <w:tcPr>
            <w:tcW w:w="695" w:type="dxa"/>
            <w:gridSpan w:val="2"/>
            <w:noWrap/>
            <w:hideMark/>
          </w:tcPr>
          <w:p w14:paraId="5604386A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F5104C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2.902</w:t>
            </w:r>
          </w:p>
        </w:tc>
        <w:tc>
          <w:tcPr>
            <w:tcW w:w="960" w:type="dxa"/>
            <w:noWrap/>
            <w:hideMark/>
          </w:tcPr>
          <w:p w14:paraId="267F32FD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.407</w:t>
            </w:r>
          </w:p>
        </w:tc>
      </w:tr>
      <w:tr w:rsidR="000822A3" w:rsidRPr="000822A3" w14:paraId="523E2E41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741E3E63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474C4C95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coverage</w:t>
            </w:r>
          </w:p>
        </w:tc>
        <w:tc>
          <w:tcPr>
            <w:tcW w:w="695" w:type="dxa"/>
            <w:gridSpan w:val="2"/>
            <w:noWrap/>
            <w:hideMark/>
          </w:tcPr>
          <w:p w14:paraId="5522CA44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B68040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0.757</w:t>
            </w:r>
          </w:p>
        </w:tc>
        <w:tc>
          <w:tcPr>
            <w:tcW w:w="960" w:type="dxa"/>
            <w:noWrap/>
            <w:hideMark/>
          </w:tcPr>
          <w:p w14:paraId="1E62E028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.685</w:t>
            </w:r>
          </w:p>
        </w:tc>
      </w:tr>
      <w:tr w:rsidR="000822A3" w:rsidRPr="000822A3" w14:paraId="571D64BF" w14:textId="77777777" w:rsidTr="00FC29B6">
        <w:trPr>
          <w:trHeight w:val="290"/>
        </w:trPr>
        <w:tc>
          <w:tcPr>
            <w:tcW w:w="3114" w:type="dxa"/>
            <w:noWrap/>
            <w:hideMark/>
          </w:tcPr>
          <w:p w14:paraId="368157A5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1B0C1B3A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density</w:t>
            </w:r>
          </w:p>
        </w:tc>
        <w:tc>
          <w:tcPr>
            <w:tcW w:w="695" w:type="dxa"/>
            <w:gridSpan w:val="2"/>
            <w:noWrap/>
            <w:hideMark/>
          </w:tcPr>
          <w:p w14:paraId="3A7D4215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5CFA70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0.465</w:t>
            </w:r>
          </w:p>
        </w:tc>
        <w:tc>
          <w:tcPr>
            <w:tcW w:w="960" w:type="dxa"/>
            <w:noWrap/>
            <w:hideMark/>
          </w:tcPr>
          <w:p w14:paraId="7400A095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.793</w:t>
            </w:r>
          </w:p>
        </w:tc>
      </w:tr>
      <w:tr w:rsidR="000822A3" w:rsidRPr="000822A3" w14:paraId="0FEB9754" w14:textId="77777777" w:rsidTr="00FC29B6">
        <w:trPr>
          <w:trHeight w:val="290"/>
        </w:trPr>
        <w:tc>
          <w:tcPr>
            <w:tcW w:w="3114" w:type="dxa"/>
            <w:noWrap/>
            <w:hideMark/>
          </w:tcPr>
          <w:p w14:paraId="1DAECD87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560F7B39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Substrate status</w:t>
            </w:r>
          </w:p>
        </w:tc>
        <w:tc>
          <w:tcPr>
            <w:tcW w:w="695" w:type="dxa"/>
            <w:gridSpan w:val="2"/>
            <w:noWrap/>
            <w:hideMark/>
          </w:tcPr>
          <w:p w14:paraId="2AF728FA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6EBCE8B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15.082</w:t>
            </w:r>
          </w:p>
        </w:tc>
        <w:tc>
          <w:tcPr>
            <w:tcW w:w="960" w:type="dxa"/>
            <w:noWrap/>
            <w:hideMark/>
          </w:tcPr>
          <w:p w14:paraId="7F5F8E86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b/>
                <w:bCs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b/>
                <w:bCs/>
                <w:szCs w:val="21"/>
              </w:rPr>
              <w:t>.001</w:t>
            </w:r>
          </w:p>
        </w:tc>
      </w:tr>
      <w:tr w:rsidR="000822A3" w:rsidRPr="000822A3" w14:paraId="28BCF5D1" w14:textId="77777777" w:rsidTr="00FC29B6">
        <w:trPr>
          <w:trHeight w:val="290"/>
        </w:trPr>
        <w:tc>
          <w:tcPr>
            <w:tcW w:w="3114" w:type="dxa"/>
            <w:noWrap/>
            <w:hideMark/>
          </w:tcPr>
          <w:p w14:paraId="5C1933AD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Male/Female</w:t>
            </w:r>
          </w:p>
        </w:tc>
        <w:tc>
          <w:tcPr>
            <w:tcW w:w="2551" w:type="dxa"/>
            <w:hideMark/>
          </w:tcPr>
          <w:p w14:paraId="4DE05C99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type</w:t>
            </w:r>
          </w:p>
        </w:tc>
        <w:tc>
          <w:tcPr>
            <w:tcW w:w="695" w:type="dxa"/>
            <w:gridSpan w:val="2"/>
            <w:noWrap/>
            <w:hideMark/>
          </w:tcPr>
          <w:p w14:paraId="334D30E0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58CC4E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5.517</w:t>
            </w:r>
          </w:p>
        </w:tc>
        <w:tc>
          <w:tcPr>
            <w:tcW w:w="960" w:type="dxa"/>
            <w:noWrap/>
            <w:hideMark/>
          </w:tcPr>
          <w:p w14:paraId="70A29863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.138</w:t>
            </w:r>
          </w:p>
        </w:tc>
      </w:tr>
      <w:tr w:rsidR="000822A3" w:rsidRPr="000822A3" w14:paraId="38308E8A" w14:textId="77777777" w:rsidTr="00FC29B6">
        <w:trPr>
          <w:trHeight w:val="290"/>
        </w:trPr>
        <w:tc>
          <w:tcPr>
            <w:tcW w:w="3114" w:type="dxa"/>
            <w:noWrap/>
            <w:hideMark/>
          </w:tcPr>
          <w:p w14:paraId="742F2379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4F70BCE9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coverage</w:t>
            </w:r>
          </w:p>
        </w:tc>
        <w:tc>
          <w:tcPr>
            <w:tcW w:w="695" w:type="dxa"/>
            <w:gridSpan w:val="2"/>
            <w:noWrap/>
            <w:hideMark/>
          </w:tcPr>
          <w:p w14:paraId="330C1C79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AD2206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0.146</w:t>
            </w:r>
          </w:p>
        </w:tc>
        <w:tc>
          <w:tcPr>
            <w:tcW w:w="960" w:type="dxa"/>
            <w:noWrap/>
            <w:hideMark/>
          </w:tcPr>
          <w:p w14:paraId="76FF38BC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.930</w:t>
            </w:r>
          </w:p>
        </w:tc>
      </w:tr>
      <w:tr w:rsidR="000822A3" w:rsidRPr="000822A3" w14:paraId="1FFAD05A" w14:textId="77777777" w:rsidTr="00FC29B6">
        <w:trPr>
          <w:trHeight w:val="280"/>
        </w:trPr>
        <w:tc>
          <w:tcPr>
            <w:tcW w:w="3114" w:type="dxa"/>
            <w:noWrap/>
            <w:hideMark/>
          </w:tcPr>
          <w:p w14:paraId="39D922EB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hideMark/>
          </w:tcPr>
          <w:p w14:paraId="5A1D6298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Vegetation density</w:t>
            </w:r>
          </w:p>
        </w:tc>
        <w:tc>
          <w:tcPr>
            <w:tcW w:w="695" w:type="dxa"/>
            <w:gridSpan w:val="2"/>
            <w:noWrap/>
            <w:hideMark/>
          </w:tcPr>
          <w:p w14:paraId="345C372A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BD06D8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11.441</w:t>
            </w:r>
          </w:p>
        </w:tc>
        <w:tc>
          <w:tcPr>
            <w:tcW w:w="960" w:type="dxa"/>
            <w:noWrap/>
            <w:hideMark/>
          </w:tcPr>
          <w:p w14:paraId="7EBC7C55" w14:textId="77777777" w:rsidR="000822A3" w:rsidRPr="000822A3" w:rsidRDefault="000822A3" w:rsidP="00FC29B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b/>
                <w:bCs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b/>
                <w:bCs/>
                <w:szCs w:val="21"/>
              </w:rPr>
              <w:t>.003</w:t>
            </w:r>
          </w:p>
        </w:tc>
      </w:tr>
      <w:tr w:rsidR="000822A3" w:rsidRPr="000822A3" w14:paraId="6C102AAF" w14:textId="77777777" w:rsidTr="00FC29B6">
        <w:trPr>
          <w:trHeight w:val="290"/>
        </w:trPr>
        <w:tc>
          <w:tcPr>
            <w:tcW w:w="3114" w:type="dxa"/>
            <w:tcBorders>
              <w:bottom w:val="single" w:sz="4" w:space="0" w:color="auto"/>
            </w:tcBorders>
            <w:noWrap/>
            <w:hideMark/>
          </w:tcPr>
          <w:p w14:paraId="7417CFC1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hideMark/>
          </w:tcPr>
          <w:p w14:paraId="508A0EC1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Substrate status</w:t>
            </w:r>
          </w:p>
        </w:tc>
        <w:tc>
          <w:tcPr>
            <w:tcW w:w="695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5B64F4D4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hideMark/>
          </w:tcPr>
          <w:p w14:paraId="4B114660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/>
                <w:szCs w:val="21"/>
              </w:rPr>
              <w:t>0.071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hideMark/>
          </w:tcPr>
          <w:p w14:paraId="70C5B726" w14:textId="77777777" w:rsidR="000822A3" w:rsidRPr="000822A3" w:rsidRDefault="000822A3" w:rsidP="00FC29B6">
            <w:pPr>
              <w:rPr>
                <w:rFonts w:ascii="Times New Roman" w:hAnsi="Times New Roman" w:cs="Times New Roman"/>
                <w:szCs w:val="21"/>
              </w:rPr>
            </w:pPr>
            <w:r w:rsidRPr="000822A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0822A3">
              <w:rPr>
                <w:rFonts w:ascii="Times New Roman" w:hAnsi="Times New Roman" w:cs="Times New Roman"/>
                <w:szCs w:val="21"/>
              </w:rPr>
              <w:t>.965</w:t>
            </w:r>
          </w:p>
        </w:tc>
      </w:tr>
    </w:tbl>
    <w:p w14:paraId="0BA95F95" w14:textId="77777777" w:rsidR="00E40114" w:rsidRPr="00E14D0F" w:rsidRDefault="00E40114" w:rsidP="00E40114">
      <w:pPr>
        <w:rPr>
          <w:rFonts w:ascii="Times New Roman" w:hAnsi="Times New Roman" w:cs="Times New Roman"/>
          <w:szCs w:val="21"/>
        </w:rPr>
      </w:pPr>
      <w:r w:rsidRPr="00E40114">
        <w:rPr>
          <w:rFonts w:ascii="Times New Roman" w:hAnsi="Times New Roman" w:cs="Times New Roman" w:hint="eastAsia"/>
          <w:b/>
          <w:bCs/>
          <w:szCs w:val="21"/>
        </w:rPr>
        <w:t>Note</w:t>
      </w:r>
      <w:r w:rsidRPr="00E14D0F">
        <w:rPr>
          <w:rFonts w:ascii="Times New Roman" w:hAnsi="Times New Roman" w:cs="Times New Roman" w:hint="eastAsia"/>
          <w:szCs w:val="21"/>
        </w:rPr>
        <w:t xml:space="preserve">: The bold number represents the </w:t>
      </w:r>
      <w:r w:rsidRPr="00E14D0F">
        <w:rPr>
          <w:rFonts w:ascii="Times New Roman" w:hAnsi="Times New Roman" w:cs="Times New Roman" w:hint="eastAsia"/>
          <w:i/>
          <w:iCs/>
          <w:szCs w:val="21"/>
        </w:rPr>
        <w:t>P</w:t>
      </w:r>
      <w:r w:rsidRPr="00E14D0F">
        <w:rPr>
          <w:rFonts w:ascii="Times New Roman" w:hAnsi="Times New Roman" w:cs="Times New Roman" w:hint="eastAsia"/>
          <w:szCs w:val="21"/>
        </w:rPr>
        <w:t xml:space="preserve"> value less than 0.05.</w:t>
      </w:r>
    </w:p>
    <w:p w14:paraId="42D93F9B" w14:textId="77777777" w:rsidR="000822A3" w:rsidRPr="00E40114" w:rsidRDefault="000822A3" w:rsidP="000822A3">
      <w:pPr>
        <w:jc w:val="center"/>
        <w:rPr>
          <w:rFonts w:ascii="Times New Roman" w:hAnsi="Times New Roman" w:cs="Times New Roman"/>
          <w:szCs w:val="21"/>
        </w:rPr>
      </w:pPr>
    </w:p>
    <w:sectPr w:rsidR="000822A3" w:rsidRPr="00E401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A6D4D" w14:textId="77777777" w:rsidR="00777154" w:rsidRDefault="00777154" w:rsidP="004E39F6">
      <w:pPr>
        <w:rPr>
          <w:rFonts w:hint="eastAsia"/>
        </w:rPr>
      </w:pPr>
      <w:r>
        <w:separator/>
      </w:r>
    </w:p>
  </w:endnote>
  <w:endnote w:type="continuationSeparator" w:id="0">
    <w:p w14:paraId="71D2BF25" w14:textId="77777777" w:rsidR="00777154" w:rsidRDefault="00777154" w:rsidP="004E39F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04B49" w14:textId="77777777" w:rsidR="00777154" w:rsidRDefault="00777154" w:rsidP="004E39F6">
      <w:pPr>
        <w:rPr>
          <w:rFonts w:hint="eastAsia"/>
        </w:rPr>
      </w:pPr>
      <w:r>
        <w:separator/>
      </w:r>
    </w:p>
  </w:footnote>
  <w:footnote w:type="continuationSeparator" w:id="0">
    <w:p w14:paraId="03995023" w14:textId="77777777" w:rsidR="00777154" w:rsidRDefault="00777154" w:rsidP="004E39F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C9B"/>
    <w:rsid w:val="000822A3"/>
    <w:rsid w:val="004E39F6"/>
    <w:rsid w:val="00652658"/>
    <w:rsid w:val="006F1F69"/>
    <w:rsid w:val="00777154"/>
    <w:rsid w:val="008A109F"/>
    <w:rsid w:val="00966C9B"/>
    <w:rsid w:val="00A9771F"/>
    <w:rsid w:val="00E125B0"/>
    <w:rsid w:val="00E4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ADC8A7"/>
  <w15:chartTrackingRefBased/>
  <w15:docId w15:val="{49DD3442-A50B-4944-9838-663468E4E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9F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39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3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39F6"/>
    <w:rPr>
      <w:sz w:val="18"/>
      <w:szCs w:val="18"/>
    </w:rPr>
  </w:style>
  <w:style w:type="table" w:styleId="a7">
    <w:name w:val="Table Grid"/>
    <w:basedOn w:val="a1"/>
    <w:uiPriority w:val="39"/>
    <w:rsid w:val="004E39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冬青 郑</dc:creator>
  <cp:keywords/>
  <dc:description/>
  <cp:lastModifiedBy>冬青 郑</cp:lastModifiedBy>
  <cp:revision>4</cp:revision>
  <dcterms:created xsi:type="dcterms:W3CDTF">2024-06-23T10:10:00Z</dcterms:created>
  <dcterms:modified xsi:type="dcterms:W3CDTF">2024-07-19T15:07:00Z</dcterms:modified>
</cp:coreProperties>
</file>