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D0301" w14:textId="6375F2FB" w:rsidR="001A36F4" w:rsidRPr="001B0E0B" w:rsidRDefault="008B22E0" w:rsidP="001B0E0B">
      <w:pPr>
        <w:spacing w:after="0" w:line="480" w:lineRule="auto"/>
        <w:rPr>
          <w:rFonts w:ascii="Times New Roman" w:hAnsi="Times New Roman" w:cs="Times New Roman"/>
          <w:b/>
          <w:bCs/>
        </w:rPr>
      </w:pPr>
      <w:bookmarkStart w:id="0" w:name="_Hlk166147027"/>
      <w:r w:rsidRPr="001B0E0B">
        <w:rPr>
          <w:rFonts w:ascii="Times New Roman" w:hAnsi="Times New Roman" w:cs="Times New Roman"/>
          <w:b/>
          <w:bCs/>
        </w:rPr>
        <w:t>Title:</w:t>
      </w:r>
      <w:r w:rsidR="00240F50" w:rsidRPr="001B0E0B">
        <w:rPr>
          <w:rFonts w:ascii="Times New Roman" w:hAnsi="Times New Roman" w:cs="Times New Roman"/>
        </w:rPr>
        <w:t xml:space="preserve"> </w:t>
      </w:r>
      <w:r w:rsidR="00125356" w:rsidRPr="001B0E0B">
        <w:rPr>
          <w:rFonts w:ascii="Times New Roman" w:hAnsi="Times New Roman" w:cs="Times New Roman"/>
        </w:rPr>
        <w:t xml:space="preserve">Identification of </w:t>
      </w:r>
      <w:r w:rsidR="00240F50" w:rsidRPr="001B0E0B">
        <w:rPr>
          <w:rFonts w:ascii="Times New Roman" w:hAnsi="Times New Roman" w:cs="Times New Roman"/>
        </w:rPr>
        <w:t>goldenseal (</w:t>
      </w:r>
      <w:proofErr w:type="spellStart"/>
      <w:r w:rsidR="00240F50" w:rsidRPr="001B0E0B">
        <w:rPr>
          <w:rFonts w:ascii="Times New Roman" w:hAnsi="Times New Roman" w:cs="Times New Roman"/>
          <w:i/>
          <w:iCs/>
        </w:rPr>
        <w:t>Hydrastis</w:t>
      </w:r>
      <w:proofErr w:type="spellEnd"/>
      <w:r w:rsidR="00240F50" w:rsidRPr="001B0E0B">
        <w:rPr>
          <w:rFonts w:ascii="Times New Roman" w:hAnsi="Times New Roman" w:cs="Times New Roman"/>
          <w:i/>
          <w:iCs/>
        </w:rPr>
        <w:t xml:space="preserve"> canadensis</w:t>
      </w:r>
      <w:r w:rsidR="00B23C14">
        <w:rPr>
          <w:rFonts w:ascii="Times New Roman" w:hAnsi="Times New Roman" w:cs="Times New Roman"/>
          <w:i/>
          <w:iCs/>
        </w:rPr>
        <w:t xml:space="preserve"> </w:t>
      </w:r>
      <w:r w:rsidR="00B23C14">
        <w:rPr>
          <w:rFonts w:ascii="Times New Roman" w:hAnsi="Times New Roman" w:cs="Times New Roman"/>
        </w:rPr>
        <w:t>L.</w:t>
      </w:r>
      <w:r w:rsidR="00240F50" w:rsidRPr="001B0E0B">
        <w:rPr>
          <w:rFonts w:ascii="Times New Roman" w:hAnsi="Times New Roman" w:cs="Times New Roman"/>
        </w:rPr>
        <w:t xml:space="preserve">) </w:t>
      </w:r>
      <w:r w:rsidR="00125356" w:rsidRPr="001B0E0B">
        <w:rPr>
          <w:rFonts w:ascii="Times New Roman" w:hAnsi="Times New Roman" w:cs="Times New Roman"/>
        </w:rPr>
        <w:t xml:space="preserve">habitat and indicators in </w:t>
      </w:r>
      <w:r w:rsidR="00F94B6E" w:rsidRPr="001B0E0B">
        <w:rPr>
          <w:rFonts w:ascii="Times New Roman" w:hAnsi="Times New Roman" w:cs="Times New Roman"/>
        </w:rPr>
        <w:t>Pennsylvania</w:t>
      </w:r>
      <w:r w:rsidR="00240F50" w:rsidRPr="001B0E0B">
        <w:rPr>
          <w:rFonts w:ascii="Times New Roman" w:hAnsi="Times New Roman" w:cs="Times New Roman"/>
        </w:rPr>
        <w:t>, U.S.A</w:t>
      </w:r>
      <w:r w:rsidR="00125356" w:rsidRPr="001B0E0B">
        <w:rPr>
          <w:rFonts w:ascii="Times New Roman" w:hAnsi="Times New Roman" w:cs="Times New Roman"/>
        </w:rPr>
        <w:t xml:space="preserve">: the influence of climate and site on </w:t>
      </w:r>
      <w:r w:rsidR="00B23C14">
        <w:rPr>
          <w:rFonts w:ascii="Times New Roman" w:hAnsi="Times New Roman" w:cs="Times New Roman"/>
          <w:i/>
          <w:iCs/>
        </w:rPr>
        <w:t xml:space="preserve">in situ </w:t>
      </w:r>
      <w:r w:rsidR="00B23C14">
        <w:rPr>
          <w:rFonts w:ascii="Times New Roman" w:hAnsi="Times New Roman" w:cs="Times New Roman"/>
        </w:rPr>
        <w:t xml:space="preserve">conservation of </w:t>
      </w:r>
      <w:r w:rsidR="00125356" w:rsidRPr="001B0E0B">
        <w:rPr>
          <w:rFonts w:ascii="Times New Roman" w:hAnsi="Times New Roman" w:cs="Times New Roman"/>
        </w:rPr>
        <w:t>an edge of range plant species.</w:t>
      </w:r>
    </w:p>
    <w:bookmarkEnd w:id="0"/>
    <w:p w14:paraId="73A75F72" w14:textId="77777777" w:rsidR="00286889" w:rsidRDefault="00286889" w:rsidP="00286889">
      <w:pPr>
        <w:spacing w:after="0" w:line="480" w:lineRule="auto"/>
        <w:rPr>
          <w:rFonts w:ascii="Times New Roman" w:hAnsi="Times New Roman" w:cs="Times New Roman"/>
          <w:b/>
          <w:bCs/>
        </w:rPr>
      </w:pPr>
    </w:p>
    <w:p w14:paraId="272F7EFE" w14:textId="77777777" w:rsidR="005E6DBD" w:rsidRPr="001B0E0B" w:rsidRDefault="005E6DBD" w:rsidP="005E6DBD">
      <w:pPr>
        <w:spacing w:after="0" w:line="480" w:lineRule="auto"/>
        <w:rPr>
          <w:rFonts w:ascii="Times New Roman" w:hAnsi="Times New Roman" w:cs="Times New Roman"/>
          <w:vertAlign w:val="superscript"/>
        </w:rPr>
      </w:pPr>
      <w:r w:rsidRPr="001B0E0B">
        <w:rPr>
          <w:rFonts w:ascii="Times New Roman" w:hAnsi="Times New Roman" w:cs="Times New Roman"/>
          <w:b/>
          <w:bCs/>
        </w:rPr>
        <w:t>Author</w:t>
      </w:r>
      <w:r>
        <w:rPr>
          <w:rFonts w:ascii="Times New Roman" w:hAnsi="Times New Roman" w:cs="Times New Roman"/>
          <w:b/>
          <w:bCs/>
        </w:rPr>
        <w:t>s</w:t>
      </w:r>
      <w:r w:rsidRPr="001B0E0B">
        <w:rPr>
          <w:rFonts w:ascii="Times New Roman" w:hAnsi="Times New Roman" w:cs="Times New Roman"/>
          <w:b/>
          <w:bCs/>
        </w:rPr>
        <w:t xml:space="preserve">: </w:t>
      </w:r>
      <w:r w:rsidRPr="001B0E0B">
        <w:rPr>
          <w:rFonts w:ascii="Times New Roman" w:hAnsi="Times New Roman" w:cs="Times New Roman"/>
        </w:rPr>
        <w:t>Ezra Houston</w:t>
      </w:r>
      <w:r w:rsidRPr="001B0E0B">
        <w:rPr>
          <w:rFonts w:ascii="Times New Roman" w:hAnsi="Times New Roman" w:cs="Times New Roman"/>
          <w:vertAlign w:val="superscript"/>
        </w:rPr>
        <w:t>1</w:t>
      </w:r>
      <w:r w:rsidRPr="001B0E0B">
        <w:rPr>
          <w:rFonts w:ascii="Times New Roman" w:hAnsi="Times New Roman" w:cs="Times New Roman"/>
        </w:rPr>
        <w:t>, Eric P. Burkhart</w:t>
      </w:r>
      <w:r w:rsidRPr="001B0E0B">
        <w:rPr>
          <w:rFonts w:ascii="Times New Roman" w:hAnsi="Times New Roman" w:cs="Times New Roman"/>
          <w:vertAlign w:val="superscript"/>
        </w:rPr>
        <w:t>1</w:t>
      </w:r>
      <w:r w:rsidRPr="001B0E0B">
        <w:rPr>
          <w:rFonts w:ascii="Times New Roman" w:hAnsi="Times New Roman" w:cs="Times New Roman"/>
        </w:rPr>
        <w:t>, Grady Zuiderveen,</w:t>
      </w:r>
      <w:r>
        <w:rPr>
          <w:rFonts w:ascii="Times New Roman" w:hAnsi="Times New Roman" w:cs="Times New Roman"/>
          <w:vertAlign w:val="superscript"/>
        </w:rPr>
        <w:t>2</w:t>
      </w:r>
      <w:r w:rsidRPr="001B0E0B">
        <w:rPr>
          <w:rFonts w:ascii="Times New Roman" w:hAnsi="Times New Roman" w:cs="Times New Roman"/>
        </w:rPr>
        <w:t xml:space="preserve"> Xin Chen</w:t>
      </w:r>
      <w:r>
        <w:rPr>
          <w:rFonts w:ascii="Times New Roman" w:hAnsi="Times New Roman" w:cs="Times New Roman"/>
          <w:vertAlign w:val="superscript"/>
        </w:rPr>
        <w:t>3</w:t>
      </w:r>
    </w:p>
    <w:p w14:paraId="642796B6" w14:textId="77777777" w:rsidR="005E6DBD" w:rsidRPr="001B0E0B" w:rsidRDefault="005E6DBD" w:rsidP="005E6DBD">
      <w:pPr>
        <w:spacing w:after="0" w:line="480" w:lineRule="auto"/>
        <w:rPr>
          <w:rFonts w:ascii="Times New Roman" w:hAnsi="Times New Roman" w:cs="Times New Roman"/>
          <w:vertAlign w:val="superscript"/>
        </w:rPr>
      </w:pPr>
    </w:p>
    <w:p w14:paraId="5DCDA60C" w14:textId="77777777" w:rsidR="005E6DBD" w:rsidRPr="001B0E0B" w:rsidRDefault="005E6DBD" w:rsidP="005E6DBD">
      <w:pPr>
        <w:spacing w:after="0" w:line="480" w:lineRule="auto"/>
        <w:rPr>
          <w:rFonts w:ascii="Times New Roman" w:hAnsi="Times New Roman" w:cs="Times New Roman"/>
        </w:rPr>
      </w:pPr>
      <w:r w:rsidRPr="001B0E0B">
        <w:rPr>
          <w:rFonts w:ascii="Times New Roman" w:hAnsi="Times New Roman" w:cs="Times New Roman"/>
          <w:b/>
          <w:bCs/>
        </w:rPr>
        <w:t>Affiliations</w:t>
      </w:r>
      <w:r w:rsidRPr="001B0E0B">
        <w:rPr>
          <w:rFonts w:ascii="Times New Roman" w:hAnsi="Times New Roman" w:cs="Times New Roman"/>
        </w:rPr>
        <w:t xml:space="preserve">: </w:t>
      </w:r>
      <w:r w:rsidRPr="001B0E0B">
        <w:rPr>
          <w:rFonts w:ascii="Times New Roman" w:hAnsi="Times New Roman" w:cs="Times New Roman"/>
          <w:vertAlign w:val="superscript"/>
        </w:rPr>
        <w:t>1</w:t>
      </w:r>
      <w:r>
        <w:rPr>
          <w:rFonts w:ascii="Times New Roman" w:hAnsi="Times New Roman" w:cs="Times New Roman"/>
        </w:rPr>
        <w:t>T</w:t>
      </w:r>
      <w:r w:rsidRPr="001B0E0B">
        <w:rPr>
          <w:rFonts w:ascii="Times New Roman" w:hAnsi="Times New Roman" w:cs="Times New Roman"/>
        </w:rPr>
        <w:t>he Pennsylvania State University</w:t>
      </w:r>
      <w:r>
        <w:rPr>
          <w:rFonts w:ascii="Times New Roman" w:hAnsi="Times New Roman" w:cs="Times New Roman"/>
        </w:rPr>
        <w:t>,</w:t>
      </w:r>
      <w:r w:rsidRPr="00FB4B12">
        <w:rPr>
          <w:rFonts w:ascii="Times New Roman" w:hAnsi="Times New Roman" w:cs="Times New Roman"/>
        </w:rPr>
        <w:t xml:space="preserve"> </w:t>
      </w:r>
      <w:r w:rsidRPr="001B0E0B">
        <w:rPr>
          <w:rFonts w:ascii="Times New Roman" w:hAnsi="Times New Roman" w:cs="Times New Roman"/>
        </w:rPr>
        <w:t xml:space="preserve">Department of Ecosystem Science and Management, University Park, PA, USA </w:t>
      </w:r>
      <w:r>
        <w:rPr>
          <w:rFonts w:ascii="Times New Roman" w:hAnsi="Times New Roman" w:cs="Times New Roman"/>
          <w:vertAlign w:val="superscript"/>
        </w:rPr>
        <w:t>2</w:t>
      </w:r>
      <w:r w:rsidRPr="001B0E0B">
        <w:rPr>
          <w:rFonts w:ascii="Times New Roman" w:hAnsi="Times New Roman" w:cs="Times New Roman"/>
        </w:rPr>
        <w:t>USDA Forest Service</w:t>
      </w:r>
      <w:r>
        <w:rPr>
          <w:rFonts w:ascii="Times New Roman" w:hAnsi="Times New Roman" w:cs="Times New Roman"/>
        </w:rPr>
        <w:t>,</w:t>
      </w:r>
      <w:r w:rsidRPr="00E86478">
        <w:rPr>
          <w:rFonts w:ascii="Times New Roman" w:hAnsi="Times New Roman" w:cs="Times New Roman"/>
        </w:rPr>
        <w:t xml:space="preserve"> </w:t>
      </w:r>
      <w:r>
        <w:rPr>
          <w:rFonts w:ascii="Times New Roman" w:hAnsi="Times New Roman" w:cs="Times New Roman"/>
        </w:rPr>
        <w:t>Ecosystem Management Coordination, Grand Rapids, MI, USA</w:t>
      </w:r>
      <w:r w:rsidRPr="001B0E0B">
        <w:rPr>
          <w:rFonts w:ascii="Times New Roman" w:hAnsi="Times New Roman" w:cs="Times New Roman"/>
        </w:rPr>
        <w:t xml:space="preserve"> </w:t>
      </w:r>
      <w:r>
        <w:rPr>
          <w:rFonts w:ascii="Times New Roman" w:hAnsi="Times New Roman" w:cs="Times New Roman"/>
          <w:vertAlign w:val="superscript"/>
        </w:rPr>
        <w:t>3</w:t>
      </w:r>
      <w:r>
        <w:rPr>
          <w:rFonts w:ascii="Times New Roman" w:hAnsi="Times New Roman" w:cs="Times New Roman"/>
        </w:rPr>
        <w:t xml:space="preserve"> Appalachian Laboratory, </w:t>
      </w:r>
      <w:r w:rsidRPr="003433F2">
        <w:rPr>
          <w:rFonts w:ascii="Times New Roman" w:hAnsi="Times New Roman" w:cs="Times New Roman"/>
        </w:rPr>
        <w:t>University</w:t>
      </w:r>
      <w:r w:rsidRPr="00F2166A">
        <w:rPr>
          <w:rFonts w:ascii="Times New Roman" w:hAnsi="Times New Roman" w:cs="Times New Roman"/>
        </w:rPr>
        <w:t xml:space="preserve"> of Maryland</w:t>
      </w:r>
      <w:r>
        <w:rPr>
          <w:rFonts w:ascii="Times New Roman" w:hAnsi="Times New Roman" w:cs="Times New Roman"/>
        </w:rPr>
        <w:t>,</w:t>
      </w:r>
      <w:r w:rsidRPr="00F2166A">
        <w:rPr>
          <w:rFonts w:ascii="Times New Roman" w:hAnsi="Times New Roman" w:cs="Times New Roman"/>
        </w:rPr>
        <w:t xml:space="preserve"> Center for Environmental Science</w:t>
      </w:r>
      <w:r>
        <w:rPr>
          <w:rFonts w:ascii="Times New Roman" w:hAnsi="Times New Roman" w:cs="Times New Roman"/>
        </w:rPr>
        <w:t>, Frostburg, MD, USA</w:t>
      </w:r>
    </w:p>
    <w:p w14:paraId="356803B6" w14:textId="77777777" w:rsidR="005E6DBD" w:rsidRPr="001B0E0B" w:rsidRDefault="005E6DBD" w:rsidP="005E6DBD">
      <w:pPr>
        <w:spacing w:after="0" w:line="480" w:lineRule="auto"/>
        <w:rPr>
          <w:rFonts w:ascii="Times New Roman" w:hAnsi="Times New Roman" w:cs="Times New Roman"/>
          <w:b/>
          <w:bCs/>
        </w:rPr>
      </w:pPr>
    </w:p>
    <w:p w14:paraId="72631F6D" w14:textId="77777777" w:rsidR="005E6DBD" w:rsidRDefault="005E6DBD" w:rsidP="005E6DBD">
      <w:pPr>
        <w:spacing w:after="0" w:line="480" w:lineRule="auto"/>
        <w:rPr>
          <w:rFonts w:ascii="Times New Roman" w:hAnsi="Times New Roman" w:cs="Times New Roman"/>
        </w:rPr>
      </w:pPr>
      <w:r w:rsidRPr="001B0E0B">
        <w:rPr>
          <w:rFonts w:ascii="Times New Roman" w:hAnsi="Times New Roman" w:cs="Times New Roman"/>
          <w:b/>
          <w:bCs/>
        </w:rPr>
        <w:t xml:space="preserve">Author for correspondence: </w:t>
      </w:r>
      <w:r w:rsidRPr="001B0E0B">
        <w:rPr>
          <w:rFonts w:ascii="Times New Roman" w:hAnsi="Times New Roman" w:cs="Times New Roman"/>
        </w:rPr>
        <w:t>Ezra Houston</w:t>
      </w:r>
      <w:r>
        <w:rPr>
          <w:rFonts w:ascii="Times New Roman" w:hAnsi="Times New Roman" w:cs="Times New Roman"/>
        </w:rPr>
        <w:t xml:space="preserve"> </w:t>
      </w:r>
    </w:p>
    <w:p w14:paraId="5FB98F48" w14:textId="77777777" w:rsidR="005E6DBD" w:rsidRDefault="005E6DBD" w:rsidP="005E6DBD">
      <w:pPr>
        <w:spacing w:after="0" w:line="480" w:lineRule="auto"/>
        <w:rPr>
          <w:rFonts w:ascii="Times New Roman" w:hAnsi="Times New Roman" w:cs="Times New Roman"/>
        </w:rPr>
      </w:pPr>
      <w:r>
        <w:rPr>
          <w:rFonts w:ascii="Times New Roman" w:hAnsi="Times New Roman" w:cs="Times New Roman"/>
          <w:b/>
          <w:bCs/>
        </w:rPr>
        <w:t xml:space="preserve">Email: </w:t>
      </w:r>
      <w:hyperlink r:id="rId8" w:history="1">
        <w:r w:rsidRPr="00185958">
          <w:rPr>
            <w:rStyle w:val="Hyperlink"/>
            <w:rFonts w:ascii="Times New Roman" w:hAnsi="Times New Roman" w:cs="Times New Roman"/>
          </w:rPr>
          <w:t>eph5151@psu.edu</w:t>
        </w:r>
      </w:hyperlink>
      <w:r>
        <w:rPr>
          <w:rFonts w:ascii="Times New Roman" w:hAnsi="Times New Roman" w:cs="Times New Roman"/>
        </w:rPr>
        <w:t xml:space="preserve"> </w:t>
      </w:r>
    </w:p>
    <w:p w14:paraId="6CBAB291" w14:textId="77777777" w:rsidR="005E6DBD" w:rsidRPr="001B0E0B" w:rsidRDefault="005E6DBD" w:rsidP="005E6DBD">
      <w:pPr>
        <w:spacing w:after="0" w:line="480" w:lineRule="auto"/>
        <w:rPr>
          <w:rFonts w:ascii="Times New Roman" w:hAnsi="Times New Roman" w:cs="Times New Roman"/>
        </w:rPr>
      </w:pPr>
      <w:r w:rsidRPr="00FB4B12">
        <w:rPr>
          <w:rFonts w:ascii="Times New Roman" w:hAnsi="Times New Roman" w:cs="Times New Roman"/>
          <w:b/>
          <w:bCs/>
        </w:rPr>
        <w:t>ORDIC</w:t>
      </w:r>
      <w:r>
        <w:rPr>
          <w:rFonts w:ascii="Times New Roman" w:hAnsi="Times New Roman" w:cs="Times New Roman"/>
          <w:b/>
          <w:bCs/>
        </w:rPr>
        <w:t xml:space="preserve"> ID</w:t>
      </w:r>
      <w:r w:rsidRPr="00FB4B12">
        <w:rPr>
          <w:rFonts w:ascii="Times New Roman" w:hAnsi="Times New Roman" w:cs="Times New Roman"/>
          <w:b/>
          <w:bCs/>
        </w:rPr>
        <w:t>:</w:t>
      </w:r>
      <w:r>
        <w:rPr>
          <w:rFonts w:ascii="Times New Roman" w:hAnsi="Times New Roman" w:cs="Times New Roman"/>
        </w:rPr>
        <w:t xml:space="preserve"> </w:t>
      </w:r>
      <w:r w:rsidRPr="00FB4B12">
        <w:rPr>
          <w:rFonts w:ascii="Times New Roman" w:hAnsi="Times New Roman" w:cs="Times New Roman"/>
        </w:rPr>
        <w:t>0009-0008-9734-8420</w:t>
      </w:r>
    </w:p>
    <w:p w14:paraId="516156B7" w14:textId="77777777" w:rsidR="005E6DBD" w:rsidRDefault="005E6DBD" w:rsidP="005E6DBD">
      <w:pPr>
        <w:spacing w:after="0" w:line="480" w:lineRule="auto"/>
        <w:rPr>
          <w:rFonts w:ascii="Times New Roman" w:eastAsia="Calibri" w:hAnsi="Times New Roman" w:cs="Times New Roman"/>
          <w:b/>
          <w:bCs/>
        </w:rPr>
      </w:pPr>
    </w:p>
    <w:p w14:paraId="1E489601" w14:textId="77777777" w:rsidR="005E6DBD" w:rsidRPr="001B0E0B" w:rsidRDefault="005E6DBD" w:rsidP="005E6DBD">
      <w:pPr>
        <w:spacing w:after="0" w:line="480" w:lineRule="auto"/>
        <w:rPr>
          <w:rFonts w:ascii="Times New Roman" w:eastAsia="Calibri" w:hAnsi="Times New Roman" w:cs="Times New Roman"/>
          <w:b/>
          <w:bCs/>
        </w:rPr>
      </w:pPr>
      <w:r>
        <w:rPr>
          <w:rFonts w:ascii="Times New Roman" w:eastAsia="Calibri" w:hAnsi="Times New Roman" w:cs="Times New Roman"/>
          <w:b/>
          <w:bCs/>
        </w:rPr>
        <w:t>Acknowledgements</w:t>
      </w:r>
    </w:p>
    <w:p w14:paraId="61AF70F0" w14:textId="77777777" w:rsidR="005E6DBD" w:rsidRPr="001B0E0B" w:rsidRDefault="005E6DBD" w:rsidP="005E6DBD">
      <w:pPr>
        <w:spacing w:after="0" w:line="480" w:lineRule="auto"/>
        <w:rPr>
          <w:rFonts w:ascii="Times New Roman" w:eastAsia="Calibri" w:hAnsi="Times New Roman" w:cs="Times New Roman"/>
        </w:rPr>
      </w:pPr>
      <w:r w:rsidRPr="001B0E0B">
        <w:rPr>
          <w:rFonts w:ascii="Times New Roman" w:eastAsia="Calibri" w:hAnsi="Times New Roman" w:cs="Times New Roman"/>
          <w:b/>
          <w:bCs/>
        </w:rPr>
        <w:t xml:space="preserve">Funding: </w:t>
      </w:r>
      <w:r w:rsidRPr="001B0E0B">
        <w:rPr>
          <w:rFonts w:ascii="Times New Roman" w:eastAsia="Calibri" w:hAnsi="Times New Roman" w:cs="Times New Roman"/>
        </w:rPr>
        <w:t>Research funding was provided by the Wild Resources Conservation Program research grant (16558) administered by the Pennsylvania Department of Conservation and Natural Resources.</w:t>
      </w:r>
    </w:p>
    <w:p w14:paraId="228C9975" w14:textId="77777777" w:rsidR="005E6DBD" w:rsidRPr="001B0E0B" w:rsidRDefault="005E6DBD" w:rsidP="005E6DBD">
      <w:pPr>
        <w:spacing w:after="0" w:line="480" w:lineRule="auto"/>
        <w:rPr>
          <w:rFonts w:ascii="Times New Roman" w:eastAsia="Calibri" w:hAnsi="Times New Roman" w:cs="Times New Roman"/>
          <w:b/>
          <w:bCs/>
        </w:rPr>
      </w:pPr>
    </w:p>
    <w:p w14:paraId="06E7D10F" w14:textId="77777777" w:rsidR="005E6DBD" w:rsidRPr="001B0E0B" w:rsidRDefault="005E6DBD" w:rsidP="005E6DBD">
      <w:pPr>
        <w:spacing w:after="0" w:line="480" w:lineRule="auto"/>
        <w:rPr>
          <w:rFonts w:ascii="Times New Roman" w:eastAsia="Calibri" w:hAnsi="Times New Roman" w:cs="Times New Roman"/>
          <w:b/>
          <w:bCs/>
        </w:rPr>
      </w:pPr>
      <w:r w:rsidRPr="001B0E0B">
        <w:rPr>
          <w:rFonts w:ascii="Times New Roman" w:eastAsia="Calibri" w:hAnsi="Times New Roman" w:cs="Times New Roman"/>
          <w:b/>
          <w:bCs/>
        </w:rPr>
        <w:t xml:space="preserve">Competing interests: </w:t>
      </w:r>
      <w:r>
        <w:rPr>
          <w:rFonts w:ascii="Times New Roman" w:eastAsia="Calibri" w:hAnsi="Times New Roman" w:cs="Times New Roman"/>
        </w:rPr>
        <w:t>The authors have no relevant financial or non-financial interests to disclose.</w:t>
      </w:r>
    </w:p>
    <w:p w14:paraId="6FBCBD8C" w14:textId="77777777" w:rsidR="005E6DBD" w:rsidRDefault="005E6DBD" w:rsidP="005E6DBD">
      <w:pPr>
        <w:spacing w:after="0" w:line="480" w:lineRule="auto"/>
        <w:rPr>
          <w:rFonts w:ascii="Times New Roman" w:eastAsia="Calibri" w:hAnsi="Times New Roman" w:cs="Times New Roman"/>
          <w:b/>
          <w:bCs/>
        </w:rPr>
      </w:pPr>
    </w:p>
    <w:p w14:paraId="2ADFC272" w14:textId="30776725" w:rsidR="005E6DBD" w:rsidRPr="001B0E0B" w:rsidRDefault="005E6DBD" w:rsidP="005E6DBD">
      <w:pPr>
        <w:spacing w:after="0" w:line="480" w:lineRule="auto"/>
        <w:rPr>
          <w:rFonts w:ascii="Times New Roman" w:eastAsia="Calibri" w:hAnsi="Times New Roman" w:cs="Times New Roman"/>
        </w:rPr>
      </w:pPr>
      <w:r w:rsidRPr="001B0E0B">
        <w:rPr>
          <w:rFonts w:ascii="Times New Roman" w:eastAsia="Calibri" w:hAnsi="Times New Roman" w:cs="Times New Roman"/>
          <w:b/>
          <w:bCs/>
        </w:rPr>
        <w:t xml:space="preserve">Authors contributions: </w:t>
      </w:r>
      <w:r w:rsidRPr="001B0E0B">
        <w:rPr>
          <w:rFonts w:ascii="Times New Roman" w:eastAsia="Calibri" w:hAnsi="Times New Roman" w:cs="Times New Roman"/>
        </w:rPr>
        <w:t>This study was conceived and designed by Eric Burkhart, Grady Zuiderveen, and Ezra Houston. Data collection was conducted by Grady Zuiderveen and Eric Burkhart. Data analysis was conducted by Ezra Houston, Xin Chen, and Grady Zuiderveen. The draft manuscript was written by Ezra Houston with guidance from Eric Burkhart</w:t>
      </w:r>
      <w:r>
        <w:rPr>
          <w:rFonts w:ascii="Times New Roman" w:eastAsia="Calibri" w:hAnsi="Times New Roman" w:cs="Times New Roman"/>
        </w:rPr>
        <w:t xml:space="preserve"> and Xin Chen</w:t>
      </w:r>
      <w:r w:rsidRPr="001B0E0B">
        <w:rPr>
          <w:rFonts w:ascii="Times New Roman" w:eastAsia="Calibri" w:hAnsi="Times New Roman" w:cs="Times New Roman"/>
        </w:rPr>
        <w:t>. All authors contributed to and reviewed the final version.</w:t>
      </w:r>
    </w:p>
    <w:p w14:paraId="1E00E684" w14:textId="77777777" w:rsidR="005E6DBD" w:rsidRDefault="005E6DBD" w:rsidP="005E6DBD">
      <w:pPr>
        <w:spacing w:after="0" w:line="480" w:lineRule="auto"/>
        <w:rPr>
          <w:rFonts w:ascii="Times New Roman" w:hAnsi="Times New Roman" w:cs="Times New Roman"/>
          <w:b/>
          <w:bCs/>
        </w:rPr>
      </w:pPr>
    </w:p>
    <w:p w14:paraId="23B7F51D" w14:textId="7FBA028D" w:rsidR="005E6DBD" w:rsidRPr="007661FC" w:rsidRDefault="005E6DBD" w:rsidP="005E6DBD">
      <w:pPr>
        <w:spacing w:after="0" w:line="480" w:lineRule="auto"/>
        <w:rPr>
          <w:rFonts w:ascii="Times New Roman" w:hAnsi="Times New Roman" w:cs="Times New Roman"/>
          <w:b/>
          <w:bCs/>
        </w:rPr>
      </w:pPr>
      <w:r>
        <w:rPr>
          <w:rFonts w:ascii="Times New Roman" w:hAnsi="Times New Roman" w:cs="Times New Roman"/>
          <w:b/>
          <w:bCs/>
        </w:rPr>
        <w:lastRenderedPageBreak/>
        <w:t>Data Accessibility Statement:</w:t>
      </w:r>
    </w:p>
    <w:p w14:paraId="63431B18" w14:textId="4A879033" w:rsidR="005E6DBD" w:rsidRDefault="005E6DBD" w:rsidP="005E6DBD">
      <w:pPr>
        <w:spacing w:after="0" w:line="480" w:lineRule="auto"/>
        <w:rPr>
          <w:rStyle w:val="normaltextrun"/>
          <w:rFonts w:ascii="Times New Roman" w:hAnsi="Times New Roman" w:cs="Times New Roman"/>
        </w:rPr>
      </w:pPr>
      <w:r>
        <w:rPr>
          <w:rFonts w:ascii="Times New Roman" w:hAnsi="Times New Roman" w:cs="Times New Roman"/>
        </w:rPr>
        <w:t>Code used in Maxent modeling, environmental predictor variables, coarse occurrence data, site and soil data, and floristic survey data are available through the link provided here and in Online Resource 5 of the Supporting Information:</w:t>
      </w:r>
      <w:r w:rsidR="00235981">
        <w:t xml:space="preserve"> </w:t>
      </w:r>
      <w:hyperlink r:id="rId9" w:history="1">
        <w:r w:rsidR="00235981" w:rsidRPr="00994EC1">
          <w:rPr>
            <w:rStyle w:val="Hyperlink"/>
            <w:rFonts w:ascii="Times New Roman" w:hAnsi="Times New Roman" w:cs="Times New Roman"/>
          </w:rPr>
          <w:t>https://datadryad.org/stash/share/0TXU6r9E0Zrv2nW</w:t>
        </w:r>
        <w:r w:rsidR="00235981" w:rsidRPr="00994EC1">
          <w:rPr>
            <w:rStyle w:val="Hyperlink"/>
            <w:rFonts w:ascii="Times New Roman" w:hAnsi="Times New Roman" w:cs="Times New Roman"/>
          </w:rPr>
          <w:t>_</w:t>
        </w:r>
        <w:r w:rsidR="00235981" w:rsidRPr="00994EC1">
          <w:rPr>
            <w:rStyle w:val="Hyperlink"/>
            <w:rFonts w:ascii="Times New Roman" w:hAnsi="Times New Roman" w:cs="Times New Roman"/>
          </w:rPr>
          <w:t>L31dHsKOfVnUoqh_IMfhpfU3MhY</w:t>
        </w:r>
      </w:hyperlink>
      <w:r w:rsidR="00235981">
        <w:rPr>
          <w:rFonts w:ascii="Times New Roman" w:hAnsi="Times New Roman" w:cs="Times New Roman"/>
        </w:rPr>
        <w:t>.</w:t>
      </w:r>
      <w:r w:rsidR="00235981">
        <w:rPr>
          <w:rStyle w:val="o-metadatagroup2-item"/>
        </w:rPr>
        <w:t xml:space="preserve"> </w:t>
      </w:r>
      <w:r>
        <w:rPr>
          <w:rFonts w:ascii="Times New Roman" w:hAnsi="Times New Roman" w:cs="Times New Roman"/>
        </w:rPr>
        <w:t xml:space="preserve">Goldenseal has </w:t>
      </w:r>
      <w:r w:rsidRPr="007661FC">
        <w:rPr>
          <w:rStyle w:val="normaltextrun"/>
          <w:rFonts w:ascii="Times New Roman" w:hAnsi="Times New Roman" w:cs="Times New Roman"/>
        </w:rPr>
        <w:t xml:space="preserve">a special designation of “vulnerable” </w:t>
      </w:r>
      <w:r>
        <w:rPr>
          <w:rStyle w:val="normaltextrun"/>
          <w:rFonts w:ascii="Times New Roman" w:hAnsi="Times New Roman" w:cs="Times New Roman"/>
        </w:rPr>
        <w:t xml:space="preserve">under </w:t>
      </w:r>
      <w:r w:rsidRPr="007661FC">
        <w:rPr>
          <w:rStyle w:val="normaltextrun"/>
          <w:rFonts w:ascii="Times New Roman" w:hAnsi="Times New Roman" w:cs="Times New Roman"/>
        </w:rPr>
        <w:t>17 Pa. Code § 45.15</w:t>
      </w:r>
      <w:r>
        <w:rPr>
          <w:rStyle w:val="normaltextrun"/>
          <w:rFonts w:ascii="Times New Roman" w:hAnsi="Times New Roman" w:cs="Times New Roman"/>
        </w:rPr>
        <w:t xml:space="preserve">. Coordinates were obtained through a data use agreement with the Pennsylvania DCNR, and as such, exact coordinates may not be shared. Provided coordinates have been modified with a random value between -0.1 and 0.1 decimal degrees and rounded to the nearest 0.1 decimal degree. </w:t>
      </w:r>
    </w:p>
    <w:p w14:paraId="578AF960" w14:textId="77777777" w:rsidR="00286889" w:rsidRPr="00286889" w:rsidRDefault="00286889" w:rsidP="00286889">
      <w:pPr>
        <w:spacing w:after="0" w:line="480" w:lineRule="auto"/>
        <w:rPr>
          <w:rFonts w:ascii="Times New Roman" w:hAnsi="Times New Roman" w:cs="Times New Roman"/>
        </w:rPr>
      </w:pPr>
    </w:p>
    <w:p w14:paraId="7A5DA23F" w14:textId="77777777" w:rsidR="00396D44" w:rsidRDefault="00396D44" w:rsidP="00396D44">
      <w:pPr>
        <w:spacing w:after="0" w:line="480" w:lineRule="auto"/>
        <w:rPr>
          <w:rFonts w:ascii="Times New Roman" w:hAnsi="Times New Roman" w:cs="Times New Roman"/>
          <w:b/>
          <w:bCs/>
        </w:rPr>
      </w:pPr>
      <w:bookmarkStart w:id="1" w:name="_Hlk172710665"/>
      <w:r>
        <w:rPr>
          <w:rFonts w:ascii="Times New Roman" w:hAnsi="Times New Roman" w:cs="Times New Roman"/>
          <w:b/>
          <w:bCs/>
        </w:rPr>
        <w:t xml:space="preserve">&lt;H1&gt; </w:t>
      </w:r>
      <w:r w:rsidRPr="001B0E0B">
        <w:rPr>
          <w:rFonts w:ascii="Times New Roman" w:hAnsi="Times New Roman" w:cs="Times New Roman"/>
          <w:b/>
          <w:bCs/>
        </w:rPr>
        <w:t>Abstract</w:t>
      </w:r>
    </w:p>
    <w:p w14:paraId="2C7077AB" w14:textId="77777777" w:rsidR="00396D44" w:rsidRDefault="00396D44" w:rsidP="00396D44">
      <w:pPr>
        <w:spacing w:after="0" w:line="480" w:lineRule="auto"/>
        <w:rPr>
          <w:rFonts w:ascii="Times New Roman" w:hAnsi="Times New Roman" w:cs="Times New Roman"/>
          <w:b/>
          <w:bCs/>
        </w:rPr>
      </w:pPr>
    </w:p>
    <w:p w14:paraId="752651AE" w14:textId="520888AF" w:rsidR="00396D44" w:rsidRDefault="00396D44" w:rsidP="00396D44">
      <w:pPr>
        <w:spacing w:after="0" w:line="480" w:lineRule="auto"/>
        <w:rPr>
          <w:rFonts w:ascii="Times New Roman" w:hAnsi="Times New Roman" w:cs="Times New Roman"/>
          <w:b/>
          <w:bCs/>
        </w:rPr>
      </w:pPr>
      <w:r>
        <w:rPr>
          <w:rFonts w:ascii="Times New Roman" w:hAnsi="Times New Roman" w:cs="Times New Roman"/>
          <w:b/>
          <w:bCs/>
        </w:rPr>
        <w:t>&lt;H2&gt; Aim</w:t>
      </w:r>
    </w:p>
    <w:p w14:paraId="5A1877B8" w14:textId="39250E84" w:rsidR="00396D44" w:rsidRPr="001B0E0B" w:rsidRDefault="00396D44" w:rsidP="00396D44">
      <w:pPr>
        <w:pStyle w:val="paragraph"/>
        <w:spacing w:before="0" w:beforeAutospacing="0" w:after="0" w:afterAutospacing="0" w:line="480" w:lineRule="auto"/>
        <w:ind w:firstLine="720"/>
        <w:textAlignment w:val="baseline"/>
        <w:rPr>
          <w:sz w:val="22"/>
          <w:szCs w:val="22"/>
        </w:rPr>
      </w:pPr>
      <w:r w:rsidRPr="001B0E0B">
        <w:rPr>
          <w:rStyle w:val="normaltextrun"/>
          <w:sz w:val="22"/>
          <w:szCs w:val="22"/>
        </w:rPr>
        <w:t>Goldenseal (</w:t>
      </w:r>
      <w:proofErr w:type="spellStart"/>
      <w:r w:rsidRPr="001B0E0B">
        <w:rPr>
          <w:rStyle w:val="normaltextrun"/>
          <w:sz w:val="22"/>
          <w:szCs w:val="22"/>
        </w:rPr>
        <w:t>Hydrastis</w:t>
      </w:r>
      <w:proofErr w:type="spellEnd"/>
      <w:r w:rsidRPr="001B0E0B">
        <w:rPr>
          <w:rStyle w:val="normaltextrun"/>
          <w:sz w:val="22"/>
          <w:szCs w:val="22"/>
        </w:rPr>
        <w:t xml:space="preserve"> canadensis L.) is a perennial herbaceous plant native to eastern North America</w:t>
      </w:r>
      <w:r w:rsidR="00075595">
        <w:rPr>
          <w:rStyle w:val="normaltextrun"/>
          <w:sz w:val="22"/>
          <w:szCs w:val="22"/>
        </w:rPr>
        <w:t>.</w:t>
      </w:r>
      <w:r>
        <w:rPr>
          <w:rStyle w:val="normaltextrun"/>
          <w:sz w:val="22"/>
          <w:szCs w:val="22"/>
        </w:rPr>
        <w:t xml:space="preserve"> </w:t>
      </w:r>
      <w:r w:rsidR="00075595">
        <w:rPr>
          <w:rStyle w:val="normaltextrun"/>
          <w:sz w:val="22"/>
          <w:szCs w:val="22"/>
        </w:rPr>
        <w:t>Commercial</w:t>
      </w:r>
      <w:r w:rsidRPr="001B0E0B">
        <w:rPr>
          <w:rStyle w:val="normaltextrun"/>
          <w:sz w:val="22"/>
          <w:szCs w:val="22"/>
        </w:rPr>
        <w:t xml:space="preserve"> harvesting for </w:t>
      </w:r>
      <w:r w:rsidR="00075595">
        <w:rPr>
          <w:rStyle w:val="normaltextrun"/>
          <w:sz w:val="22"/>
          <w:szCs w:val="22"/>
        </w:rPr>
        <w:t xml:space="preserve">the medicinal plant trade </w:t>
      </w:r>
      <w:r w:rsidRPr="001B0E0B">
        <w:rPr>
          <w:rStyle w:val="normaltextrun"/>
          <w:sz w:val="22"/>
          <w:szCs w:val="22"/>
        </w:rPr>
        <w:t xml:space="preserve">and habitat loss have led to </w:t>
      </w:r>
      <w:r w:rsidR="00075595">
        <w:rPr>
          <w:rStyle w:val="normaltextrun"/>
          <w:sz w:val="22"/>
          <w:szCs w:val="22"/>
        </w:rPr>
        <w:t xml:space="preserve">international </w:t>
      </w:r>
      <w:r w:rsidRPr="001B0E0B">
        <w:rPr>
          <w:rStyle w:val="normaltextrun"/>
          <w:sz w:val="22"/>
          <w:szCs w:val="22"/>
        </w:rPr>
        <w:t xml:space="preserve">conservation concerns. </w:t>
      </w:r>
      <w:r>
        <w:rPr>
          <w:rStyle w:val="normaltextrun"/>
          <w:sz w:val="22"/>
          <w:szCs w:val="22"/>
        </w:rPr>
        <w:t>This study aim</w:t>
      </w:r>
      <w:r w:rsidR="00075595">
        <w:rPr>
          <w:rStyle w:val="normaltextrun"/>
          <w:sz w:val="22"/>
          <w:szCs w:val="22"/>
        </w:rPr>
        <w:t xml:space="preserve">ed </w:t>
      </w:r>
      <w:r>
        <w:rPr>
          <w:rStyle w:val="normaltextrun"/>
          <w:sz w:val="22"/>
          <w:szCs w:val="22"/>
        </w:rPr>
        <w:t>to</w:t>
      </w:r>
      <w:r w:rsidRPr="001B0E0B">
        <w:rPr>
          <w:rStyle w:val="normaltextrun"/>
          <w:sz w:val="22"/>
          <w:szCs w:val="22"/>
        </w:rPr>
        <w:t xml:space="preserve"> </w:t>
      </w:r>
      <w:r>
        <w:rPr>
          <w:rStyle w:val="normaltextrun"/>
          <w:sz w:val="22"/>
          <w:szCs w:val="22"/>
        </w:rPr>
        <w:t xml:space="preserve">gain an understanding of habitat predilections </w:t>
      </w:r>
      <w:r w:rsidR="00075595">
        <w:rPr>
          <w:rStyle w:val="normaltextrun"/>
          <w:sz w:val="22"/>
          <w:szCs w:val="22"/>
        </w:rPr>
        <w:t>for the purpose of guiding</w:t>
      </w:r>
      <w:r w:rsidRPr="001B0E0B">
        <w:rPr>
          <w:rStyle w:val="normaltextrun"/>
          <w:sz w:val="22"/>
          <w:szCs w:val="22"/>
        </w:rPr>
        <w:t xml:space="preserve"> </w:t>
      </w:r>
      <w:r w:rsidRPr="00EF3D71">
        <w:rPr>
          <w:rStyle w:val="normaltextrun"/>
          <w:i/>
          <w:iCs/>
          <w:sz w:val="22"/>
          <w:szCs w:val="22"/>
        </w:rPr>
        <w:t>in situ</w:t>
      </w:r>
      <w:r w:rsidRPr="001B0E0B">
        <w:rPr>
          <w:rStyle w:val="normaltextrun"/>
          <w:sz w:val="22"/>
          <w:szCs w:val="22"/>
        </w:rPr>
        <w:t xml:space="preserve"> conservation efforts</w:t>
      </w:r>
      <w:r>
        <w:rPr>
          <w:rStyle w:val="normaltextrun"/>
          <w:sz w:val="22"/>
          <w:szCs w:val="22"/>
        </w:rPr>
        <w:t>.</w:t>
      </w:r>
      <w:r w:rsidRPr="001B0E0B">
        <w:rPr>
          <w:rStyle w:val="normaltextrun"/>
          <w:sz w:val="22"/>
          <w:szCs w:val="22"/>
        </w:rPr>
        <w:t xml:space="preserve"> </w:t>
      </w:r>
    </w:p>
    <w:p w14:paraId="77B5C341" w14:textId="77777777" w:rsidR="00396D44" w:rsidRDefault="00396D44" w:rsidP="00396D44">
      <w:pPr>
        <w:spacing w:after="0" w:line="480" w:lineRule="auto"/>
        <w:rPr>
          <w:rFonts w:ascii="Times New Roman" w:hAnsi="Times New Roman" w:cs="Times New Roman"/>
          <w:b/>
          <w:bCs/>
        </w:rPr>
      </w:pPr>
    </w:p>
    <w:p w14:paraId="131086A8" w14:textId="77777777" w:rsidR="00396D44" w:rsidRDefault="00396D44" w:rsidP="00396D44">
      <w:pPr>
        <w:spacing w:after="0" w:line="480" w:lineRule="auto"/>
        <w:rPr>
          <w:rFonts w:ascii="Times New Roman" w:hAnsi="Times New Roman" w:cs="Times New Roman"/>
          <w:b/>
          <w:bCs/>
        </w:rPr>
      </w:pPr>
      <w:r>
        <w:rPr>
          <w:rFonts w:ascii="Times New Roman" w:hAnsi="Times New Roman" w:cs="Times New Roman"/>
          <w:b/>
          <w:bCs/>
        </w:rPr>
        <w:t>&lt;H2&gt; Location</w:t>
      </w:r>
    </w:p>
    <w:p w14:paraId="7C0AA030" w14:textId="1E0D4DE9" w:rsidR="00396D44" w:rsidRPr="00FC4E1E" w:rsidRDefault="00396D44" w:rsidP="00396D44">
      <w:pPr>
        <w:tabs>
          <w:tab w:val="left" w:pos="720"/>
        </w:tabs>
        <w:suppressAutoHyphens/>
        <w:spacing w:after="0" w:line="480" w:lineRule="auto"/>
        <w:ind w:firstLine="720"/>
        <w:rPr>
          <w:rFonts w:ascii="Times New Roman" w:eastAsia="Times New Roman" w:hAnsi="Times New Roman" w:cs="Times New Roman"/>
          <w:szCs w:val="24"/>
        </w:rPr>
      </w:pPr>
      <w:r w:rsidRPr="001B0E0B">
        <w:rPr>
          <w:rFonts w:ascii="Times New Roman" w:eastAsia="Times New Roman" w:hAnsi="Times New Roman" w:cs="Times New Roman"/>
          <w:szCs w:val="24"/>
        </w:rPr>
        <w:t xml:space="preserve">This study </w:t>
      </w:r>
      <w:r>
        <w:rPr>
          <w:rFonts w:ascii="Times New Roman" w:eastAsia="Times New Roman" w:hAnsi="Times New Roman" w:cs="Times New Roman"/>
          <w:szCs w:val="24"/>
        </w:rPr>
        <w:t>was conducted</w:t>
      </w:r>
      <w:r w:rsidRPr="001B0E0B">
        <w:rPr>
          <w:rFonts w:ascii="Times New Roman" w:eastAsia="Times New Roman" w:hAnsi="Times New Roman" w:cs="Times New Roman"/>
          <w:szCs w:val="24"/>
        </w:rPr>
        <w:t xml:space="preserve"> in P</w:t>
      </w:r>
      <w:r w:rsidR="00075595">
        <w:rPr>
          <w:rFonts w:ascii="Times New Roman" w:eastAsia="Times New Roman" w:hAnsi="Times New Roman" w:cs="Times New Roman"/>
          <w:szCs w:val="24"/>
        </w:rPr>
        <w:t>ennsylvania</w:t>
      </w:r>
      <w:r w:rsidRPr="001B0E0B">
        <w:rPr>
          <w:rFonts w:ascii="Times New Roman" w:eastAsia="Times New Roman" w:hAnsi="Times New Roman" w:cs="Times New Roman"/>
          <w:szCs w:val="24"/>
        </w:rPr>
        <w:t xml:space="preserve">, within </w:t>
      </w:r>
      <w:r w:rsidR="00075595">
        <w:rPr>
          <w:rFonts w:ascii="Times New Roman" w:eastAsia="Times New Roman" w:hAnsi="Times New Roman" w:cs="Times New Roman"/>
          <w:szCs w:val="24"/>
        </w:rPr>
        <w:t>natural range of the species in the</w:t>
      </w:r>
      <w:r w:rsidRPr="001B0E0B">
        <w:rPr>
          <w:rFonts w:ascii="Times New Roman" w:eastAsia="Times New Roman" w:hAnsi="Times New Roman" w:cs="Times New Roman"/>
          <w:szCs w:val="24"/>
        </w:rPr>
        <w:t xml:space="preserve"> northeastern U.S. </w:t>
      </w:r>
      <w:r>
        <w:rPr>
          <w:rFonts w:ascii="Times New Roman" w:eastAsia="Times New Roman" w:hAnsi="Times New Roman" w:cs="Times New Roman"/>
          <w:szCs w:val="24"/>
        </w:rPr>
        <w:t xml:space="preserve">The state’s </w:t>
      </w:r>
      <w:r w:rsidR="00075595">
        <w:rPr>
          <w:rFonts w:ascii="Times New Roman" w:eastAsia="Times New Roman" w:hAnsi="Times New Roman" w:cs="Times New Roman"/>
          <w:szCs w:val="24"/>
        </w:rPr>
        <w:t xml:space="preserve">variation in geology and biogeographic location </w:t>
      </w:r>
      <w:r>
        <w:rPr>
          <w:rFonts w:ascii="Times New Roman" w:eastAsia="Times New Roman" w:hAnsi="Times New Roman" w:cs="Times New Roman"/>
          <w:szCs w:val="24"/>
        </w:rPr>
        <w:t xml:space="preserve">an opportunity to examine the influences of edaphic, topographic, and climatic factors on goldenseal habitat suitability here. </w:t>
      </w:r>
    </w:p>
    <w:p w14:paraId="3EB04461" w14:textId="77777777" w:rsidR="00396D44" w:rsidRDefault="00396D44" w:rsidP="00396D44">
      <w:pPr>
        <w:spacing w:after="0" w:line="480" w:lineRule="auto"/>
        <w:rPr>
          <w:rFonts w:ascii="Times New Roman" w:hAnsi="Times New Roman" w:cs="Times New Roman"/>
          <w:b/>
          <w:bCs/>
        </w:rPr>
      </w:pPr>
    </w:p>
    <w:p w14:paraId="0B3C094B" w14:textId="77777777" w:rsidR="00396D44" w:rsidRDefault="00396D44" w:rsidP="00396D44">
      <w:pPr>
        <w:spacing w:after="0" w:line="480" w:lineRule="auto"/>
        <w:rPr>
          <w:rFonts w:ascii="Times New Roman" w:hAnsi="Times New Roman" w:cs="Times New Roman"/>
          <w:b/>
          <w:bCs/>
        </w:rPr>
      </w:pPr>
      <w:r>
        <w:rPr>
          <w:rFonts w:ascii="Times New Roman" w:hAnsi="Times New Roman" w:cs="Times New Roman"/>
          <w:b/>
          <w:bCs/>
        </w:rPr>
        <w:t>&lt;H2&gt; Methods</w:t>
      </w:r>
    </w:p>
    <w:p w14:paraId="193D43BC" w14:textId="7F331909" w:rsidR="00396D44" w:rsidRPr="00003716" w:rsidRDefault="00396D44" w:rsidP="00396D44">
      <w:pPr>
        <w:spacing w:after="0" w:line="480" w:lineRule="auto"/>
        <w:ind w:firstLine="720"/>
        <w:rPr>
          <w:rFonts w:ascii="Times New Roman" w:hAnsi="Times New Roman" w:cs="Times New Roman"/>
        </w:rPr>
      </w:pPr>
      <w:r w:rsidRPr="00003716">
        <w:rPr>
          <w:rFonts w:ascii="Times New Roman" w:hAnsi="Times New Roman" w:cs="Times New Roman"/>
        </w:rPr>
        <w:lastRenderedPageBreak/>
        <w:t xml:space="preserve">GIS-based Maximum Entropy (Maxent) modeling using </w:t>
      </w:r>
      <w:r>
        <w:rPr>
          <w:rFonts w:ascii="Times New Roman" w:hAnsi="Times New Roman" w:cs="Times New Roman"/>
        </w:rPr>
        <w:t xml:space="preserve">known </w:t>
      </w:r>
      <w:r w:rsidRPr="00003716">
        <w:rPr>
          <w:rFonts w:ascii="Times New Roman" w:hAnsi="Times New Roman" w:cs="Times New Roman"/>
        </w:rPr>
        <w:t>occurrence</w:t>
      </w:r>
      <w:r>
        <w:rPr>
          <w:rFonts w:ascii="Times New Roman" w:hAnsi="Times New Roman" w:cs="Times New Roman"/>
        </w:rPr>
        <w:t xml:space="preserve"> points</w:t>
      </w:r>
      <w:r w:rsidRPr="00003716">
        <w:rPr>
          <w:rFonts w:ascii="Times New Roman" w:hAnsi="Times New Roman" w:cs="Times New Roman"/>
        </w:rPr>
        <w:t xml:space="preserve"> (n=51) was combined with field plot data (n=28) to </w:t>
      </w:r>
      <w:r w:rsidR="00075595">
        <w:rPr>
          <w:rFonts w:ascii="Times New Roman" w:hAnsi="Times New Roman" w:cs="Times New Roman"/>
        </w:rPr>
        <w:t>identify potential</w:t>
      </w:r>
      <w:r w:rsidRPr="00003716">
        <w:rPr>
          <w:rFonts w:ascii="Times New Roman" w:hAnsi="Times New Roman" w:cs="Times New Roman"/>
        </w:rPr>
        <w:t xml:space="preserve"> factors governing goldenseal’s distribution in PA and identify </w:t>
      </w:r>
      <w:r w:rsidR="00075595">
        <w:rPr>
          <w:rFonts w:ascii="Times New Roman" w:hAnsi="Times New Roman" w:cs="Times New Roman"/>
        </w:rPr>
        <w:t>vegetative</w:t>
      </w:r>
      <w:r w:rsidRPr="00003716">
        <w:rPr>
          <w:rFonts w:ascii="Times New Roman" w:hAnsi="Times New Roman" w:cs="Times New Roman"/>
        </w:rPr>
        <w:t xml:space="preserve"> indicators of supportive habitat.</w:t>
      </w:r>
    </w:p>
    <w:p w14:paraId="5E5C53B2" w14:textId="77777777" w:rsidR="00396D44" w:rsidRDefault="00396D44" w:rsidP="00396D44">
      <w:pPr>
        <w:spacing w:after="0" w:line="480" w:lineRule="auto"/>
        <w:rPr>
          <w:rFonts w:ascii="Times New Roman" w:hAnsi="Times New Roman" w:cs="Times New Roman"/>
          <w:b/>
          <w:bCs/>
        </w:rPr>
      </w:pPr>
    </w:p>
    <w:p w14:paraId="1703A9AF" w14:textId="77777777" w:rsidR="00396D44" w:rsidRDefault="00396D44" w:rsidP="00396D44">
      <w:pPr>
        <w:spacing w:after="0" w:line="480" w:lineRule="auto"/>
        <w:rPr>
          <w:rFonts w:ascii="Times New Roman" w:hAnsi="Times New Roman" w:cs="Times New Roman"/>
          <w:b/>
          <w:bCs/>
        </w:rPr>
      </w:pPr>
      <w:r>
        <w:rPr>
          <w:rFonts w:ascii="Times New Roman" w:hAnsi="Times New Roman" w:cs="Times New Roman"/>
          <w:b/>
          <w:bCs/>
        </w:rPr>
        <w:t>&lt;H2&gt; Results</w:t>
      </w:r>
    </w:p>
    <w:p w14:paraId="02916623" w14:textId="77777777" w:rsidR="00396D44" w:rsidRPr="00031E6A" w:rsidRDefault="00396D44" w:rsidP="00396D44">
      <w:pPr>
        <w:spacing w:after="0" w:line="480" w:lineRule="auto"/>
        <w:ind w:firstLine="720"/>
        <w:rPr>
          <w:rFonts w:ascii="Times New Roman" w:eastAsia="Calibri" w:hAnsi="Times New Roman" w:cs="Times New Roman"/>
          <w:szCs w:val="24"/>
        </w:rPr>
      </w:pPr>
      <w:r>
        <w:rPr>
          <w:rFonts w:ascii="Times New Roman" w:hAnsi="Times New Roman" w:cs="Times New Roman"/>
        </w:rPr>
        <w:t>Bedrock type and winter temperature were the best predictors of habitat suitability. Suitable bedrock</w:t>
      </w:r>
      <w:r w:rsidRPr="00003716">
        <w:rPr>
          <w:rFonts w:ascii="Times New Roman" w:hAnsi="Times New Roman" w:cs="Times New Roman"/>
        </w:rPr>
        <w:t xml:space="preserve"> types </w:t>
      </w:r>
      <w:r>
        <w:rPr>
          <w:rFonts w:ascii="Times New Roman" w:hAnsi="Times New Roman" w:cs="Times New Roman"/>
        </w:rPr>
        <w:t>were base-rich</w:t>
      </w:r>
      <w:r w:rsidRPr="00003716">
        <w:rPr>
          <w:rFonts w:ascii="Times New Roman" w:hAnsi="Times New Roman" w:cs="Times New Roman"/>
        </w:rPr>
        <w:t>; a trait confirmed in the field by soil test results showing high calcium and pH levels. However, the influence of bedrock is complicated by overlapping land use legacy</w:t>
      </w:r>
      <w:r>
        <w:rPr>
          <w:rFonts w:ascii="Times New Roman" w:hAnsi="Times New Roman" w:cs="Times New Roman"/>
        </w:rPr>
        <w:t xml:space="preserve">. </w:t>
      </w:r>
      <w:r w:rsidRPr="008252D3">
        <w:rPr>
          <w:rFonts w:ascii="Times New Roman" w:eastAsia="Calibri" w:hAnsi="Times New Roman" w:cs="Times New Roman"/>
          <w:szCs w:val="24"/>
        </w:rPr>
        <w:t xml:space="preserve">Suitability increased </w:t>
      </w:r>
      <w:r>
        <w:rPr>
          <w:rFonts w:ascii="Times New Roman" w:eastAsia="Calibri" w:hAnsi="Times New Roman" w:cs="Times New Roman"/>
          <w:szCs w:val="24"/>
        </w:rPr>
        <w:t>with average winter temperature</w:t>
      </w:r>
      <w:r w:rsidRPr="008252D3">
        <w:rPr>
          <w:rFonts w:ascii="Times New Roman" w:eastAsia="Calibri" w:hAnsi="Times New Roman" w:cs="Times New Roman"/>
          <w:szCs w:val="24"/>
        </w:rPr>
        <w:t xml:space="preserve">, peaking </w:t>
      </w:r>
      <w:r>
        <w:rPr>
          <w:rFonts w:ascii="Times New Roman" w:eastAsia="Calibri" w:hAnsi="Times New Roman" w:cs="Times New Roman"/>
          <w:szCs w:val="24"/>
        </w:rPr>
        <w:t xml:space="preserve">at </w:t>
      </w:r>
      <w:r w:rsidRPr="008252D3">
        <w:rPr>
          <w:rFonts w:ascii="Times New Roman" w:eastAsia="Calibri" w:hAnsi="Times New Roman" w:cs="Times New Roman"/>
          <w:szCs w:val="24"/>
        </w:rPr>
        <w:t>1.0°C</w:t>
      </w:r>
      <w:r>
        <w:rPr>
          <w:rFonts w:ascii="Times New Roman" w:eastAsia="Calibri" w:hAnsi="Times New Roman" w:cs="Times New Roman"/>
          <w:szCs w:val="24"/>
        </w:rPr>
        <w:t xml:space="preserve"> toward</w:t>
      </w:r>
      <w:r w:rsidRPr="008252D3">
        <w:rPr>
          <w:rFonts w:ascii="Times New Roman" w:eastAsia="Calibri" w:hAnsi="Times New Roman" w:cs="Times New Roman"/>
          <w:szCs w:val="24"/>
        </w:rPr>
        <w:t xml:space="preserve"> upper end of </w:t>
      </w:r>
      <w:r>
        <w:rPr>
          <w:rFonts w:ascii="Times New Roman" w:eastAsia="Calibri" w:hAnsi="Times New Roman" w:cs="Times New Roman"/>
          <w:szCs w:val="24"/>
        </w:rPr>
        <w:t>winter</w:t>
      </w:r>
      <w:r w:rsidRPr="008252D3">
        <w:rPr>
          <w:rFonts w:ascii="Times New Roman" w:eastAsia="Calibri" w:hAnsi="Times New Roman" w:cs="Times New Roman"/>
          <w:szCs w:val="24"/>
        </w:rPr>
        <w:t xml:space="preserve"> temperatures</w:t>
      </w:r>
      <w:r>
        <w:rPr>
          <w:rFonts w:ascii="Times New Roman" w:eastAsia="Calibri" w:hAnsi="Times New Roman" w:cs="Times New Roman"/>
          <w:szCs w:val="24"/>
        </w:rPr>
        <w:t xml:space="preserve"> in</w:t>
      </w:r>
      <w:r w:rsidRPr="008252D3">
        <w:rPr>
          <w:rFonts w:ascii="Times New Roman" w:eastAsia="Calibri" w:hAnsi="Times New Roman" w:cs="Times New Roman"/>
          <w:szCs w:val="24"/>
        </w:rPr>
        <w:t xml:space="preserve"> PA.</w:t>
      </w:r>
      <w:r>
        <w:rPr>
          <w:rFonts w:ascii="Times New Roman" w:eastAsia="Calibri" w:hAnsi="Times New Roman" w:cs="Times New Roman"/>
          <w:szCs w:val="24"/>
        </w:rPr>
        <w:t xml:space="preserve"> </w:t>
      </w:r>
      <w:r w:rsidRPr="00003716">
        <w:rPr>
          <w:rFonts w:ascii="Times New Roman" w:hAnsi="Times New Roman" w:cs="Times New Roman"/>
        </w:rPr>
        <w:t>Community analysis identified 159 woody and herbaceous associates, including indicators of the following supportive rich mesic forest types: “</w:t>
      </w:r>
      <w:proofErr w:type="spellStart"/>
      <w:r w:rsidRPr="00003716">
        <w:rPr>
          <w:rFonts w:ascii="Times New Roman" w:hAnsi="Times New Roman" w:cs="Times New Roman"/>
        </w:rPr>
        <w:t>Tuliptree</w:t>
      </w:r>
      <w:proofErr w:type="spellEnd"/>
      <w:r w:rsidRPr="00003716">
        <w:rPr>
          <w:rFonts w:ascii="Times New Roman" w:hAnsi="Times New Roman" w:cs="Times New Roman"/>
        </w:rPr>
        <w:t xml:space="preserve">-Beech-Maple,” “Red Oak-Mixed hardwood,” and “Central Appalachian Rich Cove”. </w:t>
      </w:r>
    </w:p>
    <w:p w14:paraId="1F07EBBD" w14:textId="77777777" w:rsidR="00396D44" w:rsidRPr="009610F9" w:rsidRDefault="00396D44" w:rsidP="00396D44">
      <w:pPr>
        <w:spacing w:after="0" w:line="480" w:lineRule="auto"/>
        <w:ind w:firstLine="720"/>
        <w:rPr>
          <w:rFonts w:ascii="Times New Roman" w:hAnsi="Times New Roman" w:cs="Times New Roman"/>
        </w:rPr>
      </w:pPr>
    </w:p>
    <w:p w14:paraId="0DEB6CC9" w14:textId="77777777" w:rsidR="00396D44" w:rsidRPr="00A626EA" w:rsidRDefault="00396D44" w:rsidP="00396D44">
      <w:pPr>
        <w:spacing w:after="0" w:line="480" w:lineRule="auto"/>
        <w:rPr>
          <w:rFonts w:ascii="Times New Roman" w:hAnsi="Times New Roman" w:cs="Times New Roman"/>
          <w:b/>
          <w:bCs/>
        </w:rPr>
      </w:pPr>
      <w:r>
        <w:rPr>
          <w:rFonts w:ascii="Times New Roman" w:hAnsi="Times New Roman" w:cs="Times New Roman"/>
          <w:b/>
          <w:bCs/>
        </w:rPr>
        <w:t>&lt;H2&gt; Main Conclusions</w:t>
      </w:r>
    </w:p>
    <w:p w14:paraId="5E399EAE" w14:textId="79BA44C9" w:rsidR="001B0E0B" w:rsidRDefault="00396D44" w:rsidP="00075595">
      <w:pPr>
        <w:spacing w:after="0" w:line="480" w:lineRule="auto"/>
        <w:ind w:firstLine="720"/>
        <w:rPr>
          <w:rFonts w:ascii="Times New Roman" w:eastAsia="Calibri" w:hAnsi="Times New Roman" w:cs="Times New Roman"/>
          <w:b/>
          <w:bCs/>
        </w:rPr>
      </w:pPr>
      <w:r w:rsidRPr="008252D3">
        <w:rPr>
          <w:rFonts w:ascii="Times New Roman" w:eastAsia="Times New Roman" w:hAnsi="Times New Roman" w:cs="Times New Roman"/>
          <w:szCs w:val="24"/>
        </w:rPr>
        <w:t>Model and field results can be used in tandem to</w:t>
      </w:r>
      <w:r>
        <w:rPr>
          <w:rFonts w:ascii="Times New Roman" w:eastAsia="Times New Roman" w:hAnsi="Times New Roman" w:cs="Times New Roman"/>
          <w:szCs w:val="24"/>
        </w:rPr>
        <w:t xml:space="preserve"> assess site suitability, which </w:t>
      </w:r>
      <w:r w:rsidR="00075595">
        <w:rPr>
          <w:rFonts w:ascii="Times New Roman" w:eastAsia="Times New Roman" w:hAnsi="Times New Roman" w:cs="Times New Roman"/>
          <w:szCs w:val="24"/>
        </w:rPr>
        <w:t>was found to be</w:t>
      </w:r>
      <w:r>
        <w:rPr>
          <w:rFonts w:ascii="Times New Roman" w:eastAsia="Times New Roman" w:hAnsi="Times New Roman" w:cs="Times New Roman"/>
          <w:szCs w:val="24"/>
        </w:rPr>
        <w:t xml:space="preserve"> </w:t>
      </w:r>
      <w:r w:rsidR="00075595">
        <w:rPr>
          <w:rFonts w:ascii="Times New Roman" w:eastAsia="Times New Roman" w:hAnsi="Times New Roman" w:cs="Times New Roman"/>
          <w:szCs w:val="24"/>
        </w:rPr>
        <w:t>greatest</w:t>
      </w:r>
      <w:r>
        <w:rPr>
          <w:rFonts w:ascii="Times New Roman" w:eastAsia="Times New Roman" w:hAnsi="Times New Roman" w:cs="Times New Roman"/>
          <w:szCs w:val="24"/>
        </w:rPr>
        <w:t xml:space="preserve"> </w:t>
      </w:r>
      <w:r w:rsidR="00075595">
        <w:rPr>
          <w:rFonts w:ascii="Times New Roman" w:eastAsia="Times New Roman" w:hAnsi="Times New Roman" w:cs="Times New Roman"/>
          <w:szCs w:val="24"/>
        </w:rPr>
        <w:t>with</w:t>
      </w:r>
      <w:r>
        <w:rPr>
          <w:rFonts w:ascii="Times New Roman" w:eastAsia="Times New Roman" w:hAnsi="Times New Roman" w:cs="Times New Roman"/>
          <w:szCs w:val="24"/>
        </w:rPr>
        <w:t>in</w:t>
      </w:r>
      <w:r w:rsidRPr="008252D3">
        <w:rPr>
          <w:rFonts w:ascii="Times New Roman" w:eastAsia="Times New Roman" w:hAnsi="Times New Roman" w:cs="Times New Roman"/>
          <w:szCs w:val="24"/>
        </w:rPr>
        <w:t xml:space="preserve"> forestlands </w:t>
      </w:r>
      <w:r>
        <w:rPr>
          <w:rFonts w:ascii="Times New Roman" w:eastAsia="Times New Roman" w:hAnsi="Times New Roman" w:cs="Times New Roman"/>
          <w:szCs w:val="24"/>
        </w:rPr>
        <w:t xml:space="preserve">with slightly acidic to neutral loamy soils </w:t>
      </w:r>
      <w:r w:rsidRPr="008252D3">
        <w:rPr>
          <w:rFonts w:ascii="Times New Roman" w:eastAsia="Times New Roman" w:hAnsi="Times New Roman" w:cs="Times New Roman"/>
          <w:szCs w:val="24"/>
        </w:rPr>
        <w:t>underlain by base-rich bedrock types on moist, lower slope positions.</w:t>
      </w:r>
      <w:r>
        <w:rPr>
          <w:rFonts w:ascii="Times New Roman" w:eastAsia="Times New Roman" w:hAnsi="Times New Roman" w:cs="Times New Roman"/>
          <w:szCs w:val="24"/>
        </w:rPr>
        <w:t xml:space="preserve"> </w:t>
      </w:r>
      <w:r w:rsidR="00075595">
        <w:rPr>
          <w:rFonts w:ascii="Times New Roman" w:eastAsia="Times New Roman" w:hAnsi="Times New Roman" w:cs="Times New Roman"/>
          <w:szCs w:val="24"/>
        </w:rPr>
        <w:t>Vegetative</w:t>
      </w:r>
      <w:r w:rsidRPr="008252D3">
        <w:rPr>
          <w:rFonts w:ascii="Times New Roman" w:eastAsia="Times New Roman" w:hAnsi="Times New Roman" w:cs="Times New Roman"/>
          <w:szCs w:val="24"/>
        </w:rPr>
        <w:t xml:space="preserve"> </w:t>
      </w:r>
      <w:r w:rsidR="00075595">
        <w:rPr>
          <w:rFonts w:ascii="Times New Roman" w:eastAsia="Times New Roman" w:hAnsi="Times New Roman" w:cs="Times New Roman"/>
          <w:szCs w:val="24"/>
        </w:rPr>
        <w:t>“</w:t>
      </w:r>
      <w:r w:rsidRPr="008252D3">
        <w:rPr>
          <w:rFonts w:ascii="Times New Roman" w:eastAsia="Times New Roman" w:hAnsi="Times New Roman" w:cs="Times New Roman"/>
          <w:szCs w:val="24"/>
        </w:rPr>
        <w:t>indicator</w:t>
      </w:r>
      <w:r w:rsidR="00075595">
        <w:rPr>
          <w:rFonts w:ascii="Times New Roman" w:eastAsia="Times New Roman" w:hAnsi="Times New Roman" w:cs="Times New Roman"/>
          <w:szCs w:val="24"/>
        </w:rPr>
        <w:t>”</w:t>
      </w:r>
      <w:r w:rsidRPr="008252D3">
        <w:rPr>
          <w:rFonts w:ascii="Times New Roman" w:eastAsia="Times New Roman" w:hAnsi="Times New Roman" w:cs="Times New Roman"/>
          <w:szCs w:val="24"/>
        </w:rPr>
        <w:t xml:space="preserve"> species </w:t>
      </w:r>
      <w:r w:rsidR="00075595">
        <w:rPr>
          <w:rFonts w:ascii="Times New Roman" w:eastAsia="Times New Roman" w:hAnsi="Times New Roman" w:cs="Times New Roman"/>
          <w:szCs w:val="24"/>
        </w:rPr>
        <w:t xml:space="preserve">of these rich-mesic forests </w:t>
      </w:r>
      <w:r>
        <w:rPr>
          <w:rFonts w:ascii="Times New Roman" w:eastAsia="Times New Roman" w:hAnsi="Times New Roman" w:cs="Times New Roman"/>
          <w:szCs w:val="24"/>
        </w:rPr>
        <w:t>including</w:t>
      </w:r>
      <w:r w:rsidRPr="008252D3">
        <w:rPr>
          <w:rFonts w:ascii="Times New Roman" w:eastAsia="Times New Roman" w:hAnsi="Times New Roman" w:cs="Times New Roman"/>
          <w:szCs w:val="24"/>
        </w:rPr>
        <w:t xml:space="preserve"> </w:t>
      </w:r>
      <w:r w:rsidR="00075595">
        <w:rPr>
          <w:rFonts w:ascii="Times New Roman" w:eastAsia="Times New Roman" w:hAnsi="Times New Roman" w:cs="Times New Roman"/>
          <w:i/>
          <w:iCs/>
          <w:szCs w:val="24"/>
        </w:rPr>
        <w:t xml:space="preserve">Liriodendron </w:t>
      </w:r>
      <w:proofErr w:type="spellStart"/>
      <w:r w:rsidR="00075595">
        <w:rPr>
          <w:rFonts w:ascii="Times New Roman" w:eastAsia="Times New Roman" w:hAnsi="Times New Roman" w:cs="Times New Roman"/>
          <w:i/>
          <w:iCs/>
          <w:szCs w:val="24"/>
        </w:rPr>
        <w:t>tulipifera</w:t>
      </w:r>
      <w:proofErr w:type="spellEnd"/>
      <w:r w:rsidRPr="008252D3">
        <w:rPr>
          <w:rFonts w:ascii="Times New Roman" w:eastAsia="Times New Roman" w:hAnsi="Times New Roman" w:cs="Times New Roman"/>
          <w:szCs w:val="24"/>
        </w:rPr>
        <w:t xml:space="preserve">, </w:t>
      </w:r>
      <w:r w:rsidR="00075595" w:rsidRPr="00075595">
        <w:rPr>
          <w:rFonts w:ascii="Times New Roman" w:eastAsia="Times New Roman" w:hAnsi="Times New Roman" w:cs="Times New Roman"/>
          <w:i/>
          <w:iCs/>
          <w:szCs w:val="24"/>
        </w:rPr>
        <w:t>Acer saccharum</w:t>
      </w:r>
      <w:r w:rsidRPr="008252D3">
        <w:rPr>
          <w:rFonts w:ascii="Times New Roman" w:eastAsia="Times New Roman" w:hAnsi="Times New Roman" w:cs="Times New Roman"/>
          <w:szCs w:val="24"/>
        </w:rPr>
        <w:t xml:space="preserve">, </w:t>
      </w:r>
      <w:r w:rsidR="00075595" w:rsidRPr="00075595">
        <w:rPr>
          <w:rFonts w:ascii="Times New Roman" w:eastAsia="Times New Roman" w:hAnsi="Times New Roman" w:cs="Times New Roman"/>
          <w:i/>
          <w:iCs/>
          <w:szCs w:val="24"/>
        </w:rPr>
        <w:t>Lindera benzoin</w:t>
      </w:r>
      <w:r w:rsidRPr="008252D3">
        <w:rPr>
          <w:rFonts w:ascii="Times New Roman" w:eastAsia="Times New Roman" w:hAnsi="Times New Roman" w:cs="Times New Roman"/>
          <w:szCs w:val="24"/>
        </w:rPr>
        <w:t xml:space="preserve">, </w:t>
      </w:r>
      <w:r w:rsidR="00075595" w:rsidRPr="00075595">
        <w:rPr>
          <w:rFonts w:ascii="Times New Roman" w:eastAsia="Times New Roman" w:hAnsi="Times New Roman" w:cs="Times New Roman"/>
          <w:i/>
          <w:iCs/>
          <w:szCs w:val="24"/>
        </w:rPr>
        <w:t xml:space="preserve">Arisaema </w:t>
      </w:r>
      <w:proofErr w:type="spellStart"/>
      <w:r w:rsidR="00075595" w:rsidRPr="00075595">
        <w:rPr>
          <w:rFonts w:ascii="Times New Roman" w:eastAsia="Times New Roman" w:hAnsi="Times New Roman" w:cs="Times New Roman"/>
          <w:i/>
          <w:iCs/>
          <w:szCs w:val="24"/>
        </w:rPr>
        <w:t>triphyllum</w:t>
      </w:r>
      <w:proofErr w:type="spellEnd"/>
      <w:r w:rsidR="00075595">
        <w:rPr>
          <w:rFonts w:ascii="Times New Roman" w:eastAsia="Times New Roman" w:hAnsi="Times New Roman" w:cs="Times New Roman"/>
          <w:szCs w:val="24"/>
        </w:rPr>
        <w:t>,</w:t>
      </w:r>
      <w:r w:rsidRPr="008252D3">
        <w:rPr>
          <w:rFonts w:ascii="Times New Roman" w:eastAsia="Times New Roman" w:hAnsi="Times New Roman" w:cs="Times New Roman"/>
          <w:szCs w:val="24"/>
        </w:rPr>
        <w:t xml:space="preserve"> and </w:t>
      </w:r>
      <w:proofErr w:type="spellStart"/>
      <w:r w:rsidR="00075595" w:rsidRPr="00075595">
        <w:rPr>
          <w:rFonts w:ascii="Times New Roman" w:eastAsia="Times New Roman" w:hAnsi="Times New Roman" w:cs="Times New Roman"/>
          <w:i/>
          <w:iCs/>
          <w:szCs w:val="24"/>
        </w:rPr>
        <w:t>Botrypus</w:t>
      </w:r>
      <w:proofErr w:type="spellEnd"/>
      <w:r w:rsidR="00075595" w:rsidRPr="00075595">
        <w:rPr>
          <w:rFonts w:ascii="Times New Roman" w:eastAsia="Times New Roman" w:hAnsi="Times New Roman" w:cs="Times New Roman"/>
          <w:i/>
          <w:iCs/>
          <w:szCs w:val="24"/>
        </w:rPr>
        <w:t xml:space="preserve"> virginianus</w:t>
      </w:r>
      <w:r w:rsidRPr="00075595">
        <w:rPr>
          <w:rFonts w:ascii="Times New Roman" w:eastAsia="Times New Roman" w:hAnsi="Times New Roman" w:cs="Times New Roman"/>
          <w:i/>
          <w:iCs/>
          <w:szCs w:val="24"/>
        </w:rPr>
        <w:t xml:space="preserve"> </w:t>
      </w:r>
      <w:r w:rsidR="00075595">
        <w:rPr>
          <w:rFonts w:ascii="Times New Roman" w:eastAsia="Times New Roman" w:hAnsi="Times New Roman" w:cs="Times New Roman"/>
          <w:szCs w:val="24"/>
        </w:rPr>
        <w:t xml:space="preserve">appeared to be useful field indicators of supportive habitat for </w:t>
      </w:r>
      <w:r w:rsidR="00075595">
        <w:rPr>
          <w:rFonts w:ascii="Times New Roman" w:eastAsia="Times New Roman" w:hAnsi="Times New Roman" w:cs="Times New Roman"/>
          <w:i/>
          <w:iCs/>
          <w:szCs w:val="24"/>
        </w:rPr>
        <w:t xml:space="preserve">in situ </w:t>
      </w:r>
      <w:r w:rsidR="00075595">
        <w:rPr>
          <w:rFonts w:ascii="Times New Roman" w:eastAsia="Times New Roman" w:hAnsi="Times New Roman" w:cs="Times New Roman"/>
          <w:szCs w:val="24"/>
        </w:rPr>
        <w:t>conservation efforts</w:t>
      </w:r>
      <w:r w:rsidRPr="008252D3">
        <w:rPr>
          <w:rFonts w:ascii="Times New Roman" w:eastAsia="Times New Roman" w:hAnsi="Times New Roman" w:cs="Times New Roman"/>
          <w:szCs w:val="24"/>
        </w:rPr>
        <w:t>.</w:t>
      </w:r>
      <w:bookmarkEnd w:id="1"/>
    </w:p>
    <w:p w14:paraId="41821900" w14:textId="77777777" w:rsidR="00396D44" w:rsidRDefault="00396D44" w:rsidP="001B0E0B">
      <w:pPr>
        <w:spacing w:after="0" w:line="480" w:lineRule="auto"/>
        <w:rPr>
          <w:rFonts w:ascii="Times New Roman" w:eastAsia="Calibri" w:hAnsi="Times New Roman" w:cs="Times New Roman"/>
          <w:b/>
          <w:bCs/>
        </w:rPr>
      </w:pPr>
    </w:p>
    <w:p w14:paraId="20C769FB" w14:textId="32249C04" w:rsidR="008B22E0" w:rsidRPr="001B0E0B" w:rsidRDefault="008B22E0" w:rsidP="001B0E0B">
      <w:pPr>
        <w:spacing w:after="0" w:line="480" w:lineRule="auto"/>
        <w:rPr>
          <w:rFonts w:ascii="Times New Roman" w:eastAsia="Calibri" w:hAnsi="Times New Roman" w:cs="Times New Roman"/>
          <w:b/>
          <w:bCs/>
        </w:rPr>
      </w:pPr>
      <w:r w:rsidRPr="001B0E0B">
        <w:rPr>
          <w:rFonts w:ascii="Times New Roman" w:eastAsia="Calibri" w:hAnsi="Times New Roman" w:cs="Times New Roman"/>
          <w:b/>
          <w:bCs/>
        </w:rPr>
        <w:t>Keywords</w:t>
      </w:r>
    </w:p>
    <w:p w14:paraId="505D3E88" w14:textId="30C5E932" w:rsidR="004F76B1" w:rsidRPr="008C2591" w:rsidRDefault="008C2591" w:rsidP="008C2591">
      <w:pPr>
        <w:spacing w:after="0" w:line="480" w:lineRule="auto"/>
        <w:rPr>
          <w:rFonts w:ascii="Times New Roman" w:eastAsia="Calibri" w:hAnsi="Times New Roman" w:cs="Times New Roman"/>
        </w:rPr>
      </w:pPr>
      <w:r>
        <w:rPr>
          <w:rFonts w:ascii="Times New Roman" w:eastAsia="Calibri" w:hAnsi="Times New Roman" w:cs="Times New Roman"/>
        </w:rPr>
        <w:t xml:space="preserve">Forest community types, Habitat suitability, </w:t>
      </w:r>
      <w:r>
        <w:rPr>
          <w:rFonts w:ascii="Times New Roman" w:eastAsia="Calibri" w:hAnsi="Times New Roman" w:cs="Times New Roman"/>
          <w:i/>
          <w:iCs/>
        </w:rPr>
        <w:t>I</w:t>
      </w:r>
      <w:r w:rsidRPr="008C2591">
        <w:rPr>
          <w:rFonts w:ascii="Times New Roman" w:eastAsia="Calibri" w:hAnsi="Times New Roman" w:cs="Times New Roman"/>
          <w:i/>
          <w:iCs/>
        </w:rPr>
        <w:t>n situ</w:t>
      </w:r>
      <w:r>
        <w:rPr>
          <w:rFonts w:ascii="Times New Roman" w:eastAsia="Calibri" w:hAnsi="Times New Roman" w:cs="Times New Roman"/>
        </w:rPr>
        <w:t xml:space="preserve"> conservation, Indicator species, Maxent, </w:t>
      </w:r>
      <w:r w:rsidR="008B22E0" w:rsidRPr="001B0E0B">
        <w:rPr>
          <w:rFonts w:ascii="Times New Roman" w:eastAsia="Calibri" w:hAnsi="Times New Roman" w:cs="Times New Roman"/>
        </w:rPr>
        <w:t>Species distribution modeling</w:t>
      </w:r>
    </w:p>
    <w:p w14:paraId="035E62DC" w14:textId="6ED815AF" w:rsidR="004F76B1" w:rsidRDefault="004F76B1" w:rsidP="00FB4B12">
      <w:pPr>
        <w:pStyle w:val="paragraph"/>
        <w:spacing w:before="0" w:beforeAutospacing="0" w:after="0" w:afterAutospacing="0" w:line="480" w:lineRule="auto"/>
        <w:textAlignment w:val="baseline"/>
        <w:rPr>
          <w:b/>
          <w:bCs/>
          <w:sz w:val="22"/>
          <w:szCs w:val="22"/>
        </w:rPr>
      </w:pPr>
    </w:p>
    <w:p w14:paraId="72BC1265" w14:textId="1BC583CF" w:rsidR="001B0E0B" w:rsidRPr="001B0E0B" w:rsidRDefault="001B0E0B" w:rsidP="00FB4B12">
      <w:pPr>
        <w:pStyle w:val="paragraph"/>
        <w:spacing w:before="0" w:beforeAutospacing="0" w:after="0" w:afterAutospacing="0" w:line="480" w:lineRule="auto"/>
        <w:textAlignment w:val="baseline"/>
        <w:rPr>
          <w:b/>
          <w:bCs/>
          <w:sz w:val="22"/>
          <w:szCs w:val="22"/>
        </w:rPr>
      </w:pPr>
      <w:r>
        <w:rPr>
          <w:b/>
          <w:bCs/>
          <w:sz w:val="22"/>
          <w:szCs w:val="22"/>
        </w:rPr>
        <w:t>&lt;H1&gt; Introduction</w:t>
      </w:r>
    </w:p>
    <w:p w14:paraId="1C6FBF74" w14:textId="25110845" w:rsidR="001B0E0B" w:rsidRPr="00386537" w:rsidRDefault="001B0E0B" w:rsidP="001B0E0B">
      <w:pPr>
        <w:pStyle w:val="paragraph"/>
        <w:spacing w:after="0" w:afterAutospacing="0" w:line="480" w:lineRule="auto"/>
        <w:ind w:firstLine="720"/>
        <w:textAlignment w:val="baseline"/>
        <w:rPr>
          <w:rStyle w:val="normaltextrun"/>
          <w:sz w:val="22"/>
          <w:szCs w:val="22"/>
        </w:rPr>
      </w:pPr>
      <w:r w:rsidRPr="00386537">
        <w:rPr>
          <w:sz w:val="22"/>
          <w:szCs w:val="22"/>
        </w:rPr>
        <w:lastRenderedPageBreak/>
        <w:t>G</w:t>
      </w:r>
      <w:r w:rsidRPr="00386537">
        <w:rPr>
          <w:rStyle w:val="normaltextrun"/>
          <w:sz w:val="22"/>
          <w:szCs w:val="22"/>
        </w:rPr>
        <w:t>oldenseal (</w:t>
      </w:r>
      <w:proofErr w:type="spellStart"/>
      <w:r w:rsidRPr="00386537">
        <w:rPr>
          <w:rStyle w:val="normaltextrun"/>
          <w:i/>
          <w:iCs/>
          <w:sz w:val="22"/>
          <w:szCs w:val="22"/>
        </w:rPr>
        <w:t>Hydrastis</w:t>
      </w:r>
      <w:proofErr w:type="spellEnd"/>
      <w:r w:rsidRPr="00386537">
        <w:rPr>
          <w:rStyle w:val="normaltextrun"/>
          <w:i/>
          <w:iCs/>
          <w:sz w:val="22"/>
          <w:szCs w:val="22"/>
        </w:rPr>
        <w:t xml:space="preserve"> canadensis</w:t>
      </w:r>
      <w:r w:rsidRPr="00386537">
        <w:rPr>
          <w:rStyle w:val="normaltextrun"/>
          <w:sz w:val="22"/>
          <w:szCs w:val="22"/>
        </w:rPr>
        <w:t xml:space="preserve"> L., </w:t>
      </w:r>
      <w:proofErr w:type="spellStart"/>
      <w:r w:rsidRPr="00386537">
        <w:rPr>
          <w:rStyle w:val="normaltextrun"/>
          <w:sz w:val="22"/>
          <w:szCs w:val="22"/>
        </w:rPr>
        <w:t>Hydrastidaceae</w:t>
      </w:r>
      <w:proofErr w:type="spellEnd"/>
      <w:r w:rsidRPr="00386537">
        <w:rPr>
          <w:rStyle w:val="normaltextrun"/>
          <w:sz w:val="22"/>
          <w:szCs w:val="22"/>
        </w:rPr>
        <w:t>/Ranunculaceae )</w:t>
      </w:r>
      <w:r w:rsidRPr="00386537">
        <w:rPr>
          <w:rStyle w:val="normaltextrun"/>
          <w:i/>
          <w:iCs/>
          <w:sz w:val="22"/>
          <w:szCs w:val="22"/>
        </w:rPr>
        <w:t xml:space="preserve"> </w:t>
      </w:r>
      <w:r w:rsidRPr="00386537">
        <w:rPr>
          <w:rStyle w:val="normaltextrun"/>
          <w:sz w:val="22"/>
          <w:szCs w:val="22"/>
        </w:rPr>
        <w:t>is a slow-growing herbaceous perennial plant native to eastern North America. It is one of the most important wild harvested medicinal plants in the United States (U.S.)(American Herbal Products Association 2020; Kruger et al. 2020)</w:t>
      </w:r>
      <w:r w:rsidR="00513531">
        <w:rPr>
          <w:rStyle w:val="normaltextrun"/>
          <w:sz w:val="22"/>
          <w:szCs w:val="22"/>
        </w:rPr>
        <w:t xml:space="preserve"> but is listed as “vulnerable” on the International Union for Conservation of Nature (IUCN) Red List of Threatened Species and</w:t>
      </w:r>
      <w:r w:rsidRPr="00386537">
        <w:rPr>
          <w:rStyle w:val="normaltextrun"/>
          <w:sz w:val="22"/>
          <w:szCs w:val="22"/>
        </w:rPr>
        <w:t xml:space="preserve"> is included in Appendix II of the Convention on International Trade in Endangered Species of Wild Fauna and Flora (CITES) due to concerns of over-harvesting for commerce </w:t>
      </w:r>
      <w:r w:rsidR="00513531">
        <w:rPr>
          <w:rStyle w:val="normaltextrun"/>
          <w:sz w:val="22"/>
          <w:szCs w:val="22"/>
        </w:rPr>
        <w:t xml:space="preserve">and decline in the wild </w:t>
      </w:r>
      <w:r w:rsidRPr="00386537">
        <w:rPr>
          <w:rStyle w:val="normaltextrun"/>
          <w:sz w:val="22"/>
          <w:szCs w:val="22"/>
        </w:rPr>
        <w:t>(</w:t>
      </w:r>
      <w:r w:rsidR="00C73052">
        <w:rPr>
          <w:rStyle w:val="normaltextrun"/>
          <w:sz w:val="22"/>
          <w:szCs w:val="22"/>
        </w:rPr>
        <w:t>Oliver</w:t>
      </w:r>
      <w:r w:rsidR="00513531">
        <w:rPr>
          <w:rStyle w:val="normaltextrun"/>
          <w:sz w:val="22"/>
          <w:szCs w:val="22"/>
        </w:rPr>
        <w:t xml:space="preserve"> 2017; </w:t>
      </w:r>
      <w:r w:rsidRPr="00386537">
        <w:rPr>
          <w:rStyle w:val="normaltextrun"/>
          <w:sz w:val="22"/>
          <w:szCs w:val="22"/>
        </w:rPr>
        <w:t xml:space="preserve">CITES </w:t>
      </w:r>
      <w:r>
        <w:rPr>
          <w:rStyle w:val="normaltextrun"/>
          <w:sz w:val="22"/>
          <w:szCs w:val="22"/>
        </w:rPr>
        <w:t>2024</w:t>
      </w:r>
      <w:r w:rsidRPr="00386537">
        <w:rPr>
          <w:rStyle w:val="normaltextrun"/>
          <w:sz w:val="22"/>
          <w:szCs w:val="22"/>
        </w:rPr>
        <w:t>). Goldenseal</w:t>
      </w:r>
      <w:r w:rsidR="006315DC">
        <w:rPr>
          <w:rStyle w:val="normaltextrun"/>
          <w:sz w:val="22"/>
          <w:szCs w:val="22"/>
        </w:rPr>
        <w:t>s</w:t>
      </w:r>
      <w:r w:rsidRPr="00386537">
        <w:rPr>
          <w:rStyle w:val="normaltextrun"/>
          <w:sz w:val="22"/>
          <w:szCs w:val="22"/>
        </w:rPr>
        <w:t xml:space="preserve"> native range span</w:t>
      </w:r>
      <w:r w:rsidR="006315DC">
        <w:rPr>
          <w:rStyle w:val="normaltextrun"/>
          <w:sz w:val="22"/>
          <w:szCs w:val="22"/>
        </w:rPr>
        <w:t>s</w:t>
      </w:r>
      <w:r w:rsidRPr="00386537">
        <w:rPr>
          <w:rStyle w:val="normaltextrun"/>
          <w:sz w:val="22"/>
          <w:szCs w:val="22"/>
        </w:rPr>
        <w:t xml:space="preserve"> from southern Ontario to Kansas, and as far south as Mississippi (Figure </w:t>
      </w:r>
      <w:r>
        <w:rPr>
          <w:rStyle w:val="normaltextrun"/>
          <w:sz w:val="22"/>
          <w:szCs w:val="22"/>
        </w:rPr>
        <w:t>1</w:t>
      </w:r>
      <w:r w:rsidRPr="00386537">
        <w:rPr>
          <w:rStyle w:val="normaltextrun"/>
          <w:sz w:val="22"/>
          <w:szCs w:val="22"/>
        </w:rPr>
        <w:t xml:space="preserve">). Historically, it has been considered most common within </w:t>
      </w:r>
      <w:r w:rsidR="00240E13">
        <w:rPr>
          <w:rStyle w:val="normaltextrun"/>
          <w:sz w:val="22"/>
          <w:szCs w:val="22"/>
        </w:rPr>
        <w:t>its “core range” of</w:t>
      </w:r>
      <w:r w:rsidRPr="00386537">
        <w:rPr>
          <w:rStyle w:val="normaltextrun"/>
          <w:sz w:val="22"/>
          <w:szCs w:val="22"/>
        </w:rPr>
        <w:t xml:space="preserve"> Ohio, Indiana, Kentucky, and West Virginia (Lloyd and Lloyd 1884; Sinclair and Catling 2000; NatureServe 2024). The species is less common at the northern edge of its range where it is listed as “Critically Imperiled” (S1) in Vermont, Massachusetts, and Connecticut; and “Imperiled” (S2) in New York and Ontario, Canada (NatureServe 2024). </w:t>
      </w:r>
    </w:p>
    <w:p w14:paraId="061085BC" w14:textId="65AF968D" w:rsidR="001B0E0B" w:rsidRDefault="001B0E0B" w:rsidP="001B0E0B">
      <w:pPr>
        <w:pStyle w:val="paragraph"/>
        <w:spacing w:before="0" w:beforeAutospacing="0" w:after="0" w:afterAutospacing="0" w:line="480" w:lineRule="auto"/>
        <w:ind w:firstLine="720"/>
        <w:textAlignment w:val="baseline"/>
        <w:rPr>
          <w:rStyle w:val="normaltextrun"/>
          <w:sz w:val="22"/>
          <w:szCs w:val="22"/>
        </w:rPr>
      </w:pPr>
      <w:r w:rsidRPr="00386537">
        <w:rPr>
          <w:rStyle w:val="normaltextrun"/>
          <w:sz w:val="22"/>
          <w:szCs w:val="22"/>
        </w:rPr>
        <w:t xml:space="preserve">Goldenseal is most frequently reported </w:t>
      </w:r>
      <w:r w:rsidR="00075595">
        <w:rPr>
          <w:rStyle w:val="normaltextrun"/>
          <w:sz w:val="22"/>
          <w:szCs w:val="22"/>
        </w:rPr>
        <w:t>from</w:t>
      </w:r>
      <w:r w:rsidRPr="00386537">
        <w:rPr>
          <w:rStyle w:val="normaltextrun"/>
          <w:sz w:val="22"/>
          <w:szCs w:val="22"/>
        </w:rPr>
        <w:t xml:space="preserve"> rich mesic hardwood forests (NatureServe 2024), but habitat conditions associated with goldenseal can be broad. </w:t>
      </w:r>
      <w:r w:rsidR="006315DC">
        <w:rPr>
          <w:rStyle w:val="normaltextrun"/>
          <w:sz w:val="22"/>
          <w:szCs w:val="22"/>
        </w:rPr>
        <w:t>Forest</w:t>
      </w:r>
      <w:r w:rsidRPr="00386537">
        <w:rPr>
          <w:rStyle w:val="normaltextrun"/>
          <w:sz w:val="22"/>
          <w:szCs w:val="22"/>
        </w:rPr>
        <w:t xml:space="preserve"> types in which it has been documented range from dry-mesic calcareous sites supporting a diverse mix of hardwoods, to cove forests in moist lowland sites (Mueller 2004), oak-hickory forests in the Midwest (Eichenberger and Parker 1976), and </w:t>
      </w:r>
      <w:r w:rsidR="00C50D1F">
        <w:rPr>
          <w:rStyle w:val="normaltextrun"/>
          <w:sz w:val="22"/>
          <w:szCs w:val="22"/>
        </w:rPr>
        <w:t>s</w:t>
      </w:r>
      <w:r w:rsidRPr="00386537">
        <w:rPr>
          <w:rStyle w:val="normaltextrun"/>
          <w:sz w:val="22"/>
          <w:szCs w:val="22"/>
        </w:rPr>
        <w:t>ugar maple-</w:t>
      </w:r>
      <w:r w:rsidR="00C50D1F">
        <w:rPr>
          <w:rStyle w:val="normaltextrun"/>
          <w:sz w:val="22"/>
          <w:szCs w:val="22"/>
        </w:rPr>
        <w:t>b</w:t>
      </w:r>
      <w:r w:rsidRPr="00386537">
        <w:rPr>
          <w:rStyle w:val="normaltextrun"/>
          <w:sz w:val="22"/>
          <w:szCs w:val="22"/>
        </w:rPr>
        <w:t>asswood forests in New York (Tait 2006). The broad habitat characteristics associated with goldenseal are notable because it</w:t>
      </w:r>
      <w:r w:rsidR="00EE43D1">
        <w:rPr>
          <w:rStyle w:val="normaltextrun"/>
          <w:sz w:val="22"/>
          <w:szCs w:val="22"/>
        </w:rPr>
        <w:t xml:space="preserve"> is</w:t>
      </w:r>
      <w:r w:rsidRPr="00386537">
        <w:rPr>
          <w:rStyle w:val="normaltextrun"/>
          <w:sz w:val="22"/>
          <w:szCs w:val="22"/>
        </w:rPr>
        <w:t xml:space="preserve"> uncommon in parts of its range, and researchers have struggled to identify what factors influence its distribution (McGraw et al. 2003; Sanders 2004; Sanders and McGraw 2005). </w:t>
      </w:r>
    </w:p>
    <w:p w14:paraId="42E72070" w14:textId="75E24998" w:rsidR="001B0E0B" w:rsidRDefault="001B0E0B" w:rsidP="001B0E0B">
      <w:pPr>
        <w:pStyle w:val="paragraph"/>
        <w:spacing w:before="0" w:beforeAutospacing="0" w:after="0" w:afterAutospacing="0" w:line="480" w:lineRule="auto"/>
        <w:ind w:firstLine="720"/>
        <w:textAlignment w:val="baseline"/>
        <w:rPr>
          <w:rStyle w:val="normaltextrun"/>
          <w:sz w:val="22"/>
          <w:szCs w:val="22"/>
        </w:rPr>
      </w:pPr>
      <w:r w:rsidRPr="00386537">
        <w:rPr>
          <w:rStyle w:val="normaltextrun"/>
          <w:sz w:val="22"/>
          <w:szCs w:val="22"/>
        </w:rPr>
        <w:t xml:space="preserve">Given the long-standing economic and cultural importance of goldenseal, it is probable that the current distribution is heavily influenced by humans (Lloyd and Lloyd 1884; Van Fleet 1914). Records of medicinal use and collection by European settlers date back to the 1700’s, and its medicinal role for the Cherokee, Catawba, and other Native American groups dates back further (Hobbs 1990). It is believed that goldenseal has declined across its native range due to ongoing exploitation by commercial harvesters and loss of forested habitat (Mulligan and Gorchov 2004; Sanders 2004; </w:t>
      </w:r>
      <w:proofErr w:type="spellStart"/>
      <w:r w:rsidRPr="00386537">
        <w:rPr>
          <w:rStyle w:val="normaltextrun"/>
          <w:sz w:val="22"/>
          <w:szCs w:val="22"/>
        </w:rPr>
        <w:t>Predny</w:t>
      </w:r>
      <w:proofErr w:type="spellEnd"/>
      <w:r w:rsidRPr="00386537">
        <w:rPr>
          <w:rStyle w:val="normaltextrun"/>
          <w:sz w:val="22"/>
          <w:szCs w:val="22"/>
        </w:rPr>
        <w:t xml:space="preserve"> and Chamberlain 2005; </w:t>
      </w:r>
      <w:r w:rsidRPr="00386537">
        <w:rPr>
          <w:rStyle w:val="normaltextrun"/>
          <w:sz w:val="22"/>
          <w:szCs w:val="22"/>
        </w:rPr>
        <w:lastRenderedPageBreak/>
        <w:t xml:space="preserve">Sanders and McGraw 2005; Albrecht and McCarthy 2006; Oliver 2017; NatureServe 2024). Declines attributed to these combined influences were noted over a century ago (Lloyd and Lloyd 1884), and commercial harvest volumes in recent years remain high, ranging from 11,037 - 56447 lbs. per year between 2011 and 2017 (American Herbal Products Association, 2020). </w:t>
      </w:r>
      <w:r w:rsidR="00075595">
        <w:rPr>
          <w:rStyle w:val="normaltextrun"/>
          <w:sz w:val="22"/>
          <w:szCs w:val="22"/>
        </w:rPr>
        <w:t>Additionally</w:t>
      </w:r>
      <w:r w:rsidRPr="00386537">
        <w:rPr>
          <w:rStyle w:val="normaltextrun"/>
          <w:sz w:val="22"/>
          <w:szCs w:val="22"/>
        </w:rPr>
        <w:t>, forested habitats in the eastern U.S. increasingly face challenges associated with land-use conversion, fragmentation (</w:t>
      </w:r>
      <w:proofErr w:type="spellStart"/>
      <w:r w:rsidRPr="00386537">
        <w:rPr>
          <w:rStyle w:val="normaltextrun"/>
          <w:sz w:val="22"/>
          <w:szCs w:val="22"/>
        </w:rPr>
        <w:t>Riitters</w:t>
      </w:r>
      <w:proofErr w:type="spellEnd"/>
      <w:r w:rsidRPr="00386537">
        <w:rPr>
          <w:rStyle w:val="normaltextrun"/>
          <w:sz w:val="22"/>
          <w:szCs w:val="22"/>
        </w:rPr>
        <w:t xml:space="preserve"> and Coulston 2012), non-native insects</w:t>
      </w:r>
      <w:r w:rsidR="0001206E">
        <w:rPr>
          <w:rStyle w:val="normaltextrun"/>
          <w:sz w:val="22"/>
          <w:szCs w:val="22"/>
        </w:rPr>
        <w:t>,</w:t>
      </w:r>
      <w:r w:rsidRPr="00386537">
        <w:rPr>
          <w:rStyle w:val="normaltextrun"/>
          <w:sz w:val="22"/>
          <w:szCs w:val="22"/>
        </w:rPr>
        <w:t xml:space="preserve"> and diseases (Herms and McCullough 2014). These changes drive shifts in species composition from native to non-native plants (Harper et al. 2005)</w:t>
      </w:r>
      <w:r w:rsidR="00240E13">
        <w:rPr>
          <w:rStyle w:val="normaltextrun"/>
          <w:sz w:val="22"/>
          <w:szCs w:val="22"/>
        </w:rPr>
        <w:t>, which</w:t>
      </w:r>
      <w:r w:rsidRPr="00386537">
        <w:rPr>
          <w:rStyle w:val="normaltextrun"/>
          <w:sz w:val="22"/>
          <w:szCs w:val="22"/>
        </w:rPr>
        <w:t xml:space="preserve"> are </w:t>
      </w:r>
      <w:r w:rsidR="00240E13">
        <w:rPr>
          <w:rStyle w:val="normaltextrun"/>
          <w:sz w:val="22"/>
          <w:szCs w:val="22"/>
        </w:rPr>
        <w:t xml:space="preserve">now </w:t>
      </w:r>
      <w:r w:rsidRPr="00386537">
        <w:rPr>
          <w:rStyle w:val="normaltextrun"/>
          <w:sz w:val="22"/>
          <w:szCs w:val="22"/>
        </w:rPr>
        <w:t xml:space="preserve">pervasive across natural areas in the eastern U.S. and have been found to decrease growth and seed set in </w:t>
      </w:r>
      <w:r w:rsidR="00240E13">
        <w:rPr>
          <w:rStyle w:val="normaltextrun"/>
          <w:sz w:val="22"/>
          <w:szCs w:val="22"/>
        </w:rPr>
        <w:t>native</w:t>
      </w:r>
      <w:r w:rsidRPr="00386537">
        <w:rPr>
          <w:rStyle w:val="normaltextrun"/>
          <w:sz w:val="22"/>
          <w:szCs w:val="22"/>
        </w:rPr>
        <w:t xml:space="preserve"> perennial forest herbs (Miller and Gorchov 2004; Miller et al. 2021).</w:t>
      </w:r>
    </w:p>
    <w:p w14:paraId="37D449CC" w14:textId="0E2107AD" w:rsidR="001B0E0B" w:rsidRDefault="001B0E0B" w:rsidP="001B0E0B">
      <w:pPr>
        <w:pStyle w:val="paragraph"/>
        <w:spacing w:before="0" w:beforeAutospacing="0" w:after="0" w:afterAutospacing="0" w:line="480" w:lineRule="auto"/>
        <w:ind w:firstLine="720"/>
        <w:textAlignment w:val="baseline"/>
        <w:rPr>
          <w:rStyle w:val="normaltextrun"/>
          <w:sz w:val="22"/>
          <w:szCs w:val="22"/>
        </w:rPr>
      </w:pPr>
      <w:r w:rsidRPr="00386537">
        <w:rPr>
          <w:rStyle w:val="normaltextrun"/>
          <w:sz w:val="22"/>
          <w:szCs w:val="22"/>
        </w:rPr>
        <w:t xml:space="preserve">Pennsylvania (PA) is </w:t>
      </w:r>
      <w:r w:rsidR="004A2652">
        <w:rPr>
          <w:rStyle w:val="normaltextrun"/>
          <w:sz w:val="22"/>
          <w:szCs w:val="22"/>
        </w:rPr>
        <w:t xml:space="preserve">U.S. state </w:t>
      </w:r>
      <w:r w:rsidRPr="00386537">
        <w:rPr>
          <w:rStyle w:val="normaltextrun"/>
          <w:sz w:val="22"/>
          <w:szCs w:val="22"/>
        </w:rPr>
        <w:t xml:space="preserve">within the northeastern range of goldenseal. Here, the species </w:t>
      </w:r>
      <w:r w:rsidR="0001206E">
        <w:rPr>
          <w:rStyle w:val="normaltextrun"/>
          <w:sz w:val="22"/>
          <w:szCs w:val="22"/>
        </w:rPr>
        <w:t>is designated</w:t>
      </w:r>
      <w:r w:rsidRPr="00386537">
        <w:rPr>
          <w:rStyle w:val="normaltextrun"/>
          <w:sz w:val="22"/>
          <w:szCs w:val="22"/>
        </w:rPr>
        <w:t xml:space="preserve"> “Apparently Secure” (S4/G3) (NatureServe 2024), with a special designation of “vulnerable” (17 Pa. Code § 45.15.). The species has been documented mostly in the southwestern and southeastern parts of the state, rarely in the southcentral Ridge-and-Valley Province</w:t>
      </w:r>
      <w:r w:rsidR="0001206E">
        <w:rPr>
          <w:rStyle w:val="normaltextrun"/>
          <w:sz w:val="22"/>
          <w:szCs w:val="22"/>
        </w:rPr>
        <w:t>,</w:t>
      </w:r>
      <w:r w:rsidRPr="00386537">
        <w:rPr>
          <w:rStyle w:val="normaltextrun"/>
          <w:sz w:val="22"/>
          <w:szCs w:val="22"/>
        </w:rPr>
        <w:t xml:space="preserve"> and is entirely absent from the northern third of the state. Many populations in PA are large and </w:t>
      </w:r>
      <w:r w:rsidR="0001206E" w:rsidRPr="00386537">
        <w:rPr>
          <w:rStyle w:val="normaltextrun"/>
          <w:sz w:val="22"/>
          <w:szCs w:val="22"/>
        </w:rPr>
        <w:t>vigorous but</w:t>
      </w:r>
      <w:r w:rsidRPr="00386537">
        <w:rPr>
          <w:rStyle w:val="normaltextrun"/>
          <w:sz w:val="22"/>
          <w:szCs w:val="22"/>
        </w:rPr>
        <w:t xml:space="preserve"> are often separated by large distances. Given its seemingly broad habitat requirements, the reason for this distribution in Pennsylvania is poorly understood. Commercial collection of </w:t>
      </w:r>
      <w:proofErr w:type="gramStart"/>
      <w:r w:rsidRPr="00386537">
        <w:rPr>
          <w:rStyle w:val="normaltextrun"/>
          <w:sz w:val="22"/>
          <w:szCs w:val="22"/>
        </w:rPr>
        <w:t>goldenseal</w:t>
      </w:r>
      <w:proofErr w:type="gramEnd"/>
      <w:r w:rsidRPr="00386537">
        <w:rPr>
          <w:rStyle w:val="normaltextrun"/>
          <w:sz w:val="22"/>
          <w:szCs w:val="22"/>
        </w:rPr>
        <w:t xml:space="preserve"> </w:t>
      </w:r>
      <w:r w:rsidR="0001206E">
        <w:rPr>
          <w:rStyle w:val="normaltextrun"/>
          <w:sz w:val="22"/>
          <w:szCs w:val="22"/>
        </w:rPr>
        <w:t xml:space="preserve">has </w:t>
      </w:r>
      <w:r w:rsidRPr="00386537">
        <w:rPr>
          <w:rStyle w:val="normaltextrun"/>
          <w:sz w:val="22"/>
          <w:szCs w:val="22"/>
        </w:rPr>
        <w:t>historically focused on “core range states” rather than PA, indicat</w:t>
      </w:r>
      <w:r w:rsidR="0001206E">
        <w:rPr>
          <w:rStyle w:val="normaltextrun"/>
          <w:sz w:val="22"/>
          <w:szCs w:val="22"/>
        </w:rPr>
        <w:t>ing</w:t>
      </w:r>
      <w:r w:rsidRPr="00386537">
        <w:rPr>
          <w:rStyle w:val="normaltextrun"/>
          <w:sz w:val="22"/>
          <w:szCs w:val="22"/>
        </w:rPr>
        <w:t xml:space="preserve"> that overexploitation may not be the primary driver of its low abundance in the state (Zuiderveen 2019). Instead, </w:t>
      </w:r>
      <w:r w:rsidRPr="00386537">
        <w:rPr>
          <w:rFonts w:eastAsia="Calibri"/>
          <w:sz w:val="22"/>
          <w:szCs w:val="22"/>
        </w:rPr>
        <w:t>the legacy of land-use conversion and habitat fragmentation may play a role</w:t>
      </w:r>
      <w:r>
        <w:rPr>
          <w:rFonts w:eastAsia="Calibri"/>
          <w:sz w:val="22"/>
          <w:szCs w:val="22"/>
        </w:rPr>
        <w:t xml:space="preserve"> in limiting its distribution</w:t>
      </w:r>
      <w:r w:rsidRPr="00386537">
        <w:rPr>
          <w:rFonts w:eastAsia="Calibri"/>
          <w:sz w:val="22"/>
          <w:szCs w:val="22"/>
        </w:rPr>
        <w:t>. Many early records of goldenseal were reported in the Piedmont region of southeastern PA (PNHP 2023), but this region contains some of the most fertile soils in the state</w:t>
      </w:r>
      <w:r w:rsidRPr="00386537">
        <w:rPr>
          <w:rFonts w:eastAsia="Calibri"/>
        </w:rPr>
        <w:t xml:space="preserve"> and </w:t>
      </w:r>
      <w:r w:rsidRPr="00386537">
        <w:rPr>
          <w:rFonts w:eastAsia="Calibri"/>
          <w:sz w:val="22"/>
          <w:szCs w:val="22"/>
        </w:rPr>
        <w:t>has largely been cleared for agriculture</w:t>
      </w:r>
      <w:r>
        <w:rPr>
          <w:rFonts w:eastAsia="Calibri"/>
          <w:sz w:val="22"/>
          <w:szCs w:val="22"/>
        </w:rPr>
        <w:t xml:space="preserve"> (Dewitz 2021).</w:t>
      </w:r>
      <w:r w:rsidRPr="00386537">
        <w:rPr>
          <w:rFonts w:eastAsia="Calibri"/>
          <w:sz w:val="22"/>
          <w:szCs w:val="22"/>
        </w:rPr>
        <w:t xml:space="preserve"> </w:t>
      </w:r>
      <w:r w:rsidRPr="00386537">
        <w:rPr>
          <w:rStyle w:val="normaltextrun"/>
          <w:sz w:val="22"/>
          <w:szCs w:val="22"/>
        </w:rPr>
        <w:t xml:space="preserve">Goldenseal’s distribution is further complicated in PA because it is near the northern end of its range. While it occurs sporadically northwards, it does so mostly in the Hudson River valley and near Lake Ontario (Tait 2006), where winter temperatures are more moderate than in northern PA (Fick and </w:t>
      </w:r>
      <w:proofErr w:type="spellStart"/>
      <w:r w:rsidRPr="00386537">
        <w:rPr>
          <w:rStyle w:val="normaltextrun"/>
          <w:sz w:val="22"/>
          <w:szCs w:val="22"/>
        </w:rPr>
        <w:t>Hijmans</w:t>
      </w:r>
      <w:proofErr w:type="spellEnd"/>
      <w:r w:rsidRPr="00386537">
        <w:rPr>
          <w:rStyle w:val="normaltextrun"/>
          <w:sz w:val="22"/>
          <w:szCs w:val="22"/>
        </w:rPr>
        <w:t xml:space="preserve"> 2017). It may be the case that PA represents marginal habitat for goldenseal, and that its rarity in the state is due to cold winter temperatures, especially in northern and high elevation areas.</w:t>
      </w:r>
      <w:r w:rsidRPr="00386537">
        <w:rPr>
          <w:rFonts w:eastAsia="Calibri"/>
          <w:sz w:val="22"/>
          <w:szCs w:val="22"/>
        </w:rPr>
        <w:t xml:space="preserve"> </w:t>
      </w:r>
    </w:p>
    <w:p w14:paraId="661FDA2B" w14:textId="78583578" w:rsidR="001B0E0B" w:rsidRDefault="001B0E0B" w:rsidP="001B0E0B">
      <w:pPr>
        <w:pStyle w:val="paragraph"/>
        <w:spacing w:before="0" w:beforeAutospacing="0" w:after="0" w:afterAutospacing="0" w:line="480" w:lineRule="auto"/>
        <w:ind w:firstLine="720"/>
        <w:textAlignment w:val="baseline"/>
        <w:rPr>
          <w:sz w:val="22"/>
          <w:szCs w:val="22"/>
        </w:rPr>
      </w:pPr>
      <w:r w:rsidRPr="00386537">
        <w:rPr>
          <w:rStyle w:val="normaltextrun"/>
          <w:sz w:val="22"/>
          <w:szCs w:val="22"/>
        </w:rPr>
        <w:lastRenderedPageBreak/>
        <w:t xml:space="preserve">Although some anthropogenic impacts have negatively affected goldenseal (Koffler and Gorby 1957; Lloyd and Lloyd 1884), human involvement in conservation and husbandry practices have the potential to secure the species. One such practice, assisted migration, has been proposed for species in range edge locations or where habitat fragmentation limits dispersal ability. This strategy involves establishing plants outside of their existing range in anticipation of changing environmental conditions (Vitt et al. 2010). Existing goldenseal populations can also be positively impacted through </w:t>
      </w:r>
      <w:r w:rsidRPr="00386537">
        <w:rPr>
          <w:rStyle w:val="normaltextrun"/>
          <w:i/>
          <w:iCs/>
          <w:sz w:val="22"/>
          <w:szCs w:val="22"/>
        </w:rPr>
        <w:t>in situ</w:t>
      </w:r>
      <w:r w:rsidRPr="00386537">
        <w:rPr>
          <w:rStyle w:val="normaltextrun"/>
          <w:sz w:val="22"/>
          <w:szCs w:val="22"/>
        </w:rPr>
        <w:t xml:space="preserve"> conservation efforts. It has been suggested that habitat optimization and population augmentation are required for goldenseal recovery, and altering habitat conditions through natural disturbance simulation has been shown to increase plant size, flowering, and fruit production (Sinclair and Catling 2004; Sinclair and Catling 2005). </w:t>
      </w:r>
      <w:r w:rsidR="006C5C59">
        <w:rPr>
          <w:rStyle w:val="normaltextrun"/>
          <w:sz w:val="22"/>
          <w:szCs w:val="22"/>
        </w:rPr>
        <w:t>The agroforestry practice of forest farming is another strategy</w:t>
      </w:r>
      <w:r w:rsidRPr="00386537">
        <w:rPr>
          <w:rStyle w:val="normaltextrun"/>
          <w:sz w:val="22"/>
          <w:szCs w:val="22"/>
        </w:rPr>
        <w:t xml:space="preserve"> well suited to goldenseal conservation </w:t>
      </w:r>
      <w:r w:rsidR="006C5C59">
        <w:rPr>
          <w:rStyle w:val="normaltextrun"/>
          <w:sz w:val="22"/>
          <w:szCs w:val="22"/>
        </w:rPr>
        <w:t>as it</w:t>
      </w:r>
      <w:r w:rsidRPr="00386537">
        <w:rPr>
          <w:rStyle w:val="normaltextrun"/>
          <w:sz w:val="22"/>
          <w:szCs w:val="22"/>
        </w:rPr>
        <w:t xml:space="preserve"> leverag</w:t>
      </w:r>
      <w:r w:rsidR="006C5C59">
        <w:rPr>
          <w:rStyle w:val="normaltextrun"/>
          <w:sz w:val="22"/>
          <w:szCs w:val="22"/>
        </w:rPr>
        <w:t>es</w:t>
      </w:r>
      <w:r w:rsidRPr="00386537">
        <w:rPr>
          <w:rStyle w:val="normaltextrun"/>
          <w:sz w:val="22"/>
          <w:szCs w:val="22"/>
        </w:rPr>
        <w:t xml:space="preserve"> the economic value of the species. Forest farming combines establishment of new patches with habitat optimization to increase yields; potentially accomplishing the same objectives as assisted migration and </w:t>
      </w:r>
      <w:r w:rsidRPr="00386537">
        <w:rPr>
          <w:rStyle w:val="normaltextrun"/>
          <w:i/>
          <w:iCs/>
          <w:sz w:val="22"/>
          <w:szCs w:val="22"/>
        </w:rPr>
        <w:t>in situ</w:t>
      </w:r>
      <w:r w:rsidRPr="00386537">
        <w:rPr>
          <w:rStyle w:val="normaltextrun"/>
          <w:sz w:val="22"/>
          <w:szCs w:val="22"/>
        </w:rPr>
        <w:t xml:space="preserve"> conservation. Forest farming is of interest to landowners in the state (Strong and Jacobson 2006; McLain and Jones 2013) and goldenseal is already cultivated through </w:t>
      </w:r>
      <w:r w:rsidR="003F4BBC">
        <w:rPr>
          <w:rStyle w:val="normaltextrun"/>
          <w:sz w:val="22"/>
          <w:szCs w:val="22"/>
        </w:rPr>
        <w:t>this practice</w:t>
      </w:r>
      <w:r w:rsidRPr="00386537">
        <w:rPr>
          <w:rStyle w:val="normaltextrun"/>
          <w:sz w:val="22"/>
          <w:szCs w:val="22"/>
        </w:rPr>
        <w:t xml:space="preserve"> in PA (Zuiderveen 2019).</w:t>
      </w:r>
      <w:r w:rsidR="003F4BBC">
        <w:rPr>
          <w:rStyle w:val="normaltextrun"/>
          <w:sz w:val="22"/>
          <w:szCs w:val="22"/>
        </w:rPr>
        <w:t xml:space="preserve"> S</w:t>
      </w:r>
      <w:r w:rsidRPr="00386537">
        <w:rPr>
          <w:rStyle w:val="normaltextrun"/>
          <w:sz w:val="22"/>
          <w:szCs w:val="22"/>
        </w:rPr>
        <w:t>uccessful adoption of forest farming could sustainably meet consumer demand while providing economic livelihood opportunities to those living in forested landscapes (Chittum et al. 2019).</w:t>
      </w:r>
    </w:p>
    <w:p w14:paraId="6F019343" w14:textId="1F45C068" w:rsidR="001B0E0B" w:rsidRDefault="001B0E0B" w:rsidP="001B0E0B">
      <w:pPr>
        <w:pStyle w:val="paragraph"/>
        <w:spacing w:before="0" w:beforeAutospacing="0" w:after="0" w:afterAutospacing="0" w:line="480" w:lineRule="auto"/>
        <w:ind w:firstLine="720"/>
        <w:textAlignment w:val="baseline"/>
        <w:rPr>
          <w:rStyle w:val="normaltextrun"/>
          <w:sz w:val="22"/>
          <w:szCs w:val="22"/>
        </w:rPr>
      </w:pPr>
      <w:r w:rsidRPr="00386537">
        <w:rPr>
          <w:rStyle w:val="normaltextrun"/>
          <w:sz w:val="22"/>
          <w:szCs w:val="22"/>
        </w:rPr>
        <w:t xml:space="preserve">The ability to recognize supportive goldenseal habitat is an important step in </w:t>
      </w:r>
      <w:r w:rsidR="003F4BBC">
        <w:rPr>
          <w:rStyle w:val="normaltextrun"/>
          <w:sz w:val="22"/>
          <w:szCs w:val="22"/>
        </w:rPr>
        <w:t>these</w:t>
      </w:r>
      <w:r w:rsidRPr="00386537">
        <w:rPr>
          <w:rStyle w:val="normaltextrun"/>
          <w:sz w:val="22"/>
          <w:szCs w:val="22"/>
        </w:rPr>
        <w:t xml:space="preserve"> </w:t>
      </w:r>
      <w:r w:rsidR="003F4BBC">
        <w:rPr>
          <w:rStyle w:val="normaltextrun"/>
          <w:sz w:val="22"/>
          <w:szCs w:val="22"/>
        </w:rPr>
        <w:t xml:space="preserve">proactive </w:t>
      </w:r>
      <w:r w:rsidRPr="00386537">
        <w:rPr>
          <w:rStyle w:val="normaltextrun"/>
          <w:sz w:val="22"/>
          <w:szCs w:val="22"/>
        </w:rPr>
        <w:t>conservation efforts. Habitat modeling through a combination of field and GIS-based approaches can build an understanding of a fundamental niche and guide site selection for establishing new patches. Specifically, identifying “indicator species” (i.e., nearest neighbors and associates) can inform on</w:t>
      </w:r>
      <w:r w:rsidR="003F4BBC">
        <w:rPr>
          <w:rStyle w:val="normaltextrun"/>
          <w:sz w:val="22"/>
          <w:szCs w:val="22"/>
        </w:rPr>
        <w:t>-</w:t>
      </w:r>
      <w:r w:rsidRPr="00386537">
        <w:rPr>
          <w:rStyle w:val="normaltextrun"/>
          <w:sz w:val="22"/>
          <w:szCs w:val="22"/>
        </w:rPr>
        <w:t>the</w:t>
      </w:r>
      <w:r w:rsidR="003F4BBC">
        <w:rPr>
          <w:rStyle w:val="normaltextrun"/>
          <w:sz w:val="22"/>
          <w:szCs w:val="22"/>
        </w:rPr>
        <w:t>-</w:t>
      </w:r>
      <w:r w:rsidRPr="00386537">
        <w:rPr>
          <w:rStyle w:val="normaltextrun"/>
          <w:sz w:val="22"/>
          <w:szCs w:val="22"/>
        </w:rPr>
        <w:t>ground assessment</w:t>
      </w:r>
      <w:r w:rsidR="003F4BBC">
        <w:rPr>
          <w:rStyle w:val="normaltextrun"/>
          <w:sz w:val="22"/>
          <w:szCs w:val="22"/>
        </w:rPr>
        <w:t>s</w:t>
      </w:r>
      <w:r w:rsidRPr="00386537">
        <w:rPr>
          <w:rStyle w:val="normaltextrun"/>
          <w:sz w:val="22"/>
          <w:szCs w:val="22"/>
        </w:rPr>
        <w:t xml:space="preserve"> of suitab</w:t>
      </w:r>
      <w:r w:rsidR="003F4BBC">
        <w:rPr>
          <w:rStyle w:val="normaltextrun"/>
          <w:sz w:val="22"/>
          <w:szCs w:val="22"/>
        </w:rPr>
        <w:t xml:space="preserve">ility </w:t>
      </w:r>
      <w:r w:rsidRPr="00386537">
        <w:rPr>
          <w:rStyle w:val="normaltextrun"/>
          <w:sz w:val="22"/>
          <w:szCs w:val="22"/>
        </w:rPr>
        <w:t xml:space="preserve">(Burkhart 2013), since forest vegetation is in part a result of the underlying climatic, topographic, and edaphic factors (Gilliam 2014). However, indicator species are often inadequate predictors of site quality when used alone (Turner and McGraw 2015). For this reason, other field-based data such as edaphic characteristics (pH, soil nutrients) and GIS-based habitat suitability modeling can provide broader guidance. GIS-based habitat suitability modeling can be used to narrow the </w:t>
      </w:r>
      <w:r w:rsidRPr="00386537">
        <w:rPr>
          <w:rStyle w:val="normaltextrun"/>
          <w:sz w:val="22"/>
          <w:szCs w:val="22"/>
        </w:rPr>
        <w:lastRenderedPageBreak/>
        <w:t>breadth of potential sites, after which indicators can inform on</w:t>
      </w:r>
      <w:r w:rsidR="003F4BBC">
        <w:rPr>
          <w:rStyle w:val="normaltextrun"/>
          <w:sz w:val="22"/>
          <w:szCs w:val="22"/>
        </w:rPr>
        <w:t>-</w:t>
      </w:r>
      <w:r w:rsidRPr="00386537">
        <w:rPr>
          <w:rStyle w:val="normaltextrun"/>
          <w:sz w:val="22"/>
          <w:szCs w:val="22"/>
        </w:rPr>
        <w:t>the</w:t>
      </w:r>
      <w:r w:rsidR="003F4BBC">
        <w:rPr>
          <w:rStyle w:val="normaltextrun"/>
          <w:sz w:val="22"/>
          <w:szCs w:val="22"/>
        </w:rPr>
        <w:t>-</w:t>
      </w:r>
      <w:r w:rsidRPr="00386537">
        <w:rPr>
          <w:rStyle w:val="normaltextrun"/>
          <w:sz w:val="22"/>
          <w:szCs w:val="22"/>
        </w:rPr>
        <w:t xml:space="preserve">ground </w:t>
      </w:r>
      <w:r w:rsidR="003F4BBC">
        <w:rPr>
          <w:rStyle w:val="normaltextrun"/>
          <w:sz w:val="22"/>
          <w:szCs w:val="22"/>
        </w:rPr>
        <w:t>assessments</w:t>
      </w:r>
      <w:r w:rsidRPr="00386537">
        <w:rPr>
          <w:rStyle w:val="normaltextrun"/>
          <w:sz w:val="22"/>
          <w:szCs w:val="22"/>
        </w:rPr>
        <w:t xml:space="preserve"> and decision making (Ren et al. 2010). </w:t>
      </w:r>
    </w:p>
    <w:p w14:paraId="6B4F57CC" w14:textId="48E72DD4" w:rsidR="0067245E" w:rsidRPr="0067245E" w:rsidRDefault="0067245E" w:rsidP="0067245E">
      <w:pPr>
        <w:tabs>
          <w:tab w:val="left" w:pos="720"/>
        </w:tabs>
        <w:suppressAutoHyphens/>
        <w:spacing w:after="0" w:line="480" w:lineRule="auto"/>
        <w:ind w:firstLine="720"/>
        <w:rPr>
          <w:rStyle w:val="normaltextrun"/>
          <w:rFonts w:ascii="Times New Roman" w:eastAsia="Times New Roman" w:hAnsi="Times New Roman" w:cs="Times New Roman"/>
          <w:szCs w:val="24"/>
        </w:rPr>
      </w:pPr>
      <w:r w:rsidRPr="001B0E0B">
        <w:rPr>
          <w:rFonts w:ascii="Times New Roman" w:eastAsia="Times New Roman" w:hAnsi="Times New Roman" w:cs="Times New Roman"/>
          <w:szCs w:val="24"/>
        </w:rPr>
        <w:t xml:space="preserve">Goldenseal presence data are limited </w:t>
      </w:r>
      <w:r w:rsidR="003F4BBC">
        <w:rPr>
          <w:rFonts w:ascii="Times New Roman" w:eastAsia="Times New Roman" w:hAnsi="Times New Roman" w:cs="Times New Roman"/>
          <w:szCs w:val="24"/>
        </w:rPr>
        <w:t>by</w:t>
      </w:r>
      <w:r w:rsidRPr="001B0E0B">
        <w:rPr>
          <w:rFonts w:ascii="Times New Roman" w:eastAsia="Times New Roman" w:hAnsi="Times New Roman" w:cs="Times New Roman"/>
          <w:szCs w:val="24"/>
        </w:rPr>
        <w:t xml:space="preserve"> land ownership access limitations and lack of botanical surveys across the state; similarly, absence data is complicated by historical and contemporary influences that are difficult to account for. For example, the absence of goldenseal at a site could be the result of previous harvest activities or land use legacies (Bellemare et al. 2002) rather than habitat influences. For this reason, traditional presence/absence modeling is not well suited, and traditional stratified random sampling has limited application</w:t>
      </w:r>
      <w:r w:rsidR="006C5C59">
        <w:rPr>
          <w:rFonts w:ascii="Times New Roman" w:eastAsia="Times New Roman" w:hAnsi="Times New Roman" w:cs="Times New Roman"/>
          <w:szCs w:val="24"/>
        </w:rPr>
        <w:t xml:space="preserve"> </w:t>
      </w:r>
      <w:r w:rsidRPr="001B0E0B">
        <w:rPr>
          <w:rFonts w:ascii="Times New Roman" w:eastAsia="Times New Roman" w:hAnsi="Times New Roman" w:cs="Times New Roman"/>
          <w:szCs w:val="24"/>
        </w:rPr>
        <w:t xml:space="preserve">(McGraw et al. 2003). Utilizing a modeling approach that requires presence-only data </w:t>
      </w:r>
      <w:r w:rsidR="0032611E">
        <w:rPr>
          <w:rFonts w:ascii="Times New Roman" w:eastAsia="Times New Roman" w:hAnsi="Times New Roman" w:cs="Times New Roman"/>
          <w:szCs w:val="24"/>
        </w:rPr>
        <w:t>is</w:t>
      </w:r>
      <w:r w:rsidRPr="001B0E0B">
        <w:rPr>
          <w:rFonts w:ascii="Times New Roman" w:eastAsia="Times New Roman" w:hAnsi="Times New Roman" w:cs="Times New Roman"/>
          <w:szCs w:val="24"/>
        </w:rPr>
        <w:t xml:space="preserve"> more suitable. One commonly used method, Maximum entropy (Maxent) (Phillips et al. 2006) </w:t>
      </w:r>
      <w:r w:rsidR="0032611E">
        <w:rPr>
          <w:rFonts w:ascii="Times New Roman" w:eastAsia="Times New Roman" w:hAnsi="Times New Roman" w:cs="Times New Roman"/>
          <w:szCs w:val="24"/>
        </w:rPr>
        <w:t>outperforms</w:t>
      </w:r>
      <w:r w:rsidRPr="001B0E0B">
        <w:rPr>
          <w:rFonts w:ascii="Times New Roman" w:eastAsia="Times New Roman" w:hAnsi="Times New Roman" w:cs="Times New Roman"/>
          <w:szCs w:val="24"/>
        </w:rPr>
        <w:t xml:space="preserve"> other presence-only, as well as presence/absence modeling techniques such as GLM (Hirzel and </w:t>
      </w:r>
      <w:proofErr w:type="spellStart"/>
      <w:r w:rsidRPr="001B0E0B">
        <w:rPr>
          <w:rFonts w:ascii="Times New Roman" w:eastAsia="Times New Roman" w:hAnsi="Times New Roman" w:cs="Times New Roman"/>
          <w:szCs w:val="24"/>
        </w:rPr>
        <w:t>Guisan</w:t>
      </w:r>
      <w:proofErr w:type="spellEnd"/>
      <w:r w:rsidRPr="001B0E0B">
        <w:rPr>
          <w:rFonts w:ascii="Times New Roman" w:eastAsia="Times New Roman" w:hAnsi="Times New Roman" w:cs="Times New Roman"/>
          <w:szCs w:val="24"/>
        </w:rPr>
        <w:t xml:space="preserve"> 2002)</w:t>
      </w:r>
      <w:r w:rsidR="003433F2">
        <w:rPr>
          <w:rFonts w:ascii="Times New Roman" w:eastAsia="Times New Roman" w:hAnsi="Times New Roman" w:cs="Times New Roman"/>
          <w:szCs w:val="24"/>
        </w:rPr>
        <w:t>,</w:t>
      </w:r>
      <w:r w:rsidRPr="001B0E0B">
        <w:rPr>
          <w:rFonts w:ascii="Times New Roman" w:eastAsia="Times New Roman" w:hAnsi="Times New Roman" w:cs="Times New Roman"/>
          <w:szCs w:val="24"/>
        </w:rPr>
        <w:t xml:space="preserve"> GAM (Yee and Mitchell 1991), and BIOCLIM (Busby 1991), based on the area under the </w:t>
      </w:r>
      <w:r w:rsidR="003433F2">
        <w:rPr>
          <w:rFonts w:ascii="Times New Roman" w:eastAsia="Times New Roman" w:hAnsi="Times New Roman" w:cs="Times New Roman"/>
          <w:szCs w:val="24"/>
        </w:rPr>
        <w:t>r</w:t>
      </w:r>
      <w:r w:rsidRPr="001B0E0B">
        <w:rPr>
          <w:rFonts w:ascii="Times New Roman" w:eastAsia="Times New Roman" w:hAnsi="Times New Roman" w:cs="Times New Roman"/>
          <w:szCs w:val="24"/>
        </w:rPr>
        <w:t xml:space="preserve">eceiver </w:t>
      </w:r>
      <w:r w:rsidR="003433F2">
        <w:rPr>
          <w:rFonts w:ascii="Times New Roman" w:eastAsia="Times New Roman" w:hAnsi="Times New Roman" w:cs="Times New Roman"/>
          <w:szCs w:val="24"/>
        </w:rPr>
        <w:t>o</w:t>
      </w:r>
      <w:r w:rsidRPr="001B0E0B">
        <w:rPr>
          <w:rFonts w:ascii="Times New Roman" w:eastAsia="Times New Roman" w:hAnsi="Times New Roman" w:cs="Times New Roman"/>
          <w:szCs w:val="24"/>
        </w:rPr>
        <w:t xml:space="preserve">perating </w:t>
      </w:r>
      <w:r w:rsidR="003433F2">
        <w:rPr>
          <w:rFonts w:ascii="Times New Roman" w:eastAsia="Times New Roman" w:hAnsi="Times New Roman" w:cs="Times New Roman"/>
          <w:szCs w:val="24"/>
        </w:rPr>
        <w:t>c</w:t>
      </w:r>
      <w:r w:rsidRPr="001B0E0B">
        <w:rPr>
          <w:rFonts w:ascii="Times New Roman" w:eastAsia="Times New Roman" w:hAnsi="Times New Roman" w:cs="Times New Roman"/>
          <w:szCs w:val="24"/>
        </w:rPr>
        <w:t>haracteristic curve</w:t>
      </w:r>
      <w:r w:rsidR="003F4BBC">
        <w:rPr>
          <w:rFonts w:ascii="Times New Roman" w:eastAsia="Times New Roman" w:hAnsi="Times New Roman" w:cs="Times New Roman"/>
          <w:szCs w:val="24"/>
        </w:rPr>
        <w:t>’s</w:t>
      </w:r>
      <w:r w:rsidRPr="001B0E0B">
        <w:rPr>
          <w:rFonts w:ascii="Times New Roman" w:eastAsia="Times New Roman" w:hAnsi="Times New Roman" w:cs="Times New Roman"/>
          <w:szCs w:val="24"/>
        </w:rPr>
        <w:t xml:space="preserve"> (AUC) ability to differentiate between sites where a species is present and sites where it is absent (Elith et al. 2006). This high performance may stem from its ability to fit complex responses and select a relevant set of variables, making it effective when presence data is limited (Anderson et al. 2006; Elith et al. 2006; Hernandez et al. 2006; Wisz et al. 2008; </w:t>
      </w:r>
      <w:proofErr w:type="spellStart"/>
      <w:r w:rsidRPr="001B0E0B">
        <w:rPr>
          <w:rFonts w:ascii="Times New Roman" w:eastAsia="Times New Roman" w:hAnsi="Times New Roman" w:cs="Times New Roman"/>
          <w:szCs w:val="24"/>
        </w:rPr>
        <w:t>Razgour</w:t>
      </w:r>
      <w:proofErr w:type="spellEnd"/>
      <w:r w:rsidRPr="001B0E0B">
        <w:rPr>
          <w:rFonts w:ascii="Times New Roman" w:eastAsia="Times New Roman" w:hAnsi="Times New Roman" w:cs="Times New Roman"/>
          <w:szCs w:val="24"/>
        </w:rPr>
        <w:t xml:space="preserve"> et al. 2011; Yi et al. 2016).</w:t>
      </w:r>
    </w:p>
    <w:p w14:paraId="2A7B63E8" w14:textId="683A64A5" w:rsidR="001B0E0B" w:rsidRPr="00386537" w:rsidRDefault="001B0E0B" w:rsidP="001B0E0B">
      <w:pPr>
        <w:pStyle w:val="paragraph"/>
        <w:spacing w:before="0" w:beforeAutospacing="0" w:after="240" w:afterAutospacing="0" w:line="480" w:lineRule="auto"/>
        <w:ind w:firstLine="720"/>
        <w:textAlignment w:val="baseline"/>
        <w:rPr>
          <w:rStyle w:val="normaltextrun"/>
          <w:sz w:val="22"/>
          <w:szCs w:val="22"/>
        </w:rPr>
      </w:pPr>
      <w:r w:rsidRPr="00386537">
        <w:rPr>
          <w:rStyle w:val="normaltextrun"/>
          <w:sz w:val="22"/>
          <w:szCs w:val="22"/>
        </w:rPr>
        <w:t xml:space="preserve">This study combined </w:t>
      </w:r>
      <w:r w:rsidR="0067245E">
        <w:rPr>
          <w:rStyle w:val="normaltextrun"/>
          <w:sz w:val="22"/>
          <w:szCs w:val="22"/>
        </w:rPr>
        <w:t>Maxent</w:t>
      </w:r>
      <w:r w:rsidRPr="00386537">
        <w:rPr>
          <w:rStyle w:val="normaltextrun"/>
          <w:sz w:val="22"/>
          <w:szCs w:val="22"/>
        </w:rPr>
        <w:t xml:space="preserve"> modeling incorporating 51 occurrences with community analysis, soil samples, and topographic data collected in the field at 28 sites to provide a</w:t>
      </w:r>
      <w:r w:rsidR="003F4BBC">
        <w:rPr>
          <w:rStyle w:val="normaltextrun"/>
          <w:sz w:val="22"/>
          <w:szCs w:val="22"/>
        </w:rPr>
        <w:t xml:space="preserve">n </w:t>
      </w:r>
      <w:r w:rsidRPr="00386537">
        <w:rPr>
          <w:rStyle w:val="normaltextrun"/>
          <w:sz w:val="22"/>
          <w:szCs w:val="22"/>
        </w:rPr>
        <w:t xml:space="preserve">understanding of potential goldenseal habitat in the state, and more broadly the northern edge of range for this species. Given the conservation status of the species in this region, results may aid in population </w:t>
      </w:r>
      <w:r w:rsidR="0032611E">
        <w:rPr>
          <w:rStyle w:val="normaltextrun"/>
          <w:sz w:val="22"/>
          <w:szCs w:val="22"/>
        </w:rPr>
        <w:t>discovery</w:t>
      </w:r>
      <w:r w:rsidRPr="00386537">
        <w:rPr>
          <w:rStyle w:val="normaltextrun"/>
          <w:sz w:val="22"/>
          <w:szCs w:val="22"/>
        </w:rPr>
        <w:t xml:space="preserve"> and habitat conservation, and provide guidance for human interventions such as forest farming and assisted migration in northeastern North America. In undertaking this study, we asked the following questions:</w:t>
      </w:r>
    </w:p>
    <w:p w14:paraId="5AB48AC7" w14:textId="77777777" w:rsidR="001B0E0B" w:rsidRPr="00386537" w:rsidRDefault="001B0E0B" w:rsidP="001B0E0B">
      <w:pPr>
        <w:pStyle w:val="paragraph"/>
        <w:numPr>
          <w:ilvl w:val="0"/>
          <w:numId w:val="1"/>
        </w:numPr>
        <w:spacing w:line="480" w:lineRule="auto"/>
        <w:textAlignment w:val="baseline"/>
        <w:rPr>
          <w:rStyle w:val="normaltextrun"/>
          <w:sz w:val="22"/>
          <w:szCs w:val="22"/>
        </w:rPr>
      </w:pPr>
      <w:r w:rsidRPr="00386537">
        <w:rPr>
          <w:rStyle w:val="normaltextrun"/>
          <w:sz w:val="22"/>
          <w:szCs w:val="22"/>
        </w:rPr>
        <w:t>What abiotic factors are associated with goldenseal occurrences throughout PA?</w:t>
      </w:r>
    </w:p>
    <w:p w14:paraId="5B3CE9C7" w14:textId="717EAA34" w:rsidR="001B0E0B" w:rsidRPr="00386537" w:rsidRDefault="001B0E0B" w:rsidP="001B0E0B">
      <w:pPr>
        <w:pStyle w:val="paragraph"/>
        <w:numPr>
          <w:ilvl w:val="0"/>
          <w:numId w:val="1"/>
        </w:numPr>
        <w:spacing w:line="480" w:lineRule="auto"/>
        <w:textAlignment w:val="baseline"/>
        <w:rPr>
          <w:rStyle w:val="normaltextrun"/>
        </w:rPr>
      </w:pPr>
      <w:r w:rsidRPr="00386537">
        <w:rPr>
          <w:rStyle w:val="normaltextrun"/>
          <w:sz w:val="22"/>
          <w:szCs w:val="22"/>
        </w:rPr>
        <w:t>How do factors encountered in the field compare with</w:t>
      </w:r>
      <w:r w:rsidR="003433F2">
        <w:rPr>
          <w:rStyle w:val="normaltextrun"/>
          <w:sz w:val="22"/>
          <w:szCs w:val="22"/>
        </w:rPr>
        <w:t xml:space="preserve"> those identified by the Maxent model?</w:t>
      </w:r>
      <w:r w:rsidRPr="00386537">
        <w:rPr>
          <w:rStyle w:val="normaltextrun"/>
          <w:sz w:val="22"/>
          <w:szCs w:val="22"/>
        </w:rPr>
        <w:t xml:space="preserve">        </w:t>
      </w:r>
    </w:p>
    <w:p w14:paraId="4AE1704D" w14:textId="77777777" w:rsidR="001B0E0B" w:rsidRDefault="001B0E0B" w:rsidP="001B0E0B">
      <w:pPr>
        <w:pStyle w:val="paragraph"/>
        <w:numPr>
          <w:ilvl w:val="0"/>
          <w:numId w:val="1"/>
        </w:numPr>
        <w:spacing w:line="480" w:lineRule="auto"/>
        <w:textAlignment w:val="baseline"/>
        <w:rPr>
          <w:rStyle w:val="normaltextrun"/>
          <w:sz w:val="22"/>
          <w:szCs w:val="22"/>
        </w:rPr>
      </w:pPr>
      <w:r w:rsidRPr="00386537">
        <w:rPr>
          <w:rStyle w:val="normaltextrun"/>
          <w:sz w:val="22"/>
          <w:szCs w:val="22"/>
        </w:rPr>
        <w:lastRenderedPageBreak/>
        <w:t>What flora is associated with goldenseal occurrences, and which species might be useful for site selection?</w:t>
      </w:r>
    </w:p>
    <w:p w14:paraId="2C47D8CC" w14:textId="77777777" w:rsidR="001B0E0B" w:rsidRDefault="001B0E0B" w:rsidP="001B0E0B">
      <w:pPr>
        <w:spacing w:after="0" w:line="480" w:lineRule="auto"/>
        <w:rPr>
          <w:rFonts w:ascii="Times New Roman" w:eastAsia="Calibri" w:hAnsi="Times New Roman" w:cs="Times New Roman"/>
          <w:b/>
          <w:bCs/>
        </w:rPr>
      </w:pPr>
    </w:p>
    <w:p w14:paraId="52106485" w14:textId="66EAB6FC" w:rsidR="001B0E0B" w:rsidRDefault="001B0E0B" w:rsidP="001B0E0B">
      <w:pPr>
        <w:spacing w:after="0" w:line="480" w:lineRule="auto"/>
        <w:rPr>
          <w:rFonts w:ascii="Times New Roman" w:eastAsia="Calibri" w:hAnsi="Times New Roman" w:cs="Times New Roman"/>
          <w:b/>
          <w:bCs/>
        </w:rPr>
      </w:pPr>
      <w:r>
        <w:rPr>
          <w:rFonts w:ascii="Times New Roman" w:eastAsia="Calibri" w:hAnsi="Times New Roman" w:cs="Times New Roman"/>
          <w:b/>
          <w:bCs/>
        </w:rPr>
        <w:t>&lt;H1&gt; Materials and Methods</w:t>
      </w:r>
    </w:p>
    <w:p w14:paraId="369B0A18" w14:textId="77777777" w:rsidR="001B0E0B" w:rsidRDefault="001B0E0B" w:rsidP="001B0E0B">
      <w:pPr>
        <w:spacing w:after="0" w:line="480" w:lineRule="auto"/>
        <w:rPr>
          <w:rFonts w:ascii="Times New Roman" w:eastAsia="Calibri" w:hAnsi="Times New Roman" w:cs="Times New Roman"/>
          <w:b/>
          <w:bCs/>
        </w:rPr>
      </w:pPr>
    </w:p>
    <w:p w14:paraId="166CB712" w14:textId="08C9890A" w:rsidR="001B0E0B" w:rsidRDefault="001B0E0B" w:rsidP="001B0E0B">
      <w:pPr>
        <w:spacing w:after="0" w:line="480" w:lineRule="auto"/>
        <w:rPr>
          <w:rFonts w:ascii="Times New Roman" w:eastAsia="Calibri" w:hAnsi="Times New Roman" w:cs="Times New Roman"/>
          <w:b/>
          <w:bCs/>
        </w:rPr>
      </w:pPr>
      <w:r>
        <w:rPr>
          <w:rFonts w:ascii="Times New Roman" w:eastAsia="Calibri" w:hAnsi="Times New Roman" w:cs="Times New Roman"/>
          <w:b/>
          <w:bCs/>
        </w:rPr>
        <w:t>&lt;H2&gt; Study Area</w:t>
      </w:r>
    </w:p>
    <w:p w14:paraId="3083A310" w14:textId="77777777" w:rsidR="001B0E0B" w:rsidRDefault="001B0E0B" w:rsidP="001B0E0B">
      <w:pPr>
        <w:spacing w:after="0" w:line="480" w:lineRule="auto"/>
        <w:rPr>
          <w:rFonts w:ascii="Times New Roman" w:eastAsia="Calibri" w:hAnsi="Times New Roman" w:cs="Times New Roman"/>
          <w:b/>
          <w:bCs/>
        </w:rPr>
      </w:pPr>
    </w:p>
    <w:p w14:paraId="3E8EDD4A" w14:textId="29FDC938" w:rsidR="001B0E0B" w:rsidRPr="001B0E0B" w:rsidRDefault="001B0E0B" w:rsidP="001B0E0B">
      <w:pPr>
        <w:tabs>
          <w:tab w:val="left" w:pos="720"/>
        </w:tabs>
        <w:suppressAutoHyphens/>
        <w:spacing w:after="0" w:line="480" w:lineRule="auto"/>
        <w:ind w:firstLine="720"/>
        <w:rPr>
          <w:rFonts w:ascii="Times New Roman" w:eastAsia="Times New Roman" w:hAnsi="Times New Roman" w:cs="Times New Roman"/>
          <w:szCs w:val="24"/>
        </w:rPr>
      </w:pPr>
      <w:bookmarkStart w:id="2" w:name="_Hlk172645846"/>
      <w:r w:rsidRPr="001B0E0B">
        <w:rPr>
          <w:rFonts w:ascii="Times New Roman" w:eastAsia="Times New Roman" w:hAnsi="Times New Roman" w:cs="Times New Roman"/>
          <w:szCs w:val="24"/>
        </w:rPr>
        <w:t xml:space="preserve">This study </w:t>
      </w:r>
      <w:r w:rsidR="003433F2">
        <w:rPr>
          <w:rFonts w:ascii="Times New Roman" w:eastAsia="Times New Roman" w:hAnsi="Times New Roman" w:cs="Times New Roman"/>
          <w:szCs w:val="24"/>
        </w:rPr>
        <w:t>was conducted</w:t>
      </w:r>
      <w:r w:rsidRPr="001B0E0B">
        <w:rPr>
          <w:rFonts w:ascii="Times New Roman" w:eastAsia="Times New Roman" w:hAnsi="Times New Roman" w:cs="Times New Roman"/>
          <w:szCs w:val="24"/>
        </w:rPr>
        <w:t xml:space="preserve"> in PA, within the northeastern U.S. (39°43′-42°16′ N; 74°41′-80°31′ W). </w:t>
      </w:r>
      <w:r w:rsidR="003F4BBC">
        <w:rPr>
          <w:rFonts w:ascii="Times New Roman" w:eastAsia="Times New Roman" w:hAnsi="Times New Roman" w:cs="Times New Roman"/>
          <w:szCs w:val="24"/>
        </w:rPr>
        <w:t>The</w:t>
      </w:r>
      <w:r w:rsidR="0032611E">
        <w:rPr>
          <w:rFonts w:ascii="Times New Roman" w:eastAsia="Times New Roman" w:hAnsi="Times New Roman" w:cs="Times New Roman"/>
          <w:szCs w:val="24"/>
        </w:rPr>
        <w:t xml:space="preserve"> </w:t>
      </w:r>
      <w:r w:rsidRPr="001B0E0B">
        <w:rPr>
          <w:rFonts w:ascii="Times New Roman" w:eastAsia="Times New Roman" w:hAnsi="Times New Roman" w:cs="Times New Roman"/>
          <w:szCs w:val="24"/>
        </w:rPr>
        <w:t xml:space="preserve">transition from numerous historic and extant </w:t>
      </w:r>
      <w:r w:rsidR="003433F2">
        <w:rPr>
          <w:rFonts w:ascii="Times New Roman" w:eastAsia="Times New Roman" w:hAnsi="Times New Roman" w:cs="Times New Roman"/>
          <w:szCs w:val="24"/>
        </w:rPr>
        <w:t xml:space="preserve">goldenseal </w:t>
      </w:r>
      <w:r w:rsidRPr="001B0E0B">
        <w:rPr>
          <w:rFonts w:ascii="Times New Roman" w:eastAsia="Times New Roman" w:hAnsi="Times New Roman" w:cs="Times New Roman"/>
          <w:szCs w:val="24"/>
        </w:rPr>
        <w:t>occurrences in the southern part of the state to no known occurrences in the northern third of the state creat</w:t>
      </w:r>
      <w:r w:rsidR="003F4BBC">
        <w:rPr>
          <w:rFonts w:ascii="Times New Roman" w:eastAsia="Times New Roman" w:hAnsi="Times New Roman" w:cs="Times New Roman"/>
          <w:szCs w:val="24"/>
        </w:rPr>
        <w:t>es</w:t>
      </w:r>
      <w:r w:rsidRPr="001B0E0B">
        <w:rPr>
          <w:rFonts w:ascii="Times New Roman" w:eastAsia="Times New Roman" w:hAnsi="Times New Roman" w:cs="Times New Roman"/>
          <w:szCs w:val="24"/>
        </w:rPr>
        <w:t xml:space="preserve"> an opportunity to examine the influence of climate on goldenseal occurrence. Further, PA has a variety of physiographic provinces including the Allegheny Plateau, Ridge-and-Valley, and Piedmont (Shultz 1999), provid</w:t>
      </w:r>
      <w:r w:rsidR="0032611E">
        <w:rPr>
          <w:rFonts w:ascii="Times New Roman" w:eastAsia="Times New Roman" w:hAnsi="Times New Roman" w:cs="Times New Roman"/>
          <w:szCs w:val="24"/>
        </w:rPr>
        <w:t>ing</w:t>
      </w:r>
      <w:r w:rsidRPr="001B0E0B">
        <w:rPr>
          <w:rFonts w:ascii="Times New Roman" w:eastAsia="Times New Roman" w:hAnsi="Times New Roman" w:cs="Times New Roman"/>
          <w:szCs w:val="24"/>
        </w:rPr>
        <w:t xml:space="preserve"> an opportunity to identify </w:t>
      </w:r>
      <w:r w:rsidR="0032611E">
        <w:rPr>
          <w:rFonts w:ascii="Times New Roman" w:eastAsia="Times New Roman" w:hAnsi="Times New Roman" w:cs="Times New Roman"/>
          <w:szCs w:val="24"/>
        </w:rPr>
        <w:t xml:space="preserve">the influence of </w:t>
      </w:r>
      <w:r w:rsidRPr="001B0E0B">
        <w:rPr>
          <w:rFonts w:ascii="Times New Roman" w:eastAsia="Times New Roman" w:hAnsi="Times New Roman" w:cs="Times New Roman"/>
          <w:szCs w:val="24"/>
        </w:rPr>
        <w:t xml:space="preserve">edaphic and topographic factors </w:t>
      </w:r>
      <w:r w:rsidR="0032611E">
        <w:rPr>
          <w:rFonts w:ascii="Times New Roman" w:eastAsia="Times New Roman" w:hAnsi="Times New Roman" w:cs="Times New Roman"/>
          <w:szCs w:val="24"/>
        </w:rPr>
        <w:t xml:space="preserve">on </w:t>
      </w:r>
      <w:r w:rsidRPr="001B0E0B">
        <w:rPr>
          <w:rFonts w:ascii="Times New Roman" w:eastAsia="Times New Roman" w:hAnsi="Times New Roman" w:cs="Times New Roman"/>
          <w:szCs w:val="24"/>
        </w:rPr>
        <w:t xml:space="preserve">habitat suitability. Finally, there has been more than three centuries of human influence </w:t>
      </w:r>
      <w:r w:rsidR="0032611E">
        <w:rPr>
          <w:rFonts w:ascii="Times New Roman" w:eastAsia="Times New Roman" w:hAnsi="Times New Roman" w:cs="Times New Roman"/>
          <w:szCs w:val="24"/>
        </w:rPr>
        <w:t xml:space="preserve">in </w:t>
      </w:r>
      <w:r w:rsidRPr="001B0E0B">
        <w:rPr>
          <w:rFonts w:ascii="Times New Roman" w:eastAsia="Times New Roman" w:hAnsi="Times New Roman" w:cs="Times New Roman"/>
          <w:szCs w:val="24"/>
        </w:rPr>
        <w:t xml:space="preserve">PA </w:t>
      </w:r>
      <w:r w:rsidR="0032611E">
        <w:rPr>
          <w:rFonts w:ascii="Times New Roman" w:eastAsia="Times New Roman" w:hAnsi="Times New Roman" w:cs="Times New Roman"/>
          <w:szCs w:val="24"/>
        </w:rPr>
        <w:t>through</w:t>
      </w:r>
      <w:r w:rsidRPr="001B0E0B">
        <w:rPr>
          <w:rFonts w:ascii="Times New Roman" w:eastAsia="Times New Roman" w:hAnsi="Times New Roman" w:cs="Times New Roman"/>
          <w:szCs w:val="24"/>
        </w:rPr>
        <w:t xml:space="preserve"> logging, habitat conversion, and introduction of non-native “invasive” species (</w:t>
      </w:r>
      <w:proofErr w:type="spellStart"/>
      <w:r w:rsidRPr="001B0E0B">
        <w:rPr>
          <w:rFonts w:ascii="Times New Roman" w:eastAsia="Times New Roman" w:hAnsi="Times New Roman" w:cs="Times New Roman"/>
          <w:szCs w:val="24"/>
        </w:rPr>
        <w:t>DeCoster</w:t>
      </w:r>
      <w:proofErr w:type="spellEnd"/>
      <w:r w:rsidRPr="001B0E0B">
        <w:rPr>
          <w:rFonts w:ascii="Times New Roman" w:eastAsia="Times New Roman" w:hAnsi="Times New Roman" w:cs="Times New Roman"/>
          <w:szCs w:val="24"/>
        </w:rPr>
        <w:t xml:space="preserve"> 1995). </w:t>
      </w:r>
    </w:p>
    <w:bookmarkEnd w:id="2"/>
    <w:p w14:paraId="52A96BF6" w14:textId="77777777" w:rsidR="001B0E0B" w:rsidRDefault="001B0E0B" w:rsidP="001B0E0B">
      <w:pPr>
        <w:spacing w:after="0" w:line="480" w:lineRule="auto"/>
        <w:rPr>
          <w:rFonts w:ascii="Times New Roman" w:eastAsia="Calibri" w:hAnsi="Times New Roman" w:cs="Times New Roman"/>
          <w:b/>
          <w:bCs/>
        </w:rPr>
      </w:pPr>
    </w:p>
    <w:p w14:paraId="6F205FEB" w14:textId="5BCE4C26" w:rsidR="001B0E0B" w:rsidRDefault="001B0E0B" w:rsidP="001B0E0B">
      <w:pPr>
        <w:spacing w:after="0" w:line="480" w:lineRule="auto"/>
        <w:rPr>
          <w:rFonts w:ascii="Times New Roman" w:eastAsia="Calibri" w:hAnsi="Times New Roman" w:cs="Times New Roman"/>
          <w:b/>
          <w:bCs/>
        </w:rPr>
      </w:pPr>
      <w:r>
        <w:rPr>
          <w:rFonts w:ascii="Times New Roman" w:eastAsia="Calibri" w:hAnsi="Times New Roman" w:cs="Times New Roman"/>
          <w:b/>
          <w:bCs/>
        </w:rPr>
        <w:t>&lt;H2&gt; GIS-based Methods</w:t>
      </w:r>
    </w:p>
    <w:p w14:paraId="403E60FD" w14:textId="77777777" w:rsidR="001B0E0B" w:rsidRDefault="001B0E0B" w:rsidP="001B0E0B">
      <w:pPr>
        <w:spacing w:after="0" w:line="480" w:lineRule="auto"/>
        <w:rPr>
          <w:rFonts w:ascii="Times New Roman" w:eastAsia="Calibri" w:hAnsi="Times New Roman" w:cs="Times New Roman"/>
          <w:b/>
          <w:bCs/>
        </w:rPr>
      </w:pPr>
    </w:p>
    <w:p w14:paraId="3830D275" w14:textId="4CBE992F" w:rsidR="001B0E0B" w:rsidRPr="001B0E0B" w:rsidRDefault="001B0E0B" w:rsidP="001B0E0B">
      <w:pPr>
        <w:spacing w:after="0" w:line="480" w:lineRule="auto"/>
        <w:rPr>
          <w:rFonts w:ascii="Times New Roman" w:eastAsia="Calibri" w:hAnsi="Times New Roman" w:cs="Times New Roman"/>
          <w:i/>
          <w:iCs/>
        </w:rPr>
      </w:pPr>
      <w:r>
        <w:rPr>
          <w:rFonts w:ascii="Times New Roman" w:eastAsia="Calibri" w:hAnsi="Times New Roman" w:cs="Times New Roman"/>
          <w:b/>
          <w:bCs/>
        </w:rPr>
        <w:t>&lt;</w:t>
      </w:r>
      <w:r>
        <w:rPr>
          <w:rFonts w:ascii="Times New Roman" w:eastAsia="Calibri" w:hAnsi="Times New Roman" w:cs="Times New Roman"/>
          <w:i/>
          <w:iCs/>
        </w:rPr>
        <w:t>H3&gt; Modeling Habitat Suitability</w:t>
      </w:r>
    </w:p>
    <w:p w14:paraId="4C795B63" w14:textId="77777777" w:rsidR="001B0E0B" w:rsidRDefault="001B0E0B" w:rsidP="001B0E0B">
      <w:pPr>
        <w:spacing w:after="0" w:line="480" w:lineRule="auto"/>
        <w:rPr>
          <w:rFonts w:ascii="Times New Roman" w:eastAsia="Calibri" w:hAnsi="Times New Roman" w:cs="Times New Roman"/>
          <w:b/>
          <w:bCs/>
        </w:rPr>
      </w:pPr>
    </w:p>
    <w:p w14:paraId="0B333412" w14:textId="26B9E92F" w:rsidR="001B0E0B" w:rsidRPr="001B0E0B" w:rsidRDefault="001B0E0B" w:rsidP="001B0E0B">
      <w:pPr>
        <w:tabs>
          <w:tab w:val="left" w:pos="720"/>
        </w:tabs>
        <w:suppressAutoHyphens/>
        <w:spacing w:after="0" w:line="480" w:lineRule="auto"/>
        <w:ind w:firstLine="720"/>
        <w:rPr>
          <w:rFonts w:ascii="Times New Roman" w:eastAsia="Times New Roman" w:hAnsi="Times New Roman" w:cs="Times New Roman"/>
          <w:szCs w:val="24"/>
        </w:rPr>
      </w:pPr>
      <w:r w:rsidRPr="001B0E0B">
        <w:rPr>
          <w:rFonts w:ascii="Times New Roman" w:eastAsia="Times New Roman" w:hAnsi="Times New Roman" w:cs="Times New Roman"/>
          <w:szCs w:val="24"/>
        </w:rPr>
        <w:t xml:space="preserve">Maxent version </w:t>
      </w:r>
      <w:r w:rsidR="003433F2">
        <w:rPr>
          <w:rFonts w:ascii="Times New Roman" w:eastAsia="Times New Roman" w:hAnsi="Times New Roman" w:cs="Times New Roman"/>
          <w:szCs w:val="24"/>
        </w:rPr>
        <w:t>(</w:t>
      </w:r>
      <w:r w:rsidRPr="001B0E0B">
        <w:rPr>
          <w:rFonts w:ascii="Times New Roman" w:eastAsia="Times New Roman" w:hAnsi="Times New Roman" w:cs="Times New Roman"/>
          <w:szCs w:val="24"/>
        </w:rPr>
        <w:t>3.3.3k</w:t>
      </w:r>
      <w:r w:rsidR="003433F2">
        <w:rPr>
          <w:rFonts w:ascii="Times New Roman" w:eastAsia="Times New Roman" w:hAnsi="Times New Roman" w:cs="Times New Roman"/>
          <w:szCs w:val="24"/>
        </w:rPr>
        <w:t>)</w:t>
      </w:r>
      <w:r w:rsidRPr="001B0E0B">
        <w:rPr>
          <w:rFonts w:ascii="Times New Roman" w:eastAsia="Times New Roman" w:hAnsi="Times New Roman" w:cs="Times New Roman"/>
          <w:szCs w:val="24"/>
        </w:rPr>
        <w:t xml:space="preserve"> was used to </w:t>
      </w:r>
      <w:r w:rsidR="00457998">
        <w:rPr>
          <w:rFonts w:ascii="Times New Roman" w:eastAsia="Times New Roman" w:hAnsi="Times New Roman" w:cs="Times New Roman"/>
          <w:szCs w:val="24"/>
        </w:rPr>
        <w:t>fit</w:t>
      </w:r>
      <w:r w:rsidRPr="001B0E0B">
        <w:rPr>
          <w:rFonts w:ascii="Times New Roman" w:eastAsia="Times New Roman" w:hAnsi="Times New Roman" w:cs="Times New Roman"/>
          <w:szCs w:val="24"/>
        </w:rPr>
        <w:t xml:space="preserve"> the </w:t>
      </w:r>
      <w:r w:rsidR="00457998">
        <w:rPr>
          <w:rFonts w:ascii="Times New Roman" w:eastAsia="Times New Roman" w:hAnsi="Times New Roman" w:cs="Times New Roman"/>
          <w:szCs w:val="24"/>
        </w:rPr>
        <w:t>model through</w:t>
      </w:r>
      <w:r w:rsidRPr="001B0E0B">
        <w:rPr>
          <w:rFonts w:ascii="Times New Roman" w:eastAsia="Times New Roman" w:hAnsi="Times New Roman" w:cs="Times New Roman"/>
          <w:szCs w:val="24"/>
        </w:rPr>
        <w:t xml:space="preserve"> the ‘</w:t>
      </w:r>
      <w:proofErr w:type="spellStart"/>
      <w:r w:rsidRPr="001B0E0B">
        <w:rPr>
          <w:rFonts w:ascii="Times New Roman" w:eastAsia="Times New Roman" w:hAnsi="Times New Roman" w:cs="Times New Roman"/>
          <w:szCs w:val="24"/>
        </w:rPr>
        <w:t>dismo</w:t>
      </w:r>
      <w:proofErr w:type="spellEnd"/>
      <w:r w:rsidRPr="001B0E0B">
        <w:rPr>
          <w:rFonts w:ascii="Times New Roman" w:eastAsia="Times New Roman" w:hAnsi="Times New Roman" w:cs="Times New Roman"/>
          <w:szCs w:val="24"/>
        </w:rPr>
        <w:t xml:space="preserve">’ package </w:t>
      </w:r>
      <w:r w:rsidR="003433F2">
        <w:rPr>
          <w:rFonts w:ascii="Times New Roman" w:eastAsia="Times New Roman" w:hAnsi="Times New Roman" w:cs="Times New Roman"/>
          <w:szCs w:val="24"/>
        </w:rPr>
        <w:t>(</w:t>
      </w:r>
      <w:proofErr w:type="spellStart"/>
      <w:r w:rsidR="003433F2">
        <w:rPr>
          <w:rFonts w:ascii="Times New Roman" w:eastAsia="Times New Roman" w:hAnsi="Times New Roman" w:cs="Times New Roman"/>
          <w:szCs w:val="24"/>
        </w:rPr>
        <w:t>Hijmans</w:t>
      </w:r>
      <w:proofErr w:type="spellEnd"/>
      <w:r w:rsidR="003433F2">
        <w:rPr>
          <w:rFonts w:ascii="Times New Roman" w:eastAsia="Times New Roman" w:hAnsi="Times New Roman" w:cs="Times New Roman"/>
          <w:szCs w:val="24"/>
        </w:rPr>
        <w:t xml:space="preserve"> et al. 2017) </w:t>
      </w:r>
      <w:r w:rsidRPr="001B0E0B">
        <w:rPr>
          <w:rFonts w:ascii="Times New Roman" w:eastAsia="Times New Roman" w:hAnsi="Times New Roman" w:cs="Times New Roman"/>
          <w:szCs w:val="24"/>
        </w:rPr>
        <w:t xml:space="preserve">in R Version 4.2.2 </w:t>
      </w:r>
      <w:r w:rsidR="003433F2">
        <w:rPr>
          <w:rFonts w:ascii="Times New Roman" w:eastAsia="Times New Roman" w:hAnsi="Times New Roman" w:cs="Times New Roman"/>
          <w:szCs w:val="24"/>
        </w:rPr>
        <w:t>(</w:t>
      </w:r>
      <w:r w:rsidRPr="001B0E0B">
        <w:rPr>
          <w:rFonts w:ascii="Times New Roman" w:eastAsia="Times New Roman" w:hAnsi="Times New Roman" w:cs="Times New Roman"/>
          <w:szCs w:val="24"/>
        </w:rPr>
        <w:t xml:space="preserve">R Core Team 2022). </w:t>
      </w:r>
      <w:proofErr w:type="gramStart"/>
      <w:r w:rsidR="007C0761" w:rsidRPr="00F2166A">
        <w:rPr>
          <w:rFonts w:ascii="Times New Roman" w:eastAsia="Calibri" w:hAnsi="Times New Roman" w:cs="Times New Roman"/>
        </w:rPr>
        <w:t>Maxent</w:t>
      </w:r>
      <w:proofErr w:type="gramEnd"/>
      <w:r w:rsidR="007C0761" w:rsidRPr="00F2166A">
        <w:rPr>
          <w:rFonts w:ascii="Times New Roman" w:eastAsia="Calibri" w:hAnsi="Times New Roman" w:cs="Times New Roman"/>
        </w:rPr>
        <w:t xml:space="preserve"> </w:t>
      </w:r>
      <w:r w:rsidR="007C0761">
        <w:rPr>
          <w:rFonts w:ascii="Times New Roman" w:eastAsia="Calibri" w:hAnsi="Times New Roman" w:cs="Times New Roman"/>
        </w:rPr>
        <w:t>samples the landscape -defined by environmental covariates- with a set of occurrence points and a set of randomly produced background points.</w:t>
      </w:r>
      <w:r w:rsidR="007C0761" w:rsidRPr="00F2166A">
        <w:rPr>
          <w:rFonts w:ascii="Times New Roman" w:eastAsia="Calibri" w:hAnsi="Times New Roman" w:cs="Times New Roman"/>
        </w:rPr>
        <w:t xml:space="preserve"> The resulting probability distributions are compared, </w:t>
      </w:r>
      <w:r w:rsidR="007C0761">
        <w:rPr>
          <w:rFonts w:ascii="Times New Roman" w:eastAsia="Calibri" w:hAnsi="Times New Roman" w:cs="Times New Roman"/>
        </w:rPr>
        <w:t xml:space="preserve">outputting a final probability distribution based on </w:t>
      </w:r>
      <w:r w:rsidR="007C0761" w:rsidRPr="00F2166A">
        <w:rPr>
          <w:rFonts w:ascii="Times New Roman" w:eastAsia="Calibri" w:hAnsi="Times New Roman" w:cs="Times New Roman"/>
        </w:rPr>
        <w:t>the principle of maximum entropy (Elith et al. 2011).</w:t>
      </w:r>
      <w:r w:rsidR="007C0761">
        <w:rPr>
          <w:rFonts w:ascii="Times New Roman" w:eastAsia="Calibri" w:hAnsi="Times New Roman" w:cs="Times New Roman"/>
        </w:rPr>
        <w:t xml:space="preserve"> </w:t>
      </w:r>
      <w:r w:rsidRPr="001B0E0B">
        <w:rPr>
          <w:rFonts w:ascii="Times New Roman" w:eastAsia="Times New Roman" w:hAnsi="Times New Roman" w:cs="Times New Roman"/>
          <w:szCs w:val="24"/>
        </w:rPr>
        <w:t xml:space="preserve"> Specific to this study, a probability distribution for </w:t>
      </w:r>
      <w:r w:rsidRPr="001B0E0B">
        <w:rPr>
          <w:rFonts w:ascii="Times New Roman" w:eastAsia="Times New Roman" w:hAnsi="Times New Roman" w:cs="Times New Roman"/>
          <w:szCs w:val="24"/>
        </w:rPr>
        <w:lastRenderedPageBreak/>
        <w:t>goldenseal habitat suitability was developed using a set of presence points mapped against 988</w:t>
      </w:r>
      <w:r w:rsidR="008D5D0A">
        <w:rPr>
          <w:rFonts w:ascii="Times New Roman" w:eastAsia="Times New Roman" w:hAnsi="Times New Roman" w:cs="Times New Roman"/>
          <w:szCs w:val="24"/>
        </w:rPr>
        <w:t>0</w:t>
      </w:r>
      <w:r w:rsidRPr="001B0E0B">
        <w:rPr>
          <w:rFonts w:ascii="Times New Roman" w:eastAsia="Times New Roman" w:hAnsi="Times New Roman" w:cs="Times New Roman"/>
          <w:szCs w:val="24"/>
        </w:rPr>
        <w:t xml:space="preserve"> background points randomly distributed across PA. These background points represent</w:t>
      </w:r>
      <w:r w:rsidR="007C0761">
        <w:rPr>
          <w:rFonts w:ascii="Times New Roman" w:eastAsia="Times New Roman" w:hAnsi="Times New Roman" w:cs="Times New Roman"/>
          <w:szCs w:val="24"/>
        </w:rPr>
        <w:t xml:space="preserve"> the default number of </w:t>
      </w:r>
      <w:r w:rsidRPr="001B0E0B">
        <w:rPr>
          <w:rFonts w:ascii="Times New Roman" w:eastAsia="Times New Roman" w:hAnsi="Times New Roman" w:cs="Times New Roman"/>
          <w:szCs w:val="24"/>
        </w:rPr>
        <w:t xml:space="preserve">10000 </w:t>
      </w:r>
      <w:r w:rsidR="007C0761">
        <w:rPr>
          <w:rFonts w:ascii="Times New Roman" w:eastAsia="Times New Roman" w:hAnsi="Times New Roman" w:cs="Times New Roman"/>
          <w:szCs w:val="24"/>
        </w:rPr>
        <w:t xml:space="preserve">background </w:t>
      </w:r>
      <w:r w:rsidRPr="001B0E0B">
        <w:rPr>
          <w:rFonts w:ascii="Times New Roman" w:eastAsia="Times New Roman" w:hAnsi="Times New Roman" w:cs="Times New Roman"/>
          <w:szCs w:val="24"/>
        </w:rPr>
        <w:t xml:space="preserve">points </w:t>
      </w:r>
      <w:r w:rsidR="007C0761">
        <w:rPr>
          <w:rFonts w:ascii="Times New Roman" w:eastAsia="Times New Roman" w:hAnsi="Times New Roman" w:cs="Times New Roman"/>
          <w:szCs w:val="24"/>
        </w:rPr>
        <w:t>for Maxent with</w:t>
      </w:r>
      <w:r w:rsidRPr="001B0E0B">
        <w:rPr>
          <w:rFonts w:ascii="Times New Roman" w:eastAsia="Times New Roman" w:hAnsi="Times New Roman" w:cs="Times New Roman"/>
          <w:szCs w:val="24"/>
        </w:rPr>
        <w:t xml:space="preserve"> 115 points </w:t>
      </w:r>
      <w:r w:rsidR="007C0761">
        <w:rPr>
          <w:rFonts w:ascii="Times New Roman" w:eastAsia="Times New Roman" w:hAnsi="Times New Roman" w:cs="Times New Roman"/>
          <w:szCs w:val="24"/>
        </w:rPr>
        <w:t xml:space="preserve">removed where </w:t>
      </w:r>
      <w:r w:rsidRPr="001B0E0B">
        <w:rPr>
          <w:rFonts w:ascii="Times New Roman" w:eastAsia="Times New Roman" w:hAnsi="Times New Roman" w:cs="Times New Roman"/>
          <w:szCs w:val="24"/>
        </w:rPr>
        <w:t xml:space="preserve">one or more covariates </w:t>
      </w:r>
      <w:r w:rsidR="007C0761">
        <w:rPr>
          <w:rFonts w:ascii="Times New Roman" w:eastAsia="Times New Roman" w:hAnsi="Times New Roman" w:cs="Times New Roman"/>
          <w:szCs w:val="24"/>
        </w:rPr>
        <w:t xml:space="preserve">had missing values </w:t>
      </w:r>
      <w:r w:rsidRPr="001B0E0B">
        <w:rPr>
          <w:rFonts w:ascii="Times New Roman" w:eastAsia="Times New Roman" w:hAnsi="Times New Roman" w:cs="Times New Roman"/>
          <w:szCs w:val="24"/>
        </w:rPr>
        <w:t xml:space="preserve">due to </w:t>
      </w:r>
      <w:r w:rsidR="007C0761">
        <w:rPr>
          <w:rFonts w:ascii="Times New Roman" w:eastAsia="Times New Roman" w:hAnsi="Times New Roman" w:cs="Times New Roman"/>
          <w:szCs w:val="24"/>
        </w:rPr>
        <w:t>water features</w:t>
      </w:r>
      <w:r w:rsidRPr="001B0E0B">
        <w:rPr>
          <w:rFonts w:ascii="Times New Roman" w:eastAsia="Times New Roman" w:hAnsi="Times New Roman" w:cs="Times New Roman"/>
          <w:szCs w:val="24"/>
        </w:rPr>
        <w:t xml:space="preserve"> and areas modified by human infrastructure. </w:t>
      </w:r>
      <w:r w:rsidR="007C0761">
        <w:rPr>
          <w:rFonts w:ascii="Times New Roman" w:eastAsia="Times New Roman" w:hAnsi="Times New Roman" w:cs="Times New Roman"/>
          <w:szCs w:val="24"/>
        </w:rPr>
        <w:t xml:space="preserve">Predictive performance for Maxent has been shown to be similar across </w:t>
      </w:r>
      <w:r w:rsidR="00F2343B">
        <w:rPr>
          <w:rFonts w:ascii="Times New Roman" w:eastAsia="Times New Roman" w:hAnsi="Times New Roman" w:cs="Times New Roman"/>
          <w:szCs w:val="24"/>
        </w:rPr>
        <w:t xml:space="preserve">a </w:t>
      </w:r>
      <w:r w:rsidR="007C0761">
        <w:rPr>
          <w:rFonts w:ascii="Times New Roman" w:eastAsia="Times New Roman" w:hAnsi="Times New Roman" w:cs="Times New Roman"/>
          <w:szCs w:val="24"/>
        </w:rPr>
        <w:t>range of background point levels (Hysen et al. 2022), but</w:t>
      </w:r>
      <w:r w:rsidRPr="001B0E0B">
        <w:rPr>
          <w:rFonts w:ascii="Times New Roman" w:eastAsia="Times New Roman" w:hAnsi="Times New Roman" w:cs="Times New Roman"/>
          <w:szCs w:val="24"/>
        </w:rPr>
        <w:t xml:space="preserve"> </w:t>
      </w:r>
      <w:r w:rsidR="00F2343B">
        <w:rPr>
          <w:rFonts w:ascii="Times New Roman" w:eastAsia="Times New Roman" w:hAnsi="Times New Roman" w:cs="Times New Roman"/>
          <w:szCs w:val="24"/>
        </w:rPr>
        <w:t>the d</w:t>
      </w:r>
      <w:r w:rsidR="007C0761">
        <w:rPr>
          <w:rFonts w:ascii="Times New Roman" w:eastAsia="Times New Roman" w:hAnsi="Times New Roman" w:cs="Times New Roman"/>
          <w:szCs w:val="24"/>
        </w:rPr>
        <w:t>efault number of</w:t>
      </w:r>
      <w:r w:rsidRPr="001B0E0B">
        <w:rPr>
          <w:rFonts w:ascii="Times New Roman" w:eastAsia="Times New Roman" w:hAnsi="Times New Roman" w:cs="Times New Roman"/>
          <w:szCs w:val="24"/>
        </w:rPr>
        <w:t xml:space="preserve"> </w:t>
      </w:r>
      <w:r w:rsidR="00F2343B">
        <w:rPr>
          <w:rFonts w:ascii="Times New Roman" w:eastAsia="Times New Roman" w:hAnsi="Times New Roman" w:cs="Times New Roman"/>
          <w:szCs w:val="24"/>
        </w:rPr>
        <w:t xml:space="preserve">10000 </w:t>
      </w:r>
      <w:r w:rsidR="007C0761">
        <w:rPr>
          <w:rFonts w:ascii="Times New Roman" w:eastAsia="Calibri" w:hAnsi="Times New Roman" w:cs="Times New Roman"/>
        </w:rPr>
        <w:t>has been shown to maximize predictive performance for an area the size of PA in some cases (</w:t>
      </w:r>
      <w:r w:rsidR="007C0761" w:rsidRPr="00F2166A">
        <w:rPr>
          <w:rFonts w:ascii="Times New Roman" w:eastAsia="Calibri" w:hAnsi="Times New Roman" w:cs="Times New Roman"/>
        </w:rPr>
        <w:t xml:space="preserve">Phillips and </w:t>
      </w:r>
      <w:proofErr w:type="spellStart"/>
      <w:r w:rsidR="007C0761" w:rsidRPr="00F2166A">
        <w:rPr>
          <w:rFonts w:ascii="Times New Roman" w:eastAsia="Calibri" w:hAnsi="Times New Roman" w:cs="Times New Roman"/>
        </w:rPr>
        <w:t>Dudík</w:t>
      </w:r>
      <w:proofErr w:type="spellEnd"/>
      <w:r w:rsidR="007C0761" w:rsidRPr="00F2166A">
        <w:rPr>
          <w:rFonts w:ascii="Times New Roman" w:eastAsia="Calibri" w:hAnsi="Times New Roman" w:cs="Times New Roman"/>
        </w:rPr>
        <w:t xml:space="preserve"> 2008</w:t>
      </w:r>
      <w:r w:rsidR="007C0761">
        <w:rPr>
          <w:rFonts w:ascii="Times New Roman" w:eastAsia="Calibri" w:hAnsi="Times New Roman" w:cs="Times New Roman"/>
        </w:rPr>
        <w:t>).</w:t>
      </w:r>
      <w:r w:rsidRPr="001B0E0B">
        <w:rPr>
          <w:rFonts w:ascii="Times New Roman" w:eastAsia="Times New Roman" w:hAnsi="Times New Roman" w:cs="Times New Roman"/>
          <w:szCs w:val="24"/>
        </w:rPr>
        <w:t xml:space="preserve"> </w:t>
      </w:r>
    </w:p>
    <w:p w14:paraId="16EB4AAF" w14:textId="77777777" w:rsidR="001B0E0B" w:rsidRDefault="001B0E0B" w:rsidP="001B0E0B">
      <w:pPr>
        <w:spacing w:after="0" w:line="480" w:lineRule="auto"/>
        <w:rPr>
          <w:rFonts w:ascii="Times New Roman" w:eastAsia="Calibri" w:hAnsi="Times New Roman" w:cs="Times New Roman"/>
          <w:b/>
          <w:bCs/>
        </w:rPr>
      </w:pPr>
    </w:p>
    <w:p w14:paraId="2E0A05FE" w14:textId="126F5771" w:rsidR="001B0E0B" w:rsidRDefault="001B0E0B" w:rsidP="001B0E0B">
      <w:pPr>
        <w:spacing w:after="0" w:line="480" w:lineRule="auto"/>
        <w:rPr>
          <w:rFonts w:ascii="Times New Roman" w:eastAsia="Calibri" w:hAnsi="Times New Roman" w:cs="Times New Roman"/>
          <w:b/>
          <w:bCs/>
        </w:rPr>
      </w:pPr>
      <w:r>
        <w:rPr>
          <w:rFonts w:ascii="Times New Roman" w:eastAsia="Calibri" w:hAnsi="Times New Roman" w:cs="Times New Roman"/>
          <w:b/>
          <w:bCs/>
        </w:rPr>
        <w:t>&lt;</w:t>
      </w:r>
      <w:r>
        <w:rPr>
          <w:rFonts w:ascii="Times New Roman" w:eastAsia="Calibri" w:hAnsi="Times New Roman" w:cs="Times New Roman"/>
          <w:i/>
          <w:iCs/>
        </w:rPr>
        <w:t>H3&gt; Occurrence Data Inclusion Criteria</w:t>
      </w:r>
    </w:p>
    <w:p w14:paraId="51961C4F" w14:textId="77777777" w:rsidR="001B0E0B" w:rsidRDefault="001B0E0B" w:rsidP="001B0E0B">
      <w:pPr>
        <w:spacing w:after="0" w:line="480" w:lineRule="auto"/>
        <w:rPr>
          <w:rFonts w:ascii="Times New Roman" w:eastAsia="Calibri" w:hAnsi="Times New Roman" w:cs="Times New Roman"/>
          <w:b/>
          <w:bCs/>
        </w:rPr>
      </w:pPr>
    </w:p>
    <w:p w14:paraId="2EBD4DD0" w14:textId="25C64149" w:rsidR="001B0E0B" w:rsidRPr="001B0E0B" w:rsidRDefault="001B0E0B" w:rsidP="001B0E0B">
      <w:pPr>
        <w:tabs>
          <w:tab w:val="left" w:pos="720"/>
        </w:tabs>
        <w:suppressAutoHyphens/>
        <w:spacing w:after="0" w:line="480" w:lineRule="auto"/>
        <w:ind w:firstLine="720"/>
        <w:rPr>
          <w:rFonts w:ascii="Times New Roman" w:eastAsia="Times New Roman" w:hAnsi="Times New Roman" w:cs="Times New Roman"/>
          <w:szCs w:val="24"/>
        </w:rPr>
      </w:pPr>
      <w:r w:rsidRPr="001B0E0B">
        <w:rPr>
          <w:rFonts w:ascii="Times New Roman" w:eastAsia="Times New Roman" w:hAnsi="Times New Roman" w:cs="Times New Roman"/>
          <w:szCs w:val="24"/>
        </w:rPr>
        <w:t>Occurrence data for the habitat suitability model included 51 presence points distributed across the known range of goldenseal in PA (Figure 1). Occurrence data was obtained from multiple sources, including field sampling sites (n=28), sites which were found opportunistically in the years following field sampling (n=6), and occurrence points obtained from the Pennsylvania Natural Heritage Program (PNHP) database (n=17). In 2023, the PNHP database included 237 goldenseal occurrences spanning from the 19</w:t>
      </w:r>
      <w:r w:rsidRPr="001B0E0B">
        <w:rPr>
          <w:rFonts w:ascii="Times New Roman" w:eastAsia="Times New Roman" w:hAnsi="Times New Roman" w:cs="Times New Roman"/>
          <w:szCs w:val="24"/>
          <w:vertAlign w:val="superscript"/>
        </w:rPr>
        <w:t>th</w:t>
      </w:r>
      <w:r w:rsidRPr="001B0E0B">
        <w:rPr>
          <w:rFonts w:ascii="Times New Roman" w:eastAsia="Times New Roman" w:hAnsi="Times New Roman" w:cs="Times New Roman"/>
          <w:szCs w:val="24"/>
        </w:rPr>
        <w:t xml:space="preserve"> century to the present, representing all documented populations in the state. PNHP occurrences were chosen based on a set of selection criteria </w:t>
      </w:r>
      <w:r w:rsidR="00283D95" w:rsidRPr="001B0E0B">
        <w:rPr>
          <w:rFonts w:ascii="Times New Roman" w:eastAsia="Times New Roman" w:hAnsi="Times New Roman" w:cs="Times New Roman"/>
          <w:szCs w:val="24"/>
        </w:rPr>
        <w:t>to</w:t>
      </w:r>
      <w:r w:rsidRPr="001B0E0B">
        <w:rPr>
          <w:rFonts w:ascii="Times New Roman" w:eastAsia="Times New Roman" w:hAnsi="Times New Roman" w:cs="Times New Roman"/>
          <w:szCs w:val="24"/>
        </w:rPr>
        <w:t xml:space="preserve"> ensure consistent data quality between PNHP occurrence data and sites which were visited in the field. First, 163 occurrences which had not been visited since 2012 or were not associated with a named observer were omitted as a proxy to eliminate sites which may have been misidentified or extirpated due to changes in land use or poaching.</w:t>
      </w:r>
      <w:r w:rsidR="00F2343B">
        <w:rPr>
          <w:rFonts w:ascii="Times New Roman" w:eastAsia="Times New Roman" w:hAnsi="Times New Roman" w:cs="Times New Roman"/>
          <w:szCs w:val="24"/>
        </w:rPr>
        <w:t xml:space="preserve"> </w:t>
      </w:r>
      <w:r w:rsidRPr="001B0E0B">
        <w:rPr>
          <w:rFonts w:ascii="Times New Roman" w:eastAsia="Times New Roman" w:hAnsi="Times New Roman" w:cs="Times New Roman"/>
          <w:szCs w:val="24"/>
        </w:rPr>
        <w:t xml:space="preserve">An additional 35 sites with a location uncertainty distance greater than </w:t>
      </w:r>
      <w:r w:rsidR="00F2343B">
        <w:rPr>
          <w:rFonts w:ascii="Times New Roman" w:eastAsia="Times New Roman" w:hAnsi="Times New Roman" w:cs="Times New Roman"/>
          <w:szCs w:val="24"/>
        </w:rPr>
        <w:t>100 m were eliminated</w:t>
      </w:r>
      <w:r w:rsidRPr="001B0E0B">
        <w:rPr>
          <w:rFonts w:ascii="Times New Roman" w:eastAsia="Times New Roman" w:hAnsi="Times New Roman" w:cs="Times New Roman"/>
          <w:szCs w:val="24"/>
        </w:rPr>
        <w:t xml:space="preserve">, ensuring that occurrence points were within </w:t>
      </w:r>
      <w:r w:rsidR="000E4895">
        <w:rPr>
          <w:rFonts w:ascii="Times New Roman" w:eastAsia="Times New Roman" w:hAnsi="Times New Roman" w:cs="Times New Roman"/>
          <w:szCs w:val="24"/>
        </w:rPr>
        <w:t xml:space="preserve">or adjacent to raster </w:t>
      </w:r>
      <w:r w:rsidRPr="001B0E0B">
        <w:rPr>
          <w:rFonts w:ascii="Times New Roman" w:eastAsia="Times New Roman" w:hAnsi="Times New Roman" w:cs="Times New Roman"/>
          <w:szCs w:val="24"/>
        </w:rPr>
        <w:t xml:space="preserve">cells containing the ‘true’ environment data values corresponding to the populations they represented. Lastly, to reduce the effects of spatial autocorrelation, 22 occurrences located within 2.5 km of one another or located outside the extent of environmental variable raster layers were eliminated. Field-visited sites and occurrence points with a lower location uncertainty distance were prioritized for retention during </w:t>
      </w:r>
      <w:r w:rsidR="00AC33BC">
        <w:rPr>
          <w:rFonts w:ascii="Times New Roman" w:eastAsia="Times New Roman" w:hAnsi="Times New Roman" w:cs="Times New Roman"/>
          <w:szCs w:val="24"/>
        </w:rPr>
        <w:t>the</w:t>
      </w:r>
      <w:r w:rsidRPr="001B0E0B">
        <w:rPr>
          <w:rFonts w:ascii="Times New Roman" w:eastAsia="Times New Roman" w:hAnsi="Times New Roman" w:cs="Times New Roman"/>
          <w:szCs w:val="24"/>
        </w:rPr>
        <w:t xml:space="preserve"> spatial filtering</w:t>
      </w:r>
      <w:r w:rsidR="00AC33BC">
        <w:rPr>
          <w:rFonts w:ascii="Times New Roman" w:eastAsia="Times New Roman" w:hAnsi="Times New Roman" w:cs="Times New Roman"/>
          <w:szCs w:val="24"/>
        </w:rPr>
        <w:t xml:space="preserve"> process</w:t>
      </w:r>
      <w:r w:rsidRPr="001B0E0B">
        <w:rPr>
          <w:rFonts w:ascii="Times New Roman" w:eastAsia="Times New Roman" w:hAnsi="Times New Roman" w:cs="Times New Roman"/>
          <w:szCs w:val="24"/>
        </w:rPr>
        <w:t xml:space="preserve">. </w:t>
      </w:r>
    </w:p>
    <w:p w14:paraId="0CC0FFA2" w14:textId="77777777" w:rsidR="001B0E0B" w:rsidRDefault="001B0E0B" w:rsidP="001B0E0B">
      <w:pPr>
        <w:spacing w:after="0" w:line="480" w:lineRule="auto"/>
        <w:rPr>
          <w:rFonts w:ascii="Times New Roman" w:eastAsia="Calibri" w:hAnsi="Times New Roman" w:cs="Times New Roman"/>
          <w:b/>
          <w:bCs/>
        </w:rPr>
      </w:pPr>
    </w:p>
    <w:p w14:paraId="374E4DFC" w14:textId="29E2D277" w:rsidR="001B0E0B" w:rsidRDefault="001B0E0B" w:rsidP="001B0E0B">
      <w:pPr>
        <w:spacing w:after="0" w:line="480" w:lineRule="auto"/>
        <w:rPr>
          <w:rFonts w:ascii="Times New Roman" w:eastAsia="Calibri" w:hAnsi="Times New Roman" w:cs="Times New Roman"/>
          <w:b/>
          <w:bCs/>
        </w:rPr>
      </w:pPr>
      <w:r>
        <w:rPr>
          <w:rFonts w:ascii="Times New Roman" w:eastAsia="Calibri" w:hAnsi="Times New Roman" w:cs="Times New Roman"/>
          <w:b/>
          <w:bCs/>
        </w:rPr>
        <w:t>&lt;</w:t>
      </w:r>
      <w:r>
        <w:rPr>
          <w:rFonts w:ascii="Times New Roman" w:eastAsia="Calibri" w:hAnsi="Times New Roman" w:cs="Times New Roman"/>
          <w:i/>
          <w:iCs/>
        </w:rPr>
        <w:t>H3&gt; Environmental Predictor Variables</w:t>
      </w:r>
    </w:p>
    <w:p w14:paraId="356C9151" w14:textId="77777777" w:rsidR="001B0E0B" w:rsidRDefault="001B0E0B" w:rsidP="001B0E0B">
      <w:pPr>
        <w:spacing w:after="0" w:line="480" w:lineRule="auto"/>
        <w:rPr>
          <w:rFonts w:ascii="Times New Roman" w:eastAsia="Calibri" w:hAnsi="Times New Roman" w:cs="Times New Roman"/>
          <w:b/>
          <w:bCs/>
        </w:rPr>
      </w:pPr>
    </w:p>
    <w:p w14:paraId="15B5FC4D" w14:textId="00CDB5BD" w:rsidR="00283D95" w:rsidRDefault="00283D95" w:rsidP="00283D95">
      <w:pPr>
        <w:tabs>
          <w:tab w:val="left" w:pos="720"/>
        </w:tabs>
        <w:suppressAutoHyphens/>
        <w:spacing w:after="0" w:line="480" w:lineRule="auto"/>
        <w:ind w:firstLine="720"/>
        <w:rPr>
          <w:rFonts w:ascii="Times New Roman" w:eastAsia="Times New Roman" w:hAnsi="Times New Roman" w:cs="Times New Roman"/>
          <w:szCs w:val="24"/>
        </w:rPr>
      </w:pPr>
      <w:r w:rsidRPr="00736A26">
        <w:rPr>
          <w:rFonts w:ascii="Times New Roman" w:eastAsia="Times New Roman" w:hAnsi="Times New Roman" w:cs="Times New Roman"/>
          <w:szCs w:val="24"/>
        </w:rPr>
        <w:t xml:space="preserve">The predictive environment was characterized using 49 </w:t>
      </w:r>
      <w:r w:rsidR="000E4895">
        <w:rPr>
          <w:rFonts w:ascii="Times New Roman" w:eastAsia="Times New Roman" w:hAnsi="Times New Roman" w:cs="Times New Roman"/>
          <w:szCs w:val="24"/>
        </w:rPr>
        <w:t xml:space="preserve">environmental </w:t>
      </w:r>
      <w:r w:rsidRPr="00736A26">
        <w:rPr>
          <w:rFonts w:ascii="Times New Roman" w:eastAsia="Times New Roman" w:hAnsi="Times New Roman" w:cs="Times New Roman"/>
          <w:szCs w:val="24"/>
        </w:rPr>
        <w:t>variables</w:t>
      </w:r>
      <w:r>
        <w:rPr>
          <w:rFonts w:ascii="Times New Roman" w:eastAsia="Times New Roman" w:hAnsi="Times New Roman" w:cs="Times New Roman"/>
          <w:szCs w:val="24"/>
        </w:rPr>
        <w:t xml:space="preserve"> </w:t>
      </w:r>
      <w:r w:rsidRPr="00736A26">
        <w:rPr>
          <w:rFonts w:ascii="Times New Roman" w:eastAsia="Times New Roman" w:hAnsi="Times New Roman" w:cs="Times New Roman"/>
          <w:szCs w:val="24"/>
        </w:rPr>
        <w:t>(Online Resource 1</w:t>
      </w:r>
      <w:r>
        <w:rPr>
          <w:rFonts w:ascii="Times New Roman" w:eastAsia="Times New Roman" w:hAnsi="Times New Roman" w:cs="Times New Roman"/>
          <w:szCs w:val="24"/>
        </w:rPr>
        <w:t>). These variables</w:t>
      </w:r>
      <w:r w:rsidRPr="00736A26">
        <w:rPr>
          <w:rFonts w:ascii="Times New Roman" w:eastAsia="Times New Roman" w:hAnsi="Times New Roman" w:cs="Times New Roman"/>
          <w:szCs w:val="24"/>
        </w:rPr>
        <w:t xml:space="preserve"> represent climate, soils, and topography</w:t>
      </w:r>
      <w:r>
        <w:rPr>
          <w:rFonts w:ascii="Times New Roman" w:eastAsia="Times New Roman" w:hAnsi="Times New Roman" w:cs="Times New Roman"/>
          <w:szCs w:val="24"/>
        </w:rPr>
        <w:t>,</w:t>
      </w:r>
      <w:r w:rsidRPr="00736A26">
        <w:rPr>
          <w:rFonts w:ascii="Times New Roman" w:eastAsia="Times New Roman" w:hAnsi="Times New Roman" w:cs="Times New Roman"/>
          <w:szCs w:val="24"/>
        </w:rPr>
        <w:t xml:space="preserve"> </w:t>
      </w:r>
      <w:r>
        <w:rPr>
          <w:rFonts w:ascii="Times New Roman" w:eastAsia="Times New Roman" w:hAnsi="Times New Roman" w:cs="Times New Roman"/>
          <w:szCs w:val="24"/>
        </w:rPr>
        <w:t xml:space="preserve">and have been </w:t>
      </w:r>
      <w:r w:rsidRPr="00736A26">
        <w:rPr>
          <w:rFonts w:ascii="Times New Roman" w:eastAsia="Times New Roman" w:hAnsi="Times New Roman" w:cs="Times New Roman"/>
          <w:szCs w:val="24"/>
        </w:rPr>
        <w:t xml:space="preserve">used </w:t>
      </w:r>
      <w:r>
        <w:rPr>
          <w:rFonts w:ascii="Times New Roman" w:eastAsia="Times New Roman" w:hAnsi="Times New Roman" w:cs="Times New Roman"/>
          <w:szCs w:val="24"/>
        </w:rPr>
        <w:t xml:space="preserve">in the </w:t>
      </w:r>
      <w:r w:rsidRPr="00736A26">
        <w:rPr>
          <w:rFonts w:ascii="Times New Roman" w:eastAsia="Times New Roman" w:hAnsi="Times New Roman" w:cs="Times New Roman"/>
          <w:szCs w:val="24"/>
        </w:rPr>
        <w:t xml:space="preserve">U.S. Forest Service Tree Atlas (Peters et al. 2020), DISTIB-II (Iverson et al. 2019), and SHIFT (Iverson et al. 2019) to model the distributions of 125 tree species in the eastern U.S. Climatic predictors representing annual trends, seasonality, and extremes of temperature and precipitation from 1970 - 2000 at 1 km resolution were obtained from </w:t>
      </w:r>
      <w:proofErr w:type="spellStart"/>
      <w:r w:rsidRPr="00736A26">
        <w:rPr>
          <w:rFonts w:ascii="Times New Roman" w:eastAsia="Times New Roman" w:hAnsi="Times New Roman" w:cs="Times New Roman"/>
          <w:szCs w:val="24"/>
        </w:rPr>
        <w:t>WorldClim</w:t>
      </w:r>
      <w:proofErr w:type="spellEnd"/>
      <w:r w:rsidR="00906519">
        <w:rPr>
          <w:rStyle w:val="FootnoteReference"/>
          <w:rFonts w:ascii="Times New Roman" w:eastAsia="Times New Roman" w:hAnsi="Times New Roman" w:cs="Times New Roman"/>
          <w:szCs w:val="24"/>
        </w:rPr>
        <w:footnoteReference w:id="1"/>
      </w:r>
      <w:r w:rsidRPr="00736A26">
        <w:rPr>
          <w:rFonts w:ascii="Times New Roman" w:eastAsia="Times New Roman" w:hAnsi="Times New Roman" w:cs="Times New Roman"/>
          <w:szCs w:val="24"/>
        </w:rPr>
        <w:t xml:space="preserve"> (Fick and </w:t>
      </w:r>
      <w:proofErr w:type="spellStart"/>
      <w:r w:rsidRPr="00736A26">
        <w:rPr>
          <w:rFonts w:ascii="Times New Roman" w:eastAsia="Times New Roman" w:hAnsi="Times New Roman" w:cs="Times New Roman"/>
          <w:szCs w:val="24"/>
        </w:rPr>
        <w:t>Hijmans</w:t>
      </w:r>
      <w:proofErr w:type="spellEnd"/>
      <w:r w:rsidRPr="00736A26">
        <w:rPr>
          <w:rFonts w:ascii="Times New Roman" w:eastAsia="Times New Roman" w:hAnsi="Times New Roman" w:cs="Times New Roman"/>
          <w:szCs w:val="24"/>
        </w:rPr>
        <w:t xml:space="preserve"> 2017). Edaphic features representing physical and chemical properties from the top</w:t>
      </w:r>
      <w:r w:rsidR="003433F2">
        <w:rPr>
          <w:rFonts w:ascii="Times New Roman" w:eastAsia="Times New Roman" w:hAnsi="Times New Roman" w:cs="Times New Roman"/>
          <w:szCs w:val="24"/>
        </w:rPr>
        <w:t>soil (0-</w:t>
      </w:r>
      <w:r w:rsidRPr="00736A26">
        <w:rPr>
          <w:rFonts w:ascii="Times New Roman" w:eastAsia="Times New Roman" w:hAnsi="Times New Roman" w:cs="Times New Roman"/>
          <w:szCs w:val="24"/>
        </w:rPr>
        <w:t xml:space="preserve"> 30 cm </w:t>
      </w:r>
      <w:r w:rsidR="003433F2">
        <w:rPr>
          <w:rFonts w:ascii="Times New Roman" w:eastAsia="Times New Roman" w:hAnsi="Times New Roman" w:cs="Times New Roman"/>
          <w:szCs w:val="24"/>
        </w:rPr>
        <w:t xml:space="preserve">in depth) </w:t>
      </w:r>
      <w:r w:rsidR="000E4895">
        <w:rPr>
          <w:rFonts w:ascii="Times New Roman" w:eastAsia="Times New Roman" w:hAnsi="Times New Roman" w:cs="Times New Roman"/>
          <w:szCs w:val="24"/>
        </w:rPr>
        <w:t xml:space="preserve">and </w:t>
      </w:r>
      <w:r w:rsidR="000E4895" w:rsidRPr="00736A26">
        <w:rPr>
          <w:rFonts w:ascii="Times New Roman" w:eastAsia="Times New Roman" w:hAnsi="Times New Roman" w:cs="Times New Roman"/>
          <w:szCs w:val="24"/>
        </w:rPr>
        <w:t xml:space="preserve">bedrock geology </w:t>
      </w:r>
      <w:r w:rsidRPr="00736A26">
        <w:rPr>
          <w:rFonts w:ascii="Times New Roman" w:eastAsia="Times New Roman" w:hAnsi="Times New Roman" w:cs="Times New Roman"/>
          <w:szCs w:val="24"/>
        </w:rPr>
        <w:t xml:space="preserve">were derived from the 10 m resolution Gridded </w:t>
      </w:r>
      <w:r w:rsidR="00906519">
        <w:rPr>
          <w:rFonts w:ascii="Times New Roman" w:eastAsia="Times New Roman" w:hAnsi="Times New Roman" w:cs="Times New Roman"/>
          <w:szCs w:val="24"/>
        </w:rPr>
        <w:t>Soil Survey Geographic</w:t>
      </w:r>
      <w:r w:rsidR="00906519">
        <w:rPr>
          <w:rStyle w:val="FootnoteReference"/>
          <w:rFonts w:ascii="Times New Roman" w:eastAsia="Times New Roman" w:hAnsi="Times New Roman" w:cs="Times New Roman"/>
          <w:szCs w:val="24"/>
        </w:rPr>
        <w:footnoteReference w:id="2"/>
      </w:r>
      <w:r w:rsidRPr="00736A26">
        <w:rPr>
          <w:rFonts w:ascii="Times New Roman" w:eastAsia="Times New Roman" w:hAnsi="Times New Roman" w:cs="Times New Roman"/>
          <w:szCs w:val="24"/>
        </w:rPr>
        <w:t xml:space="preserve"> (</w:t>
      </w:r>
      <w:proofErr w:type="spellStart"/>
      <w:r w:rsidRPr="00736A26">
        <w:rPr>
          <w:rFonts w:ascii="Times New Roman" w:eastAsia="Times New Roman" w:hAnsi="Times New Roman" w:cs="Times New Roman"/>
          <w:szCs w:val="24"/>
        </w:rPr>
        <w:t>gSSURGO</w:t>
      </w:r>
      <w:proofErr w:type="spellEnd"/>
      <w:r w:rsidRPr="00736A26">
        <w:rPr>
          <w:rFonts w:ascii="Times New Roman" w:eastAsia="Times New Roman" w:hAnsi="Times New Roman" w:cs="Times New Roman"/>
          <w:szCs w:val="24"/>
        </w:rPr>
        <w:t xml:space="preserve">) dataset using the </w:t>
      </w:r>
      <w:proofErr w:type="spellStart"/>
      <w:r w:rsidRPr="00736A26">
        <w:rPr>
          <w:rFonts w:ascii="Times New Roman" w:eastAsia="Times New Roman" w:hAnsi="Times New Roman" w:cs="Times New Roman"/>
          <w:szCs w:val="24"/>
        </w:rPr>
        <w:t>gSSURGO</w:t>
      </w:r>
      <w:proofErr w:type="spellEnd"/>
      <w:r w:rsidRPr="00736A26">
        <w:rPr>
          <w:rFonts w:ascii="Times New Roman" w:eastAsia="Times New Roman" w:hAnsi="Times New Roman" w:cs="Times New Roman"/>
          <w:szCs w:val="24"/>
        </w:rPr>
        <w:t xml:space="preserve"> </w:t>
      </w:r>
      <w:proofErr w:type="spellStart"/>
      <w:r w:rsidRPr="00736A26">
        <w:rPr>
          <w:rFonts w:ascii="Times New Roman" w:eastAsia="Times New Roman" w:hAnsi="Times New Roman" w:cs="Times New Roman"/>
          <w:szCs w:val="24"/>
        </w:rPr>
        <w:t>ArcToolbox</w:t>
      </w:r>
      <w:proofErr w:type="spellEnd"/>
      <w:r w:rsidRPr="00736A26">
        <w:rPr>
          <w:rFonts w:ascii="Times New Roman" w:eastAsia="Times New Roman" w:hAnsi="Times New Roman" w:cs="Times New Roman"/>
          <w:szCs w:val="24"/>
        </w:rPr>
        <w:t xml:space="preserve"> in ESRI ArcMap™ </w:t>
      </w:r>
      <w:r w:rsidR="003433F2">
        <w:rPr>
          <w:rFonts w:ascii="Times New Roman" w:eastAsia="Times New Roman" w:hAnsi="Times New Roman" w:cs="Times New Roman"/>
          <w:szCs w:val="24"/>
        </w:rPr>
        <w:t xml:space="preserve">10.8 </w:t>
      </w:r>
      <w:r w:rsidRPr="00736A26">
        <w:rPr>
          <w:rFonts w:ascii="Times New Roman" w:eastAsia="Times New Roman" w:hAnsi="Times New Roman" w:cs="Times New Roman"/>
          <w:szCs w:val="24"/>
        </w:rPr>
        <w:t xml:space="preserve">by aggregating soil characteristics for each 10 m pixel from the corresponding map unit key (MUKEY) (Soil Survey Staff 2014). </w:t>
      </w:r>
      <w:r>
        <w:rPr>
          <w:rFonts w:ascii="Times New Roman" w:eastAsia="Times New Roman" w:hAnsi="Times New Roman" w:cs="Times New Roman"/>
          <w:szCs w:val="24"/>
        </w:rPr>
        <w:t xml:space="preserve">Soil data was aggregated to a depth of 30 cm to maintain consistency in edaphic representation across soil types with a range in profile depths. </w:t>
      </w:r>
      <w:r w:rsidRPr="00736A26">
        <w:rPr>
          <w:rFonts w:ascii="Times New Roman" w:eastAsia="Times New Roman" w:hAnsi="Times New Roman" w:cs="Times New Roman"/>
          <w:szCs w:val="24"/>
        </w:rPr>
        <w:t xml:space="preserve">The integrated moisture index was developed by Iverson et al. (1997) and other topographic variables including aspect (Beers et al. 1966), roughness (Riley et al. 1999), and topographic position indices (Weiss 2001; Jenness et al. 2013) were derived from a 1 m digital elevation model </w:t>
      </w:r>
      <w:r w:rsidR="003433F2">
        <w:rPr>
          <w:rFonts w:ascii="Times New Roman" w:eastAsia="Times New Roman" w:hAnsi="Times New Roman" w:cs="Times New Roman"/>
          <w:szCs w:val="24"/>
        </w:rPr>
        <w:t xml:space="preserve">(DEM) </w:t>
      </w:r>
      <w:r w:rsidRPr="00736A26">
        <w:rPr>
          <w:rFonts w:ascii="Times New Roman" w:eastAsia="Times New Roman" w:hAnsi="Times New Roman" w:cs="Times New Roman"/>
          <w:szCs w:val="24"/>
        </w:rPr>
        <w:t xml:space="preserve">obtained from </w:t>
      </w:r>
      <w:bookmarkStart w:id="3" w:name="_Hlk153396120"/>
      <w:r w:rsidRPr="00736A26">
        <w:rPr>
          <w:rFonts w:ascii="Times New Roman" w:eastAsia="Times New Roman" w:hAnsi="Times New Roman" w:cs="Times New Roman"/>
          <w:szCs w:val="24"/>
        </w:rPr>
        <w:t>the PA Department of Conservation and Natural Resources PAMAP program</w:t>
      </w:r>
      <w:r w:rsidR="00D8577E">
        <w:rPr>
          <w:rStyle w:val="FootnoteReference"/>
          <w:rFonts w:ascii="Times New Roman" w:eastAsia="Times New Roman" w:hAnsi="Times New Roman" w:cs="Times New Roman"/>
          <w:szCs w:val="24"/>
        </w:rPr>
        <w:footnoteReference w:id="3"/>
      </w:r>
      <w:r w:rsidRPr="00736A26">
        <w:rPr>
          <w:rFonts w:ascii="Times New Roman" w:eastAsia="Times New Roman" w:hAnsi="Times New Roman" w:cs="Times New Roman"/>
          <w:szCs w:val="24"/>
        </w:rPr>
        <w:t xml:space="preserve"> (DCNR 200</w:t>
      </w:r>
      <w:bookmarkEnd w:id="3"/>
      <w:r w:rsidRPr="00736A26">
        <w:rPr>
          <w:rFonts w:ascii="Times New Roman" w:eastAsia="Times New Roman" w:hAnsi="Times New Roman" w:cs="Times New Roman"/>
          <w:szCs w:val="24"/>
        </w:rPr>
        <w:t xml:space="preserve">6). Goldenseal populations often cover areas greater than 1 m or 10 m. To better link edaphic and topographic predictor variables to the range of conditions within the extent of goldenseal populations, </w:t>
      </w:r>
      <w:r>
        <w:rPr>
          <w:rFonts w:ascii="Times New Roman" w:eastAsia="Times New Roman" w:hAnsi="Times New Roman" w:cs="Times New Roman"/>
          <w:szCs w:val="24"/>
        </w:rPr>
        <w:t>variables were resampled to a</w:t>
      </w:r>
      <w:r w:rsidRPr="00736A26">
        <w:rPr>
          <w:rFonts w:ascii="Times New Roman" w:eastAsia="Times New Roman" w:hAnsi="Times New Roman" w:cs="Times New Roman"/>
          <w:szCs w:val="24"/>
        </w:rPr>
        <w:t xml:space="preserve"> 90 m resolutio</w:t>
      </w:r>
      <w:r>
        <w:rPr>
          <w:rFonts w:ascii="Times New Roman" w:eastAsia="Times New Roman" w:hAnsi="Times New Roman" w:cs="Times New Roman"/>
          <w:szCs w:val="24"/>
        </w:rPr>
        <w:t>n</w:t>
      </w:r>
      <w:r w:rsidRPr="00736A26">
        <w:rPr>
          <w:rFonts w:ascii="Times New Roman" w:eastAsia="Times New Roman" w:hAnsi="Times New Roman" w:cs="Times New Roman"/>
          <w:szCs w:val="24"/>
        </w:rPr>
        <w:t>. Edaphic predictor variables were resampled by calculating averages over 3x3 10 m pixels using ESRI ArcMap™</w:t>
      </w:r>
      <w:r w:rsidR="003433F2">
        <w:rPr>
          <w:rFonts w:ascii="Times New Roman" w:eastAsia="Times New Roman" w:hAnsi="Times New Roman" w:cs="Times New Roman"/>
          <w:szCs w:val="24"/>
        </w:rPr>
        <w:t xml:space="preserve"> 10.8</w:t>
      </w:r>
      <w:r w:rsidRPr="00736A26">
        <w:rPr>
          <w:rFonts w:ascii="Times New Roman" w:eastAsia="Times New Roman" w:hAnsi="Times New Roman" w:cs="Times New Roman"/>
          <w:szCs w:val="24"/>
        </w:rPr>
        <w:t>. For topographic variables, the 1 m DEM was first resampled to 90 m resolution, and all topographic variables were calculated from the resulting DEM.</w:t>
      </w:r>
    </w:p>
    <w:p w14:paraId="23DB477C" w14:textId="0D291C97" w:rsidR="008252D3" w:rsidRPr="008252D3" w:rsidRDefault="00283D95" w:rsidP="00283D95">
      <w:pPr>
        <w:spacing w:line="480" w:lineRule="auto"/>
        <w:ind w:firstLine="720"/>
        <w:rPr>
          <w:rFonts w:ascii="Times New Roman" w:eastAsia="Calibri" w:hAnsi="Times New Roman" w:cs="Times New Roman"/>
          <w:szCs w:val="24"/>
        </w:rPr>
      </w:pPr>
      <w:r w:rsidRPr="008252D3">
        <w:rPr>
          <w:rFonts w:ascii="Times New Roman" w:eastAsia="Times New Roman" w:hAnsi="Times New Roman" w:cs="Times New Roman"/>
          <w:szCs w:val="24"/>
        </w:rPr>
        <w:lastRenderedPageBreak/>
        <w:t>After preliminary analysis, the seven most influential variables were</w:t>
      </w:r>
      <w:r w:rsidRPr="008252D3">
        <w:rPr>
          <w:rFonts w:ascii="Times New Roman" w:eastAsia="Calibri" w:hAnsi="Times New Roman" w:cs="Times New Roman"/>
          <w:szCs w:val="24"/>
        </w:rPr>
        <w:t xml:space="preserve"> selected for the final model to reduce overfitting and aid in interpretability </w:t>
      </w:r>
      <w:r w:rsidRPr="008252D3">
        <w:rPr>
          <w:rFonts w:ascii="Times New Roman" w:eastAsia="Times New Roman" w:hAnsi="Times New Roman" w:cs="Times New Roman"/>
          <w:szCs w:val="24"/>
        </w:rPr>
        <w:t xml:space="preserve">(Table 1). </w:t>
      </w:r>
      <w:r w:rsidR="003433F2">
        <w:rPr>
          <w:rFonts w:ascii="Times New Roman" w:eastAsia="Calibri" w:hAnsi="Times New Roman" w:cs="Times New Roman"/>
          <w:szCs w:val="24"/>
        </w:rPr>
        <w:t>These</w:t>
      </w:r>
      <w:r w:rsidRPr="008252D3">
        <w:rPr>
          <w:rFonts w:ascii="Times New Roman" w:eastAsia="Calibri" w:hAnsi="Times New Roman" w:cs="Times New Roman"/>
          <w:szCs w:val="24"/>
        </w:rPr>
        <w:t xml:space="preserve"> variables were selected stepwise based on Pearson correlation coefficient, permutation importance, variable dependency, and biological interpretability (</w:t>
      </w:r>
      <w:r w:rsidRPr="00736A26">
        <w:rPr>
          <w:rFonts w:ascii="Times New Roman" w:eastAsia="Calibri" w:hAnsi="Times New Roman" w:cs="Times New Roman"/>
          <w:szCs w:val="24"/>
        </w:rPr>
        <w:t>Online Resource 2</w:t>
      </w:r>
      <w:r w:rsidRPr="008252D3">
        <w:rPr>
          <w:rFonts w:ascii="Times New Roman" w:eastAsia="Calibri" w:hAnsi="Times New Roman" w:cs="Times New Roman"/>
          <w:szCs w:val="24"/>
        </w:rPr>
        <w:t>).</w:t>
      </w:r>
      <w:r>
        <w:rPr>
          <w:rFonts w:ascii="Times New Roman" w:eastAsia="Times New Roman" w:hAnsi="Times New Roman" w:cs="Times New Roman"/>
          <w:szCs w:val="24"/>
        </w:rPr>
        <w:t xml:space="preserve"> </w:t>
      </w:r>
      <w:r w:rsidR="003433F2">
        <w:rPr>
          <w:rFonts w:ascii="Times New Roman" w:eastAsia="Times New Roman" w:hAnsi="Times New Roman" w:cs="Times New Roman"/>
          <w:szCs w:val="24"/>
        </w:rPr>
        <w:t xml:space="preserve">First, a Maxent model was fitted using all variables. </w:t>
      </w:r>
      <w:r w:rsidRPr="008252D3">
        <w:rPr>
          <w:rFonts w:ascii="Times New Roman" w:eastAsia="Calibri" w:hAnsi="Times New Roman" w:cs="Times New Roman"/>
          <w:szCs w:val="24"/>
        </w:rPr>
        <w:t>Pearson correlation coefficients between all variables were computed using the ‘</w:t>
      </w:r>
      <w:proofErr w:type="spellStart"/>
      <w:r w:rsidRPr="008252D3">
        <w:rPr>
          <w:rFonts w:ascii="Times New Roman" w:eastAsia="Calibri" w:hAnsi="Times New Roman" w:cs="Times New Roman"/>
          <w:szCs w:val="24"/>
        </w:rPr>
        <w:t>ENMTools</w:t>
      </w:r>
      <w:proofErr w:type="spellEnd"/>
      <w:r w:rsidRPr="008252D3">
        <w:rPr>
          <w:rFonts w:ascii="Times New Roman" w:eastAsia="Calibri" w:hAnsi="Times New Roman" w:cs="Times New Roman"/>
          <w:szCs w:val="24"/>
        </w:rPr>
        <w:t xml:space="preserve">’ package in R (Warren et al. 2021). </w:t>
      </w:r>
      <w:r>
        <w:rPr>
          <w:rFonts w:ascii="Times New Roman" w:eastAsia="Calibri" w:hAnsi="Times New Roman" w:cs="Times New Roman"/>
          <w:szCs w:val="24"/>
        </w:rPr>
        <w:t xml:space="preserve">Correlated variables were eliminated based on a threshold of 0.7 or greater </w:t>
      </w:r>
      <w:r w:rsidRPr="008252D3">
        <w:rPr>
          <w:rFonts w:ascii="Times New Roman" w:eastAsia="Calibri" w:hAnsi="Times New Roman" w:cs="Times New Roman"/>
          <w:szCs w:val="24"/>
        </w:rPr>
        <w:t>(i.e., exhibiting high collinearity)</w:t>
      </w:r>
      <w:r>
        <w:rPr>
          <w:rFonts w:ascii="Times New Roman" w:eastAsia="Calibri" w:hAnsi="Times New Roman" w:cs="Times New Roman"/>
          <w:szCs w:val="24"/>
        </w:rPr>
        <w:t>, retaining that with the higher permutation importance</w:t>
      </w:r>
      <w:r w:rsidR="003433F2">
        <w:rPr>
          <w:rFonts w:ascii="Times New Roman" w:eastAsia="Calibri" w:hAnsi="Times New Roman" w:cs="Times New Roman"/>
          <w:szCs w:val="24"/>
        </w:rPr>
        <w:t xml:space="preserve"> in the full model</w:t>
      </w:r>
      <w:r>
        <w:rPr>
          <w:rFonts w:ascii="Times New Roman" w:eastAsia="Calibri" w:hAnsi="Times New Roman" w:cs="Times New Roman"/>
          <w:szCs w:val="24"/>
        </w:rPr>
        <w:t xml:space="preserve">. All </w:t>
      </w:r>
      <w:r w:rsidRPr="008252D3">
        <w:rPr>
          <w:rFonts w:ascii="Times New Roman" w:eastAsia="Calibri" w:hAnsi="Times New Roman" w:cs="Times New Roman"/>
          <w:szCs w:val="24"/>
        </w:rPr>
        <w:t xml:space="preserve">variables with a permutation importance of 0 were eliminated regardless of correlation. Finally, </w:t>
      </w:r>
      <w:r w:rsidR="003433F2">
        <w:rPr>
          <w:rFonts w:ascii="Times New Roman" w:eastAsia="Calibri" w:hAnsi="Times New Roman" w:cs="Times New Roman"/>
          <w:szCs w:val="24"/>
        </w:rPr>
        <w:t xml:space="preserve">the </w:t>
      </w:r>
      <w:r w:rsidRPr="008252D3">
        <w:rPr>
          <w:rFonts w:ascii="Times New Roman" w:eastAsia="Calibri" w:hAnsi="Times New Roman" w:cs="Times New Roman"/>
          <w:szCs w:val="24"/>
        </w:rPr>
        <w:t>variable</w:t>
      </w:r>
      <w:r w:rsidR="003433F2">
        <w:rPr>
          <w:rFonts w:ascii="Times New Roman" w:eastAsia="Calibri" w:hAnsi="Times New Roman" w:cs="Times New Roman"/>
          <w:szCs w:val="24"/>
        </w:rPr>
        <w:t>s</w:t>
      </w:r>
      <w:r w:rsidRPr="008252D3">
        <w:rPr>
          <w:rFonts w:ascii="Times New Roman" w:eastAsia="Calibri" w:hAnsi="Times New Roman" w:cs="Times New Roman"/>
          <w:szCs w:val="24"/>
        </w:rPr>
        <w:t xml:space="preserve"> whose </w:t>
      </w:r>
      <w:r w:rsidR="003433F2">
        <w:rPr>
          <w:rFonts w:ascii="Times New Roman" w:eastAsia="Calibri" w:hAnsi="Times New Roman" w:cs="Times New Roman"/>
          <w:szCs w:val="24"/>
        </w:rPr>
        <w:t xml:space="preserve">marginal </w:t>
      </w:r>
      <w:r w:rsidRPr="008252D3">
        <w:rPr>
          <w:rFonts w:ascii="Times New Roman" w:eastAsia="Calibri" w:hAnsi="Times New Roman" w:cs="Times New Roman"/>
          <w:szCs w:val="24"/>
        </w:rPr>
        <w:t xml:space="preserve">response curves showed dependency </w:t>
      </w:r>
      <w:r w:rsidR="003433F2">
        <w:rPr>
          <w:rFonts w:ascii="Times New Roman" w:eastAsia="Calibri" w:hAnsi="Times New Roman" w:cs="Times New Roman"/>
          <w:szCs w:val="24"/>
        </w:rPr>
        <w:t xml:space="preserve">upon other variables </w:t>
      </w:r>
      <w:r>
        <w:rPr>
          <w:rFonts w:ascii="Times New Roman" w:eastAsia="Calibri" w:hAnsi="Times New Roman" w:cs="Times New Roman"/>
          <w:szCs w:val="24"/>
        </w:rPr>
        <w:t xml:space="preserve">(i.e., a change in response </w:t>
      </w:r>
      <w:r w:rsidR="003433F2">
        <w:rPr>
          <w:rFonts w:ascii="Times New Roman" w:eastAsia="Calibri" w:hAnsi="Times New Roman" w:cs="Times New Roman"/>
          <w:szCs w:val="24"/>
        </w:rPr>
        <w:t>curve between full model and single variable model</w:t>
      </w:r>
      <w:r>
        <w:rPr>
          <w:rFonts w:ascii="Times New Roman" w:eastAsia="Calibri" w:hAnsi="Times New Roman" w:cs="Times New Roman"/>
          <w:szCs w:val="24"/>
        </w:rPr>
        <w:t>)</w:t>
      </w:r>
      <w:r w:rsidRPr="008252D3">
        <w:rPr>
          <w:rFonts w:ascii="Times New Roman" w:eastAsia="Calibri" w:hAnsi="Times New Roman" w:cs="Times New Roman"/>
          <w:szCs w:val="24"/>
        </w:rPr>
        <w:t xml:space="preserve"> were eliminated to aid in interpretation of biological significance</w:t>
      </w:r>
      <w:r>
        <w:rPr>
          <w:rFonts w:ascii="Times New Roman" w:eastAsia="Calibri" w:hAnsi="Times New Roman" w:cs="Times New Roman"/>
          <w:szCs w:val="24"/>
        </w:rPr>
        <w:t>.</w:t>
      </w:r>
      <w:r w:rsidR="008252D3" w:rsidRPr="008252D3">
        <w:rPr>
          <w:rFonts w:ascii="Times New Roman" w:eastAsia="Calibri" w:hAnsi="Times New Roman" w:cs="Times New Roman"/>
          <w:szCs w:val="24"/>
        </w:rPr>
        <w:t xml:space="preserve"> </w:t>
      </w:r>
    </w:p>
    <w:p w14:paraId="2F754177" w14:textId="77777777" w:rsidR="001B0E0B" w:rsidRDefault="001B0E0B" w:rsidP="001B0E0B">
      <w:pPr>
        <w:spacing w:after="0" w:line="480" w:lineRule="auto"/>
        <w:rPr>
          <w:rFonts w:ascii="Times New Roman" w:eastAsia="Calibri" w:hAnsi="Times New Roman" w:cs="Times New Roman"/>
          <w:b/>
          <w:bCs/>
        </w:rPr>
      </w:pPr>
    </w:p>
    <w:p w14:paraId="488211BE" w14:textId="642A0E85" w:rsidR="008252D3" w:rsidRDefault="008252D3" w:rsidP="008252D3">
      <w:pPr>
        <w:spacing w:after="0" w:line="480" w:lineRule="auto"/>
        <w:rPr>
          <w:rFonts w:ascii="Times New Roman" w:eastAsia="Calibri" w:hAnsi="Times New Roman" w:cs="Times New Roman"/>
          <w:i/>
          <w:iCs/>
        </w:rPr>
      </w:pPr>
      <w:r>
        <w:rPr>
          <w:rFonts w:ascii="Times New Roman" w:eastAsia="Calibri" w:hAnsi="Times New Roman" w:cs="Times New Roman"/>
          <w:b/>
          <w:bCs/>
        </w:rPr>
        <w:t>&lt;</w:t>
      </w:r>
      <w:r>
        <w:rPr>
          <w:rFonts w:ascii="Times New Roman" w:eastAsia="Calibri" w:hAnsi="Times New Roman" w:cs="Times New Roman"/>
          <w:i/>
          <w:iCs/>
        </w:rPr>
        <w:t xml:space="preserve">H3&gt; Model </w:t>
      </w:r>
      <w:r w:rsidR="00525C1D">
        <w:rPr>
          <w:rFonts w:ascii="Times New Roman" w:eastAsia="Calibri" w:hAnsi="Times New Roman" w:cs="Times New Roman"/>
          <w:i/>
          <w:iCs/>
        </w:rPr>
        <w:t xml:space="preserve">and Variable </w:t>
      </w:r>
      <w:r>
        <w:rPr>
          <w:rFonts w:ascii="Times New Roman" w:eastAsia="Calibri" w:hAnsi="Times New Roman" w:cs="Times New Roman"/>
          <w:i/>
          <w:iCs/>
        </w:rPr>
        <w:t>Evaluation</w:t>
      </w:r>
    </w:p>
    <w:p w14:paraId="3E77A4B5" w14:textId="77777777" w:rsidR="008252D3" w:rsidRDefault="008252D3" w:rsidP="008252D3">
      <w:pPr>
        <w:spacing w:after="0" w:line="480" w:lineRule="auto"/>
        <w:rPr>
          <w:rFonts w:ascii="Times New Roman" w:eastAsia="Calibri" w:hAnsi="Times New Roman" w:cs="Times New Roman"/>
          <w:i/>
          <w:iCs/>
        </w:rPr>
      </w:pPr>
    </w:p>
    <w:p w14:paraId="65A07149" w14:textId="71296281" w:rsidR="00525C1D" w:rsidRDefault="00525C1D" w:rsidP="00525C1D">
      <w:pPr>
        <w:tabs>
          <w:tab w:val="left" w:pos="720"/>
        </w:tabs>
        <w:suppressAutoHyphens/>
        <w:spacing w:after="0" w:line="480" w:lineRule="auto"/>
        <w:ind w:firstLine="720"/>
        <w:rPr>
          <w:rFonts w:ascii="Times New Roman" w:eastAsia="Times New Roman" w:hAnsi="Times New Roman" w:cs="Times New Roman"/>
          <w:szCs w:val="24"/>
        </w:rPr>
      </w:pPr>
      <w:bookmarkStart w:id="4" w:name="_Hlk165016156"/>
      <w:r w:rsidRPr="008252D3">
        <w:rPr>
          <w:rFonts w:ascii="Times New Roman" w:eastAsia="Times New Roman" w:hAnsi="Times New Roman" w:cs="Times New Roman"/>
          <w:szCs w:val="24"/>
        </w:rPr>
        <w:t>The resulting model was evaluated based on the area under the receiver</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operat</w:t>
      </w:r>
      <w:r w:rsidR="003433F2">
        <w:rPr>
          <w:rFonts w:ascii="Times New Roman" w:eastAsia="Times New Roman" w:hAnsi="Times New Roman" w:cs="Times New Roman"/>
          <w:szCs w:val="24"/>
        </w:rPr>
        <w:t>ing characteristic</w:t>
      </w:r>
      <w:r w:rsidRPr="008252D3">
        <w:rPr>
          <w:rFonts w:ascii="Times New Roman" w:eastAsia="Times New Roman" w:hAnsi="Times New Roman" w:cs="Times New Roman"/>
          <w:szCs w:val="24"/>
        </w:rPr>
        <w:t xml:space="preserve"> curve (AUC).</w:t>
      </w:r>
      <w:r>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 xml:space="preserve">AUC is a popular </w:t>
      </w:r>
      <w:r>
        <w:rPr>
          <w:rFonts w:ascii="Times New Roman" w:eastAsia="Times New Roman" w:hAnsi="Times New Roman" w:cs="Times New Roman"/>
          <w:szCs w:val="24"/>
        </w:rPr>
        <w:t xml:space="preserve">model </w:t>
      </w:r>
      <w:r w:rsidRPr="008252D3">
        <w:rPr>
          <w:rFonts w:ascii="Times New Roman" w:eastAsia="Times New Roman" w:hAnsi="Times New Roman" w:cs="Times New Roman"/>
          <w:szCs w:val="24"/>
        </w:rPr>
        <w:t xml:space="preserve">evaluation </w:t>
      </w:r>
      <w:r>
        <w:rPr>
          <w:rFonts w:ascii="Times New Roman" w:eastAsia="Times New Roman" w:hAnsi="Times New Roman" w:cs="Times New Roman"/>
          <w:szCs w:val="24"/>
        </w:rPr>
        <w:t xml:space="preserve">metric </w:t>
      </w:r>
      <w:r w:rsidRPr="008252D3">
        <w:rPr>
          <w:rFonts w:ascii="Times New Roman" w:eastAsia="Times New Roman" w:hAnsi="Times New Roman" w:cs="Times New Roman"/>
          <w:szCs w:val="24"/>
        </w:rPr>
        <w:t xml:space="preserve">in the Maxent literature and is interpreted as the probability that a randomly chosen </w:t>
      </w:r>
      <w:r>
        <w:rPr>
          <w:rFonts w:ascii="Times New Roman" w:eastAsia="Times New Roman" w:hAnsi="Times New Roman" w:cs="Times New Roman"/>
          <w:szCs w:val="24"/>
        </w:rPr>
        <w:t>occurrence</w:t>
      </w:r>
      <w:r w:rsidRPr="008252D3">
        <w:rPr>
          <w:rFonts w:ascii="Times New Roman" w:eastAsia="Times New Roman" w:hAnsi="Times New Roman" w:cs="Times New Roman"/>
          <w:szCs w:val="24"/>
        </w:rPr>
        <w:t xml:space="preserve"> location is ranked higher than a randomly chosen background point (Merow et al. 2013). The AUC metric ranges from </w:t>
      </w:r>
      <w:r w:rsidR="003433F2">
        <w:rPr>
          <w:rFonts w:ascii="Times New Roman" w:eastAsia="Times New Roman" w:hAnsi="Times New Roman" w:cs="Times New Roman"/>
          <w:szCs w:val="24"/>
        </w:rPr>
        <w:t>0 to 1, with values above 0.5</w:t>
      </w:r>
      <w:r w:rsidRPr="008252D3">
        <w:rPr>
          <w:rFonts w:ascii="Times New Roman" w:eastAsia="Times New Roman" w:hAnsi="Times New Roman" w:cs="Times New Roman"/>
          <w:szCs w:val="24"/>
        </w:rPr>
        <w:t xml:space="preserve"> </w:t>
      </w:r>
      <w:r>
        <w:rPr>
          <w:rFonts w:ascii="Times New Roman" w:eastAsia="Times New Roman" w:hAnsi="Times New Roman" w:cs="Times New Roman"/>
          <w:szCs w:val="24"/>
        </w:rPr>
        <w:t xml:space="preserve">for </w:t>
      </w:r>
      <w:r w:rsidRPr="008252D3">
        <w:rPr>
          <w:rFonts w:ascii="Times New Roman" w:eastAsia="Times New Roman" w:hAnsi="Times New Roman" w:cs="Times New Roman"/>
          <w:szCs w:val="24"/>
        </w:rPr>
        <w:t>models with predictive ability</w:t>
      </w:r>
      <w:r w:rsidR="003433F2">
        <w:rPr>
          <w:rFonts w:ascii="Times New Roman" w:eastAsia="Times New Roman" w:hAnsi="Times New Roman" w:cs="Times New Roman"/>
          <w:szCs w:val="24"/>
        </w:rPr>
        <w:t xml:space="preserve"> better than random (Swets 1979) and</w:t>
      </w:r>
      <w:r w:rsidRPr="008252D3">
        <w:rPr>
          <w:rFonts w:ascii="Times New Roman" w:eastAsia="Times New Roman" w:hAnsi="Times New Roman" w:cs="Times New Roman"/>
          <w:szCs w:val="24"/>
        </w:rPr>
        <w:t xml:space="preserve"> </w:t>
      </w:r>
      <w:r w:rsidR="003433F2">
        <w:rPr>
          <w:rFonts w:ascii="Times New Roman" w:eastAsia="Times New Roman" w:hAnsi="Times New Roman" w:cs="Times New Roman"/>
          <w:szCs w:val="24"/>
        </w:rPr>
        <w:t>with 1.0</w:t>
      </w:r>
      <w:r w:rsidRPr="008252D3">
        <w:rPr>
          <w:rFonts w:ascii="Times New Roman" w:eastAsia="Times New Roman" w:hAnsi="Times New Roman" w:cs="Times New Roman"/>
          <w:szCs w:val="24"/>
        </w:rPr>
        <w:t xml:space="preserve"> </w:t>
      </w:r>
      <w:r>
        <w:rPr>
          <w:rFonts w:ascii="Times New Roman" w:eastAsia="Times New Roman" w:hAnsi="Times New Roman" w:cs="Times New Roman"/>
          <w:szCs w:val="24"/>
        </w:rPr>
        <w:t xml:space="preserve">for those with </w:t>
      </w:r>
      <w:r w:rsidRPr="008252D3">
        <w:rPr>
          <w:rFonts w:ascii="Times New Roman" w:eastAsia="Times New Roman" w:hAnsi="Times New Roman" w:cs="Times New Roman"/>
          <w:szCs w:val="24"/>
        </w:rPr>
        <w:t>perfect predictive ability.</w:t>
      </w:r>
      <w:r w:rsidR="003433F2">
        <w:rPr>
          <w:rFonts w:ascii="Times New Roman" w:eastAsia="Times New Roman" w:hAnsi="Times New Roman" w:cs="Times New Roman"/>
          <w:szCs w:val="24"/>
        </w:rPr>
        <w:t xml:space="preserve"> AUC</w:t>
      </w:r>
      <w:r w:rsidRPr="008252D3">
        <w:rPr>
          <w:rFonts w:ascii="Times New Roman" w:eastAsia="Times New Roman" w:hAnsi="Times New Roman" w:cs="Times New Roman"/>
          <w:szCs w:val="24"/>
        </w:rPr>
        <w:t xml:space="preserve"> </w:t>
      </w:r>
      <w:r w:rsidR="003433F2">
        <w:rPr>
          <w:rFonts w:ascii="Times New Roman" w:eastAsia="Times New Roman" w:hAnsi="Times New Roman" w:cs="Times New Roman"/>
          <w:szCs w:val="24"/>
        </w:rPr>
        <w:t>values</w:t>
      </w:r>
      <w:r>
        <w:rPr>
          <w:rFonts w:ascii="Times New Roman" w:eastAsia="Times New Roman" w:hAnsi="Times New Roman" w:cs="Times New Roman"/>
          <w:szCs w:val="24"/>
        </w:rPr>
        <w:t xml:space="preserve"> within this range</w:t>
      </w:r>
      <w:r w:rsidRPr="008252D3">
        <w:rPr>
          <w:rFonts w:ascii="Times New Roman" w:eastAsia="Times New Roman" w:hAnsi="Times New Roman" w:cs="Times New Roman"/>
          <w:szCs w:val="24"/>
        </w:rPr>
        <w:t xml:space="preserve"> are interpreted along the following scale: excellent AUC</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&gt;</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0.90; good 0.80</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&gt;</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AUC</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&lt;</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0.90; fair 0.70</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&gt;</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AUC</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&lt;</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0.80; poor 0.60</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&gt;</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AUC</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&lt;</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0.70; fail 0.50</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&gt;</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AUC</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&lt;</w:t>
      </w:r>
      <w:r w:rsidR="003433F2">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0.60 (Araujo et al. 2005). Uncertainty in the AUC metric was evaluated using k-fold cross validation</w:t>
      </w:r>
      <w:r>
        <w:rPr>
          <w:rFonts w:ascii="Times New Roman" w:eastAsia="Times New Roman" w:hAnsi="Times New Roman" w:cs="Times New Roman"/>
          <w:szCs w:val="24"/>
        </w:rPr>
        <w:t xml:space="preserve"> with k=5 subsets. For each subset the model was trained with k-1 subsets and tested on the k</w:t>
      </w:r>
      <w:r w:rsidRPr="00193897">
        <w:rPr>
          <w:rFonts w:ascii="Times New Roman" w:eastAsia="Times New Roman" w:hAnsi="Times New Roman" w:cs="Times New Roman"/>
          <w:szCs w:val="24"/>
          <w:vertAlign w:val="superscript"/>
        </w:rPr>
        <w:t>th</w:t>
      </w:r>
      <w:r>
        <w:rPr>
          <w:rFonts w:ascii="Times New Roman" w:eastAsia="Times New Roman" w:hAnsi="Times New Roman" w:cs="Times New Roman"/>
          <w:szCs w:val="24"/>
        </w:rPr>
        <w:t xml:space="preserve"> subset (Merow et al. 2013). </w:t>
      </w:r>
      <w:r w:rsidRPr="008252D3">
        <w:rPr>
          <w:rFonts w:ascii="Times New Roman" w:eastAsia="Times New Roman" w:hAnsi="Times New Roman" w:cs="Times New Roman"/>
          <w:szCs w:val="24"/>
        </w:rPr>
        <w:t>In effect, the 51 occurrence points were randomly partitioned into 5 subsets, and the model was</w:t>
      </w:r>
      <w:r w:rsidR="00B23C14">
        <w:rPr>
          <w:rFonts w:ascii="Times New Roman" w:eastAsia="Times New Roman" w:hAnsi="Times New Roman" w:cs="Times New Roman"/>
          <w:szCs w:val="24"/>
        </w:rPr>
        <w:t xml:space="preserve"> tested</w:t>
      </w:r>
      <w:r w:rsidRPr="008252D3">
        <w:rPr>
          <w:rFonts w:ascii="Times New Roman" w:eastAsia="Times New Roman" w:hAnsi="Times New Roman" w:cs="Times New Roman"/>
          <w:szCs w:val="24"/>
        </w:rPr>
        <w:t xml:space="preserve"> on each subset after using the other subsets to train the model.</w:t>
      </w:r>
      <w:r>
        <w:rPr>
          <w:rFonts w:ascii="Times New Roman" w:eastAsia="Times New Roman" w:hAnsi="Times New Roman" w:cs="Times New Roman"/>
          <w:szCs w:val="24"/>
        </w:rPr>
        <w:t xml:space="preserve"> Assuming an unbiased sample </w:t>
      </w:r>
      <w:r>
        <w:rPr>
          <w:rFonts w:ascii="Times New Roman" w:eastAsia="Times New Roman" w:hAnsi="Times New Roman" w:cs="Times New Roman"/>
          <w:szCs w:val="24"/>
        </w:rPr>
        <w:lastRenderedPageBreak/>
        <w:t>of occurrence points,</w:t>
      </w:r>
      <w:r w:rsidRPr="008252D3">
        <w:rPr>
          <w:rFonts w:ascii="Times New Roman" w:eastAsia="Times New Roman" w:hAnsi="Times New Roman" w:cs="Times New Roman"/>
          <w:szCs w:val="24"/>
        </w:rPr>
        <w:t xml:space="preserve"> </w:t>
      </w:r>
      <w:r>
        <w:rPr>
          <w:rFonts w:ascii="Times New Roman" w:eastAsia="Times New Roman" w:hAnsi="Times New Roman" w:cs="Times New Roman"/>
          <w:szCs w:val="24"/>
        </w:rPr>
        <w:t>cross-validation is a useful metric for model performance because it</w:t>
      </w:r>
      <w:r w:rsidRPr="008252D3">
        <w:rPr>
          <w:rFonts w:ascii="Times New Roman" w:eastAsia="Times New Roman" w:hAnsi="Times New Roman" w:cs="Times New Roman"/>
          <w:szCs w:val="24"/>
        </w:rPr>
        <w:t xml:space="preserve"> </w:t>
      </w:r>
      <w:r>
        <w:rPr>
          <w:rFonts w:ascii="Times New Roman" w:eastAsia="Times New Roman" w:hAnsi="Times New Roman" w:cs="Times New Roman"/>
          <w:szCs w:val="24"/>
        </w:rPr>
        <w:t xml:space="preserve">enables comparison between training AUC and testing AUC with independent occurrence data (Araujo et al. 2005). </w:t>
      </w:r>
    </w:p>
    <w:p w14:paraId="31314FFA" w14:textId="715B2173" w:rsidR="008252D3" w:rsidRPr="008252D3" w:rsidRDefault="00525C1D" w:rsidP="00525C1D">
      <w:pPr>
        <w:tabs>
          <w:tab w:val="left" w:pos="720"/>
        </w:tabs>
        <w:suppressAutoHyphens/>
        <w:spacing w:after="0" w:line="480" w:lineRule="auto"/>
        <w:ind w:firstLine="720"/>
        <w:rPr>
          <w:rFonts w:ascii="Times New Roman" w:eastAsia="Times New Roman" w:hAnsi="Times New Roman" w:cs="Times New Roman"/>
          <w:szCs w:val="24"/>
        </w:rPr>
      </w:pPr>
      <w:r>
        <w:rPr>
          <w:rFonts w:ascii="Times New Roman" w:eastAsia="Calibri" w:hAnsi="Times New Roman" w:cs="Times New Roman"/>
        </w:rPr>
        <w:t>Variable</w:t>
      </w:r>
      <w:r w:rsidRPr="2790C49D">
        <w:rPr>
          <w:rFonts w:ascii="Times New Roman" w:eastAsia="Calibri" w:hAnsi="Times New Roman" w:cs="Times New Roman"/>
        </w:rPr>
        <w:t xml:space="preserve"> importance w</w:t>
      </w:r>
      <w:r w:rsidR="00B23C14">
        <w:rPr>
          <w:rFonts w:ascii="Times New Roman" w:eastAsia="Calibri" w:hAnsi="Times New Roman" w:cs="Times New Roman"/>
        </w:rPr>
        <w:t>as</w:t>
      </w:r>
      <w:r w:rsidRPr="2790C49D">
        <w:rPr>
          <w:rFonts w:ascii="Times New Roman" w:eastAsia="Calibri" w:hAnsi="Times New Roman" w:cs="Times New Roman"/>
        </w:rPr>
        <w:t xml:space="preserve"> estimated using a jackknife test</w:t>
      </w:r>
      <w:r>
        <w:rPr>
          <w:rFonts w:ascii="Times New Roman" w:eastAsia="Calibri" w:hAnsi="Times New Roman" w:cs="Times New Roman"/>
        </w:rPr>
        <w:t xml:space="preserve"> by excluding each variable in turn, fitting a model with the remaining variables, and subsequently fitting a model with each variable in isolation (Phillips 2005). Variable importance was then evaluated based on model performance when individual variables were excluded or used in isolation in comparison to the model</w:t>
      </w:r>
      <w:r w:rsidR="00B23C14">
        <w:rPr>
          <w:rFonts w:ascii="Times New Roman" w:eastAsia="Calibri" w:hAnsi="Times New Roman" w:cs="Times New Roman"/>
        </w:rPr>
        <w:t xml:space="preserve"> fitted with the other six variables</w:t>
      </w:r>
      <w:r>
        <w:rPr>
          <w:rFonts w:ascii="Times New Roman" w:eastAsia="Calibri" w:hAnsi="Times New Roman" w:cs="Times New Roman"/>
        </w:rPr>
        <w:t xml:space="preserve">. </w:t>
      </w:r>
      <w:r w:rsidR="00B23C14">
        <w:rPr>
          <w:rFonts w:ascii="Times New Roman" w:eastAsia="Calibri" w:hAnsi="Times New Roman" w:cs="Times New Roman"/>
          <w:szCs w:val="24"/>
        </w:rPr>
        <w:t>The relationship between species presence and each of the seven variables was</w:t>
      </w:r>
      <w:r>
        <w:rPr>
          <w:rFonts w:ascii="Times New Roman" w:eastAsia="Calibri" w:hAnsi="Times New Roman" w:cs="Times New Roman"/>
          <w:szCs w:val="24"/>
        </w:rPr>
        <w:t xml:space="preserve"> </w:t>
      </w:r>
      <w:r w:rsidRPr="008252D3">
        <w:rPr>
          <w:rFonts w:ascii="Times New Roman" w:eastAsia="Calibri" w:hAnsi="Times New Roman" w:cs="Times New Roman"/>
          <w:szCs w:val="24"/>
        </w:rPr>
        <w:t xml:space="preserve">interpreted based on their response curves. These curves show how the logistic prediction (interpreted as relative habitat suitability on a scale of 0-1) changes across values of each variable. </w:t>
      </w:r>
      <w:r w:rsidR="008252D3" w:rsidRPr="008252D3">
        <w:rPr>
          <w:rFonts w:ascii="Times New Roman" w:eastAsia="Calibri" w:hAnsi="Times New Roman" w:cs="Times New Roman"/>
          <w:szCs w:val="24"/>
        </w:rPr>
        <w:t xml:space="preserve"> </w:t>
      </w:r>
    </w:p>
    <w:bookmarkEnd w:id="4"/>
    <w:p w14:paraId="751FF47A" w14:textId="77777777" w:rsidR="008252D3" w:rsidRDefault="008252D3" w:rsidP="008252D3">
      <w:pPr>
        <w:spacing w:after="0" w:line="480" w:lineRule="auto"/>
        <w:rPr>
          <w:rFonts w:ascii="Times New Roman" w:eastAsia="Calibri" w:hAnsi="Times New Roman" w:cs="Times New Roman"/>
          <w:b/>
          <w:bCs/>
        </w:rPr>
      </w:pPr>
    </w:p>
    <w:p w14:paraId="07E582EC" w14:textId="7196FEEB" w:rsidR="008252D3" w:rsidRDefault="008252D3" w:rsidP="008252D3">
      <w:pPr>
        <w:spacing w:after="0" w:line="480" w:lineRule="auto"/>
        <w:rPr>
          <w:rFonts w:ascii="Times New Roman" w:eastAsia="Calibri" w:hAnsi="Times New Roman" w:cs="Times New Roman"/>
          <w:b/>
          <w:bCs/>
        </w:rPr>
      </w:pPr>
      <w:r>
        <w:rPr>
          <w:rFonts w:ascii="Times New Roman" w:eastAsia="Calibri" w:hAnsi="Times New Roman" w:cs="Times New Roman"/>
          <w:b/>
          <w:bCs/>
        </w:rPr>
        <w:t>&lt;H2&gt; Field Methods</w:t>
      </w:r>
    </w:p>
    <w:p w14:paraId="33BFC193" w14:textId="77777777" w:rsidR="008252D3" w:rsidRDefault="008252D3" w:rsidP="008252D3">
      <w:pPr>
        <w:spacing w:after="0" w:line="480" w:lineRule="auto"/>
        <w:rPr>
          <w:rFonts w:ascii="Times New Roman" w:eastAsia="Calibri" w:hAnsi="Times New Roman" w:cs="Times New Roman"/>
          <w:b/>
          <w:bCs/>
        </w:rPr>
      </w:pPr>
    </w:p>
    <w:p w14:paraId="7BD5806D" w14:textId="69602006" w:rsidR="008252D3" w:rsidRDefault="008252D3" w:rsidP="008252D3">
      <w:pPr>
        <w:spacing w:after="0" w:line="480" w:lineRule="auto"/>
        <w:rPr>
          <w:rFonts w:ascii="Times New Roman" w:eastAsia="Calibri" w:hAnsi="Times New Roman" w:cs="Times New Roman"/>
          <w:i/>
          <w:iCs/>
        </w:rPr>
      </w:pPr>
      <w:r>
        <w:rPr>
          <w:rFonts w:ascii="Times New Roman" w:eastAsia="Calibri" w:hAnsi="Times New Roman" w:cs="Times New Roman"/>
          <w:b/>
          <w:bCs/>
        </w:rPr>
        <w:t>&lt;</w:t>
      </w:r>
      <w:r>
        <w:rPr>
          <w:rFonts w:ascii="Times New Roman" w:eastAsia="Calibri" w:hAnsi="Times New Roman" w:cs="Times New Roman"/>
          <w:i/>
          <w:iCs/>
        </w:rPr>
        <w:t>H3&gt; Goldenseal Population Determination</w:t>
      </w:r>
    </w:p>
    <w:p w14:paraId="13765036" w14:textId="77777777" w:rsidR="008252D3" w:rsidRDefault="008252D3" w:rsidP="008252D3">
      <w:pPr>
        <w:spacing w:after="0" w:line="480" w:lineRule="auto"/>
        <w:rPr>
          <w:rFonts w:ascii="Times New Roman" w:eastAsia="Calibri" w:hAnsi="Times New Roman" w:cs="Times New Roman"/>
          <w:i/>
          <w:iCs/>
        </w:rPr>
      </w:pPr>
    </w:p>
    <w:p w14:paraId="4906BB67" w14:textId="3AAC0BB4" w:rsidR="008252D3" w:rsidRPr="008252D3" w:rsidRDefault="008252D3" w:rsidP="008252D3">
      <w:pPr>
        <w:tabs>
          <w:tab w:val="left" w:pos="720"/>
        </w:tabs>
        <w:suppressAutoHyphens/>
        <w:spacing w:after="0" w:line="480" w:lineRule="auto"/>
        <w:ind w:firstLine="720"/>
        <w:rPr>
          <w:rFonts w:ascii="Times New Roman" w:eastAsia="Times New Roman" w:hAnsi="Times New Roman" w:cs="Times New Roman"/>
          <w:szCs w:val="24"/>
        </w:rPr>
      </w:pPr>
      <w:r w:rsidRPr="008252D3">
        <w:rPr>
          <w:rFonts w:ascii="Times New Roman" w:eastAsia="Times New Roman" w:hAnsi="Times New Roman" w:cs="Times New Roman"/>
          <w:szCs w:val="24"/>
        </w:rPr>
        <w:t xml:space="preserve">During 2015 and 2016, wild occurrences were solicited across PA from botanists, goldenseal diggers, forest landowners, and through examination of herbarium specimens. A focused effort was made to solicit new sites from regions of the state where goldenseal had never been recorded to determine for certain whether the species occurred in these regions but had been missed to date. This was done by sharing news and solicitations via media (including social media) and by having conversations with experienced root diggers and buyers familiar with the plant and the region. </w:t>
      </w:r>
    </w:p>
    <w:p w14:paraId="22504020" w14:textId="2AC129F2" w:rsidR="008252D3" w:rsidRPr="008252D3" w:rsidRDefault="008252D3" w:rsidP="008252D3">
      <w:pPr>
        <w:tabs>
          <w:tab w:val="left" w:pos="720"/>
        </w:tabs>
        <w:suppressAutoHyphens/>
        <w:spacing w:after="0" w:line="480" w:lineRule="auto"/>
        <w:ind w:firstLine="720"/>
        <w:rPr>
          <w:rFonts w:ascii="Times New Roman" w:eastAsia="Times New Roman" w:hAnsi="Times New Roman" w:cs="Times New Roman"/>
          <w:szCs w:val="24"/>
        </w:rPr>
      </w:pPr>
      <w:r w:rsidRPr="008252D3">
        <w:rPr>
          <w:rFonts w:ascii="Times New Roman" w:eastAsia="Times New Roman" w:hAnsi="Times New Roman" w:cs="Times New Roman"/>
          <w:szCs w:val="24"/>
        </w:rPr>
        <w:t>At each study site, up to four sampling plots were established within goldenseal patches. Plots were placed subjectively to capture community edaphic and floristic variation at each site. Goldenseal</w:t>
      </w:r>
      <w:r w:rsidR="00CF7DCA">
        <w:rPr>
          <w:rFonts w:ascii="Times New Roman" w:eastAsia="Times New Roman" w:hAnsi="Times New Roman" w:cs="Times New Roman"/>
          <w:szCs w:val="24"/>
        </w:rPr>
        <w:t xml:space="preserve"> is a clonal species, spreading through rhizome expansion to </w:t>
      </w:r>
      <w:r w:rsidRPr="008252D3">
        <w:rPr>
          <w:rFonts w:ascii="Times New Roman" w:eastAsia="Times New Roman" w:hAnsi="Times New Roman" w:cs="Times New Roman"/>
          <w:szCs w:val="24"/>
        </w:rPr>
        <w:t xml:space="preserve">form discreet colonies separated by gaps (Sanders 2004; Christensen and Gorchov 2010). Plot spacing and number varied according to population spread and number of discrete patches, with the objective of documenting only </w:t>
      </w:r>
      <w:r w:rsidR="007B55AA">
        <w:rPr>
          <w:rFonts w:ascii="Times New Roman" w:eastAsia="Times New Roman" w:hAnsi="Times New Roman" w:cs="Times New Roman"/>
          <w:szCs w:val="24"/>
        </w:rPr>
        <w:t xml:space="preserve">vegetation </w:t>
      </w:r>
      <w:r w:rsidRPr="008252D3">
        <w:rPr>
          <w:rFonts w:ascii="Times New Roman" w:eastAsia="Times New Roman" w:hAnsi="Times New Roman" w:cs="Times New Roman"/>
          <w:szCs w:val="24"/>
        </w:rPr>
        <w:t xml:space="preserve">nearest to and </w:t>
      </w:r>
      <w:r w:rsidRPr="008252D3">
        <w:rPr>
          <w:rFonts w:ascii="Times New Roman" w:eastAsia="Times New Roman" w:hAnsi="Times New Roman" w:cs="Times New Roman"/>
          <w:szCs w:val="24"/>
        </w:rPr>
        <w:lastRenderedPageBreak/>
        <w:t>interspersed with</w:t>
      </w:r>
      <w:r w:rsidR="00CF7DCA">
        <w:rPr>
          <w:rFonts w:ascii="Times New Roman" w:eastAsia="Times New Roman" w:hAnsi="Times New Roman" w:cs="Times New Roman"/>
          <w:szCs w:val="24"/>
        </w:rPr>
        <w:t>in</w:t>
      </w:r>
      <w:r w:rsidRPr="008252D3">
        <w:rPr>
          <w:rFonts w:ascii="Times New Roman" w:eastAsia="Times New Roman" w:hAnsi="Times New Roman" w:cs="Times New Roman"/>
          <w:szCs w:val="24"/>
        </w:rPr>
        <w:t xml:space="preserve"> each goldenseal colony. Populations varied in size from thousands of ramets spread over multiple hectares, to single colonies of </w:t>
      </w:r>
      <w:r w:rsidR="007B55AA">
        <w:rPr>
          <w:rFonts w:ascii="Times New Roman" w:eastAsia="Times New Roman" w:hAnsi="Times New Roman" w:cs="Times New Roman"/>
          <w:szCs w:val="24"/>
        </w:rPr>
        <w:t>approximately</w:t>
      </w:r>
      <w:r w:rsidRPr="008252D3">
        <w:rPr>
          <w:rFonts w:ascii="Times New Roman" w:eastAsia="Times New Roman" w:hAnsi="Times New Roman" w:cs="Times New Roman"/>
          <w:szCs w:val="24"/>
        </w:rPr>
        <w:t xml:space="preserve"> 100 ramets. All populations showed evidence of sexual reproduction. </w:t>
      </w:r>
    </w:p>
    <w:p w14:paraId="7BB8E011" w14:textId="29860AB7" w:rsidR="008252D3" w:rsidRPr="008252D3" w:rsidRDefault="008252D3" w:rsidP="008252D3">
      <w:pPr>
        <w:tabs>
          <w:tab w:val="left" w:pos="720"/>
        </w:tabs>
        <w:suppressAutoHyphens/>
        <w:spacing w:after="0" w:line="480" w:lineRule="auto"/>
        <w:ind w:firstLine="720"/>
        <w:rPr>
          <w:rFonts w:ascii="Times New Roman" w:eastAsia="Times New Roman" w:hAnsi="Times New Roman" w:cs="Times New Roman"/>
          <w:szCs w:val="24"/>
        </w:rPr>
      </w:pPr>
      <w:r w:rsidRPr="008252D3">
        <w:rPr>
          <w:rFonts w:ascii="Times New Roman" w:eastAsia="Times New Roman" w:hAnsi="Times New Roman" w:cs="Times New Roman"/>
          <w:szCs w:val="24"/>
        </w:rPr>
        <w:t>A total of 5</w:t>
      </w:r>
      <w:r w:rsidR="00AA6C74">
        <w:rPr>
          <w:rFonts w:ascii="Times New Roman" w:eastAsia="Times New Roman" w:hAnsi="Times New Roman" w:cs="Times New Roman"/>
          <w:szCs w:val="24"/>
        </w:rPr>
        <w:t>8</w:t>
      </w:r>
      <w:r w:rsidRPr="008252D3">
        <w:rPr>
          <w:rFonts w:ascii="Times New Roman" w:eastAsia="Times New Roman" w:hAnsi="Times New Roman" w:cs="Times New Roman"/>
          <w:szCs w:val="24"/>
        </w:rPr>
        <w:t xml:space="preserve"> plots were established at 28 field sampling sites for community analysis. Study sites were in the southern two thirds of the state within 19 counties, including two new counties in which goldenseal had not previously been recorded. Eleven sites were located on the Allegheny Plateau, five in the Ridge-and-Valley, and 12 in the Piedmont province (Figure </w:t>
      </w:r>
      <w:r w:rsidR="0095221F">
        <w:rPr>
          <w:rFonts w:ascii="Times New Roman" w:eastAsia="Times New Roman" w:hAnsi="Times New Roman" w:cs="Times New Roman"/>
          <w:szCs w:val="24"/>
        </w:rPr>
        <w:t>1</w:t>
      </w:r>
      <w:r w:rsidRPr="008252D3">
        <w:rPr>
          <w:rFonts w:ascii="Times New Roman" w:eastAsia="Times New Roman" w:hAnsi="Times New Roman" w:cs="Times New Roman"/>
          <w:szCs w:val="24"/>
        </w:rPr>
        <w:t xml:space="preserve">). </w:t>
      </w:r>
    </w:p>
    <w:p w14:paraId="6EC9B822" w14:textId="77777777" w:rsidR="008252D3" w:rsidRDefault="008252D3" w:rsidP="008252D3">
      <w:pPr>
        <w:spacing w:after="0" w:line="480" w:lineRule="auto"/>
        <w:rPr>
          <w:rFonts w:ascii="Times New Roman" w:eastAsia="Calibri" w:hAnsi="Times New Roman" w:cs="Times New Roman"/>
          <w:i/>
          <w:iCs/>
        </w:rPr>
      </w:pPr>
    </w:p>
    <w:p w14:paraId="2DCA75C8" w14:textId="545A2E5D" w:rsidR="008252D3" w:rsidRDefault="008252D3" w:rsidP="008252D3">
      <w:pPr>
        <w:spacing w:after="0" w:line="480" w:lineRule="auto"/>
        <w:rPr>
          <w:rFonts w:ascii="Times New Roman" w:eastAsia="Calibri" w:hAnsi="Times New Roman" w:cs="Times New Roman"/>
          <w:i/>
          <w:iCs/>
        </w:rPr>
      </w:pPr>
      <w:r>
        <w:rPr>
          <w:rFonts w:ascii="Times New Roman" w:eastAsia="Calibri" w:hAnsi="Times New Roman" w:cs="Times New Roman"/>
        </w:rPr>
        <w:t>&lt;</w:t>
      </w:r>
      <w:r>
        <w:rPr>
          <w:rFonts w:ascii="Times New Roman" w:eastAsia="Calibri" w:hAnsi="Times New Roman" w:cs="Times New Roman"/>
          <w:i/>
          <w:iCs/>
        </w:rPr>
        <w:t>H3</w:t>
      </w:r>
      <w:r>
        <w:rPr>
          <w:rFonts w:ascii="Times New Roman" w:eastAsia="Calibri" w:hAnsi="Times New Roman" w:cs="Times New Roman"/>
        </w:rPr>
        <w:t xml:space="preserve">&gt; </w:t>
      </w:r>
      <w:r>
        <w:rPr>
          <w:rFonts w:ascii="Times New Roman" w:eastAsia="Calibri" w:hAnsi="Times New Roman" w:cs="Times New Roman"/>
          <w:i/>
          <w:iCs/>
        </w:rPr>
        <w:t>Field Site and Community Sampling</w:t>
      </w:r>
    </w:p>
    <w:p w14:paraId="37896A6B" w14:textId="77777777" w:rsidR="008252D3" w:rsidRDefault="008252D3" w:rsidP="008252D3">
      <w:pPr>
        <w:spacing w:after="0" w:line="480" w:lineRule="auto"/>
        <w:rPr>
          <w:rFonts w:ascii="Times New Roman" w:eastAsia="Calibri" w:hAnsi="Times New Roman" w:cs="Times New Roman"/>
          <w:i/>
          <w:iCs/>
        </w:rPr>
      </w:pPr>
    </w:p>
    <w:p w14:paraId="2E7B0F71" w14:textId="121FC9FB" w:rsidR="008252D3" w:rsidRPr="008252D3" w:rsidRDefault="008252D3" w:rsidP="008252D3">
      <w:pPr>
        <w:tabs>
          <w:tab w:val="left" w:pos="720"/>
        </w:tabs>
        <w:suppressAutoHyphens/>
        <w:spacing w:after="0" w:line="480" w:lineRule="auto"/>
        <w:ind w:firstLine="720"/>
        <w:rPr>
          <w:rFonts w:ascii="Times New Roman" w:eastAsia="Times New Roman" w:hAnsi="Times New Roman" w:cs="Times New Roman"/>
          <w:szCs w:val="24"/>
        </w:rPr>
      </w:pPr>
      <w:r w:rsidRPr="008252D3">
        <w:rPr>
          <w:rFonts w:ascii="Times New Roman" w:eastAsia="Times New Roman" w:hAnsi="Times New Roman" w:cs="Times New Roman"/>
          <w:szCs w:val="24"/>
        </w:rPr>
        <w:t>At each site, topographic position, aspect, and a short description were recorded, and populations sizes and areal extents were estimated. Soil samples were collected from the upper 10 cm (A-horizon) in each plot after large coarse organic matter was removed. Samples were sent to the Penn State Agricultural Analytical Services Lab for soil chemistry testing. Results included cation exchange capacity (CEC), water pH, phosphorus, potassium, magnesium, and calcium by the Mehlich-3 (ICP) test. Soil samples were collected from only a subset of the sites (n=19, 65% of sites) due to costs.</w:t>
      </w:r>
    </w:p>
    <w:p w14:paraId="420C30BA" w14:textId="51810CAF" w:rsidR="008252D3" w:rsidRPr="008252D3" w:rsidRDefault="008252D3" w:rsidP="008252D3">
      <w:pPr>
        <w:tabs>
          <w:tab w:val="left" w:pos="720"/>
        </w:tabs>
        <w:suppressAutoHyphens/>
        <w:spacing w:after="0" w:line="480" w:lineRule="auto"/>
        <w:ind w:firstLine="720"/>
        <w:rPr>
          <w:rFonts w:ascii="Times New Roman" w:eastAsia="Times New Roman" w:hAnsi="Times New Roman" w:cs="Times New Roman"/>
          <w:szCs w:val="24"/>
        </w:rPr>
      </w:pPr>
      <w:r w:rsidRPr="008252D3">
        <w:rPr>
          <w:rFonts w:ascii="Times New Roman" w:eastAsia="Times New Roman" w:hAnsi="Times New Roman" w:cs="Times New Roman"/>
          <w:szCs w:val="24"/>
        </w:rPr>
        <w:t xml:space="preserve">Overstory dominant and co-dominant trees were recorded in each plot using the point-centered quarter method (PCQM); the nearest tree species from plot center in each quarter was recorded for a total of four trees per plot. For each tree, distance from plot center and diameter at breast-height (DBH) was recorded. An inventory of understory vegetation—shrubs, ferns, and herbaceous species—was conducted </w:t>
      </w:r>
      <w:r w:rsidR="00CF7DCA">
        <w:rPr>
          <w:rFonts w:ascii="Times New Roman" w:eastAsia="Times New Roman" w:hAnsi="Times New Roman" w:cs="Times New Roman"/>
          <w:szCs w:val="24"/>
        </w:rPr>
        <w:t>within</w:t>
      </w:r>
      <w:r w:rsidRPr="008252D3">
        <w:rPr>
          <w:rFonts w:ascii="Times New Roman" w:eastAsia="Times New Roman" w:hAnsi="Times New Roman" w:cs="Times New Roman"/>
          <w:szCs w:val="24"/>
        </w:rPr>
        <w:t xml:space="preserve"> a circular </w:t>
      </w:r>
      <w:r w:rsidR="00CF7DCA">
        <w:rPr>
          <w:rFonts w:ascii="Times New Roman" w:eastAsia="Times New Roman" w:hAnsi="Times New Roman" w:cs="Times New Roman"/>
          <w:szCs w:val="24"/>
        </w:rPr>
        <w:t xml:space="preserve">0.01-hectare </w:t>
      </w:r>
      <w:r w:rsidRPr="008252D3">
        <w:rPr>
          <w:rFonts w:ascii="Times New Roman" w:eastAsia="Times New Roman" w:hAnsi="Times New Roman" w:cs="Times New Roman"/>
          <w:szCs w:val="24"/>
        </w:rPr>
        <w:t>plot</w:t>
      </w:r>
      <w:r w:rsidR="00CF7DCA">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 xml:space="preserve">Each plot was visited twice during spring and summer of 2016 and 2017 to capture seasonal changes in associated flora. Voucher specimens of goldenseal </w:t>
      </w:r>
      <w:r w:rsidR="007B55AA">
        <w:rPr>
          <w:rFonts w:ascii="Times New Roman" w:eastAsia="Times New Roman" w:hAnsi="Times New Roman" w:cs="Times New Roman"/>
          <w:szCs w:val="24"/>
        </w:rPr>
        <w:t xml:space="preserve">were </w:t>
      </w:r>
      <w:r w:rsidRPr="008252D3">
        <w:rPr>
          <w:rFonts w:ascii="Times New Roman" w:eastAsia="Times New Roman" w:hAnsi="Times New Roman" w:cs="Times New Roman"/>
          <w:szCs w:val="24"/>
        </w:rPr>
        <w:t xml:space="preserve">collected from each field site </w:t>
      </w:r>
      <w:r w:rsidR="007B55AA">
        <w:rPr>
          <w:rFonts w:ascii="Times New Roman" w:eastAsia="Times New Roman" w:hAnsi="Times New Roman" w:cs="Times New Roman"/>
          <w:szCs w:val="24"/>
        </w:rPr>
        <w:t>and</w:t>
      </w:r>
      <w:r w:rsidRPr="008252D3">
        <w:rPr>
          <w:rFonts w:ascii="Times New Roman" w:eastAsia="Times New Roman" w:hAnsi="Times New Roman" w:cs="Times New Roman"/>
          <w:szCs w:val="24"/>
        </w:rPr>
        <w:t xml:space="preserve"> deposited at the Pennsylvania State University Herbarium (PAC), the Carnegie Museum of Natural History Herbarium (CM), and the Morris Arboretum of the University of Pennsylvania Herbarium (MOAR). </w:t>
      </w:r>
    </w:p>
    <w:p w14:paraId="1F96106A" w14:textId="77777777" w:rsidR="008252D3" w:rsidRDefault="008252D3" w:rsidP="008252D3">
      <w:pPr>
        <w:spacing w:after="0" w:line="480" w:lineRule="auto"/>
        <w:rPr>
          <w:rFonts w:ascii="Times New Roman" w:eastAsia="Calibri" w:hAnsi="Times New Roman" w:cs="Times New Roman"/>
        </w:rPr>
      </w:pPr>
    </w:p>
    <w:p w14:paraId="44627FEE" w14:textId="50AEEF29" w:rsidR="008252D3" w:rsidRDefault="008252D3" w:rsidP="008252D3">
      <w:pPr>
        <w:spacing w:after="0" w:line="480" w:lineRule="auto"/>
        <w:rPr>
          <w:rFonts w:ascii="Times New Roman" w:eastAsia="Calibri" w:hAnsi="Times New Roman" w:cs="Times New Roman"/>
          <w:i/>
          <w:iCs/>
        </w:rPr>
      </w:pPr>
      <w:r>
        <w:rPr>
          <w:rFonts w:ascii="Times New Roman" w:eastAsia="Calibri" w:hAnsi="Times New Roman" w:cs="Times New Roman"/>
        </w:rPr>
        <w:lastRenderedPageBreak/>
        <w:t>&lt;</w:t>
      </w:r>
      <w:r>
        <w:rPr>
          <w:rFonts w:ascii="Times New Roman" w:eastAsia="Calibri" w:hAnsi="Times New Roman" w:cs="Times New Roman"/>
          <w:i/>
          <w:iCs/>
        </w:rPr>
        <w:t>H3</w:t>
      </w:r>
      <w:r>
        <w:rPr>
          <w:rFonts w:ascii="Times New Roman" w:eastAsia="Calibri" w:hAnsi="Times New Roman" w:cs="Times New Roman"/>
        </w:rPr>
        <w:t xml:space="preserve">&gt; </w:t>
      </w:r>
      <w:r>
        <w:rPr>
          <w:rFonts w:ascii="Times New Roman" w:eastAsia="Calibri" w:hAnsi="Times New Roman" w:cs="Times New Roman"/>
          <w:i/>
          <w:iCs/>
        </w:rPr>
        <w:t>Statistical Analysis of Field Data</w:t>
      </w:r>
    </w:p>
    <w:p w14:paraId="10AE2A1B" w14:textId="77777777" w:rsidR="008252D3" w:rsidRDefault="008252D3" w:rsidP="008252D3">
      <w:pPr>
        <w:spacing w:after="0" w:line="480" w:lineRule="auto"/>
        <w:rPr>
          <w:rFonts w:ascii="Times New Roman" w:eastAsia="Calibri" w:hAnsi="Times New Roman" w:cs="Times New Roman"/>
        </w:rPr>
      </w:pPr>
    </w:p>
    <w:p w14:paraId="3ABE631F" w14:textId="4EC52BF5" w:rsidR="008252D3" w:rsidRPr="008252D3" w:rsidRDefault="008252D3" w:rsidP="008252D3">
      <w:pPr>
        <w:tabs>
          <w:tab w:val="left" w:pos="720"/>
        </w:tabs>
        <w:suppressAutoHyphens/>
        <w:spacing w:after="0" w:line="480" w:lineRule="auto"/>
        <w:ind w:firstLine="720"/>
        <w:rPr>
          <w:rFonts w:ascii="Times New Roman" w:eastAsia="Times New Roman" w:hAnsi="Times New Roman" w:cs="Times New Roman"/>
          <w:szCs w:val="24"/>
        </w:rPr>
      </w:pPr>
      <w:r w:rsidRPr="008252D3">
        <w:rPr>
          <w:rFonts w:ascii="Times New Roman" w:eastAsia="Times New Roman" w:hAnsi="Times New Roman" w:cs="Times New Roman"/>
          <w:szCs w:val="24"/>
        </w:rPr>
        <w:t xml:space="preserve">Descriptive statistics were generated for floristic and edaphic data from each plot. Indicator species analysis (ISA) (McCune et al. 2002) was used to determine differences in associated species based on physiographic province, soil calcium content, and </w:t>
      </w:r>
      <w:proofErr w:type="spellStart"/>
      <w:r w:rsidRPr="008252D3">
        <w:rPr>
          <w:rFonts w:ascii="Times New Roman" w:eastAsia="Times New Roman" w:hAnsi="Times New Roman" w:cs="Times New Roman"/>
          <w:szCs w:val="24"/>
        </w:rPr>
        <w:t>pH.</w:t>
      </w:r>
      <w:proofErr w:type="spellEnd"/>
      <w:r w:rsidRPr="008252D3">
        <w:rPr>
          <w:rFonts w:ascii="Times New Roman" w:eastAsia="Times New Roman" w:hAnsi="Times New Roman" w:cs="Times New Roman"/>
          <w:szCs w:val="24"/>
        </w:rPr>
        <w:t xml:space="preserve"> Thresholds for edaphic factors were based on guidelines to maintain a mixed-species woodlot as provided by the Pennsylvania State Soil Analytics Lab. </w:t>
      </w:r>
      <w:r w:rsidR="001B1C0C">
        <w:rPr>
          <w:rFonts w:ascii="Times New Roman" w:eastAsia="Times New Roman" w:hAnsi="Times New Roman" w:cs="Times New Roman"/>
          <w:szCs w:val="24"/>
        </w:rPr>
        <w:t>Significance was determined using a</w:t>
      </w:r>
      <w:r w:rsidRPr="008252D3">
        <w:rPr>
          <w:rFonts w:ascii="Times New Roman" w:eastAsia="Times New Roman" w:hAnsi="Times New Roman" w:cs="Times New Roman"/>
          <w:szCs w:val="24"/>
        </w:rPr>
        <w:t xml:space="preserve"> Monte Carlo randomization procedure with 4,999 randomizations (McCune et al. 2002). All ISA analysis was performed using PC-ORD (McCune and Mefford 2011). Additionally, importance value percentages were calculated on dominant and co-dominant tree species based on relative frequency, relative density, and relative dominance (Curtis and McIntosh 1951).</w:t>
      </w:r>
    </w:p>
    <w:p w14:paraId="2CB26AEB" w14:textId="77777777" w:rsidR="008252D3" w:rsidRDefault="008252D3" w:rsidP="008252D3">
      <w:pPr>
        <w:spacing w:after="0" w:line="480" w:lineRule="auto"/>
        <w:rPr>
          <w:rFonts w:ascii="Times New Roman" w:eastAsia="Calibri" w:hAnsi="Times New Roman" w:cs="Times New Roman"/>
        </w:rPr>
      </w:pPr>
    </w:p>
    <w:p w14:paraId="6B078F0B" w14:textId="2378B434" w:rsidR="008252D3" w:rsidRDefault="008252D3" w:rsidP="008252D3">
      <w:pPr>
        <w:spacing w:after="0" w:line="480" w:lineRule="auto"/>
        <w:rPr>
          <w:rFonts w:ascii="Times New Roman" w:eastAsia="Calibri" w:hAnsi="Times New Roman" w:cs="Times New Roman"/>
          <w:b/>
          <w:bCs/>
        </w:rPr>
      </w:pPr>
      <w:r>
        <w:rPr>
          <w:rFonts w:ascii="Times New Roman" w:eastAsia="Calibri" w:hAnsi="Times New Roman" w:cs="Times New Roman"/>
        </w:rPr>
        <w:t>&lt;</w:t>
      </w:r>
      <w:r>
        <w:rPr>
          <w:rFonts w:ascii="Times New Roman" w:eastAsia="Calibri" w:hAnsi="Times New Roman" w:cs="Times New Roman"/>
          <w:b/>
          <w:bCs/>
        </w:rPr>
        <w:t>H1&gt; Results and Discussion</w:t>
      </w:r>
    </w:p>
    <w:p w14:paraId="136B6F4D" w14:textId="77777777" w:rsidR="008252D3" w:rsidRDefault="008252D3" w:rsidP="008252D3">
      <w:pPr>
        <w:spacing w:after="0" w:line="480" w:lineRule="auto"/>
        <w:rPr>
          <w:rFonts w:ascii="Times New Roman" w:eastAsia="Calibri" w:hAnsi="Times New Roman" w:cs="Times New Roman"/>
          <w:b/>
          <w:bCs/>
        </w:rPr>
      </w:pPr>
    </w:p>
    <w:p w14:paraId="073C877C" w14:textId="7F98C04A" w:rsidR="008252D3" w:rsidRDefault="008252D3" w:rsidP="008252D3">
      <w:pPr>
        <w:spacing w:after="0" w:line="480" w:lineRule="auto"/>
        <w:rPr>
          <w:rFonts w:ascii="Times New Roman" w:eastAsia="Calibri" w:hAnsi="Times New Roman" w:cs="Times New Roman"/>
          <w:b/>
          <w:bCs/>
        </w:rPr>
      </w:pPr>
      <w:r>
        <w:rPr>
          <w:rFonts w:ascii="Times New Roman" w:eastAsia="Calibri" w:hAnsi="Times New Roman" w:cs="Times New Roman"/>
          <w:b/>
          <w:bCs/>
        </w:rPr>
        <w:t>&lt;H2&gt; Maxent Model Performance and Variable Importance</w:t>
      </w:r>
    </w:p>
    <w:p w14:paraId="75D7FFE6" w14:textId="77777777" w:rsidR="008252D3" w:rsidRDefault="008252D3" w:rsidP="008252D3">
      <w:pPr>
        <w:spacing w:after="0" w:line="480" w:lineRule="auto"/>
        <w:rPr>
          <w:rFonts w:ascii="Times New Roman" w:eastAsia="Calibri" w:hAnsi="Times New Roman" w:cs="Times New Roman"/>
          <w:b/>
          <w:bCs/>
        </w:rPr>
      </w:pPr>
    </w:p>
    <w:p w14:paraId="452152DA" w14:textId="2DC434CA" w:rsidR="008252D3" w:rsidRPr="008252D3" w:rsidRDefault="008252D3" w:rsidP="008252D3">
      <w:pPr>
        <w:spacing w:after="0" w:line="480" w:lineRule="auto"/>
        <w:ind w:firstLine="720"/>
        <w:rPr>
          <w:rFonts w:ascii="Times New Roman" w:eastAsia="Calibri" w:hAnsi="Times New Roman" w:cs="Times New Roman"/>
          <w:b/>
          <w:bCs/>
        </w:rPr>
      </w:pPr>
      <w:r w:rsidRPr="008252D3">
        <w:rPr>
          <w:rFonts w:ascii="Times New Roman" w:eastAsia="Calibri" w:hAnsi="Times New Roman" w:cs="Times New Roman"/>
          <w:szCs w:val="24"/>
        </w:rPr>
        <w:t xml:space="preserve">One climatic, four edaphic, and two topographic variables were used to fit the final model and project habitat suitability across </w:t>
      </w:r>
      <w:r w:rsidR="001B1C0C">
        <w:rPr>
          <w:rFonts w:ascii="Times New Roman" w:eastAsia="Calibri" w:hAnsi="Times New Roman" w:cs="Times New Roman"/>
          <w:szCs w:val="24"/>
        </w:rPr>
        <w:t>PA</w:t>
      </w:r>
      <w:r w:rsidRPr="008252D3">
        <w:rPr>
          <w:rFonts w:ascii="Times New Roman" w:eastAsia="Calibri" w:hAnsi="Times New Roman" w:cs="Times New Roman"/>
          <w:szCs w:val="24"/>
        </w:rPr>
        <w:t xml:space="preserve"> (</w:t>
      </w:r>
      <w:r w:rsidR="0095221F">
        <w:rPr>
          <w:rFonts w:ascii="Times New Roman" w:eastAsia="Calibri" w:hAnsi="Times New Roman" w:cs="Times New Roman"/>
          <w:szCs w:val="24"/>
        </w:rPr>
        <w:t xml:space="preserve">Table 1, </w:t>
      </w:r>
      <w:r w:rsidRPr="008252D3">
        <w:rPr>
          <w:rFonts w:ascii="Times New Roman" w:eastAsia="Calibri" w:hAnsi="Times New Roman" w:cs="Times New Roman"/>
          <w:szCs w:val="24"/>
        </w:rPr>
        <w:t xml:space="preserve">Figure </w:t>
      </w:r>
      <w:r w:rsidR="0095221F">
        <w:rPr>
          <w:rFonts w:ascii="Times New Roman" w:eastAsia="Calibri" w:hAnsi="Times New Roman" w:cs="Times New Roman"/>
          <w:szCs w:val="24"/>
        </w:rPr>
        <w:t>2</w:t>
      </w:r>
      <w:r w:rsidRPr="008252D3">
        <w:rPr>
          <w:rFonts w:ascii="Times New Roman" w:eastAsia="Calibri" w:hAnsi="Times New Roman" w:cs="Times New Roman"/>
          <w:szCs w:val="24"/>
        </w:rPr>
        <w:t xml:space="preserve">). The resulting model had a training AUC of 0.903 and replicate cross-validation runs had an average testing AUC of 0.873, with a standard deviation of 0.063 (Figure </w:t>
      </w:r>
      <w:r w:rsidR="0095221F">
        <w:rPr>
          <w:rFonts w:ascii="Times New Roman" w:eastAsia="Calibri" w:hAnsi="Times New Roman" w:cs="Times New Roman"/>
          <w:szCs w:val="24"/>
        </w:rPr>
        <w:t>3</w:t>
      </w:r>
      <w:r w:rsidRPr="008252D3">
        <w:rPr>
          <w:rFonts w:ascii="Times New Roman" w:eastAsia="Calibri" w:hAnsi="Times New Roman" w:cs="Times New Roman"/>
          <w:szCs w:val="24"/>
        </w:rPr>
        <w:t xml:space="preserve">). This represents good predictive ability to differentiate between suitable and unsuitable habitat based on a recommended threshold of </w:t>
      </w:r>
      <w:r w:rsidRPr="008252D3">
        <w:rPr>
          <w:rFonts w:ascii="Times New Roman" w:eastAsia="Times New Roman" w:hAnsi="Times New Roman" w:cs="Times New Roman"/>
          <w:szCs w:val="24"/>
        </w:rPr>
        <w:t>0.80</w:t>
      </w:r>
      <w:r w:rsidR="00B23C14">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&gt;</w:t>
      </w:r>
      <w:r w:rsidR="00B23C14">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AUC</w:t>
      </w:r>
      <w:r w:rsidR="00B23C14">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&lt;</w:t>
      </w:r>
      <w:r w:rsidR="00B23C14">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 xml:space="preserve">0.90, </w:t>
      </w:r>
      <w:r w:rsidRPr="008252D3">
        <w:rPr>
          <w:rFonts w:ascii="Times New Roman" w:eastAsia="Calibri" w:hAnsi="Times New Roman" w:cs="Times New Roman"/>
          <w:szCs w:val="24"/>
        </w:rPr>
        <w:t xml:space="preserve">(Araujo et al. 2005). The two most </w:t>
      </w:r>
      <w:r w:rsidR="00B23C14">
        <w:rPr>
          <w:rFonts w:ascii="Times New Roman" w:eastAsia="Calibri" w:hAnsi="Times New Roman" w:cs="Times New Roman"/>
          <w:szCs w:val="24"/>
        </w:rPr>
        <w:t>important</w:t>
      </w:r>
      <w:r w:rsidRPr="008252D3">
        <w:rPr>
          <w:rFonts w:ascii="Times New Roman" w:eastAsia="Calibri" w:hAnsi="Times New Roman" w:cs="Times New Roman"/>
          <w:szCs w:val="24"/>
        </w:rPr>
        <w:t xml:space="preserve"> predictor variables as measured by percent contribution and permutation importance were bedrock type and mean temperature of the coldest quarter (</w:t>
      </w:r>
      <w:r w:rsidR="0095221F">
        <w:rPr>
          <w:rFonts w:ascii="Times New Roman" w:eastAsia="Calibri" w:hAnsi="Times New Roman" w:cs="Times New Roman"/>
          <w:szCs w:val="24"/>
        </w:rPr>
        <w:t>Table 1</w:t>
      </w:r>
      <w:r w:rsidRPr="008252D3">
        <w:rPr>
          <w:rFonts w:ascii="Times New Roman" w:eastAsia="Calibri" w:hAnsi="Times New Roman" w:cs="Times New Roman"/>
          <w:szCs w:val="24"/>
        </w:rPr>
        <w:t xml:space="preserve">). Using the jackknife test, results identified bedrock type as the predictor variable that resulted in the greatest gain when </w:t>
      </w:r>
      <w:r w:rsidR="001B1C0C">
        <w:rPr>
          <w:rFonts w:ascii="Times New Roman" w:eastAsia="Calibri" w:hAnsi="Times New Roman" w:cs="Times New Roman"/>
          <w:szCs w:val="24"/>
        </w:rPr>
        <w:t>isolated</w:t>
      </w:r>
      <w:r w:rsidRPr="008252D3">
        <w:rPr>
          <w:rFonts w:ascii="Times New Roman" w:eastAsia="Calibri" w:hAnsi="Times New Roman" w:cs="Times New Roman"/>
          <w:szCs w:val="24"/>
        </w:rPr>
        <w:t xml:space="preserve">, and the greatest decrease in gain when removed (Figure </w:t>
      </w:r>
      <w:r w:rsidR="0095221F">
        <w:rPr>
          <w:rFonts w:ascii="Times New Roman" w:eastAsia="Calibri" w:hAnsi="Times New Roman" w:cs="Times New Roman"/>
          <w:szCs w:val="24"/>
        </w:rPr>
        <w:t>4</w:t>
      </w:r>
      <w:r w:rsidRPr="008252D3">
        <w:rPr>
          <w:rFonts w:ascii="Times New Roman" w:eastAsia="Calibri" w:hAnsi="Times New Roman" w:cs="Times New Roman"/>
          <w:szCs w:val="24"/>
        </w:rPr>
        <w:t>), indicating that it contain</w:t>
      </w:r>
      <w:r w:rsidR="001B1C0C">
        <w:rPr>
          <w:rFonts w:ascii="Times New Roman" w:eastAsia="Calibri" w:hAnsi="Times New Roman" w:cs="Times New Roman"/>
          <w:szCs w:val="24"/>
        </w:rPr>
        <w:t>ed</w:t>
      </w:r>
      <w:r w:rsidRPr="008252D3">
        <w:rPr>
          <w:rFonts w:ascii="Times New Roman" w:eastAsia="Calibri" w:hAnsi="Times New Roman" w:cs="Times New Roman"/>
          <w:szCs w:val="24"/>
        </w:rPr>
        <w:t xml:space="preserve"> the most </w:t>
      </w:r>
      <w:r w:rsidR="001B1C0C">
        <w:rPr>
          <w:rFonts w:ascii="Times New Roman" w:eastAsia="Calibri" w:hAnsi="Times New Roman" w:cs="Times New Roman"/>
          <w:szCs w:val="24"/>
        </w:rPr>
        <w:t xml:space="preserve">unique </w:t>
      </w:r>
      <w:r w:rsidRPr="008252D3">
        <w:rPr>
          <w:rFonts w:ascii="Times New Roman" w:eastAsia="Calibri" w:hAnsi="Times New Roman" w:cs="Times New Roman"/>
          <w:szCs w:val="24"/>
        </w:rPr>
        <w:t>information</w:t>
      </w:r>
      <w:r w:rsidR="001B1C0C">
        <w:rPr>
          <w:rFonts w:ascii="Times New Roman" w:eastAsia="Calibri" w:hAnsi="Times New Roman" w:cs="Times New Roman"/>
          <w:szCs w:val="24"/>
        </w:rPr>
        <w:t>.</w:t>
      </w:r>
    </w:p>
    <w:p w14:paraId="7EE556AA" w14:textId="77777777" w:rsidR="008252D3" w:rsidRDefault="008252D3" w:rsidP="008252D3">
      <w:pPr>
        <w:spacing w:after="0" w:line="480" w:lineRule="auto"/>
        <w:rPr>
          <w:rFonts w:ascii="Times New Roman" w:eastAsia="Calibri" w:hAnsi="Times New Roman" w:cs="Times New Roman"/>
        </w:rPr>
      </w:pPr>
    </w:p>
    <w:p w14:paraId="5D4CD338" w14:textId="3A43FD9F" w:rsidR="008252D3" w:rsidRDefault="008252D3" w:rsidP="008252D3">
      <w:pPr>
        <w:spacing w:after="0" w:line="480" w:lineRule="auto"/>
        <w:rPr>
          <w:rFonts w:ascii="Times New Roman" w:eastAsia="Calibri" w:hAnsi="Times New Roman" w:cs="Times New Roman"/>
          <w:b/>
          <w:bCs/>
        </w:rPr>
      </w:pPr>
      <w:r>
        <w:rPr>
          <w:rFonts w:ascii="Times New Roman" w:eastAsia="Calibri" w:hAnsi="Times New Roman" w:cs="Times New Roman"/>
          <w:b/>
          <w:bCs/>
        </w:rPr>
        <w:t>&lt;H2&gt; Climatic Model Results</w:t>
      </w:r>
    </w:p>
    <w:p w14:paraId="2437243C" w14:textId="77777777" w:rsidR="008252D3" w:rsidRDefault="008252D3" w:rsidP="008252D3">
      <w:pPr>
        <w:spacing w:after="0" w:line="480" w:lineRule="auto"/>
        <w:rPr>
          <w:rFonts w:ascii="Times New Roman" w:eastAsia="Calibri" w:hAnsi="Times New Roman" w:cs="Times New Roman"/>
          <w:b/>
          <w:bCs/>
        </w:rPr>
      </w:pPr>
    </w:p>
    <w:p w14:paraId="1C8B29BA" w14:textId="51D4C78F" w:rsidR="008252D3" w:rsidRPr="008252D3" w:rsidRDefault="008252D3" w:rsidP="008252D3">
      <w:pPr>
        <w:tabs>
          <w:tab w:val="left" w:pos="720"/>
        </w:tabs>
        <w:suppressAutoHyphens/>
        <w:spacing w:after="0" w:line="480" w:lineRule="auto"/>
        <w:ind w:firstLine="720"/>
        <w:rPr>
          <w:rFonts w:ascii="Times New Roman" w:eastAsia="Calibri" w:hAnsi="Times New Roman" w:cs="Times New Roman"/>
          <w:szCs w:val="24"/>
        </w:rPr>
      </w:pPr>
      <w:r w:rsidRPr="008252D3">
        <w:rPr>
          <w:rFonts w:ascii="Times New Roman" w:eastAsia="Calibri" w:hAnsi="Times New Roman" w:cs="Times New Roman"/>
          <w:szCs w:val="24"/>
        </w:rPr>
        <w:t xml:space="preserve">Mean temperature of the coldest quarter (i.e., the average winter temperature) was the only climatic variable included in the </w:t>
      </w:r>
      <w:r w:rsidR="00CF7DCA">
        <w:rPr>
          <w:rFonts w:ascii="Times New Roman" w:eastAsia="Calibri" w:hAnsi="Times New Roman" w:cs="Times New Roman"/>
          <w:szCs w:val="24"/>
        </w:rPr>
        <w:t xml:space="preserve">final </w:t>
      </w:r>
      <w:r w:rsidRPr="008252D3">
        <w:rPr>
          <w:rFonts w:ascii="Times New Roman" w:eastAsia="Calibri" w:hAnsi="Times New Roman" w:cs="Times New Roman"/>
          <w:szCs w:val="24"/>
        </w:rPr>
        <w:t xml:space="preserve">model. </w:t>
      </w:r>
      <w:bookmarkStart w:id="5" w:name="_Hlk172646716"/>
      <w:r w:rsidRPr="008252D3">
        <w:rPr>
          <w:rFonts w:ascii="Times New Roman" w:eastAsia="Calibri" w:hAnsi="Times New Roman" w:cs="Times New Roman"/>
          <w:szCs w:val="24"/>
        </w:rPr>
        <w:t xml:space="preserve">Suitability increased as average winter temperature increased, peaking at </w:t>
      </w:r>
      <w:bookmarkStart w:id="6" w:name="_Hlk172646860"/>
      <w:r w:rsidRPr="008252D3">
        <w:rPr>
          <w:rFonts w:ascii="Times New Roman" w:eastAsia="Calibri" w:hAnsi="Times New Roman" w:cs="Times New Roman"/>
          <w:szCs w:val="24"/>
        </w:rPr>
        <w:t>1.0°C</w:t>
      </w:r>
      <w:bookmarkEnd w:id="6"/>
      <w:r w:rsidRPr="008252D3">
        <w:rPr>
          <w:rFonts w:ascii="Times New Roman" w:eastAsia="Calibri" w:hAnsi="Times New Roman" w:cs="Times New Roman"/>
          <w:szCs w:val="24"/>
        </w:rPr>
        <w:t>, which represents the upper end of average winter temperatures</w:t>
      </w:r>
      <w:r w:rsidR="001469A9">
        <w:rPr>
          <w:rFonts w:ascii="Times New Roman" w:eastAsia="Calibri" w:hAnsi="Times New Roman" w:cs="Times New Roman"/>
          <w:szCs w:val="24"/>
        </w:rPr>
        <w:t xml:space="preserve"> in</w:t>
      </w:r>
      <w:r w:rsidRPr="008252D3">
        <w:rPr>
          <w:rFonts w:ascii="Times New Roman" w:eastAsia="Calibri" w:hAnsi="Times New Roman" w:cs="Times New Roman"/>
          <w:szCs w:val="24"/>
        </w:rPr>
        <w:t xml:space="preserve"> PA.</w:t>
      </w:r>
      <w:bookmarkEnd w:id="5"/>
      <w:r w:rsidRPr="008252D3">
        <w:rPr>
          <w:rFonts w:ascii="Times New Roman" w:eastAsia="Calibri" w:hAnsi="Times New Roman" w:cs="Times New Roman"/>
          <w:szCs w:val="24"/>
        </w:rPr>
        <w:t xml:space="preserve"> Suitability decreased with decreasing winter temperatures down to –5.4°C, near the lower limit of average winter temperatures in the state (Figure </w:t>
      </w:r>
      <w:r w:rsidR="0095221F">
        <w:rPr>
          <w:rFonts w:ascii="Times New Roman" w:eastAsia="Calibri" w:hAnsi="Times New Roman" w:cs="Times New Roman"/>
          <w:szCs w:val="24"/>
        </w:rPr>
        <w:t>5</w:t>
      </w:r>
      <w:r w:rsidRPr="008252D3">
        <w:rPr>
          <w:rFonts w:ascii="Times New Roman" w:eastAsia="Calibri" w:hAnsi="Times New Roman" w:cs="Times New Roman"/>
          <w:szCs w:val="24"/>
        </w:rPr>
        <w:t xml:space="preserve">).  PA is near the northern edge of goldenseal’s native range, with only a limited number of isolated populations further north. Many of these northern populations occur in the Great Lakes region and in the Hudson Valley, where the climate is more moderate than in northern PA. Goldenseal has been more commonly reported from southwestern PA, which is contiguous with the </w:t>
      </w:r>
      <w:r w:rsidR="0019220D">
        <w:rPr>
          <w:rFonts w:ascii="Times New Roman" w:eastAsia="Calibri" w:hAnsi="Times New Roman" w:cs="Times New Roman"/>
          <w:szCs w:val="24"/>
        </w:rPr>
        <w:t>“</w:t>
      </w:r>
      <w:r w:rsidRPr="008252D3">
        <w:rPr>
          <w:rFonts w:ascii="Times New Roman" w:eastAsia="Calibri" w:hAnsi="Times New Roman" w:cs="Times New Roman"/>
          <w:szCs w:val="24"/>
        </w:rPr>
        <w:t>core range</w:t>
      </w:r>
      <w:r w:rsidR="0019220D">
        <w:rPr>
          <w:rFonts w:ascii="Times New Roman" w:eastAsia="Calibri" w:hAnsi="Times New Roman" w:cs="Times New Roman"/>
          <w:szCs w:val="24"/>
        </w:rPr>
        <w:t>”</w:t>
      </w:r>
      <w:r w:rsidRPr="008252D3">
        <w:rPr>
          <w:rFonts w:ascii="Times New Roman" w:eastAsia="Calibri" w:hAnsi="Times New Roman" w:cs="Times New Roman"/>
          <w:szCs w:val="24"/>
        </w:rPr>
        <w:t xml:space="preserve"> extending south through the Ohio river valley (Lloyd and Lloyd 1884; McGraw et al. 2003; Christensen and Gorchov 2010; NatureServe 2024). ). Climate data used in modeling represents a period ranging from 1970 – 2000. A warming climate in the decades since and the predicted increase in average winter temperatures over the next 50 years (Fan et al. 2015) make exact temperature requirements difficult to determine. It may be the case that goldenseal’s absence in northern PA represents a lag in expansion from previously unsuitable climate conditions due to dispersal or other limitations. A warming climate may be favorable for goldenseal, opening previously unsuitable sites to natural or assisted migration and increasing the viability of forest farming in northern PA and other areas northward. However, model results are only correlative, and no causal mechanism or specific temperature threshold for goldenseal has been established. </w:t>
      </w:r>
    </w:p>
    <w:p w14:paraId="00954899" w14:textId="77777777" w:rsidR="008252D3" w:rsidRDefault="008252D3" w:rsidP="008252D3">
      <w:pPr>
        <w:spacing w:after="0" w:line="480" w:lineRule="auto"/>
        <w:rPr>
          <w:rFonts w:ascii="Times New Roman" w:eastAsia="Calibri" w:hAnsi="Times New Roman" w:cs="Times New Roman"/>
          <w:b/>
          <w:bCs/>
        </w:rPr>
      </w:pPr>
    </w:p>
    <w:p w14:paraId="5087849E" w14:textId="384D5FB7" w:rsidR="008252D3" w:rsidRDefault="008252D3" w:rsidP="008252D3">
      <w:pPr>
        <w:spacing w:after="0" w:line="480" w:lineRule="auto"/>
        <w:rPr>
          <w:rFonts w:ascii="Times New Roman" w:eastAsia="Calibri" w:hAnsi="Times New Roman" w:cs="Times New Roman"/>
          <w:b/>
          <w:bCs/>
        </w:rPr>
      </w:pPr>
      <w:bookmarkStart w:id="7" w:name="_Hlk172558115"/>
      <w:r>
        <w:rPr>
          <w:rFonts w:ascii="Times New Roman" w:eastAsia="Calibri" w:hAnsi="Times New Roman" w:cs="Times New Roman"/>
          <w:b/>
          <w:bCs/>
        </w:rPr>
        <w:t>&lt;H2&gt; Edaphic Model and Edaphic Sampling Results</w:t>
      </w:r>
    </w:p>
    <w:p w14:paraId="64DD3F1A" w14:textId="77777777" w:rsidR="008252D3" w:rsidRDefault="008252D3" w:rsidP="008252D3">
      <w:pPr>
        <w:spacing w:after="0" w:line="480" w:lineRule="auto"/>
        <w:rPr>
          <w:rFonts w:ascii="Times New Roman" w:eastAsia="Calibri" w:hAnsi="Times New Roman" w:cs="Times New Roman"/>
          <w:b/>
          <w:bCs/>
        </w:rPr>
      </w:pPr>
    </w:p>
    <w:p w14:paraId="03E626CA" w14:textId="5B8DB110" w:rsidR="008252D3" w:rsidRPr="008252D3" w:rsidRDefault="003A3471" w:rsidP="008252D3">
      <w:pPr>
        <w:tabs>
          <w:tab w:val="left" w:pos="720"/>
        </w:tabs>
        <w:suppressAutoHyphens/>
        <w:spacing w:after="0" w:line="480" w:lineRule="auto"/>
        <w:ind w:firstLine="720"/>
        <w:rPr>
          <w:rFonts w:ascii="Times New Roman" w:eastAsia="Calibri" w:hAnsi="Times New Roman" w:cs="Times New Roman"/>
          <w:szCs w:val="24"/>
        </w:rPr>
      </w:pPr>
      <w:r>
        <w:rPr>
          <w:rFonts w:ascii="Times New Roman" w:eastAsia="Calibri" w:hAnsi="Times New Roman" w:cs="Times New Roman"/>
          <w:szCs w:val="24"/>
        </w:rPr>
        <w:t>Bedrock type was the most important modeled predictor variable, with suitable types</w:t>
      </w:r>
      <w:r w:rsidR="008252D3" w:rsidRPr="008252D3">
        <w:rPr>
          <w:rFonts w:ascii="Times New Roman" w:eastAsia="Calibri" w:hAnsi="Times New Roman" w:cs="Times New Roman"/>
          <w:szCs w:val="24"/>
        </w:rPr>
        <w:t xml:space="preserve"> differ</w:t>
      </w:r>
      <w:r>
        <w:rPr>
          <w:rFonts w:ascii="Times New Roman" w:eastAsia="Calibri" w:hAnsi="Times New Roman" w:cs="Times New Roman"/>
          <w:szCs w:val="24"/>
        </w:rPr>
        <w:t>ing</w:t>
      </w:r>
      <w:r w:rsidR="008252D3" w:rsidRPr="008252D3">
        <w:rPr>
          <w:rFonts w:ascii="Times New Roman" w:eastAsia="Calibri" w:hAnsi="Times New Roman" w:cs="Times New Roman"/>
          <w:szCs w:val="24"/>
        </w:rPr>
        <w:t xml:space="preserve"> across the state according to physiographic province: Pennsylvanian and Permian formations on the </w:t>
      </w:r>
      <w:r w:rsidR="008252D3" w:rsidRPr="008252D3">
        <w:rPr>
          <w:rFonts w:ascii="Times New Roman" w:eastAsia="Calibri" w:hAnsi="Times New Roman" w:cs="Times New Roman"/>
          <w:szCs w:val="24"/>
        </w:rPr>
        <w:lastRenderedPageBreak/>
        <w:t xml:space="preserve">Allegheny plateau, Devonian and Silurian limestone in the Ridge-and-Valley, and Jurassic diabase in the Piedmont. </w:t>
      </w:r>
      <w:r>
        <w:rPr>
          <w:rFonts w:ascii="Times New Roman" w:eastAsia="Calibri" w:hAnsi="Times New Roman" w:cs="Times New Roman"/>
          <w:szCs w:val="24"/>
        </w:rPr>
        <w:t xml:space="preserve">Soil pH and calcium levels were high on average (6.3 and 1778 ppm respectively), but </w:t>
      </w:r>
      <w:r>
        <w:rPr>
          <w:rFonts w:ascii="Times New Roman" w:eastAsia="Times New Roman" w:hAnsi="Times New Roman" w:cs="Times New Roman"/>
          <w:szCs w:val="24"/>
        </w:rPr>
        <w:t xml:space="preserve">macronutrients </w:t>
      </w:r>
      <w:r w:rsidR="008252D3" w:rsidRPr="008252D3">
        <w:rPr>
          <w:rFonts w:ascii="Times New Roman" w:eastAsia="Times New Roman" w:hAnsi="Times New Roman" w:cs="Times New Roman"/>
          <w:szCs w:val="24"/>
        </w:rPr>
        <w:t>varied considerably</w:t>
      </w:r>
      <w:r w:rsidR="0019220D">
        <w:rPr>
          <w:rFonts w:ascii="Times New Roman" w:eastAsia="Times New Roman" w:hAnsi="Times New Roman" w:cs="Times New Roman"/>
          <w:szCs w:val="24"/>
        </w:rPr>
        <w:t xml:space="preserve">, </w:t>
      </w:r>
      <w:r>
        <w:rPr>
          <w:rFonts w:ascii="Times New Roman" w:eastAsia="Times New Roman" w:hAnsi="Times New Roman" w:cs="Times New Roman"/>
          <w:szCs w:val="24"/>
        </w:rPr>
        <w:t>with</w:t>
      </w:r>
      <w:r w:rsidR="0019220D">
        <w:rPr>
          <w:rFonts w:ascii="Times New Roman" w:eastAsia="Times New Roman" w:hAnsi="Times New Roman" w:cs="Times New Roman"/>
          <w:szCs w:val="24"/>
        </w:rPr>
        <w:t xml:space="preserve"> </w:t>
      </w:r>
      <w:r w:rsidR="008252D3" w:rsidRPr="008252D3">
        <w:rPr>
          <w:rFonts w:ascii="Times New Roman" w:eastAsia="Times New Roman" w:hAnsi="Times New Roman" w:cs="Times New Roman"/>
          <w:szCs w:val="24"/>
        </w:rPr>
        <w:t xml:space="preserve">standard deviations commonly half the value of the mean (Table 2). </w:t>
      </w:r>
      <w:r w:rsidR="00B10687">
        <w:rPr>
          <w:rFonts w:ascii="Times New Roman" w:eastAsia="Times New Roman" w:hAnsi="Times New Roman" w:cs="Times New Roman"/>
          <w:szCs w:val="24"/>
        </w:rPr>
        <w:t xml:space="preserve">Soil texture also varied but was </w:t>
      </w:r>
      <w:proofErr w:type="gramStart"/>
      <w:r w:rsidR="00B10687">
        <w:rPr>
          <w:rFonts w:ascii="Times New Roman" w:eastAsia="Times New Roman" w:hAnsi="Times New Roman" w:cs="Times New Roman"/>
          <w:szCs w:val="24"/>
        </w:rPr>
        <w:t>most commonly classified</w:t>
      </w:r>
      <w:proofErr w:type="gramEnd"/>
      <w:r w:rsidR="00B10687">
        <w:rPr>
          <w:rFonts w:ascii="Times New Roman" w:eastAsia="Times New Roman" w:hAnsi="Times New Roman" w:cs="Times New Roman"/>
          <w:szCs w:val="24"/>
        </w:rPr>
        <w:t xml:space="preserve"> as loam (Table 2). </w:t>
      </w:r>
    </w:p>
    <w:p w14:paraId="2F6AC98F" w14:textId="5F792A2B" w:rsidR="008252D3" w:rsidRPr="008252D3" w:rsidRDefault="008252D3" w:rsidP="008252D3">
      <w:pPr>
        <w:tabs>
          <w:tab w:val="left" w:pos="720"/>
        </w:tabs>
        <w:suppressAutoHyphens/>
        <w:spacing w:after="0" w:line="480" w:lineRule="auto"/>
        <w:ind w:firstLine="720"/>
        <w:rPr>
          <w:rFonts w:ascii="Times New Roman" w:eastAsia="Calibri" w:hAnsi="Times New Roman" w:cs="Times New Roman"/>
          <w:szCs w:val="24"/>
        </w:rPr>
      </w:pPr>
      <w:r w:rsidRPr="008252D3">
        <w:rPr>
          <w:rFonts w:ascii="Times New Roman" w:eastAsia="Calibri" w:hAnsi="Times New Roman" w:cs="Times New Roman"/>
          <w:szCs w:val="24"/>
        </w:rPr>
        <w:t>The Ridge-and-Valley province is characterized by a series of valleys underlain by limestone, dolomite, or shale, and ridges comprised of sandstone and quartzite (Shultz 1999). Goldenseal is not prevalent in the region, and only five occurrences were available for model</w:t>
      </w:r>
      <w:r w:rsidR="001646A9">
        <w:rPr>
          <w:rFonts w:ascii="Times New Roman" w:eastAsia="Calibri" w:hAnsi="Times New Roman" w:cs="Times New Roman"/>
          <w:szCs w:val="24"/>
        </w:rPr>
        <w:t>ing</w:t>
      </w:r>
      <w:r w:rsidRPr="008252D3">
        <w:rPr>
          <w:rFonts w:ascii="Times New Roman" w:eastAsia="Calibri" w:hAnsi="Times New Roman" w:cs="Times New Roman"/>
          <w:szCs w:val="24"/>
        </w:rPr>
        <w:t xml:space="preserve">. Four of these occurred on </w:t>
      </w:r>
      <w:r w:rsidR="001646A9">
        <w:rPr>
          <w:rFonts w:ascii="Times New Roman" w:eastAsia="Calibri" w:hAnsi="Times New Roman" w:cs="Times New Roman"/>
          <w:szCs w:val="24"/>
        </w:rPr>
        <w:t>narrow bands</w:t>
      </w:r>
      <w:r w:rsidRPr="008252D3">
        <w:rPr>
          <w:rFonts w:ascii="Times New Roman" w:eastAsia="Calibri" w:hAnsi="Times New Roman" w:cs="Times New Roman"/>
          <w:szCs w:val="24"/>
        </w:rPr>
        <w:t xml:space="preserve"> of Devonian and Silurian limestone </w:t>
      </w:r>
      <w:r w:rsidR="001646A9">
        <w:rPr>
          <w:rFonts w:ascii="Times New Roman" w:eastAsia="Calibri" w:hAnsi="Times New Roman" w:cs="Times New Roman"/>
          <w:szCs w:val="24"/>
        </w:rPr>
        <w:t>comprising</w:t>
      </w:r>
      <w:r w:rsidRPr="008252D3">
        <w:rPr>
          <w:rFonts w:ascii="Times New Roman" w:eastAsia="Calibri" w:hAnsi="Times New Roman" w:cs="Times New Roman"/>
          <w:szCs w:val="24"/>
        </w:rPr>
        <w:t xml:space="preserve"> the lower slopes below erosion resistant sandstone ridges (Berg et al. 1980). The suitability of limestone bedrock is consistent </w:t>
      </w:r>
      <w:r w:rsidR="005C6E8A">
        <w:rPr>
          <w:rFonts w:ascii="Times New Roman" w:eastAsia="Calibri" w:hAnsi="Times New Roman" w:cs="Times New Roman"/>
          <w:szCs w:val="24"/>
        </w:rPr>
        <w:t xml:space="preserve">with </w:t>
      </w:r>
      <w:r w:rsidRPr="008252D3">
        <w:rPr>
          <w:rFonts w:ascii="Times New Roman" w:eastAsia="Calibri" w:hAnsi="Times New Roman" w:cs="Times New Roman"/>
          <w:szCs w:val="24"/>
        </w:rPr>
        <w:t xml:space="preserve">pH and calcium </w:t>
      </w:r>
      <w:r w:rsidR="005C6E8A">
        <w:rPr>
          <w:rFonts w:ascii="Times New Roman" w:eastAsia="Calibri" w:hAnsi="Times New Roman" w:cs="Times New Roman"/>
          <w:szCs w:val="24"/>
        </w:rPr>
        <w:t xml:space="preserve">levels found in soil testing results </w:t>
      </w:r>
      <w:r w:rsidRPr="008252D3">
        <w:rPr>
          <w:rFonts w:ascii="Times New Roman" w:eastAsia="Calibri" w:hAnsi="Times New Roman" w:cs="Times New Roman"/>
          <w:szCs w:val="24"/>
        </w:rPr>
        <w:t xml:space="preserve">(Table 2). Although identified by the model as the only suitable bedrock type in the Ridge-and-Valley, it may be that this zone represents the margin of goldenseal’s original habitat in this region, having been extirpated from more fertile limestone and dolomite valley bottom sites </w:t>
      </w:r>
      <w:r w:rsidR="0019220D">
        <w:rPr>
          <w:rFonts w:ascii="Times New Roman" w:eastAsia="Calibri" w:hAnsi="Times New Roman" w:cs="Times New Roman"/>
          <w:szCs w:val="24"/>
        </w:rPr>
        <w:t>through</w:t>
      </w:r>
      <w:r w:rsidRPr="008252D3">
        <w:rPr>
          <w:rFonts w:ascii="Times New Roman" w:eastAsia="Calibri" w:hAnsi="Times New Roman" w:cs="Times New Roman"/>
          <w:szCs w:val="24"/>
        </w:rPr>
        <w:t xml:space="preserve"> agricultural conversion (Fletcher 1951). </w:t>
      </w:r>
      <w:r w:rsidR="0019220D">
        <w:rPr>
          <w:rFonts w:ascii="Times New Roman" w:eastAsia="Calibri" w:hAnsi="Times New Roman" w:cs="Times New Roman"/>
          <w:szCs w:val="24"/>
        </w:rPr>
        <w:t xml:space="preserve">Conversely, despite supporting intact forest habitat, the </w:t>
      </w:r>
      <w:r w:rsidRPr="008252D3">
        <w:rPr>
          <w:rFonts w:ascii="Times New Roman" w:eastAsia="Calibri" w:hAnsi="Times New Roman" w:cs="Times New Roman"/>
          <w:szCs w:val="24"/>
        </w:rPr>
        <w:t>sandstone and quartzite ridges of the region were identified as less suitable</w:t>
      </w:r>
      <w:r w:rsidR="0019220D">
        <w:rPr>
          <w:rFonts w:ascii="Times New Roman" w:eastAsia="Calibri" w:hAnsi="Times New Roman" w:cs="Times New Roman"/>
          <w:szCs w:val="24"/>
        </w:rPr>
        <w:t>.</w:t>
      </w:r>
      <w:r w:rsidRPr="008252D3">
        <w:rPr>
          <w:rFonts w:ascii="Times New Roman" w:eastAsia="Calibri" w:hAnsi="Times New Roman" w:cs="Times New Roman"/>
          <w:szCs w:val="24"/>
        </w:rPr>
        <w:t xml:space="preserve"> </w:t>
      </w:r>
      <w:r w:rsidR="005C6E8A">
        <w:rPr>
          <w:rFonts w:ascii="Times New Roman" w:eastAsia="Calibri" w:hAnsi="Times New Roman" w:cs="Times New Roman"/>
          <w:szCs w:val="24"/>
        </w:rPr>
        <w:t>I</w:t>
      </w:r>
      <w:r w:rsidRPr="008252D3">
        <w:rPr>
          <w:rFonts w:ascii="Times New Roman" w:eastAsia="Calibri" w:hAnsi="Times New Roman" w:cs="Times New Roman"/>
          <w:szCs w:val="24"/>
        </w:rPr>
        <w:t>t</w:t>
      </w:r>
      <w:r w:rsidR="005C6E8A">
        <w:rPr>
          <w:rFonts w:ascii="Times New Roman" w:eastAsia="Calibri" w:hAnsi="Times New Roman" w:cs="Times New Roman"/>
          <w:szCs w:val="24"/>
        </w:rPr>
        <w:t xml:space="preserve"> is</w:t>
      </w:r>
      <w:r w:rsidRPr="008252D3">
        <w:rPr>
          <w:rFonts w:ascii="Times New Roman" w:eastAsia="Calibri" w:hAnsi="Times New Roman" w:cs="Times New Roman"/>
          <w:szCs w:val="24"/>
        </w:rPr>
        <w:t xml:space="preserve"> likely that the unsuitability of sandstone bedrock types in </w:t>
      </w:r>
      <w:proofErr w:type="gramStart"/>
      <w:r w:rsidRPr="008252D3">
        <w:rPr>
          <w:rFonts w:ascii="Times New Roman" w:eastAsia="Calibri" w:hAnsi="Times New Roman" w:cs="Times New Roman"/>
          <w:szCs w:val="24"/>
        </w:rPr>
        <w:t>the Ridge</w:t>
      </w:r>
      <w:proofErr w:type="gramEnd"/>
      <w:r w:rsidRPr="008252D3">
        <w:rPr>
          <w:rFonts w:ascii="Times New Roman" w:eastAsia="Calibri" w:hAnsi="Times New Roman" w:cs="Times New Roman"/>
          <w:szCs w:val="24"/>
        </w:rPr>
        <w:t>-and-Valley is due to their acidic nature (Blumberg and Cunningham 1982).</w:t>
      </w:r>
    </w:p>
    <w:p w14:paraId="2EC332F0" w14:textId="28016D11" w:rsidR="008252D3" w:rsidRPr="008252D3" w:rsidRDefault="008252D3" w:rsidP="008252D3">
      <w:pPr>
        <w:tabs>
          <w:tab w:val="left" w:pos="720"/>
        </w:tabs>
        <w:suppressAutoHyphens/>
        <w:spacing w:after="0" w:line="480" w:lineRule="auto"/>
        <w:ind w:firstLine="720"/>
        <w:rPr>
          <w:rFonts w:ascii="Times New Roman" w:eastAsia="Calibri" w:hAnsi="Times New Roman" w:cs="Times New Roman"/>
          <w:szCs w:val="24"/>
        </w:rPr>
      </w:pPr>
      <w:r w:rsidRPr="008252D3">
        <w:rPr>
          <w:rFonts w:ascii="Times New Roman" w:eastAsia="Calibri" w:hAnsi="Times New Roman" w:cs="Times New Roman"/>
          <w:szCs w:val="24"/>
        </w:rPr>
        <w:t xml:space="preserve">The Piedmont region in southeastern PA has some of the most fertile soils in the state and historically supported many goldenseal populations (PNHP 2023). However, most of the forest in this region has been cleared for agriculture. The process of land conversion likely destroyed much of the goldenseal in </w:t>
      </w:r>
      <w:proofErr w:type="gramStart"/>
      <w:r w:rsidRPr="008252D3">
        <w:rPr>
          <w:rFonts w:ascii="Times New Roman" w:eastAsia="Calibri" w:hAnsi="Times New Roman" w:cs="Times New Roman"/>
          <w:szCs w:val="24"/>
        </w:rPr>
        <w:t>the Piedmont</w:t>
      </w:r>
      <w:proofErr w:type="gramEnd"/>
      <w:r w:rsidRPr="008252D3">
        <w:rPr>
          <w:rFonts w:ascii="Times New Roman" w:eastAsia="Calibri" w:hAnsi="Times New Roman" w:cs="Times New Roman"/>
          <w:szCs w:val="24"/>
        </w:rPr>
        <w:t>, as has also been documented in Ohio (</w:t>
      </w:r>
      <w:bookmarkStart w:id="8" w:name="_Hlk155095594"/>
      <w:r w:rsidRPr="008252D3">
        <w:rPr>
          <w:rFonts w:ascii="Times New Roman" w:eastAsia="Calibri" w:hAnsi="Times New Roman" w:cs="Times New Roman"/>
          <w:szCs w:val="24"/>
        </w:rPr>
        <w:t>Koffler and Gorby 1957</w:t>
      </w:r>
      <w:bookmarkEnd w:id="8"/>
      <w:r w:rsidRPr="008252D3">
        <w:rPr>
          <w:rFonts w:ascii="Times New Roman" w:eastAsia="Calibri" w:hAnsi="Times New Roman" w:cs="Times New Roman"/>
          <w:szCs w:val="24"/>
        </w:rPr>
        <w:t xml:space="preserve">). The Gettysburg-Newark lowlands, which are made up of erosion resistant Jurassic diabase, are an exception. Diabase creates rocky outcroppings that prevent farming (Blumberg and Cunningham 1982), and areas underlain by this bedrock support rich, relatively intact forests in an otherwise highly fragmented agricultural landscape. Many of the extant goldenseal populations in this part of the state occur over Jurassic diabase due to this land use legacy. A similar trend has been observed in Virginia, where two </w:t>
      </w:r>
      <w:r w:rsidRPr="008252D3">
        <w:rPr>
          <w:rFonts w:ascii="Times New Roman" w:eastAsia="Calibri" w:hAnsi="Times New Roman" w:cs="Times New Roman"/>
          <w:szCs w:val="24"/>
        </w:rPr>
        <w:lastRenderedPageBreak/>
        <w:t xml:space="preserve">goldenseal populations were reported growing on sites underlain by </w:t>
      </w:r>
      <w:r w:rsidR="00E70D6A">
        <w:rPr>
          <w:rFonts w:ascii="Times New Roman" w:eastAsia="Calibri" w:hAnsi="Times New Roman" w:cs="Times New Roman"/>
          <w:szCs w:val="24"/>
        </w:rPr>
        <w:t>otherwise dissimilar</w:t>
      </w:r>
      <w:r w:rsidRPr="008252D3">
        <w:rPr>
          <w:rFonts w:ascii="Times New Roman" w:eastAsia="Calibri" w:hAnsi="Times New Roman" w:cs="Times New Roman"/>
          <w:szCs w:val="24"/>
        </w:rPr>
        <w:t xml:space="preserve"> bedrock types sharing the characteristic of being unsuitable for farming (Mueller 2004). </w:t>
      </w:r>
    </w:p>
    <w:p w14:paraId="1185FFAD" w14:textId="174B6E06" w:rsidR="008252D3" w:rsidRPr="008252D3" w:rsidRDefault="008252D3" w:rsidP="008252D3">
      <w:pPr>
        <w:tabs>
          <w:tab w:val="left" w:pos="720"/>
        </w:tabs>
        <w:suppressAutoHyphens/>
        <w:spacing w:after="0" w:line="480" w:lineRule="auto"/>
        <w:ind w:firstLine="720"/>
        <w:rPr>
          <w:rFonts w:ascii="Times New Roman" w:eastAsia="Calibri" w:hAnsi="Times New Roman" w:cs="Times New Roman"/>
          <w:szCs w:val="24"/>
        </w:rPr>
      </w:pPr>
      <w:r w:rsidRPr="008252D3">
        <w:rPr>
          <w:rFonts w:ascii="Times New Roman" w:eastAsia="Calibri" w:hAnsi="Times New Roman" w:cs="Times New Roman"/>
          <w:szCs w:val="24"/>
        </w:rPr>
        <w:t xml:space="preserve">The influence of bedrock on goldenseal habitat in the southwestern part of the state appears to be tied less to land use legacy than in the Ridge-and-Valley or Piedmont, due to the widespread nature of Pennsylvanian and Permian bedrock in this region. Both Pennsylvanian and Permian bedrock are </w:t>
      </w:r>
      <w:r w:rsidR="00E87B7C">
        <w:rPr>
          <w:rFonts w:ascii="Times New Roman" w:eastAsia="Calibri" w:hAnsi="Times New Roman" w:cs="Times New Roman"/>
          <w:szCs w:val="24"/>
        </w:rPr>
        <w:t>comprised</w:t>
      </w:r>
      <w:r w:rsidRPr="008252D3">
        <w:rPr>
          <w:rFonts w:ascii="Times New Roman" w:eastAsia="Calibri" w:hAnsi="Times New Roman" w:cs="Times New Roman"/>
          <w:szCs w:val="24"/>
        </w:rPr>
        <w:t xml:space="preserve"> of sequential layers of sandstone, shale, limestone, and coal, and tend to be eroded into steeply sloping hills (Berg et al. 1980). One feature which does stand out as unsuitable for goldenseal habitat is the Mississippian bedrock of the Laurel Highlands. This bedrock is partly composed of erosion resistant acidic sandstone and forms some of the highest mountains in the state. While the acidi</w:t>
      </w:r>
      <w:r w:rsidR="005C6E8A">
        <w:rPr>
          <w:rFonts w:ascii="Times New Roman" w:eastAsia="Calibri" w:hAnsi="Times New Roman" w:cs="Times New Roman"/>
          <w:szCs w:val="24"/>
        </w:rPr>
        <w:t xml:space="preserve">ty </w:t>
      </w:r>
      <w:r w:rsidRPr="008252D3">
        <w:rPr>
          <w:rFonts w:ascii="Times New Roman" w:eastAsia="Calibri" w:hAnsi="Times New Roman" w:cs="Times New Roman"/>
          <w:szCs w:val="24"/>
        </w:rPr>
        <w:t xml:space="preserve">of Mississippian bedrock may play a role in decreasing </w:t>
      </w:r>
      <w:r w:rsidR="00786005">
        <w:rPr>
          <w:rFonts w:ascii="Times New Roman" w:eastAsia="Calibri" w:hAnsi="Times New Roman" w:cs="Times New Roman"/>
          <w:szCs w:val="24"/>
        </w:rPr>
        <w:t>habitat</w:t>
      </w:r>
      <w:r w:rsidRPr="008252D3">
        <w:rPr>
          <w:rFonts w:ascii="Times New Roman" w:eastAsia="Calibri" w:hAnsi="Times New Roman" w:cs="Times New Roman"/>
          <w:szCs w:val="24"/>
        </w:rPr>
        <w:t xml:space="preserve"> suitability, lower winter temperatures at these high elevations are likely important as well.</w:t>
      </w:r>
    </w:p>
    <w:p w14:paraId="6871C43D" w14:textId="77777777" w:rsidR="001646A9" w:rsidRDefault="008252D3" w:rsidP="001646A9">
      <w:pPr>
        <w:tabs>
          <w:tab w:val="left" w:pos="720"/>
        </w:tabs>
        <w:suppressAutoHyphens/>
        <w:spacing w:after="0" w:line="480" w:lineRule="auto"/>
        <w:ind w:firstLine="720"/>
        <w:rPr>
          <w:rFonts w:ascii="Times New Roman" w:eastAsia="Calibri" w:hAnsi="Times New Roman" w:cs="Times New Roman"/>
          <w:szCs w:val="24"/>
        </w:rPr>
      </w:pPr>
      <w:r w:rsidRPr="008252D3">
        <w:rPr>
          <w:rFonts w:ascii="Times New Roman" w:eastAsia="Calibri" w:hAnsi="Times New Roman" w:cs="Times New Roman"/>
          <w:szCs w:val="24"/>
        </w:rPr>
        <w:t xml:space="preserve">Soil suborder was also found to influence habitat suitability. </w:t>
      </w:r>
      <w:proofErr w:type="spellStart"/>
      <w:r w:rsidRPr="008252D3">
        <w:rPr>
          <w:rFonts w:ascii="Times New Roman" w:eastAsia="Calibri" w:hAnsi="Times New Roman" w:cs="Times New Roman"/>
          <w:szCs w:val="24"/>
        </w:rPr>
        <w:t>Aquents</w:t>
      </w:r>
      <w:proofErr w:type="spellEnd"/>
      <w:r w:rsidRPr="008252D3">
        <w:rPr>
          <w:rFonts w:ascii="Times New Roman" w:eastAsia="Calibri" w:hAnsi="Times New Roman" w:cs="Times New Roman"/>
          <w:szCs w:val="24"/>
        </w:rPr>
        <w:t>, soils of recent origin that are usually seasonally or permanently inundated, were the strongest predictors of suitable habitat. These findings are partially supported by previous reports indicating that goldenseal grows well in moist conditions, including wet, predominantly sandy or clay soils. However, contrary to model results, well drained mesic soils are considered optimal (</w:t>
      </w:r>
      <w:proofErr w:type="spellStart"/>
      <w:r w:rsidRPr="008252D3">
        <w:rPr>
          <w:rFonts w:ascii="Times New Roman" w:eastAsia="Calibri" w:hAnsi="Times New Roman" w:cs="Times New Roman"/>
          <w:szCs w:val="24"/>
        </w:rPr>
        <w:t>Penskar</w:t>
      </w:r>
      <w:proofErr w:type="spellEnd"/>
      <w:r w:rsidRPr="008252D3">
        <w:rPr>
          <w:rFonts w:ascii="Times New Roman" w:eastAsia="Calibri" w:hAnsi="Times New Roman" w:cs="Times New Roman"/>
          <w:szCs w:val="24"/>
        </w:rPr>
        <w:t xml:space="preserve"> et al. 2001; Upton 2001; Sinclair and Catling 2001). The high suitability of </w:t>
      </w:r>
      <w:proofErr w:type="spellStart"/>
      <w:r w:rsidRPr="008252D3">
        <w:rPr>
          <w:rFonts w:ascii="Times New Roman" w:eastAsia="Calibri" w:hAnsi="Times New Roman" w:cs="Times New Roman"/>
          <w:szCs w:val="24"/>
        </w:rPr>
        <w:t>Aquents</w:t>
      </w:r>
      <w:proofErr w:type="spellEnd"/>
      <w:r w:rsidRPr="008252D3">
        <w:rPr>
          <w:rFonts w:ascii="Times New Roman" w:eastAsia="Calibri" w:hAnsi="Times New Roman" w:cs="Times New Roman"/>
          <w:szCs w:val="24"/>
        </w:rPr>
        <w:t xml:space="preserve"> may be a misleading result of the 90m resolution of the soil layer capturing occurrences growing on lower slopes adjacent to floodplains, but soil moisture measurements were not collected, pointing to a need for more data. </w:t>
      </w:r>
    </w:p>
    <w:p w14:paraId="24A17598" w14:textId="3EC25D65" w:rsidR="008252D3" w:rsidRPr="008252D3" w:rsidRDefault="008252D3" w:rsidP="003F0622">
      <w:pPr>
        <w:tabs>
          <w:tab w:val="left" w:pos="720"/>
        </w:tabs>
        <w:suppressAutoHyphens/>
        <w:spacing w:after="0" w:line="480" w:lineRule="auto"/>
        <w:ind w:firstLine="720"/>
        <w:rPr>
          <w:rFonts w:ascii="Times New Roman" w:eastAsia="Calibri" w:hAnsi="Times New Roman" w:cs="Times New Roman"/>
          <w:szCs w:val="24"/>
        </w:rPr>
      </w:pPr>
      <w:proofErr w:type="spellStart"/>
      <w:r w:rsidRPr="008252D3">
        <w:rPr>
          <w:rFonts w:ascii="Times New Roman" w:eastAsia="Calibri" w:hAnsi="Times New Roman" w:cs="Times New Roman"/>
          <w:szCs w:val="24"/>
        </w:rPr>
        <w:t>Udults</w:t>
      </w:r>
      <w:proofErr w:type="spellEnd"/>
      <w:r w:rsidR="00CA12AA">
        <w:rPr>
          <w:rFonts w:ascii="Times New Roman" w:eastAsia="Calibri" w:hAnsi="Times New Roman" w:cs="Times New Roman"/>
          <w:szCs w:val="24"/>
        </w:rPr>
        <w:t xml:space="preserve"> </w:t>
      </w:r>
      <w:r w:rsidRPr="008252D3">
        <w:rPr>
          <w:rFonts w:ascii="Times New Roman" w:eastAsia="Calibri" w:hAnsi="Times New Roman" w:cs="Times New Roman"/>
          <w:szCs w:val="24"/>
        </w:rPr>
        <w:t>were also suitable</w:t>
      </w:r>
      <w:r w:rsidR="00CA12AA">
        <w:rPr>
          <w:rFonts w:ascii="Times New Roman" w:eastAsia="Calibri" w:hAnsi="Times New Roman" w:cs="Times New Roman"/>
          <w:szCs w:val="24"/>
        </w:rPr>
        <w:t>, and as</w:t>
      </w:r>
      <w:r w:rsidRPr="008252D3">
        <w:rPr>
          <w:rFonts w:ascii="Times New Roman" w:eastAsia="Calibri" w:hAnsi="Times New Roman" w:cs="Times New Roman"/>
          <w:szCs w:val="24"/>
        </w:rPr>
        <w:t xml:space="preserve"> with bedrock results, the</w:t>
      </w:r>
      <w:r w:rsidR="00CA12AA">
        <w:rPr>
          <w:rFonts w:ascii="Times New Roman" w:eastAsia="Calibri" w:hAnsi="Times New Roman" w:cs="Times New Roman"/>
          <w:szCs w:val="24"/>
        </w:rPr>
        <w:t>ir</w:t>
      </w:r>
      <w:r w:rsidRPr="008252D3">
        <w:rPr>
          <w:rFonts w:ascii="Times New Roman" w:eastAsia="Calibri" w:hAnsi="Times New Roman" w:cs="Times New Roman"/>
          <w:szCs w:val="24"/>
        </w:rPr>
        <w:t xml:space="preserve"> suitability may be a function of land-use legacy. </w:t>
      </w:r>
      <w:proofErr w:type="spellStart"/>
      <w:r w:rsidRPr="008252D3">
        <w:rPr>
          <w:rFonts w:ascii="Times New Roman" w:eastAsia="Calibri" w:hAnsi="Times New Roman" w:cs="Times New Roman"/>
          <w:szCs w:val="24"/>
        </w:rPr>
        <w:t>Udults</w:t>
      </w:r>
      <w:proofErr w:type="spellEnd"/>
      <w:r w:rsidRPr="008252D3">
        <w:rPr>
          <w:rFonts w:ascii="Times New Roman" w:eastAsia="Calibri" w:hAnsi="Times New Roman" w:cs="Times New Roman"/>
          <w:szCs w:val="24"/>
        </w:rPr>
        <w:t xml:space="preserve"> </w:t>
      </w:r>
      <w:r w:rsidR="00CA12AA">
        <w:rPr>
          <w:rFonts w:ascii="Times New Roman" w:eastAsia="Calibri" w:hAnsi="Times New Roman" w:cs="Times New Roman"/>
          <w:szCs w:val="24"/>
        </w:rPr>
        <w:t>are</w:t>
      </w:r>
      <w:r w:rsidRPr="008252D3">
        <w:rPr>
          <w:rFonts w:ascii="Times New Roman" w:eastAsia="Calibri" w:hAnsi="Times New Roman" w:cs="Times New Roman"/>
          <w:szCs w:val="24"/>
        </w:rPr>
        <w:t xml:space="preserve"> lower in base saturation than other common mesic soil types such as </w:t>
      </w:r>
      <w:proofErr w:type="spellStart"/>
      <w:r w:rsidRPr="008252D3">
        <w:rPr>
          <w:rFonts w:ascii="Times New Roman" w:eastAsia="Calibri" w:hAnsi="Times New Roman" w:cs="Times New Roman"/>
          <w:szCs w:val="24"/>
        </w:rPr>
        <w:t>Udalfs</w:t>
      </w:r>
      <w:proofErr w:type="spellEnd"/>
      <w:r w:rsidRPr="008252D3">
        <w:rPr>
          <w:rFonts w:ascii="Times New Roman" w:eastAsia="Calibri" w:hAnsi="Times New Roman" w:cs="Times New Roman"/>
          <w:szCs w:val="24"/>
        </w:rPr>
        <w:t>, often requir</w:t>
      </w:r>
      <w:r w:rsidR="00CA12AA">
        <w:rPr>
          <w:rFonts w:ascii="Times New Roman" w:eastAsia="Calibri" w:hAnsi="Times New Roman" w:cs="Times New Roman"/>
          <w:szCs w:val="24"/>
        </w:rPr>
        <w:t>ing</w:t>
      </w:r>
      <w:r w:rsidRPr="008252D3">
        <w:rPr>
          <w:rFonts w:ascii="Times New Roman" w:eastAsia="Calibri" w:hAnsi="Times New Roman" w:cs="Times New Roman"/>
          <w:szCs w:val="24"/>
        </w:rPr>
        <w:t xml:space="preserve"> soil amendments to be used as cropland</w:t>
      </w:r>
      <w:r w:rsidR="00CA12AA">
        <w:rPr>
          <w:rFonts w:ascii="Times New Roman" w:eastAsia="Calibri" w:hAnsi="Times New Roman" w:cs="Times New Roman"/>
          <w:szCs w:val="24"/>
        </w:rPr>
        <w:t>.</w:t>
      </w:r>
      <w:r w:rsidRPr="008252D3">
        <w:rPr>
          <w:rFonts w:ascii="Times New Roman" w:eastAsia="Calibri" w:hAnsi="Times New Roman" w:cs="Times New Roman"/>
          <w:szCs w:val="24"/>
        </w:rPr>
        <w:t xml:space="preserve"> </w:t>
      </w:r>
      <w:r w:rsidR="00CA12AA">
        <w:rPr>
          <w:rFonts w:ascii="Times New Roman" w:eastAsia="Calibri" w:hAnsi="Times New Roman" w:cs="Times New Roman"/>
          <w:szCs w:val="24"/>
        </w:rPr>
        <w:t>They</w:t>
      </w:r>
      <w:r w:rsidRPr="008252D3">
        <w:rPr>
          <w:rFonts w:ascii="Times New Roman" w:eastAsia="Calibri" w:hAnsi="Times New Roman" w:cs="Times New Roman"/>
          <w:szCs w:val="24"/>
        </w:rPr>
        <w:t xml:space="preserve"> support a high proportion of forested habitat in the state, having escaped land use conversion (Dewitz 2021; Soil Survey Staff 1999). </w:t>
      </w:r>
      <w:r w:rsidR="001646A9" w:rsidRPr="008252D3">
        <w:rPr>
          <w:rFonts w:ascii="Times New Roman" w:eastAsia="Calibri" w:hAnsi="Times New Roman" w:cs="Times New Roman"/>
          <w:szCs w:val="24"/>
        </w:rPr>
        <w:t xml:space="preserve">Taken together, soil chemistry and model results indicate that extant populations are disproportionately represented on wet to mesic sites which have escaped land use conversion and are not highly acidic, but otherwise range broadly in fertility. Given the limitations of the NRCS soil data in representing specific soil macronutrient </w:t>
      </w:r>
      <w:r w:rsidR="001646A9" w:rsidRPr="008252D3">
        <w:rPr>
          <w:rFonts w:ascii="Times New Roman" w:eastAsia="Calibri" w:hAnsi="Times New Roman" w:cs="Times New Roman"/>
          <w:szCs w:val="24"/>
        </w:rPr>
        <w:lastRenderedPageBreak/>
        <w:t xml:space="preserve">contents and the fact that soil fertility was only sampled at 28 of 51 occurrences used in modeling, more data may be needed to fully interpret these results. </w:t>
      </w:r>
    </w:p>
    <w:p w14:paraId="6129074F" w14:textId="5A45602D" w:rsidR="008252D3" w:rsidRPr="008252D3" w:rsidRDefault="008252D3" w:rsidP="008252D3">
      <w:pPr>
        <w:tabs>
          <w:tab w:val="left" w:pos="720"/>
        </w:tabs>
        <w:suppressAutoHyphens/>
        <w:spacing w:after="0" w:line="480" w:lineRule="auto"/>
        <w:ind w:firstLine="720"/>
        <w:rPr>
          <w:rFonts w:ascii="Times New Roman" w:eastAsia="Calibri" w:hAnsi="Times New Roman" w:cs="Times New Roman"/>
          <w:szCs w:val="24"/>
        </w:rPr>
      </w:pPr>
      <w:r w:rsidRPr="008252D3">
        <w:rPr>
          <w:rFonts w:ascii="Times New Roman" w:eastAsia="Calibri" w:hAnsi="Times New Roman" w:cs="Times New Roman"/>
          <w:szCs w:val="24"/>
        </w:rPr>
        <w:t xml:space="preserve">Less influential edaphic variables included organic matter content and permeability rate, both of which relate to soil moisture (Randall and Anderson 2005). Suitability increased with increasing organic matter and decreased in soils with rapid permeability rates, pointing to wetter soils being more suitable (Figure </w:t>
      </w:r>
      <w:r w:rsidR="0095221F">
        <w:rPr>
          <w:rFonts w:ascii="Times New Roman" w:eastAsia="Calibri" w:hAnsi="Times New Roman" w:cs="Times New Roman"/>
          <w:szCs w:val="24"/>
        </w:rPr>
        <w:t>5</w:t>
      </w:r>
      <w:r w:rsidRPr="008252D3">
        <w:rPr>
          <w:rFonts w:ascii="Times New Roman" w:eastAsia="Calibri" w:hAnsi="Times New Roman" w:cs="Times New Roman"/>
          <w:szCs w:val="24"/>
        </w:rPr>
        <w:t>). While soil organic matter was not measured in the field, model results are strongly supported by previous literature (</w:t>
      </w:r>
      <w:proofErr w:type="spellStart"/>
      <w:r w:rsidRPr="008252D3">
        <w:rPr>
          <w:rFonts w:ascii="Times New Roman" w:eastAsia="Calibri" w:hAnsi="Times New Roman" w:cs="Times New Roman"/>
          <w:szCs w:val="24"/>
        </w:rPr>
        <w:t>Penskar</w:t>
      </w:r>
      <w:proofErr w:type="spellEnd"/>
      <w:r w:rsidRPr="008252D3">
        <w:rPr>
          <w:rFonts w:ascii="Times New Roman" w:eastAsia="Calibri" w:hAnsi="Times New Roman" w:cs="Times New Roman"/>
          <w:szCs w:val="24"/>
        </w:rPr>
        <w:t xml:space="preserve"> et al. 2001; Upton 2001; Sinclair and Catling 2001; Tait 2006). Modeled suitability of soil permeability rates mostly coincides with textural classes measured in the field, which were </w:t>
      </w:r>
      <w:r w:rsidRPr="008252D3">
        <w:rPr>
          <w:rFonts w:ascii="Times New Roman" w:eastAsia="Times New Roman" w:hAnsi="Times New Roman" w:cs="Times New Roman"/>
          <w:szCs w:val="24"/>
        </w:rPr>
        <w:t>predominantly loam. Loam soils have also been reported in previous literature (</w:t>
      </w:r>
      <w:proofErr w:type="spellStart"/>
      <w:r w:rsidRPr="008252D3">
        <w:rPr>
          <w:rFonts w:ascii="Times New Roman" w:eastAsia="Times New Roman" w:hAnsi="Times New Roman" w:cs="Times New Roman"/>
          <w:szCs w:val="24"/>
        </w:rPr>
        <w:t>Penskar</w:t>
      </w:r>
      <w:proofErr w:type="spellEnd"/>
      <w:r w:rsidRPr="008252D3">
        <w:rPr>
          <w:rFonts w:ascii="Times New Roman" w:eastAsia="Times New Roman" w:hAnsi="Times New Roman" w:cs="Times New Roman"/>
          <w:szCs w:val="24"/>
        </w:rPr>
        <w:t xml:space="preserve"> et al. 2001) suggesting that goldenseal prefers moderately permeable soils. However, the model also identified impermeable soils to be high in suitability, contradicting both field measurements and the literature </w:t>
      </w:r>
      <w:r w:rsidRPr="008252D3">
        <w:rPr>
          <w:rFonts w:ascii="Times New Roman" w:eastAsia="Calibri" w:hAnsi="Times New Roman" w:cs="Times New Roman"/>
          <w:szCs w:val="24"/>
        </w:rPr>
        <w:t xml:space="preserve">(Sinclair and Catling 2001; Tait 2006). This response is potentially due to the coarse resolution of the permeability raster being unable to accurately portray a relationship between soil texture and goldenseal suitability. </w:t>
      </w:r>
    </w:p>
    <w:bookmarkEnd w:id="7"/>
    <w:p w14:paraId="2AD0F2BB" w14:textId="77777777" w:rsidR="008252D3" w:rsidRDefault="008252D3" w:rsidP="008252D3">
      <w:pPr>
        <w:spacing w:after="0" w:line="480" w:lineRule="auto"/>
        <w:rPr>
          <w:rFonts w:ascii="Times New Roman" w:eastAsia="Calibri" w:hAnsi="Times New Roman" w:cs="Times New Roman"/>
          <w:b/>
          <w:bCs/>
        </w:rPr>
      </w:pPr>
    </w:p>
    <w:p w14:paraId="0D2640D7" w14:textId="6E9AEEF0" w:rsidR="008252D3" w:rsidRDefault="008252D3" w:rsidP="008252D3">
      <w:pPr>
        <w:spacing w:after="0" w:line="480" w:lineRule="auto"/>
        <w:rPr>
          <w:rFonts w:ascii="Times New Roman" w:eastAsia="Calibri" w:hAnsi="Times New Roman" w:cs="Times New Roman"/>
          <w:b/>
          <w:bCs/>
        </w:rPr>
      </w:pPr>
      <w:r>
        <w:rPr>
          <w:rFonts w:ascii="Times New Roman" w:eastAsia="Calibri" w:hAnsi="Times New Roman" w:cs="Times New Roman"/>
          <w:b/>
          <w:bCs/>
        </w:rPr>
        <w:t>&lt;H2&gt; Topographic Model and Topographic Sampling Results</w:t>
      </w:r>
    </w:p>
    <w:p w14:paraId="082FE2A2" w14:textId="77777777" w:rsidR="008252D3" w:rsidRDefault="008252D3" w:rsidP="008252D3">
      <w:pPr>
        <w:spacing w:after="0" w:line="480" w:lineRule="auto"/>
        <w:rPr>
          <w:rFonts w:ascii="Times New Roman" w:eastAsia="Calibri" w:hAnsi="Times New Roman" w:cs="Times New Roman"/>
          <w:b/>
          <w:bCs/>
        </w:rPr>
      </w:pPr>
    </w:p>
    <w:p w14:paraId="57DFB607" w14:textId="67CA6FA5" w:rsidR="008252D3" w:rsidRPr="008252D3" w:rsidRDefault="008252D3" w:rsidP="008252D3">
      <w:pPr>
        <w:tabs>
          <w:tab w:val="left" w:pos="720"/>
        </w:tabs>
        <w:suppressAutoHyphens/>
        <w:spacing w:after="0" w:line="480" w:lineRule="auto"/>
        <w:ind w:firstLine="720"/>
        <w:rPr>
          <w:rFonts w:ascii="Times New Roman" w:eastAsia="Calibri" w:hAnsi="Times New Roman" w:cs="Times New Roman"/>
          <w:szCs w:val="24"/>
        </w:rPr>
      </w:pPr>
      <w:r w:rsidRPr="008252D3">
        <w:rPr>
          <w:rFonts w:ascii="Times New Roman" w:eastAsia="Calibri" w:hAnsi="Times New Roman" w:cs="Times New Roman"/>
          <w:szCs w:val="24"/>
        </w:rPr>
        <w:t xml:space="preserve">The model identified two topographic variables which were influential to goldenseal habitat suitability. Elevation-relief ratio (ERR15), which serves as an indicator of landscape position, was the most influential topographic variable. Calculated as x - </w:t>
      </w:r>
      <w:proofErr w:type="spellStart"/>
      <w:r w:rsidRPr="008252D3">
        <w:rPr>
          <w:rFonts w:ascii="Times New Roman" w:eastAsia="Calibri" w:hAnsi="Times New Roman" w:cs="Times New Roman"/>
          <w:szCs w:val="24"/>
        </w:rPr>
        <w:t>x</w:t>
      </w:r>
      <w:r w:rsidRPr="008252D3">
        <w:rPr>
          <w:rFonts w:ascii="Times New Roman" w:eastAsia="Calibri" w:hAnsi="Times New Roman" w:cs="Times New Roman"/>
          <w:szCs w:val="24"/>
          <w:vertAlign w:val="subscript"/>
        </w:rPr>
        <w:t>min</w:t>
      </w:r>
      <w:proofErr w:type="spellEnd"/>
      <w:r w:rsidRPr="008252D3">
        <w:rPr>
          <w:rFonts w:ascii="Times New Roman" w:eastAsia="Calibri" w:hAnsi="Times New Roman" w:cs="Times New Roman"/>
          <w:szCs w:val="24"/>
        </w:rPr>
        <w:t>/</w:t>
      </w:r>
      <w:proofErr w:type="spellStart"/>
      <w:r w:rsidRPr="008252D3">
        <w:rPr>
          <w:rFonts w:ascii="Times New Roman" w:eastAsia="Calibri" w:hAnsi="Times New Roman" w:cs="Times New Roman"/>
          <w:szCs w:val="24"/>
        </w:rPr>
        <w:t>x</w:t>
      </w:r>
      <w:r w:rsidRPr="008252D3">
        <w:rPr>
          <w:rFonts w:ascii="Times New Roman" w:eastAsia="Calibri" w:hAnsi="Times New Roman" w:cs="Times New Roman"/>
          <w:szCs w:val="24"/>
          <w:vertAlign w:val="subscript"/>
        </w:rPr>
        <w:t>max</w:t>
      </w:r>
      <w:proofErr w:type="spellEnd"/>
      <w:r w:rsidRPr="008252D3">
        <w:rPr>
          <w:rFonts w:ascii="Times New Roman" w:eastAsia="Calibri" w:hAnsi="Times New Roman" w:cs="Times New Roman"/>
          <w:szCs w:val="24"/>
        </w:rPr>
        <w:t xml:space="preserve">- </w:t>
      </w:r>
      <w:proofErr w:type="spellStart"/>
      <w:r w:rsidRPr="008252D3">
        <w:rPr>
          <w:rFonts w:ascii="Times New Roman" w:eastAsia="Calibri" w:hAnsi="Times New Roman" w:cs="Times New Roman"/>
          <w:szCs w:val="24"/>
        </w:rPr>
        <w:t>x</w:t>
      </w:r>
      <w:r w:rsidRPr="008252D3">
        <w:rPr>
          <w:rFonts w:ascii="Times New Roman" w:eastAsia="Calibri" w:hAnsi="Times New Roman" w:cs="Times New Roman"/>
          <w:szCs w:val="24"/>
          <w:vertAlign w:val="subscript"/>
        </w:rPr>
        <w:t>min</w:t>
      </w:r>
      <w:proofErr w:type="spellEnd"/>
      <w:r w:rsidRPr="008252D3">
        <w:rPr>
          <w:rFonts w:ascii="Times New Roman" w:eastAsia="Calibri" w:hAnsi="Times New Roman" w:cs="Times New Roman"/>
          <w:szCs w:val="24"/>
        </w:rPr>
        <w:t xml:space="preserve"> using a 15-pixel moving window, ERR15 captures elevation relative to the surrounding topography. In the model, lower values of ERR15 (lower slope positions) predicted higher habitat suitability. Integrated Moisture Index (IMI) was also influential, predicting higher suitability at high moisture levels (Figure </w:t>
      </w:r>
      <w:r w:rsidR="0095221F">
        <w:rPr>
          <w:rFonts w:ascii="Times New Roman" w:eastAsia="Calibri" w:hAnsi="Times New Roman" w:cs="Times New Roman"/>
          <w:szCs w:val="24"/>
        </w:rPr>
        <w:t>5</w:t>
      </w:r>
      <w:r w:rsidRPr="008252D3">
        <w:rPr>
          <w:rFonts w:ascii="Times New Roman" w:eastAsia="Calibri" w:hAnsi="Times New Roman" w:cs="Times New Roman"/>
          <w:szCs w:val="24"/>
        </w:rPr>
        <w:t xml:space="preserve">). This index incorporates both soil and topographic features including slope, aspect, cumulative flow of water downslope, landscape curvature, and soil water holding capacity (Iverson et al. 1997). </w:t>
      </w:r>
    </w:p>
    <w:p w14:paraId="3C570595" w14:textId="7DCA933F" w:rsidR="008252D3" w:rsidRPr="008252D3" w:rsidRDefault="008252D3" w:rsidP="008252D3">
      <w:pPr>
        <w:tabs>
          <w:tab w:val="left" w:pos="720"/>
        </w:tabs>
        <w:suppressAutoHyphens/>
        <w:spacing w:after="0" w:line="480" w:lineRule="auto"/>
        <w:ind w:firstLine="720"/>
        <w:rPr>
          <w:rFonts w:ascii="Times New Roman" w:eastAsia="Calibri" w:hAnsi="Times New Roman" w:cs="Times New Roman"/>
          <w:szCs w:val="24"/>
        </w:rPr>
      </w:pPr>
      <w:r w:rsidRPr="008252D3">
        <w:rPr>
          <w:rFonts w:ascii="Times New Roman" w:eastAsia="Calibri" w:hAnsi="Times New Roman" w:cs="Times New Roman"/>
          <w:szCs w:val="24"/>
        </w:rPr>
        <w:lastRenderedPageBreak/>
        <w:t xml:space="preserve">Along with edaphic results, the suitability </w:t>
      </w:r>
      <w:r w:rsidR="00BE21DA">
        <w:rPr>
          <w:rFonts w:ascii="Times New Roman" w:eastAsia="Calibri" w:hAnsi="Times New Roman" w:cs="Times New Roman"/>
          <w:szCs w:val="24"/>
        </w:rPr>
        <w:t>curves for</w:t>
      </w:r>
      <w:r w:rsidRPr="008252D3">
        <w:rPr>
          <w:rFonts w:ascii="Times New Roman" w:eastAsia="Calibri" w:hAnsi="Times New Roman" w:cs="Times New Roman"/>
          <w:szCs w:val="24"/>
        </w:rPr>
        <w:t xml:space="preserve"> </w:t>
      </w:r>
      <w:r w:rsidR="00BE21DA">
        <w:rPr>
          <w:rFonts w:ascii="Times New Roman" w:eastAsia="Calibri" w:hAnsi="Times New Roman" w:cs="Times New Roman"/>
          <w:szCs w:val="24"/>
        </w:rPr>
        <w:t>ERR15</w:t>
      </w:r>
      <w:r w:rsidRPr="008252D3">
        <w:rPr>
          <w:rFonts w:ascii="Times New Roman" w:eastAsia="Calibri" w:hAnsi="Times New Roman" w:cs="Times New Roman"/>
          <w:szCs w:val="24"/>
        </w:rPr>
        <w:t xml:space="preserve"> and IMI point to goldenseals preference for moist conditions. Although populations sampled in the field occurred across a range of aspects and topographic conditions, most of the populations occupied moist environments in lower slope or bottomland positions (</w:t>
      </w:r>
      <w:r w:rsidR="00301576">
        <w:rPr>
          <w:rFonts w:ascii="Times New Roman" w:eastAsia="Calibri" w:hAnsi="Times New Roman" w:cs="Times New Roman"/>
          <w:szCs w:val="24"/>
        </w:rPr>
        <w:t xml:space="preserve">Online Resource </w:t>
      </w:r>
      <w:r w:rsidR="0085791B">
        <w:rPr>
          <w:rFonts w:ascii="Times New Roman" w:eastAsia="Calibri" w:hAnsi="Times New Roman" w:cs="Times New Roman"/>
          <w:szCs w:val="24"/>
        </w:rPr>
        <w:t>3</w:t>
      </w:r>
      <w:r w:rsidRPr="008252D3">
        <w:rPr>
          <w:rFonts w:ascii="Times New Roman" w:eastAsia="Calibri" w:hAnsi="Times New Roman" w:cs="Times New Roman"/>
          <w:szCs w:val="24"/>
        </w:rPr>
        <w:t xml:space="preserve">), supporting model results. Goldenseal’s affinity for </w:t>
      </w:r>
      <w:r w:rsidR="00CA12AA">
        <w:rPr>
          <w:rFonts w:ascii="Times New Roman" w:eastAsia="Calibri" w:hAnsi="Times New Roman" w:cs="Times New Roman"/>
          <w:szCs w:val="24"/>
        </w:rPr>
        <w:t xml:space="preserve">lower slope positions </w:t>
      </w:r>
      <w:r w:rsidRPr="008252D3">
        <w:rPr>
          <w:rFonts w:ascii="Times New Roman" w:eastAsia="Calibri" w:hAnsi="Times New Roman" w:cs="Times New Roman"/>
          <w:szCs w:val="24"/>
        </w:rPr>
        <w:t>is well documented (</w:t>
      </w:r>
      <w:r w:rsidRPr="008252D3">
        <w:rPr>
          <w:rFonts w:ascii="Times New Roman" w:eastAsia="Times New Roman" w:hAnsi="Times New Roman" w:cs="Times New Roman"/>
          <w:color w:val="000000"/>
          <w:szCs w:val="24"/>
        </w:rPr>
        <w:t>Meyer and Parker 2003; Tait 2006)</w:t>
      </w:r>
      <w:r w:rsidR="00CA12AA">
        <w:rPr>
          <w:rFonts w:ascii="Times New Roman" w:eastAsia="Times New Roman" w:hAnsi="Times New Roman" w:cs="Times New Roman"/>
          <w:color w:val="000000"/>
          <w:szCs w:val="24"/>
        </w:rPr>
        <w:t>,</w:t>
      </w:r>
      <w:r w:rsidRPr="008252D3">
        <w:rPr>
          <w:rFonts w:ascii="Times New Roman" w:eastAsia="Calibri" w:hAnsi="Times New Roman" w:cs="Times New Roman"/>
          <w:szCs w:val="24"/>
        </w:rPr>
        <w:t xml:space="preserve"> and </w:t>
      </w:r>
      <w:r w:rsidR="00CA12AA">
        <w:rPr>
          <w:rFonts w:ascii="Times New Roman" w:eastAsia="Calibri" w:hAnsi="Times New Roman" w:cs="Times New Roman"/>
          <w:szCs w:val="24"/>
        </w:rPr>
        <w:t xml:space="preserve">increased soil moisture has been found to increase goldenseal </w:t>
      </w:r>
      <w:r w:rsidRPr="008252D3">
        <w:rPr>
          <w:rFonts w:ascii="Times New Roman" w:eastAsia="Calibri" w:hAnsi="Times New Roman" w:cs="Times New Roman"/>
          <w:szCs w:val="24"/>
        </w:rPr>
        <w:t>seedling success and growth (Douglas et al. 2002; Albrecht and McCarthy 2006).</w:t>
      </w:r>
    </w:p>
    <w:p w14:paraId="31D49645" w14:textId="77777777" w:rsidR="008252D3" w:rsidRDefault="008252D3" w:rsidP="008252D3">
      <w:pPr>
        <w:spacing w:after="0" w:line="480" w:lineRule="auto"/>
        <w:rPr>
          <w:rFonts w:ascii="Times New Roman" w:eastAsia="Calibri" w:hAnsi="Times New Roman" w:cs="Times New Roman"/>
          <w:b/>
          <w:bCs/>
        </w:rPr>
      </w:pPr>
    </w:p>
    <w:p w14:paraId="07D3F14A" w14:textId="5E5C385B" w:rsidR="008252D3" w:rsidRDefault="008252D3" w:rsidP="008252D3">
      <w:pPr>
        <w:spacing w:after="0" w:line="480" w:lineRule="auto"/>
        <w:rPr>
          <w:rFonts w:ascii="Times New Roman" w:eastAsia="Calibri" w:hAnsi="Times New Roman" w:cs="Times New Roman"/>
          <w:b/>
          <w:bCs/>
        </w:rPr>
      </w:pPr>
      <w:r>
        <w:rPr>
          <w:rFonts w:ascii="Times New Roman" w:eastAsia="Calibri" w:hAnsi="Times New Roman" w:cs="Times New Roman"/>
          <w:b/>
          <w:bCs/>
        </w:rPr>
        <w:t>&lt;H2&gt; Community Analysis Results</w:t>
      </w:r>
    </w:p>
    <w:p w14:paraId="1D784950" w14:textId="77777777" w:rsidR="008252D3" w:rsidRDefault="008252D3" w:rsidP="008252D3">
      <w:pPr>
        <w:spacing w:after="0" w:line="480" w:lineRule="auto"/>
        <w:rPr>
          <w:rFonts w:ascii="Times New Roman" w:eastAsia="Calibri" w:hAnsi="Times New Roman" w:cs="Times New Roman"/>
          <w:b/>
          <w:bCs/>
        </w:rPr>
      </w:pPr>
    </w:p>
    <w:p w14:paraId="432AA5E7" w14:textId="7779887E" w:rsidR="008252D3" w:rsidRPr="008252D3" w:rsidRDefault="008252D3" w:rsidP="008252D3">
      <w:pPr>
        <w:tabs>
          <w:tab w:val="left" w:pos="720"/>
        </w:tabs>
        <w:suppressAutoHyphens/>
        <w:spacing w:after="0" w:line="480" w:lineRule="auto"/>
        <w:ind w:firstLine="720"/>
        <w:rPr>
          <w:rFonts w:ascii="Times New Roman" w:eastAsia="Times New Roman" w:hAnsi="Times New Roman" w:cs="Times New Roman"/>
          <w:szCs w:val="24"/>
        </w:rPr>
      </w:pPr>
      <w:r w:rsidRPr="008252D3">
        <w:rPr>
          <w:rFonts w:ascii="Times New Roman" w:eastAsia="Times New Roman" w:hAnsi="Times New Roman" w:cs="Times New Roman"/>
          <w:szCs w:val="24"/>
        </w:rPr>
        <w:t>A total of 159 species were documented in the study plots: 24 overstory trees; 20 vines, shrubs, and understory trees; 115 herbaceous plants. Of these species, 11% (n=17) were non-native (</w:t>
      </w:r>
      <w:r w:rsidR="00301576">
        <w:rPr>
          <w:rFonts w:ascii="Times New Roman" w:eastAsia="Times New Roman" w:hAnsi="Times New Roman" w:cs="Times New Roman"/>
          <w:szCs w:val="24"/>
        </w:rPr>
        <w:t xml:space="preserve">Online Resource </w:t>
      </w:r>
      <w:r w:rsidR="0085791B">
        <w:rPr>
          <w:rFonts w:ascii="Times New Roman" w:eastAsia="Times New Roman" w:hAnsi="Times New Roman" w:cs="Times New Roman"/>
          <w:szCs w:val="24"/>
        </w:rPr>
        <w:t>4</w:t>
      </w:r>
      <w:r w:rsidRPr="008252D3">
        <w:rPr>
          <w:rFonts w:ascii="Times New Roman" w:eastAsia="Times New Roman" w:hAnsi="Times New Roman" w:cs="Times New Roman"/>
          <w:szCs w:val="24"/>
        </w:rPr>
        <w:t>). Many of these species have also been documented associating with goldenseal in Michigan (</w:t>
      </w:r>
      <w:proofErr w:type="spellStart"/>
      <w:r w:rsidRPr="008252D3">
        <w:rPr>
          <w:rFonts w:ascii="Times New Roman" w:eastAsia="Times New Roman" w:hAnsi="Times New Roman" w:cs="Times New Roman"/>
          <w:szCs w:val="24"/>
        </w:rPr>
        <w:t>Penskar</w:t>
      </w:r>
      <w:proofErr w:type="spellEnd"/>
      <w:r w:rsidRPr="008252D3">
        <w:rPr>
          <w:rFonts w:ascii="Times New Roman" w:eastAsia="Times New Roman" w:hAnsi="Times New Roman" w:cs="Times New Roman"/>
          <w:szCs w:val="24"/>
        </w:rPr>
        <w:t xml:space="preserve"> et al. 2001) and Virginia (Mueller 2004). </w:t>
      </w:r>
    </w:p>
    <w:p w14:paraId="562B5832" w14:textId="28D1BE99" w:rsidR="008252D3" w:rsidRPr="008252D3" w:rsidRDefault="008252D3" w:rsidP="008252D3">
      <w:pPr>
        <w:tabs>
          <w:tab w:val="left" w:pos="720"/>
        </w:tabs>
        <w:suppressAutoHyphens/>
        <w:spacing w:after="0" w:line="480" w:lineRule="auto"/>
        <w:ind w:firstLine="720"/>
        <w:rPr>
          <w:rFonts w:ascii="Times New Roman" w:eastAsia="Times New Roman" w:hAnsi="Times New Roman" w:cs="Times New Roman"/>
          <w:szCs w:val="24"/>
        </w:rPr>
      </w:pPr>
      <w:r w:rsidRPr="008252D3">
        <w:rPr>
          <w:rFonts w:ascii="Times New Roman" w:eastAsia="Times New Roman" w:hAnsi="Times New Roman" w:cs="Times New Roman"/>
          <w:szCs w:val="24"/>
        </w:rPr>
        <w:t>The most common trees were tulip-poplar (</w:t>
      </w:r>
      <w:r w:rsidRPr="008252D3">
        <w:rPr>
          <w:rFonts w:ascii="Times New Roman" w:eastAsia="Times New Roman" w:hAnsi="Times New Roman" w:cs="Times New Roman"/>
          <w:i/>
          <w:iCs/>
          <w:szCs w:val="24"/>
        </w:rPr>
        <w:t xml:space="preserve">Liriodendron </w:t>
      </w:r>
      <w:proofErr w:type="spellStart"/>
      <w:r w:rsidRPr="008252D3">
        <w:rPr>
          <w:rFonts w:ascii="Times New Roman" w:eastAsia="Times New Roman" w:hAnsi="Times New Roman" w:cs="Times New Roman"/>
          <w:i/>
          <w:iCs/>
          <w:szCs w:val="24"/>
        </w:rPr>
        <w:t>tulipifera</w:t>
      </w:r>
      <w:proofErr w:type="spellEnd"/>
      <w:r w:rsidRPr="008252D3">
        <w:rPr>
          <w:rFonts w:ascii="Times New Roman" w:eastAsia="Times New Roman" w:hAnsi="Times New Roman" w:cs="Times New Roman"/>
          <w:szCs w:val="24"/>
        </w:rPr>
        <w:t>) and sugar maple (</w:t>
      </w:r>
      <w:r w:rsidRPr="008252D3">
        <w:rPr>
          <w:rFonts w:ascii="Times New Roman" w:eastAsia="Times New Roman" w:hAnsi="Times New Roman" w:cs="Times New Roman"/>
          <w:i/>
          <w:iCs/>
          <w:szCs w:val="24"/>
        </w:rPr>
        <w:t>Acer saccharum</w:t>
      </w:r>
      <w:r w:rsidRPr="008252D3">
        <w:rPr>
          <w:rFonts w:ascii="Times New Roman" w:eastAsia="Times New Roman" w:hAnsi="Times New Roman" w:cs="Times New Roman"/>
          <w:szCs w:val="24"/>
        </w:rPr>
        <w:t>), occurring in 40% and 38% of plots respectively and having the highest importance value percentages among associated tree species (Table 3, 4). The most common shrub was spicebush (</w:t>
      </w:r>
      <w:r w:rsidRPr="008252D3">
        <w:rPr>
          <w:rFonts w:ascii="Times New Roman" w:eastAsia="Times New Roman" w:hAnsi="Times New Roman" w:cs="Times New Roman"/>
          <w:i/>
          <w:iCs/>
          <w:szCs w:val="24"/>
        </w:rPr>
        <w:t>Lindera benzoin</w:t>
      </w:r>
      <w:r w:rsidRPr="008252D3">
        <w:rPr>
          <w:rFonts w:ascii="Times New Roman" w:eastAsia="Times New Roman" w:hAnsi="Times New Roman" w:cs="Times New Roman"/>
          <w:szCs w:val="24"/>
        </w:rPr>
        <w:t>), which occurred in 83% of the plots (Table 5). The most common herbaceous species was Jack-in-the-pulpit (</w:t>
      </w:r>
      <w:r w:rsidRPr="008252D3">
        <w:rPr>
          <w:rFonts w:ascii="Times New Roman" w:eastAsia="Times New Roman" w:hAnsi="Times New Roman" w:cs="Times New Roman"/>
          <w:i/>
          <w:iCs/>
          <w:szCs w:val="24"/>
        </w:rPr>
        <w:t xml:space="preserve">Arisaema </w:t>
      </w:r>
      <w:proofErr w:type="spellStart"/>
      <w:r w:rsidRPr="008252D3">
        <w:rPr>
          <w:rFonts w:ascii="Times New Roman" w:eastAsia="Times New Roman" w:hAnsi="Times New Roman" w:cs="Times New Roman"/>
          <w:i/>
          <w:iCs/>
          <w:szCs w:val="24"/>
        </w:rPr>
        <w:t>triphyllum</w:t>
      </w:r>
      <w:proofErr w:type="spellEnd"/>
      <w:r w:rsidRPr="008252D3">
        <w:rPr>
          <w:rFonts w:ascii="Times New Roman" w:eastAsia="Times New Roman" w:hAnsi="Times New Roman" w:cs="Times New Roman"/>
          <w:szCs w:val="24"/>
        </w:rPr>
        <w:t>), which occurred in 79% of the plots. Rattlesnake fern (</w:t>
      </w:r>
      <w:proofErr w:type="spellStart"/>
      <w:r w:rsidRPr="008252D3">
        <w:rPr>
          <w:rFonts w:ascii="Times New Roman" w:eastAsia="Times New Roman" w:hAnsi="Times New Roman" w:cs="Times New Roman"/>
          <w:i/>
          <w:iCs/>
          <w:szCs w:val="24"/>
        </w:rPr>
        <w:t>Botrypus</w:t>
      </w:r>
      <w:proofErr w:type="spellEnd"/>
      <w:r w:rsidRPr="008252D3">
        <w:rPr>
          <w:rFonts w:ascii="Times New Roman" w:eastAsia="Times New Roman" w:hAnsi="Times New Roman" w:cs="Times New Roman"/>
          <w:i/>
          <w:iCs/>
          <w:szCs w:val="24"/>
        </w:rPr>
        <w:t xml:space="preserve"> virginianus</w:t>
      </w:r>
      <w:r w:rsidRPr="008252D3">
        <w:rPr>
          <w:rFonts w:ascii="Times New Roman" w:eastAsia="Times New Roman" w:hAnsi="Times New Roman" w:cs="Times New Roman"/>
          <w:szCs w:val="24"/>
        </w:rPr>
        <w:t>) and marginal wood fern (</w:t>
      </w:r>
      <w:r w:rsidRPr="008252D3">
        <w:rPr>
          <w:rFonts w:ascii="Times New Roman" w:eastAsia="Times New Roman" w:hAnsi="Times New Roman" w:cs="Times New Roman"/>
          <w:i/>
          <w:iCs/>
          <w:szCs w:val="24"/>
        </w:rPr>
        <w:t xml:space="preserve">Dryopteris </w:t>
      </w:r>
      <w:proofErr w:type="spellStart"/>
      <w:r w:rsidRPr="008252D3">
        <w:rPr>
          <w:rFonts w:ascii="Times New Roman" w:eastAsia="Times New Roman" w:hAnsi="Times New Roman" w:cs="Times New Roman"/>
          <w:i/>
          <w:iCs/>
          <w:szCs w:val="24"/>
        </w:rPr>
        <w:t>marginalis</w:t>
      </w:r>
      <w:proofErr w:type="spellEnd"/>
      <w:r w:rsidRPr="008252D3">
        <w:rPr>
          <w:rFonts w:ascii="Times New Roman" w:eastAsia="Times New Roman" w:hAnsi="Times New Roman" w:cs="Times New Roman"/>
          <w:szCs w:val="24"/>
        </w:rPr>
        <w:t>) were the most common ferns, occurring in 55% of plots.</w:t>
      </w:r>
      <w:r w:rsidRPr="008252D3">
        <w:rPr>
          <w:rFonts w:ascii="Times New Roman" w:eastAsia="Times New Roman" w:hAnsi="Times New Roman" w:cs="Times New Roman"/>
          <w:i/>
          <w:iCs/>
          <w:szCs w:val="24"/>
        </w:rPr>
        <w:t xml:space="preserve"> </w:t>
      </w:r>
      <w:r w:rsidRPr="008252D3">
        <w:rPr>
          <w:rFonts w:ascii="Times New Roman" w:eastAsia="Times New Roman" w:hAnsi="Times New Roman" w:cs="Times New Roman"/>
          <w:szCs w:val="24"/>
        </w:rPr>
        <w:t xml:space="preserve">Of the 39 herbs and ferns that were present in more than 20% of plots, 13 differed according to physiographic province, three to calcium levels, and eight to pH (Table 6). </w:t>
      </w:r>
    </w:p>
    <w:p w14:paraId="57E368BA" w14:textId="0900BB50" w:rsidR="008252D3" w:rsidRPr="008252D3" w:rsidRDefault="008252D3" w:rsidP="008252D3">
      <w:pPr>
        <w:tabs>
          <w:tab w:val="left" w:pos="720"/>
        </w:tabs>
        <w:suppressAutoHyphens/>
        <w:spacing w:after="0" w:line="480" w:lineRule="auto"/>
        <w:ind w:firstLine="720"/>
        <w:rPr>
          <w:rFonts w:ascii="Times New Roman" w:eastAsia="Times New Roman" w:hAnsi="Times New Roman" w:cs="Times New Roman"/>
          <w:szCs w:val="24"/>
        </w:rPr>
      </w:pPr>
      <w:r w:rsidRPr="008252D3">
        <w:rPr>
          <w:rFonts w:ascii="Times New Roman" w:eastAsia="Times New Roman" w:hAnsi="Times New Roman" w:cs="Times New Roman"/>
          <w:szCs w:val="24"/>
        </w:rPr>
        <w:t>Forest community types where goldenseal was found included “</w:t>
      </w:r>
      <w:proofErr w:type="spellStart"/>
      <w:r w:rsidRPr="008252D3">
        <w:rPr>
          <w:rFonts w:ascii="Times New Roman" w:eastAsia="Times New Roman" w:hAnsi="Times New Roman" w:cs="Times New Roman"/>
          <w:szCs w:val="24"/>
        </w:rPr>
        <w:t>Tuliptree</w:t>
      </w:r>
      <w:proofErr w:type="spellEnd"/>
      <w:r w:rsidRPr="008252D3">
        <w:rPr>
          <w:rFonts w:ascii="Times New Roman" w:eastAsia="Times New Roman" w:hAnsi="Times New Roman" w:cs="Times New Roman"/>
          <w:szCs w:val="24"/>
        </w:rPr>
        <w:t xml:space="preserve">-Beech-Maple,” “Red Oak-Mixed Hardwood,” and “Central Appalachian Rich Cove” (NatureServe 2022; Zimmerman and </w:t>
      </w:r>
      <w:proofErr w:type="spellStart"/>
      <w:r w:rsidRPr="008252D3">
        <w:rPr>
          <w:rFonts w:ascii="Times New Roman" w:eastAsia="Times New Roman" w:hAnsi="Times New Roman" w:cs="Times New Roman"/>
          <w:szCs w:val="24"/>
        </w:rPr>
        <w:t>Hnatkovich</w:t>
      </w:r>
      <w:proofErr w:type="spellEnd"/>
      <w:r w:rsidRPr="008252D3">
        <w:rPr>
          <w:rFonts w:ascii="Times New Roman" w:eastAsia="Times New Roman" w:hAnsi="Times New Roman" w:cs="Times New Roman"/>
          <w:szCs w:val="24"/>
        </w:rPr>
        <w:t xml:space="preserve"> 2022; Zimmerman and Fike 2022). Community types were consistent with descriptions of goldenseal habitat in Virginia (Mueller 2004), which tended toward “Central Appalachian Rich Cove”, </w:t>
      </w:r>
      <w:r w:rsidRPr="008252D3">
        <w:rPr>
          <w:rFonts w:ascii="Times New Roman" w:eastAsia="Times New Roman" w:hAnsi="Times New Roman" w:cs="Times New Roman"/>
          <w:szCs w:val="24"/>
        </w:rPr>
        <w:lastRenderedPageBreak/>
        <w:t xml:space="preserve">but somewhat different from New York (Tait 2006), which tended toward “Sugar </w:t>
      </w:r>
      <w:proofErr w:type="gramStart"/>
      <w:r w:rsidRPr="008252D3">
        <w:rPr>
          <w:rFonts w:ascii="Times New Roman" w:eastAsia="Times New Roman" w:hAnsi="Times New Roman" w:cs="Times New Roman"/>
          <w:szCs w:val="24"/>
        </w:rPr>
        <w:t>maple</w:t>
      </w:r>
      <w:proofErr w:type="gramEnd"/>
      <w:r w:rsidRPr="008252D3">
        <w:rPr>
          <w:rFonts w:ascii="Times New Roman" w:eastAsia="Times New Roman" w:hAnsi="Times New Roman" w:cs="Times New Roman"/>
          <w:szCs w:val="24"/>
        </w:rPr>
        <w:t xml:space="preserve">-Basswood.” These forest communities differ by region but are all characterized by high species richness due to their occurrence on deep, mesic, low acidity soils (Fike 1999; Zimmerman and Fike 2022). The most common overstory species, tulip-poplar and sugar maple, are common in rich mesic forests, growing poorly on sites with dry, shallow soils (Burns et al. 1990; Rhoades and Block 2007). Top woody understory and herbaceous associates also indicated site characteristics identified by the model and field sampling; wood ferns are common in a variety of habitats, but spicebush, Jack-in-the-pulpit and rattlesnake fern grow best on nutrient rich mesic slopes and bottomlands (Weakley 2023). </w:t>
      </w:r>
    </w:p>
    <w:p w14:paraId="4A359D5B" w14:textId="57A90654" w:rsidR="008252D3" w:rsidRPr="008252D3" w:rsidRDefault="008252D3" w:rsidP="008252D3">
      <w:pPr>
        <w:tabs>
          <w:tab w:val="left" w:pos="720"/>
        </w:tabs>
        <w:suppressAutoHyphens/>
        <w:spacing w:after="0" w:line="480" w:lineRule="auto"/>
        <w:ind w:firstLine="720"/>
        <w:rPr>
          <w:rFonts w:ascii="Times New Roman" w:eastAsia="Times New Roman" w:hAnsi="Times New Roman" w:cs="Times New Roman"/>
          <w:szCs w:val="24"/>
        </w:rPr>
      </w:pPr>
      <w:r w:rsidRPr="008252D3">
        <w:rPr>
          <w:rFonts w:ascii="Times New Roman" w:eastAsia="Times New Roman" w:hAnsi="Times New Roman" w:cs="Times New Roman"/>
          <w:szCs w:val="24"/>
        </w:rPr>
        <w:t xml:space="preserve">Some associates indicated </w:t>
      </w:r>
      <w:r w:rsidR="00B23C14">
        <w:rPr>
          <w:rFonts w:ascii="Times New Roman" w:eastAsia="Times New Roman" w:hAnsi="Times New Roman" w:cs="Times New Roman"/>
          <w:szCs w:val="24"/>
        </w:rPr>
        <w:t>regional</w:t>
      </w:r>
      <w:r w:rsidRPr="008252D3">
        <w:rPr>
          <w:rFonts w:ascii="Times New Roman" w:eastAsia="Times New Roman" w:hAnsi="Times New Roman" w:cs="Times New Roman"/>
          <w:szCs w:val="24"/>
        </w:rPr>
        <w:t xml:space="preserve"> or edaphic site conditions. Indicator species analysis identified tulip-poplar and Jack-in-the-pulpit as indicators in </w:t>
      </w:r>
      <w:proofErr w:type="gramStart"/>
      <w:r w:rsidRPr="008252D3">
        <w:rPr>
          <w:rFonts w:ascii="Times New Roman" w:eastAsia="Times New Roman" w:hAnsi="Times New Roman" w:cs="Times New Roman"/>
          <w:szCs w:val="24"/>
        </w:rPr>
        <w:t>the Piedmont</w:t>
      </w:r>
      <w:proofErr w:type="gramEnd"/>
      <w:r w:rsidRPr="008252D3">
        <w:rPr>
          <w:rFonts w:ascii="Times New Roman" w:eastAsia="Times New Roman" w:hAnsi="Times New Roman" w:cs="Times New Roman"/>
          <w:szCs w:val="24"/>
        </w:rPr>
        <w:t xml:space="preserve"> and on sites with pH of 7 or greater. Sugar maple was not associated with a particular region in PA but was an indicator on sites with high calcium and pH between 6 and 7. Rattlesnake fern, which is also a common associate of American ginseng (Burkhart 2013), was an indicator on sites with pH 7 or greater and may serve as a more informative indicator of goldenseal suitability than marginal wood fern due to narrower habitat preferences. </w:t>
      </w:r>
    </w:p>
    <w:p w14:paraId="05E29A95" w14:textId="654D6AD5" w:rsidR="008252D3" w:rsidRPr="008252D3" w:rsidRDefault="008252D3" w:rsidP="008252D3">
      <w:pPr>
        <w:tabs>
          <w:tab w:val="left" w:pos="720"/>
        </w:tabs>
        <w:suppressAutoHyphens/>
        <w:spacing w:after="0" w:line="480" w:lineRule="auto"/>
        <w:ind w:firstLine="720"/>
        <w:rPr>
          <w:rFonts w:ascii="Times New Roman" w:eastAsia="Times New Roman" w:hAnsi="Times New Roman" w:cs="Times New Roman"/>
          <w:szCs w:val="24"/>
        </w:rPr>
      </w:pPr>
      <w:r w:rsidRPr="008252D3">
        <w:rPr>
          <w:rFonts w:ascii="Times New Roman" w:eastAsia="Times New Roman" w:hAnsi="Times New Roman" w:cs="Times New Roman"/>
          <w:szCs w:val="24"/>
        </w:rPr>
        <w:t>Several non-native species were also present, including 13 taxa classified as moderately to highly invasive in Pennsylvania (</w:t>
      </w:r>
      <w:r w:rsidR="0085791B">
        <w:rPr>
          <w:rFonts w:ascii="Times New Roman" w:eastAsia="Times New Roman" w:hAnsi="Times New Roman" w:cs="Times New Roman"/>
          <w:szCs w:val="24"/>
        </w:rPr>
        <w:t>Online Resource 4</w:t>
      </w:r>
      <w:r w:rsidRPr="008252D3">
        <w:rPr>
          <w:rFonts w:ascii="Times New Roman" w:eastAsia="Times New Roman" w:hAnsi="Times New Roman" w:cs="Times New Roman"/>
          <w:szCs w:val="24"/>
        </w:rPr>
        <w:t>)(PA Department of Agriculture 2023). Of these species, at least one was found in 83% of field plots. The most prevalent non-native taxa were woody shrubs; Japanese barberry (</w:t>
      </w:r>
      <w:r w:rsidRPr="008252D3">
        <w:rPr>
          <w:rFonts w:ascii="Times New Roman" w:eastAsia="Times New Roman" w:hAnsi="Times New Roman" w:cs="Times New Roman"/>
          <w:i/>
          <w:iCs/>
          <w:szCs w:val="24"/>
        </w:rPr>
        <w:t xml:space="preserve">Berberis </w:t>
      </w:r>
      <w:proofErr w:type="spellStart"/>
      <w:r w:rsidRPr="008252D3">
        <w:rPr>
          <w:rFonts w:ascii="Times New Roman" w:eastAsia="Times New Roman" w:hAnsi="Times New Roman" w:cs="Times New Roman"/>
          <w:i/>
          <w:iCs/>
          <w:szCs w:val="24"/>
        </w:rPr>
        <w:t>thungergii</w:t>
      </w:r>
      <w:proofErr w:type="spellEnd"/>
      <w:r w:rsidRPr="008252D3">
        <w:rPr>
          <w:rFonts w:ascii="Times New Roman" w:eastAsia="Times New Roman" w:hAnsi="Times New Roman" w:cs="Times New Roman"/>
          <w:szCs w:val="24"/>
        </w:rPr>
        <w:t>) and multiflora rose (</w:t>
      </w:r>
      <w:r w:rsidRPr="008252D3">
        <w:rPr>
          <w:rFonts w:ascii="Times New Roman" w:eastAsia="Times New Roman" w:hAnsi="Times New Roman" w:cs="Times New Roman"/>
          <w:i/>
          <w:iCs/>
          <w:szCs w:val="24"/>
        </w:rPr>
        <w:t>Rosa multiflora</w:t>
      </w:r>
      <w:r w:rsidRPr="008252D3">
        <w:rPr>
          <w:rFonts w:ascii="Times New Roman" w:eastAsia="Times New Roman" w:hAnsi="Times New Roman" w:cs="Times New Roman"/>
          <w:szCs w:val="24"/>
        </w:rPr>
        <w:t>) both occurred in over 50% of plots (Table 5). Non-native herbaceous species were also common, with Japanese stilt grass (</w:t>
      </w:r>
      <w:proofErr w:type="spellStart"/>
      <w:r w:rsidRPr="008252D3">
        <w:rPr>
          <w:rFonts w:ascii="Times New Roman" w:eastAsia="Times New Roman" w:hAnsi="Times New Roman" w:cs="Times New Roman"/>
          <w:i/>
          <w:iCs/>
          <w:szCs w:val="24"/>
        </w:rPr>
        <w:t>Microstegium</w:t>
      </w:r>
      <w:proofErr w:type="spellEnd"/>
      <w:r w:rsidRPr="008252D3">
        <w:rPr>
          <w:rFonts w:ascii="Times New Roman" w:eastAsia="Times New Roman" w:hAnsi="Times New Roman" w:cs="Times New Roman"/>
          <w:i/>
          <w:iCs/>
          <w:szCs w:val="24"/>
        </w:rPr>
        <w:t xml:space="preserve"> </w:t>
      </w:r>
      <w:proofErr w:type="spellStart"/>
      <w:r w:rsidRPr="008252D3">
        <w:rPr>
          <w:rFonts w:ascii="Times New Roman" w:eastAsia="Times New Roman" w:hAnsi="Times New Roman" w:cs="Times New Roman"/>
          <w:i/>
          <w:iCs/>
          <w:szCs w:val="24"/>
        </w:rPr>
        <w:t>vimineum</w:t>
      </w:r>
      <w:proofErr w:type="spellEnd"/>
      <w:r w:rsidRPr="008252D3">
        <w:rPr>
          <w:rFonts w:ascii="Times New Roman" w:eastAsia="Times New Roman" w:hAnsi="Times New Roman" w:cs="Times New Roman"/>
          <w:szCs w:val="24"/>
        </w:rPr>
        <w:t>) and garlic mustard (</w:t>
      </w:r>
      <w:proofErr w:type="spellStart"/>
      <w:r w:rsidRPr="008252D3">
        <w:rPr>
          <w:rFonts w:ascii="Times New Roman" w:eastAsia="Times New Roman" w:hAnsi="Times New Roman" w:cs="Times New Roman"/>
          <w:i/>
          <w:iCs/>
          <w:szCs w:val="24"/>
        </w:rPr>
        <w:t>Alliaria</w:t>
      </w:r>
      <w:proofErr w:type="spellEnd"/>
      <w:r w:rsidRPr="008252D3">
        <w:rPr>
          <w:rFonts w:ascii="Times New Roman" w:eastAsia="Times New Roman" w:hAnsi="Times New Roman" w:cs="Times New Roman"/>
          <w:i/>
          <w:iCs/>
          <w:szCs w:val="24"/>
        </w:rPr>
        <w:t xml:space="preserve"> </w:t>
      </w:r>
      <w:proofErr w:type="spellStart"/>
      <w:r w:rsidRPr="008252D3">
        <w:rPr>
          <w:rFonts w:ascii="Times New Roman" w:eastAsia="Times New Roman" w:hAnsi="Times New Roman" w:cs="Times New Roman"/>
          <w:i/>
          <w:iCs/>
          <w:szCs w:val="24"/>
        </w:rPr>
        <w:t>petiolata</w:t>
      </w:r>
      <w:proofErr w:type="spellEnd"/>
      <w:r w:rsidRPr="008252D3">
        <w:rPr>
          <w:rFonts w:ascii="Times New Roman" w:eastAsia="Times New Roman" w:hAnsi="Times New Roman" w:cs="Times New Roman"/>
          <w:szCs w:val="24"/>
        </w:rPr>
        <w:t xml:space="preserve">) both occurring in over 40% of plots (Table 6). The prevalence of these species in association with goldenseal highlights the widespread shift in plant communities in the northeastern U.S (Miller et al. 2021). As forest composition transitions from native communities to non-native generalist species, the utility of current indicator species for site evaluation may be reduced. Furthermore, non-native species have the potential to negatively impact goldenseal and overall floral diversity (Merriam and Feil 2002; Hamelin et al. 2017) particularly in </w:t>
      </w:r>
      <w:r w:rsidRPr="008252D3">
        <w:rPr>
          <w:rFonts w:ascii="Times New Roman" w:eastAsia="Times New Roman" w:hAnsi="Times New Roman" w:cs="Times New Roman"/>
          <w:szCs w:val="24"/>
        </w:rPr>
        <w:lastRenderedPageBreak/>
        <w:t>fragmented landscapes in the urbanized southeastern and southwestern portion</w:t>
      </w:r>
      <w:r w:rsidR="001646A9">
        <w:rPr>
          <w:rFonts w:ascii="Times New Roman" w:eastAsia="Times New Roman" w:hAnsi="Times New Roman" w:cs="Times New Roman"/>
          <w:szCs w:val="24"/>
        </w:rPr>
        <w:t>s</w:t>
      </w:r>
      <w:r w:rsidRPr="008252D3">
        <w:rPr>
          <w:rFonts w:ascii="Times New Roman" w:eastAsia="Times New Roman" w:hAnsi="Times New Roman" w:cs="Times New Roman"/>
          <w:szCs w:val="24"/>
        </w:rPr>
        <w:t xml:space="preserve"> of the state where goldenseal is most common (Katz et al. 2003; PNHP 2023). Habitat model results may be necessary to inform site selection efforts where indicator species have been lost</w:t>
      </w:r>
      <w:r w:rsidR="001646A9">
        <w:rPr>
          <w:rFonts w:ascii="Times New Roman" w:eastAsia="Times New Roman" w:hAnsi="Times New Roman" w:cs="Times New Roman"/>
          <w:szCs w:val="24"/>
        </w:rPr>
        <w:t xml:space="preserve">, </w:t>
      </w:r>
      <w:r w:rsidRPr="008252D3">
        <w:rPr>
          <w:rFonts w:ascii="Times New Roman" w:eastAsia="Times New Roman" w:hAnsi="Times New Roman" w:cs="Times New Roman"/>
          <w:szCs w:val="24"/>
        </w:rPr>
        <w:t xml:space="preserve">but this analysis provides a potential baseline for restoration of common associates alongside goldenseal itself. </w:t>
      </w:r>
    </w:p>
    <w:p w14:paraId="4B707409" w14:textId="77777777" w:rsidR="008252D3" w:rsidRDefault="008252D3" w:rsidP="008252D3">
      <w:pPr>
        <w:spacing w:after="0" w:line="480" w:lineRule="auto"/>
        <w:rPr>
          <w:rFonts w:ascii="Times New Roman" w:eastAsia="Calibri" w:hAnsi="Times New Roman" w:cs="Times New Roman"/>
          <w:b/>
          <w:bCs/>
        </w:rPr>
      </w:pPr>
    </w:p>
    <w:p w14:paraId="3EC2B0F0" w14:textId="2C8E8846" w:rsidR="008252D3" w:rsidRDefault="008252D3" w:rsidP="008252D3">
      <w:pPr>
        <w:spacing w:after="0" w:line="480" w:lineRule="auto"/>
        <w:rPr>
          <w:rFonts w:ascii="Times New Roman" w:eastAsia="Calibri" w:hAnsi="Times New Roman" w:cs="Times New Roman"/>
          <w:b/>
          <w:bCs/>
        </w:rPr>
      </w:pPr>
      <w:r>
        <w:rPr>
          <w:rFonts w:ascii="Times New Roman" w:eastAsia="Calibri" w:hAnsi="Times New Roman" w:cs="Times New Roman"/>
          <w:b/>
          <w:bCs/>
        </w:rPr>
        <w:t>&lt;H2) Conclusions</w:t>
      </w:r>
    </w:p>
    <w:p w14:paraId="147DA506" w14:textId="77777777" w:rsidR="008252D3" w:rsidRDefault="008252D3" w:rsidP="008252D3">
      <w:pPr>
        <w:spacing w:after="0" w:line="480" w:lineRule="auto"/>
        <w:rPr>
          <w:rFonts w:ascii="Times New Roman" w:eastAsia="Calibri" w:hAnsi="Times New Roman" w:cs="Times New Roman"/>
          <w:b/>
          <w:bCs/>
        </w:rPr>
      </w:pPr>
    </w:p>
    <w:p w14:paraId="6D3EB714" w14:textId="3C299371" w:rsidR="00CA12AA" w:rsidRPr="008252D3" w:rsidRDefault="001646A9" w:rsidP="00CA12AA">
      <w:pPr>
        <w:tabs>
          <w:tab w:val="left" w:pos="720"/>
        </w:tabs>
        <w:suppressAutoHyphens/>
        <w:spacing w:after="0" w:line="480" w:lineRule="auto"/>
        <w:rPr>
          <w:rFonts w:ascii="Times New Roman" w:eastAsia="Times New Roman" w:hAnsi="Times New Roman" w:cs="Times New Roman"/>
          <w:szCs w:val="24"/>
        </w:rPr>
      </w:pPr>
      <w:r>
        <w:rPr>
          <w:rFonts w:ascii="Times New Roman" w:eastAsia="Times New Roman" w:hAnsi="Times New Roman" w:cs="Times New Roman"/>
          <w:szCs w:val="24"/>
        </w:rPr>
        <w:tab/>
      </w:r>
      <w:r w:rsidR="00CA12AA">
        <w:rPr>
          <w:rFonts w:ascii="Times New Roman" w:eastAsia="Times New Roman" w:hAnsi="Times New Roman" w:cs="Times New Roman"/>
          <w:szCs w:val="24"/>
        </w:rPr>
        <w:t>This study suggests</w:t>
      </w:r>
      <w:r w:rsidR="00CA12AA" w:rsidRPr="008252D3">
        <w:rPr>
          <w:rFonts w:ascii="Times New Roman" w:eastAsia="Times New Roman" w:hAnsi="Times New Roman" w:cs="Times New Roman"/>
          <w:szCs w:val="24"/>
        </w:rPr>
        <w:t xml:space="preserve"> that the most important abiotic variables affecting goldenseal habitat suitability </w:t>
      </w:r>
      <w:r w:rsidR="00CA12AA">
        <w:rPr>
          <w:rFonts w:ascii="Times New Roman" w:eastAsia="Times New Roman" w:hAnsi="Times New Roman" w:cs="Times New Roman"/>
          <w:szCs w:val="24"/>
        </w:rPr>
        <w:t>are</w:t>
      </w:r>
      <w:r w:rsidR="00CA12AA" w:rsidRPr="008252D3">
        <w:rPr>
          <w:rFonts w:ascii="Times New Roman" w:eastAsia="Times New Roman" w:hAnsi="Times New Roman" w:cs="Times New Roman"/>
          <w:szCs w:val="24"/>
        </w:rPr>
        <w:t xml:space="preserve"> bedrock type</w:t>
      </w:r>
      <w:r w:rsidR="007F4252">
        <w:rPr>
          <w:rFonts w:ascii="Times New Roman" w:eastAsia="Times New Roman" w:hAnsi="Times New Roman" w:cs="Times New Roman"/>
          <w:szCs w:val="24"/>
        </w:rPr>
        <w:t xml:space="preserve"> and winter temperature</w:t>
      </w:r>
      <w:r w:rsidR="00CA12AA">
        <w:rPr>
          <w:rFonts w:ascii="Times New Roman" w:eastAsia="Times New Roman" w:hAnsi="Times New Roman" w:cs="Times New Roman"/>
          <w:szCs w:val="24"/>
        </w:rPr>
        <w:t>,</w:t>
      </w:r>
      <w:r w:rsidR="00CA12AA" w:rsidRPr="008252D3">
        <w:rPr>
          <w:rFonts w:ascii="Times New Roman" w:eastAsia="Times New Roman" w:hAnsi="Times New Roman" w:cs="Times New Roman"/>
          <w:szCs w:val="24"/>
        </w:rPr>
        <w:t xml:space="preserve"> </w:t>
      </w:r>
      <w:r w:rsidR="00CA12AA">
        <w:rPr>
          <w:rFonts w:ascii="Times New Roman" w:eastAsia="Times New Roman" w:hAnsi="Times New Roman" w:cs="Times New Roman"/>
          <w:szCs w:val="24"/>
        </w:rPr>
        <w:t>but that bedrock may serve have served as a proxy for land use legacy in the model. S</w:t>
      </w:r>
      <w:r w:rsidR="00CA12AA" w:rsidRPr="008252D3">
        <w:rPr>
          <w:rFonts w:ascii="Times New Roman" w:eastAsia="Times New Roman" w:hAnsi="Times New Roman" w:cs="Times New Roman"/>
          <w:szCs w:val="24"/>
        </w:rPr>
        <w:t>oil suborder, organic matter, integrated moisture index, and permeability affected suitability to a lesser extent. The importance of bedrock type, slope position, and integrated moisture index were confirmed in the field, but other variables identified by the model were not sampled, preventing comparison. Several associates were identified as site indicators, including tulip-poplar and sugar maple in the overstory, and Jack-in-the-pulpit, and rattlesnake fern in the understory. Non-native shrubs were common in the understory and pose a potential risk to wild goldenseal populations by competitive exclusion and habitat modification, particularly in proximity to urban areas in the southeast and southwest of the state.</w:t>
      </w:r>
    </w:p>
    <w:p w14:paraId="1A025D19" w14:textId="77777777" w:rsidR="00CA12AA" w:rsidRPr="008252D3" w:rsidRDefault="00CA12AA" w:rsidP="00CA12AA">
      <w:pPr>
        <w:tabs>
          <w:tab w:val="left" w:pos="720"/>
        </w:tabs>
        <w:suppressAutoHyphens/>
        <w:spacing w:after="0" w:line="480" w:lineRule="auto"/>
        <w:ind w:firstLine="720"/>
        <w:rPr>
          <w:rFonts w:ascii="Times New Roman" w:eastAsia="Times New Roman" w:hAnsi="Times New Roman" w:cs="Times New Roman"/>
          <w:szCs w:val="24"/>
        </w:rPr>
      </w:pPr>
      <w:bookmarkStart w:id="9" w:name="_Hlk172707299"/>
      <w:r w:rsidRPr="008252D3">
        <w:rPr>
          <w:rFonts w:ascii="Times New Roman" w:eastAsia="Times New Roman" w:hAnsi="Times New Roman" w:cs="Times New Roman"/>
          <w:i/>
          <w:iCs/>
          <w:szCs w:val="24"/>
        </w:rPr>
        <w:t>In situ</w:t>
      </w:r>
      <w:r w:rsidRPr="008252D3">
        <w:rPr>
          <w:rFonts w:ascii="Times New Roman" w:eastAsia="Times New Roman" w:hAnsi="Times New Roman" w:cs="Times New Roman"/>
          <w:szCs w:val="24"/>
        </w:rPr>
        <w:t xml:space="preserve"> conservation has a role to play in maintaining habitat integrity in the face of non-native exotics, while other techniques such as forest farming and assisted migration can be used to increase the number of populations on suitable sites. Model and field results can be used in tandem to guide site selection for both forest farming and assisted migration. Modeled suitability can first narrow down the range of potential sites, namely, forestlands underlain by base-rich bedrock types on moist, lower slope positions in the southern half of the state. These sites can then be evaluated in the field based on the presence of indicator species such as tulip-poplar, sugar maple, spicebush, Jack-in-the-pulpit, and rattlesnake fern. Finally, soil testing can be used to confirm suitability, which is favored in loamy soils with slightly acidic to neutral </w:t>
      </w:r>
      <w:proofErr w:type="spellStart"/>
      <w:r w:rsidRPr="008252D3">
        <w:rPr>
          <w:rFonts w:ascii="Times New Roman" w:eastAsia="Times New Roman" w:hAnsi="Times New Roman" w:cs="Times New Roman"/>
          <w:szCs w:val="24"/>
        </w:rPr>
        <w:t>pH.</w:t>
      </w:r>
      <w:proofErr w:type="spellEnd"/>
    </w:p>
    <w:p w14:paraId="39C76A77" w14:textId="084E6D79" w:rsidR="008252D3" w:rsidRPr="008252D3" w:rsidRDefault="00CA12AA" w:rsidP="00CA12AA">
      <w:pPr>
        <w:tabs>
          <w:tab w:val="left" w:pos="720"/>
        </w:tabs>
        <w:suppressAutoHyphens/>
        <w:spacing w:after="0" w:line="480" w:lineRule="auto"/>
        <w:ind w:firstLine="720"/>
        <w:rPr>
          <w:rFonts w:ascii="Calibri" w:eastAsia="Times New Roman" w:hAnsi="Calibri" w:cs="Times New Roman"/>
        </w:rPr>
      </w:pPr>
      <w:r w:rsidRPr="008252D3">
        <w:rPr>
          <w:rFonts w:ascii="Times New Roman" w:eastAsia="Times New Roman" w:hAnsi="Times New Roman" w:cs="Times New Roman"/>
          <w:szCs w:val="24"/>
        </w:rPr>
        <w:lastRenderedPageBreak/>
        <w:t>The influences of land use legacy and climate on goldenseal habitat in PA require further investigation. Planting studies on reverted agricultural sites could be used to determine whether their absence from these forest stands is due to a lack of dispersal or a phase shift impeding recolonization, while models incorporating land-use may better predict goldenseals distribution throughout the state. Likewise, planting studies to determine specific temperature tolerance and models incorporating projected future winter temperatures could assess the degree to which goldenseal habitat may expand in PA, and to identify potential areas for forest farming and assisted migration in northern parts of the state.</w:t>
      </w:r>
      <w:bookmarkEnd w:id="9"/>
    </w:p>
    <w:p w14:paraId="73851954" w14:textId="77777777" w:rsidR="001B0E0B" w:rsidRPr="001B0E0B" w:rsidRDefault="001B0E0B" w:rsidP="001B0E0B">
      <w:pPr>
        <w:spacing w:after="0" w:line="480" w:lineRule="auto"/>
        <w:rPr>
          <w:rFonts w:ascii="Times New Roman" w:eastAsia="Calibri" w:hAnsi="Times New Roman" w:cs="Times New Roman"/>
          <w:b/>
          <w:bCs/>
        </w:rPr>
      </w:pPr>
    </w:p>
    <w:p w14:paraId="4BF7DE6D" w14:textId="77777777" w:rsidR="001B41D0" w:rsidRDefault="001B41D0" w:rsidP="001B0E0B">
      <w:pPr>
        <w:pStyle w:val="paragraph"/>
        <w:spacing w:before="0" w:beforeAutospacing="0" w:after="0" w:afterAutospacing="0" w:line="480" w:lineRule="auto"/>
        <w:textAlignment w:val="baseline"/>
        <w:rPr>
          <w:rStyle w:val="normaltextrun"/>
          <w:b/>
          <w:bCs/>
          <w:sz w:val="22"/>
          <w:szCs w:val="22"/>
        </w:rPr>
      </w:pPr>
      <w:r>
        <w:rPr>
          <w:rStyle w:val="normaltextrun"/>
          <w:sz w:val="22"/>
          <w:szCs w:val="22"/>
        </w:rPr>
        <w:t>&lt;</w:t>
      </w:r>
      <w:r>
        <w:rPr>
          <w:rStyle w:val="normaltextrun"/>
          <w:b/>
          <w:bCs/>
          <w:sz w:val="22"/>
          <w:szCs w:val="22"/>
        </w:rPr>
        <w:t>H1&gt; References</w:t>
      </w:r>
    </w:p>
    <w:p w14:paraId="2A45E620" w14:textId="5F293C36" w:rsidR="00555E8D" w:rsidRPr="001B0E0B" w:rsidRDefault="00555E8D" w:rsidP="001B0E0B">
      <w:pPr>
        <w:pStyle w:val="paragraph"/>
        <w:spacing w:before="0" w:beforeAutospacing="0" w:after="0" w:afterAutospacing="0" w:line="480" w:lineRule="auto"/>
        <w:textAlignment w:val="baseline"/>
        <w:rPr>
          <w:b/>
          <w:bCs/>
          <w:sz w:val="22"/>
          <w:szCs w:val="22"/>
        </w:rPr>
      </w:pPr>
      <w:r w:rsidRPr="001B0E0B">
        <w:rPr>
          <w:rStyle w:val="eop"/>
          <w:b/>
          <w:bCs/>
          <w:sz w:val="22"/>
          <w:szCs w:val="22"/>
        </w:rPr>
        <w:t> </w:t>
      </w:r>
    </w:p>
    <w:p w14:paraId="3F7F0AA9" w14:textId="77777777" w:rsidR="001B41D0" w:rsidRDefault="001B41D0" w:rsidP="001B41D0">
      <w:pPr>
        <w:pStyle w:val="paragraph"/>
        <w:spacing w:before="0" w:beforeAutospacing="0" w:after="0" w:afterAutospacing="0" w:line="480" w:lineRule="auto"/>
        <w:ind w:left="360" w:hanging="360"/>
        <w:textAlignment w:val="baseline"/>
        <w:rPr>
          <w:rStyle w:val="Hyperlink"/>
          <w:sz w:val="22"/>
          <w:szCs w:val="22"/>
        </w:rPr>
      </w:pPr>
      <w:r w:rsidRPr="001B41D0">
        <w:rPr>
          <w:rStyle w:val="normaltextrun"/>
          <w:sz w:val="22"/>
          <w:szCs w:val="22"/>
        </w:rPr>
        <w:t>Albrecht MA, McCarthy BC (2006) Comparative Analysis of Goldenseal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L.) Population Re-growth Following Human Harvest: Implications for Conservation. Am. </w:t>
      </w:r>
      <w:proofErr w:type="spellStart"/>
      <w:r w:rsidRPr="001B41D0">
        <w:rPr>
          <w:rStyle w:val="normaltextrun"/>
          <w:sz w:val="22"/>
          <w:szCs w:val="22"/>
        </w:rPr>
        <w:t>Midl</w:t>
      </w:r>
      <w:proofErr w:type="spellEnd"/>
      <w:r w:rsidRPr="001B41D0">
        <w:rPr>
          <w:rStyle w:val="normaltextrun"/>
          <w:sz w:val="22"/>
          <w:szCs w:val="22"/>
        </w:rPr>
        <w:t xml:space="preserve">. Nat. 156(2): 229–236. </w:t>
      </w:r>
      <w:hyperlink r:id="rId10" w:history="1">
        <w:proofErr w:type="spellStart"/>
        <w:r w:rsidRPr="001B41D0">
          <w:rPr>
            <w:rStyle w:val="Hyperlink"/>
            <w:sz w:val="22"/>
            <w:szCs w:val="22"/>
          </w:rPr>
          <w:t>doi</w:t>
        </w:r>
        <w:proofErr w:type="spellEnd"/>
        <w:r w:rsidRPr="001B41D0">
          <w:rPr>
            <w:rStyle w:val="Hyperlink"/>
            <w:sz w:val="22"/>
            <w:szCs w:val="22"/>
          </w:rPr>
          <w:t>: 10.1674/0003-0031(2006)156[229:CAOGHC]2.0.CO;2. </w:t>
        </w:r>
      </w:hyperlink>
    </w:p>
    <w:p w14:paraId="67BFE854" w14:textId="77777777" w:rsidR="001B41D0" w:rsidRPr="001B41D0" w:rsidRDefault="001B41D0" w:rsidP="001B41D0">
      <w:pPr>
        <w:pStyle w:val="paragraph"/>
        <w:spacing w:before="0" w:beforeAutospacing="0" w:after="0" w:afterAutospacing="0" w:line="480" w:lineRule="auto"/>
        <w:ind w:left="360" w:hanging="360"/>
        <w:textAlignment w:val="baseline"/>
        <w:rPr>
          <w:sz w:val="22"/>
          <w:szCs w:val="22"/>
        </w:rPr>
      </w:pPr>
    </w:p>
    <w:p w14:paraId="38A071EE"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bookmarkStart w:id="10" w:name="_Hlk153396593"/>
      <w:r w:rsidRPr="001B41D0">
        <w:rPr>
          <w:rStyle w:val="normaltextrun"/>
          <w:sz w:val="22"/>
          <w:szCs w:val="22"/>
        </w:rPr>
        <w:t xml:space="preserve">American Herbal Products Association (2020) Tonnage Surveys of Select North American </w:t>
      </w:r>
      <w:proofErr w:type="spellStart"/>
      <w:r w:rsidRPr="001B41D0">
        <w:rPr>
          <w:rStyle w:val="normaltextrun"/>
          <w:sz w:val="22"/>
          <w:szCs w:val="22"/>
        </w:rPr>
        <w:t>WildHarvested</w:t>
      </w:r>
      <w:proofErr w:type="spellEnd"/>
      <w:r w:rsidRPr="001B41D0">
        <w:rPr>
          <w:rStyle w:val="normaltextrun"/>
          <w:sz w:val="22"/>
          <w:szCs w:val="22"/>
        </w:rPr>
        <w:t xml:space="preserve"> Plants, 20011–2017. Silver Spring (MD): American Herbal Products Association; 2020. </w:t>
      </w:r>
      <w:hyperlink r:id="rId11" w:history="1">
        <w:r w:rsidRPr="001B41D0">
          <w:rPr>
            <w:rStyle w:val="Hyperlink"/>
            <w:sz w:val="22"/>
            <w:szCs w:val="22"/>
          </w:rPr>
          <w:t>https://www.ahpa.org/article_content.asp?edition=2&amp;section=4&amp;article=33</w:t>
        </w:r>
      </w:hyperlink>
      <w:r w:rsidRPr="001B41D0">
        <w:rPr>
          <w:rStyle w:val="normaltextrun"/>
          <w:sz w:val="22"/>
          <w:szCs w:val="22"/>
        </w:rPr>
        <w:t xml:space="preserve"> Accessed 22 </w:t>
      </w:r>
      <w:proofErr w:type="spellStart"/>
      <w:r w:rsidRPr="001B41D0">
        <w:rPr>
          <w:rStyle w:val="normaltextrun"/>
          <w:sz w:val="22"/>
          <w:szCs w:val="22"/>
        </w:rPr>
        <w:t>Janurary</w:t>
      </w:r>
      <w:proofErr w:type="spellEnd"/>
      <w:r w:rsidRPr="001B41D0">
        <w:rPr>
          <w:rStyle w:val="normaltextrun"/>
          <w:sz w:val="22"/>
          <w:szCs w:val="22"/>
        </w:rPr>
        <w:t xml:space="preserve"> 2024 </w:t>
      </w:r>
    </w:p>
    <w:p w14:paraId="163BA6CC" w14:textId="77777777" w:rsidR="001B41D0" w:rsidRP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p>
    <w:bookmarkEnd w:id="10"/>
    <w:p w14:paraId="7E3F9857" w14:textId="77777777" w:rsidR="001B41D0" w:rsidRDefault="001B41D0" w:rsidP="001B41D0">
      <w:pPr>
        <w:pStyle w:val="paragraph"/>
        <w:spacing w:before="0" w:beforeAutospacing="0" w:after="0" w:afterAutospacing="0" w:line="480" w:lineRule="auto"/>
        <w:ind w:left="360" w:hanging="360"/>
        <w:textAlignment w:val="baseline"/>
        <w:rPr>
          <w:rStyle w:val="Hyperlink"/>
          <w:rFonts w:eastAsiaTheme="majorEastAsia"/>
          <w:sz w:val="22"/>
          <w:szCs w:val="22"/>
        </w:rPr>
      </w:pPr>
      <w:r w:rsidRPr="001B41D0">
        <w:rPr>
          <w:rStyle w:val="normaltextrun"/>
          <w:rFonts w:eastAsiaTheme="majorEastAsia"/>
          <w:sz w:val="22"/>
          <w:szCs w:val="22"/>
        </w:rPr>
        <w:t xml:space="preserve">Araujo MB, Pearson RG, </w:t>
      </w:r>
      <w:proofErr w:type="spellStart"/>
      <w:r w:rsidRPr="001B41D0">
        <w:rPr>
          <w:rStyle w:val="normaltextrun"/>
          <w:rFonts w:eastAsiaTheme="majorEastAsia"/>
          <w:sz w:val="22"/>
          <w:szCs w:val="22"/>
        </w:rPr>
        <w:t>Thuiller</w:t>
      </w:r>
      <w:proofErr w:type="spellEnd"/>
      <w:r w:rsidRPr="001B41D0">
        <w:rPr>
          <w:rStyle w:val="normaltextrun"/>
          <w:rFonts w:eastAsiaTheme="majorEastAsia"/>
          <w:sz w:val="22"/>
          <w:szCs w:val="22"/>
        </w:rPr>
        <w:t xml:space="preserve"> W, Erhard M (2005) Validation of species–climate impact models under climate change. Global change biology, 11(9): 1504-1513. </w:t>
      </w:r>
      <w:hyperlink r:id="rId12" w:history="1">
        <w:r w:rsidRPr="001B41D0">
          <w:rPr>
            <w:rStyle w:val="Hyperlink"/>
            <w:rFonts w:eastAsiaTheme="majorEastAsia"/>
            <w:sz w:val="22"/>
            <w:szCs w:val="22"/>
          </w:rPr>
          <w:t>https://doi.org/10.1111/j.1365-2486.2005.01000.x</w:t>
        </w:r>
      </w:hyperlink>
    </w:p>
    <w:p w14:paraId="50D518BB" w14:textId="77777777" w:rsidR="001B41D0" w:rsidRPr="001B41D0" w:rsidRDefault="001B41D0" w:rsidP="001B41D0">
      <w:pPr>
        <w:pStyle w:val="paragraph"/>
        <w:spacing w:before="0" w:beforeAutospacing="0" w:after="0" w:afterAutospacing="0" w:line="480" w:lineRule="auto"/>
        <w:ind w:left="360" w:hanging="360"/>
        <w:textAlignment w:val="baseline"/>
        <w:rPr>
          <w:rStyle w:val="normaltextrun"/>
          <w:rFonts w:eastAsiaTheme="majorEastAsia"/>
          <w:sz w:val="22"/>
          <w:szCs w:val="22"/>
        </w:rPr>
      </w:pPr>
    </w:p>
    <w:p w14:paraId="4B515D0E" w14:textId="77777777" w:rsidR="001B41D0" w:rsidRDefault="001B41D0" w:rsidP="001B41D0">
      <w:pPr>
        <w:pStyle w:val="paragraph"/>
        <w:spacing w:before="0" w:beforeAutospacing="0" w:after="0" w:afterAutospacing="0" w:line="480" w:lineRule="auto"/>
        <w:ind w:left="360" w:hanging="360"/>
        <w:textAlignment w:val="baseline"/>
        <w:rPr>
          <w:sz w:val="22"/>
          <w:szCs w:val="22"/>
        </w:rPr>
      </w:pPr>
      <w:r w:rsidRPr="001B41D0">
        <w:rPr>
          <w:sz w:val="22"/>
          <w:szCs w:val="22"/>
        </w:rPr>
        <w:t>Beers T, Dress P, Wensel L (1966) Notes and observations: aspect transformation in site productivity research. J For 64(10):691–692</w:t>
      </w:r>
    </w:p>
    <w:p w14:paraId="1D5E9D64" w14:textId="77777777" w:rsidR="001B41D0" w:rsidRP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p>
    <w:p w14:paraId="0B6BAD2B" w14:textId="77777777" w:rsidR="001B41D0" w:rsidRDefault="001B41D0" w:rsidP="001B41D0">
      <w:pPr>
        <w:pStyle w:val="paragraph"/>
        <w:spacing w:before="0" w:beforeAutospacing="0" w:after="0" w:afterAutospacing="0" w:line="480" w:lineRule="auto"/>
        <w:ind w:left="360" w:hanging="360"/>
        <w:textAlignment w:val="baseline"/>
        <w:rPr>
          <w:rStyle w:val="eop"/>
          <w:sz w:val="22"/>
          <w:szCs w:val="22"/>
        </w:rPr>
      </w:pPr>
      <w:r w:rsidRPr="001B41D0">
        <w:rPr>
          <w:rStyle w:val="normaltextrun"/>
          <w:sz w:val="22"/>
          <w:szCs w:val="22"/>
        </w:rPr>
        <w:lastRenderedPageBreak/>
        <w:t xml:space="preserve">Bellemare J, </w:t>
      </w:r>
      <w:proofErr w:type="spellStart"/>
      <w:r w:rsidRPr="001B41D0">
        <w:rPr>
          <w:rStyle w:val="normaltextrun"/>
          <w:sz w:val="22"/>
          <w:szCs w:val="22"/>
        </w:rPr>
        <w:t>Motzkin</w:t>
      </w:r>
      <w:proofErr w:type="spellEnd"/>
      <w:r w:rsidRPr="001B41D0">
        <w:rPr>
          <w:rStyle w:val="normaltextrun"/>
          <w:sz w:val="22"/>
          <w:szCs w:val="22"/>
        </w:rPr>
        <w:t xml:space="preserve"> G, Foster DR (2002) Legacies of the agricultural past in the forested present: an assessment of historical land‐use effects on rich mesic forests. J. </w:t>
      </w:r>
      <w:proofErr w:type="spellStart"/>
      <w:r w:rsidRPr="001B41D0">
        <w:rPr>
          <w:rStyle w:val="normaltextrun"/>
          <w:sz w:val="22"/>
          <w:szCs w:val="22"/>
        </w:rPr>
        <w:t>Biogeogr</w:t>
      </w:r>
      <w:proofErr w:type="spellEnd"/>
      <w:r w:rsidRPr="001B41D0">
        <w:rPr>
          <w:rStyle w:val="normaltextrun"/>
          <w:sz w:val="22"/>
          <w:szCs w:val="22"/>
        </w:rPr>
        <w:t xml:space="preserve">. 29(10‐11): 1401–1420. </w:t>
      </w:r>
      <w:hyperlink r:id="rId13" w:history="1">
        <w:r w:rsidRPr="001B41D0">
          <w:rPr>
            <w:rStyle w:val="Hyperlink"/>
            <w:sz w:val="22"/>
            <w:szCs w:val="22"/>
          </w:rPr>
          <w:t>https://doi.org/10.1046/j.1365-2699.2002.00762.x</w:t>
        </w:r>
      </w:hyperlink>
      <w:r w:rsidRPr="001B41D0">
        <w:rPr>
          <w:rStyle w:val="normaltextrun"/>
          <w:sz w:val="22"/>
          <w:szCs w:val="22"/>
        </w:rPr>
        <w:t xml:space="preserve"> </w:t>
      </w:r>
      <w:r w:rsidRPr="001B41D0">
        <w:rPr>
          <w:rStyle w:val="eop"/>
          <w:sz w:val="22"/>
          <w:szCs w:val="22"/>
        </w:rPr>
        <w:t> </w:t>
      </w:r>
    </w:p>
    <w:p w14:paraId="747574A0" w14:textId="77777777" w:rsidR="001B41D0" w:rsidRPr="001B41D0" w:rsidRDefault="001B41D0" w:rsidP="001B41D0">
      <w:pPr>
        <w:pStyle w:val="paragraph"/>
        <w:spacing w:before="0" w:beforeAutospacing="0" w:after="0" w:afterAutospacing="0" w:line="480" w:lineRule="auto"/>
        <w:ind w:left="360" w:hanging="360"/>
        <w:textAlignment w:val="baseline"/>
        <w:rPr>
          <w:rStyle w:val="eop"/>
          <w:sz w:val="22"/>
          <w:szCs w:val="22"/>
        </w:rPr>
      </w:pPr>
    </w:p>
    <w:p w14:paraId="5E3F5A7E"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t xml:space="preserve">Blumberg B, Cunningham R (1982) An Introduction to Soils of Pennsylvania. College of Agricultural Sciences, </w:t>
      </w:r>
      <w:proofErr w:type="gramStart"/>
      <w:r w:rsidRPr="001B41D0">
        <w:rPr>
          <w:rStyle w:val="normaltextrun"/>
          <w:rFonts w:eastAsiaTheme="majorEastAsia"/>
          <w:sz w:val="22"/>
          <w:szCs w:val="22"/>
        </w:rPr>
        <w:t>The Pennsylvania</w:t>
      </w:r>
      <w:proofErr w:type="gramEnd"/>
      <w:r w:rsidRPr="001B41D0">
        <w:rPr>
          <w:rStyle w:val="normaltextrun"/>
          <w:rFonts w:eastAsiaTheme="majorEastAsia"/>
          <w:sz w:val="22"/>
          <w:szCs w:val="22"/>
        </w:rPr>
        <w:t xml:space="preserve"> State University.</w:t>
      </w:r>
      <w:r w:rsidRPr="001B41D0">
        <w:rPr>
          <w:rStyle w:val="eop"/>
          <w:rFonts w:eastAsiaTheme="majorEastAsia"/>
          <w:sz w:val="22"/>
          <w:szCs w:val="22"/>
        </w:rPr>
        <w:t> </w:t>
      </w:r>
    </w:p>
    <w:p w14:paraId="2BF04A29" w14:textId="77777777" w:rsidR="001B41D0" w:rsidRP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p>
    <w:p w14:paraId="193213F7" w14:textId="77777777" w:rsidR="001B41D0" w:rsidRPr="001B41D0" w:rsidRDefault="001B41D0" w:rsidP="001B41D0">
      <w:pPr>
        <w:pStyle w:val="paragraph"/>
        <w:spacing w:before="0" w:beforeAutospacing="0" w:after="0" w:afterAutospacing="0" w:line="480" w:lineRule="auto"/>
        <w:ind w:left="360" w:hanging="360"/>
        <w:textAlignment w:val="baseline"/>
        <w:rPr>
          <w:sz w:val="22"/>
          <w:szCs w:val="22"/>
        </w:rPr>
      </w:pPr>
      <w:r w:rsidRPr="001B41D0">
        <w:rPr>
          <w:rStyle w:val="normaltextrun"/>
          <w:sz w:val="22"/>
          <w:szCs w:val="22"/>
        </w:rPr>
        <w:t xml:space="preserve">BONAP, the Biota of North America Program (2014)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w:t>
      </w:r>
      <w:proofErr w:type="spellStart"/>
      <w:r w:rsidRPr="001B41D0">
        <w:rPr>
          <w:rStyle w:val="normaltextrun"/>
          <w:sz w:val="22"/>
          <w:szCs w:val="22"/>
        </w:rPr>
        <w:t>Bonap</w:t>
      </w:r>
      <w:proofErr w:type="spellEnd"/>
      <w:r w:rsidRPr="001B41D0">
        <w:rPr>
          <w:rStyle w:val="normaltextrun"/>
          <w:sz w:val="22"/>
          <w:szCs w:val="22"/>
        </w:rPr>
        <w:t xml:space="preserve"> North American Plant Atlas. </w:t>
      </w:r>
      <w:hyperlink r:id="rId14" w:history="1">
        <w:r w:rsidRPr="001B41D0">
          <w:rPr>
            <w:rStyle w:val="Hyperlink"/>
            <w:sz w:val="22"/>
            <w:szCs w:val="22"/>
          </w:rPr>
          <w:t>https://bonap.net/MapGallery/County/Hydrastis%20canadensis.png</w:t>
        </w:r>
      </w:hyperlink>
      <w:r w:rsidRPr="001B41D0">
        <w:rPr>
          <w:rStyle w:val="normaltextrun"/>
          <w:sz w:val="22"/>
          <w:szCs w:val="22"/>
        </w:rPr>
        <w:t xml:space="preserve">. </w:t>
      </w:r>
      <w:r w:rsidRPr="001B41D0">
        <w:rPr>
          <w:rStyle w:val="eop"/>
          <w:sz w:val="22"/>
          <w:szCs w:val="22"/>
        </w:rPr>
        <w:t>Accessed 22 January 2024</w:t>
      </w:r>
    </w:p>
    <w:p w14:paraId="3134A8FF" w14:textId="4CB35E62" w:rsidR="001B41D0" w:rsidRPr="001B41D0" w:rsidRDefault="001B41D0" w:rsidP="001B41D0">
      <w:pPr>
        <w:pStyle w:val="paragraph"/>
        <w:spacing w:before="0" w:beforeAutospacing="0" w:after="0" w:afterAutospacing="0" w:line="480" w:lineRule="auto"/>
        <w:ind w:left="360" w:hanging="360"/>
        <w:textAlignment w:val="baseline"/>
        <w:rPr>
          <w:sz w:val="22"/>
          <w:szCs w:val="22"/>
        </w:rPr>
      </w:pPr>
      <w:r w:rsidRPr="001B41D0">
        <w:rPr>
          <w:rStyle w:val="eop"/>
          <w:sz w:val="22"/>
          <w:szCs w:val="22"/>
        </w:rPr>
        <w:t> </w:t>
      </w:r>
    </w:p>
    <w:p w14:paraId="2469D7D6" w14:textId="76ED7F54"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Berg TM, Edmunds WE, Geyer AR, Glover AD, Hoskins DM, et al (1980) Geologic map of Pennsylvania 2</w:t>
      </w:r>
      <w:r w:rsidRPr="001B41D0">
        <w:rPr>
          <w:rStyle w:val="normaltextrun"/>
          <w:sz w:val="22"/>
          <w:szCs w:val="22"/>
          <w:vertAlign w:val="superscript"/>
        </w:rPr>
        <w:t>nd</w:t>
      </w:r>
      <w:r w:rsidRPr="001B41D0">
        <w:rPr>
          <w:rStyle w:val="normaltextrun"/>
          <w:sz w:val="22"/>
          <w:szCs w:val="22"/>
        </w:rPr>
        <w:t xml:space="preserve"> ed. 1:250,000. Pennsylvania Geological Survey. </w:t>
      </w:r>
      <w:hyperlink r:id="rId15" w:history="1">
        <w:r w:rsidR="00EE4205" w:rsidRPr="00185958">
          <w:rPr>
            <w:rStyle w:val="Hyperlink"/>
            <w:rFonts w:eastAsiaTheme="majorEastAsia"/>
            <w:sz w:val="22"/>
            <w:szCs w:val="22"/>
          </w:rPr>
          <w:t>https://ngmdb.usgs.gov/Prodesc/proddesc_34341.htm</w:t>
        </w:r>
        <w:r w:rsidR="00EE4205" w:rsidRPr="00185958">
          <w:rPr>
            <w:rStyle w:val="Hyperlink"/>
            <w:sz w:val="22"/>
            <w:szCs w:val="22"/>
          </w:rPr>
          <w:t>. Accessed 22 January 2024</w:t>
        </w:r>
      </w:hyperlink>
    </w:p>
    <w:p w14:paraId="52608342"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63B6A1A9"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t>Burkhart E (2013) American ginseng (</w:t>
      </w:r>
      <w:r w:rsidRPr="001B41D0">
        <w:rPr>
          <w:rStyle w:val="normaltextrun"/>
          <w:rFonts w:eastAsiaTheme="majorEastAsia"/>
          <w:i/>
          <w:iCs/>
          <w:sz w:val="22"/>
          <w:szCs w:val="22"/>
        </w:rPr>
        <w:t xml:space="preserve">Panax </w:t>
      </w:r>
      <w:proofErr w:type="spellStart"/>
      <w:r w:rsidRPr="001B41D0">
        <w:rPr>
          <w:rStyle w:val="normaltextrun"/>
          <w:rFonts w:eastAsiaTheme="majorEastAsia"/>
          <w:i/>
          <w:iCs/>
          <w:sz w:val="22"/>
          <w:szCs w:val="22"/>
        </w:rPr>
        <w:t>quinquefolius</w:t>
      </w:r>
      <w:proofErr w:type="spellEnd"/>
      <w:r w:rsidRPr="001B41D0">
        <w:rPr>
          <w:rStyle w:val="normaltextrun"/>
          <w:rFonts w:eastAsiaTheme="majorEastAsia"/>
          <w:sz w:val="22"/>
          <w:szCs w:val="22"/>
        </w:rPr>
        <w:t xml:space="preserve"> L.) floristic associations in Pennsylvania: Guidance for identifying calcium rich forest farming sites. Agroforestry Systems 87(5). </w:t>
      </w:r>
      <w:hyperlink r:id="rId16" w:history="1">
        <w:r w:rsidRPr="001B41D0">
          <w:rPr>
            <w:rStyle w:val="Hyperlink"/>
            <w:rFonts w:eastAsiaTheme="majorEastAsia"/>
            <w:sz w:val="22"/>
            <w:szCs w:val="22"/>
          </w:rPr>
          <w:t>http://dx.doi.org/10.1007/s10457-013-9627-8</w:t>
        </w:r>
      </w:hyperlink>
      <w:r w:rsidRPr="001B41D0">
        <w:rPr>
          <w:rStyle w:val="normaltextrun"/>
          <w:rFonts w:eastAsiaTheme="majorEastAsia"/>
          <w:sz w:val="22"/>
          <w:szCs w:val="22"/>
        </w:rPr>
        <w:t xml:space="preserve">  </w:t>
      </w:r>
      <w:r w:rsidRPr="001B41D0">
        <w:rPr>
          <w:rStyle w:val="eop"/>
          <w:rFonts w:eastAsiaTheme="majorEastAsia"/>
          <w:sz w:val="22"/>
          <w:szCs w:val="22"/>
        </w:rPr>
        <w:t> </w:t>
      </w:r>
    </w:p>
    <w:p w14:paraId="1E1BF34B" w14:textId="77777777" w:rsidR="00EE4205" w:rsidRPr="001B41D0" w:rsidRDefault="00EE4205" w:rsidP="001B41D0">
      <w:pPr>
        <w:pStyle w:val="paragraph"/>
        <w:spacing w:before="0" w:beforeAutospacing="0" w:after="0" w:afterAutospacing="0" w:line="480" w:lineRule="auto"/>
        <w:ind w:left="360" w:hanging="360"/>
        <w:textAlignment w:val="baseline"/>
        <w:rPr>
          <w:sz w:val="22"/>
          <w:szCs w:val="22"/>
        </w:rPr>
      </w:pPr>
    </w:p>
    <w:p w14:paraId="7064C7AE" w14:textId="77777777" w:rsidR="001B41D0" w:rsidRPr="001B41D0" w:rsidRDefault="001B41D0" w:rsidP="001B41D0">
      <w:pPr>
        <w:pStyle w:val="paragraph"/>
        <w:spacing w:before="0" w:beforeAutospacing="0" w:after="0" w:afterAutospacing="0" w:line="480" w:lineRule="auto"/>
        <w:ind w:left="360" w:hanging="360"/>
        <w:textAlignment w:val="baseline"/>
        <w:rPr>
          <w:sz w:val="22"/>
          <w:szCs w:val="22"/>
        </w:rPr>
      </w:pPr>
      <w:r w:rsidRPr="001B41D0">
        <w:rPr>
          <w:rStyle w:val="normaltextrun"/>
          <w:rFonts w:eastAsiaTheme="majorEastAsia"/>
          <w:sz w:val="22"/>
          <w:szCs w:val="22"/>
        </w:rPr>
        <w:t xml:space="preserve">Burns RM, Honkala BH, Coordinators T (1990) Silvics of North America: Volume 2. </w:t>
      </w:r>
      <w:proofErr w:type="gramStart"/>
      <w:r w:rsidRPr="001B41D0">
        <w:rPr>
          <w:rStyle w:val="normaltextrun"/>
          <w:rFonts w:eastAsiaTheme="majorEastAsia"/>
          <w:sz w:val="22"/>
          <w:szCs w:val="22"/>
        </w:rPr>
        <w:t>Hardwoods</w:t>
      </w:r>
      <w:proofErr w:type="gramEnd"/>
      <w:r w:rsidRPr="001B41D0">
        <w:rPr>
          <w:rStyle w:val="normaltextrun"/>
          <w:rFonts w:eastAsiaTheme="majorEastAsia"/>
          <w:sz w:val="22"/>
          <w:szCs w:val="22"/>
        </w:rPr>
        <w:t xml:space="preserve">. United States Department of Agriculture (USDA), Forest Service. Agriculture Handbook, 654, 1990. </w:t>
      </w:r>
      <w:r w:rsidRPr="001B41D0">
        <w:rPr>
          <w:rStyle w:val="eop"/>
          <w:rFonts w:eastAsiaTheme="majorEastAsia"/>
          <w:sz w:val="22"/>
          <w:szCs w:val="22"/>
        </w:rPr>
        <w:t> </w:t>
      </w:r>
    </w:p>
    <w:p w14:paraId="654D3EA4"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t xml:space="preserve">Busby JR, (1991) BIOCLIM - a bioclimate analysis and prediction system. Plant Prot. Q. Aust. </w:t>
      </w:r>
      <w:hyperlink r:id="rId17" w:history="1">
        <w:r w:rsidRPr="001B41D0">
          <w:rPr>
            <w:rStyle w:val="Hyperlink"/>
            <w:rFonts w:eastAsiaTheme="majorEastAsia"/>
            <w:sz w:val="22"/>
            <w:szCs w:val="22"/>
          </w:rPr>
          <w:t>https://caws.org.nz/PPQ567/PPQ%2006-1%20pp008-9%20Busby.pdf</w:t>
        </w:r>
      </w:hyperlink>
      <w:r w:rsidRPr="001B41D0">
        <w:rPr>
          <w:rStyle w:val="normaltextrun"/>
          <w:rFonts w:eastAsiaTheme="majorEastAsia"/>
          <w:sz w:val="22"/>
          <w:szCs w:val="22"/>
        </w:rPr>
        <w:t>. Accessed 22 January 2024</w:t>
      </w:r>
      <w:r w:rsidRPr="001B41D0">
        <w:rPr>
          <w:rStyle w:val="eop"/>
          <w:rFonts w:eastAsiaTheme="majorEastAsia"/>
          <w:sz w:val="22"/>
          <w:szCs w:val="22"/>
        </w:rPr>
        <w:t> </w:t>
      </w:r>
    </w:p>
    <w:p w14:paraId="1FC389A2"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73B0119F" w14:textId="688569BB" w:rsidR="001B41D0" w:rsidRDefault="001B41D0" w:rsidP="001B41D0">
      <w:pPr>
        <w:spacing w:after="0" w:line="480" w:lineRule="auto"/>
        <w:ind w:left="360" w:hanging="360"/>
        <w:rPr>
          <w:rStyle w:val="normaltextrun"/>
          <w:rFonts w:ascii="Times New Roman" w:hAnsi="Times New Roman" w:cs="Times New Roman"/>
        </w:rPr>
      </w:pPr>
      <w:r w:rsidRPr="001B41D0">
        <w:rPr>
          <w:rStyle w:val="normaltextrun"/>
          <w:rFonts w:ascii="Times New Roman" w:hAnsi="Times New Roman" w:cs="Times New Roman"/>
        </w:rPr>
        <w:t xml:space="preserve">Chittum HK, Burkhart EP, Munsell JF, Kruger SD (2019) Investing in forests and communities: a pathway to sustainable supply of forest farmed herbs. </w:t>
      </w:r>
      <w:proofErr w:type="spellStart"/>
      <w:r w:rsidRPr="001B41D0">
        <w:rPr>
          <w:rStyle w:val="normaltextrun"/>
          <w:rFonts w:ascii="Times New Roman" w:hAnsi="Times New Roman" w:cs="Times New Roman"/>
        </w:rPr>
        <w:t>Herbalgram</w:t>
      </w:r>
      <w:proofErr w:type="spellEnd"/>
      <w:r w:rsidRPr="001B41D0">
        <w:rPr>
          <w:rStyle w:val="normaltextrun"/>
          <w:rFonts w:ascii="Times New Roman" w:hAnsi="Times New Roman" w:cs="Times New Roman"/>
        </w:rPr>
        <w:t xml:space="preserve"> 124 (Nov-Jan): 60-77. </w:t>
      </w:r>
      <w:hyperlink r:id="rId18" w:history="1">
        <w:r w:rsidR="00EE4205" w:rsidRPr="00185958">
          <w:rPr>
            <w:rStyle w:val="Hyperlink"/>
            <w:rFonts w:ascii="Times New Roman" w:hAnsi="Times New Roman" w:cs="Times New Roman"/>
          </w:rPr>
          <w:t>http://cms.herbalgram.org/herbalgram/issue124/files/HG124-forestfarmingFEAT2.pdf. Accessed 25 January 2024</w:t>
        </w:r>
      </w:hyperlink>
    </w:p>
    <w:p w14:paraId="44E23661" w14:textId="77777777" w:rsidR="00EE4205" w:rsidRPr="001B41D0" w:rsidRDefault="00EE4205" w:rsidP="001B41D0">
      <w:pPr>
        <w:spacing w:after="0" w:line="480" w:lineRule="auto"/>
        <w:ind w:left="360" w:hanging="360"/>
        <w:rPr>
          <w:rStyle w:val="normaltextrun"/>
          <w:rFonts w:ascii="Times New Roman" w:hAnsi="Times New Roman" w:cs="Times New Roman"/>
        </w:rPr>
      </w:pPr>
    </w:p>
    <w:p w14:paraId="44A0EADC" w14:textId="77777777" w:rsidR="001B41D0" w:rsidRDefault="001B41D0" w:rsidP="001B41D0">
      <w:pPr>
        <w:pStyle w:val="paragraph"/>
        <w:spacing w:before="0" w:beforeAutospacing="0" w:after="0" w:afterAutospacing="0" w:line="480" w:lineRule="auto"/>
        <w:ind w:left="360" w:hanging="360"/>
        <w:textAlignment w:val="baseline"/>
        <w:rPr>
          <w:rStyle w:val="c-bibliographic-informationvalue"/>
          <w:sz w:val="22"/>
          <w:szCs w:val="22"/>
        </w:rPr>
      </w:pPr>
      <w:r w:rsidRPr="001B41D0">
        <w:rPr>
          <w:rStyle w:val="normaltextrun"/>
          <w:sz w:val="22"/>
          <w:szCs w:val="22"/>
        </w:rPr>
        <w:t>Christensen DL, Gorchov DL (2010) Population dynamics of goldenseal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in the core of its historical range. Plant Ecology 210(2): 195–211. </w:t>
      </w:r>
      <w:hyperlink r:id="rId19" w:history="1">
        <w:r w:rsidRPr="001B41D0">
          <w:rPr>
            <w:rStyle w:val="Hyperlink"/>
            <w:sz w:val="22"/>
            <w:szCs w:val="22"/>
          </w:rPr>
          <w:t>https://doi.org/10.1007/s11258-010-9749-2</w:t>
        </w:r>
      </w:hyperlink>
      <w:r w:rsidRPr="001B41D0">
        <w:rPr>
          <w:rStyle w:val="c-bibliographic-informationvalue"/>
          <w:sz w:val="22"/>
          <w:szCs w:val="22"/>
        </w:rPr>
        <w:t xml:space="preserve"> </w:t>
      </w:r>
    </w:p>
    <w:p w14:paraId="3AE621AB" w14:textId="77777777" w:rsidR="00EE4205" w:rsidRPr="001B41D0" w:rsidRDefault="00EE4205" w:rsidP="001B41D0">
      <w:pPr>
        <w:pStyle w:val="paragraph"/>
        <w:spacing w:before="0" w:beforeAutospacing="0" w:after="0" w:afterAutospacing="0" w:line="480" w:lineRule="auto"/>
        <w:ind w:left="360" w:hanging="360"/>
        <w:textAlignment w:val="baseline"/>
        <w:rPr>
          <w:sz w:val="22"/>
          <w:szCs w:val="22"/>
        </w:rPr>
      </w:pPr>
    </w:p>
    <w:p w14:paraId="6C5EDB8D" w14:textId="299A56B6"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CITES (2024) Appendices I, II, and III. </w:t>
      </w:r>
      <w:hyperlink r:id="rId20" w:history="1">
        <w:r w:rsidR="00EE4205" w:rsidRPr="00185958">
          <w:rPr>
            <w:rStyle w:val="Hyperlink"/>
            <w:sz w:val="22"/>
            <w:szCs w:val="22"/>
          </w:rPr>
          <w:t>https://cites.org/eng/app/appendices.php. Accessed 22 January 2024</w:t>
        </w:r>
      </w:hyperlink>
    </w:p>
    <w:p w14:paraId="7418A92E"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08B7CCC3"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t xml:space="preserve">Curtis J, McIntosh R (1951) An Upland Forest Continuum in the Prairie-Forest Border Region of Wisconsin. Ecology 32: 476-496. </w:t>
      </w:r>
      <w:hyperlink r:id="rId21" w:history="1">
        <w:r w:rsidRPr="001B41D0">
          <w:rPr>
            <w:rStyle w:val="Hyperlink"/>
            <w:rFonts w:eastAsiaTheme="majorEastAsia"/>
            <w:sz w:val="22"/>
            <w:szCs w:val="22"/>
          </w:rPr>
          <w:t>https://doi.org/10.2307/1931725</w:t>
        </w:r>
      </w:hyperlink>
      <w:r w:rsidRPr="001B41D0">
        <w:rPr>
          <w:rStyle w:val="normaltextrun"/>
          <w:rFonts w:eastAsiaTheme="majorEastAsia"/>
          <w:sz w:val="22"/>
          <w:szCs w:val="22"/>
        </w:rPr>
        <w:t xml:space="preserve">  </w:t>
      </w:r>
      <w:r w:rsidRPr="001B41D0">
        <w:rPr>
          <w:rStyle w:val="eop"/>
          <w:rFonts w:eastAsiaTheme="majorEastAsia"/>
          <w:sz w:val="22"/>
          <w:szCs w:val="22"/>
        </w:rPr>
        <w:t> </w:t>
      </w:r>
    </w:p>
    <w:p w14:paraId="7C8F118C"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2CBB7F38"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proofErr w:type="spellStart"/>
      <w:r w:rsidRPr="001B41D0">
        <w:rPr>
          <w:rStyle w:val="normaltextrun"/>
          <w:sz w:val="22"/>
          <w:szCs w:val="22"/>
        </w:rPr>
        <w:t>DeCoster</w:t>
      </w:r>
      <w:proofErr w:type="spellEnd"/>
      <w:r w:rsidRPr="001B41D0">
        <w:rPr>
          <w:rStyle w:val="normaltextrun"/>
          <w:sz w:val="22"/>
          <w:szCs w:val="22"/>
        </w:rPr>
        <w:t xml:space="preserve"> LA (1995) The legacy of Penn's Woods: a history of the Pennsylvania Bureau of Forestry. Pennsylvania Historical and Museum Commission for Department of Conservation and Natural Resources, Bureau of Forestry.</w:t>
      </w:r>
    </w:p>
    <w:p w14:paraId="11D34431"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300C5558" w14:textId="77777777" w:rsidR="001B41D0" w:rsidRDefault="001B41D0" w:rsidP="001B41D0">
      <w:pPr>
        <w:pStyle w:val="paragraph"/>
        <w:spacing w:before="0" w:beforeAutospacing="0" w:after="0" w:afterAutospacing="0" w:line="480" w:lineRule="auto"/>
        <w:ind w:left="360" w:hanging="360"/>
        <w:textAlignment w:val="baseline"/>
        <w:rPr>
          <w:rStyle w:val="Hyperlink"/>
          <w:sz w:val="22"/>
          <w:szCs w:val="22"/>
        </w:rPr>
      </w:pPr>
      <w:r w:rsidRPr="001B41D0">
        <w:rPr>
          <w:rStyle w:val="normaltextrun"/>
          <w:sz w:val="22"/>
          <w:szCs w:val="22"/>
        </w:rPr>
        <w:t xml:space="preserve">Dewitz J (2021) National Land Cover Database (NLCD) 2019 Products [Data set]. U.S. Geological Survey. </w:t>
      </w:r>
      <w:hyperlink r:id="rId22" w:history="1">
        <w:r w:rsidRPr="001B41D0">
          <w:rPr>
            <w:rStyle w:val="Hyperlink"/>
            <w:sz w:val="22"/>
            <w:szCs w:val="22"/>
          </w:rPr>
          <w:t>https://doi.org/10.5066/P9KZCM54</w:t>
        </w:r>
      </w:hyperlink>
      <w:r w:rsidRPr="001B41D0">
        <w:rPr>
          <w:rStyle w:val="Hyperlink"/>
          <w:sz w:val="22"/>
          <w:szCs w:val="22"/>
        </w:rPr>
        <w:t xml:space="preserve"> </w:t>
      </w:r>
    </w:p>
    <w:p w14:paraId="1278BB0F"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36FB597B" w14:textId="1034C878"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Douglas JA, Follett JM, Parmenter GA, Walle JE (2002) Effect of shade, </w:t>
      </w:r>
      <w:proofErr w:type="spellStart"/>
      <w:r w:rsidRPr="001B41D0">
        <w:rPr>
          <w:rStyle w:val="normaltextrun"/>
          <w:sz w:val="22"/>
          <w:szCs w:val="22"/>
        </w:rPr>
        <w:t>fertiliser</w:t>
      </w:r>
      <w:proofErr w:type="spellEnd"/>
      <w:r w:rsidRPr="001B41D0">
        <w:rPr>
          <w:rStyle w:val="normaltextrun"/>
          <w:sz w:val="22"/>
          <w:szCs w:val="22"/>
        </w:rPr>
        <w:t xml:space="preserve"> and irrigation on the production of goldenseal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L.). Proc Agronomy Soc NZ, 32, 27-34. </w:t>
      </w:r>
      <w:hyperlink r:id="rId23" w:history="1">
        <w:r w:rsidR="00EE4205" w:rsidRPr="00185958">
          <w:rPr>
            <w:rStyle w:val="Hyperlink"/>
            <w:sz w:val="22"/>
            <w:szCs w:val="22"/>
          </w:rPr>
          <w:t>https://www.agronomysociety.org.nz/uploads/94803/files/2002_4._Goldenseal_production.pdf Accessed 25 January 2024</w:t>
        </w:r>
      </w:hyperlink>
    </w:p>
    <w:p w14:paraId="03224D46"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669B1D6E"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lastRenderedPageBreak/>
        <w:t>Eichenberger MD, Parker GR (1976) Goldenseal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L.) distribution, phenology and biomass in an oak-hickory forest. </w:t>
      </w:r>
      <w:hyperlink r:id="rId24" w:history="1">
        <w:r w:rsidRPr="001B41D0">
          <w:rPr>
            <w:rStyle w:val="Hyperlink"/>
            <w:sz w:val="22"/>
            <w:szCs w:val="22"/>
          </w:rPr>
          <w:t>http://hdl.handle.net/1811/22395</w:t>
        </w:r>
      </w:hyperlink>
      <w:r w:rsidRPr="001B41D0">
        <w:rPr>
          <w:rStyle w:val="normaltextrun"/>
          <w:sz w:val="22"/>
          <w:szCs w:val="22"/>
        </w:rPr>
        <w:t xml:space="preserve"> </w:t>
      </w:r>
    </w:p>
    <w:p w14:paraId="5176CA2A"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67C4ED69" w14:textId="77777777" w:rsidR="001B41D0" w:rsidRDefault="001B41D0" w:rsidP="001B41D0">
      <w:pPr>
        <w:pStyle w:val="paragraph"/>
        <w:spacing w:before="0" w:beforeAutospacing="0" w:after="0" w:afterAutospacing="0" w:line="480" w:lineRule="auto"/>
        <w:ind w:left="360" w:hanging="360"/>
        <w:textAlignment w:val="baseline"/>
        <w:rPr>
          <w:sz w:val="22"/>
          <w:szCs w:val="22"/>
        </w:rPr>
      </w:pPr>
      <w:r w:rsidRPr="001B41D0">
        <w:rPr>
          <w:sz w:val="22"/>
          <w:szCs w:val="22"/>
        </w:rPr>
        <w:t xml:space="preserve">Elith J, Graham H, Anderson CP, et al (2006). Novel methods improve prediction of species’ distributions from occurrence data. </w:t>
      </w:r>
      <w:proofErr w:type="spellStart"/>
      <w:r w:rsidRPr="001B41D0">
        <w:rPr>
          <w:sz w:val="22"/>
          <w:szCs w:val="22"/>
        </w:rPr>
        <w:t>Ecography</w:t>
      </w:r>
      <w:proofErr w:type="spellEnd"/>
      <w:r w:rsidRPr="001B41D0">
        <w:rPr>
          <w:sz w:val="22"/>
          <w:szCs w:val="22"/>
        </w:rPr>
        <w:t xml:space="preserve">, </w:t>
      </w:r>
      <w:r w:rsidRPr="001B41D0">
        <w:rPr>
          <w:i/>
          <w:iCs/>
          <w:sz w:val="22"/>
          <w:szCs w:val="22"/>
        </w:rPr>
        <w:t>29</w:t>
      </w:r>
      <w:r w:rsidRPr="001B41D0">
        <w:rPr>
          <w:sz w:val="22"/>
          <w:szCs w:val="22"/>
        </w:rPr>
        <w:t xml:space="preserve">(2), 129-151. </w:t>
      </w:r>
      <w:hyperlink r:id="rId25" w:history="1">
        <w:r w:rsidRPr="001B41D0">
          <w:rPr>
            <w:rStyle w:val="Hyperlink"/>
            <w:sz w:val="22"/>
            <w:szCs w:val="22"/>
          </w:rPr>
          <w:t>https://doi.org/10.1111/j.2006.0906-7590.04596.x</w:t>
        </w:r>
      </w:hyperlink>
      <w:r w:rsidRPr="001B41D0">
        <w:rPr>
          <w:sz w:val="22"/>
          <w:szCs w:val="22"/>
        </w:rPr>
        <w:t xml:space="preserve"> </w:t>
      </w:r>
    </w:p>
    <w:p w14:paraId="27600799"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rFonts w:eastAsiaTheme="majorEastAsia"/>
          <w:sz w:val="22"/>
          <w:szCs w:val="22"/>
        </w:rPr>
      </w:pPr>
    </w:p>
    <w:p w14:paraId="08D4B6EE" w14:textId="77777777" w:rsidR="001B41D0" w:rsidRDefault="001B41D0" w:rsidP="001B41D0">
      <w:pPr>
        <w:pStyle w:val="paragraph"/>
        <w:spacing w:before="0" w:beforeAutospacing="0" w:after="0" w:afterAutospacing="0" w:line="480" w:lineRule="auto"/>
        <w:ind w:left="360" w:hanging="360"/>
        <w:textAlignment w:val="baseline"/>
        <w:rPr>
          <w:rStyle w:val="normaltextrun"/>
          <w:rFonts w:eastAsiaTheme="majorEastAsia"/>
          <w:sz w:val="22"/>
          <w:szCs w:val="22"/>
        </w:rPr>
      </w:pPr>
      <w:r w:rsidRPr="001B41D0">
        <w:rPr>
          <w:rStyle w:val="normaltextrun"/>
          <w:rFonts w:eastAsiaTheme="majorEastAsia"/>
          <w:sz w:val="22"/>
          <w:szCs w:val="22"/>
        </w:rPr>
        <w:t xml:space="preserve">Elith J, Phillips SJ, Hastie T, </w:t>
      </w:r>
      <w:proofErr w:type="spellStart"/>
      <w:r w:rsidRPr="001B41D0">
        <w:rPr>
          <w:rStyle w:val="normaltextrun"/>
          <w:rFonts w:eastAsiaTheme="majorEastAsia"/>
          <w:sz w:val="22"/>
          <w:szCs w:val="22"/>
        </w:rPr>
        <w:t>Dudík</w:t>
      </w:r>
      <w:proofErr w:type="spellEnd"/>
      <w:r w:rsidRPr="001B41D0">
        <w:rPr>
          <w:rStyle w:val="normaltextrun"/>
          <w:rFonts w:eastAsiaTheme="majorEastAsia"/>
          <w:sz w:val="22"/>
          <w:szCs w:val="22"/>
        </w:rPr>
        <w:t xml:space="preserve"> M, Chee YE, Yates CJ (2011) A statistical explanation of </w:t>
      </w:r>
      <w:proofErr w:type="spellStart"/>
      <w:r w:rsidRPr="001B41D0">
        <w:rPr>
          <w:rStyle w:val="normaltextrun"/>
          <w:rFonts w:eastAsiaTheme="majorEastAsia"/>
          <w:sz w:val="22"/>
          <w:szCs w:val="22"/>
        </w:rPr>
        <w:t>MaxEnt</w:t>
      </w:r>
      <w:proofErr w:type="spellEnd"/>
      <w:r w:rsidRPr="001B41D0">
        <w:rPr>
          <w:rStyle w:val="normaltextrun"/>
          <w:rFonts w:eastAsiaTheme="majorEastAsia"/>
          <w:sz w:val="22"/>
          <w:szCs w:val="22"/>
        </w:rPr>
        <w:t xml:space="preserve"> for ecologists. Diversity and distributions, 17(1), 43-57. </w:t>
      </w:r>
      <w:hyperlink r:id="rId26" w:history="1">
        <w:r w:rsidRPr="001B41D0">
          <w:rPr>
            <w:rStyle w:val="Hyperlink"/>
            <w:rFonts w:eastAsiaTheme="majorEastAsia"/>
            <w:sz w:val="22"/>
            <w:szCs w:val="22"/>
          </w:rPr>
          <w:t>https://doi.org/10.1111/j.1472-4642.2010.00725.x</w:t>
        </w:r>
      </w:hyperlink>
      <w:r w:rsidRPr="001B41D0">
        <w:rPr>
          <w:rStyle w:val="normaltextrun"/>
          <w:rFonts w:eastAsiaTheme="majorEastAsia"/>
          <w:sz w:val="22"/>
          <w:szCs w:val="22"/>
        </w:rPr>
        <w:t xml:space="preserve"> </w:t>
      </w:r>
    </w:p>
    <w:p w14:paraId="4BCA1435"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637A7D82"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bookmarkStart w:id="11" w:name="_Hlk153395974"/>
      <w:r w:rsidRPr="001B41D0">
        <w:rPr>
          <w:rStyle w:val="normaltextrun"/>
          <w:sz w:val="22"/>
          <w:szCs w:val="22"/>
        </w:rPr>
        <w:t xml:space="preserve">Fan F, Bradley RS, Rawlins MA (2015) Climate change in the northeast United States: An analysis of the NARCCAP </w:t>
      </w:r>
      <w:proofErr w:type="spellStart"/>
      <w:r w:rsidRPr="001B41D0">
        <w:rPr>
          <w:rStyle w:val="normaltextrun"/>
          <w:sz w:val="22"/>
          <w:szCs w:val="22"/>
        </w:rPr>
        <w:t>multimodel</w:t>
      </w:r>
      <w:proofErr w:type="spellEnd"/>
      <w:r w:rsidRPr="001B41D0">
        <w:rPr>
          <w:rStyle w:val="normaltextrun"/>
          <w:sz w:val="22"/>
          <w:szCs w:val="22"/>
        </w:rPr>
        <w:t xml:space="preserve"> simulations. Journal of Geophysical Research: Atmospheres, 120(20), 10-569. </w:t>
      </w:r>
      <w:hyperlink r:id="rId27" w:history="1">
        <w:r w:rsidRPr="001B41D0">
          <w:rPr>
            <w:rStyle w:val="Hyperlink"/>
            <w:sz w:val="22"/>
            <w:szCs w:val="22"/>
          </w:rPr>
          <w:t>https://doi.org/10.1002/2015JD023073</w:t>
        </w:r>
      </w:hyperlink>
      <w:r w:rsidRPr="001B41D0">
        <w:rPr>
          <w:rStyle w:val="normaltextrun"/>
          <w:sz w:val="22"/>
          <w:szCs w:val="22"/>
        </w:rPr>
        <w:t xml:space="preserve"> </w:t>
      </w:r>
    </w:p>
    <w:p w14:paraId="30E77DFF"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6D2DD524"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Fick SE, </w:t>
      </w:r>
      <w:proofErr w:type="spellStart"/>
      <w:r w:rsidRPr="001B41D0">
        <w:rPr>
          <w:rStyle w:val="normaltextrun"/>
          <w:sz w:val="22"/>
          <w:szCs w:val="22"/>
        </w:rPr>
        <w:t>Hijmans</w:t>
      </w:r>
      <w:proofErr w:type="spellEnd"/>
      <w:r w:rsidRPr="001B41D0">
        <w:rPr>
          <w:rStyle w:val="normaltextrun"/>
          <w:sz w:val="22"/>
          <w:szCs w:val="22"/>
        </w:rPr>
        <w:t xml:space="preserve"> RJ (2017) </w:t>
      </w:r>
      <w:proofErr w:type="spellStart"/>
      <w:r w:rsidRPr="001B41D0">
        <w:rPr>
          <w:rStyle w:val="normaltextrun"/>
          <w:sz w:val="22"/>
          <w:szCs w:val="22"/>
        </w:rPr>
        <w:t>WorldClim</w:t>
      </w:r>
      <w:proofErr w:type="spellEnd"/>
      <w:r w:rsidRPr="001B41D0">
        <w:rPr>
          <w:rStyle w:val="normaltextrun"/>
          <w:sz w:val="22"/>
          <w:szCs w:val="22"/>
        </w:rPr>
        <w:t xml:space="preserve"> 2: new 1km spatial resolution climate surfaces for global land areas. International Journal of Climatology 37 (12): 4302-4315. </w:t>
      </w:r>
      <w:hyperlink r:id="rId28" w:history="1">
        <w:r w:rsidRPr="001B41D0">
          <w:rPr>
            <w:rStyle w:val="Hyperlink"/>
            <w:sz w:val="22"/>
            <w:szCs w:val="22"/>
          </w:rPr>
          <w:t>https://doi.org/10.1002/joc.5086</w:t>
        </w:r>
      </w:hyperlink>
      <w:r w:rsidRPr="001B41D0">
        <w:rPr>
          <w:rStyle w:val="normaltextrun"/>
          <w:sz w:val="22"/>
          <w:szCs w:val="22"/>
        </w:rPr>
        <w:t xml:space="preserve"> </w:t>
      </w:r>
    </w:p>
    <w:p w14:paraId="56D661E6"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1256BC05"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t>Fike J (1999) Terrestrial &amp; palustrine plant communities of Pennsylvania. Bureau of Forestry, PA. Department of Conservation and Natural Resources.</w:t>
      </w:r>
      <w:r w:rsidRPr="001B41D0">
        <w:rPr>
          <w:rStyle w:val="eop"/>
          <w:rFonts w:eastAsiaTheme="majorEastAsia"/>
          <w:sz w:val="22"/>
          <w:szCs w:val="22"/>
        </w:rPr>
        <w:t> </w:t>
      </w:r>
    </w:p>
    <w:p w14:paraId="2B19D9EE"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bookmarkEnd w:id="11"/>
    <w:p w14:paraId="2477BBB3"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Fletcher SW (1951) the Expansion of the Agricultural Frontier. Pennsylvania History: A Journal of Mid-Atlantic Studies, 18(2), 119-129. </w:t>
      </w:r>
      <w:hyperlink r:id="rId29" w:history="1">
        <w:r w:rsidRPr="001B41D0">
          <w:rPr>
            <w:rStyle w:val="Hyperlink"/>
            <w:sz w:val="22"/>
            <w:szCs w:val="22"/>
          </w:rPr>
          <w:t>https://www.jstor.org/stable/27769196</w:t>
        </w:r>
      </w:hyperlink>
      <w:r w:rsidRPr="001B41D0">
        <w:rPr>
          <w:rStyle w:val="normaltextrun"/>
          <w:sz w:val="22"/>
          <w:szCs w:val="22"/>
        </w:rPr>
        <w:t xml:space="preserve"> </w:t>
      </w:r>
    </w:p>
    <w:p w14:paraId="0100FA9C"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62D54302" w14:textId="77777777" w:rsidR="001B41D0" w:rsidRDefault="001B41D0" w:rsidP="001B41D0">
      <w:pPr>
        <w:spacing w:after="0" w:line="480" w:lineRule="auto"/>
        <w:ind w:left="360" w:hanging="360"/>
        <w:rPr>
          <w:rStyle w:val="eop"/>
          <w:rFonts w:ascii="Times New Roman" w:eastAsiaTheme="majorEastAsia" w:hAnsi="Times New Roman" w:cs="Times New Roman"/>
        </w:rPr>
      </w:pPr>
      <w:r w:rsidRPr="001B41D0">
        <w:rPr>
          <w:rFonts w:ascii="Times New Roman" w:hAnsi="Times New Roman" w:cs="Times New Roman"/>
        </w:rPr>
        <w:t>Gilliam F (Ed) (2014) The herbaceous layer in forests of eastern North America. Oxford University Press.</w:t>
      </w:r>
      <w:r w:rsidRPr="001B41D0">
        <w:rPr>
          <w:rStyle w:val="normaltextrun"/>
          <w:rFonts w:ascii="Times New Roman" w:eastAsiaTheme="majorEastAsia" w:hAnsi="Times New Roman" w:cs="Times New Roman"/>
        </w:rPr>
        <w:t xml:space="preserve"> </w:t>
      </w:r>
      <w:r w:rsidRPr="001B41D0">
        <w:rPr>
          <w:rStyle w:val="eop"/>
          <w:rFonts w:ascii="Times New Roman" w:eastAsiaTheme="majorEastAsia" w:hAnsi="Times New Roman" w:cs="Times New Roman"/>
        </w:rPr>
        <w:t> </w:t>
      </w:r>
    </w:p>
    <w:p w14:paraId="0CEB5D73" w14:textId="77777777" w:rsidR="00EE4205" w:rsidRPr="001B41D0" w:rsidRDefault="00EE4205" w:rsidP="001B41D0">
      <w:pPr>
        <w:spacing w:after="0" w:line="480" w:lineRule="auto"/>
        <w:ind w:left="360" w:hanging="360"/>
        <w:rPr>
          <w:rStyle w:val="normaltextrun"/>
          <w:rFonts w:ascii="Times New Roman" w:hAnsi="Times New Roman" w:cs="Times New Roman"/>
        </w:rPr>
      </w:pPr>
    </w:p>
    <w:p w14:paraId="2A788655"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lastRenderedPageBreak/>
        <w:t xml:space="preserve">Hamelin C, Gagnon D, Truax B (2017) Exotic invasive shrub glossy buckthorn reduces restoration potential for native forest herbs. Sustainability, 9(2), 249. </w:t>
      </w:r>
      <w:hyperlink r:id="rId30" w:history="1">
        <w:r w:rsidRPr="001B41D0">
          <w:rPr>
            <w:rStyle w:val="Hyperlink"/>
            <w:sz w:val="22"/>
            <w:szCs w:val="22"/>
          </w:rPr>
          <w:t>https://doi.org/10.3390/su9020249</w:t>
        </w:r>
      </w:hyperlink>
      <w:r w:rsidRPr="001B41D0">
        <w:rPr>
          <w:rStyle w:val="normaltextrun"/>
          <w:sz w:val="22"/>
          <w:szCs w:val="22"/>
        </w:rPr>
        <w:t xml:space="preserve"> </w:t>
      </w:r>
    </w:p>
    <w:p w14:paraId="7474F635"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6CC64637"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bookmarkStart w:id="12" w:name="_Hlk156232231"/>
      <w:r w:rsidRPr="001B41D0">
        <w:rPr>
          <w:rStyle w:val="normaltextrun"/>
          <w:sz w:val="22"/>
          <w:szCs w:val="22"/>
        </w:rPr>
        <w:t xml:space="preserve">Harper KA, Macdonald SE, Burton PJ, et al (2005) Edge influence on forest structure and composition in fragmented landscapes. Conservation biology, 19(3), 768-782. </w:t>
      </w:r>
      <w:hyperlink r:id="rId31" w:history="1">
        <w:r w:rsidRPr="001B41D0">
          <w:rPr>
            <w:rStyle w:val="Hyperlink"/>
            <w:sz w:val="22"/>
            <w:szCs w:val="22"/>
          </w:rPr>
          <w:t>http://dx.doi.org/10.1111/j.1523-1739.2005.00045.x</w:t>
        </w:r>
      </w:hyperlink>
      <w:r w:rsidRPr="001B41D0">
        <w:rPr>
          <w:rStyle w:val="normaltextrun"/>
          <w:sz w:val="22"/>
          <w:szCs w:val="22"/>
        </w:rPr>
        <w:t xml:space="preserve"> </w:t>
      </w:r>
    </w:p>
    <w:p w14:paraId="29ABEA5A"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bookmarkEnd w:id="12"/>
    <w:p w14:paraId="0D8095EF"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Herms DA, McCullough DG (2014) Emerald ash borer invasion of North America: history, biology, ecology, impacts, and management. Annual review of entomology, 59, 13-30. </w:t>
      </w:r>
      <w:hyperlink r:id="rId32" w:history="1">
        <w:r w:rsidRPr="001B41D0">
          <w:rPr>
            <w:rStyle w:val="Hyperlink"/>
            <w:sz w:val="22"/>
            <w:szCs w:val="22"/>
          </w:rPr>
          <w:t>https://doi.org/10.1146/annurev-ento-011613-162051</w:t>
        </w:r>
      </w:hyperlink>
      <w:r w:rsidRPr="001B41D0">
        <w:rPr>
          <w:rStyle w:val="normaltextrun"/>
          <w:sz w:val="22"/>
          <w:szCs w:val="22"/>
        </w:rPr>
        <w:t xml:space="preserve"> </w:t>
      </w:r>
    </w:p>
    <w:p w14:paraId="3B3F595A" w14:textId="77777777" w:rsidR="00EE4205" w:rsidRPr="001B41D0" w:rsidRDefault="00EE4205" w:rsidP="001B41D0">
      <w:pPr>
        <w:pStyle w:val="paragraph"/>
        <w:spacing w:before="0" w:beforeAutospacing="0" w:after="0" w:afterAutospacing="0" w:line="480" w:lineRule="auto"/>
        <w:ind w:left="360" w:hanging="360"/>
        <w:textAlignment w:val="baseline"/>
        <w:rPr>
          <w:rStyle w:val="normaltextrun"/>
          <w:sz w:val="22"/>
          <w:szCs w:val="22"/>
        </w:rPr>
      </w:pPr>
    </w:p>
    <w:p w14:paraId="19049F4F"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Hernandez PA, Graham CH, Master LL, Albert DL (2006) The effect of sample size and species characteristics on performance of different species distribution modeling methods. </w:t>
      </w:r>
      <w:proofErr w:type="spellStart"/>
      <w:r w:rsidRPr="001B41D0">
        <w:rPr>
          <w:rStyle w:val="normaltextrun"/>
          <w:sz w:val="22"/>
          <w:szCs w:val="22"/>
        </w:rPr>
        <w:t>Ecography</w:t>
      </w:r>
      <w:proofErr w:type="spellEnd"/>
      <w:r w:rsidRPr="001B41D0">
        <w:rPr>
          <w:rStyle w:val="normaltextrun"/>
          <w:sz w:val="22"/>
          <w:szCs w:val="22"/>
        </w:rPr>
        <w:t xml:space="preserve"> 29(5): 773–785. </w:t>
      </w:r>
      <w:hyperlink r:id="rId33" w:history="1">
        <w:r w:rsidRPr="001B41D0">
          <w:rPr>
            <w:rStyle w:val="Hyperlink"/>
            <w:sz w:val="22"/>
            <w:szCs w:val="22"/>
          </w:rPr>
          <w:t>https://doi.org/10.1111/j.0906-7590.2006.04700.x</w:t>
        </w:r>
      </w:hyperlink>
      <w:r w:rsidRPr="001B41D0">
        <w:rPr>
          <w:rStyle w:val="normaltextrun"/>
          <w:sz w:val="22"/>
          <w:szCs w:val="22"/>
        </w:rPr>
        <w:t xml:space="preserve"> </w:t>
      </w:r>
    </w:p>
    <w:p w14:paraId="19C9FB5B" w14:textId="77777777" w:rsidR="00EE4205" w:rsidRPr="001B41D0" w:rsidRDefault="00EE4205" w:rsidP="001B41D0">
      <w:pPr>
        <w:pStyle w:val="paragraph"/>
        <w:spacing w:before="0" w:beforeAutospacing="0" w:after="0" w:afterAutospacing="0" w:line="480" w:lineRule="auto"/>
        <w:ind w:left="360" w:hanging="360"/>
        <w:textAlignment w:val="baseline"/>
        <w:rPr>
          <w:rStyle w:val="eop"/>
          <w:sz w:val="22"/>
          <w:szCs w:val="22"/>
        </w:rPr>
      </w:pPr>
    </w:p>
    <w:p w14:paraId="616056FD" w14:textId="77777777" w:rsidR="001B41D0" w:rsidRDefault="001B41D0" w:rsidP="001B41D0">
      <w:pPr>
        <w:pStyle w:val="paragraph"/>
        <w:spacing w:before="0" w:beforeAutospacing="0" w:after="0" w:afterAutospacing="0" w:line="480" w:lineRule="auto"/>
        <w:ind w:left="360" w:hanging="360"/>
        <w:textAlignment w:val="baseline"/>
        <w:rPr>
          <w:rStyle w:val="normaltextrun"/>
          <w:rFonts w:eastAsiaTheme="majorEastAsia"/>
          <w:sz w:val="22"/>
          <w:szCs w:val="22"/>
        </w:rPr>
      </w:pPr>
      <w:r w:rsidRPr="001B41D0">
        <w:rPr>
          <w:rStyle w:val="normaltextrun"/>
          <w:rFonts w:eastAsiaTheme="majorEastAsia"/>
          <w:sz w:val="22"/>
          <w:szCs w:val="22"/>
        </w:rPr>
        <w:t xml:space="preserve">Hirzel A, </w:t>
      </w:r>
      <w:proofErr w:type="spellStart"/>
      <w:r w:rsidRPr="001B41D0">
        <w:rPr>
          <w:rStyle w:val="normaltextrun"/>
          <w:rFonts w:eastAsiaTheme="majorEastAsia"/>
          <w:sz w:val="22"/>
          <w:szCs w:val="22"/>
        </w:rPr>
        <w:t>Guisan</w:t>
      </w:r>
      <w:proofErr w:type="spellEnd"/>
      <w:r w:rsidRPr="001B41D0">
        <w:rPr>
          <w:rStyle w:val="normaltextrun"/>
          <w:rFonts w:eastAsiaTheme="majorEastAsia"/>
          <w:sz w:val="22"/>
          <w:szCs w:val="22"/>
        </w:rPr>
        <w:t xml:space="preserve"> A (2002) Which is the optimal sampling strategy for habitat suitability modelling. Ecol. Model. 157(2–3): 331–341. </w:t>
      </w:r>
      <w:hyperlink r:id="rId34" w:history="1">
        <w:r w:rsidRPr="001B41D0">
          <w:rPr>
            <w:rStyle w:val="Hyperlink"/>
            <w:rFonts w:eastAsiaTheme="majorEastAsia"/>
            <w:sz w:val="22"/>
            <w:szCs w:val="22"/>
          </w:rPr>
          <w:t>http://dx.doi.org/10.1016/S0304-3800(02)00203-X</w:t>
        </w:r>
      </w:hyperlink>
      <w:r w:rsidRPr="001B41D0">
        <w:rPr>
          <w:rStyle w:val="normaltextrun"/>
          <w:rFonts w:eastAsiaTheme="majorEastAsia"/>
          <w:sz w:val="22"/>
          <w:szCs w:val="22"/>
        </w:rPr>
        <w:t xml:space="preserve"> </w:t>
      </w:r>
    </w:p>
    <w:p w14:paraId="2916BAA5" w14:textId="77777777" w:rsidR="00EE4205" w:rsidRPr="001B41D0" w:rsidRDefault="00EE4205" w:rsidP="001B41D0">
      <w:pPr>
        <w:pStyle w:val="paragraph"/>
        <w:spacing w:before="0" w:beforeAutospacing="0" w:after="0" w:afterAutospacing="0" w:line="480" w:lineRule="auto"/>
        <w:ind w:left="360" w:hanging="360"/>
        <w:textAlignment w:val="baseline"/>
        <w:rPr>
          <w:sz w:val="22"/>
          <w:szCs w:val="22"/>
        </w:rPr>
      </w:pPr>
    </w:p>
    <w:p w14:paraId="47F61814"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proofErr w:type="spellStart"/>
      <w:r w:rsidRPr="001B41D0">
        <w:rPr>
          <w:rStyle w:val="normaltextrun"/>
          <w:rFonts w:eastAsiaTheme="majorEastAsia"/>
          <w:sz w:val="22"/>
          <w:szCs w:val="22"/>
        </w:rPr>
        <w:t>Hijmans</w:t>
      </w:r>
      <w:proofErr w:type="spellEnd"/>
      <w:r w:rsidRPr="001B41D0">
        <w:rPr>
          <w:rStyle w:val="normaltextrun"/>
          <w:rFonts w:eastAsiaTheme="majorEastAsia"/>
          <w:sz w:val="22"/>
          <w:szCs w:val="22"/>
        </w:rPr>
        <w:t xml:space="preserve"> RJ, Phillips S, </w:t>
      </w:r>
      <w:proofErr w:type="spellStart"/>
      <w:r w:rsidRPr="001B41D0">
        <w:rPr>
          <w:rStyle w:val="normaltextrun"/>
          <w:rFonts w:eastAsiaTheme="majorEastAsia"/>
          <w:sz w:val="22"/>
          <w:szCs w:val="22"/>
        </w:rPr>
        <w:t>Leathwick</w:t>
      </w:r>
      <w:proofErr w:type="spellEnd"/>
      <w:r w:rsidRPr="001B41D0">
        <w:rPr>
          <w:rStyle w:val="normaltextrun"/>
          <w:rFonts w:eastAsiaTheme="majorEastAsia"/>
          <w:sz w:val="22"/>
          <w:szCs w:val="22"/>
        </w:rPr>
        <w:t xml:space="preserve"> J, Elith J, </w:t>
      </w:r>
      <w:proofErr w:type="spellStart"/>
      <w:r w:rsidRPr="001B41D0">
        <w:rPr>
          <w:rStyle w:val="normaltextrun"/>
          <w:rFonts w:eastAsiaTheme="majorEastAsia"/>
          <w:sz w:val="22"/>
          <w:szCs w:val="22"/>
        </w:rPr>
        <w:t>Hijmans</w:t>
      </w:r>
      <w:proofErr w:type="spellEnd"/>
      <w:r w:rsidRPr="001B41D0">
        <w:rPr>
          <w:rStyle w:val="normaltextrun"/>
          <w:rFonts w:eastAsiaTheme="majorEastAsia"/>
          <w:sz w:val="22"/>
          <w:szCs w:val="22"/>
        </w:rPr>
        <w:t xml:space="preserve"> MR J (2017) Package ‘</w:t>
      </w:r>
      <w:proofErr w:type="spellStart"/>
      <w:r w:rsidRPr="001B41D0">
        <w:rPr>
          <w:rStyle w:val="normaltextrun"/>
          <w:rFonts w:eastAsiaTheme="majorEastAsia"/>
          <w:sz w:val="22"/>
          <w:szCs w:val="22"/>
        </w:rPr>
        <w:t>dismo</w:t>
      </w:r>
      <w:proofErr w:type="spellEnd"/>
      <w:r w:rsidRPr="001B41D0">
        <w:rPr>
          <w:rStyle w:val="normaltextrun"/>
          <w:rFonts w:eastAsiaTheme="majorEastAsia"/>
          <w:sz w:val="22"/>
          <w:szCs w:val="22"/>
        </w:rPr>
        <w:t xml:space="preserve">’. Circles, 9(1), 1-68. </w:t>
      </w:r>
      <w:r w:rsidRPr="001B41D0">
        <w:rPr>
          <w:rStyle w:val="eop"/>
          <w:rFonts w:eastAsiaTheme="majorEastAsia"/>
          <w:sz w:val="22"/>
          <w:szCs w:val="22"/>
        </w:rPr>
        <w:t> </w:t>
      </w:r>
    </w:p>
    <w:p w14:paraId="3CC6F64C" w14:textId="77777777" w:rsidR="00EE4205" w:rsidRPr="001B41D0" w:rsidRDefault="00EE4205" w:rsidP="001B41D0">
      <w:pPr>
        <w:pStyle w:val="paragraph"/>
        <w:spacing w:before="0" w:beforeAutospacing="0" w:after="0" w:afterAutospacing="0" w:line="480" w:lineRule="auto"/>
        <w:ind w:left="360" w:hanging="360"/>
        <w:textAlignment w:val="baseline"/>
        <w:rPr>
          <w:sz w:val="22"/>
          <w:szCs w:val="22"/>
        </w:rPr>
      </w:pPr>
    </w:p>
    <w:p w14:paraId="47068DE2" w14:textId="77777777" w:rsidR="001B41D0" w:rsidRDefault="001B41D0" w:rsidP="001B41D0">
      <w:pPr>
        <w:pStyle w:val="paragraph"/>
        <w:spacing w:before="0" w:beforeAutospacing="0" w:after="0" w:afterAutospacing="0" w:line="480" w:lineRule="auto"/>
        <w:ind w:left="360" w:hanging="360"/>
        <w:textAlignment w:val="baseline"/>
        <w:rPr>
          <w:sz w:val="22"/>
          <w:szCs w:val="22"/>
        </w:rPr>
      </w:pPr>
      <w:r w:rsidRPr="001B41D0">
        <w:rPr>
          <w:sz w:val="22"/>
          <w:szCs w:val="22"/>
        </w:rPr>
        <w:t xml:space="preserve">Hobbs C (1990) Goldenseal in early American medical botany. Pharmacy in history, 32(2), 79-82. </w:t>
      </w:r>
      <w:hyperlink r:id="rId35" w:history="1">
        <w:r w:rsidRPr="001B41D0">
          <w:rPr>
            <w:rStyle w:val="Hyperlink"/>
            <w:sz w:val="22"/>
            <w:szCs w:val="22"/>
          </w:rPr>
          <w:t>https://www.jstor.org/stable/41111308</w:t>
        </w:r>
      </w:hyperlink>
      <w:r w:rsidRPr="001B41D0">
        <w:rPr>
          <w:sz w:val="22"/>
          <w:szCs w:val="22"/>
        </w:rPr>
        <w:t xml:space="preserve"> </w:t>
      </w:r>
    </w:p>
    <w:p w14:paraId="6394E8FF" w14:textId="77777777" w:rsidR="00AC33BC" w:rsidRDefault="00AC33BC" w:rsidP="001B41D0">
      <w:pPr>
        <w:pStyle w:val="paragraph"/>
        <w:spacing w:before="0" w:beforeAutospacing="0" w:after="0" w:afterAutospacing="0" w:line="480" w:lineRule="auto"/>
        <w:ind w:left="360" w:hanging="360"/>
        <w:textAlignment w:val="baseline"/>
        <w:rPr>
          <w:sz w:val="22"/>
          <w:szCs w:val="22"/>
        </w:rPr>
      </w:pPr>
    </w:p>
    <w:p w14:paraId="26708CD5" w14:textId="0EB7BA42" w:rsidR="00EE4205" w:rsidRDefault="00AC33BC" w:rsidP="001B41D0">
      <w:pPr>
        <w:pStyle w:val="paragraph"/>
        <w:spacing w:before="0" w:beforeAutospacing="0" w:after="0" w:afterAutospacing="0" w:line="480" w:lineRule="auto"/>
        <w:ind w:left="360" w:hanging="360"/>
        <w:textAlignment w:val="baseline"/>
        <w:rPr>
          <w:sz w:val="22"/>
          <w:szCs w:val="22"/>
        </w:rPr>
      </w:pPr>
      <w:r w:rsidRPr="00AC33BC">
        <w:rPr>
          <w:sz w:val="22"/>
          <w:szCs w:val="22"/>
        </w:rPr>
        <w:t xml:space="preserve">Hysen, L., Nayeri, D., Cushman, S., &amp; Wan, H. Y. (2022). Background sampling for multi-scale ensemble habitat selection modeling: Does the number of points </w:t>
      </w:r>
      <w:proofErr w:type="gramStart"/>
      <w:r w:rsidRPr="00AC33BC">
        <w:rPr>
          <w:sz w:val="22"/>
          <w:szCs w:val="22"/>
        </w:rPr>
        <w:t>matter?.</w:t>
      </w:r>
      <w:proofErr w:type="gramEnd"/>
      <w:r w:rsidRPr="00AC33BC">
        <w:rPr>
          <w:sz w:val="22"/>
          <w:szCs w:val="22"/>
        </w:rPr>
        <w:t xml:space="preserve"> Ecological Informatics, 72, 101914.</w:t>
      </w:r>
      <w:r w:rsidRPr="00AC33BC">
        <w:t xml:space="preserve"> </w:t>
      </w:r>
      <w:hyperlink r:id="rId36" w:history="1">
        <w:r w:rsidRPr="000A0154">
          <w:rPr>
            <w:rStyle w:val="Hyperlink"/>
            <w:sz w:val="22"/>
            <w:szCs w:val="22"/>
          </w:rPr>
          <w:t>https://doi.org/10.1016/j.ecoinf.2022.101914</w:t>
        </w:r>
      </w:hyperlink>
      <w:r>
        <w:rPr>
          <w:sz w:val="22"/>
          <w:szCs w:val="22"/>
        </w:rPr>
        <w:t xml:space="preserve"> </w:t>
      </w:r>
    </w:p>
    <w:p w14:paraId="5C5A8F70" w14:textId="77777777" w:rsidR="00AC33BC" w:rsidRPr="001B41D0" w:rsidRDefault="00AC33BC" w:rsidP="001B41D0">
      <w:pPr>
        <w:pStyle w:val="paragraph"/>
        <w:spacing w:before="0" w:beforeAutospacing="0" w:after="0" w:afterAutospacing="0" w:line="480" w:lineRule="auto"/>
        <w:ind w:left="360" w:hanging="360"/>
        <w:textAlignment w:val="baseline"/>
        <w:rPr>
          <w:sz w:val="22"/>
          <w:szCs w:val="22"/>
        </w:rPr>
      </w:pPr>
    </w:p>
    <w:p w14:paraId="617DF00A" w14:textId="77777777" w:rsidR="001B41D0" w:rsidRDefault="001B41D0" w:rsidP="001B41D0">
      <w:pPr>
        <w:pStyle w:val="paragraph"/>
        <w:spacing w:before="0" w:beforeAutospacing="0" w:after="0" w:afterAutospacing="0" w:line="480" w:lineRule="auto"/>
        <w:ind w:left="360" w:hanging="360"/>
        <w:textAlignment w:val="baseline"/>
        <w:rPr>
          <w:rStyle w:val="c-bibliographic-informationvalue"/>
          <w:sz w:val="22"/>
          <w:szCs w:val="22"/>
        </w:rPr>
      </w:pPr>
      <w:r w:rsidRPr="001B41D0">
        <w:rPr>
          <w:rStyle w:val="normaltextrun"/>
          <w:rFonts w:eastAsiaTheme="majorEastAsia"/>
          <w:sz w:val="22"/>
          <w:szCs w:val="22"/>
        </w:rPr>
        <w:t>Iverson LR, Dale ME, Scott CT, Prasad A (1997) A GIS-derived integrated moisture index to predict forest composition and productivity of Ohio forests (USA). Landscape Ecology, 12, 331-348.</w:t>
      </w:r>
      <w:r w:rsidRPr="001B41D0">
        <w:rPr>
          <w:rStyle w:val="eop"/>
          <w:rFonts w:eastAsiaTheme="majorEastAsia"/>
          <w:sz w:val="22"/>
          <w:szCs w:val="22"/>
        </w:rPr>
        <w:t> </w:t>
      </w:r>
      <w:hyperlink r:id="rId37" w:history="1">
        <w:r w:rsidRPr="001B41D0">
          <w:rPr>
            <w:rStyle w:val="Hyperlink"/>
            <w:sz w:val="22"/>
            <w:szCs w:val="22"/>
          </w:rPr>
          <w:t>https://doi.org/10.1023/A:1007989813501</w:t>
        </w:r>
      </w:hyperlink>
      <w:r w:rsidRPr="001B41D0">
        <w:rPr>
          <w:rStyle w:val="c-bibliographic-informationvalue"/>
          <w:sz w:val="22"/>
          <w:szCs w:val="22"/>
        </w:rPr>
        <w:t xml:space="preserve"> </w:t>
      </w:r>
    </w:p>
    <w:p w14:paraId="7A48FD78" w14:textId="77777777" w:rsidR="009E4741" w:rsidRPr="001B41D0" w:rsidRDefault="009E4741" w:rsidP="001B41D0">
      <w:pPr>
        <w:pStyle w:val="paragraph"/>
        <w:spacing w:before="0" w:beforeAutospacing="0" w:after="0" w:afterAutospacing="0" w:line="480" w:lineRule="auto"/>
        <w:ind w:left="360" w:hanging="360"/>
        <w:textAlignment w:val="baseline"/>
        <w:rPr>
          <w:rStyle w:val="c-bibliographic-informationvalue"/>
          <w:sz w:val="22"/>
          <w:szCs w:val="22"/>
        </w:rPr>
      </w:pPr>
    </w:p>
    <w:p w14:paraId="376EA0C6" w14:textId="77777777" w:rsidR="001B41D0" w:rsidRDefault="001B41D0" w:rsidP="001B41D0">
      <w:pPr>
        <w:pStyle w:val="paragraph"/>
        <w:spacing w:before="0" w:beforeAutospacing="0" w:after="0" w:afterAutospacing="0" w:line="480" w:lineRule="auto"/>
        <w:ind w:left="360" w:hanging="360"/>
        <w:textAlignment w:val="baseline"/>
        <w:rPr>
          <w:rStyle w:val="Hyperlink"/>
          <w:sz w:val="22"/>
          <w:szCs w:val="22"/>
        </w:rPr>
      </w:pPr>
      <w:r w:rsidRPr="001B41D0">
        <w:rPr>
          <w:sz w:val="22"/>
          <w:szCs w:val="22"/>
        </w:rPr>
        <w:t xml:space="preserve">Iverson LR, Peters MP, Prasad AM, Matthews SN (2019) Analysis of Climate Change Impacts on Tree Species of the Eastern US: Results of DISTRIB-II Modeling. Forests, 10(4), 302. </w:t>
      </w:r>
      <w:hyperlink r:id="rId38" w:tgtFrame="_blank" w:history="1">
        <w:r w:rsidRPr="001B41D0">
          <w:rPr>
            <w:rStyle w:val="Hyperlink"/>
            <w:sz w:val="22"/>
            <w:szCs w:val="22"/>
          </w:rPr>
          <w:t>https://www.fs.usda.gov/treesearch/pubs/57857</w:t>
        </w:r>
      </w:hyperlink>
    </w:p>
    <w:p w14:paraId="43F0C2E2" w14:textId="77777777" w:rsidR="009E4741" w:rsidRPr="001B41D0" w:rsidRDefault="009E4741" w:rsidP="001B41D0">
      <w:pPr>
        <w:pStyle w:val="paragraph"/>
        <w:spacing w:before="0" w:beforeAutospacing="0" w:after="0" w:afterAutospacing="0" w:line="480" w:lineRule="auto"/>
        <w:ind w:left="360" w:hanging="360"/>
        <w:textAlignment w:val="baseline"/>
        <w:rPr>
          <w:sz w:val="22"/>
          <w:szCs w:val="22"/>
        </w:rPr>
      </w:pPr>
    </w:p>
    <w:p w14:paraId="2A1AB069"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Iverson LR., Prasad AM, Peters MP, Matthews SN. (2019) Facilitating adaptive forest management under climate change: A spatially specific synthesis of 125 species for habitat changes and assisted migration over the eastern United States. Forests, 10(11), 989.</w:t>
      </w:r>
      <w:r w:rsidRPr="001B41D0">
        <w:rPr>
          <w:sz w:val="22"/>
          <w:szCs w:val="22"/>
        </w:rPr>
        <w:t xml:space="preserve"> </w:t>
      </w:r>
      <w:hyperlink r:id="rId39" w:history="1">
        <w:r w:rsidRPr="001B41D0">
          <w:rPr>
            <w:rStyle w:val="Hyperlink"/>
            <w:sz w:val="22"/>
            <w:szCs w:val="22"/>
          </w:rPr>
          <w:t>https://doi.org/10.3390/f10110989</w:t>
        </w:r>
      </w:hyperlink>
      <w:r w:rsidRPr="001B41D0">
        <w:rPr>
          <w:rStyle w:val="normaltextrun"/>
          <w:sz w:val="22"/>
          <w:szCs w:val="22"/>
        </w:rPr>
        <w:t xml:space="preserve"> </w:t>
      </w:r>
    </w:p>
    <w:p w14:paraId="64DB2108" w14:textId="77777777" w:rsidR="009E4741" w:rsidRPr="001B41D0" w:rsidRDefault="009E4741" w:rsidP="001B41D0">
      <w:pPr>
        <w:pStyle w:val="paragraph"/>
        <w:spacing w:before="0" w:beforeAutospacing="0" w:after="0" w:afterAutospacing="0" w:line="480" w:lineRule="auto"/>
        <w:ind w:left="360" w:hanging="360"/>
        <w:textAlignment w:val="baseline"/>
        <w:rPr>
          <w:rStyle w:val="normaltextrun"/>
          <w:sz w:val="22"/>
          <w:szCs w:val="22"/>
        </w:rPr>
      </w:pPr>
    </w:p>
    <w:p w14:paraId="5CEE75DF" w14:textId="77777777" w:rsidR="001B41D0" w:rsidRDefault="001B41D0" w:rsidP="001B41D0">
      <w:pPr>
        <w:pStyle w:val="paragraph"/>
        <w:spacing w:before="0" w:beforeAutospacing="0" w:after="0" w:afterAutospacing="0" w:line="480" w:lineRule="auto"/>
        <w:ind w:left="360" w:hanging="360"/>
        <w:textAlignment w:val="baseline"/>
        <w:rPr>
          <w:sz w:val="22"/>
          <w:szCs w:val="22"/>
        </w:rPr>
      </w:pPr>
      <w:r w:rsidRPr="001B41D0">
        <w:rPr>
          <w:sz w:val="22"/>
          <w:szCs w:val="22"/>
        </w:rPr>
        <w:t xml:space="preserve">Jenness J, Majka D, Beier P (2013) Corridor Designer Evaluation Tools. </w:t>
      </w:r>
      <w:hyperlink r:id="rId40" w:history="1">
        <w:r w:rsidRPr="001B41D0">
          <w:rPr>
            <w:rStyle w:val="Hyperlink"/>
            <w:sz w:val="22"/>
            <w:szCs w:val="22"/>
          </w:rPr>
          <w:t>https://corridordesign.org</w:t>
        </w:r>
      </w:hyperlink>
      <w:r w:rsidRPr="001B41D0">
        <w:rPr>
          <w:sz w:val="22"/>
          <w:szCs w:val="22"/>
        </w:rPr>
        <w:t>. Accessed 17 March 2024</w:t>
      </w:r>
    </w:p>
    <w:p w14:paraId="432CE206" w14:textId="4B4AC036" w:rsidR="001B41D0" w:rsidRPr="001B41D0" w:rsidRDefault="001B41D0" w:rsidP="009E4741">
      <w:pPr>
        <w:pStyle w:val="paragraph"/>
        <w:spacing w:before="0" w:beforeAutospacing="0" w:after="0" w:afterAutospacing="0" w:line="480" w:lineRule="auto"/>
        <w:textAlignment w:val="baseline"/>
        <w:rPr>
          <w:sz w:val="22"/>
          <w:szCs w:val="22"/>
        </w:rPr>
      </w:pPr>
    </w:p>
    <w:p w14:paraId="791F5DED" w14:textId="7BDAECCF" w:rsidR="001B41D0" w:rsidRDefault="001B41D0" w:rsidP="001B41D0">
      <w:pPr>
        <w:pStyle w:val="paragraph"/>
        <w:spacing w:before="0" w:beforeAutospacing="0" w:after="0" w:afterAutospacing="0" w:line="480" w:lineRule="auto"/>
        <w:ind w:left="360" w:hanging="360"/>
        <w:textAlignment w:val="baseline"/>
        <w:rPr>
          <w:rStyle w:val="eop"/>
          <w:sz w:val="22"/>
          <w:szCs w:val="22"/>
        </w:rPr>
      </w:pPr>
      <w:r w:rsidRPr="001B41D0">
        <w:rPr>
          <w:rStyle w:val="normaltextrun"/>
          <w:sz w:val="22"/>
          <w:szCs w:val="22"/>
        </w:rPr>
        <w:t xml:space="preserve">Koffler A, Gorby M (1957) Contributions to the History of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(Goldenseal) in Ohio. Ohio J. Sci. 57(3): 169–170.</w:t>
      </w:r>
      <w:r w:rsidRPr="001B41D0">
        <w:rPr>
          <w:rStyle w:val="eop"/>
          <w:sz w:val="22"/>
          <w:szCs w:val="22"/>
        </w:rPr>
        <w:t> </w:t>
      </w:r>
      <w:hyperlink r:id="rId41" w:history="1">
        <w:r w:rsidR="009E4741" w:rsidRPr="00185958">
          <w:rPr>
            <w:rStyle w:val="Hyperlink"/>
            <w:sz w:val="22"/>
            <w:szCs w:val="22"/>
          </w:rPr>
          <w:t>https://kb.osu.edu/server/api/core/bitstreams/4936c3fd-a206-5cc2-b6fd-854655217d21/content Accessed 22 January 2024</w:t>
        </w:r>
      </w:hyperlink>
    </w:p>
    <w:p w14:paraId="58FEB0BD" w14:textId="77777777" w:rsidR="009E4741" w:rsidRPr="001B41D0" w:rsidRDefault="009E4741" w:rsidP="001B41D0">
      <w:pPr>
        <w:pStyle w:val="paragraph"/>
        <w:spacing w:before="0" w:beforeAutospacing="0" w:after="0" w:afterAutospacing="0" w:line="480" w:lineRule="auto"/>
        <w:ind w:left="360" w:hanging="360"/>
        <w:textAlignment w:val="baseline"/>
        <w:rPr>
          <w:rStyle w:val="eop"/>
          <w:sz w:val="22"/>
          <w:szCs w:val="22"/>
        </w:rPr>
      </w:pPr>
    </w:p>
    <w:p w14:paraId="43633519" w14:textId="77777777" w:rsidR="001B41D0" w:rsidRDefault="001B41D0" w:rsidP="001B41D0">
      <w:pPr>
        <w:pStyle w:val="paragraph"/>
        <w:spacing w:before="0" w:beforeAutospacing="0" w:after="0" w:afterAutospacing="0" w:line="480" w:lineRule="auto"/>
        <w:ind w:left="360" w:hanging="360"/>
        <w:textAlignment w:val="baseline"/>
        <w:rPr>
          <w:sz w:val="22"/>
          <w:szCs w:val="22"/>
        </w:rPr>
      </w:pPr>
      <w:r w:rsidRPr="001B41D0">
        <w:rPr>
          <w:sz w:val="22"/>
          <w:szCs w:val="22"/>
        </w:rPr>
        <w:t xml:space="preserve">Kruger SD, Munsell JF, Chamberlain JL, Davis JM, Huish RD (2020) Describing medicinal non-timber forest product trade in eastern deciduous forests of the United States. Forests, 11(4), 435. </w:t>
      </w:r>
      <w:hyperlink r:id="rId42" w:history="1">
        <w:r w:rsidRPr="001B41D0">
          <w:rPr>
            <w:rStyle w:val="Hyperlink"/>
            <w:sz w:val="22"/>
            <w:szCs w:val="22"/>
          </w:rPr>
          <w:t>https://doi.org/10.3390/f11040435</w:t>
        </w:r>
      </w:hyperlink>
      <w:r w:rsidRPr="001B41D0">
        <w:rPr>
          <w:sz w:val="22"/>
          <w:szCs w:val="22"/>
        </w:rPr>
        <w:t xml:space="preserve"> </w:t>
      </w:r>
    </w:p>
    <w:p w14:paraId="771BA327" w14:textId="77777777" w:rsidR="009E4741" w:rsidRPr="001B41D0" w:rsidRDefault="009E4741" w:rsidP="001B41D0">
      <w:pPr>
        <w:pStyle w:val="paragraph"/>
        <w:spacing w:before="0" w:beforeAutospacing="0" w:after="0" w:afterAutospacing="0" w:line="480" w:lineRule="auto"/>
        <w:ind w:left="360" w:hanging="360"/>
        <w:textAlignment w:val="baseline"/>
        <w:rPr>
          <w:sz w:val="22"/>
          <w:szCs w:val="22"/>
        </w:rPr>
      </w:pPr>
    </w:p>
    <w:p w14:paraId="4FF8DE6B" w14:textId="77777777" w:rsidR="001B41D0" w:rsidRDefault="001B41D0" w:rsidP="001B41D0">
      <w:pPr>
        <w:pStyle w:val="paragraph"/>
        <w:spacing w:before="0" w:beforeAutospacing="0" w:after="0" w:afterAutospacing="0" w:line="480" w:lineRule="auto"/>
        <w:ind w:left="360" w:hanging="360"/>
        <w:textAlignment w:val="baseline"/>
        <w:rPr>
          <w:rStyle w:val="eop"/>
          <w:sz w:val="22"/>
          <w:szCs w:val="22"/>
        </w:rPr>
      </w:pPr>
      <w:r w:rsidRPr="001B41D0">
        <w:rPr>
          <w:rStyle w:val="normaltextrun"/>
          <w:sz w:val="22"/>
          <w:szCs w:val="22"/>
        </w:rPr>
        <w:t xml:space="preserve">Lloyd JU, Lloyd CJ (1884)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J. U. &amp; C. G. Lloyd.</w:t>
      </w:r>
      <w:r w:rsidRPr="001B41D0">
        <w:rPr>
          <w:rStyle w:val="eop"/>
          <w:sz w:val="22"/>
          <w:szCs w:val="22"/>
        </w:rPr>
        <w:t> </w:t>
      </w:r>
    </w:p>
    <w:p w14:paraId="794C9F66" w14:textId="77777777" w:rsidR="009E4741" w:rsidRPr="001B41D0" w:rsidRDefault="009E4741" w:rsidP="001B41D0">
      <w:pPr>
        <w:pStyle w:val="paragraph"/>
        <w:spacing w:before="0" w:beforeAutospacing="0" w:after="0" w:afterAutospacing="0" w:line="480" w:lineRule="auto"/>
        <w:ind w:left="360" w:hanging="360"/>
        <w:textAlignment w:val="baseline"/>
        <w:rPr>
          <w:sz w:val="22"/>
          <w:szCs w:val="22"/>
        </w:rPr>
      </w:pPr>
    </w:p>
    <w:p w14:paraId="19797CA6" w14:textId="77777777" w:rsidR="001B41D0" w:rsidRDefault="001B41D0" w:rsidP="001B41D0">
      <w:pPr>
        <w:pStyle w:val="paragraph"/>
        <w:spacing w:before="0" w:beforeAutospacing="0" w:after="0" w:afterAutospacing="0" w:line="480" w:lineRule="auto"/>
        <w:ind w:left="360" w:hanging="360"/>
        <w:textAlignment w:val="baseline"/>
        <w:rPr>
          <w:rStyle w:val="eop"/>
          <w:sz w:val="22"/>
          <w:szCs w:val="22"/>
        </w:rPr>
      </w:pPr>
      <w:r w:rsidRPr="001B41D0">
        <w:rPr>
          <w:rStyle w:val="normaltextrun"/>
          <w:sz w:val="22"/>
          <w:szCs w:val="22"/>
        </w:rPr>
        <w:lastRenderedPageBreak/>
        <w:t xml:space="preserve">McCune B, Grace JB, Urban DL (2002) Analysis of ecological communities. </w:t>
      </w:r>
      <w:proofErr w:type="spellStart"/>
      <w:r w:rsidRPr="001B41D0">
        <w:rPr>
          <w:rStyle w:val="normaltextrun"/>
          <w:sz w:val="22"/>
          <w:szCs w:val="22"/>
        </w:rPr>
        <w:t>MjM</w:t>
      </w:r>
      <w:proofErr w:type="spellEnd"/>
      <w:r w:rsidRPr="001B41D0">
        <w:rPr>
          <w:rStyle w:val="normaltextrun"/>
          <w:sz w:val="22"/>
          <w:szCs w:val="22"/>
        </w:rPr>
        <w:t xml:space="preserve"> software design Gleneden Beach, OR.</w:t>
      </w:r>
      <w:r w:rsidRPr="001B41D0">
        <w:rPr>
          <w:rStyle w:val="eop"/>
          <w:sz w:val="22"/>
          <w:szCs w:val="22"/>
        </w:rPr>
        <w:t> </w:t>
      </w:r>
      <w:hyperlink r:id="rId43" w:history="1">
        <w:r w:rsidRPr="001B41D0">
          <w:rPr>
            <w:rStyle w:val="Hyperlink"/>
            <w:sz w:val="22"/>
            <w:szCs w:val="22"/>
          </w:rPr>
          <w:t>http://dx.doi.org/10.1016/S0022-0981(03)00091-1</w:t>
        </w:r>
      </w:hyperlink>
      <w:r w:rsidRPr="001B41D0">
        <w:rPr>
          <w:rStyle w:val="eop"/>
          <w:sz w:val="22"/>
          <w:szCs w:val="22"/>
        </w:rPr>
        <w:t xml:space="preserve"> </w:t>
      </w:r>
    </w:p>
    <w:p w14:paraId="1017289D" w14:textId="77777777" w:rsidR="009E4741" w:rsidRPr="001B41D0" w:rsidRDefault="009E4741" w:rsidP="001B41D0">
      <w:pPr>
        <w:pStyle w:val="paragraph"/>
        <w:spacing w:before="0" w:beforeAutospacing="0" w:after="0" w:afterAutospacing="0" w:line="480" w:lineRule="auto"/>
        <w:ind w:left="360" w:hanging="360"/>
        <w:textAlignment w:val="baseline"/>
        <w:rPr>
          <w:rStyle w:val="eop"/>
          <w:sz w:val="22"/>
          <w:szCs w:val="22"/>
        </w:rPr>
      </w:pPr>
    </w:p>
    <w:p w14:paraId="64AFB49C" w14:textId="77777777" w:rsidR="001B41D0" w:rsidRDefault="001B41D0" w:rsidP="001B41D0">
      <w:pPr>
        <w:pStyle w:val="paragraph"/>
        <w:spacing w:before="0" w:beforeAutospacing="0" w:after="0" w:afterAutospacing="0" w:line="480" w:lineRule="auto"/>
        <w:ind w:left="360" w:hanging="360"/>
        <w:textAlignment w:val="baseline"/>
        <w:rPr>
          <w:sz w:val="22"/>
          <w:szCs w:val="22"/>
        </w:rPr>
      </w:pPr>
      <w:r w:rsidRPr="001B41D0">
        <w:rPr>
          <w:sz w:val="22"/>
          <w:szCs w:val="22"/>
        </w:rPr>
        <w:t xml:space="preserve">McCune B, Mefford MJ (2011) PC-ORD, Multivariate analysis of ecological data, Version 6. Gleneden Beach: </w:t>
      </w:r>
      <w:proofErr w:type="spellStart"/>
      <w:r w:rsidRPr="001B41D0">
        <w:rPr>
          <w:sz w:val="22"/>
          <w:szCs w:val="22"/>
        </w:rPr>
        <w:t>MjM</w:t>
      </w:r>
      <w:proofErr w:type="spellEnd"/>
      <w:r w:rsidRPr="001B41D0">
        <w:rPr>
          <w:sz w:val="22"/>
          <w:szCs w:val="22"/>
        </w:rPr>
        <w:t xml:space="preserve"> Software Design</w:t>
      </w:r>
    </w:p>
    <w:p w14:paraId="1C3DCFAA" w14:textId="77777777" w:rsidR="009E4741" w:rsidRPr="001B41D0" w:rsidRDefault="009E4741" w:rsidP="001B41D0">
      <w:pPr>
        <w:pStyle w:val="paragraph"/>
        <w:spacing w:before="0" w:beforeAutospacing="0" w:after="0" w:afterAutospacing="0" w:line="480" w:lineRule="auto"/>
        <w:ind w:left="360" w:hanging="360"/>
        <w:textAlignment w:val="baseline"/>
        <w:rPr>
          <w:sz w:val="22"/>
          <w:szCs w:val="22"/>
        </w:rPr>
      </w:pPr>
    </w:p>
    <w:p w14:paraId="43B0A960"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McGraw JB, Sanders SM, der Voort MV (2003) Distribution and Abundance of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L. (Ranunculaceae) and </w:t>
      </w:r>
      <w:r w:rsidRPr="001B41D0">
        <w:rPr>
          <w:rStyle w:val="normaltextrun"/>
          <w:i/>
          <w:iCs/>
          <w:sz w:val="22"/>
          <w:szCs w:val="22"/>
        </w:rPr>
        <w:t xml:space="preserve">Panax </w:t>
      </w:r>
      <w:proofErr w:type="spellStart"/>
      <w:r w:rsidRPr="001B41D0">
        <w:rPr>
          <w:rStyle w:val="normaltextrun"/>
          <w:i/>
          <w:iCs/>
          <w:sz w:val="22"/>
          <w:szCs w:val="22"/>
        </w:rPr>
        <w:t>quinquefolius</w:t>
      </w:r>
      <w:proofErr w:type="spellEnd"/>
      <w:r w:rsidRPr="001B41D0">
        <w:rPr>
          <w:rStyle w:val="normaltextrun"/>
          <w:sz w:val="22"/>
          <w:szCs w:val="22"/>
        </w:rPr>
        <w:t xml:space="preserve"> L. (</w:t>
      </w:r>
      <w:proofErr w:type="spellStart"/>
      <w:r w:rsidRPr="001B41D0">
        <w:rPr>
          <w:rStyle w:val="normaltextrun"/>
          <w:sz w:val="22"/>
          <w:szCs w:val="22"/>
        </w:rPr>
        <w:t>Araliaceae</w:t>
      </w:r>
      <w:proofErr w:type="spellEnd"/>
      <w:r w:rsidRPr="001B41D0">
        <w:rPr>
          <w:rStyle w:val="normaltextrun"/>
          <w:sz w:val="22"/>
          <w:szCs w:val="22"/>
        </w:rPr>
        <w:t xml:space="preserve">) in the Central Appalachian Region. J. Torrey Bot. Soc. 130(2): 62. </w:t>
      </w:r>
      <w:hyperlink r:id="rId44" w:history="1">
        <w:r w:rsidRPr="001B41D0">
          <w:rPr>
            <w:rStyle w:val="Hyperlink"/>
            <w:sz w:val="22"/>
            <w:szCs w:val="22"/>
          </w:rPr>
          <w:t>http://dx.doi.org/10.2307/3557530</w:t>
        </w:r>
      </w:hyperlink>
      <w:r w:rsidRPr="001B41D0">
        <w:rPr>
          <w:rStyle w:val="normaltextrun"/>
          <w:sz w:val="22"/>
          <w:szCs w:val="22"/>
        </w:rPr>
        <w:t xml:space="preserve"> </w:t>
      </w:r>
    </w:p>
    <w:p w14:paraId="16A7C0CF" w14:textId="77777777" w:rsidR="009E4741" w:rsidRPr="001B41D0" w:rsidRDefault="009E4741" w:rsidP="001B41D0">
      <w:pPr>
        <w:pStyle w:val="paragraph"/>
        <w:spacing w:before="0" w:beforeAutospacing="0" w:after="0" w:afterAutospacing="0" w:line="480" w:lineRule="auto"/>
        <w:ind w:left="360" w:hanging="360"/>
        <w:textAlignment w:val="baseline"/>
        <w:rPr>
          <w:sz w:val="22"/>
          <w:szCs w:val="22"/>
        </w:rPr>
      </w:pPr>
    </w:p>
    <w:p w14:paraId="6B5EA682" w14:textId="77777777" w:rsidR="001B41D0" w:rsidRDefault="001B41D0" w:rsidP="001B41D0">
      <w:pPr>
        <w:pStyle w:val="paragraph"/>
        <w:spacing w:before="0" w:beforeAutospacing="0" w:after="0" w:afterAutospacing="0" w:line="480" w:lineRule="auto"/>
        <w:ind w:left="360" w:hanging="360"/>
        <w:textAlignment w:val="baseline"/>
        <w:rPr>
          <w:rStyle w:val="eop"/>
          <w:sz w:val="22"/>
          <w:szCs w:val="22"/>
        </w:rPr>
      </w:pPr>
      <w:r w:rsidRPr="001B41D0">
        <w:rPr>
          <w:rStyle w:val="normaltextrun"/>
          <w:sz w:val="22"/>
          <w:szCs w:val="22"/>
        </w:rPr>
        <w:t>McLain RJ, Jones ET (2013) Characteristics of Non-Industrial Private Forest Owners Interested in Managing Their Land for Nontimber Forest Products. J. Ext. 51(5): 11.</w:t>
      </w:r>
      <w:r w:rsidRPr="001B41D0">
        <w:rPr>
          <w:rStyle w:val="eop"/>
          <w:sz w:val="22"/>
          <w:szCs w:val="22"/>
        </w:rPr>
        <w:t> </w:t>
      </w:r>
      <w:hyperlink r:id="rId45" w:history="1">
        <w:r w:rsidRPr="001B41D0">
          <w:rPr>
            <w:rStyle w:val="Hyperlink"/>
            <w:sz w:val="22"/>
            <w:szCs w:val="22"/>
          </w:rPr>
          <w:t>http://dx.doi.org/10.34068/joe.51.05.07</w:t>
        </w:r>
      </w:hyperlink>
      <w:r w:rsidRPr="001B41D0">
        <w:rPr>
          <w:rStyle w:val="eop"/>
          <w:sz w:val="22"/>
          <w:szCs w:val="22"/>
        </w:rPr>
        <w:t xml:space="preserve"> </w:t>
      </w:r>
    </w:p>
    <w:p w14:paraId="1F1A4E3C" w14:textId="77777777" w:rsidR="009E4741" w:rsidRPr="001B41D0" w:rsidRDefault="009E4741" w:rsidP="001B41D0">
      <w:pPr>
        <w:pStyle w:val="paragraph"/>
        <w:spacing w:before="0" w:beforeAutospacing="0" w:after="0" w:afterAutospacing="0" w:line="480" w:lineRule="auto"/>
        <w:ind w:left="360" w:hanging="360"/>
        <w:textAlignment w:val="baseline"/>
        <w:rPr>
          <w:sz w:val="22"/>
          <w:szCs w:val="22"/>
        </w:rPr>
      </w:pPr>
    </w:p>
    <w:p w14:paraId="2926B2E1" w14:textId="77777777" w:rsidR="001B41D0" w:rsidRDefault="001B41D0" w:rsidP="001B41D0">
      <w:pPr>
        <w:pStyle w:val="paragraph"/>
        <w:spacing w:before="0" w:beforeAutospacing="0" w:after="0" w:afterAutospacing="0" w:line="480" w:lineRule="auto"/>
        <w:ind w:left="360" w:hanging="360"/>
        <w:textAlignment w:val="baseline"/>
        <w:rPr>
          <w:rStyle w:val="normaltextrun"/>
          <w:rFonts w:eastAsiaTheme="majorEastAsia"/>
          <w:sz w:val="22"/>
          <w:szCs w:val="22"/>
        </w:rPr>
      </w:pPr>
      <w:r w:rsidRPr="001B41D0">
        <w:rPr>
          <w:rStyle w:val="normaltextrun"/>
          <w:rFonts w:eastAsiaTheme="majorEastAsia"/>
          <w:sz w:val="22"/>
          <w:szCs w:val="22"/>
        </w:rPr>
        <w:t xml:space="preserve">Merow C, Smith MJ, Silander JA J (2013) A practical guide to </w:t>
      </w:r>
      <w:proofErr w:type="spellStart"/>
      <w:r w:rsidRPr="001B41D0">
        <w:rPr>
          <w:rStyle w:val="normaltextrun"/>
          <w:rFonts w:eastAsiaTheme="majorEastAsia"/>
          <w:sz w:val="22"/>
          <w:szCs w:val="22"/>
        </w:rPr>
        <w:t>MaxEnt</w:t>
      </w:r>
      <w:proofErr w:type="spellEnd"/>
      <w:r w:rsidRPr="001B41D0">
        <w:rPr>
          <w:rStyle w:val="normaltextrun"/>
          <w:rFonts w:eastAsiaTheme="majorEastAsia"/>
          <w:sz w:val="22"/>
          <w:szCs w:val="22"/>
        </w:rPr>
        <w:t xml:space="preserve"> for modeling species' distributions: what it does, and why inputs and settings matter. </w:t>
      </w:r>
      <w:proofErr w:type="spellStart"/>
      <w:r w:rsidRPr="001B41D0">
        <w:rPr>
          <w:rStyle w:val="normaltextrun"/>
          <w:rFonts w:eastAsiaTheme="majorEastAsia"/>
          <w:sz w:val="22"/>
          <w:szCs w:val="22"/>
        </w:rPr>
        <w:t>Ecography</w:t>
      </w:r>
      <w:proofErr w:type="spellEnd"/>
      <w:r w:rsidRPr="001B41D0">
        <w:rPr>
          <w:rStyle w:val="normaltextrun"/>
          <w:rFonts w:eastAsiaTheme="majorEastAsia"/>
          <w:sz w:val="22"/>
          <w:szCs w:val="22"/>
        </w:rPr>
        <w:t xml:space="preserve">, 36(10), 1058-1069. </w:t>
      </w:r>
      <w:hyperlink r:id="rId46" w:history="1">
        <w:r w:rsidRPr="001B41D0">
          <w:rPr>
            <w:rStyle w:val="Hyperlink"/>
            <w:rFonts w:eastAsiaTheme="majorEastAsia"/>
            <w:sz w:val="22"/>
            <w:szCs w:val="22"/>
          </w:rPr>
          <w:t>https://doi.org/10.1111/j.1600-0587.2013.07872.x</w:t>
        </w:r>
      </w:hyperlink>
      <w:r w:rsidRPr="001B41D0">
        <w:rPr>
          <w:rStyle w:val="normaltextrun"/>
          <w:rFonts w:eastAsiaTheme="majorEastAsia"/>
          <w:sz w:val="22"/>
          <w:szCs w:val="22"/>
        </w:rPr>
        <w:t xml:space="preserve"> </w:t>
      </w:r>
    </w:p>
    <w:p w14:paraId="0856E513" w14:textId="77777777" w:rsidR="009E4741" w:rsidRPr="001B41D0" w:rsidRDefault="009E4741" w:rsidP="001B41D0">
      <w:pPr>
        <w:pStyle w:val="paragraph"/>
        <w:spacing w:before="0" w:beforeAutospacing="0" w:after="0" w:afterAutospacing="0" w:line="480" w:lineRule="auto"/>
        <w:ind w:left="360" w:hanging="360"/>
        <w:textAlignment w:val="baseline"/>
        <w:rPr>
          <w:rStyle w:val="normaltextrun"/>
          <w:sz w:val="22"/>
          <w:szCs w:val="22"/>
        </w:rPr>
      </w:pPr>
    </w:p>
    <w:p w14:paraId="4CA919B6" w14:textId="77777777" w:rsidR="001B41D0" w:rsidRDefault="001B41D0" w:rsidP="001B41D0">
      <w:pPr>
        <w:pStyle w:val="paragraph"/>
        <w:spacing w:before="0" w:beforeAutospacing="0" w:after="0" w:afterAutospacing="0" w:line="480" w:lineRule="auto"/>
        <w:ind w:left="360" w:hanging="360"/>
        <w:textAlignment w:val="baseline"/>
        <w:rPr>
          <w:rStyle w:val="c-bibliographic-informationvalue"/>
          <w:sz w:val="22"/>
          <w:szCs w:val="22"/>
        </w:rPr>
      </w:pPr>
      <w:r w:rsidRPr="001B41D0">
        <w:rPr>
          <w:rStyle w:val="normaltextrun"/>
          <w:sz w:val="22"/>
          <w:szCs w:val="22"/>
        </w:rPr>
        <w:t xml:space="preserve">Merriam RW, Feil E (2002) The potential impact of an introduced shrub on native plant diversity and forest regeneration. Biological Invasions, 4, 369-373. </w:t>
      </w:r>
      <w:hyperlink r:id="rId47" w:history="1">
        <w:r w:rsidRPr="001B41D0">
          <w:rPr>
            <w:rStyle w:val="Hyperlink"/>
            <w:sz w:val="22"/>
            <w:szCs w:val="22"/>
          </w:rPr>
          <w:t>https://doi.org/10.1023/A:1023668101805</w:t>
        </w:r>
      </w:hyperlink>
      <w:r w:rsidRPr="001B41D0">
        <w:rPr>
          <w:rStyle w:val="c-bibliographic-informationvalue"/>
          <w:sz w:val="22"/>
          <w:szCs w:val="22"/>
        </w:rPr>
        <w:t xml:space="preserve"> </w:t>
      </w:r>
    </w:p>
    <w:p w14:paraId="60D6C460" w14:textId="77777777" w:rsidR="009E4741" w:rsidRPr="001B41D0" w:rsidRDefault="009E4741" w:rsidP="001B41D0">
      <w:pPr>
        <w:pStyle w:val="paragraph"/>
        <w:spacing w:before="0" w:beforeAutospacing="0" w:after="0" w:afterAutospacing="0" w:line="480" w:lineRule="auto"/>
        <w:ind w:left="360" w:hanging="360"/>
        <w:textAlignment w:val="baseline"/>
        <w:rPr>
          <w:rStyle w:val="normaltextrun"/>
          <w:sz w:val="22"/>
          <w:szCs w:val="22"/>
        </w:rPr>
      </w:pPr>
    </w:p>
    <w:p w14:paraId="0E4C28E5"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Meyer SP, Parker GR (2003) Distribution and Habitat Classification of Goldenseal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L.) in the Hoosier National Forest, Indiana, USA. Natural Areas Journal, 23(4), 332-340. </w:t>
      </w:r>
    </w:p>
    <w:p w14:paraId="09E7D586" w14:textId="77777777" w:rsidR="009E4741" w:rsidRPr="001B41D0" w:rsidRDefault="009E4741" w:rsidP="001B41D0">
      <w:pPr>
        <w:pStyle w:val="paragraph"/>
        <w:spacing w:before="0" w:beforeAutospacing="0" w:after="0" w:afterAutospacing="0" w:line="480" w:lineRule="auto"/>
        <w:ind w:left="360" w:hanging="360"/>
        <w:textAlignment w:val="baseline"/>
        <w:rPr>
          <w:sz w:val="22"/>
          <w:szCs w:val="22"/>
        </w:rPr>
      </w:pPr>
    </w:p>
    <w:p w14:paraId="1AC9A180"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Miller KE, Gorchov DL (2004) The invasive shrub, </w:t>
      </w:r>
      <w:r w:rsidRPr="001B41D0">
        <w:rPr>
          <w:rStyle w:val="normaltextrun"/>
          <w:i/>
          <w:iCs/>
          <w:sz w:val="22"/>
          <w:szCs w:val="22"/>
        </w:rPr>
        <w:t xml:space="preserve">Lonicera </w:t>
      </w:r>
      <w:proofErr w:type="spellStart"/>
      <w:r w:rsidRPr="001B41D0">
        <w:rPr>
          <w:rStyle w:val="normaltextrun"/>
          <w:i/>
          <w:iCs/>
          <w:sz w:val="22"/>
          <w:szCs w:val="22"/>
        </w:rPr>
        <w:t>maackii</w:t>
      </w:r>
      <w:proofErr w:type="spellEnd"/>
      <w:r w:rsidRPr="001B41D0">
        <w:rPr>
          <w:rStyle w:val="normaltextrun"/>
          <w:sz w:val="22"/>
          <w:szCs w:val="22"/>
        </w:rPr>
        <w:t xml:space="preserve">, reduces growth and fecundity of perennial forest herbs. </w:t>
      </w:r>
      <w:proofErr w:type="spellStart"/>
      <w:r w:rsidRPr="001B41D0">
        <w:rPr>
          <w:rStyle w:val="normaltextrun"/>
          <w:sz w:val="22"/>
          <w:szCs w:val="22"/>
        </w:rPr>
        <w:t>Oecologia</w:t>
      </w:r>
      <w:proofErr w:type="spellEnd"/>
      <w:r w:rsidRPr="001B41D0">
        <w:rPr>
          <w:rStyle w:val="normaltextrun"/>
          <w:sz w:val="22"/>
          <w:szCs w:val="22"/>
        </w:rPr>
        <w:t xml:space="preserve">, 139, 359-375. </w:t>
      </w:r>
      <w:hyperlink r:id="rId48" w:history="1">
        <w:r w:rsidRPr="001B41D0">
          <w:rPr>
            <w:rStyle w:val="Hyperlink"/>
            <w:sz w:val="22"/>
            <w:szCs w:val="22"/>
          </w:rPr>
          <w:t>https://www.jstor.org/stable/40005554</w:t>
        </w:r>
      </w:hyperlink>
      <w:r w:rsidRPr="001B41D0">
        <w:rPr>
          <w:rStyle w:val="normaltextrun"/>
          <w:sz w:val="22"/>
          <w:szCs w:val="22"/>
        </w:rPr>
        <w:t xml:space="preserve"> </w:t>
      </w:r>
    </w:p>
    <w:p w14:paraId="3E20DEE5" w14:textId="77777777" w:rsidR="009E4741" w:rsidRPr="001B41D0" w:rsidRDefault="009E4741" w:rsidP="001B41D0">
      <w:pPr>
        <w:pStyle w:val="paragraph"/>
        <w:spacing w:before="0" w:beforeAutospacing="0" w:after="0" w:afterAutospacing="0" w:line="480" w:lineRule="auto"/>
        <w:ind w:left="360" w:hanging="360"/>
        <w:textAlignment w:val="baseline"/>
        <w:rPr>
          <w:rStyle w:val="normaltextrun"/>
          <w:sz w:val="22"/>
          <w:szCs w:val="22"/>
        </w:rPr>
      </w:pPr>
    </w:p>
    <w:p w14:paraId="444569D7"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Miller KM, McGill BJ, Weed AS et al (2021) Long‐term trends indicate that invasive plants are pervasive and increasing in eastern national parks. Ecological Applications, 31(2), e02239. </w:t>
      </w:r>
      <w:hyperlink r:id="rId49" w:history="1">
        <w:r w:rsidRPr="001B41D0">
          <w:rPr>
            <w:rStyle w:val="Hyperlink"/>
            <w:sz w:val="22"/>
            <w:szCs w:val="22"/>
          </w:rPr>
          <w:t>https://doi.org/10.1002/eap.2239</w:t>
        </w:r>
      </w:hyperlink>
      <w:r w:rsidRPr="001B41D0">
        <w:rPr>
          <w:rStyle w:val="normaltextrun"/>
          <w:sz w:val="22"/>
          <w:szCs w:val="22"/>
        </w:rPr>
        <w:t xml:space="preserve"> </w:t>
      </w:r>
    </w:p>
    <w:p w14:paraId="07E00C82" w14:textId="77777777" w:rsidR="009E4741" w:rsidRPr="001B41D0" w:rsidRDefault="009E4741" w:rsidP="001B41D0">
      <w:pPr>
        <w:pStyle w:val="paragraph"/>
        <w:spacing w:before="0" w:beforeAutospacing="0" w:after="0" w:afterAutospacing="0" w:line="480" w:lineRule="auto"/>
        <w:ind w:left="360" w:hanging="360"/>
        <w:textAlignment w:val="baseline"/>
        <w:rPr>
          <w:rStyle w:val="normaltextrun"/>
          <w:sz w:val="22"/>
          <w:szCs w:val="22"/>
        </w:rPr>
      </w:pPr>
    </w:p>
    <w:p w14:paraId="35FA3BBE" w14:textId="30608FB8" w:rsidR="001B41D0" w:rsidRDefault="001B41D0" w:rsidP="001B41D0">
      <w:pPr>
        <w:pStyle w:val="paragraph"/>
        <w:spacing w:before="0" w:beforeAutospacing="0" w:after="0" w:afterAutospacing="0" w:line="480" w:lineRule="auto"/>
        <w:ind w:left="360" w:hanging="360"/>
        <w:textAlignment w:val="baseline"/>
        <w:rPr>
          <w:rStyle w:val="eop"/>
          <w:sz w:val="22"/>
          <w:szCs w:val="22"/>
        </w:rPr>
      </w:pPr>
      <w:r w:rsidRPr="001B41D0">
        <w:rPr>
          <w:rStyle w:val="normaltextrun"/>
          <w:sz w:val="22"/>
          <w:szCs w:val="22"/>
        </w:rPr>
        <w:t xml:space="preserve">Mueller R (2004)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L. - Two Appalachian Occurrences. </w:t>
      </w:r>
      <w:hyperlink r:id="rId50" w:history="1">
        <w:r w:rsidR="009E4741" w:rsidRPr="00185958">
          <w:rPr>
            <w:rStyle w:val="Hyperlink"/>
            <w:sz w:val="22"/>
            <w:szCs w:val="22"/>
          </w:rPr>
          <w:t>http://www.asecular.com/forests/hydrastis.htm. Accessed 22 January 2024</w:t>
        </w:r>
      </w:hyperlink>
      <w:r w:rsidRPr="001B41D0">
        <w:rPr>
          <w:rStyle w:val="normaltextrun"/>
          <w:sz w:val="22"/>
          <w:szCs w:val="22"/>
        </w:rPr>
        <w:t>.</w:t>
      </w:r>
      <w:r w:rsidRPr="001B41D0">
        <w:rPr>
          <w:rStyle w:val="eop"/>
          <w:sz w:val="22"/>
          <w:szCs w:val="22"/>
        </w:rPr>
        <w:t> </w:t>
      </w:r>
    </w:p>
    <w:p w14:paraId="3BC95901" w14:textId="77777777" w:rsidR="009E4741" w:rsidRPr="001B41D0" w:rsidRDefault="009E4741" w:rsidP="001B41D0">
      <w:pPr>
        <w:pStyle w:val="paragraph"/>
        <w:spacing w:before="0" w:beforeAutospacing="0" w:after="0" w:afterAutospacing="0" w:line="480" w:lineRule="auto"/>
        <w:ind w:left="360" w:hanging="360"/>
        <w:textAlignment w:val="baseline"/>
        <w:rPr>
          <w:sz w:val="22"/>
          <w:szCs w:val="22"/>
        </w:rPr>
      </w:pPr>
    </w:p>
    <w:p w14:paraId="5BD2AB4F"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Mulligan MR, Gorchov DL (2004) Population Loss of Goldenseal,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L. (Ranunculaceae), in Ohio. J. Torrey Bot. Soc. 131(4): 305–310. </w:t>
      </w:r>
      <w:bookmarkStart w:id="13" w:name="_Hlk153394432"/>
      <w:r w:rsidRPr="001B41D0">
        <w:rPr>
          <w:rStyle w:val="normaltextrun"/>
          <w:sz w:val="22"/>
          <w:szCs w:val="22"/>
        </w:rPr>
        <w:fldChar w:fldCharType="begin"/>
      </w:r>
      <w:r w:rsidRPr="001B41D0">
        <w:rPr>
          <w:rStyle w:val="normaltextrun"/>
          <w:sz w:val="22"/>
          <w:szCs w:val="22"/>
        </w:rPr>
        <w:instrText>HYPERLINK "https://doi.org/10.2307/4126936"</w:instrText>
      </w:r>
      <w:r w:rsidRPr="001B41D0">
        <w:rPr>
          <w:rStyle w:val="normaltextrun"/>
          <w:sz w:val="22"/>
          <w:szCs w:val="22"/>
        </w:rPr>
      </w:r>
      <w:r w:rsidRPr="001B41D0">
        <w:rPr>
          <w:rStyle w:val="normaltextrun"/>
          <w:sz w:val="22"/>
          <w:szCs w:val="22"/>
        </w:rPr>
        <w:fldChar w:fldCharType="separate"/>
      </w:r>
      <w:r w:rsidRPr="001B41D0">
        <w:rPr>
          <w:rStyle w:val="Hyperlink"/>
          <w:sz w:val="22"/>
          <w:szCs w:val="22"/>
        </w:rPr>
        <w:t>https://doi.org/10.2307/4126936</w:t>
      </w:r>
      <w:r w:rsidRPr="001B41D0">
        <w:rPr>
          <w:rStyle w:val="normaltextrun"/>
          <w:sz w:val="22"/>
          <w:szCs w:val="22"/>
        </w:rPr>
        <w:fldChar w:fldCharType="end"/>
      </w:r>
      <w:r w:rsidRPr="001B41D0">
        <w:rPr>
          <w:rStyle w:val="normaltextrun"/>
          <w:sz w:val="22"/>
          <w:szCs w:val="22"/>
        </w:rPr>
        <w:t xml:space="preserve"> </w:t>
      </w:r>
    </w:p>
    <w:p w14:paraId="6A17A615" w14:textId="77777777" w:rsidR="009E4741" w:rsidRPr="001B41D0" w:rsidRDefault="009E4741" w:rsidP="001B41D0">
      <w:pPr>
        <w:pStyle w:val="paragraph"/>
        <w:spacing w:before="0" w:beforeAutospacing="0" w:after="0" w:afterAutospacing="0" w:line="480" w:lineRule="auto"/>
        <w:ind w:left="360" w:hanging="360"/>
        <w:textAlignment w:val="baseline"/>
        <w:rPr>
          <w:sz w:val="22"/>
          <w:szCs w:val="22"/>
        </w:rPr>
      </w:pPr>
    </w:p>
    <w:bookmarkEnd w:id="13"/>
    <w:p w14:paraId="53876B4E" w14:textId="77777777" w:rsidR="001B41D0" w:rsidRDefault="001B41D0" w:rsidP="001B41D0">
      <w:pPr>
        <w:pStyle w:val="paragraph"/>
        <w:spacing w:before="0" w:beforeAutospacing="0" w:after="0" w:afterAutospacing="0" w:line="480" w:lineRule="auto"/>
        <w:ind w:left="360" w:hanging="360"/>
        <w:textAlignment w:val="baseline"/>
        <w:rPr>
          <w:rStyle w:val="normaltextrun"/>
          <w:rFonts w:eastAsiaTheme="majorEastAsia"/>
          <w:sz w:val="22"/>
          <w:szCs w:val="22"/>
        </w:rPr>
      </w:pPr>
      <w:r w:rsidRPr="001B41D0">
        <w:rPr>
          <w:rStyle w:val="normaltextrun"/>
          <w:rFonts w:eastAsiaTheme="majorEastAsia"/>
          <w:sz w:val="22"/>
          <w:szCs w:val="22"/>
        </w:rPr>
        <w:t xml:space="preserve">NatureServe (2022) Central Appalachian Rich Cove Forest [web application]. NatureServe, Arlington, Virginia. Available </w:t>
      </w:r>
      <w:hyperlink r:id="rId51" w:history="1">
        <w:r w:rsidRPr="001B41D0">
          <w:rPr>
            <w:rStyle w:val="Hyperlink"/>
            <w:rFonts w:eastAsiaTheme="majorEastAsia"/>
            <w:sz w:val="22"/>
            <w:szCs w:val="22"/>
          </w:rPr>
          <w:t>https://explorer.natureserve.org/</w:t>
        </w:r>
      </w:hyperlink>
      <w:r w:rsidRPr="001B41D0">
        <w:rPr>
          <w:rStyle w:val="normaltextrun"/>
          <w:rFonts w:eastAsiaTheme="majorEastAsia"/>
          <w:sz w:val="22"/>
          <w:szCs w:val="22"/>
        </w:rPr>
        <w:t>. Accessed 22 January 2024</w:t>
      </w:r>
    </w:p>
    <w:p w14:paraId="4E21620D" w14:textId="77777777" w:rsidR="009E4741" w:rsidRPr="001B41D0" w:rsidRDefault="009E4741" w:rsidP="001B41D0">
      <w:pPr>
        <w:pStyle w:val="paragraph"/>
        <w:spacing w:before="0" w:beforeAutospacing="0" w:after="0" w:afterAutospacing="0" w:line="480" w:lineRule="auto"/>
        <w:ind w:left="360" w:hanging="360"/>
        <w:textAlignment w:val="baseline"/>
        <w:rPr>
          <w:rStyle w:val="normaltextrun"/>
          <w:sz w:val="22"/>
          <w:szCs w:val="22"/>
        </w:rPr>
      </w:pPr>
    </w:p>
    <w:p w14:paraId="0D2C5FE3" w14:textId="77777777" w:rsidR="001B41D0" w:rsidRDefault="001B41D0" w:rsidP="001B41D0">
      <w:pPr>
        <w:pStyle w:val="paragraph"/>
        <w:spacing w:before="0" w:beforeAutospacing="0" w:after="0" w:afterAutospacing="0" w:line="480" w:lineRule="auto"/>
        <w:ind w:left="720" w:hanging="720"/>
        <w:textAlignment w:val="baseline"/>
        <w:rPr>
          <w:rStyle w:val="normaltextrun"/>
          <w:sz w:val="22"/>
          <w:szCs w:val="22"/>
        </w:rPr>
      </w:pPr>
      <w:r w:rsidRPr="001B41D0">
        <w:rPr>
          <w:rStyle w:val="normaltextrun"/>
          <w:sz w:val="22"/>
          <w:szCs w:val="22"/>
        </w:rPr>
        <w:t xml:space="preserve">NatureServe (2024) NatureServe Explorer: An online encyclopedia of life [web application]. </w:t>
      </w:r>
      <w:proofErr w:type="spellStart"/>
      <w:r w:rsidRPr="001B41D0">
        <w:rPr>
          <w:rStyle w:val="normaltextrun"/>
          <w:sz w:val="22"/>
          <w:szCs w:val="22"/>
        </w:rPr>
        <w:t>Compr</w:t>
      </w:r>
      <w:proofErr w:type="spellEnd"/>
      <w:r w:rsidRPr="001B41D0">
        <w:rPr>
          <w:rStyle w:val="normaltextrun"/>
          <w:sz w:val="22"/>
          <w:szCs w:val="22"/>
        </w:rPr>
        <w:t xml:space="preserve">. Rep. Species – </w:t>
      </w:r>
      <w:proofErr w:type="spellStart"/>
      <w:r w:rsidRPr="001B41D0">
        <w:rPr>
          <w:rStyle w:val="normaltextrun"/>
          <w:sz w:val="22"/>
          <w:szCs w:val="22"/>
        </w:rPr>
        <w:t>Hydrastis</w:t>
      </w:r>
      <w:proofErr w:type="spellEnd"/>
      <w:r w:rsidRPr="001B41D0">
        <w:rPr>
          <w:rStyle w:val="normaltextrun"/>
          <w:sz w:val="22"/>
          <w:szCs w:val="22"/>
        </w:rPr>
        <w:t xml:space="preserve"> canadensis. </w:t>
      </w:r>
      <w:hyperlink r:id="rId52" w:history="1">
        <w:r w:rsidRPr="001B41D0">
          <w:rPr>
            <w:rStyle w:val="Hyperlink"/>
            <w:sz w:val="22"/>
            <w:szCs w:val="22"/>
          </w:rPr>
          <w:t>https://explorer.natureserve.org/</w:t>
        </w:r>
      </w:hyperlink>
      <w:r w:rsidRPr="001B41D0">
        <w:rPr>
          <w:rStyle w:val="normaltextrun"/>
          <w:sz w:val="22"/>
          <w:szCs w:val="22"/>
        </w:rPr>
        <w:t xml:space="preserve"> Accessed 22 January 2024</w:t>
      </w:r>
    </w:p>
    <w:p w14:paraId="4A5F8316" w14:textId="77777777" w:rsidR="009E4741" w:rsidRPr="001B41D0" w:rsidRDefault="009E4741" w:rsidP="001B41D0">
      <w:pPr>
        <w:pStyle w:val="paragraph"/>
        <w:spacing w:before="0" w:beforeAutospacing="0" w:after="0" w:afterAutospacing="0" w:line="480" w:lineRule="auto"/>
        <w:ind w:left="720" w:hanging="720"/>
        <w:textAlignment w:val="baseline"/>
        <w:rPr>
          <w:rStyle w:val="normaltextrun"/>
          <w:sz w:val="22"/>
          <w:szCs w:val="22"/>
        </w:rPr>
      </w:pPr>
    </w:p>
    <w:p w14:paraId="7E21D58C" w14:textId="77777777" w:rsidR="001B41D0" w:rsidRDefault="001B41D0" w:rsidP="001B41D0">
      <w:pPr>
        <w:pStyle w:val="paragraph"/>
        <w:spacing w:before="0" w:beforeAutospacing="0" w:after="0" w:afterAutospacing="0" w:line="480" w:lineRule="auto"/>
        <w:ind w:left="360" w:hanging="360"/>
        <w:textAlignment w:val="baseline"/>
        <w:rPr>
          <w:rStyle w:val="eop"/>
          <w:sz w:val="22"/>
          <w:szCs w:val="22"/>
        </w:rPr>
      </w:pPr>
      <w:r w:rsidRPr="001B41D0">
        <w:rPr>
          <w:rStyle w:val="normaltextrun"/>
          <w:sz w:val="22"/>
          <w:szCs w:val="22"/>
        </w:rPr>
        <w:t xml:space="preserve">Oliver L (2017) </w:t>
      </w:r>
      <w:proofErr w:type="spellStart"/>
      <w:r w:rsidRPr="001B41D0">
        <w:rPr>
          <w:rStyle w:val="normaltextrun"/>
          <w:sz w:val="22"/>
          <w:szCs w:val="22"/>
        </w:rPr>
        <w:t>Hydrastis</w:t>
      </w:r>
      <w:proofErr w:type="spellEnd"/>
      <w:r w:rsidRPr="001B41D0">
        <w:rPr>
          <w:rStyle w:val="normaltextrun"/>
          <w:sz w:val="22"/>
          <w:szCs w:val="22"/>
        </w:rPr>
        <w:t xml:space="preserve"> canadensis. IUCN Red List Threat. Species 2017 ET44340011A44340071. </w:t>
      </w:r>
      <w:hyperlink r:id="rId53" w:history="1">
        <w:r w:rsidRPr="001B41D0">
          <w:rPr>
            <w:rStyle w:val="Hyperlink"/>
            <w:sz w:val="22"/>
            <w:szCs w:val="22"/>
          </w:rPr>
          <w:t>https://dx.doi.org/10.2305/IUCN.UK.2017-2.RLTS.T44340011A44340071.en</w:t>
        </w:r>
      </w:hyperlink>
      <w:r w:rsidRPr="001B41D0">
        <w:rPr>
          <w:rStyle w:val="normaltextrun"/>
          <w:sz w:val="22"/>
          <w:szCs w:val="22"/>
        </w:rPr>
        <w:t xml:space="preserve"> </w:t>
      </w:r>
      <w:r w:rsidRPr="001B41D0">
        <w:rPr>
          <w:rStyle w:val="eop"/>
          <w:sz w:val="22"/>
          <w:szCs w:val="22"/>
        </w:rPr>
        <w:t> </w:t>
      </w:r>
    </w:p>
    <w:p w14:paraId="01DE5FAB" w14:textId="77777777" w:rsidR="009E4741" w:rsidRPr="001B41D0" w:rsidRDefault="009E4741" w:rsidP="001B41D0">
      <w:pPr>
        <w:pStyle w:val="paragraph"/>
        <w:spacing w:before="0" w:beforeAutospacing="0" w:after="0" w:afterAutospacing="0" w:line="480" w:lineRule="auto"/>
        <w:ind w:left="360" w:hanging="360"/>
        <w:textAlignment w:val="baseline"/>
        <w:rPr>
          <w:rStyle w:val="normaltextrun"/>
          <w:sz w:val="22"/>
          <w:szCs w:val="22"/>
        </w:rPr>
      </w:pPr>
    </w:p>
    <w:p w14:paraId="1995A5F3"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P Anderson R, </w:t>
      </w:r>
      <w:proofErr w:type="spellStart"/>
      <w:r w:rsidRPr="001B41D0">
        <w:rPr>
          <w:rStyle w:val="normaltextrun"/>
          <w:sz w:val="22"/>
          <w:szCs w:val="22"/>
        </w:rPr>
        <w:t>Dudík</w:t>
      </w:r>
      <w:proofErr w:type="spellEnd"/>
      <w:r w:rsidRPr="001B41D0">
        <w:rPr>
          <w:rStyle w:val="normaltextrun"/>
          <w:sz w:val="22"/>
          <w:szCs w:val="22"/>
        </w:rPr>
        <w:t xml:space="preserve"> M, Ferrier S et al (2006) Novel methods improve prediction of species' distributions from occurrence data. </w:t>
      </w:r>
      <w:proofErr w:type="spellStart"/>
      <w:r w:rsidRPr="001B41D0">
        <w:rPr>
          <w:rStyle w:val="normaltextrun"/>
          <w:sz w:val="22"/>
          <w:szCs w:val="22"/>
        </w:rPr>
        <w:t>Ecography</w:t>
      </w:r>
      <w:proofErr w:type="spellEnd"/>
      <w:r w:rsidRPr="001B41D0">
        <w:rPr>
          <w:rStyle w:val="normaltextrun"/>
          <w:sz w:val="22"/>
          <w:szCs w:val="22"/>
        </w:rPr>
        <w:t xml:space="preserve">, 29(2), 129-151. </w:t>
      </w:r>
      <w:hyperlink r:id="rId54" w:history="1">
        <w:r w:rsidRPr="001B41D0">
          <w:rPr>
            <w:rStyle w:val="Hyperlink"/>
            <w:sz w:val="22"/>
            <w:szCs w:val="22"/>
          </w:rPr>
          <w:t>https://doi.org/10.1111/j.2006.0906-7590.04596.x</w:t>
        </w:r>
      </w:hyperlink>
      <w:r w:rsidRPr="001B41D0">
        <w:rPr>
          <w:rStyle w:val="normaltextrun"/>
          <w:sz w:val="22"/>
          <w:szCs w:val="22"/>
        </w:rPr>
        <w:t xml:space="preserve"> </w:t>
      </w:r>
    </w:p>
    <w:p w14:paraId="435FD3A3" w14:textId="77777777" w:rsidR="009E4741" w:rsidRPr="001B41D0" w:rsidRDefault="009E4741" w:rsidP="001B41D0">
      <w:pPr>
        <w:pStyle w:val="paragraph"/>
        <w:spacing w:before="0" w:beforeAutospacing="0" w:after="0" w:afterAutospacing="0" w:line="480" w:lineRule="auto"/>
        <w:ind w:left="360" w:hanging="360"/>
        <w:textAlignment w:val="baseline"/>
        <w:rPr>
          <w:rStyle w:val="normaltextrun"/>
          <w:sz w:val="22"/>
          <w:szCs w:val="22"/>
        </w:rPr>
      </w:pPr>
    </w:p>
    <w:p w14:paraId="7522B6D0"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proofErr w:type="spellStart"/>
      <w:r w:rsidRPr="001B41D0">
        <w:rPr>
          <w:rStyle w:val="normaltextrun"/>
          <w:sz w:val="22"/>
          <w:szCs w:val="22"/>
        </w:rPr>
        <w:t>Penskar</w:t>
      </w:r>
      <w:proofErr w:type="spellEnd"/>
      <w:r w:rsidRPr="001B41D0">
        <w:rPr>
          <w:rStyle w:val="normaltextrun"/>
          <w:sz w:val="22"/>
          <w:szCs w:val="22"/>
        </w:rPr>
        <w:t xml:space="preserve"> MR, </w:t>
      </w:r>
      <w:proofErr w:type="spellStart"/>
      <w:r w:rsidRPr="001B41D0">
        <w:rPr>
          <w:rStyle w:val="normaltextrun"/>
          <w:sz w:val="22"/>
          <w:szCs w:val="22"/>
        </w:rPr>
        <w:t>Choberka</w:t>
      </w:r>
      <w:proofErr w:type="spellEnd"/>
      <w:r w:rsidRPr="001B41D0">
        <w:rPr>
          <w:rStyle w:val="normaltextrun"/>
          <w:sz w:val="22"/>
          <w:szCs w:val="22"/>
        </w:rPr>
        <w:t xml:space="preserve"> EG, Higman PJ (2001) Special plant abstract for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(goldenseal). Michigan Natural Features Inventory: 1–3.</w:t>
      </w:r>
      <w:r w:rsidRPr="001B41D0">
        <w:rPr>
          <w:sz w:val="22"/>
          <w:szCs w:val="22"/>
        </w:rPr>
        <w:t xml:space="preserve"> </w:t>
      </w:r>
      <w:hyperlink r:id="rId55" w:history="1">
        <w:r w:rsidRPr="001B41D0">
          <w:rPr>
            <w:rStyle w:val="Hyperlink"/>
            <w:sz w:val="22"/>
            <w:szCs w:val="22"/>
          </w:rPr>
          <w:t>https://mnfi.anr.msu.edu/abstracts/botany/Hydrastis_canadensis.pdf</w:t>
        </w:r>
      </w:hyperlink>
      <w:r w:rsidRPr="001B41D0">
        <w:rPr>
          <w:rStyle w:val="normaltextrun"/>
          <w:sz w:val="22"/>
          <w:szCs w:val="22"/>
        </w:rPr>
        <w:t xml:space="preserve"> Accessed 22 January 2024</w:t>
      </w:r>
    </w:p>
    <w:p w14:paraId="2D8F26E7" w14:textId="77777777" w:rsidR="009E4741" w:rsidRPr="001B41D0" w:rsidRDefault="009E4741" w:rsidP="001B41D0">
      <w:pPr>
        <w:pStyle w:val="paragraph"/>
        <w:spacing w:before="0" w:beforeAutospacing="0" w:after="0" w:afterAutospacing="0" w:line="480" w:lineRule="auto"/>
        <w:ind w:left="360" w:hanging="360"/>
        <w:textAlignment w:val="baseline"/>
        <w:rPr>
          <w:sz w:val="22"/>
          <w:szCs w:val="22"/>
        </w:rPr>
      </w:pPr>
    </w:p>
    <w:p w14:paraId="4FCC46EB"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t xml:space="preserve">Pennsylvania Department of Conservation and Natural Resources (2001) Bedrock Geology of Pennsylvania. </w:t>
      </w:r>
      <w:hyperlink r:id="rId56" w:tgtFrame="_blank" w:history="1">
        <w:r w:rsidRPr="001B41D0">
          <w:rPr>
            <w:rStyle w:val="normaltextrun"/>
            <w:rFonts w:eastAsiaTheme="majorEastAsia"/>
            <w:color w:val="0563C1"/>
            <w:sz w:val="22"/>
            <w:szCs w:val="22"/>
            <w:u w:val="single"/>
          </w:rPr>
          <w:t>https://www.dcnr.pa.gov/Geology/PublicationsAnddata/Pages/default.aspx</w:t>
        </w:r>
      </w:hyperlink>
      <w:r w:rsidRPr="001B41D0">
        <w:rPr>
          <w:rStyle w:val="normaltextrun"/>
          <w:rFonts w:eastAsiaTheme="majorEastAsia"/>
          <w:sz w:val="22"/>
          <w:szCs w:val="22"/>
        </w:rPr>
        <w:t>. Accessed 22 January 2024</w:t>
      </w:r>
      <w:r w:rsidRPr="001B41D0">
        <w:rPr>
          <w:rStyle w:val="eop"/>
          <w:rFonts w:eastAsiaTheme="majorEastAsia"/>
          <w:sz w:val="22"/>
          <w:szCs w:val="22"/>
        </w:rPr>
        <w:t> </w:t>
      </w:r>
    </w:p>
    <w:p w14:paraId="02DF40E3" w14:textId="77777777" w:rsidR="009E4741" w:rsidRPr="001B41D0" w:rsidRDefault="009E4741" w:rsidP="001B41D0">
      <w:pPr>
        <w:pStyle w:val="paragraph"/>
        <w:spacing w:before="0" w:beforeAutospacing="0" w:after="0" w:afterAutospacing="0" w:line="480" w:lineRule="auto"/>
        <w:ind w:left="360" w:hanging="360"/>
        <w:textAlignment w:val="baseline"/>
        <w:rPr>
          <w:sz w:val="22"/>
          <w:szCs w:val="22"/>
        </w:rPr>
      </w:pPr>
    </w:p>
    <w:p w14:paraId="6AC97ADD"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t xml:space="preserve">Pennsylvania Department of Conservation and Natural Resources (2006) PAMAP Program 3.2 ft Digital Elevation Model of Pennsylvania. </w:t>
      </w:r>
      <w:hyperlink r:id="rId57" w:tgtFrame="_blank" w:history="1">
        <w:r w:rsidRPr="001B41D0">
          <w:rPr>
            <w:rStyle w:val="normaltextrun"/>
            <w:rFonts w:eastAsiaTheme="majorEastAsia"/>
            <w:color w:val="0563C1"/>
            <w:sz w:val="22"/>
            <w:szCs w:val="22"/>
            <w:u w:val="single"/>
          </w:rPr>
          <w:t>https://www.pasda.psu.edu/uci/DataSummary.aspx?dataset=1247</w:t>
        </w:r>
      </w:hyperlink>
      <w:r w:rsidRPr="001B41D0">
        <w:rPr>
          <w:rStyle w:val="normaltextrun"/>
          <w:rFonts w:eastAsiaTheme="majorEastAsia"/>
          <w:sz w:val="22"/>
          <w:szCs w:val="22"/>
        </w:rPr>
        <w:t>. Accessed 22 January 2024</w:t>
      </w:r>
      <w:r w:rsidRPr="001B41D0">
        <w:rPr>
          <w:rStyle w:val="eop"/>
          <w:rFonts w:eastAsiaTheme="majorEastAsia"/>
          <w:sz w:val="22"/>
          <w:szCs w:val="22"/>
        </w:rPr>
        <w:t> </w:t>
      </w:r>
    </w:p>
    <w:p w14:paraId="202DB1BB" w14:textId="77777777" w:rsidR="00603B4F" w:rsidRPr="001B41D0" w:rsidRDefault="00603B4F" w:rsidP="001B41D0">
      <w:pPr>
        <w:pStyle w:val="paragraph"/>
        <w:spacing w:before="0" w:beforeAutospacing="0" w:after="0" w:afterAutospacing="0" w:line="480" w:lineRule="auto"/>
        <w:ind w:left="360" w:hanging="360"/>
        <w:textAlignment w:val="baseline"/>
        <w:rPr>
          <w:sz w:val="22"/>
          <w:szCs w:val="22"/>
        </w:rPr>
      </w:pPr>
    </w:p>
    <w:p w14:paraId="4E7B53CA"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t>Pennsylvania Natural Heritage Program (2023) PA Department of Conservation and Natural Resources, Harrisburg, PA. Element Occurrence Digital Data Set.</w:t>
      </w:r>
      <w:r w:rsidRPr="001B41D0">
        <w:rPr>
          <w:rStyle w:val="eop"/>
          <w:rFonts w:eastAsiaTheme="majorEastAsia"/>
          <w:sz w:val="22"/>
          <w:szCs w:val="22"/>
        </w:rPr>
        <w:t> </w:t>
      </w:r>
    </w:p>
    <w:p w14:paraId="6DE18E9E" w14:textId="77777777" w:rsidR="00603B4F" w:rsidRPr="001B41D0" w:rsidRDefault="00603B4F" w:rsidP="00603B4F">
      <w:pPr>
        <w:pStyle w:val="paragraph"/>
        <w:spacing w:before="0" w:beforeAutospacing="0" w:after="0" w:afterAutospacing="0" w:line="480" w:lineRule="auto"/>
        <w:textAlignment w:val="baseline"/>
        <w:rPr>
          <w:sz w:val="22"/>
          <w:szCs w:val="22"/>
        </w:rPr>
      </w:pPr>
    </w:p>
    <w:p w14:paraId="79B6BBE4" w14:textId="77777777" w:rsidR="001B41D0" w:rsidRDefault="001B41D0" w:rsidP="001B41D0">
      <w:pPr>
        <w:pStyle w:val="paragraph"/>
        <w:spacing w:before="0" w:beforeAutospacing="0" w:after="0" w:afterAutospacing="0" w:line="480" w:lineRule="auto"/>
        <w:ind w:left="360" w:hanging="360"/>
        <w:textAlignment w:val="baseline"/>
        <w:rPr>
          <w:sz w:val="22"/>
          <w:szCs w:val="22"/>
        </w:rPr>
      </w:pPr>
      <w:r w:rsidRPr="001B41D0">
        <w:rPr>
          <w:sz w:val="22"/>
          <w:szCs w:val="22"/>
        </w:rPr>
        <w:t xml:space="preserve">Peters MP, Prasad AM, Matthews SN, Iverson LR (2020) Climate change tree atlas, Version 4. U.S. Forest Service, Northern Research Station and Northern Institute of Applied Climate Science, Delaware, OH. </w:t>
      </w:r>
      <w:hyperlink r:id="rId58" w:history="1">
        <w:r w:rsidRPr="001B41D0">
          <w:rPr>
            <w:rStyle w:val="Hyperlink"/>
            <w:sz w:val="22"/>
            <w:szCs w:val="22"/>
          </w:rPr>
          <w:t>https://www.nrs.fs.fed.us/atlas</w:t>
        </w:r>
      </w:hyperlink>
      <w:r w:rsidRPr="001B41D0">
        <w:rPr>
          <w:sz w:val="22"/>
          <w:szCs w:val="22"/>
        </w:rPr>
        <w:t>. Accessed 17 March 2024</w:t>
      </w:r>
    </w:p>
    <w:p w14:paraId="72531887" w14:textId="4651E29A" w:rsidR="001B41D0" w:rsidRPr="001B41D0" w:rsidRDefault="001B41D0" w:rsidP="00603B4F">
      <w:pPr>
        <w:pStyle w:val="paragraph"/>
        <w:spacing w:before="0" w:beforeAutospacing="0" w:after="0" w:afterAutospacing="0" w:line="480" w:lineRule="auto"/>
        <w:textAlignment w:val="baseline"/>
        <w:rPr>
          <w:rStyle w:val="normaltextrun"/>
          <w:rFonts w:eastAsiaTheme="majorEastAsia"/>
          <w:sz w:val="22"/>
          <w:szCs w:val="22"/>
        </w:rPr>
      </w:pPr>
    </w:p>
    <w:p w14:paraId="78E0F93D" w14:textId="77777777" w:rsidR="001B41D0" w:rsidRDefault="001B41D0" w:rsidP="001B41D0">
      <w:pPr>
        <w:pStyle w:val="paragraph"/>
        <w:spacing w:before="0" w:beforeAutospacing="0" w:after="0" w:afterAutospacing="0" w:line="480" w:lineRule="auto"/>
        <w:ind w:left="360" w:hanging="360"/>
        <w:textAlignment w:val="baseline"/>
        <w:rPr>
          <w:rStyle w:val="normaltextrun"/>
          <w:rFonts w:eastAsiaTheme="majorEastAsia"/>
          <w:sz w:val="22"/>
          <w:szCs w:val="22"/>
        </w:rPr>
      </w:pPr>
      <w:r w:rsidRPr="001B41D0">
        <w:rPr>
          <w:rStyle w:val="normaltextrun"/>
          <w:rFonts w:eastAsiaTheme="majorEastAsia"/>
          <w:sz w:val="22"/>
          <w:szCs w:val="22"/>
        </w:rPr>
        <w:t xml:space="preserve">Phillips SJ, Anderson RP, </w:t>
      </w:r>
      <w:proofErr w:type="spellStart"/>
      <w:r w:rsidRPr="001B41D0">
        <w:rPr>
          <w:rStyle w:val="normaltextrun"/>
          <w:rFonts w:eastAsiaTheme="majorEastAsia"/>
          <w:sz w:val="22"/>
          <w:szCs w:val="22"/>
        </w:rPr>
        <w:t>Schapire</w:t>
      </w:r>
      <w:proofErr w:type="spellEnd"/>
      <w:r w:rsidRPr="001B41D0">
        <w:rPr>
          <w:rStyle w:val="normaltextrun"/>
          <w:rFonts w:eastAsiaTheme="majorEastAsia"/>
          <w:sz w:val="22"/>
          <w:szCs w:val="22"/>
        </w:rPr>
        <w:t xml:space="preserve"> RE (2006) Maximum entropy modeling of species geographic distributions. Ecol. Model. 190(3–4): 231–259. </w:t>
      </w:r>
      <w:hyperlink r:id="rId59" w:history="1">
        <w:r w:rsidRPr="001B41D0">
          <w:rPr>
            <w:rStyle w:val="Hyperlink"/>
            <w:rFonts w:eastAsiaTheme="majorEastAsia"/>
            <w:sz w:val="22"/>
            <w:szCs w:val="22"/>
          </w:rPr>
          <w:t>http://dx.doi.org/10.1016/j.ecolmodel.2005.03.026</w:t>
        </w:r>
      </w:hyperlink>
      <w:r w:rsidRPr="001B41D0">
        <w:rPr>
          <w:rStyle w:val="normaltextrun"/>
          <w:rFonts w:eastAsiaTheme="majorEastAsia"/>
          <w:sz w:val="22"/>
          <w:szCs w:val="22"/>
        </w:rPr>
        <w:t xml:space="preserve"> </w:t>
      </w:r>
    </w:p>
    <w:p w14:paraId="25F5A6DC" w14:textId="77777777" w:rsidR="00603B4F" w:rsidRPr="001B41D0" w:rsidRDefault="00603B4F" w:rsidP="001B41D0">
      <w:pPr>
        <w:pStyle w:val="paragraph"/>
        <w:spacing w:before="0" w:beforeAutospacing="0" w:after="0" w:afterAutospacing="0" w:line="480" w:lineRule="auto"/>
        <w:ind w:left="360" w:hanging="360"/>
        <w:textAlignment w:val="baseline"/>
        <w:rPr>
          <w:sz w:val="22"/>
          <w:szCs w:val="22"/>
        </w:rPr>
      </w:pPr>
    </w:p>
    <w:p w14:paraId="69C67F49" w14:textId="77777777" w:rsidR="001B41D0" w:rsidRDefault="001B41D0" w:rsidP="001B41D0">
      <w:pPr>
        <w:pStyle w:val="paragraph"/>
        <w:spacing w:before="0" w:beforeAutospacing="0" w:after="0" w:afterAutospacing="0" w:line="480" w:lineRule="auto"/>
        <w:ind w:left="360" w:hanging="360"/>
        <w:textAlignment w:val="baseline"/>
        <w:rPr>
          <w:rStyle w:val="normaltextrun"/>
          <w:rFonts w:eastAsiaTheme="majorEastAsia"/>
          <w:sz w:val="22"/>
          <w:szCs w:val="22"/>
        </w:rPr>
      </w:pPr>
      <w:r w:rsidRPr="001B41D0">
        <w:rPr>
          <w:rStyle w:val="normaltextrun"/>
          <w:rFonts w:eastAsiaTheme="majorEastAsia"/>
          <w:sz w:val="22"/>
          <w:szCs w:val="22"/>
        </w:rPr>
        <w:t xml:space="preserve">Phillips SJ, </w:t>
      </w:r>
      <w:proofErr w:type="spellStart"/>
      <w:r w:rsidRPr="001B41D0">
        <w:rPr>
          <w:rStyle w:val="normaltextrun"/>
          <w:rFonts w:eastAsiaTheme="majorEastAsia"/>
          <w:sz w:val="22"/>
          <w:szCs w:val="22"/>
        </w:rPr>
        <w:t>Dudík</w:t>
      </w:r>
      <w:proofErr w:type="spellEnd"/>
      <w:r w:rsidRPr="001B41D0">
        <w:rPr>
          <w:rStyle w:val="normaltextrun"/>
          <w:rFonts w:eastAsiaTheme="majorEastAsia"/>
          <w:sz w:val="22"/>
          <w:szCs w:val="22"/>
        </w:rPr>
        <w:t xml:space="preserve"> M (2008) Modeling of species distributions with Maxent: new extensions and a comprehensive evaluation. </w:t>
      </w:r>
      <w:proofErr w:type="spellStart"/>
      <w:r w:rsidRPr="001B41D0">
        <w:rPr>
          <w:rStyle w:val="normaltextrun"/>
          <w:rFonts w:eastAsiaTheme="majorEastAsia"/>
          <w:sz w:val="22"/>
          <w:szCs w:val="22"/>
        </w:rPr>
        <w:t>Ecography</w:t>
      </w:r>
      <w:proofErr w:type="spellEnd"/>
      <w:r w:rsidRPr="001B41D0">
        <w:rPr>
          <w:rStyle w:val="normaltextrun"/>
          <w:rFonts w:eastAsiaTheme="majorEastAsia"/>
          <w:sz w:val="22"/>
          <w:szCs w:val="22"/>
        </w:rPr>
        <w:t xml:space="preserve"> 31(2): 161–175. </w:t>
      </w:r>
      <w:hyperlink r:id="rId60" w:history="1">
        <w:r w:rsidRPr="001B41D0">
          <w:rPr>
            <w:rStyle w:val="Hyperlink"/>
            <w:rFonts w:eastAsiaTheme="majorEastAsia"/>
            <w:sz w:val="22"/>
            <w:szCs w:val="22"/>
          </w:rPr>
          <w:t>https://doi.org/10.1111/j.0906-7590.2008.5203.x</w:t>
        </w:r>
      </w:hyperlink>
      <w:r w:rsidRPr="001B41D0">
        <w:rPr>
          <w:rStyle w:val="normaltextrun"/>
          <w:rFonts w:eastAsiaTheme="majorEastAsia"/>
          <w:sz w:val="22"/>
          <w:szCs w:val="22"/>
        </w:rPr>
        <w:t xml:space="preserve"> </w:t>
      </w:r>
    </w:p>
    <w:p w14:paraId="647ABCF6" w14:textId="77777777" w:rsidR="00603B4F" w:rsidRPr="001B41D0" w:rsidRDefault="00603B4F" w:rsidP="001B41D0">
      <w:pPr>
        <w:pStyle w:val="paragraph"/>
        <w:spacing w:before="0" w:beforeAutospacing="0" w:after="0" w:afterAutospacing="0" w:line="480" w:lineRule="auto"/>
        <w:ind w:left="360" w:hanging="360"/>
        <w:textAlignment w:val="baseline"/>
        <w:rPr>
          <w:sz w:val="22"/>
          <w:szCs w:val="22"/>
        </w:rPr>
      </w:pPr>
    </w:p>
    <w:p w14:paraId="7F0E0389" w14:textId="77777777" w:rsidR="001B41D0" w:rsidRDefault="001B41D0" w:rsidP="001B41D0">
      <w:pPr>
        <w:pStyle w:val="paragraph"/>
        <w:spacing w:before="0" w:beforeAutospacing="0" w:after="0" w:afterAutospacing="0" w:line="480" w:lineRule="auto"/>
        <w:ind w:left="360" w:hanging="360"/>
        <w:textAlignment w:val="baseline"/>
        <w:rPr>
          <w:rStyle w:val="eop"/>
          <w:sz w:val="22"/>
          <w:szCs w:val="22"/>
        </w:rPr>
      </w:pPr>
      <w:proofErr w:type="spellStart"/>
      <w:r w:rsidRPr="001B41D0">
        <w:rPr>
          <w:rStyle w:val="normaltextrun"/>
          <w:sz w:val="22"/>
          <w:szCs w:val="22"/>
        </w:rPr>
        <w:t>Predny</w:t>
      </w:r>
      <w:proofErr w:type="spellEnd"/>
      <w:r w:rsidRPr="001B41D0">
        <w:rPr>
          <w:rStyle w:val="normaltextrun"/>
          <w:sz w:val="22"/>
          <w:szCs w:val="22"/>
        </w:rPr>
        <w:t xml:space="preserve"> ML, Chamberlain JL (2005) Goldenseal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an annotated bibliography. </w:t>
      </w:r>
      <w:hyperlink r:id="rId61" w:history="1">
        <w:r w:rsidRPr="001B41D0">
          <w:rPr>
            <w:rStyle w:val="Hyperlink"/>
            <w:sz w:val="22"/>
            <w:szCs w:val="22"/>
          </w:rPr>
          <w:t>http://www.srs.fs.fed.us/pubs/21009</w:t>
        </w:r>
      </w:hyperlink>
      <w:r w:rsidRPr="001B41D0">
        <w:rPr>
          <w:rStyle w:val="normaltextrun"/>
          <w:sz w:val="22"/>
          <w:szCs w:val="22"/>
        </w:rPr>
        <w:t>. Accessed 22 January 2024</w:t>
      </w:r>
      <w:r w:rsidRPr="001B41D0">
        <w:rPr>
          <w:rStyle w:val="eop"/>
          <w:sz w:val="22"/>
          <w:szCs w:val="22"/>
        </w:rPr>
        <w:t> </w:t>
      </w:r>
    </w:p>
    <w:p w14:paraId="65CB6CA4" w14:textId="77777777" w:rsidR="00603B4F" w:rsidRPr="001B41D0" w:rsidRDefault="00603B4F" w:rsidP="001B41D0">
      <w:pPr>
        <w:pStyle w:val="paragraph"/>
        <w:spacing w:before="0" w:beforeAutospacing="0" w:after="0" w:afterAutospacing="0" w:line="480" w:lineRule="auto"/>
        <w:ind w:left="360" w:hanging="360"/>
        <w:textAlignment w:val="baseline"/>
        <w:rPr>
          <w:rStyle w:val="normaltextrun"/>
          <w:sz w:val="22"/>
          <w:szCs w:val="22"/>
        </w:rPr>
      </w:pPr>
    </w:p>
    <w:p w14:paraId="75F93A27"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lastRenderedPageBreak/>
        <w:t xml:space="preserve">Randall JS, Anderson S (2005) Soils Genesis and Geomorphology. Cambridge University Press, UK, ISBN, 521812011, 832. </w:t>
      </w:r>
      <w:r w:rsidRPr="001B41D0">
        <w:rPr>
          <w:rStyle w:val="eop"/>
          <w:rFonts w:eastAsiaTheme="majorEastAsia"/>
          <w:sz w:val="22"/>
          <w:szCs w:val="22"/>
        </w:rPr>
        <w:t> </w:t>
      </w:r>
    </w:p>
    <w:p w14:paraId="3859CBC1" w14:textId="77777777" w:rsidR="00603B4F" w:rsidRPr="001B41D0" w:rsidRDefault="00603B4F" w:rsidP="001B41D0">
      <w:pPr>
        <w:pStyle w:val="paragraph"/>
        <w:spacing w:before="0" w:beforeAutospacing="0" w:after="0" w:afterAutospacing="0" w:line="480" w:lineRule="auto"/>
        <w:ind w:left="360" w:hanging="360"/>
        <w:textAlignment w:val="baseline"/>
        <w:rPr>
          <w:rStyle w:val="normaltextrun"/>
          <w:sz w:val="22"/>
          <w:szCs w:val="22"/>
        </w:rPr>
      </w:pPr>
    </w:p>
    <w:p w14:paraId="24EE3FF7"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proofErr w:type="spellStart"/>
      <w:r w:rsidRPr="001B41D0">
        <w:rPr>
          <w:rStyle w:val="normaltextrun"/>
          <w:sz w:val="22"/>
          <w:szCs w:val="22"/>
        </w:rPr>
        <w:t>Razgour</w:t>
      </w:r>
      <w:proofErr w:type="spellEnd"/>
      <w:r w:rsidRPr="001B41D0">
        <w:rPr>
          <w:rStyle w:val="normaltextrun"/>
          <w:sz w:val="22"/>
          <w:szCs w:val="22"/>
        </w:rPr>
        <w:t xml:space="preserve"> O,  Hanmer J, Jones G (2011) Using multi-scale modelling to predict habitat suitability for species of conservation concern: The grey long-eared bat as a case study. Biol. </w:t>
      </w:r>
      <w:proofErr w:type="spellStart"/>
      <w:r w:rsidRPr="001B41D0">
        <w:rPr>
          <w:rStyle w:val="normaltextrun"/>
          <w:sz w:val="22"/>
          <w:szCs w:val="22"/>
        </w:rPr>
        <w:t>Conserv</w:t>
      </w:r>
      <w:proofErr w:type="spellEnd"/>
      <w:r w:rsidRPr="001B41D0">
        <w:rPr>
          <w:rStyle w:val="normaltextrun"/>
          <w:sz w:val="22"/>
          <w:szCs w:val="22"/>
        </w:rPr>
        <w:t xml:space="preserve">. 144(12): 2922–2930. </w:t>
      </w:r>
      <w:hyperlink r:id="rId62" w:history="1">
        <w:r w:rsidRPr="001B41D0">
          <w:rPr>
            <w:rStyle w:val="Hyperlink"/>
            <w:sz w:val="22"/>
            <w:szCs w:val="22"/>
          </w:rPr>
          <w:t>http://dx.doi.org/10.1016/j.biocon.2011.08.010</w:t>
        </w:r>
      </w:hyperlink>
      <w:r w:rsidRPr="001B41D0">
        <w:rPr>
          <w:rStyle w:val="normaltextrun"/>
          <w:sz w:val="22"/>
          <w:szCs w:val="22"/>
        </w:rPr>
        <w:t xml:space="preserve"> </w:t>
      </w:r>
    </w:p>
    <w:p w14:paraId="03256C3B" w14:textId="77777777" w:rsidR="00603B4F" w:rsidRPr="001B41D0" w:rsidRDefault="00603B4F" w:rsidP="001B41D0">
      <w:pPr>
        <w:pStyle w:val="paragraph"/>
        <w:spacing w:before="0" w:beforeAutospacing="0" w:after="0" w:afterAutospacing="0" w:line="480" w:lineRule="auto"/>
        <w:ind w:left="360" w:hanging="360"/>
        <w:textAlignment w:val="baseline"/>
        <w:rPr>
          <w:sz w:val="22"/>
          <w:szCs w:val="22"/>
        </w:rPr>
      </w:pPr>
    </w:p>
    <w:p w14:paraId="6318B2A2"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bookmarkStart w:id="14" w:name="_Hlk153395040"/>
      <w:r w:rsidRPr="001B41D0">
        <w:rPr>
          <w:rStyle w:val="normaltextrun"/>
          <w:sz w:val="22"/>
          <w:szCs w:val="22"/>
        </w:rPr>
        <w:t>R Core Team (2022) R: A language and environment for statistical computing. R Foundation for Statistical Computing, Vienna, Austria, R version 4.2. 2.</w:t>
      </w:r>
    </w:p>
    <w:p w14:paraId="12AFF50B" w14:textId="77777777" w:rsidR="00603B4F" w:rsidRPr="001B41D0" w:rsidRDefault="00603B4F" w:rsidP="001B41D0">
      <w:pPr>
        <w:pStyle w:val="paragraph"/>
        <w:spacing w:before="0" w:beforeAutospacing="0" w:after="0" w:afterAutospacing="0" w:line="480" w:lineRule="auto"/>
        <w:ind w:left="360" w:hanging="360"/>
        <w:textAlignment w:val="baseline"/>
        <w:rPr>
          <w:rStyle w:val="normaltextrun"/>
          <w:sz w:val="22"/>
          <w:szCs w:val="22"/>
        </w:rPr>
      </w:pPr>
    </w:p>
    <w:p w14:paraId="4589CAC4"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Ren H, Zhang Q, Wang Z, Guo Q et al (2010) Conservation and possible reintroduction of an endangered plant based on an analysis of community ecology: a case study of </w:t>
      </w:r>
      <w:proofErr w:type="spellStart"/>
      <w:r w:rsidRPr="001B41D0">
        <w:rPr>
          <w:rStyle w:val="normaltextrun"/>
          <w:i/>
          <w:iCs/>
          <w:sz w:val="22"/>
          <w:szCs w:val="22"/>
        </w:rPr>
        <w:t>Primulina</w:t>
      </w:r>
      <w:proofErr w:type="spellEnd"/>
      <w:r w:rsidRPr="001B41D0">
        <w:rPr>
          <w:rStyle w:val="normaltextrun"/>
          <w:i/>
          <w:iCs/>
          <w:sz w:val="22"/>
          <w:szCs w:val="22"/>
        </w:rPr>
        <w:t xml:space="preserve"> tabacum</w:t>
      </w:r>
      <w:r w:rsidRPr="001B41D0">
        <w:rPr>
          <w:rStyle w:val="normaltextrun"/>
          <w:sz w:val="22"/>
          <w:szCs w:val="22"/>
        </w:rPr>
        <w:t xml:space="preserve"> Hance in China. Plant Species Biol. 25(1): 43–50. </w:t>
      </w:r>
      <w:hyperlink r:id="rId63" w:history="1">
        <w:r w:rsidRPr="001B41D0">
          <w:rPr>
            <w:rStyle w:val="Hyperlink"/>
            <w:sz w:val="22"/>
            <w:szCs w:val="22"/>
          </w:rPr>
          <w:t>http://dx.doi.org/10.1111/j.1442-1984.2009.00261.x</w:t>
        </w:r>
      </w:hyperlink>
      <w:r w:rsidRPr="001B41D0">
        <w:rPr>
          <w:rStyle w:val="normaltextrun"/>
          <w:sz w:val="22"/>
          <w:szCs w:val="22"/>
        </w:rPr>
        <w:t xml:space="preserve"> </w:t>
      </w:r>
    </w:p>
    <w:p w14:paraId="7D10DAED" w14:textId="77777777" w:rsidR="00603B4F" w:rsidRPr="001B41D0" w:rsidRDefault="00603B4F" w:rsidP="001B41D0">
      <w:pPr>
        <w:pStyle w:val="paragraph"/>
        <w:spacing w:before="0" w:beforeAutospacing="0" w:after="0" w:afterAutospacing="0" w:line="480" w:lineRule="auto"/>
        <w:ind w:left="360" w:hanging="360"/>
        <w:textAlignment w:val="baseline"/>
        <w:rPr>
          <w:rStyle w:val="normaltextrun"/>
          <w:sz w:val="22"/>
          <w:szCs w:val="22"/>
        </w:rPr>
      </w:pPr>
    </w:p>
    <w:p w14:paraId="46FEC8BD" w14:textId="77777777" w:rsidR="001B41D0" w:rsidRDefault="001B41D0" w:rsidP="001B41D0">
      <w:pPr>
        <w:pStyle w:val="paragraph"/>
        <w:spacing w:before="0" w:beforeAutospacing="0" w:after="0" w:afterAutospacing="0" w:line="480" w:lineRule="auto"/>
        <w:ind w:left="360" w:hanging="360"/>
        <w:textAlignment w:val="baseline"/>
        <w:rPr>
          <w:rStyle w:val="normaltextrun"/>
          <w:rFonts w:eastAsiaTheme="majorEastAsia"/>
          <w:sz w:val="22"/>
          <w:szCs w:val="22"/>
        </w:rPr>
      </w:pPr>
      <w:r w:rsidRPr="001B41D0">
        <w:rPr>
          <w:rStyle w:val="normaltextrun"/>
          <w:rFonts w:eastAsiaTheme="majorEastAsia"/>
          <w:sz w:val="22"/>
          <w:szCs w:val="22"/>
        </w:rPr>
        <w:t xml:space="preserve">Riley SJ, </w:t>
      </w:r>
      <w:proofErr w:type="spellStart"/>
      <w:r w:rsidRPr="001B41D0">
        <w:rPr>
          <w:rStyle w:val="normaltextrun"/>
          <w:rFonts w:eastAsiaTheme="majorEastAsia"/>
          <w:sz w:val="22"/>
          <w:szCs w:val="22"/>
        </w:rPr>
        <w:t>DeGloria</w:t>
      </w:r>
      <w:proofErr w:type="spellEnd"/>
      <w:r w:rsidRPr="001B41D0">
        <w:rPr>
          <w:rStyle w:val="normaltextrun"/>
          <w:rFonts w:eastAsiaTheme="majorEastAsia"/>
          <w:sz w:val="22"/>
          <w:szCs w:val="22"/>
        </w:rPr>
        <w:t xml:space="preserve"> SD, Elliot R (1999) Index that quantifies topographic heterogeneity. </w:t>
      </w:r>
      <w:proofErr w:type="spellStart"/>
      <w:r w:rsidRPr="001B41D0">
        <w:rPr>
          <w:rStyle w:val="normaltextrun"/>
          <w:rFonts w:eastAsiaTheme="majorEastAsia"/>
          <w:sz w:val="22"/>
          <w:szCs w:val="22"/>
        </w:rPr>
        <w:t>Intermt</w:t>
      </w:r>
      <w:proofErr w:type="spellEnd"/>
      <w:r w:rsidRPr="001B41D0">
        <w:rPr>
          <w:rStyle w:val="normaltextrun"/>
          <w:rFonts w:eastAsiaTheme="majorEastAsia"/>
          <w:sz w:val="22"/>
          <w:szCs w:val="22"/>
        </w:rPr>
        <w:t xml:space="preserve"> J Sci 5(1–4):23–27</w:t>
      </w:r>
    </w:p>
    <w:p w14:paraId="08C877B8" w14:textId="77777777" w:rsidR="00603B4F" w:rsidRPr="001B41D0" w:rsidRDefault="00603B4F" w:rsidP="001B41D0">
      <w:pPr>
        <w:pStyle w:val="paragraph"/>
        <w:spacing w:before="0" w:beforeAutospacing="0" w:after="0" w:afterAutospacing="0" w:line="480" w:lineRule="auto"/>
        <w:ind w:left="360" w:hanging="360"/>
        <w:textAlignment w:val="baseline"/>
        <w:rPr>
          <w:rStyle w:val="normaltextrun"/>
          <w:rFonts w:eastAsiaTheme="majorEastAsia"/>
          <w:sz w:val="22"/>
          <w:szCs w:val="22"/>
        </w:rPr>
      </w:pPr>
    </w:p>
    <w:p w14:paraId="23A0D793" w14:textId="77777777" w:rsidR="001B41D0" w:rsidRDefault="001B41D0" w:rsidP="001B41D0">
      <w:pPr>
        <w:pStyle w:val="paragraph"/>
        <w:spacing w:before="0" w:beforeAutospacing="0" w:after="0" w:afterAutospacing="0" w:line="480" w:lineRule="auto"/>
        <w:ind w:left="360" w:hanging="360"/>
        <w:textAlignment w:val="baseline"/>
        <w:rPr>
          <w:sz w:val="22"/>
          <w:szCs w:val="22"/>
        </w:rPr>
      </w:pPr>
      <w:bookmarkStart w:id="15" w:name="_Hlk156231474"/>
      <w:proofErr w:type="spellStart"/>
      <w:r w:rsidRPr="001B41D0">
        <w:rPr>
          <w:sz w:val="22"/>
          <w:szCs w:val="22"/>
        </w:rPr>
        <w:t>Riitters</w:t>
      </w:r>
      <w:proofErr w:type="spellEnd"/>
      <w:r w:rsidRPr="001B41D0">
        <w:rPr>
          <w:sz w:val="22"/>
          <w:szCs w:val="22"/>
        </w:rPr>
        <w:t xml:space="preserve"> KH, Coulston JW, Wickham JD (2012) Fragmentation of forest communities in the eastern United States. Forest Ecology and Management, 263, 85-93</w:t>
      </w:r>
      <w:bookmarkEnd w:id="15"/>
      <w:r w:rsidRPr="001B41D0">
        <w:rPr>
          <w:sz w:val="22"/>
          <w:szCs w:val="22"/>
        </w:rPr>
        <w:t xml:space="preserve">. </w:t>
      </w:r>
      <w:hyperlink r:id="rId64" w:history="1">
        <w:r w:rsidRPr="001B41D0">
          <w:rPr>
            <w:rStyle w:val="Hyperlink"/>
            <w:sz w:val="22"/>
            <w:szCs w:val="22"/>
          </w:rPr>
          <w:t>http://dx.doi.org/10.1016/j.foreco.2011.09.022</w:t>
        </w:r>
      </w:hyperlink>
      <w:r w:rsidRPr="001B41D0">
        <w:rPr>
          <w:sz w:val="22"/>
          <w:szCs w:val="22"/>
        </w:rPr>
        <w:t xml:space="preserve"> </w:t>
      </w:r>
    </w:p>
    <w:p w14:paraId="5119B020" w14:textId="77777777" w:rsidR="00603B4F" w:rsidRPr="001B41D0" w:rsidRDefault="00603B4F" w:rsidP="001B41D0">
      <w:pPr>
        <w:pStyle w:val="paragraph"/>
        <w:spacing w:before="0" w:beforeAutospacing="0" w:after="0" w:afterAutospacing="0" w:line="480" w:lineRule="auto"/>
        <w:ind w:left="360" w:hanging="360"/>
        <w:textAlignment w:val="baseline"/>
        <w:rPr>
          <w:sz w:val="22"/>
          <w:szCs w:val="22"/>
        </w:rPr>
      </w:pPr>
    </w:p>
    <w:bookmarkEnd w:id="14"/>
    <w:p w14:paraId="105A1A00"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Sanders S (2004.) Does Breeding System Contribute to Rarity of Goldenseal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Am. </w:t>
      </w:r>
      <w:proofErr w:type="spellStart"/>
      <w:r w:rsidRPr="001B41D0">
        <w:rPr>
          <w:rStyle w:val="normaltextrun"/>
          <w:sz w:val="22"/>
          <w:szCs w:val="22"/>
        </w:rPr>
        <w:t>Midl</w:t>
      </w:r>
      <w:proofErr w:type="spellEnd"/>
      <w:r w:rsidRPr="001B41D0">
        <w:rPr>
          <w:rStyle w:val="normaltextrun"/>
          <w:sz w:val="22"/>
          <w:szCs w:val="22"/>
        </w:rPr>
        <w:t xml:space="preserve">. Nat. 152(1): 37–42. </w:t>
      </w:r>
      <w:hyperlink r:id="rId65" w:history="1">
        <w:r w:rsidRPr="001B41D0">
          <w:rPr>
            <w:rStyle w:val="Hyperlink"/>
            <w:sz w:val="22"/>
            <w:szCs w:val="22"/>
          </w:rPr>
          <w:t>https://www.jstor.org/stable/3566642</w:t>
        </w:r>
      </w:hyperlink>
      <w:r w:rsidRPr="001B41D0">
        <w:rPr>
          <w:rStyle w:val="normaltextrun"/>
          <w:sz w:val="22"/>
          <w:szCs w:val="22"/>
        </w:rPr>
        <w:t xml:space="preserve"> </w:t>
      </w:r>
    </w:p>
    <w:p w14:paraId="5A003F8D" w14:textId="77777777" w:rsidR="00603B4F" w:rsidRPr="001B41D0" w:rsidRDefault="00603B4F" w:rsidP="001B41D0">
      <w:pPr>
        <w:pStyle w:val="paragraph"/>
        <w:spacing w:before="0" w:beforeAutospacing="0" w:after="0" w:afterAutospacing="0" w:line="480" w:lineRule="auto"/>
        <w:ind w:left="360" w:hanging="360"/>
        <w:textAlignment w:val="baseline"/>
        <w:rPr>
          <w:rStyle w:val="normaltextrun"/>
          <w:sz w:val="22"/>
          <w:szCs w:val="22"/>
        </w:rPr>
      </w:pPr>
    </w:p>
    <w:p w14:paraId="6BA43B47" w14:textId="77777777" w:rsidR="001B41D0" w:rsidRDefault="001B41D0" w:rsidP="001B41D0">
      <w:pPr>
        <w:pStyle w:val="paragraph"/>
        <w:spacing w:before="0" w:beforeAutospacing="0" w:after="0" w:afterAutospacing="0" w:line="480" w:lineRule="auto"/>
        <w:ind w:left="360" w:hanging="360"/>
        <w:textAlignment w:val="baseline"/>
        <w:rPr>
          <w:rStyle w:val="c-bibliographic-informationvalue"/>
          <w:sz w:val="22"/>
          <w:szCs w:val="22"/>
        </w:rPr>
      </w:pPr>
      <w:r w:rsidRPr="001B41D0">
        <w:rPr>
          <w:rStyle w:val="normaltextrun"/>
          <w:sz w:val="22"/>
          <w:szCs w:val="22"/>
        </w:rPr>
        <w:lastRenderedPageBreak/>
        <w:t xml:space="preserve">Sanders S, McGraw JB (2005)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L. (Ranunculaceae) Distribution does not Reflect Response to Microclimate Gradients across a </w:t>
      </w:r>
      <w:proofErr w:type="spellStart"/>
      <w:r w:rsidRPr="001B41D0">
        <w:rPr>
          <w:rStyle w:val="normaltextrun"/>
          <w:sz w:val="22"/>
          <w:szCs w:val="22"/>
        </w:rPr>
        <w:t>Mesophytic</w:t>
      </w:r>
      <w:proofErr w:type="spellEnd"/>
      <w:r w:rsidRPr="001B41D0">
        <w:rPr>
          <w:rStyle w:val="normaltextrun"/>
          <w:sz w:val="22"/>
          <w:szCs w:val="22"/>
        </w:rPr>
        <w:t xml:space="preserve"> Forest Cove. Plant Ecol. 181(2): 279–288. </w:t>
      </w:r>
      <w:hyperlink r:id="rId66" w:history="1">
        <w:r w:rsidRPr="001B41D0">
          <w:rPr>
            <w:rStyle w:val="Hyperlink"/>
            <w:sz w:val="22"/>
            <w:szCs w:val="22"/>
          </w:rPr>
          <w:t>https://doi.org/10.1007/s11258-005-7222-4</w:t>
        </w:r>
      </w:hyperlink>
      <w:r w:rsidRPr="001B41D0">
        <w:rPr>
          <w:rStyle w:val="c-bibliographic-informationvalue"/>
          <w:sz w:val="22"/>
          <w:szCs w:val="22"/>
        </w:rPr>
        <w:t xml:space="preserve"> </w:t>
      </w:r>
    </w:p>
    <w:p w14:paraId="22466E7D" w14:textId="77777777" w:rsidR="00603B4F" w:rsidRPr="001B41D0" w:rsidRDefault="00603B4F" w:rsidP="001B41D0">
      <w:pPr>
        <w:pStyle w:val="paragraph"/>
        <w:spacing w:before="0" w:beforeAutospacing="0" w:after="0" w:afterAutospacing="0" w:line="480" w:lineRule="auto"/>
        <w:ind w:left="360" w:hanging="360"/>
        <w:textAlignment w:val="baseline"/>
        <w:rPr>
          <w:rStyle w:val="c-bibliographic-informationvalue"/>
          <w:sz w:val="22"/>
          <w:szCs w:val="22"/>
        </w:rPr>
      </w:pPr>
    </w:p>
    <w:p w14:paraId="1683055C" w14:textId="77777777" w:rsidR="001B41D0" w:rsidRDefault="001B41D0" w:rsidP="001B41D0">
      <w:pPr>
        <w:pStyle w:val="paragraph"/>
        <w:spacing w:before="0" w:beforeAutospacing="0" w:after="0" w:afterAutospacing="0" w:line="480" w:lineRule="auto"/>
        <w:ind w:left="360" w:hanging="360"/>
        <w:textAlignment w:val="baseline"/>
        <w:rPr>
          <w:sz w:val="22"/>
          <w:szCs w:val="22"/>
        </w:rPr>
      </w:pPr>
      <w:r w:rsidRPr="001B41D0">
        <w:rPr>
          <w:sz w:val="22"/>
          <w:szCs w:val="22"/>
        </w:rPr>
        <w:t>Shultz, CH (Ed) (1999) The geology of Pennsylvania. Harrisburg: Pennsylvania Geological Survey.</w:t>
      </w:r>
    </w:p>
    <w:p w14:paraId="38E6E8CC" w14:textId="77777777" w:rsidR="00603B4F" w:rsidRPr="001B41D0" w:rsidRDefault="00603B4F" w:rsidP="001B41D0">
      <w:pPr>
        <w:pStyle w:val="paragraph"/>
        <w:spacing w:before="0" w:beforeAutospacing="0" w:after="0" w:afterAutospacing="0" w:line="480" w:lineRule="auto"/>
        <w:ind w:left="360" w:hanging="360"/>
        <w:textAlignment w:val="baseline"/>
        <w:rPr>
          <w:rStyle w:val="normaltextrun"/>
          <w:sz w:val="22"/>
          <w:szCs w:val="22"/>
        </w:rPr>
      </w:pPr>
    </w:p>
    <w:p w14:paraId="08F951DD"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Sinclair A, Catling PM (2000) Status of Goldenseal,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xml:space="preserve"> (Ranunculaceae), in Canada. The Canadian Field Naturalist 114(1): 111-120.</w:t>
      </w:r>
    </w:p>
    <w:p w14:paraId="093FD375" w14:textId="77777777" w:rsidR="00603B4F" w:rsidRPr="001B41D0" w:rsidRDefault="00603B4F" w:rsidP="001B41D0">
      <w:pPr>
        <w:pStyle w:val="paragraph"/>
        <w:spacing w:before="0" w:beforeAutospacing="0" w:after="0" w:afterAutospacing="0" w:line="480" w:lineRule="auto"/>
        <w:ind w:left="360" w:hanging="360"/>
        <w:textAlignment w:val="baseline"/>
        <w:rPr>
          <w:rStyle w:val="normaltextrun"/>
          <w:sz w:val="22"/>
          <w:szCs w:val="22"/>
        </w:rPr>
      </w:pPr>
    </w:p>
    <w:p w14:paraId="5FC63791"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Sinclair A, Catling PM (2001) Cultivating the increasingly popular medicinal plant, goldenseal: Review and update. Am. J. Altern. Agric. 16(03): 131–140. </w:t>
      </w:r>
      <w:hyperlink r:id="rId67" w:history="1">
        <w:r w:rsidRPr="001B41D0">
          <w:rPr>
            <w:rStyle w:val="Hyperlink"/>
            <w:sz w:val="22"/>
            <w:szCs w:val="22"/>
          </w:rPr>
          <w:t>http://dx.doi.org/10.1017/S088918930000905X</w:t>
        </w:r>
      </w:hyperlink>
      <w:r w:rsidRPr="001B41D0">
        <w:rPr>
          <w:rStyle w:val="normaltextrun"/>
          <w:sz w:val="22"/>
          <w:szCs w:val="22"/>
        </w:rPr>
        <w:t xml:space="preserve"> </w:t>
      </w:r>
    </w:p>
    <w:p w14:paraId="5A31C1DB" w14:textId="77777777" w:rsidR="00603B4F" w:rsidRPr="001B41D0" w:rsidRDefault="00603B4F" w:rsidP="001B41D0">
      <w:pPr>
        <w:pStyle w:val="paragraph"/>
        <w:spacing w:before="0" w:beforeAutospacing="0" w:after="0" w:afterAutospacing="0" w:line="480" w:lineRule="auto"/>
        <w:ind w:left="360" w:hanging="360"/>
        <w:textAlignment w:val="baseline"/>
        <w:rPr>
          <w:sz w:val="22"/>
          <w:szCs w:val="22"/>
        </w:rPr>
      </w:pPr>
    </w:p>
    <w:p w14:paraId="524E9CED" w14:textId="77777777" w:rsidR="001B41D0" w:rsidRDefault="001B41D0" w:rsidP="001B41D0">
      <w:pPr>
        <w:pStyle w:val="paragraph"/>
        <w:spacing w:before="0" w:beforeAutospacing="0" w:after="0" w:afterAutospacing="0" w:line="480" w:lineRule="auto"/>
        <w:ind w:left="360" w:hanging="360"/>
        <w:textAlignment w:val="baseline"/>
        <w:rPr>
          <w:color w:val="222222"/>
          <w:sz w:val="22"/>
          <w:szCs w:val="22"/>
          <w:shd w:val="clear" w:color="auto" w:fill="FFFFFF"/>
        </w:rPr>
      </w:pPr>
      <w:r w:rsidRPr="001B41D0">
        <w:rPr>
          <w:color w:val="222222"/>
          <w:sz w:val="22"/>
          <w:szCs w:val="22"/>
          <w:shd w:val="clear" w:color="auto" w:fill="FFFFFF"/>
        </w:rPr>
        <w:t xml:space="preserve">Sinclair A, </w:t>
      </w:r>
      <w:proofErr w:type="spellStart"/>
      <w:r w:rsidRPr="001B41D0">
        <w:rPr>
          <w:color w:val="222222"/>
          <w:sz w:val="22"/>
          <w:szCs w:val="22"/>
          <w:shd w:val="clear" w:color="auto" w:fill="FFFFFF"/>
        </w:rPr>
        <w:t>Nantel</w:t>
      </w:r>
      <w:proofErr w:type="spellEnd"/>
      <w:r w:rsidRPr="001B41D0">
        <w:rPr>
          <w:color w:val="222222"/>
          <w:sz w:val="22"/>
          <w:szCs w:val="22"/>
          <w:shd w:val="clear" w:color="auto" w:fill="FFFFFF"/>
        </w:rPr>
        <w:t xml:space="preserve"> P, Catling P (2005) Dynamics of threatened goldenseal populations and implications for recovery. Biological Conservation, 123(3), 355-360. </w:t>
      </w:r>
      <w:hyperlink r:id="rId68" w:history="1">
        <w:r w:rsidRPr="001B41D0">
          <w:rPr>
            <w:rStyle w:val="Hyperlink"/>
            <w:sz w:val="22"/>
            <w:szCs w:val="22"/>
            <w:shd w:val="clear" w:color="auto" w:fill="FFFFFF"/>
          </w:rPr>
          <w:t>http://dx.doi.org/10.1016/j.biocon.2004.12.004</w:t>
        </w:r>
      </w:hyperlink>
      <w:r w:rsidRPr="001B41D0">
        <w:rPr>
          <w:color w:val="222222"/>
          <w:sz w:val="22"/>
          <w:szCs w:val="22"/>
          <w:shd w:val="clear" w:color="auto" w:fill="FFFFFF"/>
        </w:rPr>
        <w:t xml:space="preserve"> </w:t>
      </w:r>
    </w:p>
    <w:p w14:paraId="11E2EA0F" w14:textId="77777777" w:rsidR="00603B4F" w:rsidRPr="001B41D0" w:rsidRDefault="00603B4F" w:rsidP="001B41D0">
      <w:pPr>
        <w:pStyle w:val="paragraph"/>
        <w:spacing w:before="0" w:beforeAutospacing="0" w:after="0" w:afterAutospacing="0" w:line="480" w:lineRule="auto"/>
        <w:ind w:left="360" w:hanging="360"/>
        <w:textAlignment w:val="baseline"/>
        <w:rPr>
          <w:color w:val="222222"/>
          <w:sz w:val="22"/>
          <w:szCs w:val="22"/>
          <w:shd w:val="clear" w:color="auto" w:fill="FFFFFF"/>
        </w:rPr>
      </w:pPr>
    </w:p>
    <w:p w14:paraId="382FB9F2" w14:textId="77777777" w:rsidR="001B41D0" w:rsidRDefault="001B41D0" w:rsidP="001B41D0">
      <w:pPr>
        <w:pStyle w:val="paragraph"/>
        <w:spacing w:before="0" w:beforeAutospacing="0" w:after="0" w:afterAutospacing="0" w:line="480" w:lineRule="auto"/>
        <w:ind w:left="360" w:hanging="360"/>
        <w:textAlignment w:val="baseline"/>
        <w:rPr>
          <w:rStyle w:val="eop"/>
          <w:sz w:val="22"/>
          <w:szCs w:val="22"/>
        </w:rPr>
      </w:pPr>
      <w:r w:rsidRPr="001B41D0">
        <w:rPr>
          <w:rStyle w:val="normaltextrun"/>
          <w:sz w:val="22"/>
          <w:szCs w:val="22"/>
        </w:rPr>
        <w:t>Soil Survey Staff (1999) Soil Taxonomy: A Basic System of Soil Classification for Making and Interpreting Soil Surveys. 2nd ed. USDA NRCS.</w:t>
      </w:r>
      <w:r w:rsidRPr="001B41D0">
        <w:rPr>
          <w:rStyle w:val="eop"/>
          <w:sz w:val="22"/>
          <w:szCs w:val="22"/>
        </w:rPr>
        <w:t> </w:t>
      </w:r>
      <w:hyperlink r:id="rId69" w:history="1">
        <w:r w:rsidRPr="001B41D0">
          <w:rPr>
            <w:rStyle w:val="Hyperlink"/>
            <w:sz w:val="22"/>
            <w:szCs w:val="22"/>
          </w:rPr>
          <w:t>https://www.nrcs.usda.gov/sites/default/files/2022-06/Soil%20Taxonomy.pdf</w:t>
        </w:r>
      </w:hyperlink>
      <w:r w:rsidRPr="001B41D0">
        <w:rPr>
          <w:rStyle w:val="eop"/>
          <w:sz w:val="22"/>
          <w:szCs w:val="22"/>
        </w:rPr>
        <w:t xml:space="preserve"> Accessed 23 January 2024</w:t>
      </w:r>
    </w:p>
    <w:p w14:paraId="627F6154" w14:textId="77777777" w:rsidR="00603B4F" w:rsidRPr="001B41D0" w:rsidRDefault="00603B4F" w:rsidP="001B41D0">
      <w:pPr>
        <w:pStyle w:val="paragraph"/>
        <w:spacing w:before="0" w:beforeAutospacing="0" w:after="0" w:afterAutospacing="0" w:line="480" w:lineRule="auto"/>
        <w:ind w:left="360" w:hanging="360"/>
        <w:textAlignment w:val="baseline"/>
        <w:rPr>
          <w:rStyle w:val="normaltextrun"/>
          <w:sz w:val="22"/>
          <w:szCs w:val="22"/>
        </w:rPr>
      </w:pPr>
    </w:p>
    <w:p w14:paraId="19FD3D7A"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t>Soil Survey Staff (2014) Gridded Soil Survey Geographic (</w:t>
      </w:r>
      <w:proofErr w:type="spellStart"/>
      <w:r w:rsidRPr="001B41D0">
        <w:rPr>
          <w:rStyle w:val="normaltextrun"/>
          <w:rFonts w:eastAsiaTheme="majorEastAsia"/>
          <w:sz w:val="22"/>
          <w:szCs w:val="22"/>
        </w:rPr>
        <w:t>gSSURGO</w:t>
      </w:r>
      <w:proofErr w:type="spellEnd"/>
      <w:r w:rsidRPr="001B41D0">
        <w:rPr>
          <w:rStyle w:val="normaltextrun"/>
          <w:rFonts w:eastAsiaTheme="majorEastAsia"/>
          <w:sz w:val="22"/>
          <w:szCs w:val="22"/>
        </w:rPr>
        <w:t xml:space="preserve">) Database for Pennsylvania. United States Department of Agriculture, Natural Resources Conservation Service. </w:t>
      </w:r>
      <w:hyperlink r:id="rId70" w:tgtFrame="_blank" w:history="1">
        <w:r w:rsidRPr="001B41D0">
          <w:rPr>
            <w:rStyle w:val="normaltextrun"/>
            <w:rFonts w:eastAsiaTheme="majorEastAsia"/>
            <w:color w:val="0563C1"/>
            <w:sz w:val="22"/>
            <w:szCs w:val="22"/>
            <w:u w:val="single"/>
          </w:rPr>
          <w:t>https://gdg.sc.egov.usda.gov</w:t>
        </w:r>
      </w:hyperlink>
      <w:r w:rsidRPr="001B41D0">
        <w:rPr>
          <w:rStyle w:val="eop"/>
          <w:rFonts w:eastAsiaTheme="majorEastAsia"/>
          <w:sz w:val="22"/>
          <w:szCs w:val="22"/>
        </w:rPr>
        <w:t> Accessed 23 January 2024</w:t>
      </w:r>
    </w:p>
    <w:p w14:paraId="1E54CB07" w14:textId="77777777" w:rsidR="00603B4F" w:rsidRPr="001B41D0" w:rsidRDefault="00603B4F" w:rsidP="001B41D0">
      <w:pPr>
        <w:pStyle w:val="paragraph"/>
        <w:spacing w:before="0" w:beforeAutospacing="0" w:after="0" w:afterAutospacing="0" w:line="480" w:lineRule="auto"/>
        <w:ind w:left="360" w:hanging="360"/>
        <w:textAlignment w:val="baseline"/>
        <w:rPr>
          <w:rStyle w:val="eop"/>
          <w:rFonts w:eastAsiaTheme="majorEastAsia"/>
          <w:sz w:val="22"/>
          <w:szCs w:val="22"/>
        </w:rPr>
      </w:pPr>
    </w:p>
    <w:p w14:paraId="70B48A75"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lastRenderedPageBreak/>
        <w:t xml:space="preserve">Strong N, Jacobson MG (2006) A case for consumer-driven extension programming: agroforestry adoption potential in Pennsylvania. </w:t>
      </w:r>
      <w:proofErr w:type="spellStart"/>
      <w:r w:rsidRPr="001B41D0">
        <w:rPr>
          <w:rStyle w:val="normaltextrun"/>
          <w:sz w:val="22"/>
          <w:szCs w:val="22"/>
        </w:rPr>
        <w:t>Agrofor</w:t>
      </w:r>
      <w:proofErr w:type="spellEnd"/>
      <w:r w:rsidRPr="001B41D0">
        <w:rPr>
          <w:rStyle w:val="normaltextrun"/>
          <w:sz w:val="22"/>
          <w:szCs w:val="22"/>
        </w:rPr>
        <w:t xml:space="preserve">. Syst. 68(1): 43–52. </w:t>
      </w:r>
      <w:hyperlink r:id="rId71" w:history="1">
        <w:r w:rsidRPr="001B41D0">
          <w:rPr>
            <w:rStyle w:val="Hyperlink"/>
            <w:sz w:val="22"/>
            <w:szCs w:val="22"/>
          </w:rPr>
          <w:t>http://dx.doi.org/10.1007/s10457-006-0002-x</w:t>
        </w:r>
      </w:hyperlink>
      <w:r w:rsidRPr="001B41D0">
        <w:rPr>
          <w:rStyle w:val="normaltextrun"/>
          <w:sz w:val="22"/>
          <w:szCs w:val="22"/>
        </w:rPr>
        <w:t xml:space="preserve"> </w:t>
      </w:r>
    </w:p>
    <w:p w14:paraId="60F9B654" w14:textId="77777777" w:rsidR="00603B4F" w:rsidRPr="001B41D0" w:rsidRDefault="00603B4F" w:rsidP="001B41D0">
      <w:pPr>
        <w:pStyle w:val="paragraph"/>
        <w:spacing w:before="0" w:beforeAutospacing="0" w:after="0" w:afterAutospacing="0" w:line="480" w:lineRule="auto"/>
        <w:ind w:left="360" w:hanging="360"/>
        <w:textAlignment w:val="baseline"/>
        <w:rPr>
          <w:sz w:val="22"/>
          <w:szCs w:val="22"/>
        </w:rPr>
      </w:pPr>
    </w:p>
    <w:p w14:paraId="7174A275" w14:textId="4928D397" w:rsidR="003433F2" w:rsidRDefault="003433F2" w:rsidP="001B41D0">
      <w:pPr>
        <w:pStyle w:val="paragraph"/>
        <w:spacing w:before="0" w:beforeAutospacing="0" w:after="0" w:afterAutospacing="0" w:line="480" w:lineRule="auto"/>
        <w:ind w:left="360" w:hanging="360"/>
        <w:textAlignment w:val="baseline"/>
        <w:rPr>
          <w:rStyle w:val="normaltextrun"/>
          <w:sz w:val="22"/>
          <w:szCs w:val="22"/>
        </w:rPr>
      </w:pPr>
      <w:r w:rsidRPr="003433F2">
        <w:rPr>
          <w:rStyle w:val="normaltextrun"/>
          <w:sz w:val="22"/>
          <w:szCs w:val="22"/>
        </w:rPr>
        <w:t>Swets JA (1979) ROC analysis applied to the evaluation of medical imaging techniques. Investigative Radiology, 14, 109–121.</w:t>
      </w:r>
    </w:p>
    <w:p w14:paraId="7E66C42D" w14:textId="77777777" w:rsidR="003433F2" w:rsidRDefault="003433F2" w:rsidP="001B41D0">
      <w:pPr>
        <w:pStyle w:val="paragraph"/>
        <w:spacing w:before="0" w:beforeAutospacing="0" w:after="0" w:afterAutospacing="0" w:line="480" w:lineRule="auto"/>
        <w:ind w:left="360" w:hanging="360"/>
        <w:textAlignment w:val="baseline"/>
        <w:rPr>
          <w:rStyle w:val="normaltextrun"/>
          <w:sz w:val="22"/>
          <w:szCs w:val="22"/>
        </w:rPr>
      </w:pPr>
    </w:p>
    <w:p w14:paraId="5930A7C8" w14:textId="43AA25B0"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Tait CR (2006) Spatial distribution and habitat preference of goldenseal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in New York. Dissertation, State University of New York College of Environmental Science and Forestry.</w:t>
      </w:r>
    </w:p>
    <w:p w14:paraId="7BEFD74A" w14:textId="77777777" w:rsidR="00996A1D" w:rsidRPr="001B41D0" w:rsidRDefault="00996A1D" w:rsidP="001B41D0">
      <w:pPr>
        <w:pStyle w:val="paragraph"/>
        <w:spacing w:before="0" w:beforeAutospacing="0" w:after="0" w:afterAutospacing="0" w:line="480" w:lineRule="auto"/>
        <w:ind w:left="360" w:hanging="360"/>
        <w:textAlignment w:val="baseline"/>
        <w:rPr>
          <w:sz w:val="22"/>
          <w:szCs w:val="22"/>
        </w:rPr>
      </w:pPr>
    </w:p>
    <w:p w14:paraId="64631440"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Turner JB, McGraw JB (2015) Can putative indicator species predict habitat quality for American ginseng? Ecol. Indic. 57: 110–117. </w:t>
      </w:r>
      <w:hyperlink r:id="rId72" w:history="1">
        <w:r w:rsidRPr="001B41D0">
          <w:rPr>
            <w:rStyle w:val="Hyperlink"/>
            <w:sz w:val="22"/>
            <w:szCs w:val="22"/>
          </w:rPr>
          <w:t>https://doi.org/10.1016/j.ecolind.2015.04.010</w:t>
        </w:r>
      </w:hyperlink>
      <w:r w:rsidRPr="001B41D0">
        <w:rPr>
          <w:rStyle w:val="normaltextrun"/>
          <w:sz w:val="22"/>
          <w:szCs w:val="22"/>
        </w:rPr>
        <w:t xml:space="preserve"> </w:t>
      </w:r>
    </w:p>
    <w:p w14:paraId="147C10B1" w14:textId="77777777" w:rsidR="00996A1D" w:rsidRPr="001B41D0" w:rsidRDefault="00996A1D" w:rsidP="001B41D0">
      <w:pPr>
        <w:pStyle w:val="paragraph"/>
        <w:spacing w:before="0" w:beforeAutospacing="0" w:after="0" w:afterAutospacing="0" w:line="480" w:lineRule="auto"/>
        <w:ind w:left="360" w:hanging="360"/>
        <w:textAlignment w:val="baseline"/>
        <w:rPr>
          <w:sz w:val="22"/>
          <w:szCs w:val="22"/>
        </w:rPr>
      </w:pPr>
    </w:p>
    <w:p w14:paraId="480CC13A" w14:textId="77777777" w:rsidR="001B41D0" w:rsidRDefault="001B41D0" w:rsidP="001B41D0">
      <w:pPr>
        <w:pStyle w:val="paragraph"/>
        <w:spacing w:before="0" w:beforeAutospacing="0" w:after="0" w:afterAutospacing="0" w:line="480" w:lineRule="auto"/>
        <w:ind w:left="360" w:hanging="360"/>
        <w:textAlignment w:val="baseline"/>
        <w:rPr>
          <w:rStyle w:val="eop"/>
          <w:sz w:val="22"/>
          <w:szCs w:val="22"/>
        </w:rPr>
      </w:pPr>
      <w:r w:rsidRPr="001B41D0">
        <w:rPr>
          <w:rStyle w:val="normaltextrun"/>
          <w:sz w:val="22"/>
          <w:szCs w:val="22"/>
        </w:rPr>
        <w:t xml:space="preserve">Upton R, editor (2001) Goldenseal root: </w:t>
      </w:r>
      <w:proofErr w:type="spellStart"/>
      <w:r w:rsidRPr="001B41D0">
        <w:rPr>
          <w:rStyle w:val="normaltextrun"/>
          <w:i/>
          <w:iCs/>
          <w:sz w:val="22"/>
          <w:szCs w:val="22"/>
        </w:rPr>
        <w:t>Hydrastis</w:t>
      </w:r>
      <w:proofErr w:type="spellEnd"/>
      <w:r w:rsidRPr="001B41D0">
        <w:rPr>
          <w:rStyle w:val="normaltextrun"/>
          <w:i/>
          <w:iCs/>
          <w:sz w:val="22"/>
          <w:szCs w:val="22"/>
        </w:rPr>
        <w:t xml:space="preserve"> canadensis</w:t>
      </w:r>
      <w:r w:rsidRPr="001B41D0">
        <w:rPr>
          <w:rStyle w:val="normaltextrun"/>
          <w:sz w:val="22"/>
          <w:szCs w:val="22"/>
        </w:rPr>
        <w:t>; standards of analysis, quality control, and therapeutics. American Herbal Pharmacopoeia, Santa Cruz, Calif.</w:t>
      </w:r>
      <w:r w:rsidRPr="001B41D0">
        <w:rPr>
          <w:rStyle w:val="eop"/>
          <w:sz w:val="22"/>
          <w:szCs w:val="22"/>
        </w:rPr>
        <w:t> </w:t>
      </w:r>
    </w:p>
    <w:p w14:paraId="19150296" w14:textId="77777777" w:rsidR="00996A1D" w:rsidRPr="001B41D0" w:rsidRDefault="00996A1D" w:rsidP="001B41D0">
      <w:pPr>
        <w:pStyle w:val="paragraph"/>
        <w:spacing w:before="0" w:beforeAutospacing="0" w:after="0" w:afterAutospacing="0" w:line="480" w:lineRule="auto"/>
        <w:ind w:left="360" w:hanging="360"/>
        <w:textAlignment w:val="baseline"/>
        <w:rPr>
          <w:sz w:val="22"/>
          <w:szCs w:val="22"/>
        </w:rPr>
      </w:pPr>
    </w:p>
    <w:p w14:paraId="2C5DB014" w14:textId="77777777" w:rsidR="001B41D0" w:rsidRDefault="001B41D0" w:rsidP="001B41D0">
      <w:pPr>
        <w:pStyle w:val="paragraph"/>
        <w:spacing w:before="0" w:beforeAutospacing="0" w:after="0" w:afterAutospacing="0" w:line="480" w:lineRule="auto"/>
        <w:ind w:left="360" w:hanging="360"/>
        <w:textAlignment w:val="baseline"/>
        <w:rPr>
          <w:rStyle w:val="eop"/>
          <w:sz w:val="22"/>
          <w:szCs w:val="22"/>
        </w:rPr>
      </w:pPr>
      <w:r w:rsidRPr="001B41D0">
        <w:rPr>
          <w:rStyle w:val="normaltextrun"/>
          <w:sz w:val="22"/>
          <w:szCs w:val="22"/>
        </w:rPr>
        <w:t>Van Fleet W (1914) Farmers’ Bulletin 613: Goldenseal Under Cultivation. USDA Farmer’s Bulletin.</w:t>
      </w:r>
      <w:r w:rsidRPr="001B41D0">
        <w:rPr>
          <w:rStyle w:val="eop"/>
          <w:sz w:val="22"/>
          <w:szCs w:val="22"/>
        </w:rPr>
        <w:t> </w:t>
      </w:r>
    </w:p>
    <w:p w14:paraId="14508FA3" w14:textId="77777777" w:rsidR="00996A1D" w:rsidRPr="001B41D0" w:rsidRDefault="00996A1D" w:rsidP="001B41D0">
      <w:pPr>
        <w:pStyle w:val="paragraph"/>
        <w:spacing w:before="0" w:beforeAutospacing="0" w:after="0" w:afterAutospacing="0" w:line="480" w:lineRule="auto"/>
        <w:ind w:left="360" w:hanging="360"/>
        <w:textAlignment w:val="baseline"/>
        <w:rPr>
          <w:sz w:val="22"/>
          <w:szCs w:val="22"/>
        </w:rPr>
      </w:pPr>
    </w:p>
    <w:p w14:paraId="18267DE6" w14:textId="77777777" w:rsidR="001B41D0" w:rsidRDefault="001B41D0" w:rsidP="001B41D0">
      <w:pPr>
        <w:pStyle w:val="paragraph"/>
        <w:spacing w:before="0" w:beforeAutospacing="0" w:after="0" w:afterAutospacing="0" w:line="480" w:lineRule="auto"/>
        <w:ind w:left="360" w:hanging="360"/>
        <w:textAlignment w:val="baseline"/>
        <w:rPr>
          <w:color w:val="222222"/>
          <w:sz w:val="22"/>
          <w:szCs w:val="22"/>
          <w:shd w:val="clear" w:color="auto" w:fill="FFFFFF"/>
        </w:rPr>
      </w:pPr>
      <w:bookmarkStart w:id="16" w:name="_Hlk153396488"/>
      <w:r w:rsidRPr="001B41D0">
        <w:rPr>
          <w:color w:val="222222"/>
          <w:sz w:val="22"/>
          <w:szCs w:val="22"/>
          <w:shd w:val="clear" w:color="auto" w:fill="FFFFFF"/>
        </w:rPr>
        <w:t xml:space="preserve">Vitt P, Havens K, Kramer AT, Sollenberger D, Yates E (2010) Assisted migration of plants: changes in latitudes, changes in attitudes. Biological conservation, 143(1), 18-27. </w:t>
      </w:r>
      <w:hyperlink r:id="rId73" w:history="1">
        <w:r w:rsidRPr="001B41D0">
          <w:rPr>
            <w:rStyle w:val="Hyperlink"/>
            <w:sz w:val="22"/>
            <w:szCs w:val="22"/>
            <w:shd w:val="clear" w:color="auto" w:fill="FFFFFF"/>
          </w:rPr>
          <w:t>https://doi.org/10.1016/j.biocon.2009.08.015</w:t>
        </w:r>
      </w:hyperlink>
      <w:r w:rsidRPr="001B41D0">
        <w:rPr>
          <w:color w:val="222222"/>
          <w:sz w:val="22"/>
          <w:szCs w:val="22"/>
          <w:shd w:val="clear" w:color="auto" w:fill="FFFFFF"/>
        </w:rPr>
        <w:t xml:space="preserve"> </w:t>
      </w:r>
    </w:p>
    <w:p w14:paraId="1438A466" w14:textId="77777777" w:rsidR="00996A1D" w:rsidRPr="001B41D0" w:rsidRDefault="00996A1D" w:rsidP="001B41D0">
      <w:pPr>
        <w:pStyle w:val="paragraph"/>
        <w:spacing w:before="0" w:beforeAutospacing="0" w:after="0" w:afterAutospacing="0" w:line="480" w:lineRule="auto"/>
        <w:ind w:left="360" w:hanging="360"/>
        <w:textAlignment w:val="baseline"/>
        <w:rPr>
          <w:rStyle w:val="normaltextrun"/>
          <w:sz w:val="22"/>
          <w:szCs w:val="22"/>
        </w:rPr>
      </w:pPr>
    </w:p>
    <w:bookmarkEnd w:id="16"/>
    <w:p w14:paraId="17B8B141"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t xml:space="preserve">Warren DL, Matzke NJ, Cardillo M, et al (2021) </w:t>
      </w:r>
      <w:proofErr w:type="spellStart"/>
      <w:r w:rsidRPr="001B41D0">
        <w:rPr>
          <w:rStyle w:val="normaltextrun"/>
          <w:rFonts w:eastAsiaTheme="majorEastAsia"/>
          <w:sz w:val="22"/>
          <w:szCs w:val="22"/>
        </w:rPr>
        <w:t>ENMTools</w:t>
      </w:r>
      <w:proofErr w:type="spellEnd"/>
      <w:r w:rsidRPr="001B41D0">
        <w:rPr>
          <w:rStyle w:val="normaltextrun"/>
          <w:rFonts w:eastAsiaTheme="majorEastAsia"/>
          <w:sz w:val="22"/>
          <w:szCs w:val="22"/>
        </w:rPr>
        <w:t xml:space="preserve"> 1.0: An R package for comparative ecological biogeography. </w:t>
      </w:r>
      <w:proofErr w:type="spellStart"/>
      <w:r w:rsidRPr="001B41D0">
        <w:rPr>
          <w:rStyle w:val="normaltextrun"/>
          <w:rFonts w:eastAsiaTheme="majorEastAsia"/>
          <w:sz w:val="22"/>
          <w:szCs w:val="22"/>
        </w:rPr>
        <w:t>Ecography</w:t>
      </w:r>
      <w:proofErr w:type="spellEnd"/>
      <w:r w:rsidRPr="001B41D0">
        <w:rPr>
          <w:rStyle w:val="normaltextrun"/>
          <w:rFonts w:eastAsiaTheme="majorEastAsia"/>
          <w:sz w:val="22"/>
          <w:szCs w:val="22"/>
        </w:rPr>
        <w:t>, 44(4), 504-511. </w:t>
      </w:r>
      <w:hyperlink r:id="rId74" w:tgtFrame="_blank" w:history="1">
        <w:r w:rsidRPr="001B41D0">
          <w:rPr>
            <w:rStyle w:val="normaltextrun"/>
            <w:rFonts w:eastAsiaTheme="majorEastAsia"/>
            <w:color w:val="0563C1"/>
            <w:sz w:val="22"/>
            <w:szCs w:val="22"/>
            <w:u w:val="single"/>
          </w:rPr>
          <w:t>https://doi.org/10.1111/ecog.05485</w:t>
        </w:r>
      </w:hyperlink>
      <w:r w:rsidRPr="001B41D0">
        <w:rPr>
          <w:rStyle w:val="eop"/>
          <w:rFonts w:eastAsiaTheme="majorEastAsia"/>
          <w:sz w:val="22"/>
          <w:szCs w:val="22"/>
        </w:rPr>
        <w:t> </w:t>
      </w:r>
    </w:p>
    <w:p w14:paraId="325BEA3B" w14:textId="77777777" w:rsidR="00996A1D" w:rsidRPr="001B41D0" w:rsidRDefault="00996A1D" w:rsidP="001B41D0">
      <w:pPr>
        <w:pStyle w:val="paragraph"/>
        <w:spacing w:before="0" w:beforeAutospacing="0" w:after="0" w:afterAutospacing="0" w:line="480" w:lineRule="auto"/>
        <w:ind w:left="360" w:hanging="360"/>
        <w:textAlignment w:val="baseline"/>
        <w:rPr>
          <w:sz w:val="22"/>
          <w:szCs w:val="22"/>
        </w:rPr>
      </w:pPr>
    </w:p>
    <w:p w14:paraId="2374D625"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lastRenderedPageBreak/>
        <w:t xml:space="preserve">Weakley AS (2023) Flora of the southeastern United States: Pennsylvania. University of North Carolina Herbarium, North Carolina Botanical Garden. [Available as a download via link] </w:t>
      </w:r>
      <w:r w:rsidRPr="001B41D0">
        <w:rPr>
          <w:rStyle w:val="eop"/>
          <w:rFonts w:eastAsiaTheme="majorEastAsia"/>
          <w:sz w:val="22"/>
          <w:szCs w:val="22"/>
        </w:rPr>
        <w:t> </w:t>
      </w:r>
    </w:p>
    <w:p w14:paraId="56CBCB60" w14:textId="77777777" w:rsidR="00996A1D" w:rsidRPr="001B41D0" w:rsidRDefault="00996A1D" w:rsidP="001B41D0">
      <w:pPr>
        <w:pStyle w:val="paragraph"/>
        <w:spacing w:before="0" w:beforeAutospacing="0" w:after="0" w:afterAutospacing="0" w:line="480" w:lineRule="auto"/>
        <w:ind w:left="360" w:hanging="360"/>
        <w:textAlignment w:val="baseline"/>
        <w:rPr>
          <w:sz w:val="22"/>
          <w:szCs w:val="22"/>
        </w:rPr>
      </w:pPr>
    </w:p>
    <w:p w14:paraId="54480083"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Weiss AD (2001) Topographic position and landforms analysis (Poster). San Diego, CA: ESRI User Conference. </w:t>
      </w:r>
      <w:hyperlink r:id="rId75" w:history="1">
        <w:r w:rsidRPr="001B41D0">
          <w:rPr>
            <w:rStyle w:val="Hyperlink"/>
            <w:sz w:val="22"/>
            <w:szCs w:val="22"/>
          </w:rPr>
          <w:t>https://www.jennessent.com/downloads/TPI-poster-TNC_18x22.pdf</w:t>
        </w:r>
      </w:hyperlink>
      <w:r w:rsidRPr="001B41D0">
        <w:rPr>
          <w:rStyle w:val="normaltextrun"/>
          <w:sz w:val="22"/>
          <w:szCs w:val="22"/>
        </w:rPr>
        <w:t xml:space="preserve">  Accessed 17 March 2024</w:t>
      </w:r>
    </w:p>
    <w:p w14:paraId="07ABAF59" w14:textId="77777777" w:rsidR="00996A1D" w:rsidRPr="001B41D0" w:rsidRDefault="00996A1D" w:rsidP="001B41D0">
      <w:pPr>
        <w:pStyle w:val="paragraph"/>
        <w:spacing w:before="0" w:beforeAutospacing="0" w:after="0" w:afterAutospacing="0" w:line="480" w:lineRule="auto"/>
        <w:ind w:left="360" w:hanging="360"/>
        <w:textAlignment w:val="baseline"/>
        <w:rPr>
          <w:rStyle w:val="normaltextrun"/>
          <w:sz w:val="22"/>
          <w:szCs w:val="22"/>
        </w:rPr>
      </w:pPr>
    </w:p>
    <w:p w14:paraId="69488ED5"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 xml:space="preserve">Wisz MS, </w:t>
      </w:r>
      <w:proofErr w:type="spellStart"/>
      <w:r w:rsidRPr="001B41D0">
        <w:rPr>
          <w:rStyle w:val="normaltextrun"/>
          <w:sz w:val="22"/>
          <w:szCs w:val="22"/>
        </w:rPr>
        <w:t>Hijmans</w:t>
      </w:r>
      <w:proofErr w:type="spellEnd"/>
      <w:r w:rsidRPr="001B41D0">
        <w:rPr>
          <w:rStyle w:val="normaltextrun"/>
          <w:sz w:val="22"/>
          <w:szCs w:val="22"/>
        </w:rPr>
        <w:t xml:space="preserve"> RJ, Li J et al (2008) Effects of sample size on the performance of species distribution models. Divers. </w:t>
      </w:r>
      <w:proofErr w:type="spellStart"/>
      <w:r w:rsidRPr="001B41D0">
        <w:rPr>
          <w:rStyle w:val="normaltextrun"/>
          <w:sz w:val="22"/>
          <w:szCs w:val="22"/>
        </w:rPr>
        <w:t>Distrib</w:t>
      </w:r>
      <w:proofErr w:type="spellEnd"/>
      <w:r w:rsidRPr="001B41D0">
        <w:rPr>
          <w:rStyle w:val="normaltextrun"/>
          <w:sz w:val="22"/>
          <w:szCs w:val="22"/>
        </w:rPr>
        <w:t xml:space="preserve">. 14(5): 763–773. </w:t>
      </w:r>
      <w:hyperlink r:id="rId76" w:history="1">
        <w:r w:rsidRPr="001B41D0">
          <w:rPr>
            <w:rStyle w:val="Hyperlink"/>
            <w:sz w:val="22"/>
            <w:szCs w:val="22"/>
          </w:rPr>
          <w:t>https://doi.org/10.1111/j.1472-4642.2008.00482.x</w:t>
        </w:r>
      </w:hyperlink>
      <w:r w:rsidRPr="001B41D0">
        <w:rPr>
          <w:rStyle w:val="normaltextrun"/>
          <w:sz w:val="22"/>
          <w:szCs w:val="22"/>
        </w:rPr>
        <w:t xml:space="preserve"> </w:t>
      </w:r>
    </w:p>
    <w:p w14:paraId="4BC3CE60" w14:textId="77777777" w:rsidR="00996A1D" w:rsidRPr="001B41D0" w:rsidRDefault="00996A1D" w:rsidP="001B41D0">
      <w:pPr>
        <w:pStyle w:val="paragraph"/>
        <w:spacing w:before="0" w:beforeAutospacing="0" w:after="0" w:afterAutospacing="0" w:line="480" w:lineRule="auto"/>
        <w:ind w:left="360" w:hanging="360"/>
        <w:textAlignment w:val="baseline"/>
        <w:rPr>
          <w:rStyle w:val="normaltextrun"/>
          <w:sz w:val="22"/>
          <w:szCs w:val="22"/>
        </w:rPr>
      </w:pPr>
    </w:p>
    <w:p w14:paraId="512CCDEC" w14:textId="77777777" w:rsidR="001B41D0" w:rsidRDefault="001B41D0" w:rsidP="001B41D0">
      <w:pPr>
        <w:pStyle w:val="paragraph"/>
        <w:spacing w:before="0" w:beforeAutospacing="0" w:after="0" w:afterAutospacing="0" w:line="480" w:lineRule="auto"/>
        <w:ind w:left="360" w:hanging="360"/>
        <w:textAlignment w:val="baseline"/>
        <w:rPr>
          <w:rStyle w:val="eop"/>
          <w:rFonts w:eastAsiaTheme="majorEastAsia"/>
          <w:sz w:val="22"/>
          <w:szCs w:val="22"/>
        </w:rPr>
      </w:pPr>
      <w:r w:rsidRPr="001B41D0">
        <w:rPr>
          <w:rStyle w:val="normaltextrun"/>
          <w:rFonts w:eastAsiaTheme="majorEastAsia"/>
          <w:sz w:val="22"/>
          <w:szCs w:val="22"/>
        </w:rPr>
        <w:t>Yee TW, Mitchell ND (1991) Generalized additive models in plant ecology. J. Veg. Sci. 2(5): 587–602. </w:t>
      </w:r>
      <w:hyperlink r:id="rId77" w:tgtFrame="_blank" w:history="1">
        <w:r w:rsidRPr="001B41D0">
          <w:rPr>
            <w:rStyle w:val="normaltextrun"/>
            <w:rFonts w:eastAsiaTheme="majorEastAsia"/>
            <w:color w:val="0563C1"/>
            <w:sz w:val="22"/>
            <w:szCs w:val="22"/>
            <w:u w:val="single"/>
          </w:rPr>
          <w:t>https://doi.org/10.2307/3236170</w:t>
        </w:r>
      </w:hyperlink>
      <w:r w:rsidRPr="001B41D0">
        <w:rPr>
          <w:rStyle w:val="normaltextrun"/>
          <w:rFonts w:eastAsiaTheme="majorEastAsia"/>
          <w:sz w:val="22"/>
          <w:szCs w:val="22"/>
        </w:rPr>
        <w:t> </w:t>
      </w:r>
      <w:r w:rsidRPr="001B41D0">
        <w:rPr>
          <w:rStyle w:val="eop"/>
          <w:rFonts w:eastAsiaTheme="majorEastAsia"/>
          <w:sz w:val="22"/>
          <w:szCs w:val="22"/>
        </w:rPr>
        <w:t xml:space="preserve">  </w:t>
      </w:r>
    </w:p>
    <w:p w14:paraId="3B01CB4A" w14:textId="77777777" w:rsidR="00996A1D" w:rsidRPr="001B41D0" w:rsidRDefault="00996A1D" w:rsidP="001B41D0">
      <w:pPr>
        <w:pStyle w:val="paragraph"/>
        <w:spacing w:before="0" w:beforeAutospacing="0" w:after="0" w:afterAutospacing="0" w:line="480" w:lineRule="auto"/>
        <w:ind w:left="360" w:hanging="360"/>
        <w:textAlignment w:val="baseline"/>
        <w:rPr>
          <w:rStyle w:val="normaltextrun"/>
          <w:sz w:val="22"/>
          <w:szCs w:val="22"/>
        </w:rPr>
      </w:pPr>
    </w:p>
    <w:p w14:paraId="3EE4B944" w14:textId="77777777" w:rsidR="001B41D0" w:rsidRDefault="001B41D0" w:rsidP="001B41D0">
      <w:pPr>
        <w:pStyle w:val="paragraph"/>
        <w:spacing w:before="0" w:beforeAutospacing="0" w:after="0" w:afterAutospacing="0" w:line="480" w:lineRule="auto"/>
        <w:ind w:left="360" w:hanging="360"/>
        <w:textAlignment w:val="baseline"/>
        <w:rPr>
          <w:rStyle w:val="normaltextrun"/>
          <w:sz w:val="22"/>
          <w:szCs w:val="22"/>
        </w:rPr>
      </w:pPr>
      <w:r w:rsidRPr="001B41D0">
        <w:rPr>
          <w:rStyle w:val="normaltextrun"/>
          <w:sz w:val="22"/>
          <w:szCs w:val="22"/>
        </w:rPr>
        <w:t>Yi Y, Cheng X, Yang ZF, Zhang SH (2016) Maxent modeling for predicting the potential distribution of endangered medicinal plant (</w:t>
      </w:r>
      <w:r w:rsidRPr="001B41D0">
        <w:rPr>
          <w:rStyle w:val="normaltextrun"/>
          <w:i/>
          <w:iCs/>
          <w:sz w:val="22"/>
          <w:szCs w:val="22"/>
        </w:rPr>
        <w:t>H. riparia</w:t>
      </w:r>
      <w:r w:rsidRPr="001B41D0">
        <w:rPr>
          <w:rStyle w:val="normaltextrun"/>
          <w:sz w:val="22"/>
          <w:szCs w:val="22"/>
        </w:rPr>
        <w:t xml:space="preserve"> </w:t>
      </w:r>
      <w:proofErr w:type="spellStart"/>
      <w:r w:rsidRPr="001B41D0">
        <w:rPr>
          <w:rStyle w:val="normaltextrun"/>
          <w:sz w:val="22"/>
          <w:szCs w:val="22"/>
        </w:rPr>
        <w:t>Lour</w:t>
      </w:r>
      <w:proofErr w:type="spellEnd"/>
      <w:r w:rsidRPr="001B41D0">
        <w:rPr>
          <w:rStyle w:val="normaltextrun"/>
          <w:sz w:val="22"/>
          <w:szCs w:val="22"/>
        </w:rPr>
        <w:t xml:space="preserve">) in Yunnan, China. Ecol. Eng. 92: 260–269. </w:t>
      </w:r>
      <w:hyperlink r:id="rId78" w:history="1">
        <w:r w:rsidRPr="001B41D0">
          <w:rPr>
            <w:rStyle w:val="Hyperlink"/>
            <w:sz w:val="22"/>
            <w:szCs w:val="22"/>
          </w:rPr>
          <w:t>http://dx.doi.org/10.1016/j.ecoleng.2016.04.010</w:t>
        </w:r>
      </w:hyperlink>
      <w:r w:rsidRPr="001B41D0">
        <w:rPr>
          <w:rStyle w:val="normaltextrun"/>
          <w:sz w:val="22"/>
          <w:szCs w:val="22"/>
        </w:rPr>
        <w:t xml:space="preserve"> </w:t>
      </w:r>
    </w:p>
    <w:p w14:paraId="060E5F51" w14:textId="77777777" w:rsidR="00996A1D" w:rsidRPr="001B41D0" w:rsidRDefault="00996A1D" w:rsidP="001B41D0">
      <w:pPr>
        <w:pStyle w:val="paragraph"/>
        <w:spacing w:before="0" w:beforeAutospacing="0" w:after="0" w:afterAutospacing="0" w:line="480" w:lineRule="auto"/>
        <w:ind w:left="360" w:hanging="360"/>
        <w:textAlignment w:val="baseline"/>
        <w:rPr>
          <w:sz w:val="22"/>
          <w:szCs w:val="22"/>
        </w:rPr>
      </w:pPr>
    </w:p>
    <w:p w14:paraId="67A43A12" w14:textId="77777777" w:rsidR="001B41D0" w:rsidRDefault="001B41D0" w:rsidP="001B41D0">
      <w:pPr>
        <w:pStyle w:val="paragraph"/>
        <w:spacing w:before="0" w:beforeAutospacing="0" w:after="0" w:afterAutospacing="0" w:line="480" w:lineRule="auto"/>
        <w:ind w:left="360" w:hanging="360"/>
        <w:textAlignment w:val="baseline"/>
        <w:rPr>
          <w:rStyle w:val="normaltextrun"/>
          <w:rFonts w:eastAsiaTheme="majorEastAsia"/>
          <w:sz w:val="22"/>
          <w:szCs w:val="22"/>
        </w:rPr>
      </w:pPr>
      <w:r w:rsidRPr="001B41D0">
        <w:rPr>
          <w:rStyle w:val="normaltextrun"/>
          <w:rFonts w:eastAsiaTheme="majorEastAsia"/>
          <w:sz w:val="22"/>
          <w:szCs w:val="22"/>
        </w:rPr>
        <w:t xml:space="preserve">Zimmerman E (2022) Pennsylvania Natural Heritage Program. Sugar Maple – Mixed Hardwood Floodplain Forest Factsheet. Available from: </w:t>
      </w:r>
      <w:hyperlink r:id="rId79" w:history="1">
        <w:r w:rsidRPr="001B41D0">
          <w:rPr>
            <w:rStyle w:val="Hyperlink"/>
            <w:rFonts w:eastAsiaTheme="majorEastAsia"/>
            <w:sz w:val="22"/>
            <w:szCs w:val="22"/>
          </w:rPr>
          <w:t>https://www.naturalheritage.state.pa.us/Community.aspx?=30017</w:t>
        </w:r>
      </w:hyperlink>
      <w:r w:rsidRPr="001B41D0">
        <w:rPr>
          <w:rStyle w:val="normaltextrun"/>
          <w:rFonts w:eastAsiaTheme="majorEastAsia"/>
          <w:sz w:val="22"/>
          <w:szCs w:val="22"/>
        </w:rPr>
        <w:t xml:space="preserve">. Accessed 22 January 2024 </w:t>
      </w:r>
    </w:p>
    <w:p w14:paraId="5F898228" w14:textId="77777777" w:rsidR="00996A1D" w:rsidRPr="001B41D0" w:rsidRDefault="00996A1D" w:rsidP="001B41D0">
      <w:pPr>
        <w:pStyle w:val="paragraph"/>
        <w:spacing w:before="0" w:beforeAutospacing="0" w:after="0" w:afterAutospacing="0" w:line="480" w:lineRule="auto"/>
        <w:ind w:left="360" w:hanging="360"/>
        <w:textAlignment w:val="baseline"/>
        <w:rPr>
          <w:rStyle w:val="normaltextrun"/>
          <w:rFonts w:eastAsiaTheme="majorEastAsia"/>
          <w:sz w:val="22"/>
          <w:szCs w:val="22"/>
        </w:rPr>
      </w:pPr>
    </w:p>
    <w:p w14:paraId="2254B29C" w14:textId="77777777" w:rsidR="001B41D0" w:rsidRDefault="001B41D0" w:rsidP="001B41D0">
      <w:pPr>
        <w:spacing w:after="0" w:line="480" w:lineRule="auto"/>
        <w:ind w:left="360" w:hanging="360"/>
        <w:rPr>
          <w:rFonts w:ascii="Times New Roman" w:hAnsi="Times New Roman" w:cs="Times New Roman"/>
        </w:rPr>
      </w:pPr>
      <w:r w:rsidRPr="001B41D0">
        <w:rPr>
          <w:rFonts w:ascii="Times New Roman" w:hAnsi="Times New Roman" w:cs="Times New Roman"/>
        </w:rPr>
        <w:t xml:space="preserve">Zimmerman E, Fike J (2022) Pennsylvania Natural Heritage Program. </w:t>
      </w:r>
      <w:proofErr w:type="spellStart"/>
      <w:r w:rsidRPr="001B41D0">
        <w:rPr>
          <w:rFonts w:ascii="Times New Roman" w:hAnsi="Times New Roman" w:cs="Times New Roman"/>
        </w:rPr>
        <w:t>Tuliptree</w:t>
      </w:r>
      <w:proofErr w:type="spellEnd"/>
      <w:r w:rsidRPr="001B41D0">
        <w:rPr>
          <w:rFonts w:ascii="Times New Roman" w:hAnsi="Times New Roman" w:cs="Times New Roman"/>
        </w:rPr>
        <w:t xml:space="preserve"> – Beech – Maple Forest. Available from: </w:t>
      </w:r>
      <w:hyperlink r:id="rId80" w:history="1">
        <w:r w:rsidRPr="001B41D0">
          <w:rPr>
            <w:rStyle w:val="Hyperlink"/>
            <w:rFonts w:ascii="Times New Roman" w:hAnsi="Times New Roman" w:cs="Times New Roman"/>
          </w:rPr>
          <w:t>https://www.naturalheritage.state.pa.us/Community.aspx?=16065</w:t>
        </w:r>
      </w:hyperlink>
      <w:r w:rsidRPr="001B41D0">
        <w:rPr>
          <w:rFonts w:ascii="Times New Roman" w:hAnsi="Times New Roman" w:cs="Times New Roman"/>
        </w:rPr>
        <w:t>. Accessed 22 January 2024</w:t>
      </w:r>
    </w:p>
    <w:p w14:paraId="0468FB89" w14:textId="77777777" w:rsidR="00996A1D" w:rsidRPr="001B41D0" w:rsidRDefault="00996A1D" w:rsidP="001B41D0">
      <w:pPr>
        <w:spacing w:after="0" w:line="480" w:lineRule="auto"/>
        <w:ind w:left="360" w:hanging="360"/>
        <w:rPr>
          <w:rFonts w:ascii="Times New Roman" w:hAnsi="Times New Roman" w:cs="Times New Roman"/>
        </w:rPr>
      </w:pPr>
    </w:p>
    <w:p w14:paraId="2654DDFE" w14:textId="77777777" w:rsidR="001B41D0" w:rsidRDefault="001B41D0" w:rsidP="001B41D0">
      <w:pPr>
        <w:spacing w:after="0" w:line="480" w:lineRule="auto"/>
        <w:ind w:left="360" w:hanging="360"/>
        <w:rPr>
          <w:rFonts w:ascii="Times New Roman" w:hAnsi="Times New Roman" w:cs="Times New Roman"/>
        </w:rPr>
      </w:pPr>
      <w:r w:rsidRPr="001B41D0">
        <w:rPr>
          <w:rFonts w:ascii="Times New Roman" w:hAnsi="Times New Roman" w:cs="Times New Roman"/>
        </w:rPr>
        <w:lastRenderedPageBreak/>
        <w:t xml:space="preserve">Zimmerman, E, </w:t>
      </w:r>
      <w:proofErr w:type="spellStart"/>
      <w:r w:rsidRPr="001B41D0">
        <w:rPr>
          <w:rFonts w:ascii="Times New Roman" w:hAnsi="Times New Roman" w:cs="Times New Roman"/>
        </w:rPr>
        <w:t>Hnatkovich</w:t>
      </w:r>
      <w:proofErr w:type="spellEnd"/>
      <w:r w:rsidRPr="001B41D0">
        <w:rPr>
          <w:rFonts w:ascii="Times New Roman" w:hAnsi="Times New Roman" w:cs="Times New Roman"/>
        </w:rPr>
        <w:t xml:space="preserve"> A (2022) Pennsylvania Natural Heritage Program. Red Oak - Mixed Hardwood Forest Factsheet. Available from: </w:t>
      </w:r>
      <w:hyperlink r:id="rId81" w:history="1">
        <w:r w:rsidRPr="001B41D0">
          <w:rPr>
            <w:rStyle w:val="Hyperlink"/>
            <w:rFonts w:ascii="Times New Roman" w:hAnsi="Times New Roman" w:cs="Times New Roman"/>
          </w:rPr>
          <w:t>https://www.naturalheritage.state.pa.us/Community.aspx?=16061</w:t>
        </w:r>
      </w:hyperlink>
      <w:r w:rsidRPr="001B41D0">
        <w:rPr>
          <w:rFonts w:ascii="Times New Roman" w:hAnsi="Times New Roman" w:cs="Times New Roman"/>
        </w:rPr>
        <w:t>. Accessed 22 January 2024</w:t>
      </w:r>
    </w:p>
    <w:p w14:paraId="3EDB024B" w14:textId="77777777" w:rsidR="00996A1D" w:rsidRPr="001B41D0" w:rsidRDefault="00996A1D" w:rsidP="001B41D0">
      <w:pPr>
        <w:spacing w:after="0" w:line="480" w:lineRule="auto"/>
        <w:ind w:left="360" w:hanging="360"/>
        <w:rPr>
          <w:rStyle w:val="normaltextrun"/>
          <w:rFonts w:ascii="Times New Roman" w:hAnsi="Times New Roman" w:cs="Times New Roman"/>
        </w:rPr>
      </w:pPr>
    </w:p>
    <w:p w14:paraId="20D53284" w14:textId="77777777" w:rsidR="001B41D0" w:rsidRPr="001B41D0" w:rsidRDefault="001B41D0" w:rsidP="001B41D0">
      <w:pPr>
        <w:pStyle w:val="paragraph"/>
        <w:spacing w:before="0" w:beforeAutospacing="0" w:after="0" w:afterAutospacing="0" w:line="480" w:lineRule="auto"/>
        <w:ind w:left="360" w:hanging="360"/>
        <w:textAlignment w:val="baseline"/>
        <w:rPr>
          <w:sz w:val="22"/>
          <w:szCs w:val="22"/>
        </w:rPr>
      </w:pPr>
      <w:r w:rsidRPr="001B41D0">
        <w:rPr>
          <w:sz w:val="22"/>
          <w:szCs w:val="22"/>
        </w:rPr>
        <w:t>Zuiderveen GH (2019) Goldenseal (</w:t>
      </w:r>
      <w:proofErr w:type="spellStart"/>
      <w:r w:rsidRPr="001B41D0">
        <w:rPr>
          <w:i/>
          <w:iCs/>
          <w:sz w:val="22"/>
          <w:szCs w:val="22"/>
        </w:rPr>
        <w:t>Hydrastis</w:t>
      </w:r>
      <w:proofErr w:type="spellEnd"/>
      <w:r w:rsidRPr="001B41D0">
        <w:rPr>
          <w:i/>
          <w:iCs/>
          <w:sz w:val="22"/>
          <w:szCs w:val="22"/>
        </w:rPr>
        <w:t xml:space="preserve"> canadensis</w:t>
      </w:r>
      <w:r w:rsidRPr="001B41D0">
        <w:rPr>
          <w:sz w:val="22"/>
          <w:szCs w:val="22"/>
        </w:rPr>
        <w:t xml:space="preserve"> L.) Phytochemistry, Trade, and Habitat: Implications for Conservation and Forest Based Cultivation. Dissertation, The Pennsylvania State University.</w:t>
      </w:r>
    </w:p>
    <w:p w14:paraId="4E515D9B" w14:textId="5AED3CD7" w:rsidR="0085791B" w:rsidRDefault="0085791B" w:rsidP="001B0E0B">
      <w:pPr>
        <w:spacing w:after="0" w:line="480" w:lineRule="auto"/>
        <w:rPr>
          <w:rFonts w:ascii="Times New Roman" w:hAnsi="Times New Roman" w:cs="Times New Roman"/>
          <w:b/>
          <w:bCs/>
        </w:rPr>
      </w:pPr>
    </w:p>
    <w:p w14:paraId="2901AA8A" w14:textId="77777777" w:rsidR="007661FC" w:rsidRDefault="007661FC" w:rsidP="001B0E0B">
      <w:pPr>
        <w:spacing w:after="0" w:line="480" w:lineRule="auto"/>
        <w:rPr>
          <w:rFonts w:ascii="Times New Roman" w:hAnsi="Times New Roman" w:cs="Times New Roman"/>
          <w:b/>
          <w:bCs/>
        </w:rPr>
      </w:pPr>
    </w:p>
    <w:p w14:paraId="1CFCCA5C" w14:textId="77777777" w:rsidR="007661FC" w:rsidRDefault="007661FC" w:rsidP="001B0E0B">
      <w:pPr>
        <w:spacing w:after="0" w:line="480" w:lineRule="auto"/>
        <w:rPr>
          <w:rFonts w:ascii="Times New Roman" w:hAnsi="Times New Roman" w:cs="Times New Roman"/>
          <w:b/>
          <w:bCs/>
        </w:rPr>
      </w:pPr>
    </w:p>
    <w:p w14:paraId="3CFB7D93" w14:textId="77777777" w:rsidR="007661FC" w:rsidRDefault="007661FC" w:rsidP="001B0E0B">
      <w:pPr>
        <w:spacing w:after="0" w:line="480" w:lineRule="auto"/>
        <w:rPr>
          <w:rFonts w:ascii="Times New Roman" w:hAnsi="Times New Roman" w:cs="Times New Roman"/>
          <w:b/>
          <w:bCs/>
        </w:rPr>
      </w:pPr>
    </w:p>
    <w:p w14:paraId="040D703E" w14:textId="77777777" w:rsidR="00286889" w:rsidRDefault="00286889" w:rsidP="001B0E0B">
      <w:pPr>
        <w:spacing w:after="0" w:line="480" w:lineRule="auto"/>
        <w:rPr>
          <w:rFonts w:ascii="Times New Roman" w:hAnsi="Times New Roman" w:cs="Times New Roman"/>
          <w:b/>
          <w:bCs/>
        </w:rPr>
      </w:pPr>
    </w:p>
    <w:p w14:paraId="1AB9D3BF" w14:textId="77777777" w:rsidR="005E6DBD" w:rsidRDefault="005E6DBD" w:rsidP="001B0E0B">
      <w:pPr>
        <w:spacing w:after="0" w:line="480" w:lineRule="auto"/>
        <w:rPr>
          <w:rFonts w:ascii="Times New Roman" w:hAnsi="Times New Roman" w:cs="Times New Roman"/>
          <w:b/>
          <w:bCs/>
        </w:rPr>
      </w:pPr>
    </w:p>
    <w:p w14:paraId="0E988D4E" w14:textId="77777777" w:rsidR="005E6DBD" w:rsidRDefault="005E6DBD" w:rsidP="001B0E0B">
      <w:pPr>
        <w:spacing w:after="0" w:line="480" w:lineRule="auto"/>
        <w:rPr>
          <w:rFonts w:ascii="Times New Roman" w:hAnsi="Times New Roman" w:cs="Times New Roman"/>
          <w:b/>
          <w:bCs/>
        </w:rPr>
      </w:pPr>
    </w:p>
    <w:p w14:paraId="51F6DAD3" w14:textId="168EEC57" w:rsidR="0085791B" w:rsidRDefault="00EB38C0" w:rsidP="001B0E0B">
      <w:pPr>
        <w:spacing w:after="0" w:line="480" w:lineRule="auto"/>
        <w:rPr>
          <w:rFonts w:ascii="Times New Roman" w:hAnsi="Times New Roman" w:cs="Times New Roman"/>
        </w:rPr>
      </w:pPr>
      <w:r w:rsidRPr="001B0E0B">
        <w:rPr>
          <w:rFonts w:ascii="Times New Roman" w:hAnsi="Times New Roman" w:cs="Times New Roman"/>
          <w:b/>
          <w:bCs/>
        </w:rPr>
        <w:t>Fig</w:t>
      </w:r>
      <w:r w:rsidR="00DF56ED">
        <w:rPr>
          <w:rFonts w:ascii="Times New Roman" w:hAnsi="Times New Roman" w:cs="Times New Roman"/>
          <w:b/>
          <w:bCs/>
        </w:rPr>
        <w:t>.</w:t>
      </w:r>
      <w:r w:rsidRPr="001B0E0B">
        <w:rPr>
          <w:rFonts w:ascii="Times New Roman" w:hAnsi="Times New Roman" w:cs="Times New Roman"/>
          <w:b/>
          <w:bCs/>
        </w:rPr>
        <w:t xml:space="preserve"> 1</w:t>
      </w:r>
      <w:r w:rsidR="00433FF3" w:rsidRPr="001B0E0B">
        <w:rPr>
          <w:rFonts w:ascii="Times New Roman" w:hAnsi="Times New Roman" w:cs="Times New Roman"/>
          <w:b/>
          <w:bCs/>
        </w:rPr>
        <w:t xml:space="preserve"> </w:t>
      </w:r>
      <w:r w:rsidR="0095221F" w:rsidRPr="001B0E0B">
        <w:rPr>
          <w:rFonts w:ascii="Times New Roman" w:hAnsi="Times New Roman" w:cs="Times New Roman"/>
        </w:rPr>
        <w:t>Goldenseal</w:t>
      </w:r>
      <w:r w:rsidR="0095221F" w:rsidRPr="001B0E0B">
        <w:rPr>
          <w:rFonts w:ascii="Times New Roman" w:hAnsi="Times New Roman" w:cs="Times New Roman"/>
          <w:i/>
          <w:iCs/>
        </w:rPr>
        <w:t xml:space="preserve"> </w:t>
      </w:r>
      <w:r w:rsidR="0095221F" w:rsidRPr="001B0E0B">
        <w:rPr>
          <w:rFonts w:ascii="Times New Roman" w:hAnsi="Times New Roman" w:cs="Times New Roman"/>
        </w:rPr>
        <w:t>sampling sites and occurrences added for GIS-based analysis across Pennsylvania</w:t>
      </w:r>
    </w:p>
    <w:p w14:paraId="2C741C89" w14:textId="77777777" w:rsidR="00663B3C" w:rsidRPr="001B0E0B" w:rsidRDefault="00663B3C" w:rsidP="001B0E0B">
      <w:pPr>
        <w:spacing w:after="0" w:line="480" w:lineRule="auto"/>
        <w:rPr>
          <w:rFonts w:ascii="Times New Roman" w:hAnsi="Times New Roman" w:cs="Times New Roman"/>
        </w:rPr>
      </w:pPr>
    </w:p>
    <w:p w14:paraId="64A69982" w14:textId="1ED52FAE" w:rsidR="60A22163" w:rsidRPr="001B0E0B" w:rsidRDefault="27217B4F" w:rsidP="001B0E0B">
      <w:pPr>
        <w:spacing w:after="0" w:line="480" w:lineRule="auto"/>
        <w:rPr>
          <w:rFonts w:ascii="Times New Roman" w:hAnsi="Times New Roman" w:cs="Times New Roman"/>
          <w:b/>
          <w:bCs/>
        </w:rPr>
      </w:pPr>
      <w:r w:rsidRPr="001B0E0B">
        <w:rPr>
          <w:rFonts w:ascii="Times New Roman" w:hAnsi="Times New Roman" w:cs="Times New Roman"/>
          <w:b/>
          <w:bCs/>
        </w:rPr>
        <w:t>Fig</w:t>
      </w:r>
      <w:r w:rsidR="00DF56ED">
        <w:rPr>
          <w:rFonts w:ascii="Times New Roman" w:hAnsi="Times New Roman" w:cs="Times New Roman"/>
          <w:b/>
          <w:bCs/>
        </w:rPr>
        <w:t>.</w:t>
      </w:r>
      <w:r w:rsidRPr="001B0E0B">
        <w:rPr>
          <w:rFonts w:ascii="Times New Roman" w:hAnsi="Times New Roman" w:cs="Times New Roman"/>
          <w:b/>
          <w:bCs/>
        </w:rPr>
        <w:t xml:space="preserve"> </w:t>
      </w:r>
      <w:r w:rsidR="00EB38C0" w:rsidRPr="001B0E0B">
        <w:rPr>
          <w:rFonts w:ascii="Times New Roman" w:hAnsi="Times New Roman" w:cs="Times New Roman"/>
          <w:b/>
          <w:bCs/>
        </w:rPr>
        <w:t>2</w:t>
      </w:r>
      <w:r w:rsidRPr="001B0E0B">
        <w:rPr>
          <w:rFonts w:ascii="Times New Roman" w:hAnsi="Times New Roman" w:cs="Times New Roman"/>
          <w:b/>
          <w:bCs/>
        </w:rPr>
        <w:t xml:space="preserve"> </w:t>
      </w:r>
      <w:r w:rsidR="0095221F">
        <w:rPr>
          <w:rFonts w:ascii="Times New Roman" w:hAnsi="Times New Roman" w:cs="Times New Roman"/>
        </w:rPr>
        <w:t xml:space="preserve">The </w:t>
      </w:r>
      <w:r w:rsidR="0095221F" w:rsidRPr="00037C4F">
        <w:rPr>
          <w:rFonts w:ascii="Times New Roman" w:hAnsi="Times New Roman" w:cs="Times New Roman"/>
        </w:rPr>
        <w:t>Maxent model projected onto the environmental variables with occurrence points. Warmer colors show areas with a higher predicted suitability for</w:t>
      </w:r>
      <w:r w:rsidR="0095221F" w:rsidRPr="00037C4F">
        <w:rPr>
          <w:rFonts w:ascii="Times New Roman" w:hAnsi="Times New Roman" w:cs="Times New Roman"/>
          <w:i/>
          <w:iCs/>
        </w:rPr>
        <w:t xml:space="preserve"> </w:t>
      </w:r>
      <w:r w:rsidR="0095221F">
        <w:rPr>
          <w:rFonts w:ascii="Times New Roman" w:hAnsi="Times New Roman" w:cs="Times New Roman"/>
        </w:rPr>
        <w:t>goldenseal</w:t>
      </w:r>
    </w:p>
    <w:p w14:paraId="71DF1D15" w14:textId="552EE7FC" w:rsidR="0085791B" w:rsidRPr="001B0E0B" w:rsidRDefault="0085791B" w:rsidP="001B0E0B">
      <w:pPr>
        <w:spacing w:after="0" w:line="480" w:lineRule="auto"/>
        <w:rPr>
          <w:rFonts w:ascii="Times New Roman" w:hAnsi="Times New Roman" w:cs="Times New Roman"/>
        </w:rPr>
      </w:pPr>
      <w:bookmarkStart w:id="17" w:name="_Hlk156501425"/>
    </w:p>
    <w:p w14:paraId="1957AD46" w14:textId="4A84650C" w:rsidR="5839FD9C" w:rsidRPr="001B0E0B" w:rsidRDefault="504CD526" w:rsidP="001B0E0B">
      <w:pPr>
        <w:spacing w:after="0" w:line="480" w:lineRule="auto"/>
        <w:rPr>
          <w:rFonts w:ascii="Times New Roman" w:hAnsi="Times New Roman" w:cs="Times New Roman"/>
        </w:rPr>
      </w:pPr>
      <w:bookmarkStart w:id="18" w:name="_Hlk156501484"/>
      <w:bookmarkEnd w:id="17"/>
      <w:r w:rsidRPr="001B0E0B">
        <w:rPr>
          <w:rFonts w:ascii="Times New Roman" w:hAnsi="Times New Roman" w:cs="Times New Roman"/>
          <w:b/>
          <w:bCs/>
        </w:rPr>
        <w:t>Fig</w:t>
      </w:r>
      <w:r w:rsidR="007F1EF5">
        <w:rPr>
          <w:rFonts w:ascii="Times New Roman" w:hAnsi="Times New Roman" w:cs="Times New Roman"/>
          <w:b/>
          <w:bCs/>
        </w:rPr>
        <w:t xml:space="preserve">. </w:t>
      </w:r>
      <w:r w:rsidR="0095221F">
        <w:rPr>
          <w:rFonts w:ascii="Times New Roman" w:hAnsi="Times New Roman" w:cs="Times New Roman"/>
          <w:b/>
          <w:bCs/>
        </w:rPr>
        <w:t>3</w:t>
      </w:r>
      <w:r w:rsidRPr="001B0E0B">
        <w:rPr>
          <w:rFonts w:ascii="Times New Roman" w:hAnsi="Times New Roman" w:cs="Times New Roman"/>
          <w:b/>
          <w:bCs/>
        </w:rPr>
        <w:t xml:space="preserve"> </w:t>
      </w:r>
      <w:bookmarkStart w:id="19" w:name="_Hlk154245299"/>
      <w:r w:rsidRPr="001B0E0B">
        <w:rPr>
          <w:rFonts w:ascii="Times New Roman" w:hAnsi="Times New Roman" w:cs="Times New Roman"/>
        </w:rPr>
        <w:t xml:space="preserve">Habitat suitability model </w:t>
      </w:r>
      <w:r w:rsidR="2C0961F4" w:rsidRPr="001B0E0B">
        <w:rPr>
          <w:rFonts w:ascii="Times New Roman" w:hAnsi="Times New Roman" w:cs="Times New Roman"/>
        </w:rPr>
        <w:t xml:space="preserve">test </w:t>
      </w:r>
      <w:r w:rsidRPr="001B0E0B">
        <w:rPr>
          <w:rFonts w:ascii="Times New Roman" w:hAnsi="Times New Roman" w:cs="Times New Roman"/>
        </w:rPr>
        <w:t>AUC curve for</w:t>
      </w:r>
      <w:r w:rsidR="00761366" w:rsidRPr="001B0E0B">
        <w:rPr>
          <w:rFonts w:ascii="Times New Roman" w:hAnsi="Times New Roman" w:cs="Times New Roman"/>
          <w:i/>
          <w:iCs/>
        </w:rPr>
        <w:t xml:space="preserve"> </w:t>
      </w:r>
      <w:r w:rsidR="00545FA2" w:rsidRPr="001B0E0B">
        <w:rPr>
          <w:rFonts w:ascii="Times New Roman" w:hAnsi="Times New Roman" w:cs="Times New Roman"/>
        </w:rPr>
        <w:t>goldenseal</w:t>
      </w:r>
      <w:r w:rsidRPr="001B0E0B">
        <w:rPr>
          <w:rFonts w:ascii="Times New Roman" w:hAnsi="Times New Roman" w:cs="Times New Roman"/>
        </w:rPr>
        <w:t>. Specificity is established using predicted area, rather than true commission due to having presence presence-only data</w:t>
      </w:r>
      <w:bookmarkEnd w:id="18"/>
      <w:bookmarkEnd w:id="19"/>
    </w:p>
    <w:p w14:paraId="20DFF676" w14:textId="5DDAA581" w:rsidR="0085791B" w:rsidRPr="001B0E0B" w:rsidRDefault="0085791B" w:rsidP="001B0E0B">
      <w:pPr>
        <w:spacing w:after="0" w:line="480" w:lineRule="auto"/>
        <w:rPr>
          <w:rFonts w:ascii="Times New Roman" w:hAnsi="Times New Roman" w:cs="Times New Roman"/>
        </w:rPr>
      </w:pPr>
    </w:p>
    <w:p w14:paraId="4BFD68CA" w14:textId="56181B10" w:rsidR="5839FD9C" w:rsidRPr="001B0E0B" w:rsidRDefault="55BDA5B6" w:rsidP="001B0E0B">
      <w:pPr>
        <w:spacing w:after="0" w:line="480" w:lineRule="auto"/>
        <w:rPr>
          <w:rFonts w:ascii="Times New Roman" w:hAnsi="Times New Roman" w:cs="Times New Roman"/>
        </w:rPr>
      </w:pPr>
      <w:bookmarkStart w:id="20" w:name="_Hlk156501505"/>
      <w:r w:rsidRPr="001B0E0B">
        <w:rPr>
          <w:rFonts w:ascii="Times New Roman" w:hAnsi="Times New Roman" w:cs="Times New Roman"/>
          <w:b/>
          <w:bCs/>
        </w:rPr>
        <w:t>Fig</w:t>
      </w:r>
      <w:r w:rsidR="007F1EF5">
        <w:rPr>
          <w:rFonts w:ascii="Times New Roman" w:hAnsi="Times New Roman" w:cs="Times New Roman"/>
          <w:b/>
          <w:bCs/>
        </w:rPr>
        <w:t>.</w:t>
      </w:r>
      <w:r w:rsidRPr="001B0E0B">
        <w:rPr>
          <w:rFonts w:ascii="Times New Roman" w:hAnsi="Times New Roman" w:cs="Times New Roman"/>
          <w:b/>
          <w:bCs/>
        </w:rPr>
        <w:t xml:space="preserve"> </w:t>
      </w:r>
      <w:r w:rsidR="0095221F">
        <w:rPr>
          <w:rFonts w:ascii="Times New Roman" w:hAnsi="Times New Roman" w:cs="Times New Roman"/>
          <w:b/>
          <w:bCs/>
        </w:rPr>
        <w:t>4</w:t>
      </w:r>
      <w:r w:rsidRPr="001B0E0B">
        <w:rPr>
          <w:rFonts w:ascii="Times New Roman" w:hAnsi="Times New Roman" w:cs="Times New Roman"/>
        </w:rPr>
        <w:t xml:space="preserve"> </w:t>
      </w:r>
      <w:bookmarkStart w:id="21" w:name="_Hlk154245412"/>
      <w:bookmarkStart w:id="22" w:name="_Hlk154245387"/>
      <w:r w:rsidR="0077458C" w:rsidRPr="001B0E0B">
        <w:rPr>
          <w:rFonts w:ascii="Times New Roman" w:hAnsi="Times New Roman" w:cs="Times New Roman"/>
        </w:rPr>
        <w:t>Jackknife</w:t>
      </w:r>
      <w:r w:rsidRPr="001B0E0B">
        <w:rPr>
          <w:rFonts w:ascii="Times New Roman" w:hAnsi="Times New Roman" w:cs="Times New Roman"/>
        </w:rPr>
        <w:t xml:space="preserve"> test </w:t>
      </w:r>
      <w:r w:rsidR="14628AE8" w:rsidRPr="001B0E0B">
        <w:rPr>
          <w:rFonts w:ascii="Times New Roman" w:hAnsi="Times New Roman" w:cs="Times New Roman"/>
        </w:rPr>
        <w:t xml:space="preserve">for </w:t>
      </w:r>
      <w:r w:rsidRPr="001B0E0B">
        <w:rPr>
          <w:rFonts w:ascii="Times New Roman" w:hAnsi="Times New Roman" w:cs="Times New Roman"/>
        </w:rPr>
        <w:t xml:space="preserve">variable importance </w:t>
      </w:r>
      <w:r w:rsidR="480FD4BB" w:rsidRPr="001B0E0B">
        <w:rPr>
          <w:rFonts w:ascii="Times New Roman" w:hAnsi="Times New Roman" w:cs="Times New Roman"/>
        </w:rPr>
        <w:t>in predicting</w:t>
      </w:r>
      <w:r w:rsidR="0077458C" w:rsidRPr="001B0E0B">
        <w:rPr>
          <w:rFonts w:ascii="Times New Roman" w:hAnsi="Times New Roman" w:cs="Times New Roman"/>
        </w:rPr>
        <w:t xml:space="preserve"> </w:t>
      </w:r>
      <w:r w:rsidR="00864BF7" w:rsidRPr="001B0E0B">
        <w:rPr>
          <w:rFonts w:ascii="Times New Roman" w:hAnsi="Times New Roman" w:cs="Times New Roman"/>
        </w:rPr>
        <w:t>goldenseal</w:t>
      </w:r>
      <w:r w:rsidR="480FD4BB" w:rsidRPr="001B0E0B">
        <w:rPr>
          <w:rFonts w:ascii="Times New Roman" w:hAnsi="Times New Roman" w:cs="Times New Roman"/>
        </w:rPr>
        <w:t xml:space="preserve"> habitat suitability. Regularized training gain represents how much better the model fits </w:t>
      </w:r>
      <w:r w:rsidR="448322C0" w:rsidRPr="001B0E0B">
        <w:rPr>
          <w:rFonts w:ascii="Times New Roman" w:hAnsi="Times New Roman" w:cs="Times New Roman"/>
        </w:rPr>
        <w:t xml:space="preserve">the presence data when compared with a normal distribution. </w:t>
      </w:r>
      <w:r w:rsidR="2279F2D4" w:rsidRPr="001B0E0B">
        <w:rPr>
          <w:rFonts w:ascii="Times New Roman" w:hAnsi="Times New Roman" w:cs="Times New Roman"/>
        </w:rPr>
        <w:t>The teal</w:t>
      </w:r>
      <w:r w:rsidR="448322C0" w:rsidRPr="001B0E0B">
        <w:rPr>
          <w:rFonts w:ascii="Times New Roman" w:hAnsi="Times New Roman" w:cs="Times New Roman"/>
        </w:rPr>
        <w:t xml:space="preserve"> </w:t>
      </w:r>
      <w:r w:rsidR="7DB46C59" w:rsidRPr="001B0E0B">
        <w:rPr>
          <w:rFonts w:ascii="Times New Roman" w:hAnsi="Times New Roman" w:cs="Times New Roman"/>
        </w:rPr>
        <w:t xml:space="preserve">color </w:t>
      </w:r>
      <w:r w:rsidR="448322C0" w:rsidRPr="001B0E0B">
        <w:rPr>
          <w:rFonts w:ascii="Times New Roman" w:hAnsi="Times New Roman" w:cs="Times New Roman"/>
        </w:rPr>
        <w:t xml:space="preserve">represents model performance </w:t>
      </w:r>
      <w:r w:rsidR="74A4CA05" w:rsidRPr="001B0E0B">
        <w:rPr>
          <w:rFonts w:ascii="Times New Roman" w:hAnsi="Times New Roman" w:cs="Times New Roman"/>
        </w:rPr>
        <w:t xml:space="preserve">lost when </w:t>
      </w:r>
      <w:r w:rsidR="31805375" w:rsidRPr="001B0E0B">
        <w:rPr>
          <w:rFonts w:ascii="Times New Roman" w:hAnsi="Times New Roman" w:cs="Times New Roman"/>
        </w:rPr>
        <w:t xml:space="preserve">a given </w:t>
      </w:r>
      <w:r w:rsidR="74A4CA05" w:rsidRPr="001B0E0B">
        <w:rPr>
          <w:rFonts w:ascii="Times New Roman" w:hAnsi="Times New Roman" w:cs="Times New Roman"/>
        </w:rPr>
        <w:t xml:space="preserve">variable was removed from </w:t>
      </w:r>
      <w:r w:rsidR="74A4CA05" w:rsidRPr="001B0E0B">
        <w:rPr>
          <w:rFonts w:ascii="Times New Roman" w:hAnsi="Times New Roman" w:cs="Times New Roman"/>
        </w:rPr>
        <w:lastRenderedPageBreak/>
        <w:t xml:space="preserve">the model, while blue </w:t>
      </w:r>
      <w:r w:rsidR="681E1930" w:rsidRPr="001B0E0B">
        <w:rPr>
          <w:rFonts w:ascii="Times New Roman" w:hAnsi="Times New Roman" w:cs="Times New Roman"/>
        </w:rPr>
        <w:t>represents</w:t>
      </w:r>
      <w:r w:rsidR="74A4CA05" w:rsidRPr="001B0E0B">
        <w:rPr>
          <w:rFonts w:ascii="Times New Roman" w:hAnsi="Times New Roman" w:cs="Times New Roman"/>
        </w:rPr>
        <w:t xml:space="preserve"> </w:t>
      </w:r>
      <w:r w:rsidR="05F00F3F" w:rsidRPr="001B0E0B">
        <w:rPr>
          <w:rFonts w:ascii="Times New Roman" w:hAnsi="Times New Roman" w:cs="Times New Roman"/>
        </w:rPr>
        <w:t xml:space="preserve">model performance with that </w:t>
      </w:r>
      <w:r w:rsidR="72B7945B" w:rsidRPr="001B0E0B">
        <w:rPr>
          <w:rFonts w:ascii="Times New Roman" w:hAnsi="Times New Roman" w:cs="Times New Roman"/>
        </w:rPr>
        <w:t>variable alone. Red represents model performance with all variables combined</w:t>
      </w:r>
      <w:bookmarkEnd w:id="20"/>
      <w:bookmarkEnd w:id="21"/>
      <w:bookmarkEnd w:id="22"/>
    </w:p>
    <w:p w14:paraId="5CFC8EB0" w14:textId="629E7837" w:rsidR="5839FD9C" w:rsidRPr="001B0E0B" w:rsidRDefault="00AE6073" w:rsidP="001B0E0B">
      <w:pPr>
        <w:spacing w:after="0" w:line="480" w:lineRule="auto"/>
        <w:rPr>
          <w:rFonts w:ascii="Times New Roman" w:hAnsi="Times New Roman" w:cs="Times New Roman"/>
          <w:noProof/>
        </w:rPr>
      </w:pPr>
      <w:bookmarkStart w:id="23" w:name="_Hlk156501550"/>
      <w:r w:rsidRPr="001B0E0B">
        <w:rPr>
          <w:rFonts w:ascii="Times New Roman" w:hAnsi="Times New Roman" w:cs="Times New Roman"/>
          <w:noProof/>
        </w:rPr>
        <w:t xml:space="preserve">     </w:t>
      </w:r>
    </w:p>
    <w:p w14:paraId="6195BE57" w14:textId="18DD37BC" w:rsidR="001B0E0B" w:rsidRPr="00FF638A" w:rsidRDefault="38BA730D" w:rsidP="00FF638A">
      <w:pPr>
        <w:spacing w:after="0" w:line="480" w:lineRule="auto"/>
        <w:rPr>
          <w:rFonts w:ascii="Times New Roman" w:hAnsi="Times New Roman" w:cs="Times New Roman"/>
        </w:rPr>
      </w:pPr>
      <w:r w:rsidRPr="001B0E0B">
        <w:rPr>
          <w:rFonts w:ascii="Times New Roman" w:hAnsi="Times New Roman" w:cs="Times New Roman"/>
          <w:b/>
          <w:bCs/>
        </w:rPr>
        <w:t>Fig</w:t>
      </w:r>
      <w:r w:rsidR="007F1EF5">
        <w:rPr>
          <w:rFonts w:ascii="Times New Roman" w:hAnsi="Times New Roman" w:cs="Times New Roman"/>
          <w:b/>
          <w:bCs/>
        </w:rPr>
        <w:t xml:space="preserve">. </w:t>
      </w:r>
      <w:r w:rsidR="0095221F">
        <w:rPr>
          <w:rFonts w:ascii="Times New Roman" w:hAnsi="Times New Roman" w:cs="Times New Roman"/>
          <w:b/>
          <w:bCs/>
        </w:rPr>
        <w:t>5</w:t>
      </w:r>
      <w:r w:rsidRPr="001B0E0B">
        <w:rPr>
          <w:rFonts w:ascii="Times New Roman" w:hAnsi="Times New Roman" w:cs="Times New Roman"/>
          <w:b/>
          <w:bCs/>
        </w:rPr>
        <w:t xml:space="preserve"> </w:t>
      </w:r>
      <w:bookmarkStart w:id="24" w:name="_Hlk154245687"/>
      <w:r w:rsidR="00AE6073" w:rsidRPr="001B0E0B">
        <w:rPr>
          <w:rFonts w:ascii="Times New Roman" w:hAnsi="Times New Roman" w:cs="Times New Roman"/>
        </w:rPr>
        <w:t xml:space="preserve">Marginal </w:t>
      </w:r>
      <w:r w:rsidRPr="001B0E0B">
        <w:rPr>
          <w:rFonts w:ascii="Times New Roman" w:hAnsi="Times New Roman" w:cs="Times New Roman"/>
        </w:rPr>
        <w:t xml:space="preserve">Response curves </w:t>
      </w:r>
      <w:r w:rsidR="00A94B87" w:rsidRPr="001B0E0B">
        <w:rPr>
          <w:rFonts w:ascii="Times New Roman" w:hAnsi="Times New Roman" w:cs="Times New Roman"/>
        </w:rPr>
        <w:t>for</w:t>
      </w:r>
      <w:r w:rsidRPr="001B0E0B">
        <w:rPr>
          <w:rFonts w:ascii="Times New Roman" w:hAnsi="Times New Roman" w:cs="Times New Roman"/>
        </w:rPr>
        <w:t xml:space="preserve"> the 7 predictor variables included in the final </w:t>
      </w:r>
      <w:r w:rsidR="00545FA2" w:rsidRPr="001B0E0B">
        <w:rPr>
          <w:rFonts w:ascii="Times New Roman" w:hAnsi="Times New Roman" w:cs="Times New Roman"/>
        </w:rPr>
        <w:t>goldenseal</w:t>
      </w:r>
      <w:r w:rsidR="00B074AA" w:rsidRPr="001B0E0B">
        <w:rPr>
          <w:rFonts w:ascii="Times New Roman" w:hAnsi="Times New Roman" w:cs="Times New Roman"/>
          <w:i/>
          <w:iCs/>
        </w:rPr>
        <w:t xml:space="preserve"> </w:t>
      </w:r>
      <w:r w:rsidRPr="001B0E0B">
        <w:rPr>
          <w:rFonts w:ascii="Times New Roman" w:hAnsi="Times New Roman" w:cs="Times New Roman"/>
        </w:rPr>
        <w:t xml:space="preserve">habitat </w:t>
      </w:r>
      <w:r w:rsidR="00DC475C" w:rsidRPr="001B0E0B">
        <w:rPr>
          <w:rFonts w:ascii="Times New Roman" w:hAnsi="Times New Roman" w:cs="Times New Roman"/>
        </w:rPr>
        <w:t>suitability</w:t>
      </w:r>
      <w:r w:rsidRPr="001B0E0B">
        <w:rPr>
          <w:rFonts w:ascii="Times New Roman" w:hAnsi="Times New Roman" w:cs="Times New Roman"/>
        </w:rPr>
        <w:t xml:space="preserve"> model. An explanation of each variable can be found in Table 1</w:t>
      </w:r>
      <w:bookmarkEnd w:id="23"/>
      <w:bookmarkEnd w:id="24"/>
    </w:p>
    <w:p w14:paraId="2CEA36F5" w14:textId="497EA519" w:rsidR="5839FD9C" w:rsidRDefault="5839FD9C" w:rsidP="0059761B">
      <w:pPr>
        <w:spacing w:after="0" w:line="480" w:lineRule="auto"/>
      </w:pPr>
    </w:p>
    <w:p w14:paraId="2BEA3562" w14:textId="4636DE99" w:rsidR="0059761B" w:rsidRDefault="00663B3C" w:rsidP="00663B3C">
      <w:pPr>
        <w:spacing w:after="0" w:line="480" w:lineRule="auto"/>
        <w:rPr>
          <w:rFonts w:ascii="Times New Roman" w:eastAsia="Times New Roman" w:hAnsi="Times New Roman" w:cs="Times New Roman"/>
          <w:b/>
          <w:bCs/>
          <w:color w:val="000000"/>
        </w:rPr>
      </w:pPr>
      <w:r w:rsidRPr="002A475B">
        <w:rPr>
          <w:rFonts w:ascii="Times New Roman" w:eastAsia="Times New Roman" w:hAnsi="Times New Roman" w:cs="Times New Roman"/>
          <w:b/>
          <w:bCs/>
          <w:color w:val="000000"/>
        </w:rPr>
        <w:t>Table 1</w:t>
      </w:r>
      <w:r w:rsidRPr="002A475B">
        <w:rPr>
          <w:rFonts w:ascii="Times New Roman" w:eastAsia="Times New Roman" w:hAnsi="Times New Roman" w:cs="Times New Roman"/>
          <w:color w:val="000000"/>
        </w:rPr>
        <w:t>. Descriptions, contributions</w:t>
      </w:r>
      <w:r>
        <w:rPr>
          <w:rFonts w:ascii="Times New Roman" w:eastAsia="Times New Roman" w:hAnsi="Times New Roman" w:cs="Times New Roman"/>
          <w:color w:val="000000"/>
        </w:rPr>
        <w:t>, and sources</w:t>
      </w:r>
      <w:r w:rsidRPr="002A475B">
        <w:rPr>
          <w:rFonts w:ascii="Times New Roman" w:eastAsia="Times New Roman" w:hAnsi="Times New Roman" w:cs="Times New Roman"/>
          <w:color w:val="000000"/>
        </w:rPr>
        <w:t xml:space="preserve"> of predictor variables used to develop the goldenseal habitat suitability model in Maxent</w:t>
      </w:r>
    </w:p>
    <w:p w14:paraId="75B4993C" w14:textId="77777777" w:rsidR="0085791B" w:rsidRDefault="0085791B" w:rsidP="00663B3C">
      <w:pPr>
        <w:spacing w:after="0" w:line="480" w:lineRule="auto"/>
        <w:rPr>
          <w:rFonts w:ascii="Times New Roman" w:eastAsia="Times New Roman" w:hAnsi="Times New Roman" w:cs="Times New Roman"/>
          <w:b/>
          <w:bCs/>
          <w:color w:val="000000"/>
        </w:rPr>
      </w:pPr>
    </w:p>
    <w:p w14:paraId="32F84053" w14:textId="4F6A556D" w:rsidR="00F27003" w:rsidRDefault="00663B3C" w:rsidP="00663B3C">
      <w:pPr>
        <w:spacing w:after="0" w:line="480" w:lineRule="auto"/>
        <w:rPr>
          <w:rFonts w:ascii="Times New Roman" w:eastAsia="Times New Roman" w:hAnsi="Times New Roman" w:cs="Times New Roman"/>
          <w:color w:val="000000"/>
        </w:rPr>
      </w:pPr>
      <w:r w:rsidRPr="00FA1C38">
        <w:rPr>
          <w:rFonts w:ascii="Times New Roman" w:eastAsia="Times New Roman" w:hAnsi="Times New Roman" w:cs="Times New Roman"/>
          <w:b/>
          <w:bCs/>
          <w:color w:val="000000"/>
        </w:rPr>
        <w:t>Table 2.</w:t>
      </w:r>
      <w:r w:rsidRPr="00FA1C38">
        <w:rPr>
          <w:rFonts w:ascii="Times New Roman" w:eastAsia="Times New Roman" w:hAnsi="Times New Roman" w:cs="Times New Roman"/>
          <w:color w:val="000000"/>
        </w:rPr>
        <w:t xml:space="preserve"> Soils summary data from goldenseal populations in Pennsylvania</w:t>
      </w:r>
    </w:p>
    <w:p w14:paraId="52205E35" w14:textId="77777777" w:rsidR="00663B3C" w:rsidRPr="00663B3C" w:rsidRDefault="00663B3C" w:rsidP="00663B3C">
      <w:pPr>
        <w:spacing w:after="0" w:line="480" w:lineRule="auto"/>
        <w:rPr>
          <w:rFonts w:ascii="Times New Roman" w:eastAsia="Times New Roman" w:hAnsi="Times New Roman" w:cs="Times New Roman"/>
          <w:color w:val="000000"/>
        </w:rPr>
      </w:pPr>
    </w:p>
    <w:p w14:paraId="125D5C7B" w14:textId="0361A07B" w:rsidR="00663B3C" w:rsidRPr="00FF638A" w:rsidRDefault="00663B3C" w:rsidP="00663B3C">
      <w:pPr>
        <w:spacing w:after="0" w:line="480" w:lineRule="auto"/>
        <w:rPr>
          <w:rFonts w:ascii="Times New Roman" w:eastAsia="Times New Roman" w:hAnsi="Times New Roman" w:cs="Times New Roman"/>
          <w:color w:val="000000"/>
        </w:rPr>
      </w:pPr>
      <w:r w:rsidRPr="00FF638A">
        <w:rPr>
          <w:rFonts w:ascii="Times New Roman" w:eastAsia="Times New Roman" w:hAnsi="Times New Roman" w:cs="Times New Roman"/>
          <w:b/>
          <w:bCs/>
          <w:color w:val="000000"/>
        </w:rPr>
        <w:t xml:space="preserve">Table 3. </w:t>
      </w:r>
      <w:r w:rsidRPr="00FF638A">
        <w:rPr>
          <w:rFonts w:ascii="Times New Roman" w:eastAsia="Times New Roman" w:hAnsi="Times New Roman" w:cs="Times New Roman"/>
          <w:color w:val="000000"/>
        </w:rPr>
        <w:t>Relative abundances and importance value percentages (IV %) for dominant or co-dominant overstory tree species associated with goldenseal in Pennsylvania</w:t>
      </w:r>
    </w:p>
    <w:p w14:paraId="1CE530C3" w14:textId="77777777" w:rsidR="0085791B" w:rsidRDefault="0085791B" w:rsidP="00663B3C">
      <w:pPr>
        <w:spacing w:after="0" w:line="480" w:lineRule="auto"/>
        <w:rPr>
          <w:rFonts w:ascii="Calibri" w:eastAsia="Calibri" w:hAnsi="Calibri" w:cs="Calibri"/>
          <w:color w:val="000000" w:themeColor="text1"/>
        </w:rPr>
      </w:pPr>
    </w:p>
    <w:p w14:paraId="50AE6655" w14:textId="624CAAD2" w:rsidR="00663B3C" w:rsidRPr="00FF638A" w:rsidRDefault="00663B3C" w:rsidP="00663B3C">
      <w:pPr>
        <w:spacing w:after="0" w:line="480" w:lineRule="auto"/>
        <w:rPr>
          <w:rFonts w:ascii="Times New Roman" w:eastAsia="Times New Roman" w:hAnsi="Times New Roman" w:cs="Times New Roman"/>
          <w:b/>
          <w:bCs/>
          <w:color w:val="000000"/>
        </w:rPr>
      </w:pPr>
      <w:r w:rsidRPr="00FF638A">
        <w:rPr>
          <w:rFonts w:ascii="Times New Roman" w:eastAsia="Times New Roman" w:hAnsi="Times New Roman" w:cs="Times New Roman"/>
          <w:b/>
          <w:bCs/>
          <w:color w:val="000000"/>
        </w:rPr>
        <w:t>Table 4.</w:t>
      </w:r>
      <w:r w:rsidRPr="00FF638A">
        <w:rPr>
          <w:rFonts w:ascii="Times New Roman" w:eastAsia="Times New Roman" w:hAnsi="Times New Roman" w:cs="Times New Roman"/>
          <w:color w:val="000000"/>
        </w:rPr>
        <w:t xml:space="preserve"> Dominant and co-dominant trees associated with goldenseal in Pennsylvania along with indicator species analysis (ISA) results</w:t>
      </w:r>
    </w:p>
    <w:p w14:paraId="16DCE49D" w14:textId="77777777" w:rsidR="0085791B" w:rsidRDefault="0085791B" w:rsidP="00663B3C">
      <w:pPr>
        <w:spacing w:after="0" w:line="480" w:lineRule="auto"/>
        <w:rPr>
          <w:rFonts w:ascii="Calibri" w:eastAsia="Calibri" w:hAnsi="Calibri" w:cs="Calibri"/>
          <w:color w:val="000000" w:themeColor="text1"/>
        </w:rPr>
      </w:pPr>
    </w:p>
    <w:p w14:paraId="4FDA5463" w14:textId="2F2B9A8A" w:rsidR="0085791B" w:rsidRDefault="00663B3C" w:rsidP="00663B3C">
      <w:pPr>
        <w:spacing w:after="0" w:line="480" w:lineRule="auto"/>
        <w:rPr>
          <w:rFonts w:ascii="Calibri" w:eastAsia="Calibri" w:hAnsi="Calibri" w:cs="Calibri"/>
          <w:color w:val="000000" w:themeColor="text1"/>
        </w:rPr>
      </w:pPr>
      <w:r w:rsidRPr="00FB02E2">
        <w:rPr>
          <w:rFonts w:ascii="Times New Roman" w:eastAsia="Times New Roman" w:hAnsi="Times New Roman" w:cs="Times New Roman"/>
          <w:b/>
          <w:bCs/>
          <w:color w:val="000000"/>
        </w:rPr>
        <w:t>Table 5.</w:t>
      </w:r>
      <w:r w:rsidRPr="00FB02E2">
        <w:rPr>
          <w:rFonts w:ascii="Times New Roman" w:eastAsia="Times New Roman" w:hAnsi="Times New Roman" w:cs="Times New Roman"/>
          <w:color w:val="000000"/>
        </w:rPr>
        <w:t xml:space="preserve"> Shrubs and vines associated with goldenseal in Pennsylvania along with indicator species analysis (ISA) results</w:t>
      </w:r>
    </w:p>
    <w:p w14:paraId="1E4D6703" w14:textId="77777777" w:rsidR="0085791B" w:rsidRDefault="0085791B" w:rsidP="00663B3C">
      <w:pPr>
        <w:spacing w:after="0" w:line="480" w:lineRule="auto"/>
        <w:rPr>
          <w:rFonts w:ascii="Calibri" w:eastAsia="Calibri" w:hAnsi="Calibri" w:cs="Calibri"/>
          <w:color w:val="000000" w:themeColor="text1"/>
        </w:rPr>
      </w:pPr>
    </w:p>
    <w:p w14:paraId="550CDE12" w14:textId="19AC003A" w:rsidR="001A36F4" w:rsidRDefault="00663B3C" w:rsidP="00E40250">
      <w:pPr>
        <w:spacing w:after="0" w:line="480" w:lineRule="auto"/>
        <w:rPr>
          <w:rFonts w:ascii="Calibri" w:eastAsia="Calibri" w:hAnsi="Calibri" w:cs="Calibri"/>
          <w:color w:val="000000" w:themeColor="text1"/>
        </w:rPr>
      </w:pPr>
      <w:r w:rsidRPr="0000196C">
        <w:rPr>
          <w:rFonts w:ascii="Times New Roman" w:eastAsia="Times New Roman" w:hAnsi="Times New Roman" w:cs="Times New Roman"/>
          <w:b/>
          <w:bCs/>
          <w:color w:val="000000"/>
        </w:rPr>
        <w:t xml:space="preserve">Table 6. </w:t>
      </w:r>
      <w:r w:rsidRPr="0000196C">
        <w:rPr>
          <w:rFonts w:ascii="Times New Roman" w:eastAsia="Times New Roman" w:hAnsi="Times New Roman" w:cs="Times New Roman"/>
          <w:color w:val="000000"/>
        </w:rPr>
        <w:t>Herbaceous species associated with goldenseal in Pennsylvania along with indicator species analysis (ISA) results</w:t>
      </w:r>
    </w:p>
    <w:sectPr w:rsidR="001A36F4" w:rsidSect="001322EF">
      <w:headerReference w:type="default" r:id="rId82"/>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EE69A" w14:textId="77777777" w:rsidR="00CE0145" w:rsidRDefault="00CE0145" w:rsidP="001C5531">
      <w:pPr>
        <w:spacing w:after="0" w:line="240" w:lineRule="auto"/>
      </w:pPr>
      <w:r>
        <w:separator/>
      </w:r>
    </w:p>
  </w:endnote>
  <w:endnote w:type="continuationSeparator" w:id="0">
    <w:p w14:paraId="7129DAD5" w14:textId="77777777" w:rsidR="00CE0145" w:rsidRDefault="00CE0145" w:rsidP="001C5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936EB" w14:textId="77777777" w:rsidR="00CE0145" w:rsidRDefault="00CE0145" w:rsidP="001C5531">
      <w:pPr>
        <w:spacing w:after="0" w:line="240" w:lineRule="auto"/>
      </w:pPr>
      <w:r>
        <w:separator/>
      </w:r>
    </w:p>
  </w:footnote>
  <w:footnote w:type="continuationSeparator" w:id="0">
    <w:p w14:paraId="2D5B0422" w14:textId="77777777" w:rsidR="00CE0145" w:rsidRDefault="00CE0145" w:rsidP="001C5531">
      <w:pPr>
        <w:spacing w:after="0" w:line="240" w:lineRule="auto"/>
      </w:pPr>
      <w:r>
        <w:continuationSeparator/>
      </w:r>
    </w:p>
  </w:footnote>
  <w:footnote w:id="1">
    <w:p w14:paraId="33D448DE" w14:textId="6B3C4567" w:rsidR="00906519" w:rsidRPr="00D8577E" w:rsidRDefault="00906519" w:rsidP="00D8577E">
      <w:pPr>
        <w:pStyle w:val="Footer"/>
        <w:rPr>
          <w:rFonts w:ascii="Times New Roman" w:hAnsi="Times New Roman" w:cs="Times New Roman"/>
          <w:sz w:val="20"/>
          <w:szCs w:val="20"/>
        </w:rPr>
      </w:pPr>
      <w:r>
        <w:rPr>
          <w:rStyle w:val="FootnoteReference"/>
        </w:rPr>
        <w:footnoteRef/>
      </w:r>
      <w:r>
        <w:t xml:space="preserve"> </w:t>
      </w:r>
      <w:hyperlink r:id="rId1" w:history="1">
        <w:r w:rsidRPr="00906519">
          <w:rPr>
            <w:rStyle w:val="Hyperlink"/>
            <w:rFonts w:ascii="Times New Roman" w:hAnsi="Times New Roman" w:cs="Times New Roman"/>
            <w:sz w:val="18"/>
            <w:szCs w:val="18"/>
          </w:rPr>
          <w:t>https://www.worldclim.org/data/bioclim.html</w:t>
        </w:r>
      </w:hyperlink>
      <w:r w:rsidRPr="009D7E2A">
        <w:rPr>
          <w:rFonts w:ascii="Times New Roman" w:hAnsi="Times New Roman" w:cs="Times New Roman"/>
          <w:sz w:val="20"/>
          <w:szCs w:val="20"/>
        </w:rPr>
        <w:t xml:space="preserve"> </w:t>
      </w:r>
    </w:p>
  </w:footnote>
  <w:footnote w:id="2">
    <w:p w14:paraId="2F2720D3" w14:textId="6E614D5C" w:rsidR="00906519" w:rsidRDefault="00906519">
      <w:pPr>
        <w:pStyle w:val="FootnoteText"/>
      </w:pPr>
      <w:r>
        <w:rPr>
          <w:rStyle w:val="FootnoteReference"/>
        </w:rPr>
        <w:footnoteRef/>
      </w:r>
      <w:r>
        <w:t xml:space="preserve"> </w:t>
      </w:r>
      <w:hyperlink r:id="rId2" w:history="1">
        <w:r w:rsidRPr="009D7E2A">
          <w:rPr>
            <w:rStyle w:val="Hyperlink"/>
            <w:rFonts w:ascii="Times New Roman" w:hAnsi="Times New Roman" w:cs="Times New Roman"/>
          </w:rPr>
          <w:t>https://www.nrcs.usda.gov/resources/data-and-reports/gridded-soil-survey-geographic-gssurgo-database</w:t>
        </w:r>
      </w:hyperlink>
    </w:p>
  </w:footnote>
  <w:footnote w:id="3">
    <w:p w14:paraId="6EC1B78C" w14:textId="09086453" w:rsidR="00D8577E" w:rsidRPr="00D8577E" w:rsidRDefault="00D8577E">
      <w:pPr>
        <w:pStyle w:val="FootnoteText"/>
        <w:rPr>
          <w:rFonts w:ascii="Times New Roman" w:hAnsi="Times New Roman" w:cs="Times New Roman"/>
        </w:rPr>
      </w:pPr>
      <w:r w:rsidRPr="00D8577E">
        <w:rPr>
          <w:rStyle w:val="FootnoteReference"/>
          <w:rFonts w:ascii="Times New Roman" w:hAnsi="Times New Roman" w:cs="Times New Roman"/>
        </w:rPr>
        <w:footnoteRef/>
      </w:r>
      <w:r w:rsidRPr="00D8577E">
        <w:rPr>
          <w:rFonts w:ascii="Times New Roman" w:hAnsi="Times New Roman" w:cs="Times New Roman"/>
        </w:rPr>
        <w:t xml:space="preserve"> </w:t>
      </w:r>
      <w:hyperlink r:id="rId3" w:history="1">
        <w:r w:rsidRPr="00D8577E">
          <w:rPr>
            <w:rStyle w:val="Hyperlink"/>
            <w:rFonts w:ascii="Times New Roman" w:hAnsi="Times New Roman" w:cs="Times New Roman"/>
          </w:rPr>
          <w:t>https://www.pasda.psu.edu/uci/DataSummary.aspx?dataset=1247</w:t>
        </w:r>
      </w:hyperlink>
      <w:r w:rsidRPr="00D8577E">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917797"/>
      <w:docPartObj>
        <w:docPartGallery w:val="Page Numbers (Top of Page)"/>
        <w:docPartUnique/>
      </w:docPartObj>
    </w:sdtPr>
    <w:sdtEndPr>
      <w:rPr>
        <w:rFonts w:ascii="Times New Roman" w:hAnsi="Times New Roman" w:cs="Times New Roman"/>
        <w:noProof/>
      </w:rPr>
    </w:sdtEndPr>
    <w:sdtContent>
      <w:p w14:paraId="48DA65BE" w14:textId="139F4CB3" w:rsidR="00301576" w:rsidRPr="00301576" w:rsidRDefault="00301576">
        <w:pPr>
          <w:pStyle w:val="Header"/>
          <w:jc w:val="right"/>
          <w:rPr>
            <w:rFonts w:ascii="Times New Roman" w:hAnsi="Times New Roman" w:cs="Times New Roman"/>
          </w:rPr>
        </w:pPr>
        <w:r w:rsidRPr="00301576">
          <w:rPr>
            <w:rFonts w:ascii="Times New Roman" w:hAnsi="Times New Roman" w:cs="Times New Roman"/>
          </w:rPr>
          <w:fldChar w:fldCharType="begin"/>
        </w:r>
        <w:r w:rsidRPr="00301576">
          <w:rPr>
            <w:rFonts w:ascii="Times New Roman" w:hAnsi="Times New Roman" w:cs="Times New Roman"/>
          </w:rPr>
          <w:instrText xml:space="preserve"> PAGE   \* MERGEFORMAT </w:instrText>
        </w:r>
        <w:r w:rsidRPr="00301576">
          <w:rPr>
            <w:rFonts w:ascii="Times New Roman" w:hAnsi="Times New Roman" w:cs="Times New Roman"/>
          </w:rPr>
          <w:fldChar w:fldCharType="separate"/>
        </w:r>
        <w:r w:rsidRPr="00301576">
          <w:rPr>
            <w:rFonts w:ascii="Times New Roman" w:hAnsi="Times New Roman" w:cs="Times New Roman"/>
            <w:noProof/>
          </w:rPr>
          <w:t>2</w:t>
        </w:r>
        <w:r w:rsidRPr="00301576">
          <w:rPr>
            <w:rFonts w:ascii="Times New Roman" w:hAnsi="Times New Roman" w:cs="Times New Roman"/>
            <w:noProof/>
          </w:rPr>
          <w:fldChar w:fldCharType="end"/>
        </w:r>
      </w:p>
    </w:sdtContent>
  </w:sdt>
  <w:p w14:paraId="7A4C1209" w14:textId="77777777" w:rsidR="00301576" w:rsidRDefault="00301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F665B"/>
    <w:multiLevelType w:val="hybridMultilevel"/>
    <w:tmpl w:val="1B82CB7E"/>
    <w:lvl w:ilvl="0" w:tplc="38BCCC76">
      <w:start w:val="1"/>
      <w:numFmt w:val="decimal"/>
      <w:lvlText w:val="%1."/>
      <w:lvlJc w:val="left"/>
      <w:pPr>
        <w:ind w:left="1080" w:hanging="360"/>
      </w:pPr>
      <w:rPr>
        <w:rFonts w:asciiTheme="minorHAnsi" w:hAnsiTheme="minorHAnsi" w:cstheme="minorHAnsi" w:hint="default"/>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030253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7CE3269"/>
    <w:rsid w:val="0000196C"/>
    <w:rsid w:val="000019E0"/>
    <w:rsid w:val="0001206E"/>
    <w:rsid w:val="000151BD"/>
    <w:rsid w:val="00016107"/>
    <w:rsid w:val="00016839"/>
    <w:rsid w:val="0001D32A"/>
    <w:rsid w:val="0002115F"/>
    <w:rsid w:val="00025BE5"/>
    <w:rsid w:val="00027C8A"/>
    <w:rsid w:val="00030B31"/>
    <w:rsid w:val="000362C2"/>
    <w:rsid w:val="00042C89"/>
    <w:rsid w:val="000518AE"/>
    <w:rsid w:val="00051E99"/>
    <w:rsid w:val="00055AF6"/>
    <w:rsid w:val="00060A08"/>
    <w:rsid w:val="00075595"/>
    <w:rsid w:val="000A1620"/>
    <w:rsid w:val="000A651D"/>
    <w:rsid w:val="000B39DC"/>
    <w:rsid w:val="000C0EAB"/>
    <w:rsid w:val="000C3195"/>
    <w:rsid w:val="000C4A9B"/>
    <w:rsid w:val="000C59C7"/>
    <w:rsid w:val="000C6B0B"/>
    <w:rsid w:val="000D2F44"/>
    <w:rsid w:val="000D4D7D"/>
    <w:rsid w:val="000E4895"/>
    <w:rsid w:val="000E7385"/>
    <w:rsid w:val="000F0D15"/>
    <w:rsid w:val="000F5956"/>
    <w:rsid w:val="001047CC"/>
    <w:rsid w:val="00106875"/>
    <w:rsid w:val="001078A0"/>
    <w:rsid w:val="0011112B"/>
    <w:rsid w:val="00111AD7"/>
    <w:rsid w:val="0011285C"/>
    <w:rsid w:val="00115024"/>
    <w:rsid w:val="001159E8"/>
    <w:rsid w:val="0012168B"/>
    <w:rsid w:val="00124DCF"/>
    <w:rsid w:val="00125356"/>
    <w:rsid w:val="001322EF"/>
    <w:rsid w:val="001400D5"/>
    <w:rsid w:val="00141621"/>
    <w:rsid w:val="001436B2"/>
    <w:rsid w:val="00145155"/>
    <w:rsid w:val="00146009"/>
    <w:rsid w:val="001469A9"/>
    <w:rsid w:val="00153CEA"/>
    <w:rsid w:val="001540A0"/>
    <w:rsid w:val="00154C0C"/>
    <w:rsid w:val="00163AD6"/>
    <w:rsid w:val="001646A9"/>
    <w:rsid w:val="00166A06"/>
    <w:rsid w:val="00173639"/>
    <w:rsid w:val="0017482C"/>
    <w:rsid w:val="00177127"/>
    <w:rsid w:val="001827E4"/>
    <w:rsid w:val="001827F5"/>
    <w:rsid w:val="00182BB9"/>
    <w:rsid w:val="0018395A"/>
    <w:rsid w:val="00183F00"/>
    <w:rsid w:val="00183FF2"/>
    <w:rsid w:val="00184B61"/>
    <w:rsid w:val="00185AE2"/>
    <w:rsid w:val="001873F1"/>
    <w:rsid w:val="00187EB3"/>
    <w:rsid w:val="0019176A"/>
    <w:rsid w:val="0019220D"/>
    <w:rsid w:val="001A36F4"/>
    <w:rsid w:val="001B0E0B"/>
    <w:rsid w:val="001B1C0C"/>
    <w:rsid w:val="001B30D4"/>
    <w:rsid w:val="001B41D0"/>
    <w:rsid w:val="001B4E4F"/>
    <w:rsid w:val="001B5A66"/>
    <w:rsid w:val="001B6C04"/>
    <w:rsid w:val="001B6D22"/>
    <w:rsid w:val="001C3C08"/>
    <w:rsid w:val="001C44C4"/>
    <w:rsid w:val="001C5531"/>
    <w:rsid w:val="001D4822"/>
    <w:rsid w:val="001D61AD"/>
    <w:rsid w:val="001E1CE7"/>
    <w:rsid w:val="001F3877"/>
    <w:rsid w:val="001F5129"/>
    <w:rsid w:val="00202A6B"/>
    <w:rsid w:val="0020399E"/>
    <w:rsid w:val="002049A3"/>
    <w:rsid w:val="00204E28"/>
    <w:rsid w:val="00210AEA"/>
    <w:rsid w:val="002128D6"/>
    <w:rsid w:val="002170C4"/>
    <w:rsid w:val="0022190B"/>
    <w:rsid w:val="00222781"/>
    <w:rsid w:val="00230E36"/>
    <w:rsid w:val="00232FA1"/>
    <w:rsid w:val="00235981"/>
    <w:rsid w:val="00235CB4"/>
    <w:rsid w:val="00240127"/>
    <w:rsid w:val="00240E13"/>
    <w:rsid w:val="00240F50"/>
    <w:rsid w:val="002436FA"/>
    <w:rsid w:val="00253E21"/>
    <w:rsid w:val="00264AD5"/>
    <w:rsid w:val="0026582A"/>
    <w:rsid w:val="00266CBF"/>
    <w:rsid w:val="002717E4"/>
    <w:rsid w:val="00273D07"/>
    <w:rsid w:val="00276C4D"/>
    <w:rsid w:val="00276D4D"/>
    <w:rsid w:val="0027738E"/>
    <w:rsid w:val="00280961"/>
    <w:rsid w:val="002809D0"/>
    <w:rsid w:val="00283D95"/>
    <w:rsid w:val="002860C2"/>
    <w:rsid w:val="00286889"/>
    <w:rsid w:val="0029024E"/>
    <w:rsid w:val="002A2176"/>
    <w:rsid w:val="002A2557"/>
    <w:rsid w:val="002B3567"/>
    <w:rsid w:val="002B399A"/>
    <w:rsid w:val="002B4773"/>
    <w:rsid w:val="002B51F2"/>
    <w:rsid w:val="002B5E30"/>
    <w:rsid w:val="002B7E41"/>
    <w:rsid w:val="002C1209"/>
    <w:rsid w:val="002D600C"/>
    <w:rsid w:val="002E2697"/>
    <w:rsid w:val="002E475C"/>
    <w:rsid w:val="002E56A7"/>
    <w:rsid w:val="002F0A06"/>
    <w:rsid w:val="002F0B91"/>
    <w:rsid w:val="00301576"/>
    <w:rsid w:val="0030349F"/>
    <w:rsid w:val="00310D90"/>
    <w:rsid w:val="00310F51"/>
    <w:rsid w:val="00311EFC"/>
    <w:rsid w:val="0032611E"/>
    <w:rsid w:val="0033006E"/>
    <w:rsid w:val="0033061E"/>
    <w:rsid w:val="00343111"/>
    <w:rsid w:val="003433F2"/>
    <w:rsid w:val="00343973"/>
    <w:rsid w:val="0034526F"/>
    <w:rsid w:val="00347420"/>
    <w:rsid w:val="00362749"/>
    <w:rsid w:val="00364109"/>
    <w:rsid w:val="00366164"/>
    <w:rsid w:val="003666E5"/>
    <w:rsid w:val="00366D48"/>
    <w:rsid w:val="00370324"/>
    <w:rsid w:val="00375E39"/>
    <w:rsid w:val="00376559"/>
    <w:rsid w:val="00381426"/>
    <w:rsid w:val="003816ED"/>
    <w:rsid w:val="00396D44"/>
    <w:rsid w:val="00397620"/>
    <w:rsid w:val="003A052C"/>
    <w:rsid w:val="003A3471"/>
    <w:rsid w:val="003A4DCA"/>
    <w:rsid w:val="003A650F"/>
    <w:rsid w:val="003B203F"/>
    <w:rsid w:val="003B474A"/>
    <w:rsid w:val="003C0F5D"/>
    <w:rsid w:val="003C16AD"/>
    <w:rsid w:val="003C2169"/>
    <w:rsid w:val="003C3C93"/>
    <w:rsid w:val="003D04D2"/>
    <w:rsid w:val="003D0B73"/>
    <w:rsid w:val="003D46F4"/>
    <w:rsid w:val="003D6BDC"/>
    <w:rsid w:val="003E1F9E"/>
    <w:rsid w:val="003E359C"/>
    <w:rsid w:val="003E513B"/>
    <w:rsid w:val="003E69F1"/>
    <w:rsid w:val="003F0622"/>
    <w:rsid w:val="003F4BBC"/>
    <w:rsid w:val="003F5192"/>
    <w:rsid w:val="003F6B27"/>
    <w:rsid w:val="004030D6"/>
    <w:rsid w:val="00405476"/>
    <w:rsid w:val="00406EE7"/>
    <w:rsid w:val="0041004B"/>
    <w:rsid w:val="00421B39"/>
    <w:rsid w:val="00433FF3"/>
    <w:rsid w:val="0045000E"/>
    <w:rsid w:val="00451447"/>
    <w:rsid w:val="004557B6"/>
    <w:rsid w:val="0045669E"/>
    <w:rsid w:val="00457998"/>
    <w:rsid w:val="0048665C"/>
    <w:rsid w:val="00487DB4"/>
    <w:rsid w:val="00490E8F"/>
    <w:rsid w:val="004A0A12"/>
    <w:rsid w:val="004A2652"/>
    <w:rsid w:val="004A27EB"/>
    <w:rsid w:val="004B0AE7"/>
    <w:rsid w:val="004B4FEF"/>
    <w:rsid w:val="004B5B53"/>
    <w:rsid w:val="004B6DA7"/>
    <w:rsid w:val="004D2CA4"/>
    <w:rsid w:val="004D6235"/>
    <w:rsid w:val="004E49BC"/>
    <w:rsid w:val="004E5BA7"/>
    <w:rsid w:val="004F2A36"/>
    <w:rsid w:val="004F3FCE"/>
    <w:rsid w:val="004F40D0"/>
    <w:rsid w:val="004F54E4"/>
    <w:rsid w:val="004F5503"/>
    <w:rsid w:val="004F76B1"/>
    <w:rsid w:val="00504F9F"/>
    <w:rsid w:val="00505263"/>
    <w:rsid w:val="00506143"/>
    <w:rsid w:val="00513531"/>
    <w:rsid w:val="00516958"/>
    <w:rsid w:val="00517563"/>
    <w:rsid w:val="00525BA4"/>
    <w:rsid w:val="00525C1D"/>
    <w:rsid w:val="005437A3"/>
    <w:rsid w:val="00545FA2"/>
    <w:rsid w:val="00547908"/>
    <w:rsid w:val="00555E8D"/>
    <w:rsid w:val="005612AE"/>
    <w:rsid w:val="00570F6A"/>
    <w:rsid w:val="00576F3D"/>
    <w:rsid w:val="0058126E"/>
    <w:rsid w:val="00584158"/>
    <w:rsid w:val="005854B8"/>
    <w:rsid w:val="005870AF"/>
    <w:rsid w:val="0059761B"/>
    <w:rsid w:val="005B27DD"/>
    <w:rsid w:val="005C6E8A"/>
    <w:rsid w:val="005D04FB"/>
    <w:rsid w:val="005E008E"/>
    <w:rsid w:val="005E23F2"/>
    <w:rsid w:val="005E3786"/>
    <w:rsid w:val="005E586D"/>
    <w:rsid w:val="005E6DBD"/>
    <w:rsid w:val="005EC190"/>
    <w:rsid w:val="005F18B1"/>
    <w:rsid w:val="005F29B7"/>
    <w:rsid w:val="005F44FD"/>
    <w:rsid w:val="00603B4F"/>
    <w:rsid w:val="0061272C"/>
    <w:rsid w:val="0061668C"/>
    <w:rsid w:val="00617DE5"/>
    <w:rsid w:val="00622663"/>
    <w:rsid w:val="006315DC"/>
    <w:rsid w:val="00636082"/>
    <w:rsid w:val="006360EA"/>
    <w:rsid w:val="00650FFC"/>
    <w:rsid w:val="006563BA"/>
    <w:rsid w:val="006607EF"/>
    <w:rsid w:val="00663B3C"/>
    <w:rsid w:val="0066790F"/>
    <w:rsid w:val="00670BA5"/>
    <w:rsid w:val="006723CB"/>
    <w:rsid w:val="0067245E"/>
    <w:rsid w:val="00684291"/>
    <w:rsid w:val="006910E3"/>
    <w:rsid w:val="00694AC0"/>
    <w:rsid w:val="006976CE"/>
    <w:rsid w:val="006A06B7"/>
    <w:rsid w:val="006A116B"/>
    <w:rsid w:val="006A188C"/>
    <w:rsid w:val="006A754A"/>
    <w:rsid w:val="006B062C"/>
    <w:rsid w:val="006B1023"/>
    <w:rsid w:val="006B30A8"/>
    <w:rsid w:val="006B386A"/>
    <w:rsid w:val="006B4816"/>
    <w:rsid w:val="006B6515"/>
    <w:rsid w:val="006C00CA"/>
    <w:rsid w:val="006C47A6"/>
    <w:rsid w:val="006C59D5"/>
    <w:rsid w:val="006C5C59"/>
    <w:rsid w:val="006D09F9"/>
    <w:rsid w:val="006E2D35"/>
    <w:rsid w:val="006E37A6"/>
    <w:rsid w:val="006E3DFA"/>
    <w:rsid w:val="006E7581"/>
    <w:rsid w:val="006E7759"/>
    <w:rsid w:val="006E793C"/>
    <w:rsid w:val="006F5676"/>
    <w:rsid w:val="0070038B"/>
    <w:rsid w:val="00711F7E"/>
    <w:rsid w:val="00712020"/>
    <w:rsid w:val="00713607"/>
    <w:rsid w:val="00714489"/>
    <w:rsid w:val="007236C7"/>
    <w:rsid w:val="0073292C"/>
    <w:rsid w:val="00740961"/>
    <w:rsid w:val="00741F65"/>
    <w:rsid w:val="00747B0D"/>
    <w:rsid w:val="00754CB5"/>
    <w:rsid w:val="00761366"/>
    <w:rsid w:val="007661FC"/>
    <w:rsid w:val="0077458C"/>
    <w:rsid w:val="00781C96"/>
    <w:rsid w:val="00786005"/>
    <w:rsid w:val="0079684D"/>
    <w:rsid w:val="007A23A7"/>
    <w:rsid w:val="007B025B"/>
    <w:rsid w:val="007B0DC4"/>
    <w:rsid w:val="007B18C8"/>
    <w:rsid w:val="007B55AA"/>
    <w:rsid w:val="007B71B2"/>
    <w:rsid w:val="007C0761"/>
    <w:rsid w:val="007C4B7D"/>
    <w:rsid w:val="007C5F41"/>
    <w:rsid w:val="007D2C22"/>
    <w:rsid w:val="007D6971"/>
    <w:rsid w:val="007D785D"/>
    <w:rsid w:val="007E01C8"/>
    <w:rsid w:val="007E3D93"/>
    <w:rsid w:val="007E5EEF"/>
    <w:rsid w:val="007F1037"/>
    <w:rsid w:val="007F1EF5"/>
    <w:rsid w:val="007F2555"/>
    <w:rsid w:val="007F4252"/>
    <w:rsid w:val="0080268A"/>
    <w:rsid w:val="008026F8"/>
    <w:rsid w:val="00803C75"/>
    <w:rsid w:val="0081105B"/>
    <w:rsid w:val="00814411"/>
    <w:rsid w:val="00815126"/>
    <w:rsid w:val="00820000"/>
    <w:rsid w:val="00825050"/>
    <w:rsid w:val="008252D3"/>
    <w:rsid w:val="008266B7"/>
    <w:rsid w:val="00840BA4"/>
    <w:rsid w:val="00847422"/>
    <w:rsid w:val="00853C77"/>
    <w:rsid w:val="00856C4E"/>
    <w:rsid w:val="0085791B"/>
    <w:rsid w:val="00864BF7"/>
    <w:rsid w:val="008702F4"/>
    <w:rsid w:val="0087143E"/>
    <w:rsid w:val="00886462"/>
    <w:rsid w:val="008921F2"/>
    <w:rsid w:val="00896354"/>
    <w:rsid w:val="00896D16"/>
    <w:rsid w:val="008A4F37"/>
    <w:rsid w:val="008B22E0"/>
    <w:rsid w:val="008C074C"/>
    <w:rsid w:val="008C2591"/>
    <w:rsid w:val="008D55D5"/>
    <w:rsid w:val="008D5D0A"/>
    <w:rsid w:val="008D6130"/>
    <w:rsid w:val="008F1651"/>
    <w:rsid w:val="008F3D1B"/>
    <w:rsid w:val="008F5474"/>
    <w:rsid w:val="008F592D"/>
    <w:rsid w:val="008F6FA0"/>
    <w:rsid w:val="009051C4"/>
    <w:rsid w:val="009059DE"/>
    <w:rsid w:val="00906519"/>
    <w:rsid w:val="009076F2"/>
    <w:rsid w:val="00907B15"/>
    <w:rsid w:val="00922203"/>
    <w:rsid w:val="009262FB"/>
    <w:rsid w:val="00947DF5"/>
    <w:rsid w:val="0095221F"/>
    <w:rsid w:val="00955C95"/>
    <w:rsid w:val="0096219B"/>
    <w:rsid w:val="00972A87"/>
    <w:rsid w:val="00972F1B"/>
    <w:rsid w:val="00973794"/>
    <w:rsid w:val="00980C27"/>
    <w:rsid w:val="00995652"/>
    <w:rsid w:val="00996A1D"/>
    <w:rsid w:val="009A507F"/>
    <w:rsid w:val="009B0924"/>
    <w:rsid w:val="009B2BC2"/>
    <w:rsid w:val="009C6EB2"/>
    <w:rsid w:val="009D1843"/>
    <w:rsid w:val="009D4DD0"/>
    <w:rsid w:val="009D76D5"/>
    <w:rsid w:val="009E37B8"/>
    <w:rsid w:val="009E3E48"/>
    <w:rsid w:val="009E4263"/>
    <w:rsid w:val="009E4741"/>
    <w:rsid w:val="009E4A71"/>
    <w:rsid w:val="009E5615"/>
    <w:rsid w:val="009E5724"/>
    <w:rsid w:val="009E7BB3"/>
    <w:rsid w:val="009F7CFC"/>
    <w:rsid w:val="00A02A8E"/>
    <w:rsid w:val="00A0371B"/>
    <w:rsid w:val="00A05420"/>
    <w:rsid w:val="00A05E24"/>
    <w:rsid w:val="00A131C2"/>
    <w:rsid w:val="00A22BD0"/>
    <w:rsid w:val="00A24FB6"/>
    <w:rsid w:val="00A356AA"/>
    <w:rsid w:val="00A4277A"/>
    <w:rsid w:val="00A50349"/>
    <w:rsid w:val="00A52539"/>
    <w:rsid w:val="00A55F55"/>
    <w:rsid w:val="00A63F88"/>
    <w:rsid w:val="00A6430E"/>
    <w:rsid w:val="00A657A1"/>
    <w:rsid w:val="00A74DFF"/>
    <w:rsid w:val="00A76749"/>
    <w:rsid w:val="00A84917"/>
    <w:rsid w:val="00A84DBC"/>
    <w:rsid w:val="00A85AD9"/>
    <w:rsid w:val="00A9458E"/>
    <w:rsid w:val="00A94B87"/>
    <w:rsid w:val="00A94D89"/>
    <w:rsid w:val="00AA11CC"/>
    <w:rsid w:val="00AA25F1"/>
    <w:rsid w:val="00AA597C"/>
    <w:rsid w:val="00AA6C74"/>
    <w:rsid w:val="00AB2407"/>
    <w:rsid w:val="00AC07F0"/>
    <w:rsid w:val="00AC33BC"/>
    <w:rsid w:val="00AC4CAF"/>
    <w:rsid w:val="00AC601B"/>
    <w:rsid w:val="00AD7E12"/>
    <w:rsid w:val="00AE4B5B"/>
    <w:rsid w:val="00AE519B"/>
    <w:rsid w:val="00AE6073"/>
    <w:rsid w:val="00AE7295"/>
    <w:rsid w:val="00AF01AE"/>
    <w:rsid w:val="00AF332B"/>
    <w:rsid w:val="00AF4028"/>
    <w:rsid w:val="00AF4854"/>
    <w:rsid w:val="00AF6860"/>
    <w:rsid w:val="00B01A3D"/>
    <w:rsid w:val="00B03A17"/>
    <w:rsid w:val="00B074AA"/>
    <w:rsid w:val="00B10687"/>
    <w:rsid w:val="00B21A6B"/>
    <w:rsid w:val="00B2233D"/>
    <w:rsid w:val="00B237E3"/>
    <w:rsid w:val="00B23C14"/>
    <w:rsid w:val="00B30804"/>
    <w:rsid w:val="00B3488B"/>
    <w:rsid w:val="00B36681"/>
    <w:rsid w:val="00B435A1"/>
    <w:rsid w:val="00B45864"/>
    <w:rsid w:val="00B47498"/>
    <w:rsid w:val="00B47892"/>
    <w:rsid w:val="00B513E9"/>
    <w:rsid w:val="00B6329E"/>
    <w:rsid w:val="00B8036E"/>
    <w:rsid w:val="00B81D9B"/>
    <w:rsid w:val="00B85B1D"/>
    <w:rsid w:val="00B907D5"/>
    <w:rsid w:val="00B91C86"/>
    <w:rsid w:val="00B92A76"/>
    <w:rsid w:val="00BA03C8"/>
    <w:rsid w:val="00BA07B7"/>
    <w:rsid w:val="00BA2736"/>
    <w:rsid w:val="00BB056D"/>
    <w:rsid w:val="00BB5526"/>
    <w:rsid w:val="00BB7A9F"/>
    <w:rsid w:val="00BC2BA7"/>
    <w:rsid w:val="00BC2D30"/>
    <w:rsid w:val="00BC383A"/>
    <w:rsid w:val="00BC3CC1"/>
    <w:rsid w:val="00BC5D43"/>
    <w:rsid w:val="00BD0646"/>
    <w:rsid w:val="00BD2814"/>
    <w:rsid w:val="00BD4159"/>
    <w:rsid w:val="00BD6689"/>
    <w:rsid w:val="00BE21DA"/>
    <w:rsid w:val="00C0566B"/>
    <w:rsid w:val="00C06695"/>
    <w:rsid w:val="00C13881"/>
    <w:rsid w:val="00C13978"/>
    <w:rsid w:val="00C14314"/>
    <w:rsid w:val="00C16B5E"/>
    <w:rsid w:val="00C33742"/>
    <w:rsid w:val="00C47921"/>
    <w:rsid w:val="00C47A81"/>
    <w:rsid w:val="00C50D1F"/>
    <w:rsid w:val="00C50F87"/>
    <w:rsid w:val="00C530F7"/>
    <w:rsid w:val="00C54B31"/>
    <w:rsid w:val="00C56F25"/>
    <w:rsid w:val="00C625B2"/>
    <w:rsid w:val="00C73052"/>
    <w:rsid w:val="00C74B69"/>
    <w:rsid w:val="00C83BC8"/>
    <w:rsid w:val="00C83FA8"/>
    <w:rsid w:val="00C85B13"/>
    <w:rsid w:val="00CA12AA"/>
    <w:rsid w:val="00CA4316"/>
    <w:rsid w:val="00CB355A"/>
    <w:rsid w:val="00CC47EB"/>
    <w:rsid w:val="00CD342E"/>
    <w:rsid w:val="00CD5BA5"/>
    <w:rsid w:val="00CE0145"/>
    <w:rsid w:val="00CE3065"/>
    <w:rsid w:val="00CF0D2C"/>
    <w:rsid w:val="00CF18BF"/>
    <w:rsid w:val="00CF27DA"/>
    <w:rsid w:val="00CF77D4"/>
    <w:rsid w:val="00CF7DCA"/>
    <w:rsid w:val="00D013BC"/>
    <w:rsid w:val="00D0540F"/>
    <w:rsid w:val="00D05F23"/>
    <w:rsid w:val="00D07466"/>
    <w:rsid w:val="00D162AF"/>
    <w:rsid w:val="00D20D29"/>
    <w:rsid w:val="00D23C0F"/>
    <w:rsid w:val="00D23E28"/>
    <w:rsid w:val="00D24854"/>
    <w:rsid w:val="00D3145A"/>
    <w:rsid w:val="00D33C9D"/>
    <w:rsid w:val="00D35C14"/>
    <w:rsid w:val="00D37D75"/>
    <w:rsid w:val="00D4172A"/>
    <w:rsid w:val="00D41CD1"/>
    <w:rsid w:val="00D45E5A"/>
    <w:rsid w:val="00D4659B"/>
    <w:rsid w:val="00D46C54"/>
    <w:rsid w:val="00D558C8"/>
    <w:rsid w:val="00D61794"/>
    <w:rsid w:val="00D70591"/>
    <w:rsid w:val="00D74A21"/>
    <w:rsid w:val="00D8577E"/>
    <w:rsid w:val="00D96037"/>
    <w:rsid w:val="00D9631B"/>
    <w:rsid w:val="00DA12EE"/>
    <w:rsid w:val="00DA3DFE"/>
    <w:rsid w:val="00DB727F"/>
    <w:rsid w:val="00DC475C"/>
    <w:rsid w:val="00DD5A82"/>
    <w:rsid w:val="00DE2D26"/>
    <w:rsid w:val="00DE41CC"/>
    <w:rsid w:val="00DE4FBD"/>
    <w:rsid w:val="00DE5E75"/>
    <w:rsid w:val="00DE6589"/>
    <w:rsid w:val="00DF551D"/>
    <w:rsid w:val="00DF56ED"/>
    <w:rsid w:val="00DF66EF"/>
    <w:rsid w:val="00DF694A"/>
    <w:rsid w:val="00E0542A"/>
    <w:rsid w:val="00E12EE2"/>
    <w:rsid w:val="00E12F81"/>
    <w:rsid w:val="00E1430C"/>
    <w:rsid w:val="00E3256F"/>
    <w:rsid w:val="00E37B92"/>
    <w:rsid w:val="00E40250"/>
    <w:rsid w:val="00E50819"/>
    <w:rsid w:val="00E55334"/>
    <w:rsid w:val="00E65A88"/>
    <w:rsid w:val="00E67FFE"/>
    <w:rsid w:val="00E6F6D2"/>
    <w:rsid w:val="00E70D6A"/>
    <w:rsid w:val="00E7480F"/>
    <w:rsid w:val="00E80955"/>
    <w:rsid w:val="00E81A84"/>
    <w:rsid w:val="00E86478"/>
    <w:rsid w:val="00E87B7C"/>
    <w:rsid w:val="00E911FD"/>
    <w:rsid w:val="00E9441A"/>
    <w:rsid w:val="00EA6F05"/>
    <w:rsid w:val="00EA736A"/>
    <w:rsid w:val="00EB3264"/>
    <w:rsid w:val="00EB38C0"/>
    <w:rsid w:val="00EC1918"/>
    <w:rsid w:val="00EC5BB7"/>
    <w:rsid w:val="00EC6B21"/>
    <w:rsid w:val="00EE4205"/>
    <w:rsid w:val="00EE43D1"/>
    <w:rsid w:val="00EE7F06"/>
    <w:rsid w:val="00EEEE16"/>
    <w:rsid w:val="00EF3852"/>
    <w:rsid w:val="00EF6E27"/>
    <w:rsid w:val="00EF6E2A"/>
    <w:rsid w:val="00F001ED"/>
    <w:rsid w:val="00F008EA"/>
    <w:rsid w:val="00F03843"/>
    <w:rsid w:val="00F045EE"/>
    <w:rsid w:val="00F05230"/>
    <w:rsid w:val="00F144D3"/>
    <w:rsid w:val="00F15101"/>
    <w:rsid w:val="00F15DAD"/>
    <w:rsid w:val="00F16A72"/>
    <w:rsid w:val="00F233BE"/>
    <w:rsid w:val="00F2343B"/>
    <w:rsid w:val="00F27003"/>
    <w:rsid w:val="00F33379"/>
    <w:rsid w:val="00F34F5C"/>
    <w:rsid w:val="00F37F22"/>
    <w:rsid w:val="00F40BEA"/>
    <w:rsid w:val="00F41D51"/>
    <w:rsid w:val="00F4422E"/>
    <w:rsid w:val="00F4570F"/>
    <w:rsid w:val="00F51D82"/>
    <w:rsid w:val="00F526F3"/>
    <w:rsid w:val="00F60ADD"/>
    <w:rsid w:val="00F60EBB"/>
    <w:rsid w:val="00F74786"/>
    <w:rsid w:val="00F858DC"/>
    <w:rsid w:val="00F92894"/>
    <w:rsid w:val="00F94B6E"/>
    <w:rsid w:val="00F95520"/>
    <w:rsid w:val="00FA45E4"/>
    <w:rsid w:val="00FA5F54"/>
    <w:rsid w:val="00FA6576"/>
    <w:rsid w:val="00FB0225"/>
    <w:rsid w:val="00FB4B12"/>
    <w:rsid w:val="00FB6992"/>
    <w:rsid w:val="00FC2D7C"/>
    <w:rsid w:val="00FC322E"/>
    <w:rsid w:val="00FC6CC4"/>
    <w:rsid w:val="00FC6D8B"/>
    <w:rsid w:val="00FD2C01"/>
    <w:rsid w:val="00FD3E1D"/>
    <w:rsid w:val="00FE2C2F"/>
    <w:rsid w:val="00FF44F0"/>
    <w:rsid w:val="00FF547C"/>
    <w:rsid w:val="00FF5FD1"/>
    <w:rsid w:val="00FF638A"/>
    <w:rsid w:val="011AAB8D"/>
    <w:rsid w:val="01389B8C"/>
    <w:rsid w:val="013ACAB8"/>
    <w:rsid w:val="0176FE65"/>
    <w:rsid w:val="02203053"/>
    <w:rsid w:val="02381960"/>
    <w:rsid w:val="025EE6A0"/>
    <w:rsid w:val="028427F9"/>
    <w:rsid w:val="028E7CB9"/>
    <w:rsid w:val="029232F6"/>
    <w:rsid w:val="02B420AF"/>
    <w:rsid w:val="02BBF9F6"/>
    <w:rsid w:val="02C10568"/>
    <w:rsid w:val="02CF55CF"/>
    <w:rsid w:val="02FF986F"/>
    <w:rsid w:val="0302A360"/>
    <w:rsid w:val="032EE748"/>
    <w:rsid w:val="03468834"/>
    <w:rsid w:val="0350BA47"/>
    <w:rsid w:val="036D67BE"/>
    <w:rsid w:val="0382521E"/>
    <w:rsid w:val="03887162"/>
    <w:rsid w:val="038CF4A5"/>
    <w:rsid w:val="0393E62B"/>
    <w:rsid w:val="03CAF3F2"/>
    <w:rsid w:val="03EED9D0"/>
    <w:rsid w:val="042E0357"/>
    <w:rsid w:val="044B22E9"/>
    <w:rsid w:val="044C08E6"/>
    <w:rsid w:val="04657B48"/>
    <w:rsid w:val="04726B7A"/>
    <w:rsid w:val="0498E3F5"/>
    <w:rsid w:val="04D5AC9A"/>
    <w:rsid w:val="05026EF1"/>
    <w:rsid w:val="05255A1B"/>
    <w:rsid w:val="0533B5DE"/>
    <w:rsid w:val="056E9EFF"/>
    <w:rsid w:val="0573F25C"/>
    <w:rsid w:val="05C4B165"/>
    <w:rsid w:val="05CB502B"/>
    <w:rsid w:val="05F00F3F"/>
    <w:rsid w:val="05F27991"/>
    <w:rsid w:val="0603C658"/>
    <w:rsid w:val="06276E8D"/>
    <w:rsid w:val="0651E7E8"/>
    <w:rsid w:val="0672439E"/>
    <w:rsid w:val="067E7577"/>
    <w:rsid w:val="0683FBAC"/>
    <w:rsid w:val="07010531"/>
    <w:rsid w:val="071BFE51"/>
    <w:rsid w:val="0727BEE0"/>
    <w:rsid w:val="07406CF7"/>
    <w:rsid w:val="0765A419"/>
    <w:rsid w:val="0789ED11"/>
    <w:rsid w:val="078CA1AD"/>
    <w:rsid w:val="0794768B"/>
    <w:rsid w:val="07A7492B"/>
    <w:rsid w:val="07C33EEE"/>
    <w:rsid w:val="07D4EC87"/>
    <w:rsid w:val="07FB8BD9"/>
    <w:rsid w:val="08184873"/>
    <w:rsid w:val="0843EF33"/>
    <w:rsid w:val="0844B157"/>
    <w:rsid w:val="08686780"/>
    <w:rsid w:val="0882EB5F"/>
    <w:rsid w:val="08A811FA"/>
    <w:rsid w:val="08ABE5BF"/>
    <w:rsid w:val="08EF6101"/>
    <w:rsid w:val="08F1B3A8"/>
    <w:rsid w:val="09296C4F"/>
    <w:rsid w:val="098DA54D"/>
    <w:rsid w:val="09957DAC"/>
    <w:rsid w:val="09964202"/>
    <w:rsid w:val="0A006F85"/>
    <w:rsid w:val="0A0D7C85"/>
    <w:rsid w:val="0A210D19"/>
    <w:rsid w:val="0A39ACD7"/>
    <w:rsid w:val="0A424EC4"/>
    <w:rsid w:val="0A432B45"/>
    <w:rsid w:val="0A7B7AE9"/>
    <w:rsid w:val="0A9C2160"/>
    <w:rsid w:val="0A9D6855"/>
    <w:rsid w:val="0AA535F5"/>
    <w:rsid w:val="0AB86A05"/>
    <w:rsid w:val="0AC18DD3"/>
    <w:rsid w:val="0ACC174D"/>
    <w:rsid w:val="0AEC45BB"/>
    <w:rsid w:val="0B0AC459"/>
    <w:rsid w:val="0B12DBA5"/>
    <w:rsid w:val="0B3BDC44"/>
    <w:rsid w:val="0B3C42FE"/>
    <w:rsid w:val="0B498992"/>
    <w:rsid w:val="0B71482A"/>
    <w:rsid w:val="0BA5FAFB"/>
    <w:rsid w:val="0BB9FCD4"/>
    <w:rsid w:val="0C2C92B9"/>
    <w:rsid w:val="0C4BB349"/>
    <w:rsid w:val="0C4E3740"/>
    <w:rsid w:val="0C5D5E34"/>
    <w:rsid w:val="0C70C133"/>
    <w:rsid w:val="0C93EDCD"/>
    <w:rsid w:val="0CDBDC59"/>
    <w:rsid w:val="0CE78C03"/>
    <w:rsid w:val="0D1B35CA"/>
    <w:rsid w:val="0D3008FC"/>
    <w:rsid w:val="0D39AB2A"/>
    <w:rsid w:val="0D3BC837"/>
    <w:rsid w:val="0D4BFFCD"/>
    <w:rsid w:val="0D873A24"/>
    <w:rsid w:val="0D89AD6D"/>
    <w:rsid w:val="0D8B3FD5"/>
    <w:rsid w:val="0D9648F6"/>
    <w:rsid w:val="0DA37328"/>
    <w:rsid w:val="0DCB603F"/>
    <w:rsid w:val="0DDCF750"/>
    <w:rsid w:val="0DDD9F2B"/>
    <w:rsid w:val="0DE85C41"/>
    <w:rsid w:val="0DF473B7"/>
    <w:rsid w:val="0DFEB516"/>
    <w:rsid w:val="0E03B80F"/>
    <w:rsid w:val="0E526057"/>
    <w:rsid w:val="0E6E166D"/>
    <w:rsid w:val="0E7348E7"/>
    <w:rsid w:val="0E7747BA"/>
    <w:rsid w:val="0E812A54"/>
    <w:rsid w:val="0E87BEDD"/>
    <w:rsid w:val="0E9D104A"/>
    <w:rsid w:val="0EAEBD9E"/>
    <w:rsid w:val="0EB09091"/>
    <w:rsid w:val="0EB7062B"/>
    <w:rsid w:val="0EFFF372"/>
    <w:rsid w:val="0F04518C"/>
    <w:rsid w:val="0F066A8D"/>
    <w:rsid w:val="0F396D18"/>
    <w:rsid w:val="0F3D9A34"/>
    <w:rsid w:val="0F5BE8AA"/>
    <w:rsid w:val="0F831FC5"/>
    <w:rsid w:val="0F99C698"/>
    <w:rsid w:val="0FD729E1"/>
    <w:rsid w:val="100F02D0"/>
    <w:rsid w:val="1019ABFD"/>
    <w:rsid w:val="10277C0E"/>
    <w:rsid w:val="102CA51F"/>
    <w:rsid w:val="1040A9EB"/>
    <w:rsid w:val="105DF75B"/>
    <w:rsid w:val="1062F89E"/>
    <w:rsid w:val="1067A9BE"/>
    <w:rsid w:val="10774DF3"/>
    <w:rsid w:val="107B8983"/>
    <w:rsid w:val="10A4BBB1"/>
    <w:rsid w:val="10A9B83A"/>
    <w:rsid w:val="10C4152C"/>
    <w:rsid w:val="10CD3D40"/>
    <w:rsid w:val="10DDF9D5"/>
    <w:rsid w:val="10F7B90B"/>
    <w:rsid w:val="11CEB7AC"/>
    <w:rsid w:val="11CF172A"/>
    <w:rsid w:val="11EE4B94"/>
    <w:rsid w:val="11F27461"/>
    <w:rsid w:val="1201A4C1"/>
    <w:rsid w:val="12037A1F"/>
    <w:rsid w:val="12048B9E"/>
    <w:rsid w:val="121759E4"/>
    <w:rsid w:val="12275232"/>
    <w:rsid w:val="124E990E"/>
    <w:rsid w:val="126A7565"/>
    <w:rsid w:val="126FA8C8"/>
    <w:rsid w:val="1288D829"/>
    <w:rsid w:val="1293896C"/>
    <w:rsid w:val="12B4CDA4"/>
    <w:rsid w:val="12D831F4"/>
    <w:rsid w:val="1301FC87"/>
    <w:rsid w:val="1302BB56"/>
    <w:rsid w:val="1321FC41"/>
    <w:rsid w:val="13285415"/>
    <w:rsid w:val="132C3E9C"/>
    <w:rsid w:val="134FBAB4"/>
    <w:rsid w:val="13549B77"/>
    <w:rsid w:val="136A880D"/>
    <w:rsid w:val="1393DC7B"/>
    <w:rsid w:val="13955DD7"/>
    <w:rsid w:val="13A73806"/>
    <w:rsid w:val="13A76D1F"/>
    <w:rsid w:val="13C7EF5F"/>
    <w:rsid w:val="13CE8D77"/>
    <w:rsid w:val="140B7929"/>
    <w:rsid w:val="141696B6"/>
    <w:rsid w:val="1422295E"/>
    <w:rsid w:val="142F59CD"/>
    <w:rsid w:val="1440CB16"/>
    <w:rsid w:val="1446F254"/>
    <w:rsid w:val="1453CC32"/>
    <w:rsid w:val="14628AE8"/>
    <w:rsid w:val="147B573A"/>
    <w:rsid w:val="14A289F5"/>
    <w:rsid w:val="14AF61E7"/>
    <w:rsid w:val="14D323A6"/>
    <w:rsid w:val="14EC41DC"/>
    <w:rsid w:val="152A1523"/>
    <w:rsid w:val="153B1AE1"/>
    <w:rsid w:val="158900CD"/>
    <w:rsid w:val="15A7498A"/>
    <w:rsid w:val="15B4BBAC"/>
    <w:rsid w:val="15B84609"/>
    <w:rsid w:val="15DB9126"/>
    <w:rsid w:val="15E121B6"/>
    <w:rsid w:val="15E6968B"/>
    <w:rsid w:val="15FA660A"/>
    <w:rsid w:val="15FB2B61"/>
    <w:rsid w:val="160B2367"/>
    <w:rsid w:val="161A52A3"/>
    <w:rsid w:val="162D7594"/>
    <w:rsid w:val="168D541C"/>
    <w:rsid w:val="168F25FE"/>
    <w:rsid w:val="16C708B4"/>
    <w:rsid w:val="16C960B6"/>
    <w:rsid w:val="16CEDF8C"/>
    <w:rsid w:val="16D6EB42"/>
    <w:rsid w:val="1718F9BE"/>
    <w:rsid w:val="1720057E"/>
    <w:rsid w:val="174319EB"/>
    <w:rsid w:val="17508C0D"/>
    <w:rsid w:val="1752F4B2"/>
    <w:rsid w:val="1761C0AC"/>
    <w:rsid w:val="176EE67B"/>
    <w:rsid w:val="17762ABE"/>
    <w:rsid w:val="17896016"/>
    <w:rsid w:val="17943E5F"/>
    <w:rsid w:val="1795C6E0"/>
    <w:rsid w:val="17A6F3C8"/>
    <w:rsid w:val="17ACE2EC"/>
    <w:rsid w:val="17E980F0"/>
    <w:rsid w:val="17FB6D44"/>
    <w:rsid w:val="180405DD"/>
    <w:rsid w:val="1846F6B6"/>
    <w:rsid w:val="185D4948"/>
    <w:rsid w:val="1885127F"/>
    <w:rsid w:val="18D0DF7C"/>
    <w:rsid w:val="18FBC19F"/>
    <w:rsid w:val="18FC9D29"/>
    <w:rsid w:val="18FD910D"/>
    <w:rsid w:val="190652EB"/>
    <w:rsid w:val="19155DE1"/>
    <w:rsid w:val="19361BDE"/>
    <w:rsid w:val="194397BB"/>
    <w:rsid w:val="194E583C"/>
    <w:rsid w:val="1967B79B"/>
    <w:rsid w:val="1975FB18"/>
    <w:rsid w:val="1983B1FD"/>
    <w:rsid w:val="19883D93"/>
    <w:rsid w:val="1991EB3C"/>
    <w:rsid w:val="19AB77A0"/>
    <w:rsid w:val="19B06520"/>
    <w:rsid w:val="19B7F931"/>
    <w:rsid w:val="1A0E8C04"/>
    <w:rsid w:val="1A131645"/>
    <w:rsid w:val="1A68982B"/>
    <w:rsid w:val="1A74CBFE"/>
    <w:rsid w:val="1A85F569"/>
    <w:rsid w:val="1A9578BC"/>
    <w:rsid w:val="1ADE948A"/>
    <w:rsid w:val="1B009C35"/>
    <w:rsid w:val="1B2CB37D"/>
    <w:rsid w:val="1B32CE82"/>
    <w:rsid w:val="1B6A02A2"/>
    <w:rsid w:val="1B6B650F"/>
    <w:rsid w:val="1B8043A6"/>
    <w:rsid w:val="1B8CE68C"/>
    <w:rsid w:val="1BAA5C65"/>
    <w:rsid w:val="1BB24C33"/>
    <w:rsid w:val="1BB5FA36"/>
    <w:rsid w:val="1BBE70E7"/>
    <w:rsid w:val="1BD5994A"/>
    <w:rsid w:val="1BF012D6"/>
    <w:rsid w:val="1C08803E"/>
    <w:rsid w:val="1C3531CF"/>
    <w:rsid w:val="1C8A2B9F"/>
    <w:rsid w:val="1CC7A4FF"/>
    <w:rsid w:val="1CCD584C"/>
    <w:rsid w:val="1D087024"/>
    <w:rsid w:val="1D393FAE"/>
    <w:rsid w:val="1D4A3FAB"/>
    <w:rsid w:val="1D4BB26A"/>
    <w:rsid w:val="1D56745E"/>
    <w:rsid w:val="1D615280"/>
    <w:rsid w:val="1D779924"/>
    <w:rsid w:val="1D78D47C"/>
    <w:rsid w:val="1D897FE2"/>
    <w:rsid w:val="1D9537D1"/>
    <w:rsid w:val="1DB25B6F"/>
    <w:rsid w:val="1DCF32C2"/>
    <w:rsid w:val="1DD84E3D"/>
    <w:rsid w:val="1E28F39D"/>
    <w:rsid w:val="1E3641B8"/>
    <w:rsid w:val="1E3D7871"/>
    <w:rsid w:val="1E43C58D"/>
    <w:rsid w:val="1E496C3B"/>
    <w:rsid w:val="1ED05857"/>
    <w:rsid w:val="1F73432C"/>
    <w:rsid w:val="1F7E9047"/>
    <w:rsid w:val="1FC293CE"/>
    <w:rsid w:val="1FC50EB0"/>
    <w:rsid w:val="1FE07F8F"/>
    <w:rsid w:val="1FF05E43"/>
    <w:rsid w:val="1FFE4A9C"/>
    <w:rsid w:val="20012AE5"/>
    <w:rsid w:val="207843C6"/>
    <w:rsid w:val="208938CB"/>
    <w:rsid w:val="2097DEE7"/>
    <w:rsid w:val="20ABF604"/>
    <w:rsid w:val="20DBF161"/>
    <w:rsid w:val="210D3FD5"/>
    <w:rsid w:val="212974C8"/>
    <w:rsid w:val="2143D6FF"/>
    <w:rsid w:val="21553751"/>
    <w:rsid w:val="2162A7E8"/>
    <w:rsid w:val="21D4B09F"/>
    <w:rsid w:val="21DDC628"/>
    <w:rsid w:val="21E6DA0A"/>
    <w:rsid w:val="21EDD0A9"/>
    <w:rsid w:val="2220AD9F"/>
    <w:rsid w:val="22218DB7"/>
    <w:rsid w:val="2247A12F"/>
    <w:rsid w:val="22585DDE"/>
    <w:rsid w:val="2261AD16"/>
    <w:rsid w:val="22622635"/>
    <w:rsid w:val="226770D2"/>
    <w:rsid w:val="2279F2D4"/>
    <w:rsid w:val="228BAA03"/>
    <w:rsid w:val="22AD0D3B"/>
    <w:rsid w:val="22B3F639"/>
    <w:rsid w:val="22BC4027"/>
    <w:rsid w:val="22E06FE6"/>
    <w:rsid w:val="22FBFBA6"/>
    <w:rsid w:val="230A7159"/>
    <w:rsid w:val="23437EC2"/>
    <w:rsid w:val="23799689"/>
    <w:rsid w:val="23A22CF5"/>
    <w:rsid w:val="23C2CC9F"/>
    <w:rsid w:val="23D620AF"/>
    <w:rsid w:val="240D359B"/>
    <w:rsid w:val="247102E7"/>
    <w:rsid w:val="24864B55"/>
    <w:rsid w:val="24BFC8E9"/>
    <w:rsid w:val="24E666A7"/>
    <w:rsid w:val="25028AE7"/>
    <w:rsid w:val="251BAB0D"/>
    <w:rsid w:val="2524048C"/>
    <w:rsid w:val="2556E87E"/>
    <w:rsid w:val="25AFFA58"/>
    <w:rsid w:val="25B7D8A8"/>
    <w:rsid w:val="25C5EA14"/>
    <w:rsid w:val="25E98740"/>
    <w:rsid w:val="25EDCE0A"/>
    <w:rsid w:val="26107299"/>
    <w:rsid w:val="261DB1AA"/>
    <w:rsid w:val="2627196C"/>
    <w:rsid w:val="2630C0B8"/>
    <w:rsid w:val="266F5C26"/>
    <w:rsid w:val="26889059"/>
    <w:rsid w:val="26A1F687"/>
    <w:rsid w:val="26B1374B"/>
    <w:rsid w:val="26CDFCBF"/>
    <w:rsid w:val="26DA3F8E"/>
    <w:rsid w:val="26FE828E"/>
    <w:rsid w:val="27217B4F"/>
    <w:rsid w:val="2737FE34"/>
    <w:rsid w:val="273B432F"/>
    <w:rsid w:val="2741874F"/>
    <w:rsid w:val="274BCAB9"/>
    <w:rsid w:val="277F5118"/>
    <w:rsid w:val="278415C6"/>
    <w:rsid w:val="279D318C"/>
    <w:rsid w:val="27A0783C"/>
    <w:rsid w:val="27AC42FA"/>
    <w:rsid w:val="27AF5A12"/>
    <w:rsid w:val="27B56A9B"/>
    <w:rsid w:val="27BDEC17"/>
    <w:rsid w:val="27C8A228"/>
    <w:rsid w:val="27D00C32"/>
    <w:rsid w:val="27D54C47"/>
    <w:rsid w:val="27E41A4C"/>
    <w:rsid w:val="27EB9174"/>
    <w:rsid w:val="27F6A3CB"/>
    <w:rsid w:val="27FAC691"/>
    <w:rsid w:val="28338C34"/>
    <w:rsid w:val="288D5086"/>
    <w:rsid w:val="28A91940"/>
    <w:rsid w:val="28B1AF0A"/>
    <w:rsid w:val="28EF331B"/>
    <w:rsid w:val="290ADE8F"/>
    <w:rsid w:val="2918CAFA"/>
    <w:rsid w:val="291BA25D"/>
    <w:rsid w:val="295879F6"/>
    <w:rsid w:val="29A6FCE8"/>
    <w:rsid w:val="29B353CE"/>
    <w:rsid w:val="29E0E9D4"/>
    <w:rsid w:val="29E8D80D"/>
    <w:rsid w:val="2A189734"/>
    <w:rsid w:val="2A237FEB"/>
    <w:rsid w:val="2A3376A2"/>
    <w:rsid w:val="2A5EEF18"/>
    <w:rsid w:val="2A672E84"/>
    <w:rsid w:val="2A96A65A"/>
    <w:rsid w:val="2AA9BCFB"/>
    <w:rsid w:val="2AAB5F60"/>
    <w:rsid w:val="2AB49B5B"/>
    <w:rsid w:val="2AC9D4C9"/>
    <w:rsid w:val="2ACF395A"/>
    <w:rsid w:val="2AD96B0F"/>
    <w:rsid w:val="2B014886"/>
    <w:rsid w:val="2B0AE835"/>
    <w:rsid w:val="2B34810D"/>
    <w:rsid w:val="2B7CBA35"/>
    <w:rsid w:val="2BA3482B"/>
    <w:rsid w:val="2BA623D2"/>
    <w:rsid w:val="2BA6F238"/>
    <w:rsid w:val="2BBA04CD"/>
    <w:rsid w:val="2BBA9D1E"/>
    <w:rsid w:val="2BC7E6A0"/>
    <w:rsid w:val="2BF07CAE"/>
    <w:rsid w:val="2C0961F4"/>
    <w:rsid w:val="2C0E422F"/>
    <w:rsid w:val="2C26918E"/>
    <w:rsid w:val="2C2DE4BE"/>
    <w:rsid w:val="2C2FAB34"/>
    <w:rsid w:val="2C309808"/>
    <w:rsid w:val="2C3F54E7"/>
    <w:rsid w:val="2C41C1EA"/>
    <w:rsid w:val="2C4B3DEF"/>
    <w:rsid w:val="2C678A3B"/>
    <w:rsid w:val="2C6AF49B"/>
    <w:rsid w:val="2C8A1507"/>
    <w:rsid w:val="2CA46A63"/>
    <w:rsid w:val="2CBC2476"/>
    <w:rsid w:val="2D16D89D"/>
    <w:rsid w:val="2D25FED7"/>
    <w:rsid w:val="2D55D52E"/>
    <w:rsid w:val="2D6B234B"/>
    <w:rsid w:val="2D6FD332"/>
    <w:rsid w:val="2D80B9B3"/>
    <w:rsid w:val="2D85F2D9"/>
    <w:rsid w:val="2D9ECF46"/>
    <w:rsid w:val="2DAC111F"/>
    <w:rsid w:val="2DBB7EA7"/>
    <w:rsid w:val="2DE30022"/>
    <w:rsid w:val="2E01758B"/>
    <w:rsid w:val="2E1103C7"/>
    <w:rsid w:val="2E543AC7"/>
    <w:rsid w:val="2E6904F9"/>
    <w:rsid w:val="2E7471F7"/>
    <w:rsid w:val="2E7E16C9"/>
    <w:rsid w:val="2E7FD181"/>
    <w:rsid w:val="2E86C4F1"/>
    <w:rsid w:val="2E985770"/>
    <w:rsid w:val="2EAC427D"/>
    <w:rsid w:val="2ECB76DF"/>
    <w:rsid w:val="2EE43CDC"/>
    <w:rsid w:val="2F07C831"/>
    <w:rsid w:val="2F1287BF"/>
    <w:rsid w:val="2F66F579"/>
    <w:rsid w:val="2F79AF42"/>
    <w:rsid w:val="2F8AE3E1"/>
    <w:rsid w:val="2F8E5393"/>
    <w:rsid w:val="2FAF764D"/>
    <w:rsid w:val="2FBEEA15"/>
    <w:rsid w:val="2FC1B5C9"/>
    <w:rsid w:val="2FC36EB2"/>
    <w:rsid w:val="2FCD0E3A"/>
    <w:rsid w:val="2FCE1B02"/>
    <w:rsid w:val="2FD0147C"/>
    <w:rsid w:val="2FD881B1"/>
    <w:rsid w:val="2FDAA90D"/>
    <w:rsid w:val="30034DEC"/>
    <w:rsid w:val="301A46B6"/>
    <w:rsid w:val="3027F34C"/>
    <w:rsid w:val="30380441"/>
    <w:rsid w:val="30581991"/>
    <w:rsid w:val="30848075"/>
    <w:rsid w:val="308D75F0"/>
    <w:rsid w:val="309C2CB3"/>
    <w:rsid w:val="30A39892"/>
    <w:rsid w:val="30ABA075"/>
    <w:rsid w:val="30ABBB69"/>
    <w:rsid w:val="30C60EB6"/>
    <w:rsid w:val="30C73964"/>
    <w:rsid w:val="30CD13A1"/>
    <w:rsid w:val="30D1A6AF"/>
    <w:rsid w:val="30E2D2EE"/>
    <w:rsid w:val="30E3B1E1"/>
    <w:rsid w:val="3137F8DD"/>
    <w:rsid w:val="3141A802"/>
    <w:rsid w:val="31478C15"/>
    <w:rsid w:val="315D862A"/>
    <w:rsid w:val="3178CE86"/>
    <w:rsid w:val="31805375"/>
    <w:rsid w:val="318F277F"/>
    <w:rsid w:val="3196009A"/>
    <w:rsid w:val="31974440"/>
    <w:rsid w:val="31979958"/>
    <w:rsid w:val="319F1E4D"/>
    <w:rsid w:val="31F9CA92"/>
    <w:rsid w:val="3216217A"/>
    <w:rsid w:val="321CD282"/>
    <w:rsid w:val="321E46AB"/>
    <w:rsid w:val="323822E0"/>
    <w:rsid w:val="323E946E"/>
    <w:rsid w:val="323F68F3"/>
    <w:rsid w:val="325572E6"/>
    <w:rsid w:val="32609C19"/>
    <w:rsid w:val="32864A19"/>
    <w:rsid w:val="32A41041"/>
    <w:rsid w:val="32ABA967"/>
    <w:rsid w:val="32B15004"/>
    <w:rsid w:val="32C27DE2"/>
    <w:rsid w:val="32DA5177"/>
    <w:rsid w:val="32EBD5E1"/>
    <w:rsid w:val="32F708B1"/>
    <w:rsid w:val="32FCD1BD"/>
    <w:rsid w:val="33331ECA"/>
    <w:rsid w:val="3365AF26"/>
    <w:rsid w:val="3370A830"/>
    <w:rsid w:val="3397A0D5"/>
    <w:rsid w:val="33CA6231"/>
    <w:rsid w:val="33D85BDF"/>
    <w:rsid w:val="33E80EF1"/>
    <w:rsid w:val="34062750"/>
    <w:rsid w:val="341C1145"/>
    <w:rsid w:val="3427A4E3"/>
    <w:rsid w:val="349526EC"/>
    <w:rsid w:val="34AD39C5"/>
    <w:rsid w:val="34AE1A30"/>
    <w:rsid w:val="34B53266"/>
    <w:rsid w:val="34E85A2D"/>
    <w:rsid w:val="34FC85BE"/>
    <w:rsid w:val="354A216B"/>
    <w:rsid w:val="3555A089"/>
    <w:rsid w:val="3555FACB"/>
    <w:rsid w:val="35605DF4"/>
    <w:rsid w:val="3570C83E"/>
    <w:rsid w:val="3571F3F1"/>
    <w:rsid w:val="357E3697"/>
    <w:rsid w:val="3582F974"/>
    <w:rsid w:val="3591F63A"/>
    <w:rsid w:val="35983CDB"/>
    <w:rsid w:val="35A991F1"/>
    <w:rsid w:val="35BD22E4"/>
    <w:rsid w:val="35C45AE4"/>
    <w:rsid w:val="35F1DD6A"/>
    <w:rsid w:val="36010E3E"/>
    <w:rsid w:val="360BE31B"/>
    <w:rsid w:val="36320C9E"/>
    <w:rsid w:val="3649EA91"/>
    <w:rsid w:val="367028DD"/>
    <w:rsid w:val="3693D11B"/>
    <w:rsid w:val="3698C58C"/>
    <w:rsid w:val="36B63EC0"/>
    <w:rsid w:val="370F9175"/>
    <w:rsid w:val="372C892F"/>
    <w:rsid w:val="37340D3C"/>
    <w:rsid w:val="373DC812"/>
    <w:rsid w:val="374C6207"/>
    <w:rsid w:val="375F351D"/>
    <w:rsid w:val="37774F05"/>
    <w:rsid w:val="38008219"/>
    <w:rsid w:val="3818C74F"/>
    <w:rsid w:val="38410770"/>
    <w:rsid w:val="38789CCE"/>
    <w:rsid w:val="387CB7DE"/>
    <w:rsid w:val="3887B134"/>
    <w:rsid w:val="388CC7D3"/>
    <w:rsid w:val="38AEAA77"/>
    <w:rsid w:val="38BA730D"/>
    <w:rsid w:val="38F32FE3"/>
    <w:rsid w:val="3902061E"/>
    <w:rsid w:val="390F3427"/>
    <w:rsid w:val="39311C5E"/>
    <w:rsid w:val="395869BA"/>
    <w:rsid w:val="398DDA4B"/>
    <w:rsid w:val="399623E6"/>
    <w:rsid w:val="39A05E0E"/>
    <w:rsid w:val="39A735AE"/>
    <w:rsid w:val="39AA3032"/>
    <w:rsid w:val="3A06E95D"/>
    <w:rsid w:val="3A11E662"/>
    <w:rsid w:val="3A45F60E"/>
    <w:rsid w:val="3A545ED0"/>
    <w:rsid w:val="3A553A66"/>
    <w:rsid w:val="3A63F7A3"/>
    <w:rsid w:val="3AAEEFC7"/>
    <w:rsid w:val="3AB46559"/>
    <w:rsid w:val="3ABBA35C"/>
    <w:rsid w:val="3ADB8B00"/>
    <w:rsid w:val="3AE5635C"/>
    <w:rsid w:val="3B037E03"/>
    <w:rsid w:val="3B0380B3"/>
    <w:rsid w:val="3B046870"/>
    <w:rsid w:val="3B07E3A2"/>
    <w:rsid w:val="3B16DBD9"/>
    <w:rsid w:val="3B22CC83"/>
    <w:rsid w:val="3B3E3DCB"/>
    <w:rsid w:val="3B429BA2"/>
    <w:rsid w:val="3B460093"/>
    <w:rsid w:val="3B49B1F4"/>
    <w:rsid w:val="3B4E83F4"/>
    <w:rsid w:val="3B5F6A30"/>
    <w:rsid w:val="3B640810"/>
    <w:rsid w:val="3B6D357F"/>
    <w:rsid w:val="3B896EAE"/>
    <w:rsid w:val="3BEB48EF"/>
    <w:rsid w:val="3C00FBD4"/>
    <w:rsid w:val="3C572C9F"/>
    <w:rsid w:val="3C900A7C"/>
    <w:rsid w:val="3CA038D1"/>
    <w:rsid w:val="3CA78CEE"/>
    <w:rsid w:val="3CB92C15"/>
    <w:rsid w:val="3D0781B3"/>
    <w:rsid w:val="3D22F0CA"/>
    <w:rsid w:val="3D369BE6"/>
    <w:rsid w:val="3D3E831B"/>
    <w:rsid w:val="3D73E67E"/>
    <w:rsid w:val="3D7D96D0"/>
    <w:rsid w:val="3D8CDB28"/>
    <w:rsid w:val="3DA82D99"/>
    <w:rsid w:val="3E1D6781"/>
    <w:rsid w:val="3E2C1591"/>
    <w:rsid w:val="3E3F8464"/>
    <w:rsid w:val="3E5D5F06"/>
    <w:rsid w:val="3E68095D"/>
    <w:rsid w:val="3E7DA155"/>
    <w:rsid w:val="3E7F2D8E"/>
    <w:rsid w:val="3E8D74A5"/>
    <w:rsid w:val="3EA59DEA"/>
    <w:rsid w:val="3EC8EC4F"/>
    <w:rsid w:val="3ECD608D"/>
    <w:rsid w:val="3ECE6F2C"/>
    <w:rsid w:val="3EDC813D"/>
    <w:rsid w:val="3EDCFA7D"/>
    <w:rsid w:val="3EE34F22"/>
    <w:rsid w:val="3EFBD5E4"/>
    <w:rsid w:val="3F1DEBFB"/>
    <w:rsid w:val="3F4B9158"/>
    <w:rsid w:val="3F564784"/>
    <w:rsid w:val="3F583BEB"/>
    <w:rsid w:val="3F90ABAE"/>
    <w:rsid w:val="3FD8C8C6"/>
    <w:rsid w:val="3FF63DA6"/>
    <w:rsid w:val="406DEC7E"/>
    <w:rsid w:val="40A36201"/>
    <w:rsid w:val="40A98C29"/>
    <w:rsid w:val="40B95907"/>
    <w:rsid w:val="40C51584"/>
    <w:rsid w:val="40D4968E"/>
    <w:rsid w:val="40F183FD"/>
    <w:rsid w:val="4101C331"/>
    <w:rsid w:val="4120B737"/>
    <w:rsid w:val="4168AFFA"/>
    <w:rsid w:val="419984BF"/>
    <w:rsid w:val="41A60D37"/>
    <w:rsid w:val="4211FB42"/>
    <w:rsid w:val="424867D3"/>
    <w:rsid w:val="426737CE"/>
    <w:rsid w:val="42C4B603"/>
    <w:rsid w:val="42C6FEEE"/>
    <w:rsid w:val="42CA52A1"/>
    <w:rsid w:val="42CFD225"/>
    <w:rsid w:val="43010163"/>
    <w:rsid w:val="430A941C"/>
    <w:rsid w:val="431AE30D"/>
    <w:rsid w:val="432927CB"/>
    <w:rsid w:val="43494FB0"/>
    <w:rsid w:val="437CD8F7"/>
    <w:rsid w:val="439F639A"/>
    <w:rsid w:val="43A27F35"/>
    <w:rsid w:val="43AB4C77"/>
    <w:rsid w:val="43ADCBA3"/>
    <w:rsid w:val="43B34303"/>
    <w:rsid w:val="43DCB885"/>
    <w:rsid w:val="43E21D5B"/>
    <w:rsid w:val="43F84BA1"/>
    <w:rsid w:val="44348A91"/>
    <w:rsid w:val="443963F3"/>
    <w:rsid w:val="4444D56B"/>
    <w:rsid w:val="447266DF"/>
    <w:rsid w:val="448322C0"/>
    <w:rsid w:val="449D3E27"/>
    <w:rsid w:val="44D0E8FD"/>
    <w:rsid w:val="44E5C3F2"/>
    <w:rsid w:val="44F68FBE"/>
    <w:rsid w:val="45081285"/>
    <w:rsid w:val="4522A422"/>
    <w:rsid w:val="45484A4D"/>
    <w:rsid w:val="4570BC81"/>
    <w:rsid w:val="459DCAE8"/>
    <w:rsid w:val="45AD897C"/>
    <w:rsid w:val="45C09616"/>
    <w:rsid w:val="45C77D6F"/>
    <w:rsid w:val="463E4EB7"/>
    <w:rsid w:val="464D7CA6"/>
    <w:rsid w:val="465283CF"/>
    <w:rsid w:val="468279FA"/>
    <w:rsid w:val="46A0710A"/>
    <w:rsid w:val="46AE813E"/>
    <w:rsid w:val="46BA05A7"/>
    <w:rsid w:val="46BBC500"/>
    <w:rsid w:val="46CC3D04"/>
    <w:rsid w:val="46E56C65"/>
    <w:rsid w:val="4717C891"/>
    <w:rsid w:val="4750A415"/>
    <w:rsid w:val="4759238B"/>
    <w:rsid w:val="476BF719"/>
    <w:rsid w:val="47CA41E7"/>
    <w:rsid w:val="47DE053F"/>
    <w:rsid w:val="47E81BFF"/>
    <w:rsid w:val="47EAD8FE"/>
    <w:rsid w:val="48009F09"/>
    <w:rsid w:val="480FD4BB"/>
    <w:rsid w:val="484ABEF3"/>
    <w:rsid w:val="486572A5"/>
    <w:rsid w:val="488E3432"/>
    <w:rsid w:val="48959305"/>
    <w:rsid w:val="4898F3EF"/>
    <w:rsid w:val="48B398F2"/>
    <w:rsid w:val="48BAAB82"/>
    <w:rsid w:val="48DE9208"/>
    <w:rsid w:val="48FCA0D4"/>
    <w:rsid w:val="490263F9"/>
    <w:rsid w:val="490989F8"/>
    <w:rsid w:val="49316315"/>
    <w:rsid w:val="494BCCAB"/>
    <w:rsid w:val="494E011C"/>
    <w:rsid w:val="494E15B4"/>
    <w:rsid w:val="497633A0"/>
    <w:rsid w:val="49B4CBA9"/>
    <w:rsid w:val="49B917F0"/>
    <w:rsid w:val="49DE062D"/>
    <w:rsid w:val="4A15C6D6"/>
    <w:rsid w:val="4A3A515B"/>
    <w:rsid w:val="4A4979A9"/>
    <w:rsid w:val="4A4D71F1"/>
    <w:rsid w:val="4A7D8A84"/>
    <w:rsid w:val="4A84F235"/>
    <w:rsid w:val="4A8E9E27"/>
    <w:rsid w:val="4AC144F8"/>
    <w:rsid w:val="4AD83E9A"/>
    <w:rsid w:val="4B00F490"/>
    <w:rsid w:val="4B120401"/>
    <w:rsid w:val="4B1B148C"/>
    <w:rsid w:val="4B2279C0"/>
    <w:rsid w:val="4B52CF50"/>
    <w:rsid w:val="4B5E2BAC"/>
    <w:rsid w:val="4B8E1BC1"/>
    <w:rsid w:val="4BB2D671"/>
    <w:rsid w:val="4BD0129E"/>
    <w:rsid w:val="4BD932BF"/>
    <w:rsid w:val="4BE0AD68"/>
    <w:rsid w:val="4BE34746"/>
    <w:rsid w:val="4C085B91"/>
    <w:rsid w:val="4C532046"/>
    <w:rsid w:val="4C73CD2E"/>
    <w:rsid w:val="4C81015E"/>
    <w:rsid w:val="4C98FACB"/>
    <w:rsid w:val="4CC1C553"/>
    <w:rsid w:val="4CCB3CAC"/>
    <w:rsid w:val="4CCD411C"/>
    <w:rsid w:val="4CDCAE34"/>
    <w:rsid w:val="4CDE367B"/>
    <w:rsid w:val="4CE1C927"/>
    <w:rsid w:val="4CF0B8B2"/>
    <w:rsid w:val="4CFF41BE"/>
    <w:rsid w:val="4D0A9DF7"/>
    <w:rsid w:val="4D114665"/>
    <w:rsid w:val="4D1722E8"/>
    <w:rsid w:val="4D521634"/>
    <w:rsid w:val="4D5CA066"/>
    <w:rsid w:val="4D5EC22C"/>
    <w:rsid w:val="4D633296"/>
    <w:rsid w:val="4DC46604"/>
    <w:rsid w:val="4DF3925D"/>
    <w:rsid w:val="4E03778C"/>
    <w:rsid w:val="4E039FDE"/>
    <w:rsid w:val="4E1D8B75"/>
    <w:rsid w:val="4E2632F6"/>
    <w:rsid w:val="4E5D95B4"/>
    <w:rsid w:val="4E5EFCAF"/>
    <w:rsid w:val="4E619762"/>
    <w:rsid w:val="4E72D907"/>
    <w:rsid w:val="4E787E95"/>
    <w:rsid w:val="4E95CC6E"/>
    <w:rsid w:val="4E9DC7F6"/>
    <w:rsid w:val="4EAF7615"/>
    <w:rsid w:val="4EBE912E"/>
    <w:rsid w:val="4EC63F6D"/>
    <w:rsid w:val="4ED74EE9"/>
    <w:rsid w:val="4EF4CA96"/>
    <w:rsid w:val="4EFC2969"/>
    <w:rsid w:val="4F067995"/>
    <w:rsid w:val="4F0DC27E"/>
    <w:rsid w:val="4F27EF8D"/>
    <w:rsid w:val="4F471CEE"/>
    <w:rsid w:val="4F6E0A78"/>
    <w:rsid w:val="4FAB93CA"/>
    <w:rsid w:val="4FAF8727"/>
    <w:rsid w:val="4FE2E56E"/>
    <w:rsid w:val="50326DC1"/>
    <w:rsid w:val="50449C91"/>
    <w:rsid w:val="504CD526"/>
    <w:rsid w:val="50602E41"/>
    <w:rsid w:val="506282EF"/>
    <w:rsid w:val="5064EC85"/>
    <w:rsid w:val="506B3D38"/>
    <w:rsid w:val="509662EE"/>
    <w:rsid w:val="50A383C1"/>
    <w:rsid w:val="50AD0B9C"/>
    <w:rsid w:val="50D7CDAC"/>
    <w:rsid w:val="5109DAD9"/>
    <w:rsid w:val="5125C0E8"/>
    <w:rsid w:val="5126E54C"/>
    <w:rsid w:val="5128D131"/>
    <w:rsid w:val="513DC591"/>
    <w:rsid w:val="51CD6D30"/>
    <w:rsid w:val="51D058E3"/>
    <w:rsid w:val="51DC87E9"/>
    <w:rsid w:val="51E2FE81"/>
    <w:rsid w:val="51EF122B"/>
    <w:rsid w:val="52196CD5"/>
    <w:rsid w:val="5229BE71"/>
    <w:rsid w:val="523CB4E6"/>
    <w:rsid w:val="52456340"/>
    <w:rsid w:val="52487443"/>
    <w:rsid w:val="52E5B047"/>
    <w:rsid w:val="52FAD22E"/>
    <w:rsid w:val="534BEFB8"/>
    <w:rsid w:val="53946A6F"/>
    <w:rsid w:val="53A6CA46"/>
    <w:rsid w:val="53C99066"/>
    <w:rsid w:val="53D6AEE1"/>
    <w:rsid w:val="53E1BC27"/>
    <w:rsid w:val="53F22C26"/>
    <w:rsid w:val="53FFC4DB"/>
    <w:rsid w:val="5401AF58"/>
    <w:rsid w:val="54100A73"/>
    <w:rsid w:val="54325456"/>
    <w:rsid w:val="54417B9B"/>
    <w:rsid w:val="545D2164"/>
    <w:rsid w:val="546B03A3"/>
    <w:rsid w:val="5492C166"/>
    <w:rsid w:val="54969BCA"/>
    <w:rsid w:val="54A8B322"/>
    <w:rsid w:val="54A9D8C4"/>
    <w:rsid w:val="54BB27B6"/>
    <w:rsid w:val="54C87199"/>
    <w:rsid w:val="54FCC24C"/>
    <w:rsid w:val="55023690"/>
    <w:rsid w:val="5507F9A5"/>
    <w:rsid w:val="5560EFB9"/>
    <w:rsid w:val="557D0402"/>
    <w:rsid w:val="557ECAB1"/>
    <w:rsid w:val="557F86BF"/>
    <w:rsid w:val="55A40569"/>
    <w:rsid w:val="55B94060"/>
    <w:rsid w:val="55BDA5B6"/>
    <w:rsid w:val="55E39A58"/>
    <w:rsid w:val="55E69708"/>
    <w:rsid w:val="55F70AD6"/>
    <w:rsid w:val="560DEB5B"/>
    <w:rsid w:val="562E6F10"/>
    <w:rsid w:val="563A5A64"/>
    <w:rsid w:val="564D7006"/>
    <w:rsid w:val="564F7F81"/>
    <w:rsid w:val="565E01B5"/>
    <w:rsid w:val="56750242"/>
    <w:rsid w:val="56B43D91"/>
    <w:rsid w:val="572DE5E0"/>
    <w:rsid w:val="575580D8"/>
    <w:rsid w:val="575E81EB"/>
    <w:rsid w:val="576D0D21"/>
    <w:rsid w:val="57B7C801"/>
    <w:rsid w:val="57FC448B"/>
    <w:rsid w:val="5813C333"/>
    <w:rsid w:val="5820E922"/>
    <w:rsid w:val="5839FD9C"/>
    <w:rsid w:val="5846AD12"/>
    <w:rsid w:val="585F6224"/>
    <w:rsid w:val="58727AF4"/>
    <w:rsid w:val="5883A8D2"/>
    <w:rsid w:val="589BBBB3"/>
    <w:rsid w:val="589ED663"/>
    <w:rsid w:val="58C3B637"/>
    <w:rsid w:val="58E53CD2"/>
    <w:rsid w:val="58E7EBFC"/>
    <w:rsid w:val="58E840D7"/>
    <w:rsid w:val="58F48AA2"/>
    <w:rsid w:val="5914ECBE"/>
    <w:rsid w:val="591541FB"/>
    <w:rsid w:val="591E37CA"/>
    <w:rsid w:val="59BA8A57"/>
    <w:rsid w:val="59D9C983"/>
    <w:rsid w:val="59E1C227"/>
    <w:rsid w:val="5A0A2BCB"/>
    <w:rsid w:val="5A2FD209"/>
    <w:rsid w:val="5A3D4545"/>
    <w:rsid w:val="5A52F7E2"/>
    <w:rsid w:val="5A53FC11"/>
    <w:rsid w:val="5A5F8698"/>
    <w:rsid w:val="5A616DAA"/>
    <w:rsid w:val="5A81AF7D"/>
    <w:rsid w:val="5ABA082B"/>
    <w:rsid w:val="5AC0E5AC"/>
    <w:rsid w:val="5B05DD4E"/>
    <w:rsid w:val="5B13826B"/>
    <w:rsid w:val="5B285CE1"/>
    <w:rsid w:val="5B33B751"/>
    <w:rsid w:val="5B35052C"/>
    <w:rsid w:val="5B8C6351"/>
    <w:rsid w:val="5BA5FC2C"/>
    <w:rsid w:val="5BB9A0CD"/>
    <w:rsid w:val="5BC423FA"/>
    <w:rsid w:val="5BFD3E0B"/>
    <w:rsid w:val="5C3E3270"/>
    <w:rsid w:val="5C70C89B"/>
    <w:rsid w:val="5C714ECA"/>
    <w:rsid w:val="5C768558"/>
    <w:rsid w:val="5C96D0C9"/>
    <w:rsid w:val="5CCBA18B"/>
    <w:rsid w:val="5CCBE5B2"/>
    <w:rsid w:val="5CE443C6"/>
    <w:rsid w:val="5CF22B19"/>
    <w:rsid w:val="5D180D5D"/>
    <w:rsid w:val="5D2E8C4E"/>
    <w:rsid w:val="5D40D9B4"/>
    <w:rsid w:val="5D4F54A8"/>
    <w:rsid w:val="5D9E4E9B"/>
    <w:rsid w:val="5DC45B55"/>
    <w:rsid w:val="5DC553CC"/>
    <w:rsid w:val="5DDA02D1"/>
    <w:rsid w:val="5DEB4B24"/>
    <w:rsid w:val="5DF1A8ED"/>
    <w:rsid w:val="5E0FE80A"/>
    <w:rsid w:val="5E3980F5"/>
    <w:rsid w:val="5E53D436"/>
    <w:rsid w:val="5E547C11"/>
    <w:rsid w:val="5E76EE68"/>
    <w:rsid w:val="5E801427"/>
    <w:rsid w:val="5E87A98A"/>
    <w:rsid w:val="5E8DFB7A"/>
    <w:rsid w:val="5EAE3637"/>
    <w:rsid w:val="5F1CD6EE"/>
    <w:rsid w:val="5F266905"/>
    <w:rsid w:val="5F63CC26"/>
    <w:rsid w:val="5FCBE899"/>
    <w:rsid w:val="5FD573E0"/>
    <w:rsid w:val="5FD8FE47"/>
    <w:rsid w:val="5FDAB7E0"/>
    <w:rsid w:val="5FF83860"/>
    <w:rsid w:val="5FF950A2"/>
    <w:rsid w:val="6012BEC9"/>
    <w:rsid w:val="60367936"/>
    <w:rsid w:val="60604644"/>
    <w:rsid w:val="606EE345"/>
    <w:rsid w:val="60813C41"/>
    <w:rsid w:val="609B3805"/>
    <w:rsid w:val="609EC432"/>
    <w:rsid w:val="60A22163"/>
    <w:rsid w:val="60A38205"/>
    <w:rsid w:val="60C23966"/>
    <w:rsid w:val="60D05C82"/>
    <w:rsid w:val="60D18078"/>
    <w:rsid w:val="60E21143"/>
    <w:rsid w:val="611F5551"/>
    <w:rsid w:val="612949AF"/>
    <w:rsid w:val="61308F34"/>
    <w:rsid w:val="6148DA63"/>
    <w:rsid w:val="614C6B6E"/>
    <w:rsid w:val="6155D2DA"/>
    <w:rsid w:val="6172A2EB"/>
    <w:rsid w:val="617D0D0B"/>
    <w:rsid w:val="618409C9"/>
    <w:rsid w:val="61A47928"/>
    <w:rsid w:val="61A7AC3D"/>
    <w:rsid w:val="61AF568A"/>
    <w:rsid w:val="61F2F9B5"/>
    <w:rsid w:val="6237FCB1"/>
    <w:rsid w:val="62471226"/>
    <w:rsid w:val="625477B0"/>
    <w:rsid w:val="6267BA75"/>
    <w:rsid w:val="627E2155"/>
    <w:rsid w:val="6285F4D6"/>
    <w:rsid w:val="62C8ACA3"/>
    <w:rsid w:val="6321C616"/>
    <w:rsid w:val="63291D14"/>
    <w:rsid w:val="634B3998"/>
    <w:rsid w:val="6353854A"/>
    <w:rsid w:val="6368415E"/>
    <w:rsid w:val="638C9492"/>
    <w:rsid w:val="63B7EDE0"/>
    <w:rsid w:val="63C7E8FC"/>
    <w:rsid w:val="63DB22C7"/>
    <w:rsid w:val="63E6C4D1"/>
    <w:rsid w:val="63F59FA2"/>
    <w:rsid w:val="63F9281A"/>
    <w:rsid w:val="647689F1"/>
    <w:rsid w:val="64A92F89"/>
    <w:rsid w:val="64C296DB"/>
    <w:rsid w:val="64DF2E62"/>
    <w:rsid w:val="64E234A4"/>
    <w:rsid w:val="64EC1F10"/>
    <w:rsid w:val="64ED9D1B"/>
    <w:rsid w:val="65002CCE"/>
    <w:rsid w:val="650AEC5C"/>
    <w:rsid w:val="65263ECD"/>
    <w:rsid w:val="652D758A"/>
    <w:rsid w:val="6555276A"/>
    <w:rsid w:val="655C6A5E"/>
    <w:rsid w:val="658B780D"/>
    <w:rsid w:val="659BFE75"/>
    <w:rsid w:val="65CC9867"/>
    <w:rsid w:val="65D30DAA"/>
    <w:rsid w:val="65F5CC52"/>
    <w:rsid w:val="660F2C75"/>
    <w:rsid w:val="66154364"/>
    <w:rsid w:val="66374ECD"/>
    <w:rsid w:val="666FF821"/>
    <w:rsid w:val="6682DA5A"/>
    <w:rsid w:val="668CABF3"/>
    <w:rsid w:val="66ADE6FB"/>
    <w:rsid w:val="66B138FE"/>
    <w:rsid w:val="66BE204E"/>
    <w:rsid w:val="66C745A7"/>
    <w:rsid w:val="66CE5F99"/>
    <w:rsid w:val="66D3DBF5"/>
    <w:rsid w:val="66D8F572"/>
    <w:rsid w:val="670E8A6A"/>
    <w:rsid w:val="6735ACDB"/>
    <w:rsid w:val="6755EAC7"/>
    <w:rsid w:val="676EDE0B"/>
    <w:rsid w:val="67EC25C4"/>
    <w:rsid w:val="67F64FFB"/>
    <w:rsid w:val="681E1930"/>
    <w:rsid w:val="682338CB"/>
    <w:rsid w:val="6837CD90"/>
    <w:rsid w:val="683B3E11"/>
    <w:rsid w:val="684D095F"/>
    <w:rsid w:val="685AC004"/>
    <w:rsid w:val="68605DD6"/>
    <w:rsid w:val="686572ED"/>
    <w:rsid w:val="6867F7C8"/>
    <w:rsid w:val="688B3303"/>
    <w:rsid w:val="689607D7"/>
    <w:rsid w:val="68D17D3C"/>
    <w:rsid w:val="68F04F7D"/>
    <w:rsid w:val="693058C7"/>
    <w:rsid w:val="69AA2E3B"/>
    <w:rsid w:val="69DACAD3"/>
    <w:rsid w:val="69DB0E45"/>
    <w:rsid w:val="69FFD377"/>
    <w:rsid w:val="6A2A5280"/>
    <w:rsid w:val="6A2D72BF"/>
    <w:rsid w:val="6A681AF3"/>
    <w:rsid w:val="6A9106BB"/>
    <w:rsid w:val="6A9DB651"/>
    <w:rsid w:val="6A9F5D7C"/>
    <w:rsid w:val="6ACA354B"/>
    <w:rsid w:val="6ACC228B"/>
    <w:rsid w:val="6AFD7E40"/>
    <w:rsid w:val="6BA17B7F"/>
    <w:rsid w:val="6BA7C9DB"/>
    <w:rsid w:val="6BD9D72F"/>
    <w:rsid w:val="6BEF4923"/>
    <w:rsid w:val="6C28717D"/>
    <w:rsid w:val="6C3BCF53"/>
    <w:rsid w:val="6C67F989"/>
    <w:rsid w:val="6C926BC7"/>
    <w:rsid w:val="6C94D379"/>
    <w:rsid w:val="6CB5E8F8"/>
    <w:rsid w:val="6CF21563"/>
    <w:rsid w:val="6D30869C"/>
    <w:rsid w:val="6D4F8CED"/>
    <w:rsid w:val="6DA79090"/>
    <w:rsid w:val="6DB9183D"/>
    <w:rsid w:val="6DCFB6A7"/>
    <w:rsid w:val="6DDE21D7"/>
    <w:rsid w:val="6E2C0B15"/>
    <w:rsid w:val="6E545B7E"/>
    <w:rsid w:val="6E8D1232"/>
    <w:rsid w:val="6E999435"/>
    <w:rsid w:val="6EBA1D33"/>
    <w:rsid w:val="6EDBD481"/>
    <w:rsid w:val="6EE7D7EF"/>
    <w:rsid w:val="6F0BDA42"/>
    <w:rsid w:val="6F57A60D"/>
    <w:rsid w:val="6F5D644E"/>
    <w:rsid w:val="6F60123F"/>
    <w:rsid w:val="6F615F0B"/>
    <w:rsid w:val="6F79EFF0"/>
    <w:rsid w:val="70140028"/>
    <w:rsid w:val="7047DD2B"/>
    <w:rsid w:val="70563ECE"/>
    <w:rsid w:val="706DF7D6"/>
    <w:rsid w:val="707323B2"/>
    <w:rsid w:val="7074ECA2"/>
    <w:rsid w:val="707E37AE"/>
    <w:rsid w:val="70BBC455"/>
    <w:rsid w:val="70D4CA41"/>
    <w:rsid w:val="70FBE2A0"/>
    <w:rsid w:val="70FC9A3C"/>
    <w:rsid w:val="71062BA3"/>
    <w:rsid w:val="715D0602"/>
    <w:rsid w:val="717C7232"/>
    <w:rsid w:val="71B5EA3D"/>
    <w:rsid w:val="71C768F5"/>
    <w:rsid w:val="71F86200"/>
    <w:rsid w:val="7209858C"/>
    <w:rsid w:val="72225432"/>
    <w:rsid w:val="72299E97"/>
    <w:rsid w:val="7238472C"/>
    <w:rsid w:val="7246BF45"/>
    <w:rsid w:val="7261E017"/>
    <w:rsid w:val="727529B3"/>
    <w:rsid w:val="729F4D8A"/>
    <w:rsid w:val="72ABB28E"/>
    <w:rsid w:val="72B7945B"/>
    <w:rsid w:val="72F0D58D"/>
    <w:rsid w:val="72F2B426"/>
    <w:rsid w:val="7307616C"/>
    <w:rsid w:val="730B5FF9"/>
    <w:rsid w:val="7321000F"/>
    <w:rsid w:val="733052BE"/>
    <w:rsid w:val="7354E560"/>
    <w:rsid w:val="73790207"/>
    <w:rsid w:val="737F40FA"/>
    <w:rsid w:val="73933DAE"/>
    <w:rsid w:val="739D6B08"/>
    <w:rsid w:val="73A24FF2"/>
    <w:rsid w:val="73A85F95"/>
    <w:rsid w:val="73AC8D64"/>
    <w:rsid w:val="73B7BE12"/>
    <w:rsid w:val="73CC5F00"/>
    <w:rsid w:val="73CF5A34"/>
    <w:rsid w:val="73F603BF"/>
    <w:rsid w:val="73FDB078"/>
    <w:rsid w:val="74361B58"/>
    <w:rsid w:val="7437B673"/>
    <w:rsid w:val="743B1DEB"/>
    <w:rsid w:val="7475700C"/>
    <w:rsid w:val="74789DF8"/>
    <w:rsid w:val="74A4CA05"/>
    <w:rsid w:val="74A7CE3D"/>
    <w:rsid w:val="74BB1BC6"/>
    <w:rsid w:val="74C0C9F4"/>
    <w:rsid w:val="751B4E4E"/>
    <w:rsid w:val="7545A844"/>
    <w:rsid w:val="75621C9F"/>
    <w:rsid w:val="75A90944"/>
    <w:rsid w:val="75B55D19"/>
    <w:rsid w:val="75D386D4"/>
    <w:rsid w:val="75D51A15"/>
    <w:rsid w:val="75D6EE4C"/>
    <w:rsid w:val="75E874AA"/>
    <w:rsid w:val="76439E9E"/>
    <w:rsid w:val="764D28BE"/>
    <w:rsid w:val="7657A08C"/>
    <w:rsid w:val="76606426"/>
    <w:rsid w:val="7666511B"/>
    <w:rsid w:val="76712F7B"/>
    <w:rsid w:val="767CD6D2"/>
    <w:rsid w:val="768668E9"/>
    <w:rsid w:val="769E36EC"/>
    <w:rsid w:val="76C26880"/>
    <w:rsid w:val="76C654BF"/>
    <w:rsid w:val="76D3488C"/>
    <w:rsid w:val="76F741CB"/>
    <w:rsid w:val="76FC8F6A"/>
    <w:rsid w:val="77100F50"/>
    <w:rsid w:val="7751C4E3"/>
    <w:rsid w:val="77595086"/>
    <w:rsid w:val="77634231"/>
    <w:rsid w:val="776C225C"/>
    <w:rsid w:val="77AFAE03"/>
    <w:rsid w:val="77CE3269"/>
    <w:rsid w:val="77E64B1A"/>
    <w:rsid w:val="77F1307E"/>
    <w:rsid w:val="78175522"/>
    <w:rsid w:val="782AB516"/>
    <w:rsid w:val="783465A8"/>
    <w:rsid w:val="783BE1FE"/>
    <w:rsid w:val="78894993"/>
    <w:rsid w:val="78CE95D5"/>
    <w:rsid w:val="7917B4CD"/>
    <w:rsid w:val="79423B09"/>
    <w:rsid w:val="7955FF77"/>
    <w:rsid w:val="79594A8A"/>
    <w:rsid w:val="795B9CE7"/>
    <w:rsid w:val="796168C6"/>
    <w:rsid w:val="799C223E"/>
    <w:rsid w:val="79BB0AC3"/>
    <w:rsid w:val="79D7D38C"/>
    <w:rsid w:val="79D88C6C"/>
    <w:rsid w:val="79DF3E60"/>
    <w:rsid w:val="79F51F78"/>
    <w:rsid w:val="79FB6CCC"/>
    <w:rsid w:val="7A02D2B7"/>
    <w:rsid w:val="7A0AE94E"/>
    <w:rsid w:val="7A1DD9CE"/>
    <w:rsid w:val="7A5BB4F6"/>
    <w:rsid w:val="7A5C0E4D"/>
    <w:rsid w:val="7A7EF383"/>
    <w:rsid w:val="7A87ED18"/>
    <w:rsid w:val="7A91F95C"/>
    <w:rsid w:val="7AA6A97E"/>
    <w:rsid w:val="7AAA5F6F"/>
    <w:rsid w:val="7AE588B6"/>
    <w:rsid w:val="7AEAA5DD"/>
    <w:rsid w:val="7B223C46"/>
    <w:rsid w:val="7B6255D8"/>
    <w:rsid w:val="7B6C066A"/>
    <w:rsid w:val="7C0F8027"/>
    <w:rsid w:val="7C11D284"/>
    <w:rsid w:val="7C191C12"/>
    <w:rsid w:val="7C1CCAAC"/>
    <w:rsid w:val="7C36F77B"/>
    <w:rsid w:val="7C4C1EF4"/>
    <w:rsid w:val="7C72167E"/>
    <w:rsid w:val="7C7FAF55"/>
    <w:rsid w:val="7C8B0020"/>
    <w:rsid w:val="7C9E2502"/>
    <w:rsid w:val="7CC4731B"/>
    <w:rsid w:val="7CEBC922"/>
    <w:rsid w:val="7CFE2639"/>
    <w:rsid w:val="7D0BFDAE"/>
    <w:rsid w:val="7D12E54A"/>
    <w:rsid w:val="7D342925"/>
    <w:rsid w:val="7D39A2B5"/>
    <w:rsid w:val="7D428A10"/>
    <w:rsid w:val="7D61A7E8"/>
    <w:rsid w:val="7D6325CE"/>
    <w:rsid w:val="7D98C0A8"/>
    <w:rsid w:val="7DA33AC2"/>
    <w:rsid w:val="7DB46C59"/>
    <w:rsid w:val="7DD1FD93"/>
    <w:rsid w:val="7DE20031"/>
    <w:rsid w:val="7E11CC6A"/>
    <w:rsid w:val="7E772237"/>
    <w:rsid w:val="7E7CC189"/>
    <w:rsid w:val="7E8121D1"/>
    <w:rsid w:val="7E81B361"/>
    <w:rsid w:val="7E8BCB73"/>
    <w:rsid w:val="7EC189C8"/>
    <w:rsid w:val="7ED99D64"/>
    <w:rsid w:val="7F297B6D"/>
    <w:rsid w:val="7F3A0FFA"/>
    <w:rsid w:val="7F614D9F"/>
    <w:rsid w:val="7F6D2819"/>
    <w:rsid w:val="7F6DCDF4"/>
    <w:rsid w:val="7F8964A5"/>
    <w:rsid w:val="7FA61FDB"/>
    <w:rsid w:val="7FB3AD2F"/>
    <w:rsid w:val="7FC7F7AC"/>
    <w:rsid w:val="7FCDE19A"/>
    <w:rsid w:val="7FF08C28"/>
    <w:rsid w:val="7FFC4263"/>
    <w:rsid w:val="7FFEE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E3269"/>
  <w15:docId w15:val="{7F2F4AA8-23CF-499E-B88A-2C36C6A1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C16AD"/>
    <w:rPr>
      <w:b/>
      <w:bCs/>
    </w:rPr>
  </w:style>
  <w:style w:type="character" w:customStyle="1" w:styleId="CommentSubjectChar">
    <w:name w:val="Comment Subject Char"/>
    <w:basedOn w:val="CommentTextChar"/>
    <w:link w:val="CommentSubject"/>
    <w:uiPriority w:val="99"/>
    <w:semiHidden/>
    <w:rsid w:val="003C16AD"/>
    <w:rPr>
      <w:b/>
      <w:bCs/>
      <w:sz w:val="20"/>
      <w:szCs w:val="20"/>
    </w:rPr>
  </w:style>
  <w:style w:type="character" w:styleId="Hyperlink">
    <w:name w:val="Hyperlink"/>
    <w:basedOn w:val="DefaultParagraphFont"/>
    <w:uiPriority w:val="99"/>
    <w:unhideWhenUsed/>
    <w:rsid w:val="00947DF5"/>
    <w:rPr>
      <w:color w:val="0563C1"/>
      <w:u w:val="single"/>
    </w:rPr>
  </w:style>
  <w:style w:type="character" w:styleId="FollowedHyperlink">
    <w:name w:val="FollowedHyperlink"/>
    <w:basedOn w:val="DefaultParagraphFont"/>
    <w:uiPriority w:val="99"/>
    <w:semiHidden/>
    <w:unhideWhenUsed/>
    <w:rsid w:val="00947DF5"/>
    <w:rPr>
      <w:color w:val="954F72"/>
      <w:u w:val="single"/>
    </w:rPr>
  </w:style>
  <w:style w:type="paragraph" w:customStyle="1" w:styleId="msonormal0">
    <w:name w:val="msonormal"/>
    <w:basedOn w:val="Normal"/>
    <w:rsid w:val="00947D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0">
    <w:name w:val="font0"/>
    <w:basedOn w:val="Normal"/>
    <w:rsid w:val="00947DF5"/>
    <w:pPr>
      <w:spacing w:before="100" w:beforeAutospacing="1" w:after="100" w:afterAutospacing="1" w:line="240" w:lineRule="auto"/>
    </w:pPr>
    <w:rPr>
      <w:rFonts w:ascii="Calibri" w:eastAsia="Times New Roman" w:hAnsi="Calibri" w:cs="Calibri"/>
      <w:color w:val="000000"/>
    </w:rPr>
  </w:style>
  <w:style w:type="paragraph" w:customStyle="1" w:styleId="font5">
    <w:name w:val="font5"/>
    <w:basedOn w:val="Normal"/>
    <w:rsid w:val="00947DF5"/>
    <w:pPr>
      <w:spacing w:before="100" w:beforeAutospacing="1" w:after="100" w:afterAutospacing="1" w:line="240" w:lineRule="auto"/>
    </w:pPr>
    <w:rPr>
      <w:rFonts w:ascii="Calibri" w:eastAsia="Times New Roman" w:hAnsi="Calibri" w:cs="Calibri"/>
      <w:color w:val="000000"/>
    </w:rPr>
  </w:style>
  <w:style w:type="paragraph" w:customStyle="1" w:styleId="font6">
    <w:name w:val="font6"/>
    <w:basedOn w:val="Normal"/>
    <w:rsid w:val="00947DF5"/>
    <w:pPr>
      <w:spacing w:before="100" w:beforeAutospacing="1" w:after="100" w:afterAutospacing="1" w:line="240" w:lineRule="auto"/>
    </w:pPr>
    <w:rPr>
      <w:rFonts w:ascii="Calibri" w:eastAsia="Times New Roman" w:hAnsi="Calibri" w:cs="Calibri"/>
      <w:i/>
      <w:iCs/>
      <w:color w:val="000000"/>
    </w:rPr>
  </w:style>
  <w:style w:type="paragraph" w:customStyle="1" w:styleId="font7">
    <w:name w:val="font7"/>
    <w:basedOn w:val="Normal"/>
    <w:rsid w:val="00947DF5"/>
    <w:pPr>
      <w:spacing w:before="100" w:beforeAutospacing="1" w:after="100" w:afterAutospacing="1" w:line="240" w:lineRule="auto"/>
    </w:pPr>
    <w:rPr>
      <w:rFonts w:ascii="Calibri" w:eastAsia="Times New Roman" w:hAnsi="Calibri" w:cs="Calibri"/>
      <w:b/>
      <w:bCs/>
      <w:color w:val="000000"/>
    </w:rPr>
  </w:style>
  <w:style w:type="paragraph" w:customStyle="1" w:styleId="xl66">
    <w:name w:val="xl66"/>
    <w:basedOn w:val="Normal"/>
    <w:rsid w:val="00947DF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Normal"/>
    <w:rsid w:val="00947DF5"/>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947DF5"/>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Normal"/>
    <w:rsid w:val="00947DF5"/>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70">
    <w:name w:val="xl70"/>
    <w:basedOn w:val="Normal"/>
    <w:rsid w:val="00947DF5"/>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555E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55E8D"/>
  </w:style>
  <w:style w:type="character" w:customStyle="1" w:styleId="eop">
    <w:name w:val="eop"/>
    <w:basedOn w:val="DefaultParagraphFont"/>
    <w:rsid w:val="00555E8D"/>
  </w:style>
  <w:style w:type="character" w:styleId="LineNumber">
    <w:name w:val="line number"/>
    <w:basedOn w:val="DefaultParagraphFont"/>
    <w:uiPriority w:val="99"/>
    <w:semiHidden/>
    <w:unhideWhenUsed/>
    <w:rsid w:val="008B22E0"/>
  </w:style>
  <w:style w:type="paragraph" w:styleId="Caption">
    <w:name w:val="caption"/>
    <w:basedOn w:val="Normal"/>
    <w:next w:val="Normal"/>
    <w:uiPriority w:val="35"/>
    <w:semiHidden/>
    <w:unhideWhenUsed/>
    <w:qFormat/>
    <w:rsid w:val="00AE6073"/>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016839"/>
    <w:rPr>
      <w:color w:val="605E5C"/>
      <w:shd w:val="clear" w:color="auto" w:fill="E1DFDD"/>
    </w:rPr>
  </w:style>
  <w:style w:type="paragraph" w:styleId="Header">
    <w:name w:val="header"/>
    <w:basedOn w:val="Normal"/>
    <w:link w:val="HeaderChar"/>
    <w:uiPriority w:val="99"/>
    <w:unhideWhenUsed/>
    <w:rsid w:val="001C55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531"/>
  </w:style>
  <w:style w:type="paragraph" w:styleId="Footer">
    <w:name w:val="footer"/>
    <w:basedOn w:val="Normal"/>
    <w:link w:val="FooterChar"/>
    <w:uiPriority w:val="99"/>
    <w:unhideWhenUsed/>
    <w:rsid w:val="001C55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531"/>
  </w:style>
  <w:style w:type="paragraph" w:styleId="ListParagraph">
    <w:name w:val="List Paragraph"/>
    <w:basedOn w:val="Normal"/>
    <w:uiPriority w:val="34"/>
    <w:qFormat/>
    <w:rsid w:val="001F3877"/>
    <w:pPr>
      <w:ind w:left="720"/>
      <w:contextualSpacing/>
    </w:pPr>
  </w:style>
  <w:style w:type="character" w:customStyle="1" w:styleId="c-bibliographic-informationvalue">
    <w:name w:val="c-bibliographic-information__value"/>
    <w:basedOn w:val="DefaultParagraphFont"/>
    <w:rsid w:val="001B41D0"/>
  </w:style>
  <w:style w:type="paragraph" w:styleId="Revision">
    <w:name w:val="Revision"/>
    <w:hidden/>
    <w:uiPriority w:val="99"/>
    <w:semiHidden/>
    <w:rsid w:val="00375E39"/>
    <w:pPr>
      <w:spacing w:after="0" w:line="240" w:lineRule="auto"/>
    </w:pPr>
  </w:style>
  <w:style w:type="paragraph" w:styleId="FootnoteText">
    <w:name w:val="footnote text"/>
    <w:basedOn w:val="Normal"/>
    <w:link w:val="FootnoteTextChar"/>
    <w:uiPriority w:val="99"/>
    <w:semiHidden/>
    <w:unhideWhenUsed/>
    <w:rsid w:val="009065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519"/>
    <w:rPr>
      <w:sz w:val="20"/>
      <w:szCs w:val="20"/>
    </w:rPr>
  </w:style>
  <w:style w:type="character" w:styleId="FootnoteReference">
    <w:name w:val="footnote reference"/>
    <w:basedOn w:val="DefaultParagraphFont"/>
    <w:uiPriority w:val="99"/>
    <w:semiHidden/>
    <w:unhideWhenUsed/>
    <w:rsid w:val="00906519"/>
    <w:rPr>
      <w:vertAlign w:val="superscript"/>
    </w:rPr>
  </w:style>
  <w:style w:type="character" w:customStyle="1" w:styleId="o-metadatagroup2-item">
    <w:name w:val="o-metadata__group2-item"/>
    <w:basedOn w:val="DefaultParagraphFont"/>
    <w:rsid w:val="00713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12456">
      <w:bodyDiv w:val="1"/>
      <w:marLeft w:val="0"/>
      <w:marRight w:val="0"/>
      <w:marTop w:val="0"/>
      <w:marBottom w:val="0"/>
      <w:divBdr>
        <w:top w:val="none" w:sz="0" w:space="0" w:color="auto"/>
        <w:left w:val="none" w:sz="0" w:space="0" w:color="auto"/>
        <w:bottom w:val="none" w:sz="0" w:space="0" w:color="auto"/>
        <w:right w:val="none" w:sz="0" w:space="0" w:color="auto"/>
      </w:divBdr>
    </w:div>
    <w:div w:id="86200653">
      <w:bodyDiv w:val="1"/>
      <w:marLeft w:val="0"/>
      <w:marRight w:val="0"/>
      <w:marTop w:val="0"/>
      <w:marBottom w:val="0"/>
      <w:divBdr>
        <w:top w:val="none" w:sz="0" w:space="0" w:color="auto"/>
        <w:left w:val="none" w:sz="0" w:space="0" w:color="auto"/>
        <w:bottom w:val="none" w:sz="0" w:space="0" w:color="auto"/>
        <w:right w:val="none" w:sz="0" w:space="0" w:color="auto"/>
      </w:divBdr>
    </w:div>
    <w:div w:id="101000212">
      <w:bodyDiv w:val="1"/>
      <w:marLeft w:val="0"/>
      <w:marRight w:val="0"/>
      <w:marTop w:val="0"/>
      <w:marBottom w:val="0"/>
      <w:divBdr>
        <w:top w:val="none" w:sz="0" w:space="0" w:color="auto"/>
        <w:left w:val="none" w:sz="0" w:space="0" w:color="auto"/>
        <w:bottom w:val="none" w:sz="0" w:space="0" w:color="auto"/>
        <w:right w:val="none" w:sz="0" w:space="0" w:color="auto"/>
      </w:divBdr>
    </w:div>
    <w:div w:id="126053106">
      <w:bodyDiv w:val="1"/>
      <w:marLeft w:val="0"/>
      <w:marRight w:val="0"/>
      <w:marTop w:val="0"/>
      <w:marBottom w:val="0"/>
      <w:divBdr>
        <w:top w:val="none" w:sz="0" w:space="0" w:color="auto"/>
        <w:left w:val="none" w:sz="0" w:space="0" w:color="auto"/>
        <w:bottom w:val="none" w:sz="0" w:space="0" w:color="auto"/>
        <w:right w:val="none" w:sz="0" w:space="0" w:color="auto"/>
      </w:divBdr>
      <w:divsChild>
        <w:div w:id="843516548">
          <w:marLeft w:val="0"/>
          <w:marRight w:val="0"/>
          <w:marTop w:val="0"/>
          <w:marBottom w:val="0"/>
          <w:divBdr>
            <w:top w:val="none" w:sz="0" w:space="0" w:color="auto"/>
            <w:left w:val="none" w:sz="0" w:space="0" w:color="auto"/>
            <w:bottom w:val="none" w:sz="0" w:space="0" w:color="auto"/>
            <w:right w:val="none" w:sz="0" w:space="0" w:color="auto"/>
          </w:divBdr>
          <w:divsChild>
            <w:div w:id="115272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27104">
      <w:bodyDiv w:val="1"/>
      <w:marLeft w:val="0"/>
      <w:marRight w:val="0"/>
      <w:marTop w:val="0"/>
      <w:marBottom w:val="0"/>
      <w:divBdr>
        <w:top w:val="none" w:sz="0" w:space="0" w:color="auto"/>
        <w:left w:val="none" w:sz="0" w:space="0" w:color="auto"/>
        <w:bottom w:val="none" w:sz="0" w:space="0" w:color="auto"/>
        <w:right w:val="none" w:sz="0" w:space="0" w:color="auto"/>
      </w:divBdr>
    </w:div>
    <w:div w:id="177739962">
      <w:bodyDiv w:val="1"/>
      <w:marLeft w:val="0"/>
      <w:marRight w:val="0"/>
      <w:marTop w:val="0"/>
      <w:marBottom w:val="0"/>
      <w:divBdr>
        <w:top w:val="none" w:sz="0" w:space="0" w:color="auto"/>
        <w:left w:val="none" w:sz="0" w:space="0" w:color="auto"/>
        <w:bottom w:val="none" w:sz="0" w:space="0" w:color="auto"/>
        <w:right w:val="none" w:sz="0" w:space="0" w:color="auto"/>
      </w:divBdr>
      <w:divsChild>
        <w:div w:id="1705475748">
          <w:marLeft w:val="0"/>
          <w:marRight w:val="0"/>
          <w:marTop w:val="0"/>
          <w:marBottom w:val="0"/>
          <w:divBdr>
            <w:top w:val="none" w:sz="0" w:space="0" w:color="auto"/>
            <w:left w:val="none" w:sz="0" w:space="0" w:color="auto"/>
            <w:bottom w:val="none" w:sz="0" w:space="0" w:color="auto"/>
            <w:right w:val="none" w:sz="0" w:space="0" w:color="auto"/>
          </w:divBdr>
          <w:divsChild>
            <w:div w:id="41025720">
              <w:marLeft w:val="0"/>
              <w:marRight w:val="0"/>
              <w:marTop w:val="0"/>
              <w:marBottom w:val="0"/>
              <w:divBdr>
                <w:top w:val="none" w:sz="0" w:space="0" w:color="auto"/>
                <w:left w:val="none" w:sz="0" w:space="0" w:color="auto"/>
                <w:bottom w:val="none" w:sz="0" w:space="0" w:color="auto"/>
                <w:right w:val="none" w:sz="0" w:space="0" w:color="auto"/>
              </w:divBdr>
            </w:div>
            <w:div w:id="82068040">
              <w:marLeft w:val="0"/>
              <w:marRight w:val="0"/>
              <w:marTop w:val="0"/>
              <w:marBottom w:val="0"/>
              <w:divBdr>
                <w:top w:val="none" w:sz="0" w:space="0" w:color="auto"/>
                <w:left w:val="none" w:sz="0" w:space="0" w:color="auto"/>
                <w:bottom w:val="none" w:sz="0" w:space="0" w:color="auto"/>
                <w:right w:val="none" w:sz="0" w:space="0" w:color="auto"/>
              </w:divBdr>
            </w:div>
            <w:div w:id="138035168">
              <w:marLeft w:val="0"/>
              <w:marRight w:val="0"/>
              <w:marTop w:val="0"/>
              <w:marBottom w:val="0"/>
              <w:divBdr>
                <w:top w:val="none" w:sz="0" w:space="0" w:color="auto"/>
                <w:left w:val="none" w:sz="0" w:space="0" w:color="auto"/>
                <w:bottom w:val="none" w:sz="0" w:space="0" w:color="auto"/>
                <w:right w:val="none" w:sz="0" w:space="0" w:color="auto"/>
              </w:divBdr>
            </w:div>
            <w:div w:id="226915252">
              <w:marLeft w:val="0"/>
              <w:marRight w:val="0"/>
              <w:marTop w:val="0"/>
              <w:marBottom w:val="0"/>
              <w:divBdr>
                <w:top w:val="none" w:sz="0" w:space="0" w:color="auto"/>
                <w:left w:val="none" w:sz="0" w:space="0" w:color="auto"/>
                <w:bottom w:val="none" w:sz="0" w:space="0" w:color="auto"/>
                <w:right w:val="none" w:sz="0" w:space="0" w:color="auto"/>
              </w:divBdr>
            </w:div>
            <w:div w:id="663431685">
              <w:marLeft w:val="0"/>
              <w:marRight w:val="0"/>
              <w:marTop w:val="0"/>
              <w:marBottom w:val="0"/>
              <w:divBdr>
                <w:top w:val="none" w:sz="0" w:space="0" w:color="auto"/>
                <w:left w:val="none" w:sz="0" w:space="0" w:color="auto"/>
                <w:bottom w:val="none" w:sz="0" w:space="0" w:color="auto"/>
                <w:right w:val="none" w:sz="0" w:space="0" w:color="auto"/>
              </w:divBdr>
            </w:div>
            <w:div w:id="980623316">
              <w:marLeft w:val="0"/>
              <w:marRight w:val="0"/>
              <w:marTop w:val="0"/>
              <w:marBottom w:val="0"/>
              <w:divBdr>
                <w:top w:val="none" w:sz="0" w:space="0" w:color="auto"/>
                <w:left w:val="none" w:sz="0" w:space="0" w:color="auto"/>
                <w:bottom w:val="none" w:sz="0" w:space="0" w:color="auto"/>
                <w:right w:val="none" w:sz="0" w:space="0" w:color="auto"/>
              </w:divBdr>
            </w:div>
            <w:div w:id="997919830">
              <w:marLeft w:val="0"/>
              <w:marRight w:val="0"/>
              <w:marTop w:val="0"/>
              <w:marBottom w:val="0"/>
              <w:divBdr>
                <w:top w:val="none" w:sz="0" w:space="0" w:color="auto"/>
                <w:left w:val="none" w:sz="0" w:space="0" w:color="auto"/>
                <w:bottom w:val="none" w:sz="0" w:space="0" w:color="auto"/>
                <w:right w:val="none" w:sz="0" w:space="0" w:color="auto"/>
              </w:divBdr>
            </w:div>
            <w:div w:id="1033534911">
              <w:marLeft w:val="0"/>
              <w:marRight w:val="0"/>
              <w:marTop w:val="0"/>
              <w:marBottom w:val="0"/>
              <w:divBdr>
                <w:top w:val="none" w:sz="0" w:space="0" w:color="auto"/>
                <w:left w:val="none" w:sz="0" w:space="0" w:color="auto"/>
                <w:bottom w:val="none" w:sz="0" w:space="0" w:color="auto"/>
                <w:right w:val="none" w:sz="0" w:space="0" w:color="auto"/>
              </w:divBdr>
            </w:div>
            <w:div w:id="1226527856">
              <w:marLeft w:val="0"/>
              <w:marRight w:val="0"/>
              <w:marTop w:val="0"/>
              <w:marBottom w:val="0"/>
              <w:divBdr>
                <w:top w:val="none" w:sz="0" w:space="0" w:color="auto"/>
                <w:left w:val="none" w:sz="0" w:space="0" w:color="auto"/>
                <w:bottom w:val="none" w:sz="0" w:space="0" w:color="auto"/>
                <w:right w:val="none" w:sz="0" w:space="0" w:color="auto"/>
              </w:divBdr>
            </w:div>
            <w:div w:id="1746107914">
              <w:marLeft w:val="0"/>
              <w:marRight w:val="0"/>
              <w:marTop w:val="0"/>
              <w:marBottom w:val="0"/>
              <w:divBdr>
                <w:top w:val="none" w:sz="0" w:space="0" w:color="auto"/>
                <w:left w:val="none" w:sz="0" w:space="0" w:color="auto"/>
                <w:bottom w:val="none" w:sz="0" w:space="0" w:color="auto"/>
                <w:right w:val="none" w:sz="0" w:space="0" w:color="auto"/>
              </w:divBdr>
            </w:div>
            <w:div w:id="2086805578">
              <w:marLeft w:val="0"/>
              <w:marRight w:val="0"/>
              <w:marTop w:val="0"/>
              <w:marBottom w:val="0"/>
              <w:divBdr>
                <w:top w:val="none" w:sz="0" w:space="0" w:color="auto"/>
                <w:left w:val="none" w:sz="0" w:space="0" w:color="auto"/>
                <w:bottom w:val="none" w:sz="0" w:space="0" w:color="auto"/>
                <w:right w:val="none" w:sz="0" w:space="0" w:color="auto"/>
              </w:divBdr>
            </w:div>
            <w:div w:id="209920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1658">
      <w:bodyDiv w:val="1"/>
      <w:marLeft w:val="0"/>
      <w:marRight w:val="0"/>
      <w:marTop w:val="0"/>
      <w:marBottom w:val="0"/>
      <w:divBdr>
        <w:top w:val="none" w:sz="0" w:space="0" w:color="auto"/>
        <w:left w:val="none" w:sz="0" w:space="0" w:color="auto"/>
        <w:bottom w:val="none" w:sz="0" w:space="0" w:color="auto"/>
        <w:right w:val="none" w:sz="0" w:space="0" w:color="auto"/>
      </w:divBdr>
    </w:div>
    <w:div w:id="252125248">
      <w:bodyDiv w:val="1"/>
      <w:marLeft w:val="0"/>
      <w:marRight w:val="0"/>
      <w:marTop w:val="0"/>
      <w:marBottom w:val="0"/>
      <w:divBdr>
        <w:top w:val="none" w:sz="0" w:space="0" w:color="auto"/>
        <w:left w:val="none" w:sz="0" w:space="0" w:color="auto"/>
        <w:bottom w:val="none" w:sz="0" w:space="0" w:color="auto"/>
        <w:right w:val="none" w:sz="0" w:space="0" w:color="auto"/>
      </w:divBdr>
    </w:div>
    <w:div w:id="260112600">
      <w:bodyDiv w:val="1"/>
      <w:marLeft w:val="0"/>
      <w:marRight w:val="0"/>
      <w:marTop w:val="0"/>
      <w:marBottom w:val="0"/>
      <w:divBdr>
        <w:top w:val="none" w:sz="0" w:space="0" w:color="auto"/>
        <w:left w:val="none" w:sz="0" w:space="0" w:color="auto"/>
        <w:bottom w:val="none" w:sz="0" w:space="0" w:color="auto"/>
        <w:right w:val="none" w:sz="0" w:space="0" w:color="auto"/>
      </w:divBdr>
    </w:div>
    <w:div w:id="274097982">
      <w:bodyDiv w:val="1"/>
      <w:marLeft w:val="0"/>
      <w:marRight w:val="0"/>
      <w:marTop w:val="0"/>
      <w:marBottom w:val="0"/>
      <w:divBdr>
        <w:top w:val="none" w:sz="0" w:space="0" w:color="auto"/>
        <w:left w:val="none" w:sz="0" w:space="0" w:color="auto"/>
        <w:bottom w:val="none" w:sz="0" w:space="0" w:color="auto"/>
        <w:right w:val="none" w:sz="0" w:space="0" w:color="auto"/>
      </w:divBdr>
    </w:div>
    <w:div w:id="277613622">
      <w:bodyDiv w:val="1"/>
      <w:marLeft w:val="0"/>
      <w:marRight w:val="0"/>
      <w:marTop w:val="0"/>
      <w:marBottom w:val="0"/>
      <w:divBdr>
        <w:top w:val="none" w:sz="0" w:space="0" w:color="auto"/>
        <w:left w:val="none" w:sz="0" w:space="0" w:color="auto"/>
        <w:bottom w:val="none" w:sz="0" w:space="0" w:color="auto"/>
        <w:right w:val="none" w:sz="0" w:space="0" w:color="auto"/>
      </w:divBdr>
    </w:div>
    <w:div w:id="283777996">
      <w:bodyDiv w:val="1"/>
      <w:marLeft w:val="0"/>
      <w:marRight w:val="0"/>
      <w:marTop w:val="0"/>
      <w:marBottom w:val="0"/>
      <w:divBdr>
        <w:top w:val="none" w:sz="0" w:space="0" w:color="auto"/>
        <w:left w:val="none" w:sz="0" w:space="0" w:color="auto"/>
        <w:bottom w:val="none" w:sz="0" w:space="0" w:color="auto"/>
        <w:right w:val="none" w:sz="0" w:space="0" w:color="auto"/>
      </w:divBdr>
    </w:div>
    <w:div w:id="302395455">
      <w:bodyDiv w:val="1"/>
      <w:marLeft w:val="0"/>
      <w:marRight w:val="0"/>
      <w:marTop w:val="0"/>
      <w:marBottom w:val="0"/>
      <w:divBdr>
        <w:top w:val="none" w:sz="0" w:space="0" w:color="auto"/>
        <w:left w:val="none" w:sz="0" w:space="0" w:color="auto"/>
        <w:bottom w:val="none" w:sz="0" w:space="0" w:color="auto"/>
        <w:right w:val="none" w:sz="0" w:space="0" w:color="auto"/>
      </w:divBdr>
      <w:divsChild>
        <w:div w:id="74595506">
          <w:marLeft w:val="0"/>
          <w:marRight w:val="0"/>
          <w:marTop w:val="0"/>
          <w:marBottom w:val="0"/>
          <w:divBdr>
            <w:top w:val="none" w:sz="0" w:space="0" w:color="auto"/>
            <w:left w:val="none" w:sz="0" w:space="0" w:color="auto"/>
            <w:bottom w:val="none" w:sz="0" w:space="0" w:color="auto"/>
            <w:right w:val="none" w:sz="0" w:space="0" w:color="auto"/>
          </w:divBdr>
          <w:divsChild>
            <w:div w:id="207600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434336">
      <w:bodyDiv w:val="1"/>
      <w:marLeft w:val="0"/>
      <w:marRight w:val="0"/>
      <w:marTop w:val="0"/>
      <w:marBottom w:val="0"/>
      <w:divBdr>
        <w:top w:val="none" w:sz="0" w:space="0" w:color="auto"/>
        <w:left w:val="none" w:sz="0" w:space="0" w:color="auto"/>
        <w:bottom w:val="none" w:sz="0" w:space="0" w:color="auto"/>
        <w:right w:val="none" w:sz="0" w:space="0" w:color="auto"/>
      </w:divBdr>
      <w:divsChild>
        <w:div w:id="768354764">
          <w:marLeft w:val="0"/>
          <w:marRight w:val="0"/>
          <w:marTop w:val="0"/>
          <w:marBottom w:val="0"/>
          <w:divBdr>
            <w:top w:val="none" w:sz="0" w:space="0" w:color="auto"/>
            <w:left w:val="none" w:sz="0" w:space="0" w:color="auto"/>
            <w:bottom w:val="none" w:sz="0" w:space="0" w:color="auto"/>
            <w:right w:val="none" w:sz="0" w:space="0" w:color="auto"/>
          </w:divBdr>
        </w:div>
      </w:divsChild>
    </w:div>
    <w:div w:id="345907400">
      <w:bodyDiv w:val="1"/>
      <w:marLeft w:val="0"/>
      <w:marRight w:val="0"/>
      <w:marTop w:val="0"/>
      <w:marBottom w:val="0"/>
      <w:divBdr>
        <w:top w:val="none" w:sz="0" w:space="0" w:color="auto"/>
        <w:left w:val="none" w:sz="0" w:space="0" w:color="auto"/>
        <w:bottom w:val="none" w:sz="0" w:space="0" w:color="auto"/>
        <w:right w:val="none" w:sz="0" w:space="0" w:color="auto"/>
      </w:divBdr>
    </w:div>
    <w:div w:id="356465926">
      <w:bodyDiv w:val="1"/>
      <w:marLeft w:val="0"/>
      <w:marRight w:val="0"/>
      <w:marTop w:val="0"/>
      <w:marBottom w:val="0"/>
      <w:divBdr>
        <w:top w:val="none" w:sz="0" w:space="0" w:color="auto"/>
        <w:left w:val="none" w:sz="0" w:space="0" w:color="auto"/>
        <w:bottom w:val="none" w:sz="0" w:space="0" w:color="auto"/>
        <w:right w:val="none" w:sz="0" w:space="0" w:color="auto"/>
      </w:divBdr>
    </w:div>
    <w:div w:id="394207650">
      <w:bodyDiv w:val="1"/>
      <w:marLeft w:val="0"/>
      <w:marRight w:val="0"/>
      <w:marTop w:val="0"/>
      <w:marBottom w:val="0"/>
      <w:divBdr>
        <w:top w:val="none" w:sz="0" w:space="0" w:color="auto"/>
        <w:left w:val="none" w:sz="0" w:space="0" w:color="auto"/>
        <w:bottom w:val="none" w:sz="0" w:space="0" w:color="auto"/>
        <w:right w:val="none" w:sz="0" w:space="0" w:color="auto"/>
      </w:divBdr>
      <w:divsChild>
        <w:div w:id="319306627">
          <w:marLeft w:val="0"/>
          <w:marRight w:val="0"/>
          <w:marTop w:val="0"/>
          <w:marBottom w:val="0"/>
          <w:divBdr>
            <w:top w:val="none" w:sz="0" w:space="0" w:color="auto"/>
            <w:left w:val="none" w:sz="0" w:space="0" w:color="auto"/>
            <w:bottom w:val="none" w:sz="0" w:space="0" w:color="auto"/>
            <w:right w:val="none" w:sz="0" w:space="0" w:color="auto"/>
          </w:divBdr>
          <w:divsChild>
            <w:div w:id="190186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92883">
      <w:bodyDiv w:val="1"/>
      <w:marLeft w:val="0"/>
      <w:marRight w:val="0"/>
      <w:marTop w:val="0"/>
      <w:marBottom w:val="0"/>
      <w:divBdr>
        <w:top w:val="none" w:sz="0" w:space="0" w:color="auto"/>
        <w:left w:val="none" w:sz="0" w:space="0" w:color="auto"/>
        <w:bottom w:val="none" w:sz="0" w:space="0" w:color="auto"/>
        <w:right w:val="none" w:sz="0" w:space="0" w:color="auto"/>
      </w:divBdr>
    </w:div>
    <w:div w:id="420492584">
      <w:bodyDiv w:val="1"/>
      <w:marLeft w:val="0"/>
      <w:marRight w:val="0"/>
      <w:marTop w:val="0"/>
      <w:marBottom w:val="0"/>
      <w:divBdr>
        <w:top w:val="none" w:sz="0" w:space="0" w:color="auto"/>
        <w:left w:val="none" w:sz="0" w:space="0" w:color="auto"/>
        <w:bottom w:val="none" w:sz="0" w:space="0" w:color="auto"/>
        <w:right w:val="none" w:sz="0" w:space="0" w:color="auto"/>
      </w:divBdr>
    </w:div>
    <w:div w:id="462967552">
      <w:bodyDiv w:val="1"/>
      <w:marLeft w:val="0"/>
      <w:marRight w:val="0"/>
      <w:marTop w:val="0"/>
      <w:marBottom w:val="0"/>
      <w:divBdr>
        <w:top w:val="none" w:sz="0" w:space="0" w:color="auto"/>
        <w:left w:val="none" w:sz="0" w:space="0" w:color="auto"/>
        <w:bottom w:val="none" w:sz="0" w:space="0" w:color="auto"/>
        <w:right w:val="none" w:sz="0" w:space="0" w:color="auto"/>
      </w:divBdr>
    </w:div>
    <w:div w:id="467478223">
      <w:bodyDiv w:val="1"/>
      <w:marLeft w:val="0"/>
      <w:marRight w:val="0"/>
      <w:marTop w:val="0"/>
      <w:marBottom w:val="0"/>
      <w:divBdr>
        <w:top w:val="none" w:sz="0" w:space="0" w:color="auto"/>
        <w:left w:val="none" w:sz="0" w:space="0" w:color="auto"/>
        <w:bottom w:val="none" w:sz="0" w:space="0" w:color="auto"/>
        <w:right w:val="none" w:sz="0" w:space="0" w:color="auto"/>
      </w:divBdr>
    </w:div>
    <w:div w:id="482742632">
      <w:bodyDiv w:val="1"/>
      <w:marLeft w:val="0"/>
      <w:marRight w:val="0"/>
      <w:marTop w:val="0"/>
      <w:marBottom w:val="0"/>
      <w:divBdr>
        <w:top w:val="none" w:sz="0" w:space="0" w:color="auto"/>
        <w:left w:val="none" w:sz="0" w:space="0" w:color="auto"/>
        <w:bottom w:val="none" w:sz="0" w:space="0" w:color="auto"/>
        <w:right w:val="none" w:sz="0" w:space="0" w:color="auto"/>
      </w:divBdr>
    </w:div>
    <w:div w:id="485708604">
      <w:bodyDiv w:val="1"/>
      <w:marLeft w:val="0"/>
      <w:marRight w:val="0"/>
      <w:marTop w:val="0"/>
      <w:marBottom w:val="0"/>
      <w:divBdr>
        <w:top w:val="none" w:sz="0" w:space="0" w:color="auto"/>
        <w:left w:val="none" w:sz="0" w:space="0" w:color="auto"/>
        <w:bottom w:val="none" w:sz="0" w:space="0" w:color="auto"/>
        <w:right w:val="none" w:sz="0" w:space="0" w:color="auto"/>
      </w:divBdr>
    </w:div>
    <w:div w:id="524639564">
      <w:bodyDiv w:val="1"/>
      <w:marLeft w:val="0"/>
      <w:marRight w:val="0"/>
      <w:marTop w:val="0"/>
      <w:marBottom w:val="0"/>
      <w:divBdr>
        <w:top w:val="none" w:sz="0" w:space="0" w:color="auto"/>
        <w:left w:val="none" w:sz="0" w:space="0" w:color="auto"/>
        <w:bottom w:val="none" w:sz="0" w:space="0" w:color="auto"/>
        <w:right w:val="none" w:sz="0" w:space="0" w:color="auto"/>
      </w:divBdr>
    </w:div>
    <w:div w:id="542062847">
      <w:bodyDiv w:val="1"/>
      <w:marLeft w:val="0"/>
      <w:marRight w:val="0"/>
      <w:marTop w:val="0"/>
      <w:marBottom w:val="0"/>
      <w:divBdr>
        <w:top w:val="none" w:sz="0" w:space="0" w:color="auto"/>
        <w:left w:val="none" w:sz="0" w:space="0" w:color="auto"/>
        <w:bottom w:val="none" w:sz="0" w:space="0" w:color="auto"/>
        <w:right w:val="none" w:sz="0" w:space="0" w:color="auto"/>
      </w:divBdr>
    </w:div>
    <w:div w:id="634023837">
      <w:bodyDiv w:val="1"/>
      <w:marLeft w:val="0"/>
      <w:marRight w:val="0"/>
      <w:marTop w:val="0"/>
      <w:marBottom w:val="0"/>
      <w:divBdr>
        <w:top w:val="none" w:sz="0" w:space="0" w:color="auto"/>
        <w:left w:val="none" w:sz="0" w:space="0" w:color="auto"/>
        <w:bottom w:val="none" w:sz="0" w:space="0" w:color="auto"/>
        <w:right w:val="none" w:sz="0" w:space="0" w:color="auto"/>
      </w:divBdr>
      <w:divsChild>
        <w:div w:id="443354194">
          <w:marLeft w:val="0"/>
          <w:marRight w:val="0"/>
          <w:marTop w:val="0"/>
          <w:marBottom w:val="0"/>
          <w:divBdr>
            <w:top w:val="none" w:sz="0" w:space="0" w:color="auto"/>
            <w:left w:val="none" w:sz="0" w:space="0" w:color="auto"/>
            <w:bottom w:val="none" w:sz="0" w:space="0" w:color="auto"/>
            <w:right w:val="none" w:sz="0" w:space="0" w:color="auto"/>
          </w:divBdr>
          <w:divsChild>
            <w:div w:id="199590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1568">
      <w:bodyDiv w:val="1"/>
      <w:marLeft w:val="0"/>
      <w:marRight w:val="0"/>
      <w:marTop w:val="0"/>
      <w:marBottom w:val="0"/>
      <w:divBdr>
        <w:top w:val="none" w:sz="0" w:space="0" w:color="auto"/>
        <w:left w:val="none" w:sz="0" w:space="0" w:color="auto"/>
        <w:bottom w:val="none" w:sz="0" w:space="0" w:color="auto"/>
        <w:right w:val="none" w:sz="0" w:space="0" w:color="auto"/>
      </w:divBdr>
    </w:div>
    <w:div w:id="700711627">
      <w:bodyDiv w:val="1"/>
      <w:marLeft w:val="0"/>
      <w:marRight w:val="0"/>
      <w:marTop w:val="0"/>
      <w:marBottom w:val="0"/>
      <w:divBdr>
        <w:top w:val="none" w:sz="0" w:space="0" w:color="auto"/>
        <w:left w:val="none" w:sz="0" w:space="0" w:color="auto"/>
        <w:bottom w:val="none" w:sz="0" w:space="0" w:color="auto"/>
        <w:right w:val="none" w:sz="0" w:space="0" w:color="auto"/>
      </w:divBdr>
    </w:div>
    <w:div w:id="709108151">
      <w:bodyDiv w:val="1"/>
      <w:marLeft w:val="0"/>
      <w:marRight w:val="0"/>
      <w:marTop w:val="0"/>
      <w:marBottom w:val="0"/>
      <w:divBdr>
        <w:top w:val="none" w:sz="0" w:space="0" w:color="auto"/>
        <w:left w:val="none" w:sz="0" w:space="0" w:color="auto"/>
        <w:bottom w:val="none" w:sz="0" w:space="0" w:color="auto"/>
        <w:right w:val="none" w:sz="0" w:space="0" w:color="auto"/>
      </w:divBdr>
    </w:div>
    <w:div w:id="717165254">
      <w:bodyDiv w:val="1"/>
      <w:marLeft w:val="0"/>
      <w:marRight w:val="0"/>
      <w:marTop w:val="0"/>
      <w:marBottom w:val="0"/>
      <w:divBdr>
        <w:top w:val="none" w:sz="0" w:space="0" w:color="auto"/>
        <w:left w:val="none" w:sz="0" w:space="0" w:color="auto"/>
        <w:bottom w:val="none" w:sz="0" w:space="0" w:color="auto"/>
        <w:right w:val="none" w:sz="0" w:space="0" w:color="auto"/>
      </w:divBdr>
    </w:div>
    <w:div w:id="719213226">
      <w:bodyDiv w:val="1"/>
      <w:marLeft w:val="0"/>
      <w:marRight w:val="0"/>
      <w:marTop w:val="0"/>
      <w:marBottom w:val="0"/>
      <w:divBdr>
        <w:top w:val="none" w:sz="0" w:space="0" w:color="auto"/>
        <w:left w:val="none" w:sz="0" w:space="0" w:color="auto"/>
        <w:bottom w:val="none" w:sz="0" w:space="0" w:color="auto"/>
        <w:right w:val="none" w:sz="0" w:space="0" w:color="auto"/>
      </w:divBdr>
    </w:div>
    <w:div w:id="725686377">
      <w:bodyDiv w:val="1"/>
      <w:marLeft w:val="0"/>
      <w:marRight w:val="0"/>
      <w:marTop w:val="0"/>
      <w:marBottom w:val="0"/>
      <w:divBdr>
        <w:top w:val="none" w:sz="0" w:space="0" w:color="auto"/>
        <w:left w:val="none" w:sz="0" w:space="0" w:color="auto"/>
        <w:bottom w:val="none" w:sz="0" w:space="0" w:color="auto"/>
        <w:right w:val="none" w:sz="0" w:space="0" w:color="auto"/>
      </w:divBdr>
    </w:div>
    <w:div w:id="758021506">
      <w:bodyDiv w:val="1"/>
      <w:marLeft w:val="0"/>
      <w:marRight w:val="0"/>
      <w:marTop w:val="0"/>
      <w:marBottom w:val="0"/>
      <w:divBdr>
        <w:top w:val="none" w:sz="0" w:space="0" w:color="auto"/>
        <w:left w:val="none" w:sz="0" w:space="0" w:color="auto"/>
        <w:bottom w:val="none" w:sz="0" w:space="0" w:color="auto"/>
        <w:right w:val="none" w:sz="0" w:space="0" w:color="auto"/>
      </w:divBdr>
    </w:div>
    <w:div w:id="806975627">
      <w:bodyDiv w:val="1"/>
      <w:marLeft w:val="0"/>
      <w:marRight w:val="0"/>
      <w:marTop w:val="0"/>
      <w:marBottom w:val="0"/>
      <w:divBdr>
        <w:top w:val="none" w:sz="0" w:space="0" w:color="auto"/>
        <w:left w:val="none" w:sz="0" w:space="0" w:color="auto"/>
        <w:bottom w:val="none" w:sz="0" w:space="0" w:color="auto"/>
        <w:right w:val="none" w:sz="0" w:space="0" w:color="auto"/>
      </w:divBdr>
    </w:div>
    <w:div w:id="845025159">
      <w:bodyDiv w:val="1"/>
      <w:marLeft w:val="0"/>
      <w:marRight w:val="0"/>
      <w:marTop w:val="0"/>
      <w:marBottom w:val="0"/>
      <w:divBdr>
        <w:top w:val="none" w:sz="0" w:space="0" w:color="auto"/>
        <w:left w:val="none" w:sz="0" w:space="0" w:color="auto"/>
        <w:bottom w:val="none" w:sz="0" w:space="0" w:color="auto"/>
        <w:right w:val="none" w:sz="0" w:space="0" w:color="auto"/>
      </w:divBdr>
    </w:div>
    <w:div w:id="864291741">
      <w:bodyDiv w:val="1"/>
      <w:marLeft w:val="0"/>
      <w:marRight w:val="0"/>
      <w:marTop w:val="0"/>
      <w:marBottom w:val="0"/>
      <w:divBdr>
        <w:top w:val="none" w:sz="0" w:space="0" w:color="auto"/>
        <w:left w:val="none" w:sz="0" w:space="0" w:color="auto"/>
        <w:bottom w:val="none" w:sz="0" w:space="0" w:color="auto"/>
        <w:right w:val="none" w:sz="0" w:space="0" w:color="auto"/>
      </w:divBdr>
    </w:div>
    <w:div w:id="880282664">
      <w:bodyDiv w:val="1"/>
      <w:marLeft w:val="0"/>
      <w:marRight w:val="0"/>
      <w:marTop w:val="0"/>
      <w:marBottom w:val="0"/>
      <w:divBdr>
        <w:top w:val="none" w:sz="0" w:space="0" w:color="auto"/>
        <w:left w:val="none" w:sz="0" w:space="0" w:color="auto"/>
        <w:bottom w:val="none" w:sz="0" w:space="0" w:color="auto"/>
        <w:right w:val="none" w:sz="0" w:space="0" w:color="auto"/>
      </w:divBdr>
    </w:div>
    <w:div w:id="955796472">
      <w:bodyDiv w:val="1"/>
      <w:marLeft w:val="0"/>
      <w:marRight w:val="0"/>
      <w:marTop w:val="0"/>
      <w:marBottom w:val="0"/>
      <w:divBdr>
        <w:top w:val="none" w:sz="0" w:space="0" w:color="auto"/>
        <w:left w:val="none" w:sz="0" w:space="0" w:color="auto"/>
        <w:bottom w:val="none" w:sz="0" w:space="0" w:color="auto"/>
        <w:right w:val="none" w:sz="0" w:space="0" w:color="auto"/>
      </w:divBdr>
    </w:div>
    <w:div w:id="1013461480">
      <w:bodyDiv w:val="1"/>
      <w:marLeft w:val="0"/>
      <w:marRight w:val="0"/>
      <w:marTop w:val="0"/>
      <w:marBottom w:val="0"/>
      <w:divBdr>
        <w:top w:val="none" w:sz="0" w:space="0" w:color="auto"/>
        <w:left w:val="none" w:sz="0" w:space="0" w:color="auto"/>
        <w:bottom w:val="none" w:sz="0" w:space="0" w:color="auto"/>
        <w:right w:val="none" w:sz="0" w:space="0" w:color="auto"/>
      </w:divBdr>
    </w:div>
    <w:div w:id="1159153970">
      <w:bodyDiv w:val="1"/>
      <w:marLeft w:val="0"/>
      <w:marRight w:val="0"/>
      <w:marTop w:val="0"/>
      <w:marBottom w:val="0"/>
      <w:divBdr>
        <w:top w:val="none" w:sz="0" w:space="0" w:color="auto"/>
        <w:left w:val="none" w:sz="0" w:space="0" w:color="auto"/>
        <w:bottom w:val="none" w:sz="0" w:space="0" w:color="auto"/>
        <w:right w:val="none" w:sz="0" w:space="0" w:color="auto"/>
      </w:divBdr>
    </w:div>
    <w:div w:id="1169056428">
      <w:bodyDiv w:val="1"/>
      <w:marLeft w:val="0"/>
      <w:marRight w:val="0"/>
      <w:marTop w:val="0"/>
      <w:marBottom w:val="0"/>
      <w:divBdr>
        <w:top w:val="none" w:sz="0" w:space="0" w:color="auto"/>
        <w:left w:val="none" w:sz="0" w:space="0" w:color="auto"/>
        <w:bottom w:val="none" w:sz="0" w:space="0" w:color="auto"/>
        <w:right w:val="none" w:sz="0" w:space="0" w:color="auto"/>
      </w:divBdr>
    </w:div>
    <w:div w:id="1176069086">
      <w:bodyDiv w:val="1"/>
      <w:marLeft w:val="0"/>
      <w:marRight w:val="0"/>
      <w:marTop w:val="0"/>
      <w:marBottom w:val="0"/>
      <w:divBdr>
        <w:top w:val="none" w:sz="0" w:space="0" w:color="auto"/>
        <w:left w:val="none" w:sz="0" w:space="0" w:color="auto"/>
        <w:bottom w:val="none" w:sz="0" w:space="0" w:color="auto"/>
        <w:right w:val="none" w:sz="0" w:space="0" w:color="auto"/>
      </w:divBdr>
    </w:div>
    <w:div w:id="1176924206">
      <w:bodyDiv w:val="1"/>
      <w:marLeft w:val="0"/>
      <w:marRight w:val="0"/>
      <w:marTop w:val="0"/>
      <w:marBottom w:val="0"/>
      <w:divBdr>
        <w:top w:val="none" w:sz="0" w:space="0" w:color="auto"/>
        <w:left w:val="none" w:sz="0" w:space="0" w:color="auto"/>
        <w:bottom w:val="none" w:sz="0" w:space="0" w:color="auto"/>
        <w:right w:val="none" w:sz="0" w:space="0" w:color="auto"/>
      </w:divBdr>
    </w:div>
    <w:div w:id="1190025544">
      <w:bodyDiv w:val="1"/>
      <w:marLeft w:val="0"/>
      <w:marRight w:val="0"/>
      <w:marTop w:val="0"/>
      <w:marBottom w:val="0"/>
      <w:divBdr>
        <w:top w:val="none" w:sz="0" w:space="0" w:color="auto"/>
        <w:left w:val="none" w:sz="0" w:space="0" w:color="auto"/>
        <w:bottom w:val="none" w:sz="0" w:space="0" w:color="auto"/>
        <w:right w:val="none" w:sz="0" w:space="0" w:color="auto"/>
      </w:divBdr>
    </w:div>
    <w:div w:id="1256749339">
      <w:bodyDiv w:val="1"/>
      <w:marLeft w:val="0"/>
      <w:marRight w:val="0"/>
      <w:marTop w:val="0"/>
      <w:marBottom w:val="0"/>
      <w:divBdr>
        <w:top w:val="none" w:sz="0" w:space="0" w:color="auto"/>
        <w:left w:val="none" w:sz="0" w:space="0" w:color="auto"/>
        <w:bottom w:val="none" w:sz="0" w:space="0" w:color="auto"/>
        <w:right w:val="none" w:sz="0" w:space="0" w:color="auto"/>
      </w:divBdr>
    </w:div>
    <w:div w:id="1294940487">
      <w:bodyDiv w:val="1"/>
      <w:marLeft w:val="0"/>
      <w:marRight w:val="0"/>
      <w:marTop w:val="0"/>
      <w:marBottom w:val="0"/>
      <w:divBdr>
        <w:top w:val="none" w:sz="0" w:space="0" w:color="auto"/>
        <w:left w:val="none" w:sz="0" w:space="0" w:color="auto"/>
        <w:bottom w:val="none" w:sz="0" w:space="0" w:color="auto"/>
        <w:right w:val="none" w:sz="0" w:space="0" w:color="auto"/>
      </w:divBdr>
      <w:divsChild>
        <w:div w:id="1519387266">
          <w:marLeft w:val="0"/>
          <w:marRight w:val="0"/>
          <w:marTop w:val="0"/>
          <w:marBottom w:val="0"/>
          <w:divBdr>
            <w:top w:val="none" w:sz="0" w:space="0" w:color="auto"/>
            <w:left w:val="none" w:sz="0" w:space="0" w:color="auto"/>
            <w:bottom w:val="none" w:sz="0" w:space="0" w:color="auto"/>
            <w:right w:val="none" w:sz="0" w:space="0" w:color="auto"/>
          </w:divBdr>
          <w:divsChild>
            <w:div w:id="164812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907644">
      <w:bodyDiv w:val="1"/>
      <w:marLeft w:val="0"/>
      <w:marRight w:val="0"/>
      <w:marTop w:val="0"/>
      <w:marBottom w:val="0"/>
      <w:divBdr>
        <w:top w:val="none" w:sz="0" w:space="0" w:color="auto"/>
        <w:left w:val="none" w:sz="0" w:space="0" w:color="auto"/>
        <w:bottom w:val="none" w:sz="0" w:space="0" w:color="auto"/>
        <w:right w:val="none" w:sz="0" w:space="0" w:color="auto"/>
      </w:divBdr>
    </w:div>
    <w:div w:id="1337414505">
      <w:bodyDiv w:val="1"/>
      <w:marLeft w:val="0"/>
      <w:marRight w:val="0"/>
      <w:marTop w:val="0"/>
      <w:marBottom w:val="0"/>
      <w:divBdr>
        <w:top w:val="none" w:sz="0" w:space="0" w:color="auto"/>
        <w:left w:val="none" w:sz="0" w:space="0" w:color="auto"/>
        <w:bottom w:val="none" w:sz="0" w:space="0" w:color="auto"/>
        <w:right w:val="none" w:sz="0" w:space="0" w:color="auto"/>
      </w:divBdr>
    </w:div>
    <w:div w:id="1341659468">
      <w:bodyDiv w:val="1"/>
      <w:marLeft w:val="0"/>
      <w:marRight w:val="0"/>
      <w:marTop w:val="0"/>
      <w:marBottom w:val="0"/>
      <w:divBdr>
        <w:top w:val="none" w:sz="0" w:space="0" w:color="auto"/>
        <w:left w:val="none" w:sz="0" w:space="0" w:color="auto"/>
        <w:bottom w:val="none" w:sz="0" w:space="0" w:color="auto"/>
        <w:right w:val="none" w:sz="0" w:space="0" w:color="auto"/>
      </w:divBdr>
    </w:div>
    <w:div w:id="1403135672">
      <w:bodyDiv w:val="1"/>
      <w:marLeft w:val="0"/>
      <w:marRight w:val="0"/>
      <w:marTop w:val="0"/>
      <w:marBottom w:val="0"/>
      <w:divBdr>
        <w:top w:val="none" w:sz="0" w:space="0" w:color="auto"/>
        <w:left w:val="none" w:sz="0" w:space="0" w:color="auto"/>
        <w:bottom w:val="none" w:sz="0" w:space="0" w:color="auto"/>
        <w:right w:val="none" w:sz="0" w:space="0" w:color="auto"/>
      </w:divBdr>
    </w:div>
    <w:div w:id="1495410710">
      <w:bodyDiv w:val="1"/>
      <w:marLeft w:val="0"/>
      <w:marRight w:val="0"/>
      <w:marTop w:val="0"/>
      <w:marBottom w:val="0"/>
      <w:divBdr>
        <w:top w:val="none" w:sz="0" w:space="0" w:color="auto"/>
        <w:left w:val="none" w:sz="0" w:space="0" w:color="auto"/>
        <w:bottom w:val="none" w:sz="0" w:space="0" w:color="auto"/>
        <w:right w:val="none" w:sz="0" w:space="0" w:color="auto"/>
      </w:divBdr>
    </w:div>
    <w:div w:id="1515461549">
      <w:bodyDiv w:val="1"/>
      <w:marLeft w:val="0"/>
      <w:marRight w:val="0"/>
      <w:marTop w:val="0"/>
      <w:marBottom w:val="0"/>
      <w:divBdr>
        <w:top w:val="none" w:sz="0" w:space="0" w:color="auto"/>
        <w:left w:val="none" w:sz="0" w:space="0" w:color="auto"/>
        <w:bottom w:val="none" w:sz="0" w:space="0" w:color="auto"/>
        <w:right w:val="none" w:sz="0" w:space="0" w:color="auto"/>
      </w:divBdr>
    </w:div>
    <w:div w:id="1526560917">
      <w:bodyDiv w:val="1"/>
      <w:marLeft w:val="0"/>
      <w:marRight w:val="0"/>
      <w:marTop w:val="0"/>
      <w:marBottom w:val="0"/>
      <w:divBdr>
        <w:top w:val="none" w:sz="0" w:space="0" w:color="auto"/>
        <w:left w:val="none" w:sz="0" w:space="0" w:color="auto"/>
        <w:bottom w:val="none" w:sz="0" w:space="0" w:color="auto"/>
        <w:right w:val="none" w:sz="0" w:space="0" w:color="auto"/>
      </w:divBdr>
    </w:div>
    <w:div w:id="1626153518">
      <w:bodyDiv w:val="1"/>
      <w:marLeft w:val="0"/>
      <w:marRight w:val="0"/>
      <w:marTop w:val="0"/>
      <w:marBottom w:val="0"/>
      <w:divBdr>
        <w:top w:val="none" w:sz="0" w:space="0" w:color="auto"/>
        <w:left w:val="none" w:sz="0" w:space="0" w:color="auto"/>
        <w:bottom w:val="none" w:sz="0" w:space="0" w:color="auto"/>
        <w:right w:val="none" w:sz="0" w:space="0" w:color="auto"/>
      </w:divBdr>
      <w:divsChild>
        <w:div w:id="840855946">
          <w:marLeft w:val="0"/>
          <w:marRight w:val="0"/>
          <w:marTop w:val="0"/>
          <w:marBottom w:val="0"/>
          <w:divBdr>
            <w:top w:val="none" w:sz="0" w:space="0" w:color="auto"/>
            <w:left w:val="none" w:sz="0" w:space="0" w:color="auto"/>
            <w:bottom w:val="none" w:sz="0" w:space="0" w:color="auto"/>
            <w:right w:val="none" w:sz="0" w:space="0" w:color="auto"/>
          </w:divBdr>
          <w:divsChild>
            <w:div w:id="170925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00246">
      <w:bodyDiv w:val="1"/>
      <w:marLeft w:val="0"/>
      <w:marRight w:val="0"/>
      <w:marTop w:val="0"/>
      <w:marBottom w:val="0"/>
      <w:divBdr>
        <w:top w:val="none" w:sz="0" w:space="0" w:color="auto"/>
        <w:left w:val="none" w:sz="0" w:space="0" w:color="auto"/>
        <w:bottom w:val="none" w:sz="0" w:space="0" w:color="auto"/>
        <w:right w:val="none" w:sz="0" w:space="0" w:color="auto"/>
      </w:divBdr>
      <w:divsChild>
        <w:div w:id="1867017713">
          <w:marLeft w:val="0"/>
          <w:marRight w:val="0"/>
          <w:marTop w:val="0"/>
          <w:marBottom w:val="0"/>
          <w:divBdr>
            <w:top w:val="none" w:sz="0" w:space="0" w:color="auto"/>
            <w:left w:val="none" w:sz="0" w:space="0" w:color="auto"/>
            <w:bottom w:val="none" w:sz="0" w:space="0" w:color="auto"/>
            <w:right w:val="none" w:sz="0" w:space="0" w:color="auto"/>
          </w:divBdr>
          <w:divsChild>
            <w:div w:id="84471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55420">
      <w:bodyDiv w:val="1"/>
      <w:marLeft w:val="0"/>
      <w:marRight w:val="0"/>
      <w:marTop w:val="0"/>
      <w:marBottom w:val="0"/>
      <w:divBdr>
        <w:top w:val="none" w:sz="0" w:space="0" w:color="auto"/>
        <w:left w:val="none" w:sz="0" w:space="0" w:color="auto"/>
        <w:bottom w:val="none" w:sz="0" w:space="0" w:color="auto"/>
        <w:right w:val="none" w:sz="0" w:space="0" w:color="auto"/>
      </w:divBdr>
    </w:div>
    <w:div w:id="1769034685">
      <w:bodyDiv w:val="1"/>
      <w:marLeft w:val="0"/>
      <w:marRight w:val="0"/>
      <w:marTop w:val="0"/>
      <w:marBottom w:val="0"/>
      <w:divBdr>
        <w:top w:val="none" w:sz="0" w:space="0" w:color="auto"/>
        <w:left w:val="none" w:sz="0" w:space="0" w:color="auto"/>
        <w:bottom w:val="none" w:sz="0" w:space="0" w:color="auto"/>
        <w:right w:val="none" w:sz="0" w:space="0" w:color="auto"/>
      </w:divBdr>
    </w:div>
    <w:div w:id="1777748414">
      <w:bodyDiv w:val="1"/>
      <w:marLeft w:val="0"/>
      <w:marRight w:val="0"/>
      <w:marTop w:val="0"/>
      <w:marBottom w:val="0"/>
      <w:divBdr>
        <w:top w:val="none" w:sz="0" w:space="0" w:color="auto"/>
        <w:left w:val="none" w:sz="0" w:space="0" w:color="auto"/>
        <w:bottom w:val="none" w:sz="0" w:space="0" w:color="auto"/>
        <w:right w:val="none" w:sz="0" w:space="0" w:color="auto"/>
      </w:divBdr>
    </w:div>
    <w:div w:id="1806386524">
      <w:bodyDiv w:val="1"/>
      <w:marLeft w:val="0"/>
      <w:marRight w:val="0"/>
      <w:marTop w:val="0"/>
      <w:marBottom w:val="0"/>
      <w:divBdr>
        <w:top w:val="none" w:sz="0" w:space="0" w:color="auto"/>
        <w:left w:val="none" w:sz="0" w:space="0" w:color="auto"/>
        <w:bottom w:val="none" w:sz="0" w:space="0" w:color="auto"/>
        <w:right w:val="none" w:sz="0" w:space="0" w:color="auto"/>
      </w:divBdr>
    </w:div>
    <w:div w:id="1819302396">
      <w:bodyDiv w:val="1"/>
      <w:marLeft w:val="0"/>
      <w:marRight w:val="0"/>
      <w:marTop w:val="0"/>
      <w:marBottom w:val="0"/>
      <w:divBdr>
        <w:top w:val="none" w:sz="0" w:space="0" w:color="auto"/>
        <w:left w:val="none" w:sz="0" w:space="0" w:color="auto"/>
        <w:bottom w:val="none" w:sz="0" w:space="0" w:color="auto"/>
        <w:right w:val="none" w:sz="0" w:space="0" w:color="auto"/>
      </w:divBdr>
    </w:div>
    <w:div w:id="1842967756">
      <w:bodyDiv w:val="1"/>
      <w:marLeft w:val="0"/>
      <w:marRight w:val="0"/>
      <w:marTop w:val="0"/>
      <w:marBottom w:val="0"/>
      <w:divBdr>
        <w:top w:val="none" w:sz="0" w:space="0" w:color="auto"/>
        <w:left w:val="none" w:sz="0" w:space="0" w:color="auto"/>
        <w:bottom w:val="none" w:sz="0" w:space="0" w:color="auto"/>
        <w:right w:val="none" w:sz="0" w:space="0" w:color="auto"/>
      </w:divBdr>
    </w:div>
    <w:div w:id="1916360079">
      <w:bodyDiv w:val="1"/>
      <w:marLeft w:val="0"/>
      <w:marRight w:val="0"/>
      <w:marTop w:val="0"/>
      <w:marBottom w:val="0"/>
      <w:divBdr>
        <w:top w:val="none" w:sz="0" w:space="0" w:color="auto"/>
        <w:left w:val="none" w:sz="0" w:space="0" w:color="auto"/>
        <w:bottom w:val="none" w:sz="0" w:space="0" w:color="auto"/>
        <w:right w:val="none" w:sz="0" w:space="0" w:color="auto"/>
      </w:divBdr>
    </w:div>
    <w:div w:id="1960868713">
      <w:bodyDiv w:val="1"/>
      <w:marLeft w:val="0"/>
      <w:marRight w:val="0"/>
      <w:marTop w:val="0"/>
      <w:marBottom w:val="0"/>
      <w:divBdr>
        <w:top w:val="none" w:sz="0" w:space="0" w:color="auto"/>
        <w:left w:val="none" w:sz="0" w:space="0" w:color="auto"/>
        <w:bottom w:val="none" w:sz="0" w:space="0" w:color="auto"/>
        <w:right w:val="none" w:sz="0" w:space="0" w:color="auto"/>
      </w:divBdr>
    </w:div>
    <w:div w:id="1990789357">
      <w:bodyDiv w:val="1"/>
      <w:marLeft w:val="0"/>
      <w:marRight w:val="0"/>
      <w:marTop w:val="0"/>
      <w:marBottom w:val="0"/>
      <w:divBdr>
        <w:top w:val="none" w:sz="0" w:space="0" w:color="auto"/>
        <w:left w:val="none" w:sz="0" w:space="0" w:color="auto"/>
        <w:bottom w:val="none" w:sz="0" w:space="0" w:color="auto"/>
        <w:right w:val="none" w:sz="0" w:space="0" w:color="auto"/>
      </w:divBdr>
      <w:divsChild>
        <w:div w:id="942111405">
          <w:marLeft w:val="0"/>
          <w:marRight w:val="0"/>
          <w:marTop w:val="0"/>
          <w:marBottom w:val="0"/>
          <w:divBdr>
            <w:top w:val="none" w:sz="0" w:space="0" w:color="auto"/>
            <w:left w:val="none" w:sz="0" w:space="0" w:color="auto"/>
            <w:bottom w:val="none" w:sz="0" w:space="0" w:color="auto"/>
            <w:right w:val="none" w:sz="0" w:space="0" w:color="auto"/>
          </w:divBdr>
          <w:divsChild>
            <w:div w:id="14968383">
              <w:marLeft w:val="0"/>
              <w:marRight w:val="0"/>
              <w:marTop w:val="0"/>
              <w:marBottom w:val="0"/>
              <w:divBdr>
                <w:top w:val="none" w:sz="0" w:space="0" w:color="auto"/>
                <w:left w:val="none" w:sz="0" w:space="0" w:color="auto"/>
                <w:bottom w:val="none" w:sz="0" w:space="0" w:color="auto"/>
                <w:right w:val="none" w:sz="0" w:space="0" w:color="auto"/>
              </w:divBdr>
            </w:div>
            <w:div w:id="18245646">
              <w:marLeft w:val="0"/>
              <w:marRight w:val="0"/>
              <w:marTop w:val="0"/>
              <w:marBottom w:val="0"/>
              <w:divBdr>
                <w:top w:val="none" w:sz="0" w:space="0" w:color="auto"/>
                <w:left w:val="none" w:sz="0" w:space="0" w:color="auto"/>
                <w:bottom w:val="none" w:sz="0" w:space="0" w:color="auto"/>
                <w:right w:val="none" w:sz="0" w:space="0" w:color="auto"/>
              </w:divBdr>
            </w:div>
            <w:div w:id="67777059">
              <w:marLeft w:val="0"/>
              <w:marRight w:val="0"/>
              <w:marTop w:val="0"/>
              <w:marBottom w:val="0"/>
              <w:divBdr>
                <w:top w:val="none" w:sz="0" w:space="0" w:color="auto"/>
                <w:left w:val="none" w:sz="0" w:space="0" w:color="auto"/>
                <w:bottom w:val="none" w:sz="0" w:space="0" w:color="auto"/>
                <w:right w:val="none" w:sz="0" w:space="0" w:color="auto"/>
              </w:divBdr>
            </w:div>
            <w:div w:id="102963160">
              <w:marLeft w:val="0"/>
              <w:marRight w:val="0"/>
              <w:marTop w:val="0"/>
              <w:marBottom w:val="0"/>
              <w:divBdr>
                <w:top w:val="none" w:sz="0" w:space="0" w:color="auto"/>
                <w:left w:val="none" w:sz="0" w:space="0" w:color="auto"/>
                <w:bottom w:val="none" w:sz="0" w:space="0" w:color="auto"/>
                <w:right w:val="none" w:sz="0" w:space="0" w:color="auto"/>
              </w:divBdr>
            </w:div>
            <w:div w:id="152843472">
              <w:marLeft w:val="0"/>
              <w:marRight w:val="0"/>
              <w:marTop w:val="0"/>
              <w:marBottom w:val="0"/>
              <w:divBdr>
                <w:top w:val="none" w:sz="0" w:space="0" w:color="auto"/>
                <w:left w:val="none" w:sz="0" w:space="0" w:color="auto"/>
                <w:bottom w:val="none" w:sz="0" w:space="0" w:color="auto"/>
                <w:right w:val="none" w:sz="0" w:space="0" w:color="auto"/>
              </w:divBdr>
            </w:div>
            <w:div w:id="153884054">
              <w:marLeft w:val="0"/>
              <w:marRight w:val="0"/>
              <w:marTop w:val="0"/>
              <w:marBottom w:val="0"/>
              <w:divBdr>
                <w:top w:val="none" w:sz="0" w:space="0" w:color="auto"/>
                <w:left w:val="none" w:sz="0" w:space="0" w:color="auto"/>
                <w:bottom w:val="none" w:sz="0" w:space="0" w:color="auto"/>
                <w:right w:val="none" w:sz="0" w:space="0" w:color="auto"/>
              </w:divBdr>
            </w:div>
            <w:div w:id="168906233">
              <w:marLeft w:val="0"/>
              <w:marRight w:val="0"/>
              <w:marTop w:val="0"/>
              <w:marBottom w:val="0"/>
              <w:divBdr>
                <w:top w:val="none" w:sz="0" w:space="0" w:color="auto"/>
                <w:left w:val="none" w:sz="0" w:space="0" w:color="auto"/>
                <w:bottom w:val="none" w:sz="0" w:space="0" w:color="auto"/>
                <w:right w:val="none" w:sz="0" w:space="0" w:color="auto"/>
              </w:divBdr>
            </w:div>
            <w:div w:id="173224765">
              <w:marLeft w:val="0"/>
              <w:marRight w:val="0"/>
              <w:marTop w:val="0"/>
              <w:marBottom w:val="0"/>
              <w:divBdr>
                <w:top w:val="none" w:sz="0" w:space="0" w:color="auto"/>
                <w:left w:val="none" w:sz="0" w:space="0" w:color="auto"/>
                <w:bottom w:val="none" w:sz="0" w:space="0" w:color="auto"/>
                <w:right w:val="none" w:sz="0" w:space="0" w:color="auto"/>
              </w:divBdr>
            </w:div>
            <w:div w:id="175653901">
              <w:marLeft w:val="0"/>
              <w:marRight w:val="0"/>
              <w:marTop w:val="0"/>
              <w:marBottom w:val="0"/>
              <w:divBdr>
                <w:top w:val="none" w:sz="0" w:space="0" w:color="auto"/>
                <w:left w:val="none" w:sz="0" w:space="0" w:color="auto"/>
                <w:bottom w:val="none" w:sz="0" w:space="0" w:color="auto"/>
                <w:right w:val="none" w:sz="0" w:space="0" w:color="auto"/>
              </w:divBdr>
            </w:div>
            <w:div w:id="229539025">
              <w:marLeft w:val="0"/>
              <w:marRight w:val="0"/>
              <w:marTop w:val="0"/>
              <w:marBottom w:val="0"/>
              <w:divBdr>
                <w:top w:val="none" w:sz="0" w:space="0" w:color="auto"/>
                <w:left w:val="none" w:sz="0" w:space="0" w:color="auto"/>
                <w:bottom w:val="none" w:sz="0" w:space="0" w:color="auto"/>
                <w:right w:val="none" w:sz="0" w:space="0" w:color="auto"/>
              </w:divBdr>
            </w:div>
            <w:div w:id="232280570">
              <w:marLeft w:val="0"/>
              <w:marRight w:val="0"/>
              <w:marTop w:val="0"/>
              <w:marBottom w:val="0"/>
              <w:divBdr>
                <w:top w:val="none" w:sz="0" w:space="0" w:color="auto"/>
                <w:left w:val="none" w:sz="0" w:space="0" w:color="auto"/>
                <w:bottom w:val="none" w:sz="0" w:space="0" w:color="auto"/>
                <w:right w:val="none" w:sz="0" w:space="0" w:color="auto"/>
              </w:divBdr>
            </w:div>
            <w:div w:id="269898730">
              <w:marLeft w:val="0"/>
              <w:marRight w:val="0"/>
              <w:marTop w:val="0"/>
              <w:marBottom w:val="0"/>
              <w:divBdr>
                <w:top w:val="none" w:sz="0" w:space="0" w:color="auto"/>
                <w:left w:val="none" w:sz="0" w:space="0" w:color="auto"/>
                <w:bottom w:val="none" w:sz="0" w:space="0" w:color="auto"/>
                <w:right w:val="none" w:sz="0" w:space="0" w:color="auto"/>
              </w:divBdr>
            </w:div>
            <w:div w:id="313484362">
              <w:marLeft w:val="0"/>
              <w:marRight w:val="0"/>
              <w:marTop w:val="0"/>
              <w:marBottom w:val="0"/>
              <w:divBdr>
                <w:top w:val="none" w:sz="0" w:space="0" w:color="auto"/>
                <w:left w:val="none" w:sz="0" w:space="0" w:color="auto"/>
                <w:bottom w:val="none" w:sz="0" w:space="0" w:color="auto"/>
                <w:right w:val="none" w:sz="0" w:space="0" w:color="auto"/>
              </w:divBdr>
            </w:div>
            <w:div w:id="360472507">
              <w:marLeft w:val="0"/>
              <w:marRight w:val="0"/>
              <w:marTop w:val="0"/>
              <w:marBottom w:val="0"/>
              <w:divBdr>
                <w:top w:val="none" w:sz="0" w:space="0" w:color="auto"/>
                <w:left w:val="none" w:sz="0" w:space="0" w:color="auto"/>
                <w:bottom w:val="none" w:sz="0" w:space="0" w:color="auto"/>
                <w:right w:val="none" w:sz="0" w:space="0" w:color="auto"/>
              </w:divBdr>
            </w:div>
            <w:div w:id="366030944">
              <w:marLeft w:val="0"/>
              <w:marRight w:val="0"/>
              <w:marTop w:val="0"/>
              <w:marBottom w:val="0"/>
              <w:divBdr>
                <w:top w:val="none" w:sz="0" w:space="0" w:color="auto"/>
                <w:left w:val="none" w:sz="0" w:space="0" w:color="auto"/>
                <w:bottom w:val="none" w:sz="0" w:space="0" w:color="auto"/>
                <w:right w:val="none" w:sz="0" w:space="0" w:color="auto"/>
              </w:divBdr>
            </w:div>
            <w:div w:id="383914710">
              <w:marLeft w:val="0"/>
              <w:marRight w:val="0"/>
              <w:marTop w:val="0"/>
              <w:marBottom w:val="0"/>
              <w:divBdr>
                <w:top w:val="none" w:sz="0" w:space="0" w:color="auto"/>
                <w:left w:val="none" w:sz="0" w:space="0" w:color="auto"/>
                <w:bottom w:val="none" w:sz="0" w:space="0" w:color="auto"/>
                <w:right w:val="none" w:sz="0" w:space="0" w:color="auto"/>
              </w:divBdr>
            </w:div>
            <w:div w:id="392434206">
              <w:marLeft w:val="0"/>
              <w:marRight w:val="0"/>
              <w:marTop w:val="0"/>
              <w:marBottom w:val="0"/>
              <w:divBdr>
                <w:top w:val="none" w:sz="0" w:space="0" w:color="auto"/>
                <w:left w:val="none" w:sz="0" w:space="0" w:color="auto"/>
                <w:bottom w:val="none" w:sz="0" w:space="0" w:color="auto"/>
                <w:right w:val="none" w:sz="0" w:space="0" w:color="auto"/>
              </w:divBdr>
            </w:div>
            <w:div w:id="406345334">
              <w:marLeft w:val="0"/>
              <w:marRight w:val="0"/>
              <w:marTop w:val="0"/>
              <w:marBottom w:val="0"/>
              <w:divBdr>
                <w:top w:val="none" w:sz="0" w:space="0" w:color="auto"/>
                <w:left w:val="none" w:sz="0" w:space="0" w:color="auto"/>
                <w:bottom w:val="none" w:sz="0" w:space="0" w:color="auto"/>
                <w:right w:val="none" w:sz="0" w:space="0" w:color="auto"/>
              </w:divBdr>
            </w:div>
            <w:div w:id="478882517">
              <w:marLeft w:val="0"/>
              <w:marRight w:val="0"/>
              <w:marTop w:val="0"/>
              <w:marBottom w:val="0"/>
              <w:divBdr>
                <w:top w:val="none" w:sz="0" w:space="0" w:color="auto"/>
                <w:left w:val="none" w:sz="0" w:space="0" w:color="auto"/>
                <w:bottom w:val="none" w:sz="0" w:space="0" w:color="auto"/>
                <w:right w:val="none" w:sz="0" w:space="0" w:color="auto"/>
              </w:divBdr>
            </w:div>
            <w:div w:id="480974135">
              <w:marLeft w:val="0"/>
              <w:marRight w:val="0"/>
              <w:marTop w:val="0"/>
              <w:marBottom w:val="0"/>
              <w:divBdr>
                <w:top w:val="none" w:sz="0" w:space="0" w:color="auto"/>
                <w:left w:val="none" w:sz="0" w:space="0" w:color="auto"/>
                <w:bottom w:val="none" w:sz="0" w:space="0" w:color="auto"/>
                <w:right w:val="none" w:sz="0" w:space="0" w:color="auto"/>
              </w:divBdr>
            </w:div>
            <w:div w:id="482967337">
              <w:marLeft w:val="0"/>
              <w:marRight w:val="0"/>
              <w:marTop w:val="0"/>
              <w:marBottom w:val="0"/>
              <w:divBdr>
                <w:top w:val="none" w:sz="0" w:space="0" w:color="auto"/>
                <w:left w:val="none" w:sz="0" w:space="0" w:color="auto"/>
                <w:bottom w:val="none" w:sz="0" w:space="0" w:color="auto"/>
                <w:right w:val="none" w:sz="0" w:space="0" w:color="auto"/>
              </w:divBdr>
            </w:div>
            <w:div w:id="510223969">
              <w:marLeft w:val="0"/>
              <w:marRight w:val="0"/>
              <w:marTop w:val="0"/>
              <w:marBottom w:val="0"/>
              <w:divBdr>
                <w:top w:val="none" w:sz="0" w:space="0" w:color="auto"/>
                <w:left w:val="none" w:sz="0" w:space="0" w:color="auto"/>
                <w:bottom w:val="none" w:sz="0" w:space="0" w:color="auto"/>
                <w:right w:val="none" w:sz="0" w:space="0" w:color="auto"/>
              </w:divBdr>
            </w:div>
            <w:div w:id="599408948">
              <w:marLeft w:val="0"/>
              <w:marRight w:val="0"/>
              <w:marTop w:val="0"/>
              <w:marBottom w:val="0"/>
              <w:divBdr>
                <w:top w:val="none" w:sz="0" w:space="0" w:color="auto"/>
                <w:left w:val="none" w:sz="0" w:space="0" w:color="auto"/>
                <w:bottom w:val="none" w:sz="0" w:space="0" w:color="auto"/>
                <w:right w:val="none" w:sz="0" w:space="0" w:color="auto"/>
              </w:divBdr>
            </w:div>
            <w:div w:id="634141164">
              <w:marLeft w:val="0"/>
              <w:marRight w:val="0"/>
              <w:marTop w:val="0"/>
              <w:marBottom w:val="0"/>
              <w:divBdr>
                <w:top w:val="none" w:sz="0" w:space="0" w:color="auto"/>
                <w:left w:val="none" w:sz="0" w:space="0" w:color="auto"/>
                <w:bottom w:val="none" w:sz="0" w:space="0" w:color="auto"/>
                <w:right w:val="none" w:sz="0" w:space="0" w:color="auto"/>
              </w:divBdr>
            </w:div>
            <w:div w:id="669481916">
              <w:marLeft w:val="0"/>
              <w:marRight w:val="0"/>
              <w:marTop w:val="0"/>
              <w:marBottom w:val="0"/>
              <w:divBdr>
                <w:top w:val="none" w:sz="0" w:space="0" w:color="auto"/>
                <w:left w:val="none" w:sz="0" w:space="0" w:color="auto"/>
                <w:bottom w:val="none" w:sz="0" w:space="0" w:color="auto"/>
                <w:right w:val="none" w:sz="0" w:space="0" w:color="auto"/>
              </w:divBdr>
            </w:div>
            <w:div w:id="761530944">
              <w:marLeft w:val="0"/>
              <w:marRight w:val="0"/>
              <w:marTop w:val="0"/>
              <w:marBottom w:val="0"/>
              <w:divBdr>
                <w:top w:val="none" w:sz="0" w:space="0" w:color="auto"/>
                <w:left w:val="none" w:sz="0" w:space="0" w:color="auto"/>
                <w:bottom w:val="none" w:sz="0" w:space="0" w:color="auto"/>
                <w:right w:val="none" w:sz="0" w:space="0" w:color="auto"/>
              </w:divBdr>
            </w:div>
            <w:div w:id="763959206">
              <w:marLeft w:val="0"/>
              <w:marRight w:val="0"/>
              <w:marTop w:val="0"/>
              <w:marBottom w:val="0"/>
              <w:divBdr>
                <w:top w:val="none" w:sz="0" w:space="0" w:color="auto"/>
                <w:left w:val="none" w:sz="0" w:space="0" w:color="auto"/>
                <w:bottom w:val="none" w:sz="0" w:space="0" w:color="auto"/>
                <w:right w:val="none" w:sz="0" w:space="0" w:color="auto"/>
              </w:divBdr>
            </w:div>
            <w:div w:id="794257537">
              <w:marLeft w:val="0"/>
              <w:marRight w:val="0"/>
              <w:marTop w:val="0"/>
              <w:marBottom w:val="0"/>
              <w:divBdr>
                <w:top w:val="none" w:sz="0" w:space="0" w:color="auto"/>
                <w:left w:val="none" w:sz="0" w:space="0" w:color="auto"/>
                <w:bottom w:val="none" w:sz="0" w:space="0" w:color="auto"/>
                <w:right w:val="none" w:sz="0" w:space="0" w:color="auto"/>
              </w:divBdr>
            </w:div>
            <w:div w:id="794522424">
              <w:marLeft w:val="0"/>
              <w:marRight w:val="0"/>
              <w:marTop w:val="0"/>
              <w:marBottom w:val="0"/>
              <w:divBdr>
                <w:top w:val="none" w:sz="0" w:space="0" w:color="auto"/>
                <w:left w:val="none" w:sz="0" w:space="0" w:color="auto"/>
                <w:bottom w:val="none" w:sz="0" w:space="0" w:color="auto"/>
                <w:right w:val="none" w:sz="0" w:space="0" w:color="auto"/>
              </w:divBdr>
            </w:div>
            <w:div w:id="873158616">
              <w:marLeft w:val="0"/>
              <w:marRight w:val="0"/>
              <w:marTop w:val="0"/>
              <w:marBottom w:val="0"/>
              <w:divBdr>
                <w:top w:val="none" w:sz="0" w:space="0" w:color="auto"/>
                <w:left w:val="none" w:sz="0" w:space="0" w:color="auto"/>
                <w:bottom w:val="none" w:sz="0" w:space="0" w:color="auto"/>
                <w:right w:val="none" w:sz="0" w:space="0" w:color="auto"/>
              </w:divBdr>
            </w:div>
            <w:div w:id="923562782">
              <w:marLeft w:val="0"/>
              <w:marRight w:val="0"/>
              <w:marTop w:val="0"/>
              <w:marBottom w:val="0"/>
              <w:divBdr>
                <w:top w:val="none" w:sz="0" w:space="0" w:color="auto"/>
                <w:left w:val="none" w:sz="0" w:space="0" w:color="auto"/>
                <w:bottom w:val="none" w:sz="0" w:space="0" w:color="auto"/>
                <w:right w:val="none" w:sz="0" w:space="0" w:color="auto"/>
              </w:divBdr>
            </w:div>
            <w:div w:id="933703689">
              <w:marLeft w:val="0"/>
              <w:marRight w:val="0"/>
              <w:marTop w:val="0"/>
              <w:marBottom w:val="0"/>
              <w:divBdr>
                <w:top w:val="none" w:sz="0" w:space="0" w:color="auto"/>
                <w:left w:val="none" w:sz="0" w:space="0" w:color="auto"/>
                <w:bottom w:val="none" w:sz="0" w:space="0" w:color="auto"/>
                <w:right w:val="none" w:sz="0" w:space="0" w:color="auto"/>
              </w:divBdr>
            </w:div>
            <w:div w:id="942492770">
              <w:marLeft w:val="0"/>
              <w:marRight w:val="0"/>
              <w:marTop w:val="0"/>
              <w:marBottom w:val="0"/>
              <w:divBdr>
                <w:top w:val="none" w:sz="0" w:space="0" w:color="auto"/>
                <w:left w:val="none" w:sz="0" w:space="0" w:color="auto"/>
                <w:bottom w:val="none" w:sz="0" w:space="0" w:color="auto"/>
                <w:right w:val="none" w:sz="0" w:space="0" w:color="auto"/>
              </w:divBdr>
            </w:div>
            <w:div w:id="960189459">
              <w:marLeft w:val="0"/>
              <w:marRight w:val="0"/>
              <w:marTop w:val="0"/>
              <w:marBottom w:val="0"/>
              <w:divBdr>
                <w:top w:val="none" w:sz="0" w:space="0" w:color="auto"/>
                <w:left w:val="none" w:sz="0" w:space="0" w:color="auto"/>
                <w:bottom w:val="none" w:sz="0" w:space="0" w:color="auto"/>
                <w:right w:val="none" w:sz="0" w:space="0" w:color="auto"/>
              </w:divBdr>
            </w:div>
            <w:div w:id="984089561">
              <w:marLeft w:val="0"/>
              <w:marRight w:val="0"/>
              <w:marTop w:val="0"/>
              <w:marBottom w:val="0"/>
              <w:divBdr>
                <w:top w:val="none" w:sz="0" w:space="0" w:color="auto"/>
                <w:left w:val="none" w:sz="0" w:space="0" w:color="auto"/>
                <w:bottom w:val="none" w:sz="0" w:space="0" w:color="auto"/>
                <w:right w:val="none" w:sz="0" w:space="0" w:color="auto"/>
              </w:divBdr>
            </w:div>
            <w:div w:id="1019431182">
              <w:marLeft w:val="0"/>
              <w:marRight w:val="0"/>
              <w:marTop w:val="0"/>
              <w:marBottom w:val="0"/>
              <w:divBdr>
                <w:top w:val="none" w:sz="0" w:space="0" w:color="auto"/>
                <w:left w:val="none" w:sz="0" w:space="0" w:color="auto"/>
                <w:bottom w:val="none" w:sz="0" w:space="0" w:color="auto"/>
                <w:right w:val="none" w:sz="0" w:space="0" w:color="auto"/>
              </w:divBdr>
            </w:div>
            <w:div w:id="1045912834">
              <w:marLeft w:val="0"/>
              <w:marRight w:val="0"/>
              <w:marTop w:val="0"/>
              <w:marBottom w:val="0"/>
              <w:divBdr>
                <w:top w:val="none" w:sz="0" w:space="0" w:color="auto"/>
                <w:left w:val="none" w:sz="0" w:space="0" w:color="auto"/>
                <w:bottom w:val="none" w:sz="0" w:space="0" w:color="auto"/>
                <w:right w:val="none" w:sz="0" w:space="0" w:color="auto"/>
              </w:divBdr>
            </w:div>
            <w:div w:id="1048189365">
              <w:marLeft w:val="0"/>
              <w:marRight w:val="0"/>
              <w:marTop w:val="0"/>
              <w:marBottom w:val="0"/>
              <w:divBdr>
                <w:top w:val="none" w:sz="0" w:space="0" w:color="auto"/>
                <w:left w:val="none" w:sz="0" w:space="0" w:color="auto"/>
                <w:bottom w:val="none" w:sz="0" w:space="0" w:color="auto"/>
                <w:right w:val="none" w:sz="0" w:space="0" w:color="auto"/>
              </w:divBdr>
            </w:div>
            <w:div w:id="1080106083">
              <w:marLeft w:val="0"/>
              <w:marRight w:val="0"/>
              <w:marTop w:val="0"/>
              <w:marBottom w:val="0"/>
              <w:divBdr>
                <w:top w:val="none" w:sz="0" w:space="0" w:color="auto"/>
                <w:left w:val="none" w:sz="0" w:space="0" w:color="auto"/>
                <w:bottom w:val="none" w:sz="0" w:space="0" w:color="auto"/>
                <w:right w:val="none" w:sz="0" w:space="0" w:color="auto"/>
              </w:divBdr>
            </w:div>
            <w:div w:id="1080131447">
              <w:marLeft w:val="0"/>
              <w:marRight w:val="0"/>
              <w:marTop w:val="0"/>
              <w:marBottom w:val="0"/>
              <w:divBdr>
                <w:top w:val="none" w:sz="0" w:space="0" w:color="auto"/>
                <w:left w:val="none" w:sz="0" w:space="0" w:color="auto"/>
                <w:bottom w:val="none" w:sz="0" w:space="0" w:color="auto"/>
                <w:right w:val="none" w:sz="0" w:space="0" w:color="auto"/>
              </w:divBdr>
            </w:div>
            <w:div w:id="1122502166">
              <w:marLeft w:val="0"/>
              <w:marRight w:val="0"/>
              <w:marTop w:val="0"/>
              <w:marBottom w:val="0"/>
              <w:divBdr>
                <w:top w:val="none" w:sz="0" w:space="0" w:color="auto"/>
                <w:left w:val="none" w:sz="0" w:space="0" w:color="auto"/>
                <w:bottom w:val="none" w:sz="0" w:space="0" w:color="auto"/>
                <w:right w:val="none" w:sz="0" w:space="0" w:color="auto"/>
              </w:divBdr>
            </w:div>
            <w:div w:id="1136098833">
              <w:marLeft w:val="0"/>
              <w:marRight w:val="0"/>
              <w:marTop w:val="0"/>
              <w:marBottom w:val="0"/>
              <w:divBdr>
                <w:top w:val="none" w:sz="0" w:space="0" w:color="auto"/>
                <w:left w:val="none" w:sz="0" w:space="0" w:color="auto"/>
                <w:bottom w:val="none" w:sz="0" w:space="0" w:color="auto"/>
                <w:right w:val="none" w:sz="0" w:space="0" w:color="auto"/>
              </w:divBdr>
            </w:div>
            <w:div w:id="1145123455">
              <w:marLeft w:val="0"/>
              <w:marRight w:val="0"/>
              <w:marTop w:val="0"/>
              <w:marBottom w:val="0"/>
              <w:divBdr>
                <w:top w:val="none" w:sz="0" w:space="0" w:color="auto"/>
                <w:left w:val="none" w:sz="0" w:space="0" w:color="auto"/>
                <w:bottom w:val="none" w:sz="0" w:space="0" w:color="auto"/>
                <w:right w:val="none" w:sz="0" w:space="0" w:color="auto"/>
              </w:divBdr>
            </w:div>
            <w:div w:id="1192916100">
              <w:marLeft w:val="0"/>
              <w:marRight w:val="0"/>
              <w:marTop w:val="0"/>
              <w:marBottom w:val="0"/>
              <w:divBdr>
                <w:top w:val="none" w:sz="0" w:space="0" w:color="auto"/>
                <w:left w:val="none" w:sz="0" w:space="0" w:color="auto"/>
                <w:bottom w:val="none" w:sz="0" w:space="0" w:color="auto"/>
                <w:right w:val="none" w:sz="0" w:space="0" w:color="auto"/>
              </w:divBdr>
            </w:div>
            <w:div w:id="1233783058">
              <w:marLeft w:val="0"/>
              <w:marRight w:val="0"/>
              <w:marTop w:val="0"/>
              <w:marBottom w:val="0"/>
              <w:divBdr>
                <w:top w:val="none" w:sz="0" w:space="0" w:color="auto"/>
                <w:left w:val="none" w:sz="0" w:space="0" w:color="auto"/>
                <w:bottom w:val="none" w:sz="0" w:space="0" w:color="auto"/>
                <w:right w:val="none" w:sz="0" w:space="0" w:color="auto"/>
              </w:divBdr>
            </w:div>
            <w:div w:id="1244409039">
              <w:marLeft w:val="0"/>
              <w:marRight w:val="0"/>
              <w:marTop w:val="0"/>
              <w:marBottom w:val="0"/>
              <w:divBdr>
                <w:top w:val="none" w:sz="0" w:space="0" w:color="auto"/>
                <w:left w:val="none" w:sz="0" w:space="0" w:color="auto"/>
                <w:bottom w:val="none" w:sz="0" w:space="0" w:color="auto"/>
                <w:right w:val="none" w:sz="0" w:space="0" w:color="auto"/>
              </w:divBdr>
            </w:div>
            <w:div w:id="1483740830">
              <w:marLeft w:val="0"/>
              <w:marRight w:val="0"/>
              <w:marTop w:val="0"/>
              <w:marBottom w:val="0"/>
              <w:divBdr>
                <w:top w:val="none" w:sz="0" w:space="0" w:color="auto"/>
                <w:left w:val="none" w:sz="0" w:space="0" w:color="auto"/>
                <w:bottom w:val="none" w:sz="0" w:space="0" w:color="auto"/>
                <w:right w:val="none" w:sz="0" w:space="0" w:color="auto"/>
              </w:divBdr>
            </w:div>
            <w:div w:id="1664355185">
              <w:marLeft w:val="0"/>
              <w:marRight w:val="0"/>
              <w:marTop w:val="0"/>
              <w:marBottom w:val="0"/>
              <w:divBdr>
                <w:top w:val="none" w:sz="0" w:space="0" w:color="auto"/>
                <w:left w:val="none" w:sz="0" w:space="0" w:color="auto"/>
                <w:bottom w:val="none" w:sz="0" w:space="0" w:color="auto"/>
                <w:right w:val="none" w:sz="0" w:space="0" w:color="auto"/>
              </w:divBdr>
            </w:div>
            <w:div w:id="1751848402">
              <w:marLeft w:val="0"/>
              <w:marRight w:val="0"/>
              <w:marTop w:val="0"/>
              <w:marBottom w:val="0"/>
              <w:divBdr>
                <w:top w:val="none" w:sz="0" w:space="0" w:color="auto"/>
                <w:left w:val="none" w:sz="0" w:space="0" w:color="auto"/>
                <w:bottom w:val="none" w:sz="0" w:space="0" w:color="auto"/>
                <w:right w:val="none" w:sz="0" w:space="0" w:color="auto"/>
              </w:divBdr>
            </w:div>
            <w:div w:id="1806583352">
              <w:marLeft w:val="0"/>
              <w:marRight w:val="0"/>
              <w:marTop w:val="0"/>
              <w:marBottom w:val="0"/>
              <w:divBdr>
                <w:top w:val="none" w:sz="0" w:space="0" w:color="auto"/>
                <w:left w:val="none" w:sz="0" w:space="0" w:color="auto"/>
                <w:bottom w:val="none" w:sz="0" w:space="0" w:color="auto"/>
                <w:right w:val="none" w:sz="0" w:space="0" w:color="auto"/>
              </w:divBdr>
            </w:div>
            <w:div w:id="1808277150">
              <w:marLeft w:val="0"/>
              <w:marRight w:val="0"/>
              <w:marTop w:val="0"/>
              <w:marBottom w:val="0"/>
              <w:divBdr>
                <w:top w:val="none" w:sz="0" w:space="0" w:color="auto"/>
                <w:left w:val="none" w:sz="0" w:space="0" w:color="auto"/>
                <w:bottom w:val="none" w:sz="0" w:space="0" w:color="auto"/>
                <w:right w:val="none" w:sz="0" w:space="0" w:color="auto"/>
              </w:divBdr>
            </w:div>
            <w:div w:id="1821923754">
              <w:marLeft w:val="0"/>
              <w:marRight w:val="0"/>
              <w:marTop w:val="0"/>
              <w:marBottom w:val="0"/>
              <w:divBdr>
                <w:top w:val="none" w:sz="0" w:space="0" w:color="auto"/>
                <w:left w:val="none" w:sz="0" w:space="0" w:color="auto"/>
                <w:bottom w:val="none" w:sz="0" w:space="0" w:color="auto"/>
                <w:right w:val="none" w:sz="0" w:space="0" w:color="auto"/>
              </w:divBdr>
            </w:div>
            <w:div w:id="1857114762">
              <w:marLeft w:val="0"/>
              <w:marRight w:val="0"/>
              <w:marTop w:val="0"/>
              <w:marBottom w:val="0"/>
              <w:divBdr>
                <w:top w:val="none" w:sz="0" w:space="0" w:color="auto"/>
                <w:left w:val="none" w:sz="0" w:space="0" w:color="auto"/>
                <w:bottom w:val="none" w:sz="0" w:space="0" w:color="auto"/>
                <w:right w:val="none" w:sz="0" w:space="0" w:color="auto"/>
              </w:divBdr>
            </w:div>
            <w:div w:id="1920140335">
              <w:marLeft w:val="0"/>
              <w:marRight w:val="0"/>
              <w:marTop w:val="0"/>
              <w:marBottom w:val="0"/>
              <w:divBdr>
                <w:top w:val="none" w:sz="0" w:space="0" w:color="auto"/>
                <w:left w:val="none" w:sz="0" w:space="0" w:color="auto"/>
                <w:bottom w:val="none" w:sz="0" w:space="0" w:color="auto"/>
                <w:right w:val="none" w:sz="0" w:space="0" w:color="auto"/>
              </w:divBdr>
            </w:div>
            <w:div w:id="1931891165">
              <w:marLeft w:val="0"/>
              <w:marRight w:val="0"/>
              <w:marTop w:val="0"/>
              <w:marBottom w:val="0"/>
              <w:divBdr>
                <w:top w:val="none" w:sz="0" w:space="0" w:color="auto"/>
                <w:left w:val="none" w:sz="0" w:space="0" w:color="auto"/>
                <w:bottom w:val="none" w:sz="0" w:space="0" w:color="auto"/>
                <w:right w:val="none" w:sz="0" w:space="0" w:color="auto"/>
              </w:divBdr>
            </w:div>
            <w:div w:id="2023507903">
              <w:marLeft w:val="0"/>
              <w:marRight w:val="0"/>
              <w:marTop w:val="0"/>
              <w:marBottom w:val="0"/>
              <w:divBdr>
                <w:top w:val="none" w:sz="0" w:space="0" w:color="auto"/>
                <w:left w:val="none" w:sz="0" w:space="0" w:color="auto"/>
                <w:bottom w:val="none" w:sz="0" w:space="0" w:color="auto"/>
                <w:right w:val="none" w:sz="0" w:space="0" w:color="auto"/>
              </w:divBdr>
            </w:div>
            <w:div w:id="2043050103">
              <w:marLeft w:val="0"/>
              <w:marRight w:val="0"/>
              <w:marTop w:val="0"/>
              <w:marBottom w:val="0"/>
              <w:divBdr>
                <w:top w:val="none" w:sz="0" w:space="0" w:color="auto"/>
                <w:left w:val="none" w:sz="0" w:space="0" w:color="auto"/>
                <w:bottom w:val="none" w:sz="0" w:space="0" w:color="auto"/>
                <w:right w:val="none" w:sz="0" w:space="0" w:color="auto"/>
              </w:divBdr>
            </w:div>
            <w:div w:id="2068721649">
              <w:marLeft w:val="0"/>
              <w:marRight w:val="0"/>
              <w:marTop w:val="0"/>
              <w:marBottom w:val="0"/>
              <w:divBdr>
                <w:top w:val="none" w:sz="0" w:space="0" w:color="auto"/>
                <w:left w:val="none" w:sz="0" w:space="0" w:color="auto"/>
                <w:bottom w:val="none" w:sz="0" w:space="0" w:color="auto"/>
                <w:right w:val="none" w:sz="0" w:space="0" w:color="auto"/>
              </w:divBdr>
            </w:div>
            <w:div w:id="2092893960">
              <w:marLeft w:val="0"/>
              <w:marRight w:val="0"/>
              <w:marTop w:val="0"/>
              <w:marBottom w:val="0"/>
              <w:divBdr>
                <w:top w:val="none" w:sz="0" w:space="0" w:color="auto"/>
                <w:left w:val="none" w:sz="0" w:space="0" w:color="auto"/>
                <w:bottom w:val="none" w:sz="0" w:space="0" w:color="auto"/>
                <w:right w:val="none" w:sz="0" w:space="0" w:color="auto"/>
              </w:divBdr>
            </w:div>
            <w:div w:id="2117405219">
              <w:marLeft w:val="0"/>
              <w:marRight w:val="0"/>
              <w:marTop w:val="0"/>
              <w:marBottom w:val="0"/>
              <w:divBdr>
                <w:top w:val="none" w:sz="0" w:space="0" w:color="auto"/>
                <w:left w:val="none" w:sz="0" w:space="0" w:color="auto"/>
                <w:bottom w:val="none" w:sz="0" w:space="0" w:color="auto"/>
                <w:right w:val="none" w:sz="0" w:space="0" w:color="auto"/>
              </w:divBdr>
            </w:div>
            <w:div w:id="2118676383">
              <w:marLeft w:val="0"/>
              <w:marRight w:val="0"/>
              <w:marTop w:val="0"/>
              <w:marBottom w:val="0"/>
              <w:divBdr>
                <w:top w:val="none" w:sz="0" w:space="0" w:color="auto"/>
                <w:left w:val="none" w:sz="0" w:space="0" w:color="auto"/>
                <w:bottom w:val="none" w:sz="0" w:space="0" w:color="auto"/>
                <w:right w:val="none" w:sz="0" w:space="0" w:color="auto"/>
              </w:divBdr>
            </w:div>
            <w:div w:id="2128771200">
              <w:marLeft w:val="0"/>
              <w:marRight w:val="0"/>
              <w:marTop w:val="0"/>
              <w:marBottom w:val="0"/>
              <w:divBdr>
                <w:top w:val="none" w:sz="0" w:space="0" w:color="auto"/>
                <w:left w:val="none" w:sz="0" w:space="0" w:color="auto"/>
                <w:bottom w:val="none" w:sz="0" w:space="0" w:color="auto"/>
                <w:right w:val="none" w:sz="0" w:space="0" w:color="auto"/>
              </w:divBdr>
            </w:div>
            <w:div w:id="21413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483709">
      <w:bodyDiv w:val="1"/>
      <w:marLeft w:val="0"/>
      <w:marRight w:val="0"/>
      <w:marTop w:val="0"/>
      <w:marBottom w:val="0"/>
      <w:divBdr>
        <w:top w:val="none" w:sz="0" w:space="0" w:color="auto"/>
        <w:left w:val="none" w:sz="0" w:space="0" w:color="auto"/>
        <w:bottom w:val="none" w:sz="0" w:space="0" w:color="auto"/>
        <w:right w:val="none" w:sz="0" w:space="0" w:color="auto"/>
      </w:divBdr>
    </w:div>
    <w:div w:id="2046173065">
      <w:bodyDiv w:val="1"/>
      <w:marLeft w:val="0"/>
      <w:marRight w:val="0"/>
      <w:marTop w:val="0"/>
      <w:marBottom w:val="0"/>
      <w:divBdr>
        <w:top w:val="none" w:sz="0" w:space="0" w:color="auto"/>
        <w:left w:val="none" w:sz="0" w:space="0" w:color="auto"/>
        <w:bottom w:val="none" w:sz="0" w:space="0" w:color="auto"/>
        <w:right w:val="none" w:sz="0" w:space="0" w:color="auto"/>
      </w:divBdr>
    </w:div>
    <w:div w:id="2047488509">
      <w:bodyDiv w:val="1"/>
      <w:marLeft w:val="0"/>
      <w:marRight w:val="0"/>
      <w:marTop w:val="0"/>
      <w:marBottom w:val="0"/>
      <w:divBdr>
        <w:top w:val="none" w:sz="0" w:space="0" w:color="auto"/>
        <w:left w:val="none" w:sz="0" w:space="0" w:color="auto"/>
        <w:bottom w:val="none" w:sz="0" w:space="0" w:color="auto"/>
        <w:right w:val="none" w:sz="0" w:space="0" w:color="auto"/>
      </w:divBdr>
    </w:div>
    <w:div w:id="2068987498">
      <w:bodyDiv w:val="1"/>
      <w:marLeft w:val="0"/>
      <w:marRight w:val="0"/>
      <w:marTop w:val="0"/>
      <w:marBottom w:val="0"/>
      <w:divBdr>
        <w:top w:val="none" w:sz="0" w:space="0" w:color="auto"/>
        <w:left w:val="none" w:sz="0" w:space="0" w:color="auto"/>
        <w:bottom w:val="none" w:sz="0" w:space="0" w:color="auto"/>
        <w:right w:val="none" w:sz="0" w:space="0" w:color="auto"/>
      </w:divBdr>
    </w:div>
    <w:div w:id="2087724225">
      <w:bodyDiv w:val="1"/>
      <w:marLeft w:val="0"/>
      <w:marRight w:val="0"/>
      <w:marTop w:val="0"/>
      <w:marBottom w:val="0"/>
      <w:divBdr>
        <w:top w:val="none" w:sz="0" w:space="0" w:color="auto"/>
        <w:left w:val="none" w:sz="0" w:space="0" w:color="auto"/>
        <w:bottom w:val="none" w:sz="0" w:space="0" w:color="auto"/>
        <w:right w:val="none" w:sz="0" w:space="0" w:color="auto"/>
      </w:divBdr>
    </w:div>
    <w:div w:id="2089882243">
      <w:bodyDiv w:val="1"/>
      <w:marLeft w:val="0"/>
      <w:marRight w:val="0"/>
      <w:marTop w:val="0"/>
      <w:marBottom w:val="0"/>
      <w:divBdr>
        <w:top w:val="none" w:sz="0" w:space="0" w:color="auto"/>
        <w:left w:val="none" w:sz="0" w:space="0" w:color="auto"/>
        <w:bottom w:val="none" w:sz="0" w:space="0" w:color="auto"/>
        <w:right w:val="none" w:sz="0" w:space="0" w:color="auto"/>
      </w:divBdr>
      <w:divsChild>
        <w:div w:id="1519349878">
          <w:marLeft w:val="0"/>
          <w:marRight w:val="0"/>
          <w:marTop w:val="0"/>
          <w:marBottom w:val="0"/>
          <w:divBdr>
            <w:top w:val="none" w:sz="0" w:space="0" w:color="auto"/>
            <w:left w:val="none" w:sz="0" w:space="0" w:color="auto"/>
            <w:bottom w:val="none" w:sz="0" w:space="0" w:color="auto"/>
            <w:right w:val="none" w:sz="0" w:space="0" w:color="auto"/>
          </w:divBdr>
          <w:divsChild>
            <w:div w:id="8638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doi.org/10.1111/j.1472-4642.2010.00725.x" TargetMode="External"/><Relationship Id="rId21" Type="http://schemas.openxmlformats.org/officeDocument/2006/relationships/hyperlink" Target="https://doi.org/10.2307/1931725" TargetMode="External"/><Relationship Id="rId42" Type="http://schemas.openxmlformats.org/officeDocument/2006/relationships/hyperlink" Target="https://doi.org/10.3390/f11040435" TargetMode="External"/><Relationship Id="rId47" Type="http://schemas.openxmlformats.org/officeDocument/2006/relationships/hyperlink" Target="https://doi.org/10.1023/A:1023668101805" TargetMode="External"/><Relationship Id="rId63" Type="http://schemas.openxmlformats.org/officeDocument/2006/relationships/hyperlink" Target="http://dx.doi.org/10.1111/j.1442-1984.2009.00261.x" TargetMode="External"/><Relationship Id="rId68" Type="http://schemas.openxmlformats.org/officeDocument/2006/relationships/hyperlink" Target="http://dx.doi.org/10.1016/j.biocon.2004.12.004" TargetMode="External"/><Relationship Id="rId84" Type="http://schemas.openxmlformats.org/officeDocument/2006/relationships/theme" Target="theme/theme1.xml"/><Relationship Id="rId16" Type="http://schemas.openxmlformats.org/officeDocument/2006/relationships/hyperlink" Target="http://dx.doi.org/10.1007/s10457-013-9627-8" TargetMode="External"/><Relationship Id="rId11" Type="http://schemas.openxmlformats.org/officeDocument/2006/relationships/hyperlink" Target="https://www.ahpa.org/article_content.asp?edition=2&amp;section=4&amp;article=33" TargetMode="External"/><Relationship Id="rId32" Type="http://schemas.openxmlformats.org/officeDocument/2006/relationships/hyperlink" Target="https://doi.org/10.1146/annurev-ento-011613-162051" TargetMode="External"/><Relationship Id="rId37" Type="http://schemas.openxmlformats.org/officeDocument/2006/relationships/hyperlink" Target="https://doi.org/10.1023/A:1007989813501" TargetMode="External"/><Relationship Id="rId53" Type="http://schemas.openxmlformats.org/officeDocument/2006/relationships/hyperlink" Target="https://dx.doi.org/10.2305/IUCN.UK.2017-2.RLTS.T44340011A44340071.en" TargetMode="External"/><Relationship Id="rId58" Type="http://schemas.openxmlformats.org/officeDocument/2006/relationships/hyperlink" Target="https://www.nrs.fs.fed.us/atlas" TargetMode="External"/><Relationship Id="rId74" Type="http://schemas.openxmlformats.org/officeDocument/2006/relationships/hyperlink" Target="https://doi.org/10.1111/ecog.05485" TargetMode="External"/><Relationship Id="rId79" Type="http://schemas.openxmlformats.org/officeDocument/2006/relationships/hyperlink" Target="https://www.naturalheritage.state.pa.us/Community.aspx?=30017" TargetMode="External"/><Relationship Id="rId5" Type="http://schemas.openxmlformats.org/officeDocument/2006/relationships/webSettings" Target="webSettings.xml"/><Relationship Id="rId61" Type="http://schemas.openxmlformats.org/officeDocument/2006/relationships/hyperlink" Target="http://www.srs.fs.fed.us/pubs/21009" TargetMode="External"/><Relationship Id="rId82" Type="http://schemas.openxmlformats.org/officeDocument/2006/relationships/header" Target="header1.xml"/><Relationship Id="rId19" Type="http://schemas.openxmlformats.org/officeDocument/2006/relationships/hyperlink" Target="https://doi.org/10.1007/s11258-010-9749-2" TargetMode="External"/><Relationship Id="rId14" Type="http://schemas.openxmlformats.org/officeDocument/2006/relationships/hyperlink" Target="https://bonap.net/MapGallery/County/Hydrastis%20canadensis.png" TargetMode="External"/><Relationship Id="rId22" Type="http://schemas.openxmlformats.org/officeDocument/2006/relationships/hyperlink" Target="https://doi.org/10.5066/P9KZCM54" TargetMode="External"/><Relationship Id="rId27" Type="http://schemas.openxmlformats.org/officeDocument/2006/relationships/hyperlink" Target="https://doi.org/10.1002/2015JD023073" TargetMode="External"/><Relationship Id="rId30" Type="http://schemas.openxmlformats.org/officeDocument/2006/relationships/hyperlink" Target="https://doi.org/10.3390/su9020249" TargetMode="External"/><Relationship Id="rId35" Type="http://schemas.openxmlformats.org/officeDocument/2006/relationships/hyperlink" Target="https://www.jstor.org/stable/41111308" TargetMode="External"/><Relationship Id="rId43" Type="http://schemas.openxmlformats.org/officeDocument/2006/relationships/hyperlink" Target="http://dx.doi.org/10.1016/S0022-0981(03)00091-1" TargetMode="External"/><Relationship Id="rId48" Type="http://schemas.openxmlformats.org/officeDocument/2006/relationships/hyperlink" Target="https://www.jstor.org/stable/40005554" TargetMode="External"/><Relationship Id="rId56" Type="http://schemas.openxmlformats.org/officeDocument/2006/relationships/hyperlink" Target="https://www.dcnr.pa.gov/Geology/PublicationsAnddata/Pages/default.aspx" TargetMode="External"/><Relationship Id="rId64" Type="http://schemas.openxmlformats.org/officeDocument/2006/relationships/hyperlink" Target="http://dx.doi.org/10.1016/j.foreco.2011.09.022" TargetMode="External"/><Relationship Id="rId69" Type="http://schemas.openxmlformats.org/officeDocument/2006/relationships/hyperlink" Target="https://www.nrcs.usda.gov/sites/default/files/2022-06/Soil%20Taxonomy.pdf" TargetMode="External"/><Relationship Id="rId77" Type="http://schemas.openxmlformats.org/officeDocument/2006/relationships/hyperlink" Target="https://doi.org/10.2307/3236170" TargetMode="External"/><Relationship Id="rId8" Type="http://schemas.openxmlformats.org/officeDocument/2006/relationships/hyperlink" Target="mailto:eph5151@psu.edu" TargetMode="External"/><Relationship Id="rId51" Type="http://schemas.openxmlformats.org/officeDocument/2006/relationships/hyperlink" Target="https://explorer.natureserve.org/Taxon/ELEMENT_GLOBAL.2.687966/Acer_saccharum_-_Fraxinus_americana_-_Tilia_americana_-_Liriodendron_tulipifera_-_Actaea_racemosa_Forest" TargetMode="External"/><Relationship Id="rId72" Type="http://schemas.openxmlformats.org/officeDocument/2006/relationships/hyperlink" Target="https://doi.org/10.1016/j.ecolind.2015.04.010" TargetMode="External"/><Relationship Id="rId80" Type="http://schemas.openxmlformats.org/officeDocument/2006/relationships/hyperlink" Target="https://www.naturalheritage.state.pa.us/Community.aspx?=16065" TargetMode="External"/><Relationship Id="rId3" Type="http://schemas.openxmlformats.org/officeDocument/2006/relationships/styles" Target="styles.xml"/><Relationship Id="rId12" Type="http://schemas.openxmlformats.org/officeDocument/2006/relationships/hyperlink" Target="https://doi.org/10.1111/j.1365-2486.2005.01000.x" TargetMode="External"/><Relationship Id="rId17" Type="http://schemas.openxmlformats.org/officeDocument/2006/relationships/hyperlink" Target="https://caws.org.nz/PPQ567/PPQ%2006-1%20pp008-9%20Busby.pdf" TargetMode="External"/><Relationship Id="rId25" Type="http://schemas.openxmlformats.org/officeDocument/2006/relationships/hyperlink" Target="https://doi.org/10.1111/j.2006.0906-7590.04596.x" TargetMode="External"/><Relationship Id="rId33" Type="http://schemas.openxmlformats.org/officeDocument/2006/relationships/hyperlink" Target="https://doi.org/10.1111/j.0906-7590.2006.04700.x" TargetMode="External"/><Relationship Id="rId38" Type="http://schemas.openxmlformats.org/officeDocument/2006/relationships/hyperlink" Target="https://www.fs.usda.gov/treesearch/pubs/57857" TargetMode="External"/><Relationship Id="rId46" Type="http://schemas.openxmlformats.org/officeDocument/2006/relationships/hyperlink" Target="https://doi.org/10.1111/j.1600-0587.2013.07872.x" TargetMode="External"/><Relationship Id="rId59" Type="http://schemas.openxmlformats.org/officeDocument/2006/relationships/hyperlink" Target="http://dx.doi.org/10.1016/j.ecolmodel.2005.03.026" TargetMode="External"/><Relationship Id="rId67" Type="http://schemas.openxmlformats.org/officeDocument/2006/relationships/hyperlink" Target="http://dx.doi.org/10.1017/S088918930000905X" TargetMode="External"/><Relationship Id="rId20" Type="http://schemas.openxmlformats.org/officeDocument/2006/relationships/hyperlink" Target="https://cites.org/eng/app/appendices.php.%20Accessed%2022%20January%202024" TargetMode="External"/><Relationship Id="rId41" Type="http://schemas.openxmlformats.org/officeDocument/2006/relationships/hyperlink" Target="https://kb.osu.edu/server/api/core/bitstreams/4936c3fd-a206-5cc2-b6fd-854655217d21/content%20Accessed%2022%20January%202024" TargetMode="External"/><Relationship Id="rId54" Type="http://schemas.openxmlformats.org/officeDocument/2006/relationships/hyperlink" Target="https://doi.org/10.1111/j.2006.0906-7590.04596.x" TargetMode="External"/><Relationship Id="rId62" Type="http://schemas.openxmlformats.org/officeDocument/2006/relationships/hyperlink" Target="http://dx.doi.org/10.1016/j.biocon.2011.08.010" TargetMode="External"/><Relationship Id="rId70" Type="http://schemas.openxmlformats.org/officeDocument/2006/relationships/hyperlink" Target="https://gdg.sc.egov.usda.gov/" TargetMode="External"/><Relationship Id="rId75" Type="http://schemas.openxmlformats.org/officeDocument/2006/relationships/hyperlink" Target="https://www.jennessent.com/downloads/TPI-poster-TNC_18x22.pdf"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ngmdb.usgs.gov/Prodesc/proddesc_34341.htm.%20Accessed%2022%20January%202024" TargetMode="External"/><Relationship Id="rId23" Type="http://schemas.openxmlformats.org/officeDocument/2006/relationships/hyperlink" Target="https://www.agronomysociety.org.nz/uploads/94803/files/2002_4._Goldenseal_production.pdf%20Accessed%2025%20January%202024" TargetMode="External"/><Relationship Id="rId28" Type="http://schemas.openxmlformats.org/officeDocument/2006/relationships/hyperlink" Target="https://doi.org/10.1002/joc.5086" TargetMode="External"/><Relationship Id="rId36" Type="http://schemas.openxmlformats.org/officeDocument/2006/relationships/hyperlink" Target="https://doi.org/10.1016/j.ecoinf.2022.101914" TargetMode="External"/><Relationship Id="rId49" Type="http://schemas.openxmlformats.org/officeDocument/2006/relationships/hyperlink" Target="https://doi.org/10.1002/eap.2239" TargetMode="External"/><Relationship Id="rId57" Type="http://schemas.openxmlformats.org/officeDocument/2006/relationships/hyperlink" Target="https://www.pasda.psu.edu/uci/DataSummary.aspx?dataset=1247" TargetMode="External"/><Relationship Id="rId10" Type="http://schemas.openxmlformats.org/officeDocument/2006/relationships/hyperlink" Target="doi:%2010.1674/0003-0031(2006)156%5b229:CAOGHC%5d2.0.CO;2." TargetMode="External"/><Relationship Id="rId31" Type="http://schemas.openxmlformats.org/officeDocument/2006/relationships/hyperlink" Target="http://dx.doi.org/10.1111/j.1523-1739.2005.00045.x" TargetMode="External"/><Relationship Id="rId44" Type="http://schemas.openxmlformats.org/officeDocument/2006/relationships/hyperlink" Target="http://dx.doi.org/10.2307/3557530" TargetMode="External"/><Relationship Id="rId52" Type="http://schemas.openxmlformats.org/officeDocument/2006/relationships/hyperlink" Target="https://explorer.natureserve.org/" TargetMode="External"/><Relationship Id="rId60" Type="http://schemas.openxmlformats.org/officeDocument/2006/relationships/hyperlink" Target="https://doi.org/10.1111/j.0906-7590.2008.5203.x" TargetMode="External"/><Relationship Id="rId65" Type="http://schemas.openxmlformats.org/officeDocument/2006/relationships/hyperlink" Target="https://www.jstor.org/stable/3566642" TargetMode="External"/><Relationship Id="rId73" Type="http://schemas.openxmlformats.org/officeDocument/2006/relationships/hyperlink" Target="https://doi.org/10.1016/j.biocon.2009.08.015" TargetMode="External"/><Relationship Id="rId78" Type="http://schemas.openxmlformats.org/officeDocument/2006/relationships/hyperlink" Target="http://dx.doi.org/10.1016/j.ecoleng.2016.04.010" TargetMode="External"/><Relationship Id="rId81" Type="http://schemas.openxmlformats.org/officeDocument/2006/relationships/hyperlink" Target="https://www.naturalheritage.state.pa.us/Community.aspx?=16061" TargetMode="External"/><Relationship Id="rId4" Type="http://schemas.openxmlformats.org/officeDocument/2006/relationships/settings" Target="settings.xml"/><Relationship Id="rId9" Type="http://schemas.openxmlformats.org/officeDocument/2006/relationships/hyperlink" Target="https://datadryad.org/stash/share/0TXU6r9E0Zrv2nW_L31dHsKOfVnUoqh_IMfhpfU3MhY" TargetMode="External"/><Relationship Id="rId13" Type="http://schemas.openxmlformats.org/officeDocument/2006/relationships/hyperlink" Target="https://doi.org/10.1046/j.1365-2699.2002.00762.x" TargetMode="External"/><Relationship Id="rId18" Type="http://schemas.openxmlformats.org/officeDocument/2006/relationships/hyperlink" Target="http://cms.herbalgram.org/herbalgram/issue124/files/HG124-forestfarmingFEAT2.pdf.%20Accessed%2025%20January%202024" TargetMode="External"/><Relationship Id="rId39" Type="http://schemas.openxmlformats.org/officeDocument/2006/relationships/hyperlink" Target="https://doi.org/10.3390/f10110989" TargetMode="External"/><Relationship Id="rId34" Type="http://schemas.openxmlformats.org/officeDocument/2006/relationships/hyperlink" Target="http://dx.doi.org/10.1016/S0304-3800(02)00203-X" TargetMode="External"/><Relationship Id="rId50" Type="http://schemas.openxmlformats.org/officeDocument/2006/relationships/hyperlink" Target="http://www.asecular.com/forests/hydrastis.htm.%20Accessed%2022%20January%202024" TargetMode="External"/><Relationship Id="rId55" Type="http://schemas.openxmlformats.org/officeDocument/2006/relationships/hyperlink" Target="https://mnfi.anr.msu.edu/abstracts/botany/Hydrastis_canadensis.pdf" TargetMode="External"/><Relationship Id="rId76" Type="http://schemas.openxmlformats.org/officeDocument/2006/relationships/hyperlink" Target="https://doi.org/10.1111/j.1472-4642.2008.00482.x" TargetMode="External"/><Relationship Id="rId7" Type="http://schemas.openxmlformats.org/officeDocument/2006/relationships/endnotes" Target="endnotes.xml"/><Relationship Id="rId71" Type="http://schemas.openxmlformats.org/officeDocument/2006/relationships/hyperlink" Target="http://dx.doi.org/10.1007/s10457-006-0002-x" TargetMode="External"/><Relationship Id="rId2" Type="http://schemas.openxmlformats.org/officeDocument/2006/relationships/numbering" Target="numbering.xml"/><Relationship Id="rId29" Type="http://schemas.openxmlformats.org/officeDocument/2006/relationships/hyperlink" Target="https://www.jstor.org/stable/27769196" TargetMode="External"/><Relationship Id="rId24" Type="http://schemas.openxmlformats.org/officeDocument/2006/relationships/hyperlink" Target="http://hdl.handle.net/1811/22395" TargetMode="External"/><Relationship Id="rId40" Type="http://schemas.openxmlformats.org/officeDocument/2006/relationships/hyperlink" Target="https://corridordesign.org" TargetMode="External"/><Relationship Id="rId45" Type="http://schemas.openxmlformats.org/officeDocument/2006/relationships/hyperlink" Target="http://dx.doi.org/10.34068/joe.51.05.07" TargetMode="External"/><Relationship Id="rId66" Type="http://schemas.openxmlformats.org/officeDocument/2006/relationships/hyperlink" Target="https://doi.org/10.1007/s11258-005-7222-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pasda.psu.edu/uci/DataSummary.aspx?dataset=1247" TargetMode="External"/><Relationship Id="rId2" Type="http://schemas.openxmlformats.org/officeDocument/2006/relationships/hyperlink" Target="https://www.nrcs.usda.gov/resources/data-and-reports/gridded-soil-survey-geographic-gssurgo-database" TargetMode="External"/><Relationship Id="rId1" Type="http://schemas.openxmlformats.org/officeDocument/2006/relationships/hyperlink" Target="https://www.worldclim.org/data/biocli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82E68-F2C1-4118-BF4A-489EE03D8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11567</TotalTime>
  <Pages>36</Pages>
  <Words>10525</Words>
  <Characters>59995</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Houston, Ezra Pascal</dc:creator>
  <cp:keywords/>
  <dc:description/>
  <cp:lastModifiedBy>Houston, Ezra Pascal</cp:lastModifiedBy>
  <cp:revision>26</cp:revision>
  <dcterms:created xsi:type="dcterms:W3CDTF">2024-05-02T14:06:00Z</dcterms:created>
  <dcterms:modified xsi:type="dcterms:W3CDTF">2024-09-03T20:56:00Z</dcterms:modified>
</cp:coreProperties>
</file>