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3B4AA90" w14:textId="22D9AE91" w:rsidR="00071FF2" w:rsidRPr="00071FF2" w:rsidRDefault="00071FF2" w:rsidP="00ED13BB">
      <w:pPr>
        <w:spacing w:line="360" w:lineRule="auto"/>
        <w:ind w:right="640"/>
        <w:jc w:val="center"/>
        <w:rPr>
          <w:rFonts w:ascii="Times New Roman" w:eastAsia="新細明體" w:hAnsi="Times New Roman" w:cs="Times New Roman"/>
          <w:b/>
          <w:i/>
          <w:kern w:val="0"/>
          <w:sz w:val="16"/>
          <w:szCs w:val="16"/>
          <w14:ligatures w14:val="none"/>
        </w:rPr>
      </w:pPr>
      <w:r w:rsidRPr="00ED13BB">
        <w:rPr>
          <w:rFonts w:ascii="Times New Roman" w:eastAsia="新細明體" w:hAnsi="Times New Roman" w:cs="Times New Roman" w:hint="eastAsia"/>
          <w:b/>
          <w:i/>
          <w:kern w:val="0"/>
          <w:sz w:val="16"/>
          <w:szCs w:val="16"/>
          <w14:ligatures w14:val="none"/>
        </w:rPr>
        <w:t>Supplementary Materials</w:t>
      </w:r>
    </w:p>
    <w:tbl>
      <w:tblPr>
        <w:tblW w:w="5000" w:type="pct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306"/>
      </w:tblGrid>
      <w:tr w:rsidR="00071FF2" w:rsidRPr="00071FF2" w14:paraId="75C51CFF" w14:textId="77777777" w:rsidTr="0068359C">
        <w:trPr>
          <w:tblCellSpacing w:w="0" w:type="dxa"/>
        </w:trPr>
        <w:tc>
          <w:tcPr>
            <w:tcW w:w="0" w:type="auto"/>
            <w:vAlign w:val="center"/>
            <w:hideMark/>
          </w:tcPr>
          <w:p w14:paraId="050040DD" w14:textId="77777777" w:rsidR="00071FF2" w:rsidRPr="00071FF2" w:rsidRDefault="00071FF2" w:rsidP="00071FF2">
            <w:pPr>
              <w:wordWrap w:val="0"/>
              <w:spacing w:line="360" w:lineRule="auto"/>
              <w:ind w:right="320"/>
              <w:rPr>
                <w:rFonts w:ascii="Arial" w:eastAsia="新細明體" w:hAnsi="Arial" w:cs="Arial"/>
                <w:kern w:val="0"/>
                <w:sz w:val="36"/>
                <w:szCs w:val="36"/>
                <w14:ligatures w14:val="none"/>
              </w:rPr>
            </w:pPr>
          </w:p>
        </w:tc>
      </w:tr>
      <w:tr w:rsidR="00071FF2" w:rsidRPr="00071FF2" w14:paraId="786B8193" w14:textId="77777777" w:rsidTr="0068359C">
        <w:trPr>
          <w:tblCellSpacing w:w="0" w:type="dxa"/>
        </w:trPr>
        <w:tc>
          <w:tcPr>
            <w:tcW w:w="0" w:type="auto"/>
            <w:vAlign w:val="center"/>
            <w:hideMark/>
          </w:tcPr>
          <w:p w14:paraId="25F6641D" w14:textId="77777777" w:rsidR="00071FF2" w:rsidRPr="00071FF2" w:rsidRDefault="00071FF2" w:rsidP="00071FF2">
            <w:pPr>
              <w:widowControl/>
              <w:rPr>
                <w:rFonts w:ascii="Arial" w:eastAsia="新細明體" w:hAnsi="Arial" w:cs="Arial"/>
                <w:kern w:val="0"/>
                <w:szCs w:val="24"/>
                <w:lang w:eastAsia="ko-KR"/>
                <w14:ligatures w14:val="none"/>
              </w:rPr>
            </w:pPr>
          </w:p>
        </w:tc>
      </w:tr>
    </w:tbl>
    <w:p w14:paraId="547B7565" w14:textId="77777777" w:rsidR="00071FF2" w:rsidRPr="00071FF2" w:rsidRDefault="00071FF2" w:rsidP="00071FF2">
      <w:pPr>
        <w:widowControl/>
        <w:spacing w:line="360" w:lineRule="auto"/>
        <w:jc w:val="center"/>
        <w:rPr>
          <w:rFonts w:ascii="Times New Roman" w:eastAsia="新細明體" w:hAnsi="Times New Roman" w:cs="Times New Roman"/>
          <w:b/>
          <w:kern w:val="0"/>
          <w:sz w:val="30"/>
          <w:szCs w:val="30"/>
          <w14:ligatures w14:val="none"/>
        </w:rPr>
      </w:pPr>
      <w:r w:rsidRPr="00071FF2">
        <w:rPr>
          <w:rFonts w:ascii="Times New Roman" w:eastAsia="新細明體" w:hAnsi="Times New Roman" w:cs="Times New Roman"/>
          <w:b/>
          <w:kern w:val="0"/>
          <w:sz w:val="30"/>
          <w:szCs w:val="30"/>
          <w14:ligatures w14:val="none"/>
        </w:rPr>
        <w:t>Development and Application of a Crosslinked Gelatin Foam Dressing for Wound Recovery</w:t>
      </w:r>
    </w:p>
    <w:p w14:paraId="1F538E3E" w14:textId="77777777" w:rsidR="00071FF2" w:rsidRPr="00071FF2" w:rsidRDefault="00071FF2" w:rsidP="00071FF2">
      <w:pPr>
        <w:widowControl/>
        <w:spacing w:line="360" w:lineRule="auto"/>
        <w:rPr>
          <w:rFonts w:ascii="Times New Roman" w:hAnsi="Times New Roman" w:cs="Times New Roman"/>
          <w:b/>
          <w:i/>
          <w:kern w:val="0"/>
          <w:szCs w:val="24"/>
          <w14:ligatures w14:val="none"/>
        </w:rPr>
      </w:pPr>
    </w:p>
    <w:p w14:paraId="1F2C0A3A" w14:textId="6A2D1DF7" w:rsidR="00081198" w:rsidRPr="00466787" w:rsidRDefault="00081198" w:rsidP="00081198">
      <w:pPr>
        <w:pStyle w:val="AuthorsFull"/>
        <w:spacing w:line="360" w:lineRule="auto"/>
        <w:jc w:val="center"/>
        <w:rPr>
          <w:rFonts w:eastAsia="新細明體"/>
          <w:color w:val="000000"/>
          <w:vertAlign w:val="superscript"/>
          <w:lang w:eastAsia="zh-TW"/>
        </w:rPr>
      </w:pPr>
      <w:r w:rsidRPr="00466787">
        <w:rPr>
          <w:color w:val="000000"/>
        </w:rPr>
        <w:t>Meng-Yi Bai</w:t>
      </w:r>
      <w:r w:rsidRPr="00466787">
        <w:rPr>
          <w:rFonts w:eastAsia="新細明體" w:hint="eastAsia"/>
          <w:color w:val="000000"/>
          <w:vertAlign w:val="superscript"/>
          <w:lang w:eastAsia="zh-TW"/>
        </w:rPr>
        <w:t>1</w:t>
      </w:r>
      <w:r w:rsidRPr="00466787">
        <w:rPr>
          <w:rFonts w:eastAsia="新細明體"/>
          <w:color w:val="000000"/>
          <w:vertAlign w:val="superscript"/>
          <w:lang w:eastAsia="zh-TW"/>
        </w:rPr>
        <w:t>,2</w:t>
      </w:r>
      <w:r w:rsidRPr="00466787">
        <w:rPr>
          <w:color w:val="000000"/>
        </w:rPr>
        <w:t xml:space="preserve">, </w:t>
      </w:r>
      <w:r w:rsidRPr="00466787">
        <w:rPr>
          <w:rFonts w:eastAsia="新細明體"/>
          <w:color w:val="000000"/>
          <w:lang w:eastAsia="zh-TW"/>
        </w:rPr>
        <w:t>Yu-Ting Liu</w:t>
      </w:r>
      <w:r w:rsidRPr="00466787">
        <w:rPr>
          <w:rFonts w:eastAsia="新細明體"/>
          <w:color w:val="000000"/>
          <w:vertAlign w:val="superscript"/>
          <w:lang w:eastAsia="zh-TW"/>
        </w:rPr>
        <w:t>1</w:t>
      </w:r>
      <w:r w:rsidRPr="00466787">
        <w:rPr>
          <w:rFonts w:eastAsia="新細明體"/>
          <w:color w:val="000000"/>
          <w:lang w:eastAsia="zh-TW"/>
        </w:rPr>
        <w:t>, Ying-Ting Yeh</w:t>
      </w:r>
      <w:r w:rsidRPr="00466787">
        <w:rPr>
          <w:rFonts w:eastAsia="新細明體"/>
          <w:color w:val="000000"/>
          <w:vertAlign w:val="superscript"/>
          <w:lang w:eastAsia="zh-TW"/>
        </w:rPr>
        <w:t>3</w:t>
      </w:r>
      <w:r w:rsidRPr="00466787">
        <w:rPr>
          <w:color w:val="000000"/>
        </w:rPr>
        <w:t>,</w:t>
      </w:r>
      <w:r w:rsidRPr="00466787">
        <w:rPr>
          <w:rFonts w:eastAsia="新細明體"/>
          <w:color w:val="000000"/>
          <w:lang w:eastAsia="zh-TW"/>
        </w:rPr>
        <w:t xml:space="preserve"> Yi-Ling Hong</w:t>
      </w:r>
      <w:r w:rsidRPr="00466787">
        <w:rPr>
          <w:rFonts w:eastAsia="新細明體"/>
          <w:color w:val="000000"/>
          <w:vertAlign w:val="superscript"/>
          <w:lang w:eastAsia="zh-TW"/>
        </w:rPr>
        <w:t>3</w:t>
      </w:r>
      <w:r w:rsidRPr="00466787">
        <w:rPr>
          <w:color w:val="000000"/>
        </w:rPr>
        <w:t>, Yi-Ju Tsai</w:t>
      </w:r>
      <w:r w:rsidRPr="00466787">
        <w:rPr>
          <w:color w:val="000000"/>
          <w:vertAlign w:val="superscript"/>
        </w:rPr>
        <w:t>3</w:t>
      </w:r>
      <w:r w:rsidRPr="00466787">
        <w:rPr>
          <w:rFonts w:eastAsia="新細明體"/>
          <w:color w:val="000000"/>
          <w:lang w:eastAsia="zh-TW"/>
        </w:rPr>
        <w:t xml:space="preserve">, </w:t>
      </w:r>
      <w:r w:rsidRPr="00510E2F">
        <w:rPr>
          <w:rFonts w:eastAsia="新細明體"/>
          <w:color w:val="000000"/>
        </w:rPr>
        <w:t>Yu-Chi Wang</w:t>
      </w:r>
      <w:r w:rsidRPr="00510E2F">
        <w:rPr>
          <w:rFonts w:eastAsia="新細明體" w:hint="eastAsia"/>
          <w:i w:val="0"/>
          <w:color w:val="000000"/>
          <w:vertAlign w:val="superscript"/>
        </w:rPr>
        <w:t>4</w:t>
      </w:r>
      <w:r>
        <w:rPr>
          <w:rFonts w:eastAsia="新細明體" w:hint="eastAsia"/>
          <w:color w:val="000000"/>
          <w:lang w:eastAsia="zh-TW"/>
        </w:rPr>
        <w:t xml:space="preserve">, </w:t>
      </w:r>
      <w:r w:rsidRPr="000867D7">
        <w:rPr>
          <w:rFonts w:eastAsia="新細明體"/>
          <w:color w:val="000000"/>
          <w:lang w:eastAsia="zh-TW"/>
        </w:rPr>
        <w:t>Masahi Kurashina</w:t>
      </w:r>
      <w:r w:rsidRPr="000867D7">
        <w:rPr>
          <w:rFonts w:eastAsia="新細明體" w:hint="eastAsia"/>
          <w:color w:val="000000"/>
          <w:sz w:val="28"/>
          <w:szCs w:val="28"/>
          <w:vertAlign w:val="superscript"/>
          <w:lang w:eastAsia="zh-TW"/>
        </w:rPr>
        <w:t>5</w:t>
      </w:r>
      <w:r w:rsidR="001D3D1E">
        <w:rPr>
          <w:rFonts w:eastAsia="新細明體"/>
          <w:color w:val="000000"/>
          <w:lang w:eastAsia="zh-TW"/>
        </w:rPr>
        <w:t xml:space="preserve">, </w:t>
      </w:r>
      <w:r w:rsidRPr="000867D7">
        <w:rPr>
          <w:rFonts w:eastAsia="新細明體"/>
          <w:color w:val="000000"/>
          <w:lang w:eastAsia="zh-TW"/>
        </w:rPr>
        <w:t>Mikito Yasuzawa</w:t>
      </w:r>
      <w:r w:rsidR="001D3D1E">
        <w:rPr>
          <w:rFonts w:eastAsia="新細明體" w:hint="eastAsia"/>
          <w:color w:val="000000"/>
          <w:vertAlign w:val="superscript"/>
          <w:lang w:eastAsia="zh-TW"/>
        </w:rPr>
        <w:t>5</w:t>
      </w:r>
      <w:r w:rsidR="001D3D1E">
        <w:rPr>
          <w:rFonts w:eastAsia="新細明體"/>
          <w:color w:val="000000"/>
          <w:lang w:eastAsia="zh-TW"/>
        </w:rPr>
        <w:t xml:space="preserve">, </w:t>
      </w:r>
      <w:r w:rsidRPr="00466787">
        <w:rPr>
          <w:rFonts w:eastAsia="新細明體"/>
          <w:color w:val="000000"/>
          <w:lang w:eastAsia="zh-TW"/>
        </w:rPr>
        <w:t>Sung-Ling Tang</w:t>
      </w:r>
      <w:r w:rsidRPr="00466787">
        <w:rPr>
          <w:color w:val="000000"/>
        </w:rPr>
        <w:t>*</w:t>
      </w:r>
      <w:r>
        <w:rPr>
          <w:rFonts w:eastAsia="新細明體" w:hint="eastAsia"/>
          <w:color w:val="000000"/>
          <w:vertAlign w:val="superscript"/>
          <w:lang w:eastAsia="zh-TW"/>
        </w:rPr>
        <w:t>6</w:t>
      </w:r>
      <w:r w:rsidRPr="00466787">
        <w:rPr>
          <w:rFonts w:eastAsia="新細明體" w:hint="eastAsia"/>
          <w:color w:val="000000"/>
          <w:vertAlign w:val="superscript"/>
          <w:lang w:eastAsia="zh-TW"/>
        </w:rPr>
        <w:t>,</w:t>
      </w:r>
      <w:r>
        <w:rPr>
          <w:rFonts w:eastAsia="新細明體" w:hint="eastAsia"/>
          <w:color w:val="000000"/>
          <w:vertAlign w:val="superscript"/>
          <w:lang w:eastAsia="zh-TW"/>
        </w:rPr>
        <w:t xml:space="preserve"> 7</w:t>
      </w:r>
    </w:p>
    <w:p w14:paraId="63849F3D" w14:textId="69D4A494" w:rsidR="00071FF2" w:rsidRPr="00071FF2" w:rsidRDefault="00071FF2" w:rsidP="00071FF2">
      <w:pPr>
        <w:widowControl/>
        <w:spacing w:line="360" w:lineRule="auto"/>
        <w:jc w:val="center"/>
        <w:rPr>
          <w:rFonts w:ascii="Times New Roman" w:eastAsia="新細明體" w:hAnsi="Times New Roman" w:cs="Times New Roman"/>
          <w:i/>
          <w:color w:val="000000" w:themeColor="text1"/>
          <w:kern w:val="0"/>
          <w:szCs w:val="24"/>
          <w:vertAlign w:val="superscript"/>
          <w14:ligatures w14:val="none"/>
        </w:rPr>
      </w:pPr>
    </w:p>
    <w:p w14:paraId="71DDC245" w14:textId="77777777" w:rsidR="00071FF2" w:rsidRPr="00071FF2" w:rsidRDefault="00071FF2" w:rsidP="00071FF2">
      <w:pPr>
        <w:widowControl/>
        <w:spacing w:line="360" w:lineRule="auto"/>
        <w:rPr>
          <w:rFonts w:ascii="Times New Roman" w:eastAsia="新細明體" w:hAnsi="Times New Roman" w:cs="Times New Roman"/>
          <w:i/>
          <w:color w:val="000000" w:themeColor="text1"/>
          <w:kern w:val="0"/>
          <w:szCs w:val="24"/>
          <w14:ligatures w14:val="none"/>
        </w:rPr>
      </w:pPr>
    </w:p>
    <w:p w14:paraId="66BE7999" w14:textId="77777777" w:rsidR="008F60EF" w:rsidRPr="00466787" w:rsidRDefault="008F60EF" w:rsidP="008F60EF">
      <w:pPr>
        <w:spacing w:line="360" w:lineRule="auto"/>
        <w:ind w:leftChars="150" w:left="600" w:hangingChars="100" w:hanging="240"/>
        <w:rPr>
          <w:rFonts w:eastAsia="新細明體"/>
          <w:color w:val="000000"/>
          <w:lang w:val="pt-BR"/>
        </w:rPr>
      </w:pPr>
      <w:r w:rsidRPr="00466787">
        <w:rPr>
          <w:rFonts w:eastAsia="新細明體"/>
          <w:color w:val="000000"/>
        </w:rPr>
        <w:t>1</w:t>
      </w:r>
      <w:r w:rsidRPr="00466787">
        <w:rPr>
          <w:rFonts w:eastAsia="新細明體" w:hint="eastAsia"/>
          <w:color w:val="000000"/>
        </w:rPr>
        <w:t xml:space="preserve">. </w:t>
      </w:r>
      <w:r w:rsidRPr="00466787">
        <w:rPr>
          <w:rFonts w:eastAsia="新細明體" w:hint="eastAsia"/>
          <w:color w:val="000000"/>
          <w:lang w:val="pt-BR"/>
        </w:rPr>
        <w:t xml:space="preserve">Graduate Institute of Biomedical Engineering, </w:t>
      </w:r>
    </w:p>
    <w:p w14:paraId="344BD73F" w14:textId="77777777" w:rsidR="008F60EF" w:rsidRPr="00466787" w:rsidRDefault="008F60EF" w:rsidP="008F60EF">
      <w:pPr>
        <w:spacing w:line="360" w:lineRule="auto"/>
        <w:ind w:leftChars="250" w:left="600"/>
        <w:rPr>
          <w:rFonts w:eastAsia="新細明體"/>
          <w:color w:val="000000"/>
          <w:lang w:val="pt-BR"/>
        </w:rPr>
      </w:pPr>
      <w:r w:rsidRPr="00466787">
        <w:rPr>
          <w:color w:val="000000"/>
        </w:rPr>
        <w:t xml:space="preserve">National </w:t>
      </w:r>
      <w:r w:rsidRPr="00466787">
        <w:rPr>
          <w:rFonts w:hint="eastAsia"/>
          <w:color w:val="000000"/>
        </w:rPr>
        <w:t>Taiwan</w:t>
      </w:r>
      <w:r w:rsidRPr="00466787">
        <w:rPr>
          <w:color w:val="000000"/>
        </w:rPr>
        <w:t xml:space="preserve"> University</w:t>
      </w:r>
      <w:r w:rsidRPr="00466787">
        <w:rPr>
          <w:rFonts w:hint="eastAsia"/>
          <w:color w:val="000000"/>
        </w:rPr>
        <w:t xml:space="preserve"> of Science and Technology</w:t>
      </w:r>
      <w:r w:rsidRPr="00466787">
        <w:rPr>
          <w:color w:val="000000"/>
        </w:rPr>
        <w:t xml:space="preserve">, </w:t>
      </w:r>
      <w:r w:rsidRPr="00466787">
        <w:rPr>
          <w:rFonts w:hint="eastAsia"/>
          <w:color w:val="000000"/>
        </w:rPr>
        <w:t>Taipei</w:t>
      </w:r>
      <w:r w:rsidRPr="00466787">
        <w:rPr>
          <w:rFonts w:eastAsia="新細明體" w:hint="eastAsia"/>
          <w:color w:val="000000"/>
        </w:rPr>
        <w:t xml:space="preserve"> 10607</w:t>
      </w:r>
      <w:r w:rsidRPr="00466787">
        <w:rPr>
          <w:color w:val="000000"/>
        </w:rPr>
        <w:t>, Taiwan, ROC</w:t>
      </w:r>
    </w:p>
    <w:p w14:paraId="7365C4F8" w14:textId="77777777" w:rsidR="008F60EF" w:rsidRPr="00466787" w:rsidRDefault="008F60EF" w:rsidP="008F60EF">
      <w:pPr>
        <w:spacing w:line="360" w:lineRule="auto"/>
        <w:rPr>
          <w:rFonts w:eastAsia="新細明體"/>
          <w:color w:val="000000"/>
        </w:rPr>
      </w:pPr>
    </w:p>
    <w:p w14:paraId="22424580" w14:textId="77777777" w:rsidR="008F60EF" w:rsidRPr="00466787" w:rsidRDefault="008F60EF" w:rsidP="008F60EF">
      <w:pPr>
        <w:spacing w:line="360" w:lineRule="auto"/>
        <w:ind w:leftChars="150" w:left="600" w:hangingChars="100" w:hanging="240"/>
        <w:rPr>
          <w:rFonts w:eastAsia="新細明體"/>
          <w:color w:val="000000"/>
        </w:rPr>
      </w:pPr>
      <w:r w:rsidRPr="00466787">
        <w:rPr>
          <w:rFonts w:eastAsia="新細明體"/>
          <w:color w:val="000000"/>
        </w:rPr>
        <w:t>2</w:t>
      </w:r>
      <w:r w:rsidRPr="00466787">
        <w:rPr>
          <w:rFonts w:eastAsia="新細明體" w:hint="eastAsia"/>
          <w:color w:val="000000"/>
        </w:rPr>
        <w:t xml:space="preserve">. </w:t>
      </w:r>
      <w:r w:rsidRPr="00466787">
        <w:rPr>
          <w:rFonts w:eastAsia="新細明體" w:hint="eastAsia"/>
          <w:color w:val="000000"/>
          <w:lang w:val="pt-BR"/>
        </w:rPr>
        <w:t>A</w:t>
      </w:r>
      <w:r w:rsidRPr="00466787">
        <w:rPr>
          <w:rFonts w:eastAsia="新細明體"/>
          <w:color w:val="000000"/>
          <w:lang w:val="pt-BR"/>
        </w:rPr>
        <w:t>djunct</w:t>
      </w:r>
      <w:r w:rsidRPr="00466787">
        <w:rPr>
          <w:color w:val="000000"/>
        </w:rPr>
        <w:t xml:space="preserve"> appointment </w:t>
      </w:r>
      <w:r w:rsidRPr="00466787">
        <w:rPr>
          <w:rFonts w:eastAsia="新細明體" w:hint="eastAsia"/>
          <w:color w:val="000000"/>
        </w:rPr>
        <w:t>to</w:t>
      </w:r>
      <w:r w:rsidRPr="00466787">
        <w:rPr>
          <w:color w:val="000000"/>
        </w:rPr>
        <w:t xml:space="preserve"> the </w:t>
      </w:r>
      <w:r w:rsidRPr="00466787">
        <w:rPr>
          <w:rFonts w:eastAsia="新細明體"/>
          <w:color w:val="000000"/>
        </w:rPr>
        <w:t xml:space="preserve">Department </w:t>
      </w:r>
      <w:r w:rsidRPr="00466787">
        <w:rPr>
          <w:color w:val="000000"/>
        </w:rPr>
        <w:t xml:space="preserve">of </w:t>
      </w:r>
      <w:r w:rsidRPr="00466787">
        <w:rPr>
          <w:rFonts w:eastAsia="新細明體"/>
          <w:color w:val="000000"/>
        </w:rPr>
        <w:t>Biomedical Engineering</w:t>
      </w:r>
    </w:p>
    <w:p w14:paraId="6370F1A0" w14:textId="77777777" w:rsidR="008F60EF" w:rsidRPr="00466787" w:rsidRDefault="008F60EF" w:rsidP="008F60EF">
      <w:pPr>
        <w:spacing w:line="360" w:lineRule="auto"/>
        <w:ind w:firstLineChars="250" w:firstLine="600"/>
        <w:rPr>
          <w:rFonts w:eastAsia="新細明體"/>
          <w:color w:val="000000"/>
        </w:rPr>
      </w:pPr>
      <w:r w:rsidRPr="00466787">
        <w:rPr>
          <w:color w:val="000000"/>
        </w:rPr>
        <w:t xml:space="preserve">National Defense Medical Center, </w:t>
      </w:r>
      <w:r w:rsidRPr="00466787">
        <w:rPr>
          <w:rFonts w:eastAsia="新細明體"/>
          <w:color w:val="000000"/>
        </w:rPr>
        <w:t>Taipei 114</w:t>
      </w:r>
      <w:r w:rsidRPr="00466787">
        <w:rPr>
          <w:rFonts w:eastAsia="新細明體" w:hint="eastAsia"/>
          <w:color w:val="000000"/>
        </w:rPr>
        <w:t>90</w:t>
      </w:r>
      <w:r w:rsidRPr="00466787">
        <w:rPr>
          <w:rFonts w:eastAsia="新細明體"/>
          <w:color w:val="000000"/>
        </w:rPr>
        <w:t xml:space="preserve">, </w:t>
      </w:r>
      <w:r w:rsidRPr="00466787">
        <w:rPr>
          <w:color w:val="000000"/>
        </w:rPr>
        <w:t>Taiwan</w:t>
      </w:r>
      <w:r w:rsidRPr="00466787">
        <w:rPr>
          <w:rFonts w:eastAsia="新細明體"/>
          <w:color w:val="000000"/>
        </w:rPr>
        <w:t>, ROC</w:t>
      </w:r>
    </w:p>
    <w:p w14:paraId="7EF274D1" w14:textId="77777777" w:rsidR="008F60EF" w:rsidRPr="00466787" w:rsidRDefault="008F60EF" w:rsidP="008F60EF">
      <w:pPr>
        <w:spacing w:line="360" w:lineRule="auto"/>
        <w:rPr>
          <w:color w:val="000000"/>
        </w:rPr>
      </w:pPr>
    </w:p>
    <w:p w14:paraId="36787322" w14:textId="77777777" w:rsidR="008F60EF" w:rsidRPr="00466787" w:rsidRDefault="008F60EF" w:rsidP="008F60EF">
      <w:pPr>
        <w:spacing w:line="360" w:lineRule="auto"/>
        <w:ind w:leftChars="150" w:left="600" w:hangingChars="100" w:hanging="240"/>
        <w:rPr>
          <w:rFonts w:eastAsia="新細明體"/>
          <w:color w:val="000000"/>
          <w:lang w:val="pt-BR"/>
        </w:rPr>
      </w:pPr>
      <w:r w:rsidRPr="00466787">
        <w:rPr>
          <w:rFonts w:eastAsia="新細明體"/>
          <w:color w:val="000000"/>
        </w:rPr>
        <w:t>3</w:t>
      </w:r>
      <w:r w:rsidRPr="00466787">
        <w:rPr>
          <w:rFonts w:eastAsia="新細明體" w:hint="eastAsia"/>
          <w:color w:val="000000"/>
        </w:rPr>
        <w:t xml:space="preserve">. </w:t>
      </w:r>
      <w:r w:rsidRPr="00466787">
        <w:rPr>
          <w:rFonts w:eastAsia="新細明體"/>
          <w:color w:val="000000"/>
          <w:lang w:val="pt-BR"/>
        </w:rPr>
        <w:t xml:space="preserve">Division of Drug Discovery, Research and Development Department, </w:t>
      </w:r>
    </w:p>
    <w:p w14:paraId="45E5A6E8" w14:textId="77777777" w:rsidR="008F60EF" w:rsidRPr="00466787" w:rsidRDefault="008F60EF" w:rsidP="008F60EF">
      <w:pPr>
        <w:spacing w:line="360" w:lineRule="auto"/>
        <w:ind w:leftChars="250" w:left="600"/>
        <w:rPr>
          <w:rFonts w:eastAsia="新細明體"/>
          <w:color w:val="000000"/>
        </w:rPr>
      </w:pPr>
      <w:r w:rsidRPr="00466787">
        <w:rPr>
          <w:rFonts w:eastAsia="新細明體"/>
          <w:color w:val="000000"/>
          <w:lang w:val="pt-BR"/>
        </w:rPr>
        <w:t>Anti-Microbial Savior BioteQ Co., Ltd., Kaohsiung 802701, Taiwan</w:t>
      </w:r>
      <w:r w:rsidRPr="00466787">
        <w:rPr>
          <w:rFonts w:eastAsia="新細明體"/>
          <w:color w:val="000000"/>
        </w:rPr>
        <w:t>, ROC</w:t>
      </w:r>
    </w:p>
    <w:p w14:paraId="1640FE08" w14:textId="77777777" w:rsidR="008F60EF" w:rsidRPr="00D7719A" w:rsidRDefault="008F60EF" w:rsidP="008F60EF">
      <w:pPr>
        <w:spacing w:line="360" w:lineRule="auto"/>
        <w:rPr>
          <w:color w:val="000000"/>
        </w:rPr>
      </w:pPr>
    </w:p>
    <w:p w14:paraId="565E3406" w14:textId="77777777" w:rsidR="008F60EF" w:rsidRPr="00D7719A" w:rsidRDefault="008F60EF" w:rsidP="008F60EF">
      <w:pPr>
        <w:spacing w:line="360" w:lineRule="auto"/>
        <w:ind w:leftChars="150" w:left="600" w:hangingChars="100" w:hanging="240"/>
        <w:rPr>
          <w:rFonts w:eastAsia="新細明體"/>
          <w:color w:val="000000"/>
          <w:lang w:val="pt-BR"/>
        </w:rPr>
      </w:pPr>
      <w:r w:rsidRPr="00D7719A">
        <w:rPr>
          <w:rFonts w:eastAsia="新細明體" w:hint="eastAsia"/>
          <w:color w:val="000000"/>
        </w:rPr>
        <w:t xml:space="preserve">4. </w:t>
      </w:r>
      <w:r w:rsidRPr="00D7719A">
        <w:rPr>
          <w:rFonts w:eastAsia="新細明體"/>
          <w:color w:val="000000"/>
          <w:lang w:val="pt-BR"/>
        </w:rPr>
        <w:t>Department of Obstetrics and Gynecology, Tri-Service General Hospital,</w:t>
      </w:r>
    </w:p>
    <w:p w14:paraId="76FEB014" w14:textId="7527B54C" w:rsidR="008F60EF" w:rsidRDefault="008F60EF" w:rsidP="008F60EF">
      <w:pPr>
        <w:spacing w:line="360" w:lineRule="auto"/>
        <w:ind w:leftChars="250" w:left="600"/>
        <w:rPr>
          <w:rFonts w:eastAsia="新細明體"/>
          <w:color w:val="000000"/>
        </w:rPr>
      </w:pPr>
      <w:r w:rsidRPr="00D7719A">
        <w:rPr>
          <w:rFonts w:eastAsia="新細明體"/>
          <w:color w:val="000000"/>
          <w:lang w:val="pt-BR"/>
        </w:rPr>
        <w:t>National Defense Medical Center, Taipei</w:t>
      </w:r>
      <w:r w:rsidRPr="00D7719A">
        <w:rPr>
          <w:rFonts w:eastAsia="新細明體" w:hint="eastAsia"/>
          <w:color w:val="000000"/>
          <w:lang w:val="pt-BR"/>
        </w:rPr>
        <w:t xml:space="preserve"> </w:t>
      </w:r>
      <w:r w:rsidRPr="00D7719A">
        <w:rPr>
          <w:rFonts w:eastAsia="新細明體"/>
          <w:color w:val="000000"/>
        </w:rPr>
        <w:t>114</w:t>
      </w:r>
      <w:r w:rsidRPr="00D7719A">
        <w:rPr>
          <w:rFonts w:eastAsia="新細明體" w:hint="eastAsia"/>
          <w:color w:val="000000"/>
        </w:rPr>
        <w:t>90</w:t>
      </w:r>
      <w:r w:rsidRPr="00D7719A">
        <w:rPr>
          <w:rFonts w:eastAsia="新細明體"/>
          <w:color w:val="000000"/>
          <w:lang w:val="pt-BR"/>
        </w:rPr>
        <w:t>, Taiwan</w:t>
      </w:r>
      <w:r w:rsidRPr="00D7719A">
        <w:rPr>
          <w:rFonts w:eastAsia="新細明體"/>
          <w:color w:val="000000"/>
        </w:rPr>
        <w:t>, ROC</w:t>
      </w:r>
    </w:p>
    <w:p w14:paraId="0F632963" w14:textId="77777777" w:rsidR="005A2C3D" w:rsidRDefault="005A2C3D" w:rsidP="008F60EF">
      <w:pPr>
        <w:spacing w:line="360" w:lineRule="auto"/>
        <w:ind w:leftChars="250" w:left="600"/>
        <w:rPr>
          <w:rFonts w:eastAsia="新細明體"/>
          <w:color w:val="000000"/>
        </w:rPr>
      </w:pPr>
    </w:p>
    <w:p w14:paraId="15DE9E46" w14:textId="787E9007" w:rsidR="008F60EF" w:rsidRDefault="008F60EF" w:rsidP="008F60EF">
      <w:pPr>
        <w:spacing w:line="360" w:lineRule="auto"/>
        <w:ind w:leftChars="150" w:left="600" w:hangingChars="100" w:hanging="240"/>
        <w:rPr>
          <w:rFonts w:eastAsia="新細明體"/>
          <w:color w:val="000000"/>
        </w:rPr>
      </w:pPr>
      <w:r>
        <w:rPr>
          <w:rFonts w:eastAsia="新細明體" w:hint="eastAsia"/>
          <w:color w:val="000000"/>
        </w:rPr>
        <w:t>5</w:t>
      </w:r>
      <w:r w:rsidRPr="000867D7">
        <w:t xml:space="preserve"> </w:t>
      </w:r>
      <w:r w:rsidRPr="000867D7">
        <w:rPr>
          <w:rFonts w:eastAsia="新細明體"/>
          <w:color w:val="000000"/>
        </w:rPr>
        <w:t>Department Applied Chemistry, Tokushima University, 2-1 Minamijosanjima-cho, Tokushima-shi, Tokushima 770-8506, Japan.</w:t>
      </w:r>
    </w:p>
    <w:p w14:paraId="2A685E18" w14:textId="77777777" w:rsidR="005A2C3D" w:rsidRPr="00691A2C" w:rsidRDefault="005A2C3D" w:rsidP="008F60EF">
      <w:pPr>
        <w:spacing w:line="360" w:lineRule="auto"/>
        <w:ind w:leftChars="150" w:left="600" w:hangingChars="100" w:hanging="240"/>
        <w:rPr>
          <w:rFonts w:eastAsia="新細明體"/>
          <w:color w:val="000000"/>
        </w:rPr>
      </w:pPr>
      <w:bookmarkStart w:id="0" w:name="_GoBack"/>
      <w:bookmarkEnd w:id="0"/>
    </w:p>
    <w:p w14:paraId="186AA837" w14:textId="77777777" w:rsidR="008F60EF" w:rsidRPr="0089184C" w:rsidRDefault="008F60EF" w:rsidP="008F60EF">
      <w:pPr>
        <w:spacing w:line="360" w:lineRule="auto"/>
        <w:rPr>
          <w:rFonts w:eastAsia="新細明體"/>
          <w:color w:val="000000"/>
        </w:rPr>
      </w:pPr>
      <w:r w:rsidRPr="0089184C">
        <w:rPr>
          <w:color w:val="000000"/>
        </w:rPr>
        <w:lastRenderedPageBreak/>
        <w:t>[*]</w:t>
      </w:r>
      <w:r w:rsidRPr="0089184C">
        <w:rPr>
          <w:color w:val="000000"/>
        </w:rPr>
        <w:tab/>
        <w:t xml:space="preserve">Prof. </w:t>
      </w:r>
      <w:r w:rsidRPr="0089184C">
        <w:rPr>
          <w:rFonts w:eastAsia="新細明體"/>
          <w:color w:val="000000"/>
        </w:rPr>
        <w:t>S</w:t>
      </w:r>
      <w:r w:rsidRPr="0089184C">
        <w:rPr>
          <w:color w:val="000000"/>
        </w:rPr>
        <w:t>.</w:t>
      </w:r>
      <w:r w:rsidRPr="0089184C">
        <w:rPr>
          <w:rFonts w:eastAsia="新細明體" w:hint="eastAsia"/>
          <w:color w:val="000000"/>
        </w:rPr>
        <w:t xml:space="preserve"> L.</w:t>
      </w:r>
      <w:r w:rsidRPr="0089184C">
        <w:rPr>
          <w:color w:val="000000"/>
        </w:rPr>
        <w:t xml:space="preserve"> </w:t>
      </w:r>
      <w:r w:rsidRPr="0089184C">
        <w:rPr>
          <w:rFonts w:eastAsia="新細明體"/>
          <w:color w:val="000000"/>
        </w:rPr>
        <w:t>Tang</w:t>
      </w:r>
      <w:r w:rsidRPr="0089184C">
        <w:rPr>
          <w:color w:val="000000"/>
        </w:rPr>
        <w:t xml:space="preserve">, </w:t>
      </w:r>
    </w:p>
    <w:p w14:paraId="4EC41614" w14:textId="77777777" w:rsidR="008F60EF" w:rsidRPr="00466787" w:rsidRDefault="008F60EF" w:rsidP="008F60EF">
      <w:pPr>
        <w:spacing w:line="360" w:lineRule="auto"/>
        <w:ind w:leftChars="150" w:left="600" w:hangingChars="100" w:hanging="240"/>
        <w:rPr>
          <w:rFonts w:eastAsia="新細明體"/>
          <w:color w:val="000000"/>
          <w:lang w:val="pt-BR"/>
        </w:rPr>
      </w:pPr>
      <w:r>
        <w:rPr>
          <w:rFonts w:eastAsia="新細明體" w:hint="eastAsia"/>
          <w:color w:val="000000"/>
          <w:lang w:val="pt-BR"/>
        </w:rPr>
        <w:t>6</w:t>
      </w:r>
      <w:r w:rsidRPr="00466787">
        <w:rPr>
          <w:rFonts w:eastAsia="新細明體" w:hint="eastAsia"/>
          <w:color w:val="000000"/>
          <w:lang w:val="pt-BR"/>
        </w:rPr>
        <w:t xml:space="preserve">. </w:t>
      </w:r>
      <w:r w:rsidRPr="00466787">
        <w:rPr>
          <w:rFonts w:eastAsia="新細明體"/>
          <w:color w:val="000000"/>
          <w:lang w:val="pt-BR"/>
        </w:rPr>
        <w:t>School of Pharmacy,</w:t>
      </w:r>
    </w:p>
    <w:p w14:paraId="538FDDC6" w14:textId="77777777" w:rsidR="008F60EF" w:rsidRPr="00466787" w:rsidRDefault="008F60EF" w:rsidP="008F60EF">
      <w:pPr>
        <w:spacing w:line="360" w:lineRule="auto"/>
        <w:ind w:leftChars="250" w:left="600"/>
        <w:rPr>
          <w:rFonts w:eastAsia="新細明體"/>
          <w:color w:val="000000"/>
          <w:lang w:val="pt-BR"/>
        </w:rPr>
      </w:pPr>
      <w:r w:rsidRPr="00466787">
        <w:rPr>
          <w:color w:val="000000"/>
        </w:rPr>
        <w:t xml:space="preserve">National Defense Medical Center, </w:t>
      </w:r>
      <w:r w:rsidRPr="00466787">
        <w:rPr>
          <w:rFonts w:hint="eastAsia"/>
          <w:color w:val="000000"/>
        </w:rPr>
        <w:t>Taipei</w:t>
      </w:r>
      <w:r w:rsidRPr="00466787">
        <w:rPr>
          <w:rFonts w:eastAsia="新細明體" w:hint="eastAsia"/>
          <w:color w:val="000000"/>
        </w:rPr>
        <w:t xml:space="preserve"> </w:t>
      </w:r>
      <w:r w:rsidRPr="00466787">
        <w:rPr>
          <w:rFonts w:eastAsia="新細明體"/>
          <w:color w:val="000000"/>
        </w:rPr>
        <w:t>114</w:t>
      </w:r>
      <w:r w:rsidRPr="00466787">
        <w:rPr>
          <w:rFonts w:eastAsia="新細明體" w:hint="eastAsia"/>
          <w:color w:val="000000"/>
        </w:rPr>
        <w:t>90</w:t>
      </w:r>
      <w:r w:rsidRPr="00466787">
        <w:rPr>
          <w:color w:val="000000"/>
        </w:rPr>
        <w:t>, Taiwan, ROC</w:t>
      </w:r>
    </w:p>
    <w:p w14:paraId="7E333057" w14:textId="77777777" w:rsidR="008F60EF" w:rsidRPr="00466787" w:rsidRDefault="008F60EF" w:rsidP="008F60EF">
      <w:pPr>
        <w:spacing w:line="360" w:lineRule="auto"/>
        <w:rPr>
          <w:rFonts w:eastAsia="新細明體"/>
          <w:color w:val="000000"/>
        </w:rPr>
      </w:pPr>
    </w:p>
    <w:p w14:paraId="0CD2692D" w14:textId="77777777" w:rsidR="008F60EF" w:rsidRPr="00466787" w:rsidRDefault="008F60EF" w:rsidP="008F60EF">
      <w:pPr>
        <w:spacing w:line="360" w:lineRule="auto"/>
        <w:ind w:leftChars="150" w:left="600" w:hangingChars="100" w:hanging="240"/>
        <w:rPr>
          <w:rFonts w:eastAsia="新細明體"/>
          <w:color w:val="000000"/>
        </w:rPr>
      </w:pPr>
      <w:r>
        <w:rPr>
          <w:rFonts w:eastAsia="新細明體" w:hint="eastAsia"/>
          <w:color w:val="000000"/>
        </w:rPr>
        <w:t>7</w:t>
      </w:r>
      <w:r w:rsidRPr="00466787">
        <w:rPr>
          <w:rFonts w:eastAsia="新細明體" w:hint="eastAsia"/>
          <w:color w:val="000000"/>
        </w:rPr>
        <w:t xml:space="preserve">. </w:t>
      </w:r>
      <w:r w:rsidRPr="00466787">
        <w:rPr>
          <w:rFonts w:eastAsia="新細明體"/>
          <w:color w:val="000000"/>
          <w:lang w:val="pt-BR"/>
        </w:rPr>
        <w:t>Department of Pharmacy Practice,</w:t>
      </w:r>
    </w:p>
    <w:p w14:paraId="7F19A8A7" w14:textId="77777777" w:rsidR="008F60EF" w:rsidRPr="00466787" w:rsidRDefault="008F60EF" w:rsidP="008F60EF">
      <w:pPr>
        <w:spacing w:line="360" w:lineRule="auto"/>
        <w:ind w:firstLineChars="250" w:firstLine="600"/>
        <w:rPr>
          <w:rFonts w:eastAsia="新細明體"/>
          <w:color w:val="000000"/>
        </w:rPr>
      </w:pPr>
      <w:r w:rsidRPr="00466787">
        <w:rPr>
          <w:color w:val="000000"/>
        </w:rPr>
        <w:t xml:space="preserve">Tri-Service General Hospital, Taipei, </w:t>
      </w:r>
      <w:r w:rsidRPr="00466787">
        <w:rPr>
          <w:rFonts w:eastAsia="新細明體"/>
          <w:color w:val="000000"/>
        </w:rPr>
        <w:t xml:space="preserve">Taipei 114202, </w:t>
      </w:r>
      <w:r w:rsidRPr="00466787">
        <w:rPr>
          <w:color w:val="000000"/>
        </w:rPr>
        <w:t>Taiwan</w:t>
      </w:r>
      <w:r w:rsidRPr="00466787">
        <w:rPr>
          <w:rFonts w:eastAsia="新細明體"/>
          <w:color w:val="000000"/>
        </w:rPr>
        <w:t>, ROC</w:t>
      </w:r>
    </w:p>
    <w:p w14:paraId="16680F8C" w14:textId="77777777" w:rsidR="008F60EF" w:rsidRPr="00466787" w:rsidRDefault="008F60EF" w:rsidP="008F60EF">
      <w:pPr>
        <w:spacing w:line="360" w:lineRule="auto"/>
        <w:ind w:firstLineChars="250" w:firstLine="600"/>
        <w:rPr>
          <w:rFonts w:eastAsia="新細明體"/>
          <w:color w:val="000000"/>
        </w:rPr>
      </w:pPr>
    </w:p>
    <w:p w14:paraId="31293185" w14:textId="77777777" w:rsidR="008F60EF" w:rsidRPr="00466787" w:rsidRDefault="008F60EF" w:rsidP="008F60EF">
      <w:pPr>
        <w:spacing w:line="360" w:lineRule="auto"/>
        <w:rPr>
          <w:rFonts w:eastAsia="新細明體"/>
          <w:color w:val="000000"/>
        </w:rPr>
      </w:pPr>
      <w:r w:rsidRPr="00466787">
        <w:rPr>
          <w:rFonts w:eastAsia="新細明體"/>
          <w:color w:val="000000"/>
        </w:rPr>
        <w:t>* Corresponding Author: Sung-Ling Tang</w:t>
      </w:r>
    </w:p>
    <w:p w14:paraId="145D95FC" w14:textId="77777777" w:rsidR="008F60EF" w:rsidRPr="006405AC" w:rsidRDefault="008F60EF" w:rsidP="008F60EF">
      <w:pPr>
        <w:spacing w:line="360" w:lineRule="auto"/>
        <w:rPr>
          <w:rFonts w:eastAsia="新細明體"/>
          <w:color w:val="000000"/>
        </w:rPr>
      </w:pPr>
      <w:r w:rsidRPr="00466787">
        <w:rPr>
          <w:rFonts w:eastAsia="新細明體"/>
          <w:color w:val="000000"/>
        </w:rPr>
        <w:t>Address:</w:t>
      </w:r>
      <w:r w:rsidRPr="00466787">
        <w:rPr>
          <w:rFonts w:eastAsia="新細明體" w:hint="eastAsia"/>
          <w:color w:val="000000"/>
        </w:rPr>
        <w:t xml:space="preserve"> </w:t>
      </w:r>
      <w:r w:rsidRPr="006405AC">
        <w:rPr>
          <w:rFonts w:eastAsia="新細明體"/>
          <w:color w:val="000000"/>
        </w:rPr>
        <w:t>No.161, Sec. 6, Minquan E. Rd., Neihu Dist., Taipei City 11490, Taiwan</w:t>
      </w:r>
      <w:r w:rsidRPr="006405AC">
        <w:rPr>
          <w:rFonts w:eastAsia="新細明體" w:hint="eastAsia"/>
          <w:color w:val="000000"/>
        </w:rPr>
        <w:t>,</w:t>
      </w:r>
      <w:r w:rsidRPr="006405AC">
        <w:rPr>
          <w:rFonts w:eastAsia="新細明體"/>
          <w:color w:val="000000"/>
        </w:rPr>
        <w:t xml:space="preserve"> ROC</w:t>
      </w:r>
    </w:p>
    <w:p w14:paraId="654F8FC7" w14:textId="77777777" w:rsidR="008F60EF" w:rsidRPr="006405AC" w:rsidRDefault="008F60EF" w:rsidP="008F60EF">
      <w:pPr>
        <w:spacing w:line="360" w:lineRule="auto"/>
        <w:rPr>
          <w:rFonts w:eastAsia="新細明體"/>
          <w:color w:val="000000"/>
        </w:rPr>
      </w:pPr>
      <w:r w:rsidRPr="006405AC">
        <w:rPr>
          <w:rFonts w:eastAsia="新細明體"/>
          <w:color w:val="000000"/>
        </w:rPr>
        <w:t>Phone:</w:t>
      </w:r>
      <w:r w:rsidRPr="006405AC">
        <w:rPr>
          <w:rFonts w:eastAsia="新細明體" w:hint="eastAsia"/>
          <w:color w:val="000000"/>
        </w:rPr>
        <w:t xml:space="preserve"> +</w:t>
      </w:r>
      <w:r w:rsidRPr="006405AC">
        <w:rPr>
          <w:rFonts w:eastAsia="新細明體"/>
          <w:color w:val="000000"/>
        </w:rPr>
        <w:t>886-2-8792-3100</w:t>
      </w:r>
      <w:r w:rsidRPr="006405AC">
        <w:rPr>
          <w:color w:val="000000"/>
        </w:rPr>
        <w:t xml:space="preserve"> </w:t>
      </w:r>
      <w:r w:rsidRPr="006405AC">
        <w:rPr>
          <w:rFonts w:eastAsia="新細明體"/>
          <w:color w:val="000000"/>
        </w:rPr>
        <w:t>#</w:t>
      </w:r>
      <w:r w:rsidRPr="006405AC">
        <w:rPr>
          <w:rFonts w:eastAsia="新細明體" w:hint="eastAsia"/>
          <w:color w:val="000000"/>
        </w:rPr>
        <w:t>18856</w:t>
      </w:r>
    </w:p>
    <w:p w14:paraId="384BBE14" w14:textId="77777777" w:rsidR="008F60EF" w:rsidRPr="00E9410F" w:rsidRDefault="008F60EF" w:rsidP="008F60EF">
      <w:pPr>
        <w:tabs>
          <w:tab w:val="left" w:pos="1818"/>
        </w:tabs>
        <w:spacing w:line="360" w:lineRule="auto"/>
        <w:rPr>
          <w:rFonts w:eastAsia="新細明體"/>
        </w:rPr>
      </w:pPr>
      <w:r w:rsidRPr="006405AC">
        <w:rPr>
          <w:rFonts w:eastAsia="新細明體"/>
        </w:rPr>
        <w:t>Email:</w:t>
      </w:r>
      <w:r w:rsidRPr="006405AC">
        <w:rPr>
          <w:rFonts w:eastAsia="新細明體" w:hint="eastAsia"/>
        </w:rPr>
        <w:t xml:space="preserve"> tangling@mail.ndmctsgh.edu.tw</w:t>
      </w:r>
      <w:r>
        <w:rPr>
          <w:rFonts w:eastAsia="新細明體"/>
        </w:rPr>
        <w:tab/>
      </w:r>
    </w:p>
    <w:p w14:paraId="3F448DA7" w14:textId="3CECE29D" w:rsidR="00071FF2" w:rsidRDefault="00071FF2" w:rsidP="00071FF2">
      <w:pPr>
        <w:rPr>
          <w:rFonts w:ascii="Times New Roman" w:eastAsia="新細明體" w:hAnsi="Times New Roman" w:cs="Times New Roman"/>
          <w:kern w:val="0"/>
          <w:szCs w:val="24"/>
          <w14:ligatures w14:val="none"/>
        </w:rPr>
      </w:pPr>
    </w:p>
    <w:p w14:paraId="05D96EF7" w14:textId="0C16691F" w:rsidR="00ED13BB" w:rsidRDefault="00ED13BB" w:rsidP="00071FF2">
      <w:pPr>
        <w:rPr>
          <w:rFonts w:ascii="Times New Roman" w:eastAsia="新細明體" w:hAnsi="Times New Roman" w:cs="Times New Roman"/>
          <w:kern w:val="0"/>
          <w:szCs w:val="24"/>
          <w14:ligatures w14:val="none"/>
        </w:rPr>
      </w:pPr>
      <w:r>
        <w:rPr>
          <w:rFonts w:ascii="Times New Roman" w:eastAsia="新細明體" w:hAnsi="Times New Roman" w:cs="Times New Roman"/>
          <w:kern w:val="0"/>
          <w:szCs w:val="24"/>
          <w14:ligatures w14:val="none"/>
        </w:rPr>
        <w:br w:type="page"/>
      </w:r>
    </w:p>
    <w:p w14:paraId="52CB7BA4" w14:textId="06777672" w:rsidR="00ED13BB" w:rsidRDefault="00ED13BB" w:rsidP="00071FF2">
      <w:pPr>
        <w:rPr>
          <w:rFonts w:ascii="Times New Roman" w:eastAsia="新細明體" w:hAnsi="Times New Roman" w:cs="Times New Roman"/>
          <w:kern w:val="0"/>
          <w:szCs w:val="24"/>
          <w14:ligatures w14:val="none"/>
        </w:rPr>
      </w:pPr>
      <w:r>
        <w:rPr>
          <w:rFonts w:ascii="Times New Roman" w:eastAsia="新細明體" w:hAnsi="Times New Roman" w:cs="Times New Roman"/>
          <w:noProof/>
          <w:kern w:val="0"/>
          <w:szCs w:val="24"/>
        </w:rPr>
        <w:lastRenderedPageBreak/>
        <w:drawing>
          <wp:inline distT="0" distB="0" distL="0" distR="0" wp14:anchorId="3007A0E6" wp14:editId="58166CC2">
            <wp:extent cx="5274310" cy="4340860"/>
            <wp:effectExtent l="0" t="0" r="2540" b="2540"/>
            <wp:docPr id="506346595" name="圖片 1" descr="一張含有 文字, 濾器, 廚房用具, 食物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6346595" name="圖片 1" descr="一張含有 文字, 濾器, 廚房用具, 食物 的圖片&#10;&#10;自動產生的描述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40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DCCD4D" w14:textId="2DACCC35" w:rsidR="00DE2810" w:rsidRPr="000714C7" w:rsidRDefault="00ED13BB" w:rsidP="00134270">
      <w:pPr>
        <w:jc w:val="both"/>
        <w:rPr>
          <w:rFonts w:ascii="Times New Roman" w:hAnsi="Times New Roman" w:cs="Times New Roman"/>
        </w:rPr>
      </w:pPr>
      <w:r w:rsidRPr="00A9620A">
        <w:rPr>
          <w:rFonts w:ascii="Times New Roman" w:hAnsi="Times New Roman" w:cs="Times New Roman"/>
          <w:b/>
        </w:rPr>
        <w:t>Figure S1.</w:t>
      </w:r>
      <w:r w:rsidR="00A9620A" w:rsidRPr="00A9620A">
        <w:rPr>
          <w:rFonts w:ascii="Times New Roman" w:hAnsi="Times New Roman" w:cs="Times New Roman"/>
          <w:b/>
        </w:rPr>
        <w:t xml:space="preserve"> </w:t>
      </w:r>
      <w:r w:rsidR="000714C7" w:rsidRPr="000714C7">
        <w:rPr>
          <w:rFonts w:ascii="Times New Roman" w:hAnsi="Times New Roman" w:cs="Times New Roman"/>
        </w:rPr>
        <w:t xml:space="preserve">The </w:t>
      </w:r>
      <w:r w:rsidR="000714C7">
        <w:rPr>
          <w:rFonts w:ascii="Times New Roman" w:hAnsi="Times New Roman" w:cs="Times New Roman"/>
        </w:rPr>
        <w:t>w</w:t>
      </w:r>
      <w:r w:rsidR="000714C7" w:rsidRPr="000714C7">
        <w:rPr>
          <w:rFonts w:ascii="Times New Roman" w:hAnsi="Times New Roman" w:cs="Times New Roman"/>
        </w:rPr>
        <w:t>ater absorption and degradation tests. (</w:t>
      </w:r>
      <w:r w:rsidR="000714C7">
        <w:rPr>
          <w:rFonts w:ascii="Times New Roman" w:hAnsi="Times New Roman" w:cs="Times New Roman"/>
        </w:rPr>
        <w:t>A</w:t>
      </w:r>
      <w:r w:rsidR="000714C7" w:rsidRPr="000714C7">
        <w:rPr>
          <w:rFonts w:ascii="Times New Roman" w:hAnsi="Times New Roman" w:cs="Times New Roman"/>
        </w:rPr>
        <w:t>) The crosslinked gelatin foam dressings were prepared at different glutaraldehyde</w:t>
      </w:r>
      <w:r w:rsidR="000714C7">
        <w:rPr>
          <w:rFonts w:ascii="Times New Roman" w:hAnsi="Times New Roman" w:cs="Times New Roman"/>
        </w:rPr>
        <w:t xml:space="preserve"> (GTH)</w:t>
      </w:r>
      <w:r w:rsidR="000714C7" w:rsidRPr="000714C7">
        <w:rPr>
          <w:rFonts w:ascii="Times New Roman" w:hAnsi="Times New Roman" w:cs="Times New Roman"/>
        </w:rPr>
        <w:t xml:space="preserve"> concentration (</w:t>
      </w:r>
      <w:r w:rsidR="007B4B55">
        <w:rPr>
          <w:rFonts w:ascii="Times New Roman" w:hAnsi="Times New Roman" w:cs="Times New Roman"/>
        </w:rPr>
        <w:t>0.008</w:t>
      </w:r>
      <w:r w:rsidR="000714C7" w:rsidRPr="000714C7">
        <w:rPr>
          <w:rFonts w:ascii="Times New Roman" w:hAnsi="Times New Roman" w:cs="Times New Roman"/>
        </w:rPr>
        <w:t xml:space="preserve">, </w:t>
      </w:r>
      <w:r w:rsidR="007B4B55">
        <w:rPr>
          <w:rFonts w:ascii="Times New Roman" w:hAnsi="Times New Roman" w:cs="Times New Roman"/>
        </w:rPr>
        <w:t>0.017</w:t>
      </w:r>
      <w:r w:rsidR="000714C7" w:rsidRPr="000714C7">
        <w:rPr>
          <w:rFonts w:ascii="Times New Roman" w:hAnsi="Times New Roman" w:cs="Times New Roman"/>
        </w:rPr>
        <w:t xml:space="preserve">, </w:t>
      </w:r>
      <w:r w:rsidR="007B4B55">
        <w:rPr>
          <w:rFonts w:ascii="Times New Roman" w:hAnsi="Times New Roman" w:cs="Times New Roman"/>
        </w:rPr>
        <w:t>0.033</w:t>
      </w:r>
      <w:r w:rsidR="000714C7">
        <w:rPr>
          <w:rFonts w:ascii="Times New Roman" w:hAnsi="Times New Roman" w:cs="Times New Roman"/>
        </w:rPr>
        <w:t>, 0.0</w:t>
      </w:r>
      <w:r w:rsidR="007B4B55">
        <w:rPr>
          <w:rFonts w:ascii="Times New Roman" w:hAnsi="Times New Roman" w:cs="Times New Roman"/>
        </w:rPr>
        <w:t>67</w:t>
      </w:r>
      <w:r w:rsidR="000714C7">
        <w:rPr>
          <w:rFonts w:ascii="Times New Roman" w:hAnsi="Times New Roman" w:cs="Times New Roman"/>
        </w:rPr>
        <w:t>, 0.</w:t>
      </w:r>
      <w:r w:rsidR="007B4B55">
        <w:rPr>
          <w:rFonts w:ascii="Times New Roman" w:hAnsi="Times New Roman" w:cs="Times New Roman"/>
        </w:rPr>
        <w:t>133</w:t>
      </w:r>
      <w:r w:rsidR="000714C7" w:rsidRPr="000714C7">
        <w:rPr>
          <w:rFonts w:ascii="Times New Roman" w:hAnsi="Times New Roman" w:cs="Times New Roman"/>
        </w:rPr>
        <w:t xml:space="preserve"> and </w:t>
      </w:r>
      <w:r w:rsidR="007B4B55">
        <w:rPr>
          <w:rFonts w:ascii="Times New Roman" w:hAnsi="Times New Roman" w:cs="Times New Roman"/>
        </w:rPr>
        <w:t>0.267</w:t>
      </w:r>
      <w:r w:rsidR="000714C7">
        <w:rPr>
          <w:rFonts w:ascii="Times New Roman" w:hAnsi="Times New Roman" w:cs="Times New Roman"/>
        </w:rPr>
        <w:t>%</w:t>
      </w:r>
      <w:r w:rsidR="000714C7" w:rsidRPr="000714C7">
        <w:rPr>
          <w:rFonts w:ascii="Times New Roman" w:hAnsi="Times New Roman" w:cs="Times New Roman"/>
        </w:rPr>
        <w:t>); (</w:t>
      </w:r>
      <w:r w:rsidR="000714C7">
        <w:rPr>
          <w:rFonts w:ascii="Times New Roman" w:hAnsi="Times New Roman" w:cs="Times New Roman"/>
        </w:rPr>
        <w:t>B</w:t>
      </w:r>
      <w:r w:rsidR="000714C7" w:rsidRPr="000714C7">
        <w:rPr>
          <w:rFonts w:ascii="Times New Roman" w:hAnsi="Times New Roman" w:cs="Times New Roman"/>
        </w:rPr>
        <w:t>) the experimental images of the crosslinked gelatin foam dressings after absorbing water; (</w:t>
      </w:r>
      <w:r w:rsidR="007B4B55">
        <w:rPr>
          <w:rFonts w:ascii="Times New Roman" w:hAnsi="Times New Roman" w:cs="Times New Roman"/>
        </w:rPr>
        <w:t>C</w:t>
      </w:r>
      <w:r w:rsidR="000714C7" w:rsidRPr="000714C7">
        <w:rPr>
          <w:rFonts w:ascii="Times New Roman" w:hAnsi="Times New Roman" w:cs="Times New Roman"/>
        </w:rPr>
        <w:t xml:space="preserve">) the experimental images of the crosslinked gelatin foam dressings </w:t>
      </w:r>
      <w:r w:rsidR="007B4B55" w:rsidRPr="000714C7">
        <w:rPr>
          <w:rFonts w:ascii="Times New Roman" w:hAnsi="Times New Roman" w:cs="Times New Roman"/>
        </w:rPr>
        <w:t xml:space="preserve">after absorbing </w:t>
      </w:r>
      <w:r w:rsidR="00647B30">
        <w:rPr>
          <w:rFonts w:ascii="Times New Roman" w:hAnsi="Times New Roman" w:cs="Times New Roman"/>
        </w:rPr>
        <w:t>p</w:t>
      </w:r>
      <w:r w:rsidR="00647B30" w:rsidRPr="00647B30">
        <w:rPr>
          <w:rFonts w:ascii="Times New Roman" w:hAnsi="Times New Roman" w:cs="Times New Roman"/>
        </w:rPr>
        <w:t>hosphate buffered saline</w:t>
      </w:r>
      <w:r w:rsidR="00647B30">
        <w:rPr>
          <w:rFonts w:ascii="Times New Roman" w:hAnsi="Times New Roman" w:cs="Times New Roman"/>
        </w:rPr>
        <w:t xml:space="preserve"> (PBS)</w:t>
      </w:r>
      <w:r w:rsidR="007B4B55">
        <w:rPr>
          <w:rFonts w:ascii="Times New Roman" w:hAnsi="Times New Roman" w:cs="Times New Roman"/>
        </w:rPr>
        <w:t xml:space="preserve"> </w:t>
      </w:r>
      <w:r w:rsidR="007B4B55">
        <w:rPr>
          <w:rFonts w:ascii="Times New Roman" w:hAnsi="Times New Roman" w:cs="Times New Roman" w:hint="eastAsia"/>
        </w:rPr>
        <w:t>a</w:t>
      </w:r>
      <w:r w:rsidR="007B4B55">
        <w:rPr>
          <w:rFonts w:ascii="Times New Roman" w:hAnsi="Times New Roman" w:cs="Times New Roman"/>
        </w:rPr>
        <w:t xml:space="preserve">nd incubating </w:t>
      </w:r>
      <w:r w:rsidR="007B4B55" w:rsidRPr="007B4B55">
        <w:rPr>
          <w:rFonts w:ascii="Times New Roman" w:hAnsi="Times New Roman" w:cs="Times New Roman"/>
        </w:rPr>
        <w:t>at 37°C</w:t>
      </w:r>
      <w:r w:rsidR="007B4B55">
        <w:rPr>
          <w:rFonts w:ascii="Times New Roman" w:hAnsi="Times New Roman" w:cs="Times New Roman"/>
        </w:rPr>
        <w:t xml:space="preserve"> for 24 hours</w:t>
      </w:r>
      <w:r w:rsidR="000714C7" w:rsidRPr="000714C7">
        <w:rPr>
          <w:rFonts w:ascii="Times New Roman" w:hAnsi="Times New Roman" w:cs="Times New Roman"/>
        </w:rPr>
        <w:t>.</w:t>
      </w:r>
    </w:p>
    <w:p w14:paraId="2B4497D8" w14:textId="746E036A" w:rsidR="00DE2810" w:rsidRDefault="00DE2810" w:rsidP="00071FF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098B0DC1" w14:textId="77777777" w:rsidR="00DE2810" w:rsidRDefault="00DE2810" w:rsidP="00071FF2">
      <w:pPr>
        <w:rPr>
          <w:rFonts w:ascii="Times New Roman" w:hAnsi="Times New Roman" w:cs="Times New Roman"/>
        </w:rPr>
      </w:pPr>
    </w:p>
    <w:p w14:paraId="3B85EBDA" w14:textId="5C321CE3" w:rsidR="00DE2810" w:rsidRDefault="00DE2810" w:rsidP="00071FF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29032116" wp14:editId="461059CA">
            <wp:extent cx="4425950" cy="6480810"/>
            <wp:effectExtent l="0" t="0" r="0" b="0"/>
            <wp:docPr id="1845037485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5950" cy="64808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F252ED9" w14:textId="6AC74FEE" w:rsidR="00DE2810" w:rsidRDefault="00DE2810" w:rsidP="00134270">
      <w:pPr>
        <w:jc w:val="both"/>
        <w:rPr>
          <w:rFonts w:ascii="Times New Roman" w:hAnsi="Times New Roman" w:cs="Times New Roman"/>
        </w:rPr>
      </w:pPr>
      <w:r w:rsidRPr="00A9620A">
        <w:rPr>
          <w:rFonts w:ascii="Times New Roman" w:hAnsi="Times New Roman" w:cs="Times New Roman" w:hint="eastAsia"/>
          <w:b/>
        </w:rPr>
        <w:t>Figure S2</w:t>
      </w:r>
      <w:r w:rsidR="00A9620A" w:rsidRPr="00A9620A">
        <w:rPr>
          <w:rFonts w:ascii="Times New Roman" w:hAnsi="Times New Roman" w:cs="Times New Roman"/>
          <w:b/>
        </w:rPr>
        <w:t>.</w:t>
      </w:r>
      <w:r w:rsidR="00A9620A">
        <w:rPr>
          <w:rFonts w:ascii="Times New Roman" w:hAnsi="Times New Roman" w:cs="Times New Roman"/>
        </w:rPr>
        <w:t xml:space="preserve"> </w:t>
      </w:r>
      <w:r w:rsidR="00A9620A" w:rsidRPr="00A9620A">
        <w:rPr>
          <w:rFonts w:ascii="Times New Roman" w:hAnsi="Times New Roman" w:cs="Times New Roman"/>
        </w:rPr>
        <w:t xml:space="preserve">Gross images of </w:t>
      </w:r>
      <w:r w:rsidR="00920547">
        <w:rPr>
          <w:rFonts w:ascii="Times New Roman" w:hAnsi="Times New Roman" w:cs="Times New Roman"/>
        </w:rPr>
        <w:t xml:space="preserve">wound healing process </w:t>
      </w:r>
      <w:r w:rsidR="00DF6F67">
        <w:rPr>
          <w:rFonts w:ascii="Times New Roman" w:hAnsi="Times New Roman" w:cs="Times New Roman"/>
        </w:rPr>
        <w:t>before (day 0</w:t>
      </w:r>
      <w:r w:rsidR="00A9620A" w:rsidRPr="00A9620A">
        <w:rPr>
          <w:rFonts w:ascii="Times New Roman" w:hAnsi="Times New Roman" w:cs="Times New Roman"/>
        </w:rPr>
        <w:t xml:space="preserve">) and after </w:t>
      </w:r>
      <w:r w:rsidR="00920547">
        <w:rPr>
          <w:rFonts w:ascii="Times New Roman" w:hAnsi="Times New Roman" w:cs="Times New Roman"/>
        </w:rPr>
        <w:t>cover</w:t>
      </w:r>
      <w:r w:rsidR="00A9620A" w:rsidRPr="00A9620A">
        <w:rPr>
          <w:rFonts w:ascii="Times New Roman" w:hAnsi="Times New Roman" w:cs="Times New Roman"/>
        </w:rPr>
        <w:t xml:space="preserve">ed with </w:t>
      </w:r>
      <w:r w:rsidR="00DF6F67" w:rsidRPr="00DF6F67">
        <w:rPr>
          <w:rFonts w:ascii="Times New Roman" w:hAnsi="Times New Roman" w:cs="Times New Roman"/>
        </w:rPr>
        <w:t>transparent membrane</w:t>
      </w:r>
      <w:r w:rsidR="00DF6F67">
        <w:rPr>
          <w:rFonts w:ascii="Times New Roman" w:hAnsi="Times New Roman" w:cs="Times New Roman"/>
        </w:rPr>
        <w:t xml:space="preserve"> (no dressing), commercially available collagen sponge, </w:t>
      </w:r>
      <w:r w:rsidR="00DF6F67" w:rsidRPr="00DF6F67">
        <w:rPr>
          <w:rFonts w:ascii="Times New Roman" w:hAnsi="Times New Roman" w:cs="Times New Roman"/>
        </w:rPr>
        <w:t xml:space="preserve">dry crosslinked gelatin foam dressing, semi-wet crosslinked gelatin foam dressing, </w:t>
      </w:r>
      <w:r w:rsidR="00DF6F67">
        <w:rPr>
          <w:rFonts w:ascii="Times New Roman" w:hAnsi="Times New Roman" w:cs="Times New Roman"/>
        </w:rPr>
        <w:t>and</w:t>
      </w:r>
      <w:r w:rsidR="00DF6F67" w:rsidRPr="00DF6F67">
        <w:rPr>
          <w:rFonts w:ascii="Times New Roman" w:hAnsi="Times New Roman" w:cs="Times New Roman"/>
        </w:rPr>
        <w:t xml:space="preserve"> fully wet cr</w:t>
      </w:r>
      <w:r w:rsidR="00DF6F67">
        <w:rPr>
          <w:rFonts w:ascii="Times New Roman" w:hAnsi="Times New Roman" w:cs="Times New Roman"/>
        </w:rPr>
        <w:t>osslinked gelatin foam dressing</w:t>
      </w:r>
      <w:r w:rsidR="00A9620A" w:rsidRPr="00A9620A">
        <w:rPr>
          <w:rFonts w:ascii="Times New Roman" w:hAnsi="Times New Roman" w:cs="Times New Roman"/>
        </w:rPr>
        <w:t xml:space="preserve"> </w:t>
      </w:r>
      <w:r w:rsidR="00DF6F67">
        <w:rPr>
          <w:rFonts w:ascii="Times New Roman" w:hAnsi="Times New Roman" w:cs="Times New Roman"/>
        </w:rPr>
        <w:t>on days</w:t>
      </w:r>
      <w:r w:rsidR="00A9620A" w:rsidRPr="00A9620A">
        <w:rPr>
          <w:rFonts w:ascii="Times New Roman" w:hAnsi="Times New Roman" w:cs="Times New Roman"/>
        </w:rPr>
        <w:t xml:space="preserve"> </w:t>
      </w:r>
      <w:r w:rsidR="00DF6F67">
        <w:rPr>
          <w:rFonts w:ascii="Times New Roman" w:hAnsi="Times New Roman" w:cs="Times New Roman"/>
        </w:rPr>
        <w:t>6</w:t>
      </w:r>
      <w:r w:rsidR="00A9620A" w:rsidRPr="00A9620A">
        <w:rPr>
          <w:rFonts w:ascii="Times New Roman" w:hAnsi="Times New Roman" w:cs="Times New Roman"/>
        </w:rPr>
        <w:t xml:space="preserve">, </w:t>
      </w:r>
      <w:r w:rsidR="00DF6F67">
        <w:rPr>
          <w:rFonts w:ascii="Times New Roman" w:hAnsi="Times New Roman" w:cs="Times New Roman"/>
        </w:rPr>
        <w:t>12</w:t>
      </w:r>
      <w:r w:rsidR="00A9620A" w:rsidRPr="00A9620A">
        <w:rPr>
          <w:rFonts w:ascii="Times New Roman" w:hAnsi="Times New Roman" w:cs="Times New Roman"/>
        </w:rPr>
        <w:t xml:space="preserve">, </w:t>
      </w:r>
      <w:r w:rsidR="00DF6F67">
        <w:rPr>
          <w:rFonts w:ascii="Times New Roman" w:hAnsi="Times New Roman" w:cs="Times New Roman"/>
        </w:rPr>
        <w:t>18, 23 and 31</w:t>
      </w:r>
      <w:r w:rsidR="00A9620A" w:rsidRPr="00A9620A">
        <w:rPr>
          <w:rFonts w:ascii="Times New Roman" w:hAnsi="Times New Roman" w:cs="Times New Roman"/>
        </w:rPr>
        <w:t>.</w:t>
      </w:r>
    </w:p>
    <w:p w14:paraId="4BEA0426" w14:textId="0AD715B4" w:rsidR="00ED13BB" w:rsidRDefault="00ED13BB" w:rsidP="00ED13BB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78685DBF" wp14:editId="5F45DE0A">
            <wp:extent cx="3797808" cy="6818376"/>
            <wp:effectExtent l="0" t="0" r="0" b="1905"/>
            <wp:docPr id="591113702" name="圖片 2" descr="一張含有 文字, 螢幕擷取畫面, 圖表, 行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1113702" name="圖片 2" descr="一張含有 文字, 螢幕擷取畫面, 圖表, 行 的圖片&#10;&#10;自動產生的描述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7808" cy="6818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943606" w14:textId="48A30A0A" w:rsidR="00ED13BB" w:rsidRPr="00CD64C1" w:rsidRDefault="00ED13BB" w:rsidP="00134270">
      <w:pPr>
        <w:jc w:val="both"/>
        <w:rPr>
          <w:rFonts w:ascii="Times New Roman" w:hAnsi="Times New Roman" w:cs="Times New Roman"/>
          <w:b/>
        </w:rPr>
      </w:pPr>
      <w:r w:rsidRPr="00CD64C1">
        <w:rPr>
          <w:rFonts w:ascii="Times New Roman" w:hAnsi="Times New Roman" w:cs="Times New Roman" w:hint="eastAsia"/>
          <w:b/>
        </w:rPr>
        <w:t>Figure S</w:t>
      </w:r>
      <w:r w:rsidR="00DE2810" w:rsidRPr="00CD64C1">
        <w:rPr>
          <w:rFonts w:ascii="Times New Roman" w:hAnsi="Times New Roman" w:cs="Times New Roman" w:hint="eastAsia"/>
          <w:b/>
        </w:rPr>
        <w:t>3</w:t>
      </w:r>
      <w:r w:rsidR="00CD64C1">
        <w:rPr>
          <w:rFonts w:ascii="Times New Roman" w:hAnsi="Times New Roman" w:cs="Times New Roman"/>
          <w:b/>
        </w:rPr>
        <w:t xml:space="preserve">. </w:t>
      </w:r>
      <w:r w:rsidR="00CD64C1" w:rsidRPr="00CD64C1">
        <w:rPr>
          <w:rFonts w:ascii="Times New Roman" w:eastAsia="新細明體" w:hAnsi="Times New Roman" w:cs="Times New Roman"/>
          <w:color w:val="000000"/>
        </w:rPr>
        <w:t xml:space="preserve">Viability (A) and morphology (B) of Hs68 cells after 24 h of exposure to 0%, 25%, 50%, or 100% gelatin foam dressing medium. </w:t>
      </w:r>
      <w:r w:rsidR="00194A0A" w:rsidRPr="00CD64C1">
        <w:rPr>
          <w:rFonts w:ascii="Times New Roman" w:eastAsia="新細明體" w:hAnsi="Times New Roman" w:cs="Times New Roman"/>
          <w:color w:val="000000"/>
        </w:rPr>
        <w:t>**</w:t>
      </w:r>
      <w:r w:rsidR="00194A0A" w:rsidRPr="00CD64C1">
        <w:rPr>
          <w:rFonts w:ascii="Times New Roman" w:eastAsia="新細明體" w:hAnsi="Times New Roman" w:cs="Times New Roman"/>
          <w:i/>
          <w:iCs/>
          <w:color w:val="000000"/>
        </w:rPr>
        <w:t>P</w:t>
      </w:r>
      <w:r w:rsidR="00194A0A">
        <w:rPr>
          <w:rFonts w:ascii="Times New Roman" w:eastAsia="新細明體" w:hAnsi="Times New Roman" w:cs="Times New Roman"/>
          <w:color w:val="000000"/>
        </w:rPr>
        <w:t>&lt;0.0</w:t>
      </w:r>
      <w:r w:rsidR="00194A0A" w:rsidRPr="00CD64C1">
        <w:rPr>
          <w:rFonts w:ascii="Times New Roman" w:eastAsia="新細明體" w:hAnsi="Times New Roman" w:cs="Times New Roman"/>
          <w:color w:val="000000"/>
        </w:rPr>
        <w:t>1</w:t>
      </w:r>
      <w:r w:rsidR="00194A0A">
        <w:rPr>
          <w:rFonts w:ascii="Times New Roman" w:eastAsia="新細明體" w:hAnsi="Times New Roman" w:cs="Times New Roman"/>
          <w:color w:val="000000"/>
        </w:rPr>
        <w:t xml:space="preserve">, </w:t>
      </w:r>
      <w:r w:rsidR="00CD64C1" w:rsidRPr="00CD64C1">
        <w:rPr>
          <w:rFonts w:ascii="Times New Roman" w:eastAsia="新細明體" w:hAnsi="Times New Roman" w:cs="Times New Roman"/>
          <w:color w:val="000000"/>
        </w:rPr>
        <w:t>***</w:t>
      </w:r>
      <w:r w:rsidR="00CD64C1" w:rsidRPr="00CD64C1">
        <w:rPr>
          <w:rFonts w:ascii="Times New Roman" w:eastAsia="新細明體" w:hAnsi="Times New Roman" w:cs="Times New Roman"/>
          <w:i/>
          <w:iCs/>
          <w:color w:val="000000"/>
        </w:rPr>
        <w:t>P</w:t>
      </w:r>
      <w:r w:rsidR="00CD64C1" w:rsidRPr="00CD64C1">
        <w:rPr>
          <w:rFonts w:ascii="Times New Roman" w:eastAsia="新細明體" w:hAnsi="Times New Roman" w:cs="Times New Roman"/>
          <w:color w:val="000000"/>
        </w:rPr>
        <w:t>&lt;0.001.</w:t>
      </w:r>
    </w:p>
    <w:p w14:paraId="43CD480D" w14:textId="21E403B9" w:rsidR="00ED13BB" w:rsidRDefault="00ED13BB" w:rsidP="00ED13BB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436F91B2" w14:textId="549B7DD4" w:rsidR="00ED13BB" w:rsidRDefault="00ED13BB" w:rsidP="00ED13BB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  <w:noProof/>
        </w:rPr>
        <w:lastRenderedPageBreak/>
        <w:drawing>
          <wp:inline distT="0" distB="0" distL="0" distR="0" wp14:anchorId="6C371BEF" wp14:editId="40FDAF96">
            <wp:extent cx="3852672" cy="6437376"/>
            <wp:effectExtent l="0" t="0" r="0" b="1905"/>
            <wp:docPr id="1045079762" name="圖片 3" descr="一張含有 文字, 螢幕擷取畫面, Rectangle, 圖表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5079762" name="圖片 3" descr="一張含有 文字, 螢幕擷取畫面, Rectangle, 圖表 的圖片&#10;&#10;自動產生的描述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52672" cy="6437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06F103" w14:textId="2CE3B050" w:rsidR="00ED13BB" w:rsidRPr="00CD64C1" w:rsidRDefault="00ED13BB" w:rsidP="00134270">
      <w:pPr>
        <w:jc w:val="both"/>
        <w:rPr>
          <w:rFonts w:ascii="Times New Roman" w:hAnsi="Times New Roman" w:cs="Times New Roman"/>
          <w:b/>
        </w:rPr>
      </w:pPr>
      <w:r w:rsidRPr="00CD64C1">
        <w:rPr>
          <w:rFonts w:ascii="Times New Roman" w:hAnsi="Times New Roman" w:cs="Times New Roman" w:hint="eastAsia"/>
          <w:b/>
        </w:rPr>
        <w:t>Figure S</w:t>
      </w:r>
      <w:r w:rsidR="00DE2810" w:rsidRPr="00CD64C1">
        <w:rPr>
          <w:rFonts w:ascii="Times New Roman" w:hAnsi="Times New Roman" w:cs="Times New Roman" w:hint="eastAsia"/>
          <w:b/>
        </w:rPr>
        <w:t>4</w:t>
      </w:r>
      <w:r w:rsidR="00CD64C1" w:rsidRPr="00CD64C1">
        <w:rPr>
          <w:rFonts w:ascii="Times New Roman" w:hAnsi="Times New Roman" w:cs="Times New Roman"/>
          <w:b/>
        </w:rPr>
        <w:t xml:space="preserve">. </w:t>
      </w:r>
      <w:r w:rsidR="00CD64C1" w:rsidRPr="00CD64C1">
        <w:rPr>
          <w:rFonts w:ascii="Times New Roman" w:eastAsia="新細明體" w:hAnsi="Times New Roman" w:cs="Times New Roman"/>
          <w:color w:val="000000"/>
        </w:rPr>
        <w:t xml:space="preserve">Viability (A) and morphology (B) of CG1519 cells after 24 h of exposure to 0%, 25%, 50%, or 100% gelatin foam dressing medium. </w:t>
      </w:r>
      <w:r w:rsidR="00194A0A" w:rsidRPr="00CD64C1">
        <w:rPr>
          <w:rFonts w:ascii="Times New Roman" w:eastAsia="新細明體" w:hAnsi="Times New Roman" w:cs="Times New Roman"/>
          <w:color w:val="000000"/>
        </w:rPr>
        <w:t>*</w:t>
      </w:r>
      <w:r w:rsidR="00194A0A" w:rsidRPr="00CD64C1">
        <w:rPr>
          <w:rFonts w:ascii="Times New Roman" w:eastAsia="新細明體" w:hAnsi="Times New Roman" w:cs="Times New Roman"/>
          <w:i/>
          <w:iCs/>
          <w:color w:val="000000"/>
        </w:rPr>
        <w:t>P</w:t>
      </w:r>
      <w:r w:rsidR="00194A0A">
        <w:rPr>
          <w:rFonts w:ascii="Times New Roman" w:eastAsia="新細明體" w:hAnsi="Times New Roman" w:cs="Times New Roman"/>
          <w:color w:val="000000"/>
        </w:rPr>
        <w:t>&lt;0.</w:t>
      </w:r>
      <w:r w:rsidR="00194A0A" w:rsidRPr="00CD64C1">
        <w:rPr>
          <w:rFonts w:ascii="Times New Roman" w:eastAsia="新細明體" w:hAnsi="Times New Roman" w:cs="Times New Roman"/>
          <w:color w:val="000000"/>
        </w:rPr>
        <w:t>0</w:t>
      </w:r>
      <w:r w:rsidR="00194A0A">
        <w:rPr>
          <w:rFonts w:ascii="Times New Roman" w:eastAsia="新細明體" w:hAnsi="Times New Roman" w:cs="Times New Roman"/>
          <w:color w:val="000000"/>
        </w:rPr>
        <w:t xml:space="preserve">5, </w:t>
      </w:r>
      <w:r w:rsidR="00CD64C1" w:rsidRPr="00CD64C1">
        <w:rPr>
          <w:rFonts w:ascii="Times New Roman" w:eastAsia="新細明體" w:hAnsi="Times New Roman" w:cs="Times New Roman"/>
          <w:color w:val="000000"/>
        </w:rPr>
        <w:t>***</w:t>
      </w:r>
      <w:r w:rsidR="00CD64C1" w:rsidRPr="00CD64C1">
        <w:rPr>
          <w:rFonts w:ascii="Times New Roman" w:eastAsia="新細明體" w:hAnsi="Times New Roman" w:cs="Times New Roman"/>
          <w:i/>
          <w:iCs/>
          <w:color w:val="000000"/>
        </w:rPr>
        <w:t>P</w:t>
      </w:r>
      <w:r w:rsidR="00CD64C1" w:rsidRPr="00CD64C1">
        <w:rPr>
          <w:rFonts w:ascii="Times New Roman" w:eastAsia="新細明體" w:hAnsi="Times New Roman" w:cs="Times New Roman"/>
          <w:color w:val="000000"/>
        </w:rPr>
        <w:t>&lt;0.001.</w:t>
      </w:r>
    </w:p>
    <w:p w14:paraId="104BAB0D" w14:textId="77777777" w:rsidR="00ED13BB" w:rsidRDefault="00ED13BB" w:rsidP="00071FF2">
      <w:pPr>
        <w:rPr>
          <w:rFonts w:ascii="Times New Roman" w:hAnsi="Times New Roman" w:cs="Times New Roman"/>
        </w:rPr>
      </w:pPr>
    </w:p>
    <w:p w14:paraId="5C482974" w14:textId="77777777" w:rsidR="00ED13BB" w:rsidRDefault="00ED13BB" w:rsidP="00071FF2">
      <w:pPr>
        <w:rPr>
          <w:rFonts w:ascii="Times New Roman" w:hAnsi="Times New Roman" w:cs="Times New Roman"/>
        </w:rPr>
      </w:pPr>
    </w:p>
    <w:p w14:paraId="457AFC3C" w14:textId="77777777" w:rsidR="00ED13BB" w:rsidRPr="00ED13BB" w:rsidRDefault="00ED13BB" w:rsidP="00071FF2">
      <w:pPr>
        <w:rPr>
          <w:rFonts w:ascii="Times New Roman" w:hAnsi="Times New Roman" w:cs="Times New Roman"/>
        </w:rPr>
      </w:pPr>
    </w:p>
    <w:sectPr w:rsidR="00ED13BB" w:rsidRPr="00ED13BB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523B76C" w14:textId="77777777" w:rsidR="00256BDC" w:rsidRDefault="00256BDC" w:rsidP="00DE2810">
      <w:r>
        <w:separator/>
      </w:r>
    </w:p>
  </w:endnote>
  <w:endnote w:type="continuationSeparator" w:id="0">
    <w:p w14:paraId="64CF964C" w14:textId="77777777" w:rsidR="00256BDC" w:rsidRDefault="00256BDC" w:rsidP="00DE28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7FEB166" w14:textId="77777777" w:rsidR="00256BDC" w:rsidRDefault="00256BDC" w:rsidP="00DE2810">
      <w:r>
        <w:separator/>
      </w:r>
    </w:p>
  </w:footnote>
  <w:footnote w:type="continuationSeparator" w:id="0">
    <w:p w14:paraId="0B063052" w14:textId="77777777" w:rsidR="00256BDC" w:rsidRDefault="00256BDC" w:rsidP="00DE281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1FF2"/>
    <w:rsid w:val="000228EC"/>
    <w:rsid w:val="000714C7"/>
    <w:rsid w:val="00071FF2"/>
    <w:rsid w:val="00081198"/>
    <w:rsid w:val="00086113"/>
    <w:rsid w:val="001059BE"/>
    <w:rsid w:val="00134270"/>
    <w:rsid w:val="00194A0A"/>
    <w:rsid w:val="001D3D1E"/>
    <w:rsid w:val="00256BDC"/>
    <w:rsid w:val="002E1D25"/>
    <w:rsid w:val="0048768C"/>
    <w:rsid w:val="0053063E"/>
    <w:rsid w:val="005A2C3D"/>
    <w:rsid w:val="005A392A"/>
    <w:rsid w:val="00647B30"/>
    <w:rsid w:val="0068583E"/>
    <w:rsid w:val="006A55C8"/>
    <w:rsid w:val="007B4B55"/>
    <w:rsid w:val="008F60EF"/>
    <w:rsid w:val="00920547"/>
    <w:rsid w:val="009E3C23"/>
    <w:rsid w:val="00A9620A"/>
    <w:rsid w:val="00AB19B6"/>
    <w:rsid w:val="00AB79B0"/>
    <w:rsid w:val="00C91194"/>
    <w:rsid w:val="00CD64C1"/>
    <w:rsid w:val="00D24EA6"/>
    <w:rsid w:val="00DE2810"/>
    <w:rsid w:val="00DF6F67"/>
    <w:rsid w:val="00ED13BB"/>
    <w:rsid w:val="00FD53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6A7CCC9"/>
  <w15:chartTrackingRefBased/>
  <w15:docId w15:val="{505EECDC-EE4A-416E-9416-B4C3FBF5E4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  <w14:ligatures w14:val="standardContextual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71FF2"/>
    <w:rPr>
      <w:color w:val="0563C1" w:themeColor="hyperlink"/>
      <w:u w:val="single"/>
    </w:rPr>
  </w:style>
  <w:style w:type="character" w:customStyle="1" w:styleId="1">
    <w:name w:val="未解析的提及1"/>
    <w:basedOn w:val="a0"/>
    <w:uiPriority w:val="99"/>
    <w:semiHidden/>
    <w:unhideWhenUsed/>
    <w:rsid w:val="00071FF2"/>
    <w:rPr>
      <w:color w:val="605E5C"/>
      <w:shd w:val="clear" w:color="auto" w:fill="E1DFDD"/>
    </w:rPr>
  </w:style>
  <w:style w:type="paragraph" w:styleId="a4">
    <w:name w:val="header"/>
    <w:basedOn w:val="a"/>
    <w:link w:val="a5"/>
    <w:uiPriority w:val="99"/>
    <w:unhideWhenUsed/>
    <w:rsid w:val="00DE281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首 字元"/>
    <w:basedOn w:val="a0"/>
    <w:link w:val="a4"/>
    <w:uiPriority w:val="99"/>
    <w:rsid w:val="00DE2810"/>
    <w:rPr>
      <w:sz w:val="20"/>
      <w:szCs w:val="20"/>
    </w:rPr>
  </w:style>
  <w:style w:type="paragraph" w:styleId="a6">
    <w:name w:val="footer"/>
    <w:basedOn w:val="a"/>
    <w:link w:val="a7"/>
    <w:uiPriority w:val="99"/>
    <w:unhideWhenUsed/>
    <w:rsid w:val="00DE281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尾 字元"/>
    <w:basedOn w:val="a0"/>
    <w:link w:val="a6"/>
    <w:uiPriority w:val="99"/>
    <w:rsid w:val="00DE2810"/>
    <w:rPr>
      <w:sz w:val="20"/>
      <w:szCs w:val="20"/>
    </w:rPr>
  </w:style>
  <w:style w:type="paragraph" w:customStyle="1" w:styleId="AuthorsFull">
    <w:name w:val="Authors Full"/>
    <w:basedOn w:val="a"/>
    <w:rsid w:val="00081198"/>
    <w:pPr>
      <w:widowControl/>
    </w:pPr>
    <w:rPr>
      <w:rFonts w:ascii="Times New Roman" w:eastAsia="MS Mincho" w:hAnsi="Times New Roman" w:cs="Times New Roman"/>
      <w:i/>
      <w:kern w:val="0"/>
      <w:szCs w:val="24"/>
      <w:lang w:eastAsia="ja-JP"/>
      <w14:ligatures w14:val="none"/>
    </w:rPr>
  </w:style>
  <w:style w:type="character" w:customStyle="1" w:styleId="skypepnhmark1">
    <w:name w:val="skype_pnh_mark1"/>
    <w:rsid w:val="008F60EF"/>
    <w:rPr>
      <w:vanish/>
      <w:webHidden w:val="0"/>
      <w:specVanish w:val="0"/>
    </w:rPr>
  </w:style>
  <w:style w:type="character" w:customStyle="1" w:styleId="skypepnhcontainer">
    <w:name w:val="skype_pnh_container"/>
    <w:basedOn w:val="a0"/>
    <w:rsid w:val="008F60EF"/>
  </w:style>
  <w:style w:type="character" w:customStyle="1" w:styleId="skypepnhtextspan">
    <w:name w:val="skype_pnh_text_span"/>
    <w:basedOn w:val="a0"/>
    <w:rsid w:val="008F60EF"/>
  </w:style>
  <w:style w:type="character" w:customStyle="1" w:styleId="skypepnhrightspan">
    <w:name w:val="skype_pnh_right_span"/>
    <w:basedOn w:val="a0"/>
    <w:rsid w:val="008F60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7C156E88E88EA4AAFF4DF6A32A2444B" ma:contentTypeVersion="14" ma:contentTypeDescription="Create a new document." ma:contentTypeScope="" ma:versionID="065303ff2e6b541f22feefb8c22d6b7b">
  <xsd:schema xmlns:xsd="http://www.w3.org/2001/XMLSchema" xmlns:xs="http://www.w3.org/2001/XMLSchema" xmlns:p="http://schemas.microsoft.com/office/2006/metadata/properties" xmlns:ns3="473d3ecb-067a-40a1-85b7-4bc782e8038a" targetNamespace="http://schemas.microsoft.com/office/2006/metadata/properties" ma:root="true" ma:fieldsID="ed63ca8f1a59d8de77298f8e10e19f38" ns3:_="">
    <xsd:import namespace="473d3ecb-067a-40a1-85b7-4bc782e8038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ObjectDetectorVersions" minOccurs="0"/>
                <xsd:element ref="ns3:MediaServiceSystemTags" minOccurs="0"/>
                <xsd:element ref="ns3:MediaServiceLocation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73d3ecb-067a-40a1-85b7-4bc782e8038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ystemTags" ma:index="19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A4F4A97-3C39-4C6C-917E-6A9242AE04C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73d3ecb-067a-40a1-85b7-4bc782e8038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E4CBE4C-2070-4183-BF14-79088E600234}">
  <ds:schemaRefs>
    <ds:schemaRef ds:uri="http://purl.org/dc/terms/"/>
    <ds:schemaRef ds:uri="http://purl.org/dc/elements/1.1/"/>
    <ds:schemaRef ds:uri="http://www.w3.org/XML/1998/namespace"/>
    <ds:schemaRef ds:uri="http://schemas.microsoft.com/office/2006/documentManagement/types"/>
    <ds:schemaRef ds:uri="473d3ecb-067a-40a1-85b7-4bc782e8038a"/>
    <ds:schemaRef ds:uri="http://schemas.microsoft.com/office/2006/metadata/properties"/>
    <ds:schemaRef ds:uri="http://schemas.microsoft.com/office/infopath/2007/PartnerControls"/>
    <ds:schemaRef ds:uri="http://schemas.openxmlformats.org/package/2006/metadata/core-properties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8F586276-4823-4CA9-8ECD-2F29F450760C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6</Pages>
  <Words>363</Words>
  <Characters>2070</Characters>
  <Application>Microsoft Office Word</Application>
  <DocSecurity>0</DocSecurity>
  <Lines>17</Lines>
  <Paragraphs>4</Paragraphs>
  <ScaleCrop>false</ScaleCrop>
  <Company/>
  <LinksUpToDate>false</LinksUpToDate>
  <CharactersWithSpaces>2429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Meng-Yi Bai</dc:creator>
  <cp:keywords/>
  <dc:description/>
  <cp:lastModifiedBy>湯松陵</cp:lastModifiedBy>
  <cp:revision>14</cp:revision>
  <dcterms:created xsi:type="dcterms:W3CDTF">2024-03-12T06:30:00Z</dcterms:created>
  <dcterms:modified xsi:type="dcterms:W3CDTF">2024-08-22T07:55:00Z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0x01010097C156E88E88EA4AAFF4DF6A32A2444B</vt:lpwstr>
  </property>
</Properties>
</file>