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A8B" w:rsidRDefault="00AA71D4">
      <w:r>
        <w:rPr>
          <w:noProof/>
        </w:rPr>
        <w:drawing>
          <wp:inline distT="0" distB="0" distL="0" distR="0" wp14:anchorId="26C85EC3">
            <wp:extent cx="2286000" cy="22802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0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A71D4" w:rsidRDefault="00AA71D4" w:rsidP="00AA71D4">
      <w:bookmarkStart w:id="0" w:name="_GoBack"/>
      <w:bookmarkEnd w:id="0"/>
      <w:r>
        <w:t>Figure 6: GLS score of -21 on follow-up</w:t>
      </w:r>
    </w:p>
    <w:sectPr w:rsidR="00AA71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354"/>
    <w:rsid w:val="00444354"/>
    <w:rsid w:val="005D6A8B"/>
    <w:rsid w:val="00AA7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0A90E"/>
  <w15:chartTrackingRefBased/>
  <w15:docId w15:val="{EC426C67-077C-4A89-817E-CB19C790D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Zayed Military Hospital</Company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Humariya Heena</dc:creator>
  <cp:keywords/>
  <dc:description/>
  <cp:lastModifiedBy>Humariya Heena</cp:lastModifiedBy>
  <cp:revision>2</cp:revision>
  <dcterms:created xsi:type="dcterms:W3CDTF">2024-10-02T04:27:00Z</dcterms:created>
  <dcterms:modified xsi:type="dcterms:W3CDTF">2024-10-02T04:27:00Z</dcterms:modified>
</cp:coreProperties>
</file>