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953669" w14:textId="498EABFF" w:rsidR="008E60F2" w:rsidRPr="00826393" w:rsidRDefault="00715382" w:rsidP="00EB667A">
      <w:pPr>
        <w:tabs>
          <w:tab w:val="left" w:pos="142"/>
        </w:tabs>
        <w:spacing w:before="120" w:after="120" w:line="360" w:lineRule="auto"/>
        <w:ind w:firstLine="0"/>
        <w:jc w:val="center"/>
        <w:rPr>
          <w:b/>
        </w:rPr>
      </w:pPr>
      <w:r>
        <w:rPr>
          <w:b/>
          <w:sz w:val="30"/>
          <w:szCs w:val="30"/>
        </w:rPr>
        <w:t>Experimental study on i</w:t>
      </w:r>
      <w:r w:rsidR="00F03E92" w:rsidRPr="00606380">
        <w:rPr>
          <w:b/>
          <w:sz w:val="30"/>
          <w:szCs w:val="30"/>
        </w:rPr>
        <w:t xml:space="preserve">dentification of aerodynamic damping matrix </w:t>
      </w:r>
      <w:r>
        <w:rPr>
          <w:b/>
          <w:sz w:val="30"/>
          <w:szCs w:val="30"/>
        </w:rPr>
        <w:t>for</w:t>
      </w:r>
      <w:r w:rsidR="00F03E92">
        <w:rPr>
          <w:b/>
          <w:sz w:val="30"/>
          <w:szCs w:val="30"/>
        </w:rPr>
        <w:t xml:space="preserve"> an operating wind turbine</w:t>
      </w:r>
      <w:r w:rsidR="00F03E92" w:rsidRPr="00606380">
        <w:rPr>
          <w:b/>
          <w:sz w:val="30"/>
          <w:szCs w:val="30"/>
        </w:rPr>
        <w:t xml:space="preserve"> </w:t>
      </w:r>
      <w:r w:rsidR="00625EEB" w:rsidRPr="00F47002">
        <w:rPr>
          <w:rFonts w:hint="eastAsia"/>
          <w:b/>
          <w:sz w:val="30"/>
          <w:szCs w:val="30"/>
          <w:lang w:eastAsia="zh-CN"/>
        </w:rPr>
        <w:t>by</w:t>
      </w:r>
      <w:r w:rsidR="00F03E92" w:rsidRPr="00606380">
        <w:rPr>
          <w:b/>
          <w:sz w:val="30"/>
          <w:szCs w:val="30"/>
        </w:rPr>
        <w:t xml:space="preserve"> </w:t>
      </w:r>
      <w:r w:rsidR="00F03E92">
        <w:rPr>
          <w:b/>
          <w:sz w:val="30"/>
          <w:szCs w:val="30"/>
        </w:rPr>
        <w:t xml:space="preserve">artificial </w:t>
      </w:r>
      <w:r w:rsidR="00F03E92" w:rsidRPr="00606380">
        <w:rPr>
          <w:b/>
          <w:sz w:val="30"/>
          <w:szCs w:val="30"/>
        </w:rPr>
        <w:t>excitation</w:t>
      </w:r>
    </w:p>
    <w:p w14:paraId="7A554A75" w14:textId="71830A06" w:rsidR="008E60F2" w:rsidRPr="00625EEB" w:rsidRDefault="00544A35" w:rsidP="00282238">
      <w:pPr>
        <w:tabs>
          <w:tab w:val="left" w:pos="142"/>
        </w:tabs>
        <w:spacing w:before="120" w:after="120" w:line="360" w:lineRule="auto"/>
        <w:ind w:firstLine="0"/>
      </w:pPr>
      <w:proofErr w:type="spellStart"/>
      <w:r w:rsidRPr="00544A35">
        <w:t>Zhaowei</w:t>
      </w:r>
      <w:proofErr w:type="spellEnd"/>
      <w:r w:rsidRPr="00544A35">
        <w:t xml:space="preserve"> Wang</w:t>
      </w:r>
      <w:r w:rsidR="009A4ED8" w:rsidRPr="00826393">
        <w:rPr>
          <w:vertAlign w:val="superscript"/>
        </w:rPr>
        <w:t>1</w:t>
      </w:r>
      <w:r w:rsidR="0063521D">
        <w:rPr>
          <w:rFonts w:hint="eastAsia"/>
          <w:vertAlign w:val="superscript"/>
          <w:lang w:eastAsia="zh-CN"/>
        </w:rPr>
        <w:t>,2</w:t>
      </w:r>
      <w:r>
        <w:rPr>
          <w:vertAlign w:val="superscript"/>
          <w:lang w:eastAsia="zh-CN"/>
        </w:rPr>
        <w:t>,3</w:t>
      </w:r>
      <w:r w:rsidR="005152E1" w:rsidRPr="00826393">
        <w:t xml:space="preserve">, </w:t>
      </w:r>
      <w:proofErr w:type="spellStart"/>
      <w:r w:rsidR="00F96D06">
        <w:t>Shengxin</w:t>
      </w:r>
      <w:proofErr w:type="spellEnd"/>
      <w:r w:rsidR="00F96D06">
        <w:t xml:space="preserve"> Lu</w:t>
      </w:r>
      <w:r w:rsidR="005F2C92" w:rsidRPr="005F2C92">
        <w:rPr>
          <w:vertAlign w:val="superscript"/>
        </w:rPr>
        <w:t>4</w:t>
      </w:r>
      <w:r w:rsidR="00F96D06">
        <w:t xml:space="preserve">, </w:t>
      </w:r>
      <w:proofErr w:type="spellStart"/>
      <w:r w:rsidR="00F96D06">
        <w:t>Ningyu</w:t>
      </w:r>
      <w:proofErr w:type="spellEnd"/>
      <w:r w:rsidR="00F96D06">
        <w:t xml:space="preserve"> Wu</w:t>
      </w:r>
      <w:r w:rsidR="005F2C92" w:rsidRPr="005F2C92">
        <w:rPr>
          <w:vertAlign w:val="superscript"/>
        </w:rPr>
        <w:t>4</w:t>
      </w:r>
      <w:r w:rsidR="00F96D06">
        <w:t xml:space="preserve">, </w:t>
      </w:r>
      <w:proofErr w:type="spellStart"/>
      <w:r w:rsidR="00BC25CF" w:rsidRPr="00F47002">
        <w:t>Xugang</w:t>
      </w:r>
      <w:proofErr w:type="spellEnd"/>
      <w:r w:rsidR="00BC25CF" w:rsidRPr="00F47002">
        <w:t xml:space="preserve"> Hua</w:t>
      </w:r>
      <w:r w:rsidR="00BC25CF" w:rsidRPr="00F47002">
        <w:rPr>
          <w:vertAlign w:val="superscript"/>
        </w:rPr>
        <w:t>1</w:t>
      </w:r>
      <w:r w:rsidR="0063521D" w:rsidRPr="00F47002">
        <w:rPr>
          <w:rFonts w:hint="eastAsia"/>
          <w:vertAlign w:val="superscript"/>
          <w:lang w:eastAsia="zh-CN"/>
        </w:rPr>
        <w:t>,2</w:t>
      </w:r>
      <w:r w:rsidRPr="00F47002">
        <w:rPr>
          <w:vertAlign w:val="superscript"/>
          <w:lang w:eastAsia="zh-CN"/>
        </w:rPr>
        <w:t>,3</w:t>
      </w:r>
      <w:r w:rsidR="008856CC">
        <w:rPr>
          <w:rFonts w:hint="eastAsia"/>
          <w:lang w:eastAsia="zh-CN"/>
        </w:rPr>
        <w:t>,</w:t>
      </w:r>
      <w:r w:rsidR="008856CC">
        <w:rPr>
          <w:lang w:eastAsia="zh-CN"/>
        </w:rPr>
        <w:t xml:space="preserve"> </w:t>
      </w:r>
      <w:r w:rsidR="00625EEB" w:rsidRPr="00F47002">
        <w:t>Chao Chen</w:t>
      </w:r>
      <w:r w:rsidR="00625EEB" w:rsidRPr="00F47002">
        <w:rPr>
          <w:vertAlign w:val="superscript"/>
          <w:lang w:eastAsia="zh-CN"/>
        </w:rPr>
        <w:t>1,2,3</w:t>
      </w:r>
      <w:r w:rsidR="00625EEB" w:rsidRPr="00F47002">
        <w:rPr>
          <w:rStyle w:val="afd"/>
        </w:rPr>
        <w:footnoteReference w:customMarkFollows="1" w:id="1"/>
        <w:t>*</w:t>
      </w:r>
    </w:p>
    <w:p w14:paraId="70C658C2" w14:textId="77777777" w:rsidR="00B93726" w:rsidRPr="0063521D" w:rsidRDefault="00B93726" w:rsidP="00282238">
      <w:pPr>
        <w:tabs>
          <w:tab w:val="left" w:pos="142"/>
        </w:tabs>
        <w:spacing w:before="120" w:after="120" w:line="360" w:lineRule="auto"/>
        <w:ind w:firstLine="0"/>
      </w:pPr>
    </w:p>
    <w:p w14:paraId="39A38115" w14:textId="77777777" w:rsidR="00E0491C" w:rsidRDefault="00E0491C" w:rsidP="00282238">
      <w:pPr>
        <w:tabs>
          <w:tab w:val="left" w:pos="142"/>
        </w:tabs>
        <w:spacing w:before="120" w:after="120" w:line="360" w:lineRule="auto"/>
        <w:ind w:firstLine="0"/>
        <w:rPr>
          <w:lang w:eastAsia="zh-CN"/>
        </w:rPr>
      </w:pPr>
      <w:r w:rsidRPr="00826393">
        <w:rPr>
          <w:vertAlign w:val="superscript"/>
        </w:rPr>
        <w:t>1</w:t>
      </w:r>
      <w:r w:rsidR="00483264" w:rsidRPr="00826393">
        <w:t>Key Laboratory for Wind and Bridge Engineering</w:t>
      </w:r>
      <w:r w:rsidRPr="00826393">
        <w:t xml:space="preserve">, </w:t>
      </w:r>
      <w:r w:rsidR="00483264" w:rsidRPr="00826393">
        <w:t>Hunan University</w:t>
      </w:r>
      <w:r w:rsidRPr="00826393">
        <w:t xml:space="preserve">, </w:t>
      </w:r>
      <w:r w:rsidR="00483264" w:rsidRPr="00826393">
        <w:t>Changsha, China</w:t>
      </w:r>
    </w:p>
    <w:p w14:paraId="70EE22FC" w14:textId="70DBBFC2" w:rsidR="0063521D" w:rsidRPr="00826393" w:rsidRDefault="00C3397A" w:rsidP="00282238">
      <w:pPr>
        <w:tabs>
          <w:tab w:val="left" w:pos="142"/>
        </w:tabs>
        <w:spacing w:before="120" w:after="120" w:line="360" w:lineRule="auto"/>
        <w:ind w:firstLine="0"/>
        <w:rPr>
          <w:lang w:eastAsia="zh-CN"/>
        </w:rPr>
      </w:pPr>
      <w:r>
        <w:rPr>
          <w:rFonts w:hint="eastAsia"/>
          <w:vertAlign w:val="superscript"/>
          <w:lang w:eastAsia="zh-CN"/>
        </w:rPr>
        <w:t>2</w:t>
      </w:r>
      <w:r w:rsidR="0063521D">
        <w:rPr>
          <w:rFonts w:hint="eastAsia"/>
          <w:lang w:eastAsia="zh-CN"/>
        </w:rPr>
        <w:t xml:space="preserve">College of Civil Engineering, </w:t>
      </w:r>
      <w:r w:rsidR="0063521D" w:rsidRPr="00826393">
        <w:t>Hunan University, Changsha, China</w:t>
      </w:r>
    </w:p>
    <w:p w14:paraId="509BDC18" w14:textId="7FE4459A" w:rsidR="008E60F2" w:rsidRPr="00826393" w:rsidRDefault="0063521D" w:rsidP="00282238">
      <w:pPr>
        <w:tabs>
          <w:tab w:val="left" w:pos="142"/>
        </w:tabs>
        <w:spacing w:before="120" w:after="120" w:line="360" w:lineRule="auto"/>
        <w:ind w:firstLine="0"/>
      </w:pPr>
      <w:r>
        <w:rPr>
          <w:rFonts w:hint="eastAsia"/>
          <w:vertAlign w:val="superscript"/>
          <w:lang w:eastAsia="zh-CN"/>
        </w:rPr>
        <w:t>3</w:t>
      </w:r>
      <w:r w:rsidR="00544A35" w:rsidRPr="00544A35">
        <w:t>State Key Laboratory of Bridge Engineering Safety and Resilience, Hunan University, Changsha, China</w:t>
      </w:r>
    </w:p>
    <w:p w14:paraId="405441FF" w14:textId="40DD4ED8" w:rsidR="005F2C92" w:rsidRDefault="005F2C92" w:rsidP="005F2C92">
      <w:pPr>
        <w:tabs>
          <w:tab w:val="left" w:pos="142"/>
        </w:tabs>
        <w:spacing w:before="120" w:after="120"/>
        <w:ind w:firstLine="0"/>
      </w:pPr>
      <w:r>
        <w:rPr>
          <w:vertAlign w:val="superscript"/>
        </w:rPr>
        <w:t>4</w:t>
      </w:r>
      <w:r w:rsidRPr="00F83428">
        <w:rPr>
          <w:lang w:eastAsia="zh-CN"/>
        </w:rPr>
        <w:t>Hebei Construction Investment Offshore Wind Power Co., Ltd</w:t>
      </w:r>
      <w:r>
        <w:rPr>
          <w:lang w:eastAsia="zh-CN"/>
        </w:rPr>
        <w:t>.</w:t>
      </w:r>
      <w:r w:rsidRPr="00863474">
        <w:t xml:space="preserve">, </w:t>
      </w:r>
      <w:r>
        <w:t xml:space="preserve">Tangshan, </w:t>
      </w:r>
      <w:r w:rsidRPr="00863474">
        <w:t>China</w:t>
      </w:r>
    </w:p>
    <w:p w14:paraId="73E0B8ED" w14:textId="77777777" w:rsidR="001D6BED" w:rsidRPr="005F2C92" w:rsidRDefault="001D6BED" w:rsidP="00282238">
      <w:pPr>
        <w:tabs>
          <w:tab w:val="left" w:pos="142"/>
        </w:tabs>
        <w:spacing w:before="120" w:after="120" w:line="360" w:lineRule="auto"/>
        <w:ind w:firstLine="0"/>
        <w:rPr>
          <w:lang w:eastAsia="zh-CN"/>
        </w:rPr>
      </w:pPr>
    </w:p>
    <w:p w14:paraId="0F235FD3" w14:textId="77777777" w:rsidR="000B546E" w:rsidRPr="00826393" w:rsidRDefault="000B546E" w:rsidP="00282238">
      <w:pPr>
        <w:tabs>
          <w:tab w:val="left" w:pos="142"/>
        </w:tabs>
        <w:spacing w:before="120" w:after="120" w:line="360" w:lineRule="auto"/>
        <w:ind w:firstLine="0"/>
        <w:rPr>
          <w:szCs w:val="24"/>
          <w:lang w:eastAsia="zh-CN"/>
        </w:rPr>
      </w:pPr>
    </w:p>
    <w:p w14:paraId="6305E321" w14:textId="3558578C" w:rsidR="008F7EE2" w:rsidRPr="00715382" w:rsidRDefault="008E60F2" w:rsidP="00715382">
      <w:pPr>
        <w:tabs>
          <w:tab w:val="left" w:pos="142"/>
        </w:tabs>
        <w:spacing w:before="120" w:after="120" w:line="360" w:lineRule="auto"/>
        <w:ind w:firstLine="0"/>
        <w:jc w:val="center"/>
        <w:rPr>
          <w:b/>
        </w:rPr>
      </w:pPr>
      <w:r w:rsidRPr="00826393">
        <w:rPr>
          <w:szCs w:val="24"/>
          <w:lang w:eastAsia="zh-CN"/>
        </w:rPr>
        <w:br w:type="page"/>
      </w:r>
      <w:r w:rsidR="00715382">
        <w:rPr>
          <w:b/>
          <w:sz w:val="30"/>
          <w:szCs w:val="30"/>
        </w:rPr>
        <w:lastRenderedPageBreak/>
        <w:t>Experimental study on i</w:t>
      </w:r>
      <w:r w:rsidR="00715382" w:rsidRPr="00606380">
        <w:rPr>
          <w:b/>
          <w:sz w:val="30"/>
          <w:szCs w:val="30"/>
        </w:rPr>
        <w:t xml:space="preserve">dentification of aerodynamic damping matrix </w:t>
      </w:r>
      <w:r w:rsidR="00715382">
        <w:rPr>
          <w:b/>
          <w:sz w:val="30"/>
          <w:szCs w:val="30"/>
        </w:rPr>
        <w:t>for an operating wind turbine</w:t>
      </w:r>
      <w:r w:rsidR="00715382" w:rsidRPr="00606380">
        <w:rPr>
          <w:b/>
          <w:sz w:val="30"/>
          <w:szCs w:val="30"/>
        </w:rPr>
        <w:t xml:space="preserve"> </w:t>
      </w:r>
      <w:r w:rsidR="00625EEB" w:rsidRPr="00F47002">
        <w:rPr>
          <w:rFonts w:hint="eastAsia"/>
          <w:b/>
          <w:sz w:val="30"/>
          <w:szCs w:val="30"/>
          <w:lang w:eastAsia="zh-CN"/>
        </w:rPr>
        <w:t>by</w:t>
      </w:r>
      <w:r w:rsidR="00715382" w:rsidRPr="00606380">
        <w:rPr>
          <w:b/>
          <w:sz w:val="30"/>
          <w:szCs w:val="30"/>
        </w:rPr>
        <w:t xml:space="preserve"> </w:t>
      </w:r>
      <w:r w:rsidR="00715382">
        <w:rPr>
          <w:b/>
          <w:sz w:val="30"/>
          <w:szCs w:val="30"/>
        </w:rPr>
        <w:t xml:space="preserve">artificial </w:t>
      </w:r>
      <w:r w:rsidR="00715382" w:rsidRPr="00606380">
        <w:rPr>
          <w:b/>
          <w:sz w:val="30"/>
          <w:szCs w:val="30"/>
        </w:rPr>
        <w:t>excitation</w:t>
      </w:r>
    </w:p>
    <w:p w14:paraId="6900BE6A" w14:textId="331BB0B4" w:rsidR="00D751BE" w:rsidRPr="00826393" w:rsidRDefault="00D751BE" w:rsidP="00606380">
      <w:pPr>
        <w:tabs>
          <w:tab w:val="left" w:pos="142"/>
        </w:tabs>
        <w:spacing w:before="120" w:after="120" w:line="360" w:lineRule="auto"/>
        <w:ind w:firstLine="0"/>
        <w:jc w:val="center"/>
        <w:rPr>
          <w:b/>
          <w:sz w:val="30"/>
          <w:szCs w:val="30"/>
        </w:rPr>
      </w:pPr>
    </w:p>
    <w:p w14:paraId="5C95CF62" w14:textId="77777777" w:rsidR="00371504" w:rsidRPr="00826393" w:rsidRDefault="00371504" w:rsidP="00282238">
      <w:pPr>
        <w:tabs>
          <w:tab w:val="left" w:pos="142"/>
        </w:tabs>
        <w:spacing w:before="120" w:after="120" w:line="360" w:lineRule="auto"/>
        <w:ind w:firstLine="0"/>
        <w:rPr>
          <w:b/>
          <w:sz w:val="32"/>
          <w:szCs w:val="32"/>
        </w:rPr>
      </w:pPr>
    </w:p>
    <w:p w14:paraId="7A41CB7F" w14:textId="12C684B7" w:rsidR="0068792B" w:rsidRPr="00826393" w:rsidRDefault="00E21C90" w:rsidP="00282238">
      <w:pPr>
        <w:tabs>
          <w:tab w:val="left" w:pos="142"/>
        </w:tabs>
        <w:spacing w:before="120" w:after="120" w:line="360" w:lineRule="auto"/>
        <w:ind w:firstLine="0"/>
        <w:rPr>
          <w:szCs w:val="24"/>
          <w:lang w:eastAsia="zh-CN"/>
        </w:rPr>
      </w:pPr>
      <w:r w:rsidRPr="00826393">
        <w:rPr>
          <w:b/>
          <w:lang w:eastAsia="zh-CN"/>
        </w:rPr>
        <w:t>A</w:t>
      </w:r>
      <w:r w:rsidR="008E60F2" w:rsidRPr="00826393">
        <w:rPr>
          <w:b/>
          <w:lang w:eastAsia="zh-CN"/>
        </w:rPr>
        <w:t>bstract</w:t>
      </w:r>
    </w:p>
    <w:p w14:paraId="3870FC7B" w14:textId="58BAB0C5" w:rsidR="009075C0" w:rsidRPr="00826393" w:rsidRDefault="009075C0" w:rsidP="009075C0">
      <w:pPr>
        <w:tabs>
          <w:tab w:val="left" w:pos="142"/>
        </w:tabs>
        <w:spacing w:before="120" w:after="120" w:line="360" w:lineRule="auto"/>
        <w:ind w:firstLine="0"/>
        <w:rPr>
          <w:iCs/>
        </w:rPr>
      </w:pPr>
      <w:r w:rsidRPr="00051283">
        <w:rPr>
          <w:iCs/>
        </w:rPr>
        <w:t>Quantit</w:t>
      </w:r>
      <w:r>
        <w:rPr>
          <w:iCs/>
        </w:rPr>
        <w:t>ation of</w:t>
      </w:r>
      <w:r w:rsidRPr="00051283">
        <w:rPr>
          <w:iCs/>
        </w:rPr>
        <w:t xml:space="preserve"> damping is of great significance for the design and </w:t>
      </w:r>
      <w:r>
        <w:rPr>
          <w:iCs/>
        </w:rPr>
        <w:t>condition assessment</w:t>
      </w:r>
      <w:r w:rsidRPr="00051283">
        <w:rPr>
          <w:iCs/>
        </w:rPr>
        <w:t xml:space="preserve"> of wind turbines. </w:t>
      </w:r>
      <w:r>
        <w:rPr>
          <w:iCs/>
        </w:rPr>
        <w:t xml:space="preserve">The authors’ previous theoretical and numerical studies showed that compared to damping ratios, a modal </w:t>
      </w:r>
      <w:r w:rsidRPr="00051283">
        <w:rPr>
          <w:iCs/>
        </w:rPr>
        <w:t>aerodynamic damping matrix</w:t>
      </w:r>
      <w:r>
        <w:rPr>
          <w:iCs/>
        </w:rPr>
        <w:t xml:space="preserve"> can better describe the damping coupling in the fore-aft (FA) and side-side (SS) tower motions. </w:t>
      </w:r>
      <w:r w:rsidR="004F33AA">
        <w:rPr>
          <w:iCs/>
        </w:rPr>
        <w:t>In the present study</w:t>
      </w:r>
      <w:r>
        <w:rPr>
          <w:iCs/>
        </w:rPr>
        <w:t>, an improved damping identification</w:t>
      </w:r>
      <w:r w:rsidRPr="00051283">
        <w:rPr>
          <w:iCs/>
        </w:rPr>
        <w:t xml:space="preserve"> </w:t>
      </w:r>
      <w:r>
        <w:rPr>
          <w:iCs/>
        </w:rPr>
        <w:t xml:space="preserve">method was first proposed </w:t>
      </w:r>
      <w:r w:rsidR="004F33AA">
        <w:rPr>
          <w:iCs/>
        </w:rPr>
        <w:t>to identify</w:t>
      </w:r>
      <w:r w:rsidR="004F33AA" w:rsidRPr="00051283">
        <w:rPr>
          <w:iCs/>
        </w:rPr>
        <w:t xml:space="preserve"> </w:t>
      </w:r>
      <w:r w:rsidR="004F33AA">
        <w:rPr>
          <w:iCs/>
        </w:rPr>
        <w:t>this</w:t>
      </w:r>
      <w:r w:rsidR="004F33AA" w:rsidRPr="00051283">
        <w:rPr>
          <w:iCs/>
        </w:rPr>
        <w:t xml:space="preserve"> damping matrix</w:t>
      </w:r>
      <w:r w:rsidR="004F33AA">
        <w:rPr>
          <w:iCs/>
        </w:rPr>
        <w:t xml:space="preserve"> </w:t>
      </w:r>
      <w:r>
        <w:rPr>
          <w:iCs/>
        </w:rPr>
        <w:t>with artificial exciters</w:t>
      </w:r>
      <w:r w:rsidR="004F33AA">
        <w:rPr>
          <w:iCs/>
        </w:rPr>
        <w:t xml:space="preserve"> </w:t>
      </w:r>
      <w:r>
        <w:rPr>
          <w:iCs/>
        </w:rPr>
        <w:t xml:space="preserve">and then verified </w:t>
      </w:r>
      <w:r w:rsidRPr="00051283">
        <w:rPr>
          <w:iCs/>
        </w:rPr>
        <w:t>by using</w:t>
      </w:r>
      <w:r>
        <w:rPr>
          <w:iCs/>
        </w:rPr>
        <w:t xml:space="preserve"> </w:t>
      </w:r>
      <w:proofErr w:type="spellStart"/>
      <w:r w:rsidRPr="00051283">
        <w:rPr>
          <w:iCs/>
        </w:rPr>
        <w:t>OpenFAST</w:t>
      </w:r>
      <w:proofErr w:type="spellEnd"/>
      <w:r w:rsidRPr="00051283">
        <w:rPr>
          <w:iCs/>
        </w:rPr>
        <w:t xml:space="preserve"> </w:t>
      </w:r>
      <w:r>
        <w:rPr>
          <w:iCs/>
        </w:rPr>
        <w:t xml:space="preserve">simulations </w:t>
      </w:r>
      <w:r w:rsidRPr="00051283">
        <w:rPr>
          <w:iCs/>
        </w:rPr>
        <w:t xml:space="preserve">under different excitation frequencies, excitation force amplitudes, and </w:t>
      </w:r>
      <w:r>
        <w:rPr>
          <w:iCs/>
        </w:rPr>
        <w:t xml:space="preserve">different turbulent </w:t>
      </w:r>
      <w:r w:rsidRPr="00051283">
        <w:rPr>
          <w:iCs/>
        </w:rPr>
        <w:t xml:space="preserve">wind </w:t>
      </w:r>
      <w:r>
        <w:rPr>
          <w:iCs/>
        </w:rPr>
        <w:t>fields</w:t>
      </w:r>
      <w:r w:rsidRPr="00051283">
        <w:rPr>
          <w:iCs/>
        </w:rPr>
        <w:t xml:space="preserve">. </w:t>
      </w:r>
      <w:r>
        <w:rPr>
          <w:iCs/>
        </w:rPr>
        <w:t>Following the numerical study</w:t>
      </w:r>
      <w:r w:rsidRPr="00051283">
        <w:rPr>
          <w:iCs/>
        </w:rPr>
        <w:t xml:space="preserve">, a scaled wind turbine model with a geometric scale ratio of 1/75 was </w:t>
      </w:r>
      <w:r>
        <w:rPr>
          <w:iCs/>
        </w:rPr>
        <w:t xml:space="preserve">carefully </w:t>
      </w:r>
      <w:r w:rsidRPr="00051283">
        <w:rPr>
          <w:iCs/>
        </w:rPr>
        <w:t>designed based on the NREL</w:t>
      </w:r>
      <w:r>
        <w:rPr>
          <w:iCs/>
        </w:rPr>
        <w:t xml:space="preserve"> </w:t>
      </w:r>
      <w:r w:rsidRPr="00051283">
        <w:rPr>
          <w:iCs/>
        </w:rPr>
        <w:t>5</w:t>
      </w:r>
      <w:r>
        <w:rPr>
          <w:iCs/>
        </w:rPr>
        <w:t xml:space="preserve"> </w:t>
      </w:r>
      <w:r w:rsidRPr="00051283">
        <w:rPr>
          <w:iCs/>
        </w:rPr>
        <w:t>MW wind turbine prototype</w:t>
      </w:r>
      <w:r>
        <w:rPr>
          <w:iCs/>
        </w:rPr>
        <w:t xml:space="preserve">, in which </w:t>
      </w:r>
      <w:r w:rsidRPr="00051283">
        <w:rPr>
          <w:iCs/>
        </w:rPr>
        <w:t>the scaled blade design</w:t>
      </w:r>
      <w:r>
        <w:rPr>
          <w:iCs/>
        </w:rPr>
        <w:t xml:space="preserve"> follows the rule in </w:t>
      </w:r>
      <w:r w:rsidRPr="00051283">
        <w:rPr>
          <w:iCs/>
        </w:rPr>
        <w:t>thrust coefficient similarity.</w:t>
      </w:r>
      <w:r>
        <w:rPr>
          <w:iCs/>
        </w:rPr>
        <w:t xml:space="preserve"> An identification study was performed with this scaled model by a series of wind tunnel tests. </w:t>
      </w:r>
      <w:r w:rsidRPr="00051283">
        <w:rPr>
          <w:iCs/>
        </w:rPr>
        <w:t xml:space="preserve">The modal aerodynamic damping matrix was identified under steady-state harmonic excitation </w:t>
      </w:r>
      <w:r>
        <w:rPr>
          <w:iCs/>
        </w:rPr>
        <w:t xml:space="preserve">in the </w:t>
      </w:r>
      <w:r w:rsidRPr="00051283">
        <w:rPr>
          <w:iCs/>
        </w:rPr>
        <w:t xml:space="preserve">operating state and compared with the </w:t>
      </w:r>
      <w:r>
        <w:rPr>
          <w:iCs/>
        </w:rPr>
        <w:t>identified results</w:t>
      </w:r>
      <w:r w:rsidRPr="00051283">
        <w:rPr>
          <w:iCs/>
        </w:rPr>
        <w:t xml:space="preserve"> </w:t>
      </w:r>
      <w:r>
        <w:rPr>
          <w:iCs/>
        </w:rPr>
        <w:t>by a</w:t>
      </w:r>
      <w:r w:rsidRPr="00051283">
        <w:rPr>
          <w:iCs/>
        </w:rPr>
        <w:t xml:space="preserve"> free decay </w:t>
      </w:r>
      <w:r>
        <w:rPr>
          <w:iCs/>
        </w:rPr>
        <w:t>method</w:t>
      </w:r>
      <w:r w:rsidRPr="00051283">
        <w:rPr>
          <w:iCs/>
        </w:rPr>
        <w:t xml:space="preserve"> and the theoretical value</w:t>
      </w:r>
      <w:r>
        <w:rPr>
          <w:iCs/>
        </w:rPr>
        <w:t>s</w:t>
      </w:r>
      <w:r w:rsidRPr="00051283">
        <w:rPr>
          <w:iCs/>
        </w:rPr>
        <w:t xml:space="preserve">. The results </w:t>
      </w:r>
      <w:r>
        <w:rPr>
          <w:iCs/>
        </w:rPr>
        <w:t>experimentally confirm</w:t>
      </w:r>
      <w:r w:rsidRPr="00051283">
        <w:rPr>
          <w:iCs/>
        </w:rPr>
        <w:t xml:space="preserve"> the correctness of the aerodynamic damping matrix </w:t>
      </w:r>
      <w:r>
        <w:rPr>
          <w:iCs/>
        </w:rPr>
        <w:t>theory</w:t>
      </w:r>
      <w:r>
        <w:rPr>
          <w:rFonts w:hint="eastAsia"/>
          <w:iCs/>
          <w:lang w:eastAsia="zh-CN"/>
        </w:rPr>
        <w:t xml:space="preserve"> </w:t>
      </w:r>
      <w:r w:rsidRPr="00051283">
        <w:rPr>
          <w:iCs/>
        </w:rPr>
        <w:t xml:space="preserve">under uniform wind and the feasibility of the </w:t>
      </w:r>
      <w:r>
        <w:rPr>
          <w:iCs/>
        </w:rPr>
        <w:t xml:space="preserve">improved </w:t>
      </w:r>
      <w:r w:rsidRPr="00051283">
        <w:rPr>
          <w:iCs/>
        </w:rPr>
        <w:t xml:space="preserve">identification method </w:t>
      </w:r>
      <w:r>
        <w:rPr>
          <w:iCs/>
        </w:rPr>
        <w:t>in practice</w:t>
      </w:r>
      <w:r w:rsidRPr="00051283">
        <w:rPr>
          <w:iCs/>
        </w:rPr>
        <w:t>.</w:t>
      </w:r>
    </w:p>
    <w:p w14:paraId="5C04E52A" w14:textId="25FCBA41" w:rsidR="00745044" w:rsidRPr="00826393" w:rsidRDefault="00C56F6B" w:rsidP="00282238">
      <w:pPr>
        <w:tabs>
          <w:tab w:val="left" w:pos="142"/>
        </w:tabs>
        <w:spacing w:before="120" w:after="120" w:line="360" w:lineRule="auto"/>
        <w:ind w:firstLine="0"/>
        <w:rPr>
          <w:lang w:eastAsia="zh-CN"/>
        </w:rPr>
      </w:pPr>
      <w:r w:rsidRPr="00826393">
        <w:rPr>
          <w:b/>
          <w:bCs/>
        </w:rPr>
        <w:t>Keywords:</w:t>
      </w:r>
      <w:r w:rsidR="00DB5A1C">
        <w:t xml:space="preserve"> </w:t>
      </w:r>
      <w:r w:rsidR="003162D8">
        <w:rPr>
          <w:lang w:eastAsia="zh-CN"/>
        </w:rPr>
        <w:t>w</w:t>
      </w:r>
      <w:r w:rsidR="003162D8" w:rsidRPr="00826393">
        <w:t>ind turbine</w:t>
      </w:r>
      <w:r w:rsidR="003162D8" w:rsidRPr="00826393">
        <w:rPr>
          <w:lang w:eastAsia="zh-CN"/>
        </w:rPr>
        <w:t>; a</w:t>
      </w:r>
      <w:r w:rsidR="003162D8" w:rsidRPr="00826393">
        <w:t xml:space="preserve">erodynamic </w:t>
      </w:r>
      <w:r w:rsidR="003162D8" w:rsidRPr="00051283">
        <w:t>damping</w:t>
      </w:r>
      <w:r w:rsidR="003162D8" w:rsidRPr="00826393">
        <w:rPr>
          <w:lang w:eastAsia="zh-CN"/>
        </w:rPr>
        <w:t xml:space="preserve">; </w:t>
      </w:r>
      <w:r w:rsidR="003162D8">
        <w:rPr>
          <w:lang w:eastAsia="zh-CN"/>
        </w:rPr>
        <w:t>damping identification;</w:t>
      </w:r>
      <w:r w:rsidR="003162D8" w:rsidRPr="00051283">
        <w:t xml:space="preserve"> </w:t>
      </w:r>
      <w:r w:rsidR="003162D8" w:rsidRPr="00051283">
        <w:rPr>
          <w:lang w:eastAsia="zh-CN"/>
        </w:rPr>
        <w:t xml:space="preserve">wind-tunnel </w:t>
      </w:r>
      <w:r w:rsidR="003162D8">
        <w:rPr>
          <w:lang w:eastAsia="zh-CN"/>
        </w:rPr>
        <w:t>test;</w:t>
      </w:r>
    </w:p>
    <w:p w14:paraId="73FF3E03" w14:textId="77777777" w:rsidR="005C4656" w:rsidRPr="00826393" w:rsidRDefault="005C4656" w:rsidP="00282238">
      <w:pPr>
        <w:overflowPunct/>
        <w:autoSpaceDE/>
        <w:autoSpaceDN/>
        <w:adjustRightInd/>
        <w:spacing w:before="120" w:after="120" w:line="360" w:lineRule="auto"/>
        <w:ind w:firstLine="0"/>
        <w:jc w:val="left"/>
        <w:textAlignment w:val="auto"/>
        <w:rPr>
          <w:b/>
        </w:rPr>
      </w:pPr>
      <w:r w:rsidRPr="00826393">
        <w:br w:type="page"/>
      </w:r>
    </w:p>
    <w:p w14:paraId="21FAF5B3" w14:textId="77777777" w:rsidR="005E1532" w:rsidRPr="00826393" w:rsidRDefault="005E1532" w:rsidP="00282238">
      <w:pPr>
        <w:pStyle w:val="1"/>
        <w:tabs>
          <w:tab w:val="left" w:pos="142"/>
        </w:tabs>
        <w:spacing w:before="120" w:after="120" w:line="360" w:lineRule="auto"/>
        <w:ind w:left="0"/>
        <w:jc w:val="both"/>
      </w:pPr>
      <w:r w:rsidRPr="00826393">
        <w:lastRenderedPageBreak/>
        <w:t>Introduction</w:t>
      </w:r>
    </w:p>
    <w:p w14:paraId="33B08A34" w14:textId="217763D2" w:rsidR="00413461" w:rsidRPr="00826393" w:rsidRDefault="00174081" w:rsidP="00282238">
      <w:pPr>
        <w:tabs>
          <w:tab w:val="left" w:pos="142"/>
        </w:tabs>
        <w:spacing w:before="120" w:after="120" w:line="360" w:lineRule="auto"/>
        <w:ind w:firstLine="0"/>
      </w:pPr>
      <w:r>
        <w:rPr>
          <w:iCs/>
        </w:rPr>
        <w:t>Rapid development in wind energy has been witnessed in recent years</w:t>
      </w:r>
      <w:r w:rsidR="00FB4579" w:rsidRPr="00FB4579">
        <w:rPr>
          <w:iCs/>
        </w:rPr>
        <w:t>, and it is expected that the</w:t>
      </w:r>
      <w:r>
        <w:rPr>
          <w:iCs/>
        </w:rPr>
        <w:t xml:space="preserve"> total capacity of</w:t>
      </w:r>
      <w:r w:rsidR="00FB4579" w:rsidRPr="00FB4579">
        <w:rPr>
          <w:iCs/>
        </w:rPr>
        <w:t xml:space="preserve"> new</w:t>
      </w:r>
      <w:r>
        <w:rPr>
          <w:iCs/>
        </w:rPr>
        <w:t>ly installed onshore wind turbines</w:t>
      </w:r>
      <w:r w:rsidR="00FB4579" w:rsidRPr="00FB4579">
        <w:rPr>
          <w:iCs/>
        </w:rPr>
        <w:t xml:space="preserve"> </w:t>
      </w:r>
      <w:r>
        <w:rPr>
          <w:iCs/>
        </w:rPr>
        <w:t xml:space="preserve">in the world </w:t>
      </w:r>
      <w:r w:rsidR="00FB4579" w:rsidRPr="00FB4579">
        <w:rPr>
          <w:iCs/>
        </w:rPr>
        <w:t xml:space="preserve">will exceed </w:t>
      </w:r>
      <w:r w:rsidR="00FB4579" w:rsidRPr="00433FC2">
        <w:rPr>
          <w:iCs/>
        </w:rPr>
        <w:t>100</w:t>
      </w:r>
      <w:r w:rsidR="009925EE" w:rsidRPr="00EB667A">
        <w:rPr>
          <w:iCs/>
        </w:rPr>
        <w:t xml:space="preserve"> </w:t>
      </w:r>
      <w:r w:rsidR="00FB4579" w:rsidRPr="00433FC2">
        <w:rPr>
          <w:iCs/>
        </w:rPr>
        <w:t>GW</w:t>
      </w:r>
      <w:r w:rsidR="00FB4579" w:rsidRPr="00FB4579">
        <w:rPr>
          <w:iCs/>
        </w:rPr>
        <w:t xml:space="preserve"> </w:t>
      </w:r>
      <w:r>
        <w:rPr>
          <w:iCs/>
        </w:rPr>
        <w:t xml:space="preserve">in 2024 </w:t>
      </w:r>
      <w:r w:rsidR="007A74CE" w:rsidRPr="007A74CE">
        <w:rPr>
          <w:iCs/>
        </w:rPr>
        <w:fldChar w:fldCharType="begin"/>
      </w:r>
      <w:r w:rsidR="007A74CE" w:rsidRPr="007A74CE">
        <w:rPr>
          <w:iCs/>
        </w:rPr>
        <w:instrText xml:space="preserve"> ADDIN ZOTERO_ITEM CSL_CITATION {"citationID":"BTs3jR4X","properties":{"formattedCitation":"[1]","plainCitation":"[1]","noteIndex":0},"citationItems":[{"id":12018,"uris":["http://zotero.org/users/12047918/items/NUXKL6XA"],"itemData":{"id":12018,"type":"article-journal","abstract":"The chest roentgenographic findings in Takayasu's arteritis include widening of the ascending aorta, contour irregularities of the descending aorta, arotic calcifications, pulmonary arterial changes, rib notching, and hilar lymphadenopathy. The single most important diagnostic sign is a segmental calcification outlining a localized or diffuse narrowing of the aorta. The other signs may be suspicious or suggestive, but the diagnostic accuracy increases when several findings are present simultaneously.","container-title":"The American Journal of Roentgenology, Radium Therapy, and Nuclear Medicine","DOI":"10.2214/ajr.125.4.842","ISSN":"0002-9580","issue":"4","journalAbbreviation":"Am J Roentgenol Radium Ther Nucl Med","language":"eng","note":"abstractTranslation:\nabstractTranslation:\nabstractTranslation:\nabstractTranslation:\nabstractTranslation:\nabstractTranslation:\nabstractTranslation:\nabstractTranslation:\nabstractTranslation:\nabstractTranslation:\nabstractTranslation:\nabstractTranslation:\nabstractTranslation:\nabstractTranslation:\nabstractTranslation:\nabstractTranslation:\nabstractTranslation:\nabstractTranslation:\nPMID: 2023\nabstractTranslation:","source":"PubMed","title":"GWEC, Global wind report 2023, Global Wind Energy Council report, 2023.","volume":"125","author":[{"family":"Berkmen","given":"Y. M."},{"family":"Lande","given":"A."}],"issued":{"date-parts":[["1975",12]]}}}],"schema":"https://github.com/citation-style-language/schema/raw/master/csl-citation.json"} </w:instrText>
      </w:r>
      <w:r w:rsidR="007A74CE" w:rsidRPr="007A74CE">
        <w:rPr>
          <w:iCs/>
        </w:rPr>
        <w:fldChar w:fldCharType="separate"/>
      </w:r>
      <w:r w:rsidR="00873AB0" w:rsidRPr="00873AB0">
        <w:t>[1]</w:t>
      </w:r>
      <w:r w:rsidR="007A74CE" w:rsidRPr="007A74CE">
        <w:rPr>
          <w:iCs/>
        </w:rPr>
        <w:fldChar w:fldCharType="end"/>
      </w:r>
      <w:r w:rsidR="007A74CE">
        <w:rPr>
          <w:iCs/>
        </w:rPr>
        <w:t>.</w:t>
      </w:r>
      <w:r w:rsidR="00333B75" w:rsidRPr="00826393">
        <w:rPr>
          <w:iCs/>
        </w:rPr>
        <w:t xml:space="preserve"> </w:t>
      </w:r>
      <w:r w:rsidR="00476351" w:rsidRPr="0003396C">
        <w:rPr>
          <w:iCs/>
        </w:rPr>
        <w:t xml:space="preserve">The breakthrough of </w:t>
      </w:r>
      <w:r w:rsidRPr="0003396C">
        <w:rPr>
          <w:iCs/>
        </w:rPr>
        <w:t xml:space="preserve">wind turbine technology suitable for </w:t>
      </w:r>
      <w:r w:rsidR="00135C12" w:rsidRPr="0003396C">
        <w:rPr>
          <w:iCs/>
        </w:rPr>
        <w:t>low-</w:t>
      </w:r>
      <w:r w:rsidR="00476351" w:rsidRPr="0003396C">
        <w:rPr>
          <w:iCs/>
        </w:rPr>
        <w:t>wind</w:t>
      </w:r>
      <w:r w:rsidR="00135C12" w:rsidRPr="0003396C">
        <w:rPr>
          <w:iCs/>
        </w:rPr>
        <w:t>-</w:t>
      </w:r>
      <w:r w:rsidR="00476351" w:rsidRPr="0003396C">
        <w:rPr>
          <w:iCs/>
        </w:rPr>
        <w:t xml:space="preserve">speed </w:t>
      </w:r>
      <w:r w:rsidRPr="0003396C">
        <w:rPr>
          <w:iCs/>
        </w:rPr>
        <w:t xml:space="preserve">areas </w:t>
      </w:r>
      <w:r w:rsidR="00476351" w:rsidRPr="0003396C">
        <w:rPr>
          <w:iCs/>
        </w:rPr>
        <w:t xml:space="preserve">and the development of </w:t>
      </w:r>
      <w:r w:rsidR="00135C12" w:rsidRPr="0003396C">
        <w:rPr>
          <w:iCs/>
        </w:rPr>
        <w:t xml:space="preserve">megawatt-level </w:t>
      </w:r>
      <w:r w:rsidR="00476351" w:rsidRPr="0003396C">
        <w:rPr>
          <w:iCs/>
        </w:rPr>
        <w:t xml:space="preserve">horizontal axis wind turbine manufacturing technology have </w:t>
      </w:r>
      <w:r w:rsidR="00135C12" w:rsidRPr="0003396C">
        <w:rPr>
          <w:iCs/>
        </w:rPr>
        <w:t xml:space="preserve">stimulated </w:t>
      </w:r>
      <w:r w:rsidR="00476351" w:rsidRPr="0003396C">
        <w:rPr>
          <w:iCs/>
        </w:rPr>
        <w:t>the rapid growth of wind power install</w:t>
      </w:r>
      <w:r w:rsidR="00135C12" w:rsidRPr="0003396C">
        <w:rPr>
          <w:iCs/>
        </w:rPr>
        <w:t>ation</w:t>
      </w:r>
      <w:r w:rsidR="00476351" w:rsidRPr="0003396C">
        <w:rPr>
          <w:iCs/>
        </w:rPr>
        <w:t xml:space="preserve">, </w:t>
      </w:r>
      <w:r w:rsidR="00135C12" w:rsidRPr="0003396C">
        <w:rPr>
          <w:iCs/>
        </w:rPr>
        <w:t>leading</w:t>
      </w:r>
      <w:r w:rsidR="00476351" w:rsidRPr="0003396C">
        <w:rPr>
          <w:iCs/>
        </w:rPr>
        <w:t xml:space="preserve"> to the increasing height of wind turbine towers and </w:t>
      </w:r>
      <w:r w:rsidR="00135C12" w:rsidRPr="0003396C">
        <w:rPr>
          <w:iCs/>
        </w:rPr>
        <w:t>rotor</w:t>
      </w:r>
      <w:r w:rsidR="00476351" w:rsidRPr="0003396C">
        <w:rPr>
          <w:iCs/>
        </w:rPr>
        <w:t xml:space="preserve"> diameters</w:t>
      </w:r>
      <w:r w:rsidR="003F79F9">
        <w:rPr>
          <w:iCs/>
        </w:rPr>
        <w:t xml:space="preserve"> </w:t>
      </w:r>
      <w:r w:rsidR="00476351">
        <w:rPr>
          <w:lang w:eastAsia="zh-CN"/>
        </w:rPr>
        <w:fldChar w:fldCharType="begin"/>
      </w:r>
      <w:r w:rsidR="00476351">
        <w:rPr>
          <w:lang w:eastAsia="zh-CN"/>
        </w:rPr>
        <w:instrText xml:space="preserve"> ADDIN ZOTERO_ITEM CSL_CITATION {"citationID":"mQsgClI5","properties":{"formattedCitation":"[2]","plainCitation":"[2]","noteIndex":0},"citationItems":[{"id":10142,"uris":["http://zotero.org/users/12047918/items/ZG35IA2X"],"itemData":{"id":10142,"type":"article-journal","abstract":"The aim of this paper is to present the current status of the offshore wind industry and to identify trends in Offshore Wind Projects (OWPs). This was accomplished via a thorough analysis of the key characteristics – commissioning country, installed capacity, number of turbines, water depth, project area, distance to shore, transmission technology and investment cost – of the commissioned and under construction European OWPs. Furthermore, the current status of the several countries outside of Europe was also investigated. The analysis revealed that the European offshore wind power grew on average 36.1% yearly since 2001. Currently, there are 7748 MW installed and 3198 MW under construction distributed among 76 OWPs situated in European waters. These projects are spread among ten countries, with the highest share of offshore projects belonging to the northern European countries. The UK has 46% of the total installed European offshore wind capacity with 26 projects, Germany ranks second with 16, while Denmark is third with 13 projects. These countries constitute 88% of the European offshore capacity. The analysis also showed that, although the installed capacity of the OWPs is growing, the projects' area is not increasing at the same pace due to the release of turbines with higher rated capacities which allow projects to increase their power nameplate without proportionally increasing the number of turbines. The average distance to shore and the water depth are both increasing throughout the years. Although the average investment cost per project is rising with the higher distances to shore and water depths, the multi-GW plans of the northern European and Asian countries indicate that the industry will continue to grow. The European Union targets of having 40 GW of offshore wind capacity deployed by 2020 in Europe and 150 GW by 2030 may represent plausible scenarios since the required growth is below the European.","container-title":"Renewable and Sustainable Energy Reviews","DOI":"10.1016/j.rser.2015.04.092","ISSN":"13640321","journalAbbreviation":"Renewable and Sustainable Energy Reviews","language":"en","page":"1114-1135","source":"DOI.org (Crossref)","title":"Trends of offshore wind projects","volume":"49","author":[{"family":"Rodrigues","given":"S."},{"family":"Restrepo","given":"C."},{"family":"Kontos","given":"E."},{"family":"Teixeira Pinto","given":"R."},{"family":"Bauer","given":"P."}],"issued":{"date-parts":[["2015",9]]}}}],"schema":"https://github.com/citation-style-language/schema/raw/master/csl-citation.json"} </w:instrText>
      </w:r>
      <w:r w:rsidR="00476351">
        <w:rPr>
          <w:lang w:eastAsia="zh-CN"/>
        </w:rPr>
        <w:fldChar w:fldCharType="separate"/>
      </w:r>
      <w:r w:rsidR="00873AB0" w:rsidRPr="00873AB0">
        <w:t>[2]</w:t>
      </w:r>
      <w:r w:rsidR="00476351">
        <w:rPr>
          <w:lang w:eastAsia="zh-CN"/>
        </w:rPr>
        <w:fldChar w:fldCharType="end"/>
      </w:r>
      <w:r w:rsidR="00476351">
        <w:rPr>
          <w:lang w:eastAsia="zh-CN"/>
        </w:rPr>
        <w:t>.</w:t>
      </w:r>
      <w:r w:rsidR="00476351" w:rsidRPr="00476351">
        <w:t xml:space="preserve"> </w:t>
      </w:r>
      <w:r w:rsidR="00135C12">
        <w:t xml:space="preserve">Meanwhile, </w:t>
      </w:r>
      <w:r w:rsidR="00135C12">
        <w:rPr>
          <w:lang w:eastAsia="zh-CN"/>
        </w:rPr>
        <w:t>t</w:t>
      </w:r>
      <w:r w:rsidR="00476351" w:rsidRPr="00476351">
        <w:rPr>
          <w:lang w:eastAsia="zh-CN"/>
        </w:rPr>
        <w:t>he</w:t>
      </w:r>
      <w:r w:rsidR="00135C12">
        <w:rPr>
          <w:lang w:eastAsia="zh-CN"/>
        </w:rPr>
        <w:t xml:space="preserve"> </w:t>
      </w:r>
      <w:r w:rsidR="00476351" w:rsidRPr="00476351">
        <w:rPr>
          <w:lang w:eastAsia="zh-CN"/>
        </w:rPr>
        <w:t xml:space="preserve">wind turbine structural system is becoming more flexible, and </w:t>
      </w:r>
      <w:r w:rsidR="00E902EC">
        <w:rPr>
          <w:lang w:eastAsia="zh-CN"/>
        </w:rPr>
        <w:t>issues related to vibration, such as large vibration amplitude and fast fatigue damage accumulation, are</w:t>
      </w:r>
      <w:r w:rsidR="00476351" w:rsidRPr="00476351">
        <w:rPr>
          <w:lang w:eastAsia="zh-CN"/>
        </w:rPr>
        <w:t xml:space="preserve"> becoming increasingly prominent. </w:t>
      </w:r>
      <w:r w:rsidR="00FD11F7">
        <w:rPr>
          <w:lang w:eastAsia="zh-CN"/>
        </w:rPr>
        <w:t>Damping estimation is essential for accurate dynamic analysis of wind turbines and follow-on risk assessment, as d</w:t>
      </w:r>
      <w:r w:rsidR="00FD11F7" w:rsidRPr="00476351">
        <w:rPr>
          <w:lang w:eastAsia="zh-CN"/>
        </w:rPr>
        <w:t xml:space="preserve">amping </w:t>
      </w:r>
      <w:r w:rsidR="00476351" w:rsidRPr="00476351">
        <w:rPr>
          <w:lang w:eastAsia="zh-CN"/>
        </w:rPr>
        <w:t xml:space="preserve">is a key parameter to limit the vibration amplitude. </w:t>
      </w:r>
    </w:p>
    <w:p w14:paraId="672D0CA1" w14:textId="479A553F" w:rsidR="00566A90" w:rsidRDefault="007A4E41" w:rsidP="00566A90">
      <w:pPr>
        <w:tabs>
          <w:tab w:val="left" w:pos="142"/>
        </w:tabs>
        <w:spacing w:before="120" w:after="120" w:line="360" w:lineRule="auto"/>
        <w:ind w:firstLine="0"/>
      </w:pPr>
      <w:r>
        <w:rPr>
          <w:lang w:eastAsia="zh-CN"/>
        </w:rPr>
        <w:t>D</w:t>
      </w:r>
      <w:r w:rsidR="00B671F4" w:rsidRPr="008C578E">
        <w:rPr>
          <w:lang w:eastAsia="zh-CN"/>
        </w:rPr>
        <w:t xml:space="preserve">amping </w:t>
      </w:r>
      <w:r>
        <w:rPr>
          <w:lang w:eastAsia="zh-CN"/>
        </w:rPr>
        <w:t xml:space="preserve">in </w:t>
      </w:r>
      <w:r w:rsidR="002E1C19">
        <w:rPr>
          <w:lang w:eastAsia="zh-CN"/>
        </w:rPr>
        <w:t xml:space="preserve">onshore </w:t>
      </w:r>
      <w:r>
        <w:rPr>
          <w:lang w:eastAsia="zh-CN"/>
        </w:rPr>
        <w:t xml:space="preserve">wind turbines mainly </w:t>
      </w:r>
      <w:r w:rsidR="00B671F4" w:rsidRPr="008C578E">
        <w:rPr>
          <w:lang w:eastAsia="zh-CN"/>
        </w:rPr>
        <w:t>includes</w:t>
      </w:r>
      <w:r w:rsidR="008C578E">
        <w:rPr>
          <w:lang w:eastAsia="zh-CN"/>
        </w:rPr>
        <w:t xml:space="preserve"> </w:t>
      </w:r>
      <w:r w:rsidR="008C578E" w:rsidRPr="008C578E">
        <w:rPr>
          <w:lang w:eastAsia="zh-CN"/>
        </w:rPr>
        <w:t>aerodynamic damping, structural damping, soil/foundation damping and damping from dissipative devices</w:t>
      </w:r>
      <w:r w:rsidR="008C578E">
        <w:rPr>
          <w:rFonts w:hint="eastAsia"/>
          <w:lang w:eastAsia="zh-CN"/>
        </w:rPr>
        <w:t>.</w:t>
      </w:r>
      <w:r w:rsidR="008C578E">
        <w:rPr>
          <w:lang w:eastAsia="zh-CN"/>
        </w:rPr>
        <w:t xml:space="preserve"> </w:t>
      </w:r>
      <w:r w:rsidR="00FD11F7" w:rsidRPr="00476351">
        <w:rPr>
          <w:lang w:eastAsia="zh-CN"/>
        </w:rPr>
        <w:t xml:space="preserve">Currently, </w:t>
      </w:r>
      <w:r w:rsidR="008C578E">
        <w:rPr>
          <w:lang w:eastAsia="zh-CN"/>
        </w:rPr>
        <w:t>two</w:t>
      </w:r>
      <w:r w:rsidR="00FD11F7" w:rsidRPr="00476351">
        <w:rPr>
          <w:lang w:eastAsia="zh-CN"/>
        </w:rPr>
        <w:t xml:space="preserve"> methods</w:t>
      </w:r>
      <w:r w:rsidR="00FD11F7" w:rsidRPr="00FD11F7">
        <w:rPr>
          <w:lang w:eastAsia="zh-CN"/>
        </w:rPr>
        <w:t xml:space="preserve"> </w:t>
      </w:r>
      <w:r w:rsidR="00FD11F7">
        <w:rPr>
          <w:lang w:eastAsia="zh-CN"/>
        </w:rPr>
        <w:t xml:space="preserve">are </w:t>
      </w:r>
      <w:r w:rsidR="00FD11F7" w:rsidRPr="00476351">
        <w:rPr>
          <w:lang w:eastAsia="zh-CN"/>
        </w:rPr>
        <w:t>mainly adopt</w:t>
      </w:r>
      <w:r w:rsidR="00FD11F7">
        <w:rPr>
          <w:lang w:eastAsia="zh-CN"/>
        </w:rPr>
        <w:t>ed</w:t>
      </w:r>
      <w:r w:rsidR="00FD11F7" w:rsidRPr="00476351">
        <w:rPr>
          <w:lang w:eastAsia="zh-CN"/>
        </w:rPr>
        <w:t xml:space="preserve"> </w:t>
      </w:r>
      <w:r w:rsidR="00FD11F7">
        <w:rPr>
          <w:lang w:eastAsia="zh-CN"/>
        </w:rPr>
        <w:t>to</w:t>
      </w:r>
      <w:r w:rsidR="00FD11F7" w:rsidRPr="00476351">
        <w:rPr>
          <w:lang w:eastAsia="zh-CN"/>
        </w:rPr>
        <w:t xml:space="preserve"> </w:t>
      </w:r>
      <w:r w:rsidR="00FD11F7">
        <w:rPr>
          <w:lang w:eastAsia="zh-CN"/>
        </w:rPr>
        <w:t>quantify</w:t>
      </w:r>
      <w:r w:rsidR="00FD11F7" w:rsidRPr="00476351">
        <w:rPr>
          <w:lang w:eastAsia="zh-CN"/>
        </w:rPr>
        <w:t xml:space="preserve"> damping </w:t>
      </w:r>
      <w:r w:rsidR="00FD11F7">
        <w:rPr>
          <w:lang w:eastAsia="zh-CN"/>
        </w:rPr>
        <w:t xml:space="preserve">in </w:t>
      </w:r>
      <w:r w:rsidR="00FD11F7" w:rsidRPr="00476351">
        <w:rPr>
          <w:lang w:eastAsia="zh-CN"/>
        </w:rPr>
        <w:t>wind turbines:</w:t>
      </w:r>
      <w:r w:rsidR="008C578E">
        <w:rPr>
          <w:lang w:eastAsia="zh-CN"/>
        </w:rPr>
        <w:t xml:space="preserve"> </w:t>
      </w:r>
      <w:r w:rsidR="00FD11F7" w:rsidRPr="00476351">
        <w:rPr>
          <w:lang w:eastAsia="zh-CN"/>
        </w:rPr>
        <w:t>theoretical derivation</w:t>
      </w:r>
      <w:r w:rsidR="008C578E">
        <w:rPr>
          <w:lang w:eastAsia="zh-CN"/>
        </w:rPr>
        <w:t xml:space="preserve"> </w:t>
      </w:r>
      <w:r w:rsidR="00FD11F7" w:rsidRPr="00476351">
        <w:rPr>
          <w:lang w:eastAsia="zh-CN"/>
        </w:rPr>
        <w:t xml:space="preserve">and </w:t>
      </w:r>
      <w:r w:rsidR="00812E23" w:rsidRPr="00812E23">
        <w:rPr>
          <w:lang w:eastAsia="zh-CN"/>
        </w:rPr>
        <w:t>on-site measurement</w:t>
      </w:r>
      <w:r w:rsidR="00FD11F7" w:rsidRPr="00476351">
        <w:rPr>
          <w:lang w:eastAsia="zh-CN"/>
        </w:rPr>
        <w:t>.</w:t>
      </w:r>
      <w:r w:rsidR="00FD11F7">
        <w:rPr>
          <w:lang w:eastAsia="zh-CN"/>
        </w:rPr>
        <w:t xml:space="preserve"> </w:t>
      </w:r>
      <w:r w:rsidR="00566A90" w:rsidRPr="00476351">
        <w:t xml:space="preserve">Some studies have shown that aerodynamic damping plays a dominant role </w:t>
      </w:r>
      <w:r w:rsidR="00566A90">
        <w:t>among</w:t>
      </w:r>
      <w:r w:rsidR="00566A90" w:rsidRPr="00476351">
        <w:t xml:space="preserve"> different types of damping</w:t>
      </w:r>
      <w:r w:rsidR="00566A90">
        <w:t xml:space="preserve"> </w:t>
      </w:r>
      <w:r w:rsidR="00566A90">
        <w:rPr>
          <w:lang w:eastAsia="zh-CN"/>
        </w:rPr>
        <w:fldChar w:fldCharType="begin"/>
      </w:r>
      <w:r w:rsidR="0003396C">
        <w:rPr>
          <w:lang w:eastAsia="zh-CN"/>
        </w:rPr>
        <w:instrText xml:space="preserve"> ADDIN ZOTERO_ITEM CSL_CITATION {"citationID":"Qg9Lt2hm","properties":{"formattedCitation":"[3,4]","plainCitation":"[3,4]","noteIndex":0},"citationItems":[{"id":10034,"uris":["http://zotero.org/users/12047918/items/6V5HJT9Y"],"itemData":{"id":10034,"type":"article-journal","abstract":"This paper presents a dynamic response analysis of the blade of horizontal axis wind turbines using finite element method. The blade is treated as a cantilever and modeled with two-node beam element. The blade element-momentum theory is applied to calculate the aerodynamic loads. Dynamic inflow and dynamic stall are taken into account to reflect the transient aerodynamics. The centrifugal stiffening is introduced to consider the restoring effects of centrifugal force. An aerodynamic damping model is presented for calculating the overall damping ratio instantaneously during time-domain simulation. The structural dynamic equation is solved using Newmark method and the overall dynamic response of the blade is obtained based on the modal superposition principle. Applying the proposed method, the power production load case of a 1.0 MW wind turbine operating in turbulent wind field is simulated. The simulation results indicate that the blades of large-scale horizontal axis wind turbines undergo significant vibration and deflection during operation, and the centrifugal stiffening and aerodynamic damping both considerably affect the structural response of the blade.","container-title":"Wind Engineering","DOI":"10.1260/0309-524X.34.5.543","ISSN":"0309-524X, 2048-402X","issue":"5","journalAbbreviation":"Wind Engineering","language":"en","page":"543-559","source":"DOI.org (Crossref)","title":"Dynamic Response Analysis of the Rotating Blade of Horizontal Axis Wind Turbine","volume":"34","author":[{"family":"Xiong","given":"Liu"},{"family":"Xianmin","given":"Zhang"},{"family":"Gangqiang","given":"Li"},{"family":"Yan","given":"Chen"},{"family":"Zhiquan","given":"Ye"}],"issued":{"date-parts":[["2010",10]]}},"label":"page"},{"id":1069,"uris":["http://zotero.org/users/12047918/items/54IM3P6W"],"itemData":{"id":1069,"type":"article-journal","abstract":"Vibration damping in offshore wind turbines is a key parameter to predict reliably the dynamic response and fatigue life of these systems. Damping in an offshore wind turbine originates from different sources, mainly, aerodynamic, structural, hydrodynamic, and soil dampings. The difficulties in identifying the individual contribution from each damping source have led to considerable uncertainty and variation in the values recommended. This paper proposes simplified but direct modelling approaches to quantify the damping contributions from the aerodynamic, hydrodynamic, and soil interactions. Results from these models were systemically compared to published values and when appropriate with simulation results from the software package FAST. The range of values obtained for aerodynamic damping confirmed those available in the literature, and blade element modelling theory was shown to provide good</w:instrText>
      </w:r>
      <w:r w:rsidR="0003396C">
        <w:rPr>
          <w:rFonts w:hint="eastAsia"/>
          <w:lang w:eastAsia="zh-CN"/>
        </w:rPr>
        <w:instrText xml:space="preserve"> results relatively efficiently. The influence of couplings between fore</w:instrText>
      </w:r>
      <w:r w:rsidR="0003396C">
        <w:rPr>
          <w:rFonts w:hint="eastAsia"/>
          <w:lang w:eastAsia="zh-CN"/>
        </w:rPr>
        <w:instrText>‐</w:instrText>
      </w:r>
      <w:r w:rsidR="0003396C">
        <w:rPr>
          <w:rFonts w:hint="eastAsia"/>
          <w:lang w:eastAsia="zh-CN"/>
        </w:rPr>
        <w:instrText>aft and side</w:instrText>
      </w:r>
      <w:r w:rsidR="0003396C">
        <w:rPr>
          <w:rFonts w:hint="eastAsia"/>
          <w:lang w:eastAsia="zh-CN"/>
        </w:rPr>
        <w:instrText>‐</w:instrText>
      </w:r>
      <w:r w:rsidR="0003396C">
        <w:rPr>
          <w:rFonts w:hint="eastAsia"/>
          <w:lang w:eastAsia="zh-CN"/>
        </w:rPr>
        <w:instrText>side directions on the aerodynamic damping contribution was highlighted. The modelling of hydrodynamic damping showed that this damping is much smaller than usually reco</w:instrText>
      </w:r>
      <w:r w:rsidR="0003396C">
        <w:rPr>
          <w:lang w:eastAsia="zh-CN"/>
        </w:rPr>
        <w:instrText xml:space="preserve">mmended and could be safely ignored for offshore wind turbines. Soil damping strongly depends on the soil specific nonlinear behaviour.","container-title":"Wind Energy","DOI":"10.1002/we.2218","ISSN":"10954244","issue":"11","journalAbbreviation":"Wind Energy","language":"en","page":"1121-1140","source":"DOI.org (Crossref)","title":"Modelling damping sources in monopile-supported offshore wind turbines","volume":"21","author":[{"family":"Chen","given":"Chao"},{"family":"Duffour","given":"Philippe"}],"issued":{"date-parts":[["2018",11]]}},"label":"page"}],"schema":"https://github.com/citation-style-language/schema/raw/master/csl-citation.json"} </w:instrText>
      </w:r>
      <w:r w:rsidR="00566A90">
        <w:rPr>
          <w:lang w:eastAsia="zh-CN"/>
        </w:rPr>
        <w:fldChar w:fldCharType="separate"/>
      </w:r>
      <w:r w:rsidR="00873AB0" w:rsidRPr="00873AB0">
        <w:t>[3,4]</w:t>
      </w:r>
      <w:r w:rsidR="00566A90">
        <w:rPr>
          <w:lang w:eastAsia="zh-CN"/>
        </w:rPr>
        <w:fldChar w:fldCharType="end"/>
      </w:r>
      <w:r w:rsidR="00566A90">
        <w:t xml:space="preserve">, and many researchers attempted to use analytical formulae to quantify aerodynamic damping. </w:t>
      </w:r>
      <w:proofErr w:type="spellStart"/>
      <w:r w:rsidR="00566A90" w:rsidRPr="00476351">
        <w:t>Valamanesh</w:t>
      </w:r>
      <w:proofErr w:type="spellEnd"/>
      <w:r w:rsidR="00566A90" w:rsidRPr="00476351">
        <w:t xml:space="preserve"> and Myers</w:t>
      </w:r>
      <w:r w:rsidR="00566A90">
        <w:t xml:space="preserve"> </w:t>
      </w:r>
      <w:r w:rsidR="00566A90">
        <w:rPr>
          <w:lang w:eastAsia="zh-CN"/>
        </w:rPr>
        <w:fldChar w:fldCharType="begin"/>
      </w:r>
      <w:r w:rsidR="0003396C">
        <w:rPr>
          <w:lang w:eastAsia="zh-CN"/>
        </w:rPr>
        <w:instrText xml:space="preserve"> ADDIN ZOTERO_ITEM CSL_CITATION {"citationID":"S4ItP1n6","properties":{"formattedCitation":"[5]","plainCitation":"[5]","noteIndex":0},"citationItems":[{"id":1071,"uris":["http://zotero.org/users/12047918/items/JYPVZRIB"],"itemData":{"id":1071,"type":"article-journal","abstract":"Aerodynamic damping has an important effect on the seismic response of horizontal axis wind turbines (HAWTs). Some researchers have estimated that aerodynamic damping in operational HAWTs is </w:instrText>
      </w:r>
      <w:r w:rsidR="0003396C">
        <w:rPr>
          <w:rFonts w:ascii="Cambria Math" w:hAnsi="Cambria Math" w:cs="Cambria Math"/>
          <w:lang w:eastAsia="zh-CN"/>
        </w:rPr>
        <w:instrText>∼</w:instrText>
      </w:r>
      <w:r w:rsidR="0003396C">
        <w:rPr>
          <w:lang w:eastAsia="zh-CN"/>
        </w:rPr>
        <w:instrText xml:space="preserve">5% of critical in the fore-aft direction (i.e., perpendicular to the rotor and parallel to the prevailing wind). In most recent studies, dynamic analyses of HAWT towers under seismic loads have neglected aerodynamic damping, and this assumption has significant implications in the predicted seismic response. This paper presents a closed-form solution for the aerodynamic damping of HAWTs responding dynamically in the fore-aft and side-to-side directions. The formulation is intended as a convenient method for structural earthquake engineers to include the effect of aerodynamic damping in the seismic analysis of HAWTs. The formulation is based on blade element momentum theory and is simplified by assuming a rigid rotor subjected to a steady and uniform wind oriented perpendicular to the rotor plane. This paper examines the impact of these simplifying assumptions with an analysis of the 1.5-MW baseline HAWT developed by the National Renewable Energy Laboratory (NREL). The analysis compares predictions from this formulation with those from FAST, an open-source program developed by NREL, and the comparison shows a reasonable correlation. Finally, the influence of aerodynamic damping on the seismic response of a HAWT is demonstrated for a dynamic model, and the practical implications of the results are discussed. DOI: 10.1061/(ASCE)ST.1943-541X.0001018. © 2014 American Society of Civil Engineers.","container-title":"Journal of Structural Engineering","DOI":"10.1061/(ASCE)ST.1943-541X.0001018","ISSN":"0733-9445, 1943-541X","issue":"11","journalAbbreviation":"J. Struct. Eng.","language":"en","page":"04014090","source":"DOI.org (Crossref)","title":"Aerodynamic Damping and Seismic Response of Horizontal Axis Wind Turbine Towers","volume":"140","author":[{"family":"Valamanesh","given":"V."},{"family":"Myers","given":"A. T."}],"issued":{"date-parts":[["2014",11]]}}}],"schema":"https://github.com/citation-style-language/schema/raw/master/csl-citation.json"} </w:instrText>
      </w:r>
      <w:r w:rsidR="00566A90">
        <w:rPr>
          <w:lang w:eastAsia="zh-CN"/>
        </w:rPr>
        <w:fldChar w:fldCharType="separate"/>
      </w:r>
      <w:r w:rsidR="00873AB0" w:rsidRPr="00873AB0">
        <w:t>[5]</w:t>
      </w:r>
      <w:r w:rsidR="00566A90">
        <w:rPr>
          <w:lang w:eastAsia="zh-CN"/>
        </w:rPr>
        <w:fldChar w:fldCharType="end"/>
      </w:r>
      <w:r w:rsidR="00566A90" w:rsidRPr="00476351">
        <w:t xml:space="preserve"> derived the theoretical expressions of aerodynamic damping based on the assumption of rigid blades, zero shaft inclination and yaw angle. Chen et al.</w:t>
      </w:r>
      <w:r w:rsidR="00566A90">
        <w:t xml:space="preserve"> </w:t>
      </w:r>
      <w:r w:rsidR="00566A90">
        <w:rPr>
          <w:lang w:eastAsia="zh-CN"/>
        </w:rPr>
        <w:fldChar w:fldCharType="begin"/>
      </w:r>
      <w:r w:rsidR="0003396C">
        <w:rPr>
          <w:lang w:eastAsia="zh-CN"/>
        </w:rPr>
        <w:instrText xml:space="preserve"> ADDIN ZOTERO_ITEM CSL_CITATION {"citationID":"opRfH6FL","properties":{"formattedCitation":"[6]","plainCitation":"[6]","noteIndex":0},"citationItems":[{"id":3207,"uris":["http://zotero.org/users/12047918/items/FZ2BSTEK"],"itemData":{"id":3207,"type":"article-journal","abstract":"The aerodynamic damping reﬂects the aero-structure interaction and is intrinsically involved in a fully coupled turbine. However, it is still of great importance to theoretically quantify the aerodynamic damping of a HAWT in some cases. The existing theory can reasonably characterize the aerodynamic damping level of a HAWT with rigid blades, minute shaft tilt and yaw angles, while certain discrepancies were observed when compared with either experimental or numerical damping results of a more realistic turbine. This study aims to provide an improved theory to incorporate more realistic conditions (i.e., blade ﬂexibility, shaft tilt and yaw angle) in aerodynamic damping estimation. Good agreements are found between the proposed theory and numerical results with varied inﬂuential factors, upon which modiﬁcation factors against the original theory are created and discussed. Finally, the aerodynamic damping of tower is determined and included in a decoupled fatigue analysis framework to demonstrate the potential application of this improved aerodynamic damping theory.","container-title":"Journal of Wind Engineering and Industrial Aerodynamics","DOI":"10.1016/j.jweia.2021.104619","ISSN":"01676105","journalAbbreviation":"Journal of Wind Engineering and Industrial Aerodynamics","language":"en","page":"104619","source":"DOI.org (Crossref)","title":"An improved theory in the determination of aerodynamic damping for a horizontal axis wind turbine (HAWT)","volume":"213","author":[{"family":"Chen","given":"Yisu"},{"family":"Wu","given":"Di"},{"family":"Yu","given":"Yuguo"},{"family":"Gao","given":"Wei"}],"issued":{"date-parts":[["2021",6]]}}}],"schema":"https://github.com/citation-style-language/schema/raw/master/csl-citation.json"} </w:instrText>
      </w:r>
      <w:r w:rsidR="00566A90">
        <w:rPr>
          <w:lang w:eastAsia="zh-CN"/>
        </w:rPr>
        <w:fldChar w:fldCharType="separate"/>
      </w:r>
      <w:r w:rsidR="00873AB0" w:rsidRPr="00873AB0">
        <w:t>[6]</w:t>
      </w:r>
      <w:r w:rsidR="00566A90">
        <w:rPr>
          <w:lang w:eastAsia="zh-CN"/>
        </w:rPr>
        <w:fldChar w:fldCharType="end"/>
      </w:r>
      <w:r w:rsidR="00566A90" w:rsidRPr="00476351">
        <w:t xml:space="preserve"> modified the traditional aerodynamic damping theory expression by considering flexible blades, small shaft inclination and yaw angle. Xi et al.</w:t>
      </w:r>
      <w:r w:rsidR="00566A90">
        <w:t xml:space="preserve"> </w:t>
      </w:r>
      <w:r w:rsidR="00566A90">
        <w:rPr>
          <w:lang w:eastAsia="zh-CN"/>
        </w:rPr>
        <w:fldChar w:fldCharType="begin"/>
      </w:r>
      <w:r w:rsidR="0003396C">
        <w:rPr>
          <w:lang w:eastAsia="zh-CN"/>
        </w:rPr>
        <w:instrText xml:space="preserve"> ADDIN ZOTERO_ITEM CSL_CITATION {"citationID":"gI8NXEul","properties":{"formattedCitation":"[7]","plainCitation":"[7]","noteIndex":0},"citationItems":[{"id":3027,"uris":["http://zotero.org/users/12047918/items/4WDR5I3B"],"itemData":{"id":3027,"type":"article-journal","abstract":"A semi-analytical model of the aerodynamic damping for horizontal axis wind turbines was established. Considering the translational and rotational degrees of freedom of tower-top, aerodynamic damping forces on the rotor were calculated by the blade element momentum theory and simplified to a resultant force at the tower-top and a resultant couple. Thereafter, the semi-analytical solution of modal aerodynamic damping ratios was suggested. Subsequently, the modal aerodynamic damping ratios of the NREL 5 MW and WP 1.5 MW wind turbines were calculated by the semi-analytical solution and identified from their dynamic response to validate this solution. And, the sensitivity analysis was performed to evaluate the influence of control parameters on the modal aerodynamic damping ratios of wind turbines. Finally, the uncouple analysis method with this aero­ dynamic damping model was used to predict the dynamic response amplitude of wind turbines, wherein the aero-servo-elastic fully coupled analysis were set as the reference method to examine the reliability of this uncoupled method. The results indicated that the uncoupled analysis method employing this aerodynamic damping model can accurately predict the dynamic response of horizontal axis wind turbines excited by a combined wind-earthquake loading, which is significantly better than the existing uncoupled model.","container-title":"Ocean Engineering","DOI":"10.1016/j.oceaneng.2020.107861","ISSN":"00298018","journalAbbreviation":"Ocean Engineering","language":"en","page":"107861","source":"DOI.org (Crossref)","title":"A semi-analytical model of aerodynamic damping for horizontal axis wind turbines and its applications","volume":"214","author":[{"family":"Xi","given":"Renqiang"},{"family":"Wang","given":"Piguang"},{"family":"Du","given":"Xiuli"},{"family":"Xu","given":"Kun"},{"family":"Xu","given":"Chengshun"},{"family":"Jia","given":"Junbo"}],"issued":{"date-parts":[["2020",10]]}}}],"schema":"https://github.com/citation-style-language/schema/raw/master/csl-citation.json"} </w:instrText>
      </w:r>
      <w:r w:rsidR="00566A90">
        <w:rPr>
          <w:lang w:eastAsia="zh-CN"/>
        </w:rPr>
        <w:fldChar w:fldCharType="separate"/>
      </w:r>
      <w:r w:rsidR="00873AB0" w:rsidRPr="00873AB0">
        <w:t>[7]</w:t>
      </w:r>
      <w:r w:rsidR="00566A90">
        <w:rPr>
          <w:lang w:eastAsia="zh-CN"/>
        </w:rPr>
        <w:fldChar w:fldCharType="end"/>
      </w:r>
      <w:r w:rsidR="00566A90" w:rsidRPr="00476351">
        <w:t xml:space="preserve"> proposed a semi-analytical solution for the modal aerodynamic damping ratio based on Blade Element Momentum (BEM) </w:t>
      </w:r>
      <w:r w:rsidR="00566A90">
        <w:t>t</w:t>
      </w:r>
      <w:r w:rsidR="00566A90" w:rsidRPr="00476351">
        <w:t xml:space="preserve">heory by considering the translational and rotational degrees of freedom of the tower top. Chen </w:t>
      </w:r>
      <w:bookmarkStart w:id="0" w:name="_Hlk150528343"/>
      <w:r w:rsidR="00566A90" w:rsidRPr="00476351">
        <w:t>et al.</w:t>
      </w:r>
      <w:bookmarkEnd w:id="0"/>
      <w:r w:rsidR="00566A90">
        <w:t xml:space="preserve"> </w:t>
      </w:r>
      <w:r w:rsidR="00566A90">
        <w:rPr>
          <w:lang w:eastAsia="zh-CN"/>
        </w:rPr>
        <w:fldChar w:fldCharType="begin"/>
      </w:r>
      <w:r w:rsidR="0003396C">
        <w:rPr>
          <w:lang w:eastAsia="zh-CN"/>
        </w:rPr>
        <w:instrText xml:space="preserve"> ADDIN ZOTERO_ITEM CSL_CITATION {"citationID":"5v310ONR","properties":{"formattedCitation":"[8]","plainCitation":"[8]","noteIndex":0},"citationItems":[{"id":3,"uris":["http://zotero.org/users/12047918/items/RNDSAABJ"],"itemData":{"id":3,"type":"article-journal","container-title":"Journal of Sound and Vibration","DOI":"10.1016/j.jsv.2020.115667","ISSN":"0022460X","journalAbbreviation":"Journal of Sound and Vibration","language":"en","page":"115667","source":"DOI.org (Crossref)","title":"Modelling wind turbine tower-rotor interaction through an aerodynamic damping matrix","volume":"489","author":[{"family":"Chen","given":"Chao"},{"family":"Duffour","given":"Philippe"},{"family":"Fromme","given":"Paul"}],"issued":{"date-parts":[["2020",12]]}}}],"schema":"https://github.com/citation-style-language/schema/raw/master/csl-citation.json"} </w:instrText>
      </w:r>
      <w:r w:rsidR="00566A90">
        <w:rPr>
          <w:lang w:eastAsia="zh-CN"/>
        </w:rPr>
        <w:fldChar w:fldCharType="separate"/>
      </w:r>
      <w:r w:rsidR="00873AB0" w:rsidRPr="00873AB0">
        <w:t>[8]</w:t>
      </w:r>
      <w:r w:rsidR="00566A90">
        <w:rPr>
          <w:lang w:eastAsia="zh-CN"/>
        </w:rPr>
        <w:fldChar w:fldCharType="end"/>
      </w:r>
      <w:r w:rsidR="00566A90" w:rsidRPr="00476351">
        <w:t xml:space="preserve"> considered the wind turbine </w:t>
      </w:r>
      <w:r w:rsidR="00566A90">
        <w:t xml:space="preserve">tower’s </w:t>
      </w:r>
      <w:r w:rsidR="00566A90" w:rsidRPr="00476351">
        <w:t>motion</w:t>
      </w:r>
      <w:r w:rsidR="00566A90">
        <w:t>s</w:t>
      </w:r>
      <w:r w:rsidR="00566A90" w:rsidRPr="00476351">
        <w:t xml:space="preserve"> in the FA and SS directions </w:t>
      </w:r>
      <w:r w:rsidR="00566A90">
        <w:t xml:space="preserve">simultaneously </w:t>
      </w:r>
      <w:r w:rsidR="00566A90" w:rsidRPr="00476351">
        <w:t xml:space="preserve">and derived the theoretical expression of the asymmetric aerodynamic damping matrix based on BEM </w:t>
      </w:r>
      <w:r w:rsidR="00566A90">
        <w:t>t</w:t>
      </w:r>
      <w:r w:rsidR="00566A90" w:rsidRPr="00476351">
        <w:t>heory, successfully explain</w:t>
      </w:r>
      <w:r w:rsidR="00566A90">
        <w:t>ing</w:t>
      </w:r>
      <w:r w:rsidR="00566A90" w:rsidRPr="00476351">
        <w:t xml:space="preserve"> the </w:t>
      </w:r>
      <w:r w:rsidR="00566A90">
        <w:t xml:space="preserve">aerodynamic damping </w:t>
      </w:r>
      <w:r w:rsidR="00566A90" w:rsidRPr="00476351">
        <w:t>coupling</w:t>
      </w:r>
      <w:r w:rsidR="00566A90">
        <w:t xml:space="preserve"> phenomenon</w:t>
      </w:r>
      <w:r w:rsidR="00566A90" w:rsidRPr="00476351">
        <w:t xml:space="preserve"> </w:t>
      </w:r>
      <w:r w:rsidR="00566A90">
        <w:t>in</w:t>
      </w:r>
      <w:r w:rsidR="00566A90" w:rsidRPr="00476351">
        <w:t xml:space="preserve"> the FA and SS direction</w:t>
      </w:r>
      <w:r w:rsidR="00566A90">
        <w:t>s</w:t>
      </w:r>
      <w:r w:rsidR="00566A90" w:rsidRPr="00476351">
        <w:t xml:space="preserve"> </w:t>
      </w:r>
      <w:r w:rsidR="00566A90">
        <w:t>for</w:t>
      </w:r>
      <w:r w:rsidR="00566A90" w:rsidRPr="00476351">
        <w:t xml:space="preserve"> operating wind turbine</w:t>
      </w:r>
      <w:r w:rsidR="00566A90">
        <w:t>s</w:t>
      </w:r>
      <w:r w:rsidR="00566A90" w:rsidRPr="00476351">
        <w:t xml:space="preserve">. They further </w:t>
      </w:r>
      <w:r w:rsidR="00566A90">
        <w:t>introduced</w:t>
      </w:r>
      <w:r w:rsidR="00566A90" w:rsidRPr="00476351">
        <w:t xml:space="preserve"> the </w:t>
      </w:r>
      <w:r w:rsidR="00566A90">
        <w:t xml:space="preserve">modal </w:t>
      </w:r>
      <w:r w:rsidR="00566A90" w:rsidRPr="00476351">
        <w:t>aerodynamic damping matrix of the two-degree-of-freedom wind turbine model based on the modal superposition method, and proposed an aerodynamic damping matrix identification method based on frequency response function</w:t>
      </w:r>
      <w:r w:rsidR="00566A90">
        <w:t xml:space="preserve">s (FRFs) and harmonic excitations </w:t>
      </w:r>
      <w:r w:rsidR="00566A90">
        <w:rPr>
          <w:lang w:eastAsia="zh-CN"/>
        </w:rPr>
        <w:fldChar w:fldCharType="begin"/>
      </w:r>
      <w:r w:rsidR="0003396C">
        <w:rPr>
          <w:lang w:eastAsia="zh-CN"/>
        </w:rPr>
        <w:instrText xml:space="preserve"> ADDIN ZOTERO_ITEM CSL_CITATION {"citationID":"Wsxp6rYp","properties":{"formattedCitation":"[9]","plainCitation":"[9]","noteIndex":0},"citationItems":[{"id":4,"uris":["http://zotero.org/users/12047918/items/Y82G3PNR"],"itemData":{"id":4,"type":"article-journal","abstract":"Accurate knowledge of wind turbine tower vibration damping is essential for the estimation of fatigue life. However, the responses in the fore-aft and side-side directions are coupled through the wind-rotor interaction under operational conditions. This causes energy transfers and complicates aerodynamic damping identiﬁcation using conventional damping ratios. Employing a reduced two-degree of freedom wind turbine model developed in this paper, this coupling can be accurately expressed by an unconventional aerodynamic damping matrix. Simulated time series obtained from this model were successfully veriﬁed against the outputs from the wind turbine simulation tool FAST. Based on the reduced system obtained, a matrix-based identiﬁcation method is proposed to identify the aerodynamic damping for numerically simulated wind turbine tower responses. Applying harmonic excitations to the tower allowed the frequency response functions of the wind turbine system to be obtained and the aerodynamic damping matrix to be extracted. Results from this identiﬁcation were compared to traditional operational modal analysis methods including standard and modiﬁed stochastic subspace identiﬁcation. The damping in the fore-aft direction was successfully identiﬁed by all methods, but results showed that the identiﬁed damping matrix performs better in capturing the aerodynamic damping and coupling for the side-side responses.","container-title":"Mechanical Systems and Signal Processing","DOI":"10.1016/j.ymssp.2020.107568","ISSN":"08883270","journalAbbreviation":"Mechanical Systems and Signal Processing","language":"en","note":"abstractTranslation:","page":"107568","source":"DOI.org (Crossref)","title":"Identification of aerodynamic damping matrix for operating wind turbines","volume":"154","author":[{"family":"Chen","given":"Chao"},{"family":"Duffour","given":"Philippe"},{"family":"Dai","given":"Kaoshan"},{"family":"Wang","given":"Ying"},{"family":"Fromme","given":"Paul"}],"issued":{"date-parts":[["2021",6]]}}}],"schema":"https://github.com/citation-style-language/schema/raw/master/csl-citation.json"} </w:instrText>
      </w:r>
      <w:r w:rsidR="00566A90">
        <w:rPr>
          <w:lang w:eastAsia="zh-CN"/>
        </w:rPr>
        <w:fldChar w:fldCharType="separate"/>
      </w:r>
      <w:r w:rsidR="00873AB0" w:rsidRPr="00873AB0">
        <w:t>[9]</w:t>
      </w:r>
      <w:r w:rsidR="00566A90">
        <w:rPr>
          <w:lang w:eastAsia="zh-CN"/>
        </w:rPr>
        <w:fldChar w:fldCharType="end"/>
      </w:r>
      <w:r w:rsidR="00566A90" w:rsidRPr="00476351">
        <w:t>. Liu et al.</w:t>
      </w:r>
      <w:r w:rsidR="00566A90">
        <w:t xml:space="preserve"> </w:t>
      </w:r>
      <w:r w:rsidR="00566A90">
        <w:rPr>
          <w:lang w:eastAsia="zh-CN"/>
        </w:rPr>
        <w:fldChar w:fldCharType="begin"/>
      </w:r>
      <w:r w:rsidR="0003396C">
        <w:rPr>
          <w:lang w:eastAsia="zh-CN"/>
        </w:rPr>
        <w:instrText xml:space="preserve"> ADDIN ZOTERO_ITEM CSL_CITATION {"citationID":"wPjuHAdy","properties":{"formattedCitation":"[10]","plainCitation":"[10]","noteIndex":0},"citationItems":[{"id":1014,"uris":["http://zotero.org/users/12047918/items/5TTW6D5K"],"itemData":{"id":1014,"type":"article-journal","abstract":"Aerodynamic damping has an important effect on the dynamic response of offshore Horizontal Axis Wind Turbines (HAWTs). In this paper, an analysis of the loads on offshore HAWTs is presented. The analysis combines the aerodynamics, hydrodynamics and structural dynamics of the structure, and includes the effects of aerodynamic damping. The aim is to better understand the role of aerodynamic damping during the interaction of wind and wave and the structure, and to quantitatively evaluate the effects of aerodynamic damping on the lifetime fatigue load on offshore HAWT towers. The aerodynamic loads are estimated using the Blade Element-Momentum (BEM) theory, including the effects of dynamic inﬂow and dynamic stall. The wave dynamics is estimated assuming ‘random sea state’ described by the JONSWAP spectrum, with wave loads calculated using Morison’s equation and water kinematics modelled using linear wave theory. Two aerodynamic damping models are proposed: (1) a model based on the analysis of the rotor aerodynamics incorporating the tower-top motion of a constant-speed wind turbine, which is then modiﬁed for variable-speed wind turbines by introducing a correction factor; and (2) a model based on Salzmann and van der Tempel’s method (Salzmann and van der Tempel, 2005) to calculate the aerodynamic damping as the increase in the thrust per unit increase in the wind speed. The models are incorporated into a transient load analysis. The effects of aerodynamic damping on the lifetime fatigue loads of the tower are then investigated through load analysis of a 5 MW offshore HAWT. In addition, the inﬂuence of different aerodynamic damping calculation methods on the prediction of fatigue loads is studied.","container-title":"Applied Energy","DOI":"10.1016/j.apenergy.2017.05.024","ISSN":"03062619","journalAbbreviation":"Applied Energy","language":"en","page":"1101-1114","source":"DOI.org (Crossref)","title":"Effects of aerodynamic damping on the tower load of offshore horizontal axis wind turbines","volume":"204","author":[{"family":"Liu","given":"Xiong"},{"family":"Lu","given":"Cheng"},{"family":"Li","given":"Gangqiang"},{"family":"Godbole","given":"Ajit"},{"family":"Chen","given":"Yan"}],"issued":{"date-parts":[["2017",10]]}}}],"schema":"https://github.com/citation-style-language/schema/raw/master/csl-citation.json"} </w:instrText>
      </w:r>
      <w:r w:rsidR="00566A90">
        <w:rPr>
          <w:lang w:eastAsia="zh-CN"/>
        </w:rPr>
        <w:fldChar w:fldCharType="separate"/>
      </w:r>
      <w:r w:rsidR="00873AB0" w:rsidRPr="00873AB0">
        <w:t>[10]</w:t>
      </w:r>
      <w:r w:rsidR="00566A90">
        <w:rPr>
          <w:lang w:eastAsia="zh-CN"/>
        </w:rPr>
        <w:fldChar w:fldCharType="end"/>
      </w:r>
      <w:r w:rsidR="00566A90" w:rsidRPr="00476351">
        <w:t xml:space="preserve"> </w:t>
      </w:r>
      <w:r w:rsidR="00566A90" w:rsidRPr="00476351">
        <w:lastRenderedPageBreak/>
        <w:t xml:space="preserve">compared the effect of two different </w:t>
      </w:r>
      <w:r w:rsidR="00566A90">
        <w:t>analytical</w:t>
      </w:r>
      <w:r w:rsidR="00566A90" w:rsidRPr="00476351">
        <w:t xml:space="preserve"> expressions</w:t>
      </w:r>
      <w:r w:rsidR="00566A90">
        <w:t xml:space="preserve"> of</w:t>
      </w:r>
      <w:r w:rsidR="00566A90" w:rsidRPr="00476351">
        <w:t xml:space="preserve"> aerodynamic damping </w:t>
      </w:r>
      <w:r w:rsidR="00566A90">
        <w:t>for</w:t>
      </w:r>
      <w:r w:rsidR="00566A90" w:rsidRPr="00476351">
        <w:t xml:space="preserve"> the fatigue analysis of wind turbines. </w:t>
      </w:r>
      <w:r w:rsidR="00566A90" w:rsidRPr="00812E23">
        <w:t>Although the above theoretical derivations clarify the mechanism of aerodynamic damping,</w:t>
      </w:r>
      <w:r w:rsidR="00566A90" w:rsidRPr="00476351">
        <w:t xml:space="preserve"> they are based on some idealised assumptions, and are only verified by simplified numerical simulations, lacking relevant experimental verification.</w:t>
      </w:r>
    </w:p>
    <w:p w14:paraId="7999AF25" w14:textId="3D9C5B72" w:rsidR="00935FFE" w:rsidRDefault="00476351" w:rsidP="00282238">
      <w:pPr>
        <w:tabs>
          <w:tab w:val="left" w:pos="142"/>
        </w:tabs>
        <w:spacing w:before="120" w:after="120" w:line="360" w:lineRule="auto"/>
        <w:ind w:firstLine="0"/>
      </w:pPr>
      <w:r w:rsidRPr="00476351">
        <w:t xml:space="preserve">For </w:t>
      </w:r>
      <w:bookmarkStart w:id="1" w:name="_Hlk152774526"/>
      <w:r w:rsidRPr="00476351">
        <w:t>on-site measurement</w:t>
      </w:r>
      <w:bookmarkEnd w:id="1"/>
      <w:r w:rsidR="0028127F">
        <w:t>s</w:t>
      </w:r>
      <w:r w:rsidRPr="00476351">
        <w:t xml:space="preserve">, </w:t>
      </w:r>
      <w:r w:rsidR="002D3283">
        <w:t>artificial excitations can be</w:t>
      </w:r>
      <w:r w:rsidR="00621DA1">
        <w:t xml:space="preserve"> first appl</w:t>
      </w:r>
      <w:r w:rsidR="002D3283">
        <w:t>ied</w:t>
      </w:r>
      <w:r w:rsidR="00621DA1">
        <w:t xml:space="preserve"> on wind turbines and then vibration data </w:t>
      </w:r>
      <w:r w:rsidR="002D3283">
        <w:t xml:space="preserve">are collected </w:t>
      </w:r>
      <w:r w:rsidR="00621DA1">
        <w:t>for identification</w:t>
      </w:r>
      <w:r w:rsidR="00F37E7C">
        <w:t xml:space="preserve">. For instance, </w:t>
      </w:r>
      <w:r w:rsidRPr="00812E23">
        <w:t>Hansen et al.</w:t>
      </w:r>
      <w:r w:rsidR="003F79F9" w:rsidRPr="00812E23">
        <w:t xml:space="preserve"> </w:t>
      </w:r>
      <w:r w:rsidRPr="00812E23">
        <w:rPr>
          <w:lang w:eastAsia="zh-CN"/>
        </w:rPr>
        <w:fldChar w:fldCharType="begin"/>
      </w:r>
      <w:r w:rsidR="0003396C" w:rsidRPr="00812E23">
        <w:rPr>
          <w:lang w:eastAsia="zh-CN"/>
        </w:rPr>
        <w:instrText xml:space="preserve"> ADDIN ZOTERO_ITEM CSL_CITATION {"citationID":"gXL7mC1b","properties":{"formattedCitation":"[11]","plainCitation":"[11]","noteIndex":0},"citationItems":[{"id":714,"uris":["http://zotero.org/users/12047918/items/5DKRXN8J"],"itemData":{"id":714,"type":"article-journal","container-title":"Wind Energy","DOI":"10.1002/we.187","ISSN":"1095-4244, 1099-1824","issue":"1-2","journalAbbreviation":"Wind Energ.","language":"en","page":"179-191","source":"DOI.org (Crossref)","title":"Two methods for estimating aeroelastic damping of operational wind turbine modes from experiments","volume":"9","author":[{"family":"Hansen","given":"M. H."},{"family":"Thomsen","given":"K."},{"family":"Fuglsang","given":"P."},{"family":"Knudsen","given":"T."}],"issued":{"date-parts":[["2006",1]]}}}],"schema":"https://github.com/citation-style-language/schema/raw/master/csl-citation.json"} </w:instrText>
      </w:r>
      <w:r w:rsidRPr="00812E23">
        <w:rPr>
          <w:lang w:eastAsia="zh-CN"/>
        </w:rPr>
        <w:fldChar w:fldCharType="separate"/>
      </w:r>
      <w:r w:rsidR="00873AB0" w:rsidRPr="00873AB0">
        <w:t>[11]</w:t>
      </w:r>
      <w:r w:rsidRPr="00812E23">
        <w:rPr>
          <w:lang w:eastAsia="zh-CN"/>
        </w:rPr>
        <w:fldChar w:fldCharType="end"/>
      </w:r>
      <w:r w:rsidRPr="00812E23">
        <w:t xml:space="preserve"> </w:t>
      </w:r>
      <w:r w:rsidR="00621DA1" w:rsidRPr="00812E23">
        <w:t>excited a wind turbine by changing the</w:t>
      </w:r>
      <w:r w:rsidR="001F62B9" w:rsidRPr="00812E23">
        <w:t xml:space="preserve"> pitch</w:t>
      </w:r>
      <w:r w:rsidR="00621DA1" w:rsidRPr="00812E23">
        <w:t xml:space="preserve"> angles</w:t>
      </w:r>
      <w:r w:rsidR="001F62B9" w:rsidRPr="00812E23">
        <w:t xml:space="preserve"> of the blades</w:t>
      </w:r>
      <w:r w:rsidR="00621DA1" w:rsidRPr="00812E23">
        <w:t>,</w:t>
      </w:r>
      <w:r w:rsidR="00621DA1">
        <w:t xml:space="preserve"> while</w:t>
      </w:r>
      <w:r w:rsidR="001F62B9">
        <w:t xml:space="preserve"> </w:t>
      </w:r>
      <w:r w:rsidRPr="00476351">
        <w:t>Osgood et al.</w:t>
      </w:r>
      <w:r w:rsidR="003F79F9">
        <w:t xml:space="preserve"> </w:t>
      </w:r>
      <w:r>
        <w:rPr>
          <w:lang w:eastAsia="zh-CN"/>
        </w:rPr>
        <w:fldChar w:fldCharType="begin"/>
      </w:r>
      <w:r w:rsidR="0003396C">
        <w:rPr>
          <w:lang w:eastAsia="zh-CN"/>
        </w:rPr>
        <w:instrText xml:space="preserve"> ADDIN ZOTERO_ITEM CSL_CITATION {"citationID":"KQEERbpX","properties":{"formattedCitation":"[12]","plainCitation":"[12]","noteIndex":0},"citationItems":[{"id":9883,"uris":["http://zotero.org/users/12047918/items/P9N6HRWZ"],"itemData":{"id":9883,"type":"chapter","abstract":"The test facilities at the National Wind Technology Center (NWTC) of the National Renewable Energy Laboratory (NREL) include a three-bladed Controls Advanced Research Turbine (CART3). The CART3 is used to test new control schemes and equipment for reducing loads on wind turbine components. As wind turbines become lighter and more flexible to reduce costs, novel control mechanisms are necessary to stop high winds from damaging the turbine. However, wind turbines must also be designed to capture the maximum amount of energy from the wind, so engineers must devise new ways of achieving this while controlling wind loads that would cause the turbines to fatigue quickly. New control mechanisms and computer codes can help the wind turbine shed some loads in extreme or very turbulent winds. The special configuration of the CART3 allows researchers to analyze these diverse control schemes.","container-title":"Structural Dynamics and Renewable Energy, Volume 1","event-place":"New York, NY","ISBN":"978-1-4419-9715-9","language":"en","note":"collection-title: Conference Proceedings of the Society for Experimental Mechanics Series\nDOI: 10.1007/978-1-4419-9716-6_11","page":"113-124","publisher":"Springer New York","publisher-place":"New York, NY","source":"DOI.org (Crossref)","title":"Full-scale modal wind turbine tests: comparing shaker excitation with wind excitation","title-short":"Full-scale modal wind turbine tests","URL":"https://link.springer.com/10.1007/978-1-4419-9716-6_11","editor":[{"family":"Proulx","given":"Tom"}],"author":[{"family":"Osgood","given":"Richard"},{"family":"Bir","given":"Gunjit"},{"family":"Mutha","given":"Heena"},{"family":"Peeters","given":"Bart"},{"family":"Luczak","given":"Marcin"},{"family":"Sablon","given":"Gert"}],"accessed":{"date-parts":[["2023",6,2]]},"issued":{"date-parts":[["2011"]]}}}],"schema":"https://github.com/citation-style-language/schema/raw/master/csl-citation.json"} </w:instrText>
      </w:r>
      <w:r>
        <w:rPr>
          <w:lang w:eastAsia="zh-CN"/>
        </w:rPr>
        <w:fldChar w:fldCharType="separate"/>
      </w:r>
      <w:r w:rsidR="00873AB0" w:rsidRPr="00873AB0">
        <w:t>[12]</w:t>
      </w:r>
      <w:r>
        <w:rPr>
          <w:lang w:eastAsia="zh-CN"/>
        </w:rPr>
        <w:fldChar w:fldCharType="end"/>
      </w:r>
      <w:r w:rsidRPr="00476351">
        <w:t xml:space="preserve"> released the</w:t>
      </w:r>
      <w:r>
        <w:t xml:space="preserve"> </w:t>
      </w:r>
      <w:r w:rsidRPr="00476351">
        <w:t>steel wire rope tensioned at the top of the tower</w:t>
      </w:r>
      <w:r w:rsidR="00621DA1">
        <w:t>.</w:t>
      </w:r>
      <w:r w:rsidRPr="00476351">
        <w:t xml:space="preserve"> </w:t>
      </w:r>
      <w:proofErr w:type="spellStart"/>
      <w:r w:rsidRPr="00476351">
        <w:t>Koukoura</w:t>
      </w:r>
      <w:proofErr w:type="spellEnd"/>
      <w:r w:rsidRPr="00476351">
        <w:t xml:space="preserve"> et al.</w:t>
      </w:r>
      <w:r w:rsidR="003F79F9">
        <w:t xml:space="preserve"> </w:t>
      </w:r>
      <w:r>
        <w:rPr>
          <w:lang w:eastAsia="zh-CN"/>
        </w:rPr>
        <w:fldChar w:fldCharType="begin"/>
      </w:r>
      <w:r w:rsidR="0003396C">
        <w:rPr>
          <w:lang w:eastAsia="zh-CN"/>
        </w:rPr>
        <w:instrText xml:space="preserve"> ADDIN ZOTERO_ITEM CSL_CITATION {"citationID":"PBPhT6Jc","properties":{"formattedCitation":"[13]","plainCitation":"[13]","noteIndex":0},"citationItems":[{"id":897,"uris":["http://zotero.org/users/12047918/items/N7N5JVVN"],"itemData":{"id":897,"type":"article-journal","abstract":"The support structure damping of a 3.6 MW pitch controlled variable speed offshore wind turbine on a monopile foundation is estimated both in standstill conditions and in normal operation. The net substructure damping is identiﬁed from the parameters of an exponential curve ﬁtted to the relative maxima of an impulse response caused by a boat impact. The result is used in the veriﬁcation of the non aerodynamic damping in normal operation for low wind speeds. The auto-correlation function technique for damping estimation of a structure under ambient excitation was validated against the identiﬁed damping from the decaying time series. The Enhanced Frequency Domain Decomposition (EFDD) method was applied to the wind turbine response under ambient excitation, for estimation of the damping in normal operation. The aero-servo-hydro-elastic tool HAWC2 is validated with offshore foundation load measurements. The model was tuned to the damping values obtained from the boat impact to match the measured loads. Wind turbulence intensity and wave characteristics used in the simulations are based on site measurements. A ﬂexible soil model is included in the analysis. The importance of the correctly simulated damping in the model is stressed for accurate load prediction. Differences in the identiﬁed damping between the model and the wind turbine are detailed and explained. Discrepancies between simulated and measured loads are discussed.","container-title":"Renewable Energy","DOI":"10.1016/j.renene.2015.03.079","ISSN":"09601481","journalAbbreviation":"Renewable Energy","language":"en","page":"882-895","source":"DOI.org (Crossref)","title":"Identification of support structure damping of a full scale offshore wind turbine in normal operation","volume":"81","author":[{"family":"Koukoura","given":"Christina"},{"family":"Natarajan","given":"Anand"},{"family":"Vesth","given":"Allan"}],"issued":{"date-parts":[["2015",9]]}}}],"schema":"https://github.com/citation-style-language/schema/raw/master/csl-citation.json"} </w:instrText>
      </w:r>
      <w:r>
        <w:rPr>
          <w:lang w:eastAsia="zh-CN"/>
        </w:rPr>
        <w:fldChar w:fldCharType="separate"/>
      </w:r>
      <w:r w:rsidR="00873AB0" w:rsidRPr="00873AB0">
        <w:t>[13]</w:t>
      </w:r>
      <w:r>
        <w:rPr>
          <w:lang w:eastAsia="zh-CN"/>
        </w:rPr>
        <w:fldChar w:fldCharType="end"/>
      </w:r>
      <w:r w:rsidRPr="00476351">
        <w:t xml:space="preserve"> used a ship to hit </w:t>
      </w:r>
      <w:r w:rsidR="00621DA1">
        <w:t>an offshore</w:t>
      </w:r>
      <w:r w:rsidR="00621DA1" w:rsidRPr="00476351">
        <w:t xml:space="preserve"> </w:t>
      </w:r>
      <w:r w:rsidRPr="00476351">
        <w:t>wind turbine, and Oh et al.</w:t>
      </w:r>
      <w:r w:rsidR="003F79F9">
        <w:t xml:space="preserve"> </w:t>
      </w:r>
      <w:r>
        <w:rPr>
          <w:lang w:eastAsia="zh-CN"/>
        </w:rPr>
        <w:fldChar w:fldCharType="begin"/>
      </w:r>
      <w:r w:rsidR="0003396C">
        <w:rPr>
          <w:lang w:eastAsia="zh-CN"/>
        </w:rPr>
        <w:instrText xml:space="preserve"> ADDIN ZOTERO_ITEM CSL_CITATION {"citationID":"Pe9Ps88G","properties":{"formattedCitation":"[14]","plainCitation":"[14]","noteIndex":0},"citationItems":[{"id":1075,"uris":["http://zotero.org/users/12047918/items/RJG69LRJ"],"itemData":{"id":1075,"type":"article-journal","abstract":"While the structural damping is an important parameter in the seismic resistant design, several problems exist in the current design codes such as that the recommended values vary largely between design codes, and that the secon</w:instrText>
      </w:r>
      <w:r w:rsidR="0003396C">
        <w:rPr>
          <w:rFonts w:hint="eastAsia"/>
          <w:lang w:eastAsia="zh-CN"/>
        </w:rPr>
        <w:instrText>d mode damping ratio which is required in the design is usually not described. In order to evaluate the damping ratios for both first and second modes of MW</w:instrText>
      </w:r>
      <w:r w:rsidR="0003396C">
        <w:rPr>
          <w:rFonts w:hint="eastAsia"/>
          <w:lang w:eastAsia="zh-CN"/>
        </w:rPr>
        <w:instrText>‐</w:instrText>
      </w:r>
      <w:r w:rsidR="0003396C">
        <w:rPr>
          <w:rFonts w:hint="eastAsia"/>
          <w:lang w:eastAsia="zh-CN"/>
        </w:rPr>
        <w:instrText>size wind turbines, a series of excitation tests using an active mass damper were performed in this study on a 2.4 MW offshore wind turbine. First, the sinusoidal test, which gives accurate and reliable results for linear systems, is performed, and results show that the damping ratio for the fore</w:instrText>
      </w:r>
      <w:r w:rsidR="0003396C">
        <w:rPr>
          <w:rFonts w:hint="eastAsia"/>
          <w:lang w:eastAsia="zh-CN"/>
        </w:rPr>
        <w:instrText>‐</w:instrText>
      </w:r>
      <w:r w:rsidR="0003396C">
        <w:rPr>
          <w:rFonts w:hint="eastAsia"/>
          <w:lang w:eastAsia="zh-CN"/>
        </w:rPr>
        <w:instrText>aft first mode is 0.2% and the fore</w:instrText>
      </w:r>
      <w:r w:rsidR="0003396C">
        <w:rPr>
          <w:rFonts w:hint="eastAsia"/>
          <w:lang w:eastAsia="zh-CN"/>
        </w:rPr>
        <w:instrText>‐</w:instrText>
      </w:r>
      <w:r w:rsidR="0003396C">
        <w:rPr>
          <w:rFonts w:hint="eastAsia"/>
          <w:lang w:eastAsia="zh-CN"/>
        </w:rPr>
        <w:instrText>aft second mode is 2.4% for the target wind turbine. Next the free decay test, which is applicable to systems with the effect from the aerodynamic damping, is performed, and results show that the damping ratios obtained for the fore</w:instrText>
      </w:r>
      <w:r w:rsidR="0003396C">
        <w:rPr>
          <w:rFonts w:hint="eastAsia"/>
          <w:lang w:eastAsia="zh-CN"/>
        </w:rPr>
        <w:instrText>‐</w:instrText>
      </w:r>
      <w:r w:rsidR="0003396C">
        <w:rPr>
          <w:rFonts w:hint="eastAsia"/>
          <w:lang w:eastAsia="zh-CN"/>
        </w:rPr>
        <w:instrText>aft first and second mode are similar to those from the sinusoidal test. The damping ratio is 1.2% for the side</w:instrText>
      </w:r>
      <w:r w:rsidR="0003396C">
        <w:rPr>
          <w:rFonts w:hint="eastAsia"/>
          <w:lang w:eastAsia="zh-CN"/>
        </w:rPr>
        <w:instrText>‐</w:instrText>
      </w:r>
      <w:r w:rsidR="0003396C">
        <w:rPr>
          <w:rFonts w:hint="eastAsia"/>
          <w:lang w:eastAsia="zh-CN"/>
        </w:rPr>
        <w:instrText>side first mode and 3.2% for the side</w:instrText>
      </w:r>
      <w:r w:rsidR="0003396C">
        <w:rPr>
          <w:rFonts w:hint="eastAsia"/>
          <w:lang w:eastAsia="zh-CN"/>
        </w:rPr>
        <w:instrText>‐</w:instrText>
      </w:r>
      <w:r w:rsidR="0003396C">
        <w:rPr>
          <w:rFonts w:hint="eastAsia"/>
          <w:lang w:eastAsia="zh-CN"/>
        </w:rPr>
        <w:instrText>side second mode. Finally, an empirical formula for the damping ratios of first mode is proposed for wind turbines with steel towers using the res</w:instrText>
      </w:r>
      <w:r w:rsidR="0003396C">
        <w:rPr>
          <w:lang w:eastAsia="zh-CN"/>
        </w:rPr>
        <w:instrText xml:space="preserve">ults from the previous researches and the excitation tests in this study.","container-title":"Wind Energy","DOI":"10.1002/we.2214","ISSN":"10954244","issue":"11","journalAbbreviation":"Wind Energy","language":"en","page":"1232-1238","source":"DOI.org (Crossref)","title":"Structural parameter identification of a 2.4 MW bottom fixed wind turbine by excitation test using active mass damper","volume":"21","author":[{"family":"Oh","given":"Sho"},{"family":"Ishihara","given":"Takeshi"}],"issued":{"date-parts":[["2018",11]]}}}],"schema":"https://github.com/citation-style-language/schema/raw/master/csl-citation.json"} </w:instrText>
      </w:r>
      <w:r>
        <w:rPr>
          <w:lang w:eastAsia="zh-CN"/>
        </w:rPr>
        <w:fldChar w:fldCharType="separate"/>
      </w:r>
      <w:r w:rsidR="00873AB0" w:rsidRPr="00873AB0">
        <w:t>[14]</w:t>
      </w:r>
      <w:r>
        <w:rPr>
          <w:lang w:eastAsia="zh-CN"/>
        </w:rPr>
        <w:fldChar w:fldCharType="end"/>
      </w:r>
      <w:r w:rsidRPr="00476351">
        <w:t xml:space="preserve"> </w:t>
      </w:r>
      <w:r w:rsidR="00621DA1">
        <w:t>installed</w:t>
      </w:r>
      <w:r w:rsidR="00621DA1" w:rsidRPr="00476351">
        <w:t xml:space="preserve"> </w:t>
      </w:r>
      <w:r w:rsidR="00621DA1">
        <w:t>an</w:t>
      </w:r>
      <w:r w:rsidR="00621DA1" w:rsidRPr="00476351">
        <w:t xml:space="preserve"> </w:t>
      </w:r>
      <w:r w:rsidRPr="00476351">
        <w:t xml:space="preserve">active mass damper to </w:t>
      </w:r>
      <w:r w:rsidR="00621DA1">
        <w:t xml:space="preserve">excite </w:t>
      </w:r>
      <w:r w:rsidR="00FD07D2">
        <w:t xml:space="preserve">an onshore </w:t>
      </w:r>
      <w:r w:rsidR="00621DA1">
        <w:t xml:space="preserve">wind turbine so that the resultant </w:t>
      </w:r>
      <w:r w:rsidR="00621DA1" w:rsidRPr="00476351">
        <w:t xml:space="preserve">free decay </w:t>
      </w:r>
      <w:r w:rsidR="00621DA1">
        <w:t xml:space="preserve">responses can be used </w:t>
      </w:r>
      <w:r w:rsidR="00FD07D2">
        <w:t xml:space="preserve">to </w:t>
      </w:r>
      <w:r w:rsidRPr="00476351">
        <w:t xml:space="preserve">identify the modal parameters. </w:t>
      </w:r>
      <w:r w:rsidR="00FD07D2">
        <w:t xml:space="preserve">Moreover, </w:t>
      </w:r>
      <w:r w:rsidRPr="00476351">
        <w:t>"</w:t>
      </w:r>
      <w:r w:rsidRPr="00812E23">
        <w:t>overspeed stop" test</w:t>
      </w:r>
      <w:r w:rsidR="002D3283" w:rsidRPr="00812E23">
        <w:t>s</w:t>
      </w:r>
      <w:r w:rsidRPr="00476351">
        <w:t xml:space="preserve"> </w:t>
      </w:r>
      <w:r w:rsidR="00FD07D2">
        <w:t>w</w:t>
      </w:r>
      <w:r w:rsidR="002D3283">
        <w:t>ere</w:t>
      </w:r>
      <w:r w:rsidR="00FD07D2" w:rsidRPr="00476351">
        <w:t xml:space="preserve"> </w:t>
      </w:r>
      <w:r w:rsidR="00FD07D2">
        <w:t>frequently</w:t>
      </w:r>
      <w:r w:rsidR="00FD07D2" w:rsidRPr="00476351">
        <w:t xml:space="preserve"> </w:t>
      </w:r>
      <w:r w:rsidR="00FD07D2">
        <w:t xml:space="preserve">conducted to identify </w:t>
      </w:r>
      <w:r w:rsidRPr="00476351">
        <w:t>wind turbine modal parameters</w:t>
      </w:r>
      <w:r w:rsidR="00FD07D2">
        <w:t xml:space="preserve"> in </w:t>
      </w:r>
      <w:r w:rsidR="00FD07D2" w:rsidRPr="00476351">
        <w:t>on-site measurement</w:t>
      </w:r>
      <w:r w:rsidR="00FD07D2">
        <w:t>s</w:t>
      </w:r>
      <w:r w:rsidR="00FD07D2">
        <w:rPr>
          <w:lang w:eastAsia="zh-CN"/>
        </w:rPr>
        <w:t xml:space="preserve"> </w:t>
      </w:r>
      <w:r>
        <w:rPr>
          <w:lang w:eastAsia="zh-CN"/>
        </w:rPr>
        <w:fldChar w:fldCharType="begin"/>
      </w:r>
      <w:r w:rsidR="0003396C">
        <w:rPr>
          <w:lang w:eastAsia="zh-CN"/>
        </w:rPr>
        <w:instrText xml:space="preserve"> ADDIN ZOTERO_ITEM CSL_CITATION {"citationID":"uz18rzFH","properties":{"unsorted":true,"formattedCitation":"[15\\uc0\\u8211{}17]","plainCitation":"[15–17]","noteIndex":0},"citationItems":[{"id":8955,"uris":["http://zotero.org/users/12047918/items/8GE8YZJY"],"itemData":{"id":8955,"type":"article-journal","abstract":"According to the Danish wind turbine industry cross-wind vibrations due to wave loading misaligned with wind turbulence often have a signiﬁcant inﬂuence on the fatigue lifespan of offshore wind turbine foundations. The phenomenon is characterised by increasing fatigue loads compared to the foreaft fatigue and a small amount of system damping since almost no aerodynamic damping from the blades takes place. In addition, modern offshore wind turbines are ﬂexible structures with resonance frequencies close to environmental loads and turbine blades passing the tower. Therefore, in order to avoid conservatism leading to additional costs during the load calculation and the design phase, the structural response must be analysed using reliable estimations of the dynamic properties of the wind turbines. Based on a thorough investigation of “rotor-stop” tests performed on offshore wind turbines supported by a monopile foundation for different wind parks in the period 2006–2011, the paper evaluates the ﬁrst natural frequency and modal damping of the structures. In addition, ﬁtting of theoretical energy spectra to measured response spectra of operating turbines is presented as an alternative method of determining the system damping. Analyses show distinctly time-dependent cross-wind dynamic properties. Based on numerical analysis, the variation is believed to be caused by sediment transportation at seabed level and varying performance of tower oscillation dampers.","container-title":"Journal of Wind Engineering and Industrial Aerodynamics","DOI":"10.1016/j.jweia.2013.03.003","ISSN":"01676105","journalAbbreviation":"Journal of Wind Engineering and Industrial Aerodynamics","language":"en","page":"94-108","source":"DOI.org (Crossref)","title":"Cross-wind modal properties of offshore wind turbines identified by full scale testing","volume":"116","author":[{"family":"Damgaard","given":"M."},{"family":"Ibsen","given":"L.B."},{"family":"Andersen","given":"L.V."},{"family":"Andersen","given":"J.K.F."}],"issued":{"date-parts":[["2013",5]]}},"label":"page"},{"id":8962,"uris":["http://zotero.org/users/12047918/items/VHL3BKWW"],"itemData":{"id":8962,"type":"article-journal","abstract":"The work presented in this study describes a comparative study between different techniques aimed at identifying the damping values of an offshore wind turbine on a monopile foundation. It will be shown that damping ratios can directly be obtained from vibrations of the tower under ambient excitation from wave and wind loading. The results will be compared with the damping values obtained from a commonly used overspeed stop. Ambient vibration tests have the strong advantage of being more practical and less demanding for the wind turbine in comparison with the overspeed stop. Several identiﬁcation algorithms, the standard exponential decay method, alternative procedures in the time domain as well as more advanced operational modal analysis techniques in the frequency domain will be applied to the experimental data. These data have been obtained during a short measurement campaign on an offshore wind turbine in the Belgian North Sea. The results of the used methods for estimating the modal damping of a wind turbine excited by ambient excitation will be discussed and compared. This study also presents some aspects related to the practical implementation of the measurements.","container-title":"IET Renewable Power Generation","DOI":"10.1049/iet-rpg.2012.0276","ISSN":"1752-1416, 1752-1424","issue":"4","journalAbbreviation":"IET Renewable Power Generation","language":"en","page":"401-412","source":"DOI.org (Crossref)","title":"Damping estimation of an offshore wind turbine on a monopile foundation","volume":"7","author":[{"family":"Devriendt","given":"Christof"},{"family":"Jordaens","given":"Pieter Jan"},{"family":"De Sitter","given":"Gert"},{"family":"Guillaume","given":"Patrick"}],"issued":{"date-parts":[["2013",7]]}},"label":"page"},{"id":8963,"uris":["http://zotero.org/users/12047918/items/E8C9IM9R"],"itemData":{"id":8963,"type":"article-journal","abstract":"In this study, Operational Modal Analysis (OMA) is used to identify the damping value of the fundamental for-aft (FA) mode of an Offshore Wind Turbine (OWT) using both real life measurements and simulations. Estimations of the total damping of an offshore wind turbine (taking into account the effects of the aerodynamic, hydrodynamic and soil loads) give a quantitative view of the stability characteristics of the wind turbine. Two different test cases including an overspeed stop and ambient excitation have been considered. The experimental data has been obtained during a measurement campaign on an offshore wind turbine in the Belgian North Sea and the results are compared with the numerical simulations which have been carried out in HAWC2.","container-title":"Journal of Wind Engineering and Industrial Aerodynamics","DOI":"10.1016/j.jweia.2013.07.004","ISSN":"01676105","journalAbbreviation":"Journal of Wind Engineering and Industrial Aerodynamics","language":"en","page":"96-106","source":"DOI.org (Crossref)","title":"Experimental and computational damping estimation of an offshore wind turbine on a monopile foundation","volume":"120","author":[{"family":"Shirzadeh","given":"R."},{"family":"Devriendt","given":"C."},{"family":"Bidakhvidi","given":"M.A."},{"family":"Guillaume","given":"P."}],"issued":{"date-parts":[["2013",9]]}},"label":"page"}],"schema":"https://github.com/citation-style-language/schema/raw/master/csl-citation.json"} </w:instrText>
      </w:r>
      <w:r>
        <w:rPr>
          <w:lang w:eastAsia="zh-CN"/>
        </w:rPr>
        <w:fldChar w:fldCharType="separate"/>
      </w:r>
      <w:r w:rsidR="00873AB0" w:rsidRPr="00873AB0">
        <w:rPr>
          <w:szCs w:val="24"/>
        </w:rPr>
        <w:t>[15–17]</w:t>
      </w:r>
      <w:r>
        <w:rPr>
          <w:lang w:eastAsia="zh-CN"/>
        </w:rPr>
        <w:fldChar w:fldCharType="end"/>
      </w:r>
      <w:r w:rsidRPr="00476351">
        <w:t xml:space="preserve">. </w:t>
      </w:r>
      <w:r w:rsidR="00922E5C">
        <w:t>Usually, artificially</w:t>
      </w:r>
      <w:r w:rsidR="009D3B78">
        <w:t xml:space="preserve"> </w:t>
      </w:r>
      <w:r w:rsidR="007B58E6">
        <w:t xml:space="preserve">excitations are difficult to apply and require installing additional devices, so </w:t>
      </w:r>
      <w:r w:rsidR="00BE1DCE">
        <w:t xml:space="preserve">wind turbine vibration responses collected under </w:t>
      </w:r>
      <w:r w:rsidR="007B58E6">
        <w:t>ambient</w:t>
      </w:r>
      <w:r w:rsidR="00BE1DCE">
        <w:t xml:space="preserve"> excitations </w:t>
      </w:r>
      <w:r w:rsidR="007B58E6">
        <w:t xml:space="preserve">are more often </w:t>
      </w:r>
      <w:r w:rsidR="00BE1DCE">
        <w:t xml:space="preserve">used for </w:t>
      </w:r>
      <w:r w:rsidR="002D3283">
        <w:t>modal identification</w:t>
      </w:r>
      <w:r w:rsidR="00BE1DCE">
        <w:t>.</w:t>
      </w:r>
      <w:r w:rsidR="002D3283">
        <w:t xml:space="preserve"> </w:t>
      </w:r>
      <w:r w:rsidR="00BE1DCE">
        <w:t xml:space="preserve">For example, </w:t>
      </w:r>
      <w:r w:rsidRPr="00476351">
        <w:t>Ozbek and Rixen</w:t>
      </w:r>
      <w:r w:rsidR="003F79F9">
        <w:t xml:space="preserve"> </w:t>
      </w:r>
      <w:r>
        <w:rPr>
          <w:lang w:eastAsia="zh-CN"/>
        </w:rPr>
        <w:fldChar w:fldCharType="begin"/>
      </w:r>
      <w:r w:rsidR="0003396C">
        <w:rPr>
          <w:lang w:eastAsia="zh-CN"/>
        </w:rPr>
        <w:instrText xml:space="preserve"> ADDIN ZOTERO_ITEM CSL_CITATION {"citationID":"AoAlZcbj","properties":{"formattedCitation":"[18]","plainCitation":"[18]","noteIndex":0},"citationItems":[{"id":780,"uris":["http://zotero.org/users/12047918/items/2A7H8PXG"],"itemData":{"id":780,"type":"article-journal","abstract":"This work presents the results of in-ﬁeld tests performed on a 2.5 MW, 80 m diameter wind turbine. During the two test campaigns, dynamic response of the structure was monitored by using three different measurement systems, namely conventional strain gauges, photogrammetry and laser interferometry, whereas the turbine was both at parked condition and rotating. The recorded data were analysed by using an operational modal analysis algorithm based on the least square complex exponential method and several turbine parameters (eigenfrequencies and damping ratios) were extracted. The obtained system parameters were then qualitatively compared with the results presented in a study from literature, which includes both aeroelastic simulations and in-ﬁeld measurements performed on a similar size and capacity wind turbine. Copyright © 2012 John Wiley &amp; Sons, Ltd.","container-title":"Wind Energy","DOI":"10.1002/we.1493","ISSN":"10954244","issue":"3","journalAbbreviation":"Wind Energ.","language":"en","page":"367-381","source":"DOI.org (Crossref)","title":"Operational modal analysis of a 2.5 MW wind turbine using optical measurement techniques and strain gauges: Operational modal analysis of a 2.5 MW wind turbine","title-short":"Operational modal analysis of a 2.5 MW wind turbine using optical measurement techniques and strain gauges","volume":"16","author":[{"family":"Ozbek","given":"Muammer"},{"family":"Rixen","given":"Daniel J."}],"issued":{"date-parts":[["2013",4]]}}}],"schema":"https://github.com/citation-style-language/schema/raw/master/csl-citation.json"} </w:instrText>
      </w:r>
      <w:r>
        <w:rPr>
          <w:lang w:eastAsia="zh-CN"/>
        </w:rPr>
        <w:fldChar w:fldCharType="separate"/>
      </w:r>
      <w:r w:rsidR="00873AB0" w:rsidRPr="00873AB0">
        <w:t>[18]</w:t>
      </w:r>
      <w:r>
        <w:rPr>
          <w:lang w:eastAsia="zh-CN"/>
        </w:rPr>
        <w:fldChar w:fldCharType="end"/>
      </w:r>
      <w:r w:rsidRPr="00476351">
        <w:t xml:space="preserve"> used photogrammetry and laser interferometry to</w:t>
      </w:r>
      <w:r w:rsidR="00BE1DCE">
        <w:t xml:space="preserve"> measure</w:t>
      </w:r>
      <w:r w:rsidRPr="00476351">
        <w:t xml:space="preserve"> the response of wind turbines under environmental excitation</w:t>
      </w:r>
      <w:r w:rsidR="00BE1DCE">
        <w:t xml:space="preserve"> and conducted modal analysis</w:t>
      </w:r>
      <w:r w:rsidRPr="00476351">
        <w:t>. Hu et al.</w:t>
      </w:r>
      <w:r>
        <w:rPr>
          <w:lang w:eastAsia="zh-CN"/>
        </w:rPr>
        <w:fldChar w:fldCharType="begin"/>
      </w:r>
      <w:r w:rsidR="0003396C">
        <w:rPr>
          <w:lang w:eastAsia="zh-CN"/>
        </w:rPr>
        <w:instrText xml:space="preserve"> ADDIN ZOTERO_ITEM CSL_CITATION {"citationID":"vyIgsJsa","properties":{"formattedCitation":"[19]","plainCitation":"[19]","noteIndex":0},"citationItems":[{"id":900,"uris":["http://zotero.org/users/12047918/items/FLE3RRLK"],"itemData":{"id":900,"type":"article-journal","abstract":"This paper is focused on a resonance phenomenon of a wind turbine system in 5 MW class, on the basis of dynamic signals acquired continuously from the tubular tower under normal operational conditions during two years.","container-title":"Engineering Structures","DOI":"10.1016/j.engstruct.2014.12.034","ISSN":"01410296","journalAbbreviation":"Engineering Structures","language":"en","page":"260-272","source":"DOI.org (Crossref)","title":"Vibration-based structural health monitoring of a wind turbine system. Part I: Resonance phenomenon","title-short":"Vibration-based structural health monitoring of a wind turbine system. Part I","volume":"89","author":[{"family":"Hu","given":"Wei-Hua"},{"family":"Thöns","given":"Sebastian"},{"family":"Rohrmann","given":"Rolf Günter"},{"family":"Said","given":"Samir"},{"family":"Rücker","given":"Werner"}],"issued":{"date-parts":[["2015",4]]}}}],"schema":"https://github.com/citation-style-language/schema/raw/master/csl-citation.json"} </w:instrText>
      </w:r>
      <w:r>
        <w:rPr>
          <w:lang w:eastAsia="zh-CN"/>
        </w:rPr>
        <w:fldChar w:fldCharType="separate"/>
      </w:r>
      <w:r w:rsidR="00873AB0" w:rsidRPr="00873AB0">
        <w:t>[19]</w:t>
      </w:r>
      <w:r>
        <w:rPr>
          <w:lang w:eastAsia="zh-CN"/>
        </w:rPr>
        <w:fldChar w:fldCharType="end"/>
      </w:r>
      <w:r w:rsidRPr="00476351">
        <w:t xml:space="preserve"> successfully identified the modal parameters of wind turbines using the least squares complex frequency-domain method under environmental load excitation</w:t>
      </w:r>
      <w:r w:rsidR="00BE1DCE">
        <w:t>, while</w:t>
      </w:r>
      <w:r w:rsidRPr="00476351">
        <w:t xml:space="preserve"> Dong et al.</w:t>
      </w:r>
      <w:r w:rsidR="003F79F9">
        <w:t xml:space="preserve"> </w:t>
      </w:r>
      <w:r>
        <w:rPr>
          <w:lang w:eastAsia="zh-CN"/>
        </w:rPr>
        <w:fldChar w:fldCharType="begin"/>
      </w:r>
      <w:r w:rsidR="0003396C">
        <w:rPr>
          <w:lang w:eastAsia="zh-CN"/>
        </w:rPr>
        <w:instrText xml:space="preserve"> ADDIN ZOTERO_ITEM CSL_CITATION {"citationID":"KhhlAcco","properties":{"formattedCitation":"[20,21]","plainCitation":"[20,21]","noteIndex":0},"citationItems":[{"id":2246,"uris":["http://zotero.org/users/12047918/items/KRRJL8EQ"],"itemData":{"id":2246,"type":"article-journal","container-title":"Journal of Renewable and Sustainable Energy","DOI":"10.1063/1.4881876","ISSN":"1941-7012","issue":"3","journalAbbreviation":"Journal of Renewable and Sustainable Energy","language":"en","page":"033128","source":"DOI.org (Crossref)","title":"Operational modal identification of offshore wind turbine structure based on modified stochastic subspace identification method considering harmonic interference","volume":"6","author":[{"family":"Dong","given":"Xiaofeng"},{"family":"Lian","given":"Jijian"},{"family":"Yang","given":"Min"},{"family":"Wang","given":"Haijun"}],"issued":{"date-parts":[["2014",5]]}},"label":"page"},{"id":7991,"uris":["http://zotero.org/users/12047918/items/AJAXCJFU"],"itemData":{"id":7991,"type":"article-journal","abstract":"In order to reduce the structural failure and accident occurrence of the offshore wind turbine, the researches on structural operational safety of offshore wind turbine based on the measured data during the operation periods should be carried out and considered as the key way to solve these problems. However, the current researches are only focused on numerical simulation, model experiment and theoretical analysis and ignore the structural vibration characteristics analyzed from condition monitoring and prototype observation data from the actual wind turbine structure. To compensate for this study defect, the structural vibration displacement signals of one Chinese offshore wind power prototype under different conditions were obtained based on a long-term prototype observation in order to achieve the comprehensive and systematic research on vibration response characteristics and operational modal analysis of measured structure. Considering the complicated operational environment of offshore wind turbines, the structural response regular pattern and vibration safety are also discussed emphatically under different conditions such as standstill, normal operational, startup, shutdown and extreme typhoon status. Simultaneously, the integral operational modal identiﬁcation method of offshore wind turbine in the range of full power is proposed based on traditional and modiﬁed stochastic subspace identiﬁcation technologies, and further the modal identiﬁcation results and the relationship between structural modal parameters and environmental/operational factors are also illustrated in this paper. The researches on the structural vibration characteristics and operational modal analysis of offshore wind turbine not only provide powerful data and technology support for the operation safety evaluation, but also provide the necessary theoretical and practical bases for the design and maintenance of wind turbine structures.","container-title":"Ocean Engineering","DOI":"10.1016/j.oceaneng.2017.12.052","ISSN":"00298018","journalAbbreviation":"Ocean Engineering","language":"en","page":"280-297","source":"DOI.org (Crossref)","title":"Structural vibration monitoring and operational modal analysis of offshore wind turbine structure","volume":"150","author":[{"family":"Dong","given":"Xiaofeng"},{"family":"Lian","given":"Jijian"},{"family":"Wang","given":"Haijun"},{"family":"Yu","given":"Tongshun"},{"family":"Zhao","given":"Yue"}],"issued":{"date-parts":[["2018",2]]}},"label":"page"}],"schema":"https://github.com/citation-style-language/schema/raw/master/csl-citation.json"} </w:instrText>
      </w:r>
      <w:r>
        <w:rPr>
          <w:lang w:eastAsia="zh-CN"/>
        </w:rPr>
        <w:fldChar w:fldCharType="separate"/>
      </w:r>
      <w:r w:rsidR="00873AB0" w:rsidRPr="00873AB0">
        <w:t>[20,21]</w:t>
      </w:r>
      <w:r>
        <w:rPr>
          <w:lang w:eastAsia="zh-CN"/>
        </w:rPr>
        <w:fldChar w:fldCharType="end"/>
      </w:r>
      <w:r w:rsidRPr="00476351">
        <w:t xml:space="preserve"> and Dai et al.</w:t>
      </w:r>
      <w:r w:rsidR="003F79F9">
        <w:t xml:space="preserve"> </w:t>
      </w:r>
      <w:r>
        <w:rPr>
          <w:lang w:eastAsia="zh-CN"/>
        </w:rPr>
        <w:fldChar w:fldCharType="begin"/>
      </w:r>
      <w:r w:rsidR="0003396C">
        <w:rPr>
          <w:lang w:eastAsia="zh-CN"/>
        </w:rPr>
        <w:instrText xml:space="preserve"> ADDIN ZOTERO_ITEM CSL_CITATION {"citationID":"HJ5NDT5c","properties":{"formattedCitation":"[22]","plainCitation":"[22]","noteIndex":0},"citationItems":[{"id":696,"uris":["http://zotero.org/users/12047918/items/M5FMYQ2J"],"itemData":{"id":696,"type":"article-journal","abstract":"The strong drive to harness wind energy has recently led to rapid growth of wind farm construction. Wind turbine towers with increased sizes and ﬂexibility experience large vibrations. Structural health monitoring of wind turbines is proposed in the wind energy industry to ensure their proper performance and save maintenance costs. This study proposes a system identiﬁcation method for vibration-based structural assessment of wind turbine towers. This method developed based on the stochastic subspace identiﬁcation method can identify modal parameters of structures in operating conditions with harmonic components in excitations. It beneﬁts wind turbine tower structural health assessment because classical operational modal analysis methods can fail as periodic rotation excitation from a turbine introduces harmonic disturbance to tower structure response data. The effectiveness, accuracy and robustness of the proposed method were numerically investigated and veriﬁed through a lumped-mass system model. The method was then applied to an in-service utilityscale wind turbine tower. The ﬁeld testing campaign and modal parameter identiﬁcation as well as structural assessment results were presented. Copyright © 2017 John Wiley &amp; Sons, Ltd.","container-title":"Wind Energy","DOI":"10.1002/we.2117","ISSN":"1095-4244, 1099-1824","issue":"10","journalAbbreviation":"Wind Energ.","language":"en","page":"1687-1710","source":"DOI.org (Crossref)","title":"Development of a modified stochastic subspace </w:instrText>
      </w:r>
      <w:r w:rsidR="0003396C">
        <w:rPr>
          <w:rFonts w:hint="eastAsia"/>
          <w:lang w:eastAsia="zh-CN"/>
        </w:rPr>
        <w:instrText>identification method for rapid structural assessment of in</w:instrText>
      </w:r>
      <w:r w:rsidR="0003396C">
        <w:rPr>
          <w:rFonts w:hint="eastAsia"/>
          <w:lang w:eastAsia="zh-CN"/>
        </w:rPr>
        <w:instrText>‐</w:instrText>
      </w:r>
      <w:r w:rsidR="0003396C">
        <w:rPr>
          <w:rFonts w:hint="eastAsia"/>
          <w:lang w:eastAsia="zh-CN"/>
        </w:rPr>
        <w:instrText>service utility</w:instrText>
      </w:r>
      <w:r w:rsidR="0003396C">
        <w:rPr>
          <w:rFonts w:hint="eastAsia"/>
          <w:lang w:eastAsia="zh-CN"/>
        </w:rPr>
        <w:instrText>‐</w:instrText>
      </w:r>
      <w:r w:rsidR="0003396C">
        <w:rPr>
          <w:rFonts w:hint="eastAsia"/>
          <w:lang w:eastAsia="zh-CN"/>
        </w:rPr>
        <w:instrText>scale wind turbine towers","volume":"20","author":[{"family":"Dai","given":"Kaoshan"},{"family":"Wang","given":"Ying"},{"family":"Huang","given":"Yichao"},{"family":"Zhu","given":</w:instrText>
      </w:r>
      <w:r w:rsidR="0003396C">
        <w:rPr>
          <w:lang w:eastAsia="zh-CN"/>
        </w:rPr>
        <w:instrText xml:space="preserve">"Weidong"},{"family":"Xu","given":"Yongfeng"}],"issued":{"date-parts":[["2017",10]]}}}],"schema":"https://github.com/citation-style-language/schema/raw/master/csl-citation.json"} </w:instrText>
      </w:r>
      <w:r>
        <w:rPr>
          <w:lang w:eastAsia="zh-CN"/>
        </w:rPr>
        <w:fldChar w:fldCharType="separate"/>
      </w:r>
      <w:r w:rsidR="00873AB0" w:rsidRPr="00873AB0">
        <w:t>[22]</w:t>
      </w:r>
      <w:r>
        <w:rPr>
          <w:lang w:eastAsia="zh-CN"/>
        </w:rPr>
        <w:fldChar w:fldCharType="end"/>
      </w:r>
      <w:r w:rsidRPr="00476351">
        <w:t xml:space="preserve"> have improved the traditional stochastic subspace identification method to solve the harmonic interference problem caused by wind turbine rotation</w:t>
      </w:r>
      <w:r w:rsidR="003F79F9">
        <w:t xml:space="preserve"> </w:t>
      </w:r>
      <w:r w:rsidRPr="00476351">
        <w:fldChar w:fldCharType="begin"/>
      </w:r>
      <w:r w:rsidR="0003396C">
        <w:instrText xml:space="preserve"> ADDIN ZOTERO_ITEM CSL_CITATION {"citationID":"tkZGrlal","properties":{"formattedCitation":"[23,24]","plainCitation":"[23,24]","noteIndex":0},"citationItems":[{"id":10434,"uris":["http://zotero.org/users/12047918/items/UTX7JXYH"],"itemData":{"id":10434,"type":"chapter","abstract":"Operational Modal Analysis (OMA) is one of the branches of experimental modal analysis which allows extracting modal parameters based on measuring only the responses of a structure under ambient or operational excitation which is not needed to be measured. This makes OMA extremely attractive to modal analysis of big structures such as wind turbines where providing measured excitation force is an extremely difficult task.","container-title":"Structural Dynamics and Renewable Energy, Volume 1","event-place":"New York, NY","ISBN":"978-1-4419-9715-9","language":"en","note":"collection-title: Conference Proceedings of the Society for Experimental Mechanics Series\nDOI: 10.1007/978-1-4419-9716-6_29","page":"317-327","publisher":"Springer New York","publisher-place":"New York, NY","source":"DOI.org (Crossref)","title":"Applicability Limits of Operational Modal Analysis to Operational Wind Turbines","URL":"http://link.springer.com/10.1007/978-1-4419-9716-6_29","editor":[{"family":"Proulx","given":"Tom"}],"author":[{"family":"Tcherniak","given":"D."},{"family":"Chauhan","given":"S."},{"family":"Hansen","given":"M. H."}],"accessed":{"date-parts":[["2023",6,4]]},"issued":{"date-parts":[["2011"]]}},"label":"page"},{"id":10437,"uris":["http://zotero.org/users/12047918/items/FTGFUME3"],"itemData":{"id":10437,"type":"article-journal","abstract":"This paper aims at discussing the main challenges in testing and monitoring the inoperation vibration characteristics of wind turbines by presenting the results of the analyses performed using analytical models, aeroelastic simulations and infield vibration measurements.","container-title":"Mechanical Systems and Signal Processing","DOI":"10.1016/j.ymssp.2013.07.023","ISSN":"08883270","issue":"1-2","journalAbbreviation":"Mechanical Systems and Signal Processing","language":"en","page":"649-666","source":"DOI.org (Crossref)","title":"Challenges in testing and monitoring the in-operation vibration characteristics of wind turbines","volume":"41","author":[{"family":"Ozbek","given":"Muammer"},{"family":"Meng","given":"Fanzhong"},{"family":"Rixen","given":"Daniel J."}],"issued":{"date-parts":[["2013",12]]}},"label":"page"}],"schema":"https://github.com/citation-style-language/schema/raw/master/csl-citation.json"} </w:instrText>
      </w:r>
      <w:r w:rsidRPr="00476351">
        <w:fldChar w:fldCharType="separate"/>
      </w:r>
      <w:r w:rsidR="00873AB0" w:rsidRPr="00873AB0">
        <w:t>[23,24]</w:t>
      </w:r>
      <w:r w:rsidRPr="00476351">
        <w:fldChar w:fldCharType="end"/>
      </w:r>
      <w:r w:rsidRPr="00476351">
        <w:t xml:space="preserve">. </w:t>
      </w:r>
      <w:r w:rsidR="00922E5C" w:rsidRPr="00812E23">
        <w:t>However, structural damping from aerodynamic damping cannot be separated from the</w:t>
      </w:r>
      <w:r w:rsidRPr="00812E23">
        <w:t xml:space="preserve"> </w:t>
      </w:r>
      <w:r w:rsidR="007B58E6" w:rsidRPr="00812E23">
        <w:t xml:space="preserve">total </w:t>
      </w:r>
      <w:r w:rsidRPr="00812E23">
        <w:t xml:space="preserve">damping </w:t>
      </w:r>
      <w:r w:rsidR="00922E5C" w:rsidRPr="00812E23">
        <w:t>measured on site</w:t>
      </w:r>
      <w:r w:rsidRPr="00812E23">
        <w:t>,</w:t>
      </w:r>
      <w:r w:rsidRPr="00476351">
        <w:t xml:space="preserve"> and a large amount of data</w:t>
      </w:r>
      <w:r w:rsidR="00922E5C">
        <w:t xml:space="preserve"> under </w:t>
      </w:r>
      <w:r w:rsidR="007B58E6">
        <w:t>ambient</w:t>
      </w:r>
      <w:r w:rsidR="00922E5C" w:rsidRPr="00476351">
        <w:t xml:space="preserve"> excitation</w:t>
      </w:r>
      <w:r w:rsidR="007B58E6">
        <w:t>s</w:t>
      </w:r>
      <w:r w:rsidRPr="00476351">
        <w:t xml:space="preserve"> is needed to accurately identify the modal parameters. It is more difficult to artificially excite free decay response</w:t>
      </w:r>
      <w:r w:rsidR="007B58E6">
        <w:t>s</w:t>
      </w:r>
      <w:r w:rsidRPr="00476351">
        <w:t xml:space="preserve"> </w:t>
      </w:r>
      <w:r w:rsidR="007B58E6">
        <w:t>when wind turbine</w:t>
      </w:r>
      <w:r w:rsidR="00557B66">
        <w:t>s</w:t>
      </w:r>
      <w:r w:rsidR="007B58E6">
        <w:t xml:space="preserve"> are</w:t>
      </w:r>
      <w:r w:rsidR="007B58E6" w:rsidRPr="00476351">
        <w:t xml:space="preserve"> </w:t>
      </w:r>
      <w:r w:rsidRPr="00476351">
        <w:t>operating.</w:t>
      </w:r>
    </w:p>
    <w:p w14:paraId="2CA9F7F3" w14:textId="5D65FAB1" w:rsidR="00196DBC" w:rsidRDefault="00812E23" w:rsidP="00282238">
      <w:pPr>
        <w:tabs>
          <w:tab w:val="left" w:pos="142"/>
        </w:tabs>
        <w:spacing w:before="120" w:after="120" w:line="360" w:lineRule="auto"/>
        <w:ind w:firstLine="0"/>
      </w:pPr>
      <w:r w:rsidRPr="00812E23">
        <w:t>Wind tunnel test</w:t>
      </w:r>
      <w:r w:rsidR="004C5A8A">
        <w:t>s</w:t>
      </w:r>
      <w:r w:rsidRPr="00812E23">
        <w:t xml:space="preserve"> </w:t>
      </w:r>
      <w:r w:rsidR="004C5A8A">
        <w:t>are</w:t>
      </w:r>
      <w:r w:rsidRPr="00812E23">
        <w:t xml:space="preserve"> important to study wind-induced </w:t>
      </w:r>
      <w:r w:rsidR="004C5A8A">
        <w:t xml:space="preserve">dynamic </w:t>
      </w:r>
      <w:r w:rsidRPr="00812E23">
        <w:t>response</w:t>
      </w:r>
      <w:r w:rsidR="004C5A8A">
        <w:t>s</w:t>
      </w:r>
      <w:r w:rsidRPr="00812E23">
        <w:t xml:space="preserve"> and verify wind-resistant design</w:t>
      </w:r>
      <w:r w:rsidR="004C5A8A">
        <w:t>s</w:t>
      </w:r>
      <w:r w:rsidRPr="00812E23">
        <w:t>. Compared with on-site measurement</w:t>
      </w:r>
      <w:r w:rsidR="00A21E8F">
        <w:t>s</w:t>
      </w:r>
      <w:r w:rsidRPr="00812E23">
        <w:t xml:space="preserve"> </w:t>
      </w:r>
      <w:r w:rsidR="00A21E8F">
        <w:t>for</w:t>
      </w:r>
      <w:r w:rsidRPr="00812E23">
        <w:t xml:space="preserve"> wind turbine</w:t>
      </w:r>
      <w:r w:rsidR="00197AEC">
        <w:t>s</w:t>
      </w:r>
      <w:r w:rsidRPr="00812E23">
        <w:t>, wind tunnel test</w:t>
      </w:r>
      <w:r w:rsidR="006414EA">
        <w:t>s</w:t>
      </w:r>
      <w:r w:rsidRPr="00812E23">
        <w:t xml:space="preserve"> </w:t>
      </w:r>
      <w:r w:rsidR="006414EA">
        <w:t>have advantages in</w:t>
      </w:r>
      <w:r w:rsidRPr="00812E23">
        <w:t xml:space="preserve"> better controlling variables</w:t>
      </w:r>
      <w:r w:rsidR="000B30C9">
        <w:t xml:space="preserve"> in a laboratory condition</w:t>
      </w:r>
      <w:r w:rsidRPr="00812E23">
        <w:t>.</w:t>
      </w:r>
      <w:r>
        <w:t xml:space="preserve"> </w:t>
      </w:r>
      <w:r w:rsidR="002B0633" w:rsidRPr="002B0633">
        <w:t xml:space="preserve">With the development of the similarity theory and the maturity of wind tunnel test technology, </w:t>
      </w:r>
      <w:r w:rsidR="00CD1E40">
        <w:t>it becomes possible to</w:t>
      </w:r>
      <w:r w:rsidR="002B0633" w:rsidRPr="002B0633">
        <w:t xml:space="preserve"> carry out wind tunnel test</w:t>
      </w:r>
      <w:r w:rsidR="00CD1E40">
        <w:t>s</w:t>
      </w:r>
      <w:r w:rsidR="002B0633" w:rsidRPr="002B0633">
        <w:t xml:space="preserve"> </w:t>
      </w:r>
      <w:r w:rsidR="00CD1E40">
        <w:t>in terms of wind turbine</w:t>
      </w:r>
      <w:r w:rsidR="002B0633" w:rsidRPr="002B0633">
        <w:t xml:space="preserve"> aerodynamic damping. The scale effect caused by the difference in Reynolds number </w:t>
      </w:r>
      <w:r w:rsidR="002B0633" w:rsidRPr="002B0633">
        <w:lastRenderedPageBreak/>
        <w:t xml:space="preserve">has been successfully solved by selecting low Reynolds number </w:t>
      </w:r>
      <w:proofErr w:type="spellStart"/>
      <w:r w:rsidR="002B0633" w:rsidRPr="002B0633">
        <w:t>airfoils</w:t>
      </w:r>
      <w:proofErr w:type="spellEnd"/>
      <w:r w:rsidR="002B0633" w:rsidRPr="002B0633">
        <w:t xml:space="preserve"> to redesign the model blade</w:t>
      </w:r>
      <w:r w:rsidR="003F79F9">
        <w:t xml:space="preserve"> </w:t>
      </w:r>
      <w:r w:rsidR="002B0633">
        <w:rPr>
          <w:lang w:eastAsia="zh-CN"/>
        </w:rPr>
        <w:fldChar w:fldCharType="begin"/>
      </w:r>
      <w:r w:rsidR="00433FC2">
        <w:rPr>
          <w:lang w:eastAsia="zh-CN"/>
        </w:rPr>
        <w:instrText xml:space="preserve"> ADDIN ZOTERO_ITEM CSL_CITATION {"citationID":"k9CMbqos","properties":{"formattedCitation":"[25\\uc0\\u8211{}30]","plainCitation":"[25–30]","noteIndex":0},"citationItems":[{"id":2509,"uris":["http://zotero.org/users/12047918/items/XHP32UG6"],"itemData":{"id":2509,"type":"article-journal","abstract":"This paper illustrates the methodology and the experimental veriﬁcation of the design of a 1/75 aero-elastic scaled rotor of the DTU 10 MW reference wind turbine for wind tunnel tests. The aerodynamic design was focused on the minimization of the difference, in terms of thrust coefﬁcient, with respect to the full scale reference. From the Selig low-Reynolds airfoils database, the SD7032 one was chosen for this purpose and a corresponding constant section wing was tested at DTU red wind tunnel, providing force and distributed pressure coefﬁcients for the design, in the Reynolds range 30À 250 Â 103 and for different angles of attack. The aeroelastic design algorithm was set to deﬁne the optimal spanwise thickness over chord ratio (t/c), the chord length and the twist, in order to match at least the ﬁrst ﬂapwise scaled natural frequency. An aluminium mould for the carbon ﬁbre autoclave process was CNC manufactured based on B-Splines CAD deﬁnition of the external geometry given as an output of the design procedure. Wind tunnel tests at were carried out Politecnico di Milano on the whole 1/75 wind turbine scale model, conﬁrming the successful aerodynamic design and manufacturing approaches. The experimental modal analysis carried out to verify the structural consistency of the scaled blade is also reported.","container-title":"Journal of Wind Engineering and Industrial Aerodynamics","DOI":"10.1016/j.jweia.2017.05.004","ISSN":"01676105","journalAbbreviation":"Journal of Wind Engineering and Industrial Aerodynamics","language":"en","page":"217-227","source":"DOI.org (Crossref)","title":"Aerodynamic design methodology for wind tunnel tests of wind turbine rotors","volume":"167","author":[{"family":"Bayati","given":"Ilmas"},{"family":"Belloli","given":"Marco"},{"family":"Bernini","given":"Luca"},{"family":"Zasso","given":"Alberto"}],"issued":{"date-parts":[["2017",8]]}},"label":"page"},{"id":249,"uris":["http://zotero.org/users/12047918/items/JITBBS96"],"itemData":{"id":249,"type":"article-journal","abstract":"The physical model tests of floating offshore wind turbines (FOWTs) in wave basins cannot simulate the aero­ dynamic loads accurately. The real-time hybrid model test in wind tunnel provided a better solution to this problem, especially for the simulation of unsteady aerodynamic behaviors. The key to wind tunnel test is the design of aerodynamic thrust-matched blade model. In this paper, an innovative methodology was proposed to design the wind turbine blade models for the wind tunnel tests, based on the genetic algorithm. The design was focused on the aerodynamic thrust performance of blade model to achieve equivalent aerodynamic thrust under different wind speeds. To prove the applicability of this methodology, the DTU 10 MW and NREL 5 MW wind turbine were used for case study and the low-Reynolds airfoil SD7032 was chosen for the aerodynamic design. During the design process, three shape control methods were employed for the twist angles and chords of blades and the effects of these three methods were also compared. The aerodynamic performances of blade models were verified using Aerodyn of FAST, compared to the prototypes. According to the results, the aerodynamic thrust performances of blade models reached good agreement with prototypes in the full wind speed range.","container-title":"Ocean Engineering","DOI":"10.1016/j.oceaneng.2022.111724","ISSN":"00298018","journalAbbreviation":"Ocean Engineering","language":"en","page":"111724","source":"DOI.org (Crossref)","title":"An innovative aerodynamic design methodology of wind turbine blade models for wind tunnel real-time hybrid tests based on genetic algorithm","volume":"257","author":[{"family":"Ma","given":"Yuan"},{"family":"Chen","given":"Chaohe"},{"family":"Fan","given":"Tianhui"},{"family":"Lu","given":"Hongchao"},{"family":"Fang","given":"Jianhu"}],"issued":{"date-parts":[["2022",8]]}},"label":"page"},{"id":2348,"uris":["http://zotero.org/users/12047918/items/Y3MDFHKK"],"itemData":{"id":2348,"type":"article-journal","abstract":"Scaled model tests are important for the development and validation of ﬂoating offshore wind turbines. However, it has been found that Reynolds number dissimilitude between scales deteriorates the aerodynamic performance of ﬂoating offshore wind turbines when using model test investigation methodologies. To overcome this challenge, a semi-submersible ﬂoating offshore wind turbine model test with two different solutions, namely a geometrically matched blade model and a performance-matched blade model, was conducted in a wind/wave basin. Subsequently, a series of comparisons of the dynamical characteristics of these two models were made to clarify the respective validity of the two models and provide references for future ﬂoating offshore wind turbine model optimization. It is found that both model methods are capable of reﬂecting the essential dynamical characteristics but there are some differences in system eigenfrequencies and response amplitudes. Compared with the geometrically matched blade model, the performance-matched blade model has enhanced aerodynamic performance. Nevertheless, the overweight blades within the performance-matched blade model yields inevitable discrepancies compared with the original design.","container-title":"Ocean Engineering","DOI":"10.1016/j.oceaneng.2018.01.104","ISSN":"00298018","journalAbbreviation":"Ocean Engineering","language":"en","page":"305-318","source":"DOI.org (Crossref)","title":"Comparisons of the dynamical characteristics of a semi-submersible floating offshore wind turbine based on two different blade concepts","volume":"153","author":[{"family":"Chen","given":"Jiahao"},{"family":"Hu","given":"Zhiqiang"},{"family":"Wan","given":"Decheng"},{"family":"Xiao","given":"Qing"}],"issued":{"date-parts":[["2018",4]]}},"label":"page"},{"id":2308,"uris":["http://zotero.org/users/12047918/items/GASYI5MW"],"itemData":{"id":2308,"type":"paper-conference","abstract":"In the last years MARIN has been involved in an increasing number of projects for the offshore wind industry. New techniques in model testing and numerical simulations have been developed in this field. In this paper the development of a scaled-down wind turbine operating on a floating offshore platform, similar to the well-known 5MW NREL wind turbine is discussed.","container-title":"Volume 9A: Ocean Renewable Energy","DOI":"10.1115/OMAE2014-23441","event-place":"San Francisco, California, USA","event-title":"ASME 2014 33rd International Conference on Ocean, Offshore and Arctic Engineering","ISBN":"978-0-7918-4553-0","language":"en","page":"V09AT09A027","publisher":"American Society of Mechanical Engineers","publisher-place":"San Francisco, California, USA","source":"DOI.org (Crossref)","title":"Development of a Scaled-Down Floating Wind Turbine for Offshore Basin Testing","URL":"https://asmedigitalcollection.asme.org/OMAE/proceedings/OMAE2014/45530/San%20Francisco,%20California,%20USA/278796","author":[{"family":"Ridder","given":"Erik-Jan","non-dropping-particle":"de"},{"family":"Otto","given":"William"},{"family":"Zondervan","given":"Gert-Jan"},{"family":"Huijs","given":"Fons"},{"family":"Vaz","given":"Guilherme"}],"accessed":{"date-parts":[["2023",2,28]]},"issued":{"date-parts":[["2014",6,8]]}},"label":"page"},{"id":243,"uris":["http://zotero.org/users/12047918/items/UGTRZHEN"],"itemData":{"id":243,"type":"article-journal","abstract":"An aeroelastically scaled model of a wind turbine is described, featuring active individual blade pitch and torque control. The model, governed by supervision and control systems similar to those of a real wind turbine, is capable of simulating steady conditions and transient maneuvers in the boundary layer test section of the wind tunnel of the Politecnico di Milano. Expanding the classical scope of wind tunnel models, the present experimental facility enables applications ranging from aerodynamics to aeroelasticity and control.","container-title":"Journal of Wind Engineering and Industrial Aerodynamics","DOI":"10.1016/j.jweia.2014.01.009","ISSN":"01676105","journalAbbreviation":"Journal of Wind Engineering and Industrial Aerodynamics","language":"en","page":"11-28","source":"DOI.org (Crossref)","title":"Wind tunnel testing of scaled wind turbine models: Beyond aerodynamics","title-short":"Wind tunnel testing of scaled wind turbine models","volume":"127","author":[{"family":"Bottasso","given":"Carlo L."},{"family":"Campagnolo","given":"Filippo"},{"family":"Petrović","given":"Vlaho"}],"issued":{"date-parts":[["2014",4]]}},"label":"page"},{"id":241,"uris":["http://zotero.org/users/12047918/items/YX3JHLAU"],"itemData":{"id":241,"type":"article-journal","container-title":"Journal of Physics: Conference Series","DOI":"10.1088/1742-6596/1037/5/052025","ISSN":"1742-6588, 1742-6596","journalAbbreviation":"J. Phys.: Conf. Ser.","language":"en","page":"052025","source":"DOI.org (Crossref)","title":"A wind tunnel/HIL setup for integrated tests of Floating Offshore Wind Turbines","volume":"1037","author":[{"family":"Bayati","given":"I."},{"family":"Facchinetti","given":"A."},{"family":"Fontanella","given":"A."},{"family":"Giberti","given":"H."},{"family":"Belloli","given":"M."}],"issued":{"date-parts":[["2018",6]]}},"label":"page"}],"schema":"https://github.com/citation-style-language/schema/raw/master/csl-citation.json"} </w:instrText>
      </w:r>
      <w:r w:rsidR="002B0633">
        <w:rPr>
          <w:lang w:eastAsia="zh-CN"/>
        </w:rPr>
        <w:fldChar w:fldCharType="separate"/>
      </w:r>
      <w:r w:rsidR="00873AB0" w:rsidRPr="00873AB0">
        <w:rPr>
          <w:szCs w:val="24"/>
        </w:rPr>
        <w:t>[25–30]</w:t>
      </w:r>
      <w:r w:rsidR="002B0633">
        <w:rPr>
          <w:lang w:eastAsia="zh-CN"/>
        </w:rPr>
        <w:fldChar w:fldCharType="end"/>
      </w:r>
      <w:r w:rsidR="002B0633" w:rsidRPr="002B0633">
        <w:t xml:space="preserve">. </w:t>
      </w:r>
      <w:r w:rsidR="00407739">
        <w:t xml:space="preserve">In the early study by </w:t>
      </w:r>
      <w:r w:rsidR="002B0633" w:rsidRPr="002B0633">
        <w:t>Sinclair</w:t>
      </w:r>
      <w:r w:rsidR="003F79F9">
        <w:t xml:space="preserve"> </w:t>
      </w:r>
      <w:r w:rsidR="002B0633">
        <w:rPr>
          <w:lang w:eastAsia="zh-CN"/>
        </w:rPr>
        <w:fldChar w:fldCharType="begin"/>
      </w:r>
      <w:r w:rsidR="00433FC2">
        <w:rPr>
          <w:lang w:eastAsia="zh-CN"/>
        </w:rPr>
        <w:instrText xml:space="preserve"> ADDIN ZOTERO_ITEM CSL_CITATION {"citationID":"XcpF0DkN","properties":{"formattedCitation":"[31]","plainCitation":"[31]","noteIndex":0},"citationItems":[{"id":10062,"uris":["http://zotero.org/users/12047918/items/VN6AVPNP"],"itemData":{"id":10062,"type":"article-journal","abstract":"On any offshore installation, wave loading causes vibrations, and therefore fatigue. Aerodynamic effects can, to some extent, damp these vibrations, and the extent is more significant on some types of structure than on others.","container-title":"Journal of Wind Engineering and Industrial Aerodynamics","DOI":"10.1016/0167-6105(94)90057-4","ISSN":"01676105","journalAbbreviation":"Journal of Wind Engineering and Industrial Aerodynamics","language":"en","page":"321-344","source":"DOI.org (Crossref)","title":"Aerodynamic damping on offshore installations — a comparison of experimental measurements with theory","volume":"52","author":[{"family":"Sinclair","given":"F.M."}],"issued":{"date-parts":[["1994",5]]}}}],"schema":"https://github.com/citation-style-language/schema/raw/master/csl-citation.json"} </w:instrText>
      </w:r>
      <w:r w:rsidR="002B0633">
        <w:rPr>
          <w:lang w:eastAsia="zh-CN"/>
        </w:rPr>
        <w:fldChar w:fldCharType="separate"/>
      </w:r>
      <w:r w:rsidR="00873AB0" w:rsidRPr="00873AB0">
        <w:t>[31]</w:t>
      </w:r>
      <w:r w:rsidR="002B0633">
        <w:rPr>
          <w:lang w:eastAsia="zh-CN"/>
        </w:rPr>
        <w:fldChar w:fldCharType="end"/>
      </w:r>
      <w:r w:rsidR="00C4120A">
        <w:rPr>
          <w:lang w:eastAsia="zh-CN"/>
        </w:rPr>
        <w:t xml:space="preserve"> in 1994</w:t>
      </w:r>
      <w:r w:rsidR="00407739">
        <w:t xml:space="preserve">, </w:t>
      </w:r>
      <w:r w:rsidR="00407739" w:rsidRPr="002B0633">
        <w:t>the results of aerodynamic damping</w:t>
      </w:r>
      <w:r w:rsidR="00407739">
        <w:t xml:space="preserve"> from </w:t>
      </w:r>
      <w:r w:rsidR="00407739" w:rsidRPr="002B0633">
        <w:t>wind tunnel tests</w:t>
      </w:r>
      <w:r w:rsidR="00407739" w:rsidRPr="00407739">
        <w:t xml:space="preserve"> </w:t>
      </w:r>
      <w:r w:rsidR="00407739">
        <w:t xml:space="preserve">were </w:t>
      </w:r>
      <w:r w:rsidR="00407739" w:rsidRPr="002B0633">
        <w:t>compared with the theoretical val</w:t>
      </w:r>
      <w:r w:rsidR="00407739" w:rsidRPr="00812E23">
        <w:t xml:space="preserve">ues, and it was found </w:t>
      </w:r>
      <w:r w:rsidR="002B0633" w:rsidRPr="00812E23">
        <w:t>the experimental results fluctuated around the theoretical values.</w:t>
      </w:r>
      <w:r w:rsidR="002B0633" w:rsidRPr="002B0633">
        <w:t xml:space="preserve"> </w:t>
      </w:r>
      <w:r w:rsidR="00407739">
        <w:t xml:space="preserve">More recently, </w:t>
      </w:r>
      <w:r w:rsidR="002B0633" w:rsidRPr="002B0633">
        <w:t>Fontecha et al.</w:t>
      </w:r>
      <w:r w:rsidR="003F79F9">
        <w:t xml:space="preserve"> </w:t>
      </w:r>
      <w:r w:rsidR="002B0633">
        <w:rPr>
          <w:lang w:eastAsia="zh-CN"/>
        </w:rPr>
        <w:fldChar w:fldCharType="begin"/>
      </w:r>
      <w:r w:rsidR="00433FC2">
        <w:rPr>
          <w:lang w:eastAsia="zh-CN"/>
        </w:rPr>
        <w:instrText xml:space="preserve"> ADDIN ZOTERO_ITEM CSL_CITATION {"citationID":"za1r7W6n","properties":{"formattedCitation":"[32]","plainCitation":"[32]","noteIndex":0},"citationItems":[{"id":2602,"uris":["http://zotero.org/users/12047918/items/SN8EN52P"],"itemData":{"id":2602,"type":"article-journal","abstract":"The development of wind turbine technology has led to higher and larger wind turbines with a higher sensitivity to dynamic effects. One of these effects is the aerodynamic damping, which introduces favorable damping forces in oscillating wind turbines. These forces play an important role in the turbine lifetime, but have not yet been studied systematically in detail. Consequently, this paper studies the plausibility of determining the aerodynamic damping of wind turbines systematically through wind tunnel experiments using the forced oscillation method. To this end, a 1:150 scale model of a prototype wind turbine has been fabricated considering Reynolds number effects on the blades through XFOIL calculations and wind tunnel measurements of airfoil 2D-section models. The resulting tower and wind turbine models have been tested for different operation states. The tower results are approximate and show low aerodynamic damping forces that can be neglected on the safe side. The measured aerodynamic damping forces of the operating turbine are compared to existing analytic approaches and to OpenFAST simulations. The measured values, although generally larger, show good agreement with the calculated ones. It is concluded that wind tunnel forced oscillations experiments could lead to a better characterization of the aerodynamic damping of wind turbines.","container-title":"Energies","DOI":"10.3390/en12122452","ISSN":"1996-1073","issue":"12","journalAbbreviation":"Energies","language":"en","page":"2452","source":"DOI.org (Crossref)","title":"On the Determination of the Aerodynamic Damping of Wind Turbines Using the Forced Oscillations Method in Wind Tunnel Experiments","volume":"12","author":[{"family":"Fontecha","given":"Robert"},{"family":"Kemper","given":"Frank"},{"family":"Feldmann","given":"Markus"}],"issued":{"date-parts":[["2019",6,25]]}}}],"schema":"https://github.com/citation-style-language/schema/raw/master/csl-citation.json"} </w:instrText>
      </w:r>
      <w:r w:rsidR="002B0633">
        <w:rPr>
          <w:lang w:eastAsia="zh-CN"/>
        </w:rPr>
        <w:fldChar w:fldCharType="separate"/>
      </w:r>
      <w:r w:rsidR="00873AB0" w:rsidRPr="00873AB0">
        <w:t>[32]</w:t>
      </w:r>
      <w:r w:rsidR="002B0633">
        <w:rPr>
          <w:lang w:eastAsia="zh-CN"/>
        </w:rPr>
        <w:fldChar w:fldCharType="end"/>
      </w:r>
      <w:r w:rsidR="002B0633" w:rsidRPr="002B0633">
        <w:t xml:space="preserve"> investigated the aerodynamic damping of a wind turbine using the forced vibration method in wind tunnel tests. </w:t>
      </w:r>
      <w:r w:rsidR="002B0633" w:rsidRPr="00812E23">
        <w:t>Meng et al.</w:t>
      </w:r>
      <w:r w:rsidR="003F79F9" w:rsidRPr="00812E23">
        <w:t xml:space="preserve"> </w:t>
      </w:r>
      <w:r w:rsidR="002B0633" w:rsidRPr="00812E23">
        <w:rPr>
          <w:lang w:eastAsia="zh-CN"/>
        </w:rPr>
        <w:fldChar w:fldCharType="begin"/>
      </w:r>
      <w:r w:rsidR="00433FC2" w:rsidRPr="00812E23">
        <w:rPr>
          <w:lang w:eastAsia="zh-CN"/>
        </w:rPr>
        <w:instrText xml:space="preserve"> ADDIN ZOTERO_ITEM CSL_CITATION {"citationID":"UgJgUFJM","properties":{"formattedCitation":"[33]","plainCitation":"[33]","noteIndex":0},"citationItems":[{"id":3033,"uris":["http://zotero.org/users/12047918/items/7DJ2M5D2"],"itemData":{"id":3033,"type":"article-journal","abstract":"The continuous cost reduction of wind turbines has consolidated the competitiveness of wind energy. With the increasing installation of wind turbines in seismic-prone regions, it is likely that earthquakes will strike farms in operation. A practical approach to predict the dynamic behavior of a wind turbine under simultaneous seismic and operational wind loads is investigated in this work. The combined action can be determined by analyzing the wind and the seismic-induced responses separately. However, an accurate deﬁnition of the aerodynamic damping is required for this purpose and there are few experimental studies on the additional damping source. A 1/100-scaled wind turbine model was designed and the aerodynamic damping of the model was identiﬁed. Subsequently, the ground motion was applied in the model by means of a shake table and the combined wind/earthquake response that was measured experimentally was compared with the response predicted by several combination rules. A numerical study using the FAST analysis package for wind turbines was also conducted to complement the experiments with fully-coupled simulations that include aeroelastic effects. This work provides a necessary experimental reference for structural engineers to use adequate aerodynamic damping and load combination methods for the seismic analysis of wind turbines in operation.","container-title":"Renewable Energy","DOI":"10.1016/j.renene.2020.05.181","ISSN":"09601481","journalAbbreviation":"Renewable Energy","language":"en","page":"1224-1242","source":"DOI.org (Crossref)","title":"Study on the aerodynamic damping for the seismic analysis of wind turbines in operation","volume":"159","author":[{"family":"Meng","given":"Jiayao"},{"family":"Dai","given":"Kaoshan"},{"family":"Zhao","given":"Zhi"},{"family":"Mao","given":"Zhenxi"},{"family":"Camara","given":"Alfredo"},{"family":"Zhang","given":"Songhan"},{"family":"Mei","given":"Zhu"}],"issued":{"date-parts":[["2020",10]]}}}],"schema":"https://github.com/citation-style-language/schema/raw/master/csl-citation.json"} </w:instrText>
      </w:r>
      <w:r w:rsidR="002B0633" w:rsidRPr="00812E23">
        <w:rPr>
          <w:lang w:eastAsia="zh-CN"/>
        </w:rPr>
        <w:fldChar w:fldCharType="separate"/>
      </w:r>
      <w:r w:rsidR="00873AB0" w:rsidRPr="00873AB0">
        <w:t>[33]</w:t>
      </w:r>
      <w:r w:rsidR="002B0633" w:rsidRPr="00812E23">
        <w:rPr>
          <w:lang w:eastAsia="zh-CN"/>
        </w:rPr>
        <w:fldChar w:fldCharType="end"/>
      </w:r>
      <w:r w:rsidR="002B0633" w:rsidRPr="00812E23">
        <w:t xml:space="preserve"> designed a wind turbine model with a scale ratio of 1/100 and identified the aerodynamic damping of the model</w:t>
      </w:r>
      <w:r w:rsidR="002B0633" w:rsidRPr="002B0633">
        <w:t>. Zhang et al.</w:t>
      </w:r>
      <w:r w:rsidR="003F79F9">
        <w:t xml:space="preserve"> </w:t>
      </w:r>
      <w:r w:rsidR="002B0633">
        <w:rPr>
          <w:lang w:eastAsia="zh-CN"/>
        </w:rPr>
        <w:fldChar w:fldCharType="begin"/>
      </w:r>
      <w:r w:rsidR="00433FC2">
        <w:rPr>
          <w:lang w:eastAsia="zh-CN"/>
        </w:rPr>
        <w:instrText xml:space="preserve"> ADDIN ZOTERO_ITEM CSL_CITATION {"citationID":"huokPGBk","properties":{"formattedCitation":"[34]","plainCitation":"[34]","noteIndex":0},"citationItems":[{"id":11055,"uris":["http://zotero.org/users/12047918/items/JEGJ7GHL"],"itemData":{"id":11055,"type":"article-journal","abstract":"The condition of an offshore wind turbine (OWT) should be monitored to assure its reliability against various environmental loads and affections. The modal parameters of the OWT can be used as an indicator of its condition. This paper combines the Kalman ﬁlter, the random decrement technique (RDT), and the stochastic subspace identiﬁcation (SSI) methods and proposes an RDT-SSI method to estimate the operational frequency of an OWT subjected to ambient excitation. This method imposes no requirement on the input/loads; therefore, it is relatively easy for ﬁeld application. An experimental study with a small-scale OWT was conducted to verify the accuracy of the proposed RDT-SSI method. The test results implied that the frequency estimated by the RDT-SSI method is close to that estimated by an impact hammer test. Moreover, the small-scale OWT was buried at different embedment depths to simulate the inﬂuence of the scouring phenomenon, and the frequency of the OWT decreased with decreasing embedment depth. Additionally, the bolts at the root of the turbine blades were also loosened to investigate their inﬂuence on the frequency. As more blades were loosened, the identiﬁed frequency of the OWT also decreased, indicating that the proposed RDT-SSI method can be employed for the health monitoring of an OWT.","container-title":"Journal of Marine Science and Engineering","DOI":"10.3390/jmse10121963","ISSN":"2077-1312","issue":"12","journalAbbreviation":"JMSE","language":"en","page":"1963","source":"DOI.org (Crossref)","title":"Operational Modal Analysis of Offshore Wind Turbine Tower under Ambient Excitation","volume":"10","author":[{"family":"Zhang","given":"Peng"},{"family":"He","given":"Zhengjie"},{"family":"Cui","given":"Chunyi"},{"family":"Ren","given":"Liang"},{"family":"Yao","given":"Ruqing"}],"issued":{"date-parts":[["2022",12,9]]}}}],"schema":"https://github.com/citation-style-language/schema/raw/master/csl-citation.json"} </w:instrText>
      </w:r>
      <w:r w:rsidR="002B0633">
        <w:rPr>
          <w:lang w:eastAsia="zh-CN"/>
        </w:rPr>
        <w:fldChar w:fldCharType="separate"/>
      </w:r>
      <w:r w:rsidR="00873AB0" w:rsidRPr="00873AB0">
        <w:t>[34]</w:t>
      </w:r>
      <w:r w:rsidR="002B0633">
        <w:rPr>
          <w:lang w:eastAsia="zh-CN"/>
        </w:rPr>
        <w:fldChar w:fldCharType="end"/>
      </w:r>
      <w:r w:rsidR="002B0633" w:rsidRPr="002B0633">
        <w:t xml:space="preserve"> identified the modal parameters of the scaled wind turbine model using Kalman filtering, stochastic subspace technique and stochastic subspace identification method. </w:t>
      </w:r>
      <w:r w:rsidR="000757D8" w:rsidRPr="00812E23">
        <w:t>However, t</w:t>
      </w:r>
      <w:r w:rsidR="002B0633" w:rsidRPr="00812E23">
        <w:t>he above wind tunnel test</w:t>
      </w:r>
      <w:r w:rsidR="000757D8" w:rsidRPr="00812E23">
        <w:t>s</w:t>
      </w:r>
      <w:r w:rsidR="002B0633" w:rsidRPr="00812E23">
        <w:t xml:space="preserve"> only investigated the aerodynamic damping ratio in the FA </w:t>
      </w:r>
      <w:r w:rsidR="00407739" w:rsidRPr="00812E23">
        <w:t xml:space="preserve">direction </w:t>
      </w:r>
      <w:r w:rsidR="000757D8" w:rsidRPr="00812E23">
        <w:t>but</w:t>
      </w:r>
      <w:r w:rsidR="002B0633" w:rsidRPr="00812E23">
        <w:t xml:space="preserve"> did not </w:t>
      </w:r>
      <w:r w:rsidR="00407739" w:rsidRPr="00812E23">
        <w:t>consider</w:t>
      </w:r>
      <w:r w:rsidR="002B0633" w:rsidRPr="00812E23">
        <w:t xml:space="preserve"> the aerodynamic coupling phenomenon between the FA and SS directions.</w:t>
      </w:r>
    </w:p>
    <w:p w14:paraId="760ECDF7" w14:textId="7E6F7ED3" w:rsidR="00196DBC" w:rsidRPr="005870BE" w:rsidRDefault="005D75BE" w:rsidP="00282238">
      <w:pPr>
        <w:tabs>
          <w:tab w:val="left" w:pos="142"/>
        </w:tabs>
        <w:spacing w:before="120" w:after="120" w:line="360" w:lineRule="auto"/>
        <w:ind w:firstLine="0"/>
      </w:pPr>
      <w:r>
        <w:t xml:space="preserve">In this paper, </w:t>
      </w:r>
      <w:r w:rsidR="00C4120A">
        <w:t xml:space="preserve">the identification method of </w:t>
      </w:r>
      <w:r w:rsidR="0089208F" w:rsidRPr="002B0633">
        <w:t>modal</w:t>
      </w:r>
      <w:r w:rsidR="0089208F">
        <w:t xml:space="preserve"> </w:t>
      </w:r>
      <w:r w:rsidR="00C4120A">
        <w:t xml:space="preserve">aerodynamic damping matrix proposed in </w:t>
      </w:r>
      <w:r w:rsidR="00C4120A">
        <w:rPr>
          <w:lang w:eastAsia="zh-CN"/>
        </w:rPr>
        <w:fldChar w:fldCharType="begin"/>
      </w:r>
      <w:r w:rsidR="0003396C">
        <w:rPr>
          <w:lang w:eastAsia="zh-CN"/>
        </w:rPr>
        <w:instrText xml:space="preserve"> ADDIN ZOTERO_ITEM CSL_CITATION {"citationID":"WZ2E85nC","properties":{"formattedCitation":"[9]","plainCitation":"[9]","noteIndex":0},"citationItems":[{"id":4,"uris":["http://zotero.org/users/12047918/items/Y82G3PNR"],"itemData":{"id":4,"type":"article-journal","abstract":"Accurate knowledge of wind turbine tower vibration damping is essential for the estimation of fatigue life. However, the responses in the fore-aft and side-side directions are coupled through the wind-rotor interaction under operational conditions. This causes energy transfers and complicates aerodynamic damping identiﬁcation using conventional damping ratios. Employing a reduced two-degree of freedom wind turbine model developed in this paper, this coupling can be accurately expressed by an unconventional aerodynamic damping matrix. Simulated time series obtained from this model were successfully veriﬁed against the outputs from the wind turbine simulation tool FAST. Based on the reduced system obtained, a matrix-based identiﬁcation method is proposed to identify the aerodynamic damping for numerically simulated wind turbine tower responses. Applying harmonic excitations to the tower allowed the frequency response functions of the wind turbine system to be obtained and the aerodynamic damping matrix to be extracted. Results from this identiﬁcation were compared to traditional operational modal analysis methods including standard and modiﬁed stochastic subspace identiﬁcation. The damping in the fore-aft direction was successfully identiﬁed by all methods, but results showed that the identiﬁed damping matrix performs better in capturing the aerodynamic damping and coupling for the side-side responses.","container-title":"Mechanical Systems and Signal Processing","DOI":"10.1016/j.ymssp.2020.107568","ISSN":"08883270","journalAbbreviation":"Mechanical Systems and Signal Processing","language":"en","note":"abstractTranslation:","page":"107568","source":"DOI.org (Crossref)","title":"Identification of aerodynamic damping matrix for operating wind turbines","volume":"154","author":[{"family":"Chen","given":"Chao"},{"family":"Duffour","given":"Philippe"},{"family":"Dai","given":"Kaoshan"},{"family":"Wang","given":"Ying"},{"family":"Fromme","given":"Paul"}],"issued":{"date-parts":[["2021",6]]}}}],"schema":"https://github.com/citation-style-language/schema/raw/master/csl-citation.json"} </w:instrText>
      </w:r>
      <w:r w:rsidR="00C4120A">
        <w:rPr>
          <w:lang w:eastAsia="zh-CN"/>
        </w:rPr>
        <w:fldChar w:fldCharType="separate"/>
      </w:r>
      <w:r w:rsidR="00873AB0" w:rsidRPr="00873AB0">
        <w:t>[9]</w:t>
      </w:r>
      <w:r w:rsidR="00C4120A">
        <w:rPr>
          <w:lang w:eastAsia="zh-CN"/>
        </w:rPr>
        <w:fldChar w:fldCharType="end"/>
      </w:r>
      <w:r w:rsidR="00C4120A">
        <w:rPr>
          <w:lang w:eastAsia="zh-CN"/>
        </w:rPr>
        <w:t xml:space="preserve"> was first improved. With </w:t>
      </w:r>
      <w:r w:rsidR="00C4120A">
        <w:t xml:space="preserve">a carefully designed scaled model of a wind turbine, a wind-tunnel </w:t>
      </w:r>
      <w:r>
        <w:t>experimental study</w:t>
      </w:r>
      <w:r w:rsidR="00C4120A">
        <w:t xml:space="preserve"> </w:t>
      </w:r>
      <w:r>
        <w:t xml:space="preserve">was conducted </w:t>
      </w:r>
      <w:r w:rsidR="00C4120A">
        <w:rPr>
          <w:lang w:eastAsia="zh-CN"/>
        </w:rPr>
        <w:t>to verify the feasibility of the theory and identification method associated with</w:t>
      </w:r>
      <w:r w:rsidR="00BD078F" w:rsidRPr="00BD078F">
        <w:t xml:space="preserve"> </w:t>
      </w:r>
      <w:r w:rsidR="00BD078F" w:rsidRPr="002B0633">
        <w:t>modal</w:t>
      </w:r>
      <w:r w:rsidR="00C4120A">
        <w:rPr>
          <w:lang w:eastAsia="zh-CN"/>
        </w:rPr>
        <w:t xml:space="preserve"> aerodynamic damping matrix </w:t>
      </w:r>
      <w:r>
        <w:t xml:space="preserve">proposed </w:t>
      </w:r>
      <w:r w:rsidR="00C4120A">
        <w:t>in the authors’ previous studies</w:t>
      </w:r>
      <w:r w:rsidR="00C4120A" w:rsidRPr="002B0633">
        <w:t xml:space="preserve"> </w:t>
      </w:r>
      <w:r w:rsidR="003A3974">
        <w:rPr>
          <w:lang w:eastAsia="zh-CN"/>
        </w:rPr>
        <w:fldChar w:fldCharType="begin"/>
      </w:r>
      <w:r w:rsidR="0003396C">
        <w:rPr>
          <w:lang w:eastAsia="zh-CN"/>
        </w:rPr>
        <w:instrText xml:space="preserve"> ADDIN ZOTERO_ITEM CSL_CITATION {"citationID":"mHbP8kyh","properties":{"formattedCitation":"[8,9]","plainCitation":"[8,9]","noteIndex":0},"citationItems":[{"id":4,"uris":["http://zotero.org/users/12047918/items/Y82G3PNR"],"itemData":{"id":4,"type":"article-journal","abstract":"Accurate knowledge of wind turbine tower vibration damping is essential for the estimation of fatigue life. However, the responses in the fore-aft and side-side directions are coupled through the wind-rotor interaction under operational conditions. This causes energy transfers and complicates aerodynamic damping identiﬁcation using conventional damping ratios. Employing a reduced two-degree of freedom wind turbine model developed in this paper, this coupling can be accurately expressed by an unconventional aerodynamic damping matrix. Simulated time series obtained from this model were successfully veriﬁed against the outputs from the wind turbine simulation tool FAST. Based on the reduced system obtained, a matrix-based identiﬁcation method is proposed to identify the aerodynamic damping for numerically simulated wind turbine tower responses. Applying harmonic excitations to the tower allowed the frequency response functions of the wind turbine system to be obtained and the aerodynamic damping matrix to be extracted. Results from this identiﬁcation were compared to traditional operational modal analysis methods including standard and modiﬁed stochastic subspace identiﬁcation. The damping in the fore-aft direction was successfully identiﬁed by all methods, but results showed that the identiﬁed damping matrix performs better in capturing the aerodynamic damping and coupling for the side-side responses.","container-title":"Mechanical Systems and Signal Processing","DOI":"10.1016/j.ymssp.2020.107568","ISSN":"08883270","journalAbbreviation":"Mechanical Systems and Signal Processing","language":"en","note":"abstractTranslation:","page":"107568","source":"DOI.org (Crossref)","title":"Identification of aerodynamic damping matrix for operating wind turbines","volume":"154","author":[{"family":"Chen","given":"Chao"},{"family":"Duffour","given":"Philippe"},{"family":"Dai","given":"Kaoshan"},{"family":"Wang","given":"Ying"},{"family":"Fromme","given":"Paul"}],"issued":{"date-parts":[["2021",6]]}},"label":"page"},{"id":3,"uris":["http://zotero.org/users/12047918/items/RNDSAABJ"],"itemData":{"id":3,"type":"article-journal","container-title":"Journal of Sound and Vibration","DOI":"10.1016/j.jsv.2020.115667","ISSN":"0022460X","journalAbbreviation":"Journal of Sound and Vibration","language":"en","page":"115667","source":"DOI.org (Crossref)","title":"Modelling wind turbine tower-rotor interaction through an aerodynamic damping matrix","volume":"489","author":[{"family":"Chen","given":"Chao"},{"family":"Duffour","given":"Philippe"},{"family":"Fromme","given":"Paul"}],"issued":{"date-parts":[["2020",12]]}},"label":"page"}],"schema":"https://github.com/citation-style-language/schema/raw/master/csl-citation.json"} </w:instrText>
      </w:r>
      <w:r w:rsidR="003A3974">
        <w:rPr>
          <w:lang w:eastAsia="zh-CN"/>
        </w:rPr>
        <w:fldChar w:fldCharType="separate"/>
      </w:r>
      <w:r w:rsidR="00873AB0" w:rsidRPr="00873AB0">
        <w:t>[8,9]</w:t>
      </w:r>
      <w:r w:rsidR="003A3974">
        <w:rPr>
          <w:lang w:eastAsia="zh-CN"/>
        </w:rPr>
        <w:fldChar w:fldCharType="end"/>
      </w:r>
      <w:r w:rsidR="00C4120A">
        <w:rPr>
          <w:lang w:eastAsia="zh-CN"/>
        </w:rPr>
        <w:t>. This paper is organized as follows.</w:t>
      </w:r>
      <w:r w:rsidR="00C4120A">
        <w:rPr>
          <w:rFonts w:hint="eastAsia"/>
        </w:rPr>
        <w:t xml:space="preserve"> </w:t>
      </w:r>
      <w:r w:rsidR="002B0633" w:rsidRPr="002B0633">
        <w:t xml:space="preserve">Section 2 introduces the theory of modal aerodynamic damping matrix and the identification method based on steady-state harmonic excitation. Section 3 verifies the identification effect under turbulent wind with different excitation </w:t>
      </w:r>
      <w:r w:rsidR="009A4B24" w:rsidRPr="002B0633">
        <w:t>frequenc</w:t>
      </w:r>
      <w:r w:rsidR="009A4B24">
        <w:t>ies</w:t>
      </w:r>
      <w:r w:rsidR="002B0633" w:rsidRPr="002B0633">
        <w:t>, excitation force amplitude</w:t>
      </w:r>
      <w:r w:rsidR="009A4B24">
        <w:t>s</w:t>
      </w:r>
      <w:r w:rsidR="002B0633" w:rsidRPr="002B0633">
        <w:t xml:space="preserve">, and </w:t>
      </w:r>
      <w:r w:rsidR="009A4B24">
        <w:t xml:space="preserve">mean </w:t>
      </w:r>
      <w:r w:rsidR="002B0633" w:rsidRPr="002B0633">
        <w:t>wind speeds based on the NREL 5</w:t>
      </w:r>
      <w:r w:rsidR="00133FE1">
        <w:t xml:space="preserve"> </w:t>
      </w:r>
      <w:r w:rsidR="002B0633" w:rsidRPr="002B0633">
        <w:t xml:space="preserve">MW fully-coupled </w:t>
      </w:r>
      <w:proofErr w:type="spellStart"/>
      <w:r w:rsidR="002B0633" w:rsidRPr="002B0633">
        <w:t>OpenFAST</w:t>
      </w:r>
      <w:proofErr w:type="spellEnd"/>
      <w:r w:rsidR="002B0633" w:rsidRPr="002B0633">
        <w:t xml:space="preserve"> numerical analysis model. Section 4 introduces the design of the wind turbine aeroelastic </w:t>
      </w:r>
      <w:r w:rsidR="009A4B24" w:rsidRPr="002B0633">
        <w:t>scal</w:t>
      </w:r>
      <w:r w:rsidR="009A4B24">
        <w:t>ed</w:t>
      </w:r>
      <w:r w:rsidR="009A4B24" w:rsidRPr="002B0633">
        <w:t xml:space="preserve"> </w:t>
      </w:r>
      <w:r w:rsidR="002B0633" w:rsidRPr="002B0633">
        <w:t>model based on the similarity of thrust coefficients</w:t>
      </w:r>
      <w:r w:rsidR="009A4B24">
        <w:t xml:space="preserve"> </w:t>
      </w:r>
      <w:r w:rsidR="002B0633" w:rsidRPr="002B0633">
        <w:t>and</w:t>
      </w:r>
      <w:r w:rsidR="009A4B24">
        <w:t xml:space="preserve"> </w:t>
      </w:r>
      <w:r w:rsidR="002B0633" w:rsidRPr="002B0633">
        <w:t>shows the test results of the thrust coefficient</w:t>
      </w:r>
      <w:r w:rsidR="009A4B24">
        <w:t>s</w:t>
      </w:r>
      <w:r w:rsidR="002B0633" w:rsidRPr="002B0633">
        <w:t xml:space="preserve">. The identification results of </w:t>
      </w:r>
      <w:r w:rsidR="00BD078F" w:rsidRPr="002B0633">
        <w:t>mod</w:t>
      </w:r>
      <w:r w:rsidR="00BD078F">
        <w:t>a</w:t>
      </w:r>
      <w:r w:rsidR="00BD078F" w:rsidRPr="002B0633">
        <w:t xml:space="preserve">l </w:t>
      </w:r>
      <w:r w:rsidR="002B0633" w:rsidRPr="002B0633">
        <w:t>aerodynamic damping matrix under steady-state harmonic excitation and the free decay identification results are compared with the theoretical values. Section 5 concludes the paper.</w:t>
      </w:r>
    </w:p>
    <w:p w14:paraId="17E118E1" w14:textId="63355662" w:rsidR="00AB7687" w:rsidRPr="00826393" w:rsidRDefault="007C7A92" w:rsidP="00282238">
      <w:pPr>
        <w:pStyle w:val="1"/>
        <w:tabs>
          <w:tab w:val="left" w:pos="142"/>
        </w:tabs>
        <w:spacing w:before="120" w:after="120" w:line="360" w:lineRule="auto"/>
        <w:ind w:left="0"/>
        <w:jc w:val="both"/>
      </w:pPr>
      <w:r w:rsidRPr="007C7A92">
        <w:t>Identification metho</w:t>
      </w:r>
      <w:r>
        <w:t>d</w:t>
      </w:r>
    </w:p>
    <w:p w14:paraId="31841BB9" w14:textId="4F96C6B2" w:rsidR="001B4C53" w:rsidRPr="00826393" w:rsidRDefault="007C7A92" w:rsidP="00282238">
      <w:pPr>
        <w:pStyle w:val="2"/>
        <w:tabs>
          <w:tab w:val="left" w:pos="142"/>
        </w:tabs>
        <w:spacing w:before="120" w:line="360" w:lineRule="auto"/>
        <w:ind w:left="0"/>
        <w:jc w:val="both"/>
        <w:rPr>
          <w:szCs w:val="24"/>
        </w:rPr>
      </w:pPr>
      <w:r w:rsidRPr="007C7A92">
        <w:rPr>
          <w:szCs w:val="24"/>
        </w:rPr>
        <w:t xml:space="preserve">Theoretical </w:t>
      </w:r>
      <w:r w:rsidR="00197192">
        <w:rPr>
          <w:szCs w:val="24"/>
        </w:rPr>
        <w:t xml:space="preserve">expression </w:t>
      </w:r>
      <w:r w:rsidRPr="007C7A92">
        <w:rPr>
          <w:szCs w:val="24"/>
        </w:rPr>
        <w:t>of the modal aerodynamic damping matrix</w:t>
      </w:r>
    </w:p>
    <w:p w14:paraId="2BD8B546" w14:textId="3F76A064" w:rsidR="00793497" w:rsidRDefault="007C7A92" w:rsidP="00793497">
      <w:pPr>
        <w:tabs>
          <w:tab w:val="left" w:pos="142"/>
        </w:tabs>
        <w:spacing w:before="120" w:after="120" w:line="360" w:lineRule="auto"/>
        <w:ind w:firstLine="0"/>
        <w:rPr>
          <w:szCs w:val="24"/>
        </w:rPr>
      </w:pPr>
      <w:r w:rsidRPr="007C7A92">
        <w:rPr>
          <w:szCs w:val="24"/>
        </w:rPr>
        <w:t>For wind turbines in operation, Chen et al.</w:t>
      </w:r>
      <w:r>
        <w:rPr>
          <w:lang w:eastAsia="zh-CN"/>
        </w:rPr>
        <w:fldChar w:fldCharType="begin"/>
      </w:r>
      <w:r w:rsidR="0003396C">
        <w:rPr>
          <w:lang w:eastAsia="zh-CN"/>
        </w:rPr>
        <w:instrText xml:space="preserve"> ADDIN ZOTERO_ITEM CSL_CITATION {"citationID":"YLBN1Xs7","properties":{"formattedCitation":"[8]","plainCitation":"[8]","noteIndex":0},"citationItems":[{"id":3,"uris":["http://zotero.org/users/12047918/items/RNDSAABJ"],"itemData":{"id":3,"type":"article-journal","container-title":"Journal of Sound and Vibration","DOI":"10.1016/j.jsv.2020.115667","ISSN":"0022460X","journalAbbreviation":"Journal of Sound and Vibration","language":"en","page":"115667","source":"DOI.org (Crossref)","title":"Modelling wind turbine tower-rotor interaction through an aerodynamic damping matrix","volume":"489","author":[{"family":"Chen","given":"Chao"},{"family":"Duffour","given":"Philippe"},{"family":"Fromme","given":"Paul"}],"issued":{"date-parts":[["2020",12]]}}}],"schema":"https://github.com/citation-style-language/schema/raw/master/csl-citation.json"} </w:instrText>
      </w:r>
      <w:r>
        <w:rPr>
          <w:lang w:eastAsia="zh-CN"/>
        </w:rPr>
        <w:fldChar w:fldCharType="separate"/>
      </w:r>
      <w:r w:rsidR="00873AB0" w:rsidRPr="00873AB0">
        <w:t>[8]</w:t>
      </w:r>
      <w:r>
        <w:rPr>
          <w:lang w:eastAsia="zh-CN"/>
        </w:rPr>
        <w:fldChar w:fldCharType="end"/>
      </w:r>
      <w:r w:rsidRPr="007C7A92">
        <w:rPr>
          <w:szCs w:val="24"/>
        </w:rPr>
        <w:t xml:space="preserve"> found that there is a coupling of aerodynamic damping between </w:t>
      </w:r>
      <w:r w:rsidR="00592C0D">
        <w:rPr>
          <w:szCs w:val="24"/>
        </w:rPr>
        <w:t xml:space="preserve">towers’ </w:t>
      </w:r>
      <w:r w:rsidRPr="007C7A92">
        <w:rPr>
          <w:szCs w:val="24"/>
        </w:rPr>
        <w:t xml:space="preserve">fore-aft and side-side vibrations, and </w:t>
      </w:r>
      <w:r w:rsidR="00592C0D">
        <w:rPr>
          <w:szCs w:val="24"/>
        </w:rPr>
        <w:t xml:space="preserve">conventionally used </w:t>
      </w:r>
      <w:r w:rsidRPr="007C7A92">
        <w:rPr>
          <w:szCs w:val="24"/>
        </w:rPr>
        <w:t>damping ratio</w:t>
      </w:r>
      <w:r w:rsidR="00592C0D">
        <w:rPr>
          <w:szCs w:val="24"/>
        </w:rPr>
        <w:t>s</w:t>
      </w:r>
      <w:r w:rsidRPr="007C7A92">
        <w:rPr>
          <w:szCs w:val="24"/>
        </w:rPr>
        <w:t xml:space="preserve"> </w:t>
      </w:r>
      <w:r w:rsidR="00592C0D">
        <w:rPr>
          <w:szCs w:val="24"/>
        </w:rPr>
        <w:t>cannot</w:t>
      </w:r>
      <w:r w:rsidRPr="007C7A92">
        <w:rPr>
          <w:szCs w:val="24"/>
        </w:rPr>
        <w:t xml:space="preserve"> reflect th</w:t>
      </w:r>
      <w:r w:rsidR="00592C0D">
        <w:rPr>
          <w:szCs w:val="24"/>
        </w:rPr>
        <w:t>is</w:t>
      </w:r>
      <w:r w:rsidRPr="007C7A92">
        <w:rPr>
          <w:szCs w:val="24"/>
        </w:rPr>
        <w:t xml:space="preserve"> aerodynamic coupling phenomenon. </w:t>
      </w:r>
      <w:r w:rsidR="007F664D">
        <w:rPr>
          <w:szCs w:val="24"/>
        </w:rPr>
        <w:t xml:space="preserve">The derivation of aerodynamic damping matrix can be briefly introduced as follows. In an </w:t>
      </w:r>
      <w:r w:rsidR="007F664D">
        <w:rPr>
          <w:szCs w:val="24"/>
        </w:rPr>
        <w:lastRenderedPageBreak/>
        <w:t>operating wind turbine, t</w:t>
      </w:r>
      <w:r w:rsidRPr="007C7A92">
        <w:rPr>
          <w:szCs w:val="24"/>
        </w:rPr>
        <w:t>he relative</w:t>
      </w:r>
      <w:r w:rsidR="007E7954">
        <w:rPr>
          <w:szCs w:val="24"/>
        </w:rPr>
        <w:t xml:space="preserve"> wind</w:t>
      </w:r>
      <w:r w:rsidRPr="007C7A92">
        <w:rPr>
          <w:szCs w:val="24"/>
        </w:rPr>
        <w:t xml:space="preserve"> velocity </w:t>
      </w:r>
      <w:r w:rsidR="007E7954">
        <w:rPr>
          <w:szCs w:val="24"/>
        </w:rPr>
        <w:t>seen by</w:t>
      </w:r>
      <w:r w:rsidR="007E7954" w:rsidRPr="007C7A92">
        <w:rPr>
          <w:szCs w:val="24"/>
        </w:rPr>
        <w:t xml:space="preserve"> </w:t>
      </w:r>
      <w:r w:rsidRPr="007C7A92">
        <w:rPr>
          <w:szCs w:val="24"/>
        </w:rPr>
        <w:t>each blade element is first determined by considering</w:t>
      </w:r>
      <w:r w:rsidR="007E7954">
        <w:rPr>
          <w:szCs w:val="24"/>
        </w:rPr>
        <w:t xml:space="preserve"> the inflow wind speed and</w:t>
      </w:r>
      <w:r w:rsidRPr="007C7A92">
        <w:rPr>
          <w:szCs w:val="24"/>
        </w:rPr>
        <w:t xml:space="preserve"> </w:t>
      </w:r>
      <w:r w:rsidR="007E7954">
        <w:rPr>
          <w:szCs w:val="24"/>
        </w:rPr>
        <w:t xml:space="preserve">the effect of the </w:t>
      </w:r>
      <w:r w:rsidR="007E7954" w:rsidRPr="007C7A92">
        <w:rPr>
          <w:szCs w:val="24"/>
        </w:rPr>
        <w:t>rotor</w:t>
      </w:r>
      <w:r w:rsidR="007E7954">
        <w:rPr>
          <w:szCs w:val="24"/>
        </w:rPr>
        <w:t xml:space="preserve">’s </w:t>
      </w:r>
      <w:r w:rsidRPr="007C7A92">
        <w:rPr>
          <w:szCs w:val="24"/>
        </w:rPr>
        <w:t xml:space="preserve">translation and rotation caused by tower vibration, then the resultant aerodynamic loads </w:t>
      </w:r>
      <w:r w:rsidR="00193424">
        <w:rPr>
          <w:szCs w:val="24"/>
        </w:rPr>
        <w:t xml:space="preserve">on the tower from the rotor </w:t>
      </w:r>
      <w:r w:rsidRPr="007C7A92">
        <w:rPr>
          <w:szCs w:val="24"/>
        </w:rPr>
        <w:t xml:space="preserve">can be calculated by BEM Theory. Next, it is found that the aerodynamic loads on the tower top can be divided into two parts: a static components and </w:t>
      </w:r>
      <w:r w:rsidR="008E2E8C">
        <w:rPr>
          <w:szCs w:val="24"/>
        </w:rPr>
        <w:t xml:space="preserve">a </w:t>
      </w:r>
      <w:r w:rsidRPr="007C7A92">
        <w:rPr>
          <w:szCs w:val="24"/>
        </w:rPr>
        <w:t>“damping” component proportional to the velocities</w:t>
      </w:r>
      <w:bookmarkStart w:id="2" w:name="_Hlk148538265"/>
      <w:r>
        <w:rPr>
          <w:lang w:eastAsia="zh-CN"/>
        </w:rPr>
        <w:fldChar w:fldCharType="begin"/>
      </w:r>
      <w:r w:rsidR="0003396C">
        <w:rPr>
          <w:lang w:eastAsia="zh-CN"/>
        </w:rPr>
        <w:instrText xml:space="preserve"> ADDIN ZOTERO_ITEM CSL_CITATION {"citationID":"pAlQzIZu","properties":{"formattedCitation":"[8]","plainCitation":"[8]","noteIndex":0},"citationItems":[{"id":3,"uris":["http://zotero.org/users/12047918/items/RNDSAABJ"],"itemData":{"id":3,"type":"article-journal","container-title":"Journal of Sound and Vibration","DOI":"10.1016/j.jsv.2020.115667","ISSN":"0022460X","journalAbbreviation":"Journal of Sound and Vibration","language":"en","page":"115667","source":"DOI.org (Crossref)","title":"Modelling wind turbine tower-rotor interaction through an aerodynamic damping matrix","volume":"489","author":[{"family":"Chen","given":"Chao"},{"family":"Duffour","given":"Philippe"},{"family":"Fromme","given":"Paul"}],"issued":{"date-parts":[["2020",12]]}}}],"schema":"https://github.com/citation-style-language/schema/raw/master/csl-citation.json"} </w:instrText>
      </w:r>
      <w:r>
        <w:rPr>
          <w:lang w:eastAsia="zh-CN"/>
        </w:rPr>
        <w:fldChar w:fldCharType="separate"/>
      </w:r>
      <w:r w:rsidR="00873AB0" w:rsidRPr="00873AB0">
        <w:t>[8]</w:t>
      </w:r>
      <w:r>
        <w:rPr>
          <w:lang w:eastAsia="zh-CN"/>
        </w:rPr>
        <w:fldChar w:fldCharType="end"/>
      </w:r>
      <w:bookmarkEnd w:id="2"/>
      <w:r w:rsidRPr="007C7A92">
        <w:rPr>
          <w:szCs w:val="24"/>
        </w:rPr>
        <w:t xml:space="preserve">. The “damping” component can be written by an aerodynamic damping matrix multiplied by a velocity vector. The aerodynamic damping matrix is derived under the assumption of constant inflow wind field. Considering a turbulent and non-uniform wind field, a more general expression for the </w:t>
      </w:r>
      <w:r w:rsidRPr="00407EB9">
        <w:rPr>
          <w:szCs w:val="24"/>
        </w:rPr>
        <w:t>aerodynamic damping matrix</w:t>
      </w:r>
      <w:r w:rsidRPr="007C7A92">
        <w:rPr>
          <w:szCs w:val="24"/>
        </w:rPr>
        <w:t xml:space="preserve"> </w:t>
      </w:r>
      <m:oMath>
        <m:sSub>
          <m:sSubPr>
            <m:ctrlPr>
              <w:rPr>
                <w:rFonts w:ascii="Cambria Math" w:hAnsi="Cambria Math"/>
                <w:b/>
                <w:bCs/>
                <w:iCs/>
              </w:rPr>
            </m:ctrlPr>
          </m:sSubPr>
          <m:e>
            <m:r>
              <m:rPr>
                <m:sty m:val="b"/>
              </m:rPr>
              <w:rPr>
                <w:rFonts w:ascii="Cambria Math" w:hAnsi="Cambria Math"/>
              </w:rPr>
              <m:t>C</m:t>
            </m:r>
          </m:e>
          <m:sub>
            <m:r>
              <w:rPr>
                <w:rFonts w:ascii="Cambria Math" w:hAnsi="Cambria Math"/>
              </w:rPr>
              <m:t>Aero</m:t>
            </m:r>
          </m:sub>
        </m:sSub>
      </m:oMath>
      <w:r>
        <w:rPr>
          <w:lang w:eastAsia="zh-CN"/>
        </w:rPr>
        <w:fldChar w:fldCharType="begin"/>
      </w:r>
      <w:r w:rsidR="0003396C">
        <w:rPr>
          <w:lang w:eastAsia="zh-CN"/>
        </w:rPr>
        <w:instrText xml:space="preserve"> ADDIN ZOTERO_ITEM CSL_CITATION {"citationID":"mUvWHpMm","properties":{"formattedCitation":"[9]","plainCitation":"[9]","noteIndex":0},"citationItems":[{"id":4,"uris":["http://zotero.org/users/12047918/items/Y82G3PNR"],"itemData":{"id":4,"type":"article-journal","abstract":"Accurate knowledge of wind turbine tower vibration damping is essential for the estimation of fatigue life. However, the responses in the fore-aft and side-side directions are coupled through the wind-rotor interaction under operational conditions. This causes energy transfers and complicates aerodynamic damping identiﬁcation using conventional damping ratios. Employing a reduced two-degree of freedom wind turbine model developed in this paper, this coupling can be accurately expressed by an unconventional aerodynamic damping matrix. Simulated time series obtained from this model were successfully veriﬁed against the outputs from the wind turbine simulation tool FAST. Based on the reduced system obtained, a matrix-based identiﬁcation method is proposed to identify the aerodynamic damping for numerically simulated wind turbine tower responses. Applying harmonic excitations to the tower allowed the frequency response functions of the wind turbine system to be obtained and the aerodynamic damping matrix to be extracted. Results from this identiﬁcation were compared to traditional operational modal analysis methods including standard and modiﬁed stochastic subspace identiﬁcation. The damping in the fore-aft direction was successfully identiﬁed by all methods, but results showed that the identiﬁed damping matrix performs better in capturing the aerodynamic damping and coupling for the side-side responses.","container-title":"Mechanical Systems and Signal Processing","DOI":"10.1016/j.ymssp.2020.107568","ISSN":"08883270","journalAbbreviation":"Mechanical Systems and Signal Processing","language":"en","note":"abstractTranslation:","page":"107568","source":"DOI.org (Crossref)","title":"Identification of aerodynamic damping matrix for operating wind turbines","volume":"154","author":[{"family":"Chen","given":"Chao"},{"family":"Duffour","given":"Philippe"},{"family":"Dai","given":"Kaoshan"},{"family":"Wang","given":"Ying"},{"family":"Fromme","given":"Paul"}],"issued":{"date-parts":[["2021",6]]}}}],"schema":"https://github.com/citation-style-language/schema/raw/master/csl-citation.json"} </w:instrText>
      </w:r>
      <w:r>
        <w:rPr>
          <w:lang w:eastAsia="zh-CN"/>
        </w:rPr>
        <w:fldChar w:fldCharType="separate"/>
      </w:r>
      <w:r w:rsidR="00873AB0" w:rsidRPr="00873AB0">
        <w:t>[9]</w:t>
      </w:r>
      <w:r>
        <w:rPr>
          <w:lang w:eastAsia="zh-CN"/>
        </w:rPr>
        <w:fldChar w:fldCharType="end"/>
      </w:r>
      <w:r w:rsidR="00883E34">
        <w:rPr>
          <w:lang w:eastAsia="zh-CN"/>
        </w:rPr>
        <w:t xml:space="preserve"> </w:t>
      </w:r>
      <w:r w:rsidRPr="007C7A92">
        <w:rPr>
          <w:szCs w:val="24"/>
        </w:rPr>
        <w:t>is obtained as</w:t>
      </w:r>
    </w:p>
    <w:tbl>
      <w:tblPr>
        <w:tblStyle w:val="a9"/>
        <w:tblpPr w:leftFromText="180" w:rightFromText="180" w:vertAnchor="text" w:tblpXSpec="center" w:tblpY="1"/>
        <w:tblOverlap w:val="never"/>
        <w:tblW w:w="852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6493"/>
        <w:gridCol w:w="929"/>
      </w:tblGrid>
      <w:tr w:rsidR="00883E34" w:rsidRPr="00826393" w14:paraId="1C0BC95D" w14:textId="77777777" w:rsidTr="00883E34">
        <w:trPr>
          <w:jc w:val="center"/>
        </w:trPr>
        <w:tc>
          <w:tcPr>
            <w:tcW w:w="1101" w:type="dxa"/>
            <w:vAlign w:val="center"/>
          </w:tcPr>
          <w:p w14:paraId="3247A0ED" w14:textId="77777777" w:rsidR="00883E34" w:rsidRPr="00826393" w:rsidRDefault="00883E34" w:rsidP="00883E34">
            <w:pPr>
              <w:overflowPunct/>
              <w:autoSpaceDE/>
              <w:autoSpaceDN/>
              <w:adjustRightInd/>
              <w:spacing w:before="120" w:after="120" w:line="360" w:lineRule="auto"/>
              <w:ind w:firstLine="0"/>
              <w:textAlignment w:val="auto"/>
              <w:rPr>
                <w:rFonts w:ascii="Times New Roman" w:hAnsi="Times New Roman"/>
              </w:rPr>
            </w:pPr>
          </w:p>
        </w:tc>
        <w:tc>
          <w:tcPr>
            <w:tcW w:w="6493" w:type="dxa"/>
            <w:vAlign w:val="center"/>
          </w:tcPr>
          <w:p w14:paraId="00F57FF7" w14:textId="77A2E08F" w:rsidR="00883E34" w:rsidRPr="00826393" w:rsidRDefault="00FE50D6" w:rsidP="00883E34">
            <w:pPr>
              <w:overflowPunct/>
              <w:autoSpaceDE/>
              <w:autoSpaceDN/>
              <w:adjustRightInd/>
              <w:spacing w:before="120" w:after="120" w:line="360" w:lineRule="auto"/>
              <w:ind w:firstLine="0"/>
              <w:textAlignment w:val="auto"/>
              <w:rPr>
                <w:rFonts w:ascii="Times New Roman" w:hAnsi="Times New Roman"/>
              </w:rPr>
            </w:pPr>
            <m:oMathPara>
              <m:oMathParaPr>
                <m:jc m:val="center"/>
              </m:oMathParaPr>
              <m:oMath>
                <m:sSub>
                  <m:sSubPr>
                    <m:ctrlPr>
                      <w:rPr>
                        <w:rFonts w:ascii="Cambria Math" w:eastAsia="宋体" w:hAnsi="Cambria Math"/>
                        <w:i/>
                      </w:rPr>
                    </m:ctrlPr>
                  </m:sSubPr>
                  <m:e>
                    <m:r>
                      <m:rPr>
                        <m:sty m:val="b"/>
                      </m:rPr>
                      <w:rPr>
                        <w:rFonts w:ascii="Cambria Math" w:eastAsia="宋体" w:hAnsi="Cambria Math"/>
                      </w:rPr>
                      <m:t>C</m:t>
                    </m:r>
                  </m:e>
                  <m:sub>
                    <m:r>
                      <w:rPr>
                        <w:rFonts w:ascii="Cambria Math" w:eastAsia="宋体" w:hAnsi="Cambria Math"/>
                      </w:rPr>
                      <m:t>Aero</m:t>
                    </m:r>
                  </m:sub>
                </m:sSub>
                <m:r>
                  <w:rPr>
                    <w:rFonts w:ascii="Cambria Math" w:eastAsia="宋体" w:hAnsi="Cambria Math"/>
                  </w:rPr>
                  <m:t>=</m:t>
                </m:r>
                <m:d>
                  <m:dPr>
                    <m:begChr m:val="["/>
                    <m:endChr m:val="]"/>
                    <m:ctrlPr>
                      <w:rPr>
                        <w:rFonts w:ascii="Cambria Math" w:eastAsia="宋体" w:hAnsi="Cambria Math"/>
                        <w:i/>
                      </w:rPr>
                    </m:ctrlPr>
                  </m:dPr>
                  <m:e>
                    <m:m>
                      <m:mPr>
                        <m:mcs>
                          <m:mc>
                            <m:mcPr>
                              <m:count m:val="2"/>
                              <m:mcJc m:val="center"/>
                            </m:mcPr>
                          </m:mc>
                        </m:mcs>
                        <m:ctrlPr>
                          <w:rPr>
                            <w:rFonts w:ascii="Cambria Math" w:eastAsia="宋体" w:hAnsi="Cambria Math"/>
                            <w:i/>
                          </w:rPr>
                        </m:ctrlPr>
                      </m:mPr>
                      <m:mr>
                        <m:e>
                          <m:m>
                            <m:mPr>
                              <m:mcs>
                                <m:mc>
                                  <m:mcPr>
                                    <m:count m:val="2"/>
                                    <m:mcJc m:val="center"/>
                                  </m:mcPr>
                                </m:mc>
                              </m:mcs>
                              <m:ctrlPr>
                                <w:rPr>
                                  <w:rFonts w:ascii="Cambria Math" w:eastAsia="宋体" w:hAnsi="Cambria Math"/>
                                  <w:i/>
                                </w:rPr>
                              </m:ctrlPr>
                            </m:mPr>
                            <m:mr>
                              <m:e>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xx</m:t>
                                    </m:r>
                                  </m:sub>
                                </m:sSub>
                              </m:e>
                              <m:e>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xy</m:t>
                                    </m:r>
                                  </m:sub>
                                </m:sSub>
                              </m:e>
                            </m:mr>
                            <m:mr>
                              <m:e>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yx</m:t>
                                    </m:r>
                                  </m:sub>
                                </m:sSub>
                              </m:e>
                              <m:e>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yy</m:t>
                                    </m:r>
                                  </m:sub>
                                </m:sSub>
                              </m:e>
                            </m:mr>
                          </m:m>
                        </m:e>
                        <m:e>
                          <m:m>
                            <m:mPr>
                              <m:mcs>
                                <m:mc>
                                  <m:mcPr>
                                    <m:count m:val="2"/>
                                    <m:mcJc m:val="center"/>
                                  </m:mcPr>
                                </m:mc>
                              </m:mcs>
                              <m:ctrlPr>
                                <w:rPr>
                                  <w:rFonts w:ascii="Cambria Math" w:eastAsia="宋体" w:hAnsi="Cambria Math"/>
                                  <w:i/>
                                </w:rPr>
                              </m:ctrlPr>
                            </m:mPr>
                            <m:mr>
                              <m:e>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x</m:t>
                                    </m:r>
                                    <m:sSub>
                                      <m:sSubPr>
                                        <m:ctrlPr>
                                          <w:rPr>
                                            <w:rFonts w:ascii="Cambria Math" w:eastAsia="宋体" w:hAnsi="Cambria Math"/>
                                            <w:i/>
                                          </w:rPr>
                                        </m:ctrlPr>
                                      </m:sSubPr>
                                      <m:e>
                                        <m:r>
                                          <w:rPr>
                                            <w:rFonts w:ascii="Cambria Math" w:eastAsia="宋体" w:hAnsi="Cambria Math"/>
                                          </w:rPr>
                                          <m:t>θ</m:t>
                                        </m:r>
                                      </m:e>
                                      <m:sub>
                                        <m:r>
                                          <w:rPr>
                                            <w:rFonts w:ascii="Cambria Math" w:eastAsia="宋体" w:hAnsi="Cambria Math"/>
                                          </w:rPr>
                                          <m:t>x</m:t>
                                        </m:r>
                                      </m:sub>
                                    </m:sSub>
                                  </m:sub>
                                </m:sSub>
                              </m:e>
                              <m:e>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x</m:t>
                                    </m:r>
                                    <m:sSub>
                                      <m:sSubPr>
                                        <m:ctrlPr>
                                          <w:rPr>
                                            <w:rFonts w:ascii="Cambria Math" w:eastAsia="宋体" w:hAnsi="Cambria Math"/>
                                            <w:i/>
                                          </w:rPr>
                                        </m:ctrlPr>
                                      </m:sSubPr>
                                      <m:e>
                                        <m:r>
                                          <w:rPr>
                                            <w:rFonts w:ascii="Cambria Math" w:eastAsia="宋体" w:hAnsi="Cambria Math"/>
                                          </w:rPr>
                                          <m:t>θ</m:t>
                                        </m:r>
                                      </m:e>
                                      <m:sub>
                                        <m:r>
                                          <w:rPr>
                                            <w:rFonts w:ascii="Cambria Math" w:eastAsia="宋体" w:hAnsi="Cambria Math"/>
                                          </w:rPr>
                                          <m:t>y</m:t>
                                        </m:r>
                                      </m:sub>
                                    </m:sSub>
                                  </m:sub>
                                </m:sSub>
                              </m:e>
                            </m:mr>
                            <m:mr>
                              <m:e>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y</m:t>
                                    </m:r>
                                    <m:sSub>
                                      <m:sSubPr>
                                        <m:ctrlPr>
                                          <w:rPr>
                                            <w:rFonts w:ascii="Cambria Math" w:eastAsia="宋体" w:hAnsi="Cambria Math"/>
                                            <w:i/>
                                          </w:rPr>
                                        </m:ctrlPr>
                                      </m:sSubPr>
                                      <m:e>
                                        <m:r>
                                          <w:rPr>
                                            <w:rFonts w:ascii="Cambria Math" w:eastAsia="宋体" w:hAnsi="Cambria Math"/>
                                          </w:rPr>
                                          <m:t>θ</m:t>
                                        </m:r>
                                      </m:e>
                                      <m:sub>
                                        <m:r>
                                          <w:rPr>
                                            <w:rFonts w:ascii="Cambria Math" w:eastAsia="宋体" w:hAnsi="Cambria Math"/>
                                          </w:rPr>
                                          <m:t>x</m:t>
                                        </m:r>
                                      </m:sub>
                                    </m:sSub>
                                  </m:sub>
                                </m:sSub>
                              </m:e>
                              <m:e>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y</m:t>
                                    </m:r>
                                    <m:sSub>
                                      <m:sSubPr>
                                        <m:ctrlPr>
                                          <w:rPr>
                                            <w:rFonts w:ascii="Cambria Math" w:eastAsia="宋体" w:hAnsi="Cambria Math"/>
                                            <w:i/>
                                          </w:rPr>
                                        </m:ctrlPr>
                                      </m:sSubPr>
                                      <m:e>
                                        <m:r>
                                          <w:rPr>
                                            <w:rFonts w:ascii="Cambria Math" w:eastAsia="宋体" w:hAnsi="Cambria Math"/>
                                          </w:rPr>
                                          <m:t>θ</m:t>
                                        </m:r>
                                      </m:e>
                                      <m:sub>
                                        <m:r>
                                          <w:rPr>
                                            <w:rFonts w:ascii="Cambria Math" w:eastAsia="宋体" w:hAnsi="Cambria Math"/>
                                          </w:rPr>
                                          <m:t>y</m:t>
                                        </m:r>
                                      </m:sub>
                                    </m:sSub>
                                  </m:sub>
                                </m:sSub>
                              </m:e>
                            </m:mr>
                          </m:m>
                        </m:e>
                      </m:mr>
                      <m:mr>
                        <m:e>
                          <m:m>
                            <m:mPr>
                              <m:mcs>
                                <m:mc>
                                  <m:mcPr>
                                    <m:count m:val="2"/>
                                    <m:mcJc m:val="center"/>
                                  </m:mcPr>
                                </m:mc>
                              </m:mcs>
                              <m:ctrlPr>
                                <w:rPr>
                                  <w:rFonts w:ascii="Cambria Math" w:eastAsia="宋体" w:hAnsi="Cambria Math"/>
                                  <w:i/>
                                </w:rPr>
                              </m:ctrlPr>
                            </m:mPr>
                            <m:mr>
                              <m:e>
                                <m:sSub>
                                  <m:sSubPr>
                                    <m:ctrlPr>
                                      <w:rPr>
                                        <w:rFonts w:ascii="Cambria Math" w:eastAsia="宋体" w:hAnsi="Cambria Math"/>
                                        <w:i/>
                                      </w:rPr>
                                    </m:ctrlPr>
                                  </m:sSubPr>
                                  <m:e>
                                    <m:r>
                                      <w:rPr>
                                        <w:rFonts w:ascii="Cambria Math" w:eastAsia="宋体" w:hAnsi="Cambria Math"/>
                                      </w:rPr>
                                      <m:t>c</m:t>
                                    </m:r>
                                  </m:e>
                                  <m:sub>
                                    <m:sSub>
                                      <m:sSubPr>
                                        <m:ctrlPr>
                                          <w:rPr>
                                            <w:rFonts w:ascii="Cambria Math" w:eastAsia="宋体" w:hAnsi="Cambria Math"/>
                                            <w:i/>
                                          </w:rPr>
                                        </m:ctrlPr>
                                      </m:sSubPr>
                                      <m:e>
                                        <m:r>
                                          <w:rPr>
                                            <w:rFonts w:ascii="Cambria Math" w:eastAsia="宋体" w:hAnsi="Cambria Math"/>
                                          </w:rPr>
                                          <m:t>θ</m:t>
                                        </m:r>
                                      </m:e>
                                      <m:sub>
                                        <m:r>
                                          <w:rPr>
                                            <w:rFonts w:ascii="Cambria Math" w:eastAsia="宋体" w:hAnsi="Cambria Math"/>
                                          </w:rPr>
                                          <m:t>x</m:t>
                                        </m:r>
                                      </m:sub>
                                    </m:sSub>
                                    <m:r>
                                      <w:rPr>
                                        <w:rFonts w:ascii="Cambria Math" w:eastAsia="宋体" w:hAnsi="Cambria Math"/>
                                      </w:rPr>
                                      <m:t>x</m:t>
                                    </m:r>
                                  </m:sub>
                                </m:sSub>
                              </m:e>
                              <m:e>
                                <m:sSub>
                                  <m:sSubPr>
                                    <m:ctrlPr>
                                      <w:rPr>
                                        <w:rFonts w:ascii="Cambria Math" w:eastAsia="宋体" w:hAnsi="Cambria Math"/>
                                        <w:i/>
                                      </w:rPr>
                                    </m:ctrlPr>
                                  </m:sSubPr>
                                  <m:e>
                                    <m:r>
                                      <w:rPr>
                                        <w:rFonts w:ascii="Cambria Math" w:eastAsia="宋体" w:hAnsi="Cambria Math"/>
                                      </w:rPr>
                                      <m:t>c</m:t>
                                    </m:r>
                                  </m:e>
                                  <m:sub>
                                    <m:sSub>
                                      <m:sSubPr>
                                        <m:ctrlPr>
                                          <w:rPr>
                                            <w:rFonts w:ascii="Cambria Math" w:eastAsia="宋体" w:hAnsi="Cambria Math"/>
                                            <w:i/>
                                          </w:rPr>
                                        </m:ctrlPr>
                                      </m:sSubPr>
                                      <m:e>
                                        <m:r>
                                          <w:rPr>
                                            <w:rFonts w:ascii="Cambria Math" w:eastAsia="宋体" w:hAnsi="Cambria Math"/>
                                          </w:rPr>
                                          <m:t>θ</m:t>
                                        </m:r>
                                      </m:e>
                                      <m:sub>
                                        <m:r>
                                          <w:rPr>
                                            <w:rFonts w:ascii="Cambria Math" w:eastAsia="宋体" w:hAnsi="Cambria Math"/>
                                          </w:rPr>
                                          <m:t>x</m:t>
                                        </m:r>
                                      </m:sub>
                                    </m:sSub>
                                    <m:r>
                                      <w:rPr>
                                        <w:rFonts w:ascii="Cambria Math" w:eastAsia="宋体" w:hAnsi="Cambria Math"/>
                                      </w:rPr>
                                      <m:t>y</m:t>
                                    </m:r>
                                  </m:sub>
                                </m:sSub>
                              </m:e>
                            </m:mr>
                            <m:mr>
                              <m:e>
                                <m:sSub>
                                  <m:sSubPr>
                                    <m:ctrlPr>
                                      <w:rPr>
                                        <w:rFonts w:ascii="Cambria Math" w:eastAsia="宋体" w:hAnsi="Cambria Math"/>
                                        <w:i/>
                                      </w:rPr>
                                    </m:ctrlPr>
                                  </m:sSubPr>
                                  <m:e>
                                    <m:r>
                                      <w:rPr>
                                        <w:rFonts w:ascii="Cambria Math" w:eastAsia="宋体" w:hAnsi="Cambria Math"/>
                                      </w:rPr>
                                      <m:t>c</m:t>
                                    </m:r>
                                  </m:e>
                                  <m:sub>
                                    <m:sSub>
                                      <m:sSubPr>
                                        <m:ctrlPr>
                                          <w:rPr>
                                            <w:rFonts w:ascii="Cambria Math" w:eastAsia="宋体" w:hAnsi="Cambria Math"/>
                                            <w:i/>
                                          </w:rPr>
                                        </m:ctrlPr>
                                      </m:sSubPr>
                                      <m:e>
                                        <m:r>
                                          <w:rPr>
                                            <w:rFonts w:ascii="Cambria Math" w:eastAsia="宋体" w:hAnsi="Cambria Math"/>
                                          </w:rPr>
                                          <m:t>θ</m:t>
                                        </m:r>
                                      </m:e>
                                      <m:sub>
                                        <m:r>
                                          <w:rPr>
                                            <w:rFonts w:ascii="Cambria Math" w:eastAsia="宋体" w:hAnsi="Cambria Math"/>
                                          </w:rPr>
                                          <m:t>y</m:t>
                                        </m:r>
                                      </m:sub>
                                    </m:sSub>
                                    <m:r>
                                      <w:rPr>
                                        <w:rFonts w:ascii="Cambria Math" w:eastAsia="宋体" w:hAnsi="Cambria Math"/>
                                      </w:rPr>
                                      <m:t>x</m:t>
                                    </m:r>
                                  </m:sub>
                                </m:sSub>
                              </m:e>
                              <m:e>
                                <m:sSub>
                                  <m:sSubPr>
                                    <m:ctrlPr>
                                      <w:rPr>
                                        <w:rFonts w:ascii="Cambria Math" w:eastAsia="宋体" w:hAnsi="Cambria Math"/>
                                        <w:i/>
                                      </w:rPr>
                                    </m:ctrlPr>
                                  </m:sSubPr>
                                  <m:e>
                                    <m:r>
                                      <w:rPr>
                                        <w:rFonts w:ascii="Cambria Math" w:eastAsia="宋体" w:hAnsi="Cambria Math"/>
                                      </w:rPr>
                                      <m:t>c</m:t>
                                    </m:r>
                                  </m:e>
                                  <m:sub>
                                    <m:sSub>
                                      <m:sSubPr>
                                        <m:ctrlPr>
                                          <w:rPr>
                                            <w:rFonts w:ascii="Cambria Math" w:eastAsia="宋体" w:hAnsi="Cambria Math"/>
                                            <w:i/>
                                          </w:rPr>
                                        </m:ctrlPr>
                                      </m:sSubPr>
                                      <m:e>
                                        <m:r>
                                          <w:rPr>
                                            <w:rFonts w:ascii="Cambria Math" w:eastAsia="宋体" w:hAnsi="Cambria Math"/>
                                          </w:rPr>
                                          <m:t>θ</m:t>
                                        </m:r>
                                      </m:e>
                                      <m:sub>
                                        <m:r>
                                          <w:rPr>
                                            <w:rFonts w:ascii="Cambria Math" w:eastAsia="宋体" w:hAnsi="Cambria Math"/>
                                          </w:rPr>
                                          <m:t>y</m:t>
                                        </m:r>
                                      </m:sub>
                                    </m:sSub>
                                    <m:r>
                                      <w:rPr>
                                        <w:rFonts w:ascii="Cambria Math" w:eastAsia="宋体" w:hAnsi="Cambria Math"/>
                                      </w:rPr>
                                      <m:t>y</m:t>
                                    </m:r>
                                  </m:sub>
                                </m:sSub>
                              </m:e>
                            </m:mr>
                          </m:m>
                        </m:e>
                        <m:e>
                          <m:m>
                            <m:mPr>
                              <m:mcs>
                                <m:mc>
                                  <m:mcPr>
                                    <m:count m:val="2"/>
                                    <m:mcJc m:val="center"/>
                                  </m:mcPr>
                                </m:mc>
                              </m:mcs>
                              <m:ctrlPr>
                                <w:rPr>
                                  <w:rFonts w:ascii="Cambria Math" w:eastAsia="宋体" w:hAnsi="Cambria Math"/>
                                  <w:i/>
                                </w:rPr>
                              </m:ctrlPr>
                            </m:mPr>
                            <m:mr>
                              <m:e>
                                <m:sSub>
                                  <m:sSubPr>
                                    <m:ctrlPr>
                                      <w:rPr>
                                        <w:rFonts w:ascii="Cambria Math" w:eastAsia="宋体" w:hAnsi="Cambria Math"/>
                                        <w:i/>
                                      </w:rPr>
                                    </m:ctrlPr>
                                  </m:sSubPr>
                                  <m:e>
                                    <m:r>
                                      <w:rPr>
                                        <w:rFonts w:ascii="Cambria Math" w:eastAsia="宋体" w:hAnsi="Cambria Math"/>
                                      </w:rPr>
                                      <m:t>c</m:t>
                                    </m:r>
                                  </m:e>
                                  <m:sub>
                                    <m:sSub>
                                      <m:sSubPr>
                                        <m:ctrlPr>
                                          <w:rPr>
                                            <w:rFonts w:ascii="Cambria Math" w:eastAsia="宋体" w:hAnsi="Cambria Math"/>
                                            <w:i/>
                                          </w:rPr>
                                        </m:ctrlPr>
                                      </m:sSubPr>
                                      <m:e>
                                        <m:r>
                                          <w:rPr>
                                            <w:rFonts w:ascii="Cambria Math" w:eastAsia="宋体" w:hAnsi="Cambria Math"/>
                                          </w:rPr>
                                          <m:t>θ</m:t>
                                        </m:r>
                                      </m:e>
                                      <m:sub>
                                        <m:r>
                                          <w:rPr>
                                            <w:rFonts w:ascii="Cambria Math" w:eastAsia="宋体" w:hAnsi="Cambria Math"/>
                                          </w:rPr>
                                          <m:t>x</m:t>
                                        </m:r>
                                      </m:sub>
                                    </m:sSub>
                                    <m:sSub>
                                      <m:sSubPr>
                                        <m:ctrlPr>
                                          <w:rPr>
                                            <w:rFonts w:ascii="Cambria Math" w:eastAsia="宋体" w:hAnsi="Cambria Math"/>
                                            <w:i/>
                                          </w:rPr>
                                        </m:ctrlPr>
                                      </m:sSubPr>
                                      <m:e>
                                        <m:r>
                                          <w:rPr>
                                            <w:rFonts w:ascii="Cambria Math" w:eastAsia="宋体" w:hAnsi="Cambria Math"/>
                                          </w:rPr>
                                          <m:t>θ</m:t>
                                        </m:r>
                                      </m:e>
                                      <m:sub>
                                        <m:r>
                                          <w:rPr>
                                            <w:rFonts w:ascii="Cambria Math" w:eastAsia="宋体" w:hAnsi="Cambria Math"/>
                                          </w:rPr>
                                          <m:t>x</m:t>
                                        </m:r>
                                      </m:sub>
                                    </m:sSub>
                                  </m:sub>
                                </m:sSub>
                              </m:e>
                              <m:e>
                                <m:sSub>
                                  <m:sSubPr>
                                    <m:ctrlPr>
                                      <w:rPr>
                                        <w:rFonts w:ascii="Cambria Math" w:eastAsia="宋体" w:hAnsi="Cambria Math"/>
                                        <w:i/>
                                      </w:rPr>
                                    </m:ctrlPr>
                                  </m:sSubPr>
                                  <m:e>
                                    <m:r>
                                      <w:rPr>
                                        <w:rFonts w:ascii="Cambria Math" w:eastAsia="宋体" w:hAnsi="Cambria Math"/>
                                      </w:rPr>
                                      <m:t>c</m:t>
                                    </m:r>
                                  </m:e>
                                  <m:sub>
                                    <m:sSub>
                                      <m:sSubPr>
                                        <m:ctrlPr>
                                          <w:rPr>
                                            <w:rFonts w:ascii="Cambria Math" w:eastAsia="宋体" w:hAnsi="Cambria Math"/>
                                            <w:i/>
                                          </w:rPr>
                                        </m:ctrlPr>
                                      </m:sSubPr>
                                      <m:e>
                                        <m:r>
                                          <w:rPr>
                                            <w:rFonts w:ascii="Cambria Math" w:eastAsia="宋体" w:hAnsi="Cambria Math"/>
                                          </w:rPr>
                                          <m:t>θ</m:t>
                                        </m:r>
                                      </m:e>
                                      <m:sub>
                                        <m:r>
                                          <w:rPr>
                                            <w:rFonts w:ascii="Cambria Math" w:eastAsia="宋体" w:hAnsi="Cambria Math"/>
                                          </w:rPr>
                                          <m:t>x</m:t>
                                        </m:r>
                                      </m:sub>
                                    </m:sSub>
                                    <m:sSub>
                                      <m:sSubPr>
                                        <m:ctrlPr>
                                          <w:rPr>
                                            <w:rFonts w:ascii="Cambria Math" w:eastAsia="宋体" w:hAnsi="Cambria Math"/>
                                            <w:i/>
                                          </w:rPr>
                                        </m:ctrlPr>
                                      </m:sSubPr>
                                      <m:e>
                                        <m:r>
                                          <w:rPr>
                                            <w:rFonts w:ascii="Cambria Math" w:eastAsia="宋体" w:hAnsi="Cambria Math"/>
                                          </w:rPr>
                                          <m:t>θ</m:t>
                                        </m:r>
                                      </m:e>
                                      <m:sub>
                                        <m:r>
                                          <w:rPr>
                                            <w:rFonts w:ascii="Cambria Math" w:eastAsia="宋体" w:hAnsi="Cambria Math"/>
                                          </w:rPr>
                                          <m:t>y</m:t>
                                        </m:r>
                                      </m:sub>
                                    </m:sSub>
                                  </m:sub>
                                </m:sSub>
                              </m:e>
                            </m:mr>
                            <m:mr>
                              <m:e>
                                <m:sSub>
                                  <m:sSubPr>
                                    <m:ctrlPr>
                                      <w:rPr>
                                        <w:rFonts w:ascii="Cambria Math" w:eastAsia="宋体" w:hAnsi="Cambria Math"/>
                                        <w:i/>
                                      </w:rPr>
                                    </m:ctrlPr>
                                  </m:sSubPr>
                                  <m:e>
                                    <m:r>
                                      <w:rPr>
                                        <w:rFonts w:ascii="Cambria Math" w:eastAsia="宋体" w:hAnsi="Cambria Math"/>
                                      </w:rPr>
                                      <m:t>c</m:t>
                                    </m:r>
                                  </m:e>
                                  <m:sub>
                                    <m:sSub>
                                      <m:sSubPr>
                                        <m:ctrlPr>
                                          <w:rPr>
                                            <w:rFonts w:ascii="Cambria Math" w:eastAsia="宋体" w:hAnsi="Cambria Math"/>
                                            <w:i/>
                                          </w:rPr>
                                        </m:ctrlPr>
                                      </m:sSubPr>
                                      <m:e>
                                        <m:r>
                                          <w:rPr>
                                            <w:rFonts w:ascii="Cambria Math" w:eastAsia="宋体" w:hAnsi="Cambria Math"/>
                                          </w:rPr>
                                          <m:t>θ</m:t>
                                        </m:r>
                                      </m:e>
                                      <m:sub>
                                        <m:r>
                                          <w:rPr>
                                            <w:rFonts w:ascii="Cambria Math" w:eastAsia="宋体" w:hAnsi="Cambria Math"/>
                                          </w:rPr>
                                          <m:t>y</m:t>
                                        </m:r>
                                      </m:sub>
                                    </m:sSub>
                                    <m:sSub>
                                      <m:sSubPr>
                                        <m:ctrlPr>
                                          <w:rPr>
                                            <w:rFonts w:ascii="Cambria Math" w:eastAsia="宋体" w:hAnsi="Cambria Math"/>
                                            <w:i/>
                                          </w:rPr>
                                        </m:ctrlPr>
                                      </m:sSubPr>
                                      <m:e>
                                        <m:r>
                                          <w:rPr>
                                            <w:rFonts w:ascii="Cambria Math" w:eastAsia="宋体" w:hAnsi="Cambria Math"/>
                                          </w:rPr>
                                          <m:t>θ</m:t>
                                        </m:r>
                                      </m:e>
                                      <m:sub>
                                        <m:r>
                                          <w:rPr>
                                            <w:rFonts w:ascii="Cambria Math" w:eastAsia="宋体" w:hAnsi="Cambria Math"/>
                                          </w:rPr>
                                          <m:t>x</m:t>
                                        </m:r>
                                      </m:sub>
                                    </m:sSub>
                                  </m:sub>
                                </m:sSub>
                              </m:e>
                              <m:e>
                                <m:sSub>
                                  <m:sSubPr>
                                    <m:ctrlPr>
                                      <w:rPr>
                                        <w:rFonts w:ascii="Cambria Math" w:eastAsia="宋体" w:hAnsi="Cambria Math"/>
                                        <w:i/>
                                      </w:rPr>
                                    </m:ctrlPr>
                                  </m:sSubPr>
                                  <m:e>
                                    <m:r>
                                      <w:rPr>
                                        <w:rFonts w:ascii="Cambria Math" w:eastAsia="宋体" w:hAnsi="Cambria Math"/>
                                      </w:rPr>
                                      <m:t>c</m:t>
                                    </m:r>
                                  </m:e>
                                  <m:sub>
                                    <m:sSub>
                                      <m:sSubPr>
                                        <m:ctrlPr>
                                          <w:rPr>
                                            <w:rFonts w:ascii="Cambria Math" w:eastAsia="宋体" w:hAnsi="Cambria Math"/>
                                            <w:i/>
                                          </w:rPr>
                                        </m:ctrlPr>
                                      </m:sSubPr>
                                      <m:e>
                                        <m:r>
                                          <w:rPr>
                                            <w:rFonts w:ascii="Cambria Math" w:eastAsia="宋体" w:hAnsi="Cambria Math"/>
                                          </w:rPr>
                                          <m:t>θ</m:t>
                                        </m:r>
                                      </m:e>
                                      <m:sub>
                                        <m:r>
                                          <w:rPr>
                                            <w:rFonts w:ascii="Cambria Math" w:eastAsia="宋体" w:hAnsi="Cambria Math"/>
                                          </w:rPr>
                                          <m:t>y</m:t>
                                        </m:r>
                                      </m:sub>
                                    </m:sSub>
                                    <m:sSub>
                                      <m:sSubPr>
                                        <m:ctrlPr>
                                          <w:rPr>
                                            <w:rFonts w:ascii="Cambria Math" w:eastAsia="宋体" w:hAnsi="Cambria Math"/>
                                            <w:i/>
                                          </w:rPr>
                                        </m:ctrlPr>
                                      </m:sSubPr>
                                      <m:e>
                                        <m:r>
                                          <w:rPr>
                                            <w:rFonts w:ascii="Cambria Math" w:eastAsia="宋体" w:hAnsi="Cambria Math"/>
                                          </w:rPr>
                                          <m:t>θ</m:t>
                                        </m:r>
                                      </m:e>
                                      <m:sub>
                                        <m:r>
                                          <w:rPr>
                                            <w:rFonts w:ascii="Cambria Math" w:eastAsia="宋体" w:hAnsi="Cambria Math"/>
                                          </w:rPr>
                                          <m:t>y</m:t>
                                        </m:r>
                                      </m:sub>
                                    </m:sSub>
                                  </m:sub>
                                </m:sSub>
                              </m:e>
                            </m:mr>
                          </m:m>
                        </m:e>
                      </m:mr>
                    </m:m>
                  </m:e>
                </m:d>
                <m:r>
                  <w:rPr>
                    <w:rFonts w:ascii="Cambria Math" w:eastAsia="宋体" w:hAnsi="Cambria Math"/>
                  </w:rPr>
                  <m:t>,</m:t>
                </m:r>
              </m:oMath>
            </m:oMathPara>
          </w:p>
        </w:tc>
        <w:tc>
          <w:tcPr>
            <w:tcW w:w="929" w:type="dxa"/>
            <w:vAlign w:val="center"/>
          </w:tcPr>
          <w:p w14:paraId="653ACE5E" w14:textId="6331990C" w:rsidR="00883E34" w:rsidRPr="00793497" w:rsidRDefault="00883E34" w:rsidP="00883E34">
            <w:pPr>
              <w:overflowPunct/>
              <w:autoSpaceDE/>
              <w:autoSpaceDN/>
              <w:adjustRightInd/>
              <w:spacing w:before="120" w:after="120" w:line="360" w:lineRule="auto"/>
              <w:ind w:firstLine="0"/>
              <w:jc w:val="right"/>
              <w:textAlignment w:val="auto"/>
              <w:rPr>
                <w:rFonts w:ascii="Times New Roman" w:hAnsi="Times New Roman"/>
              </w:rPr>
            </w:pPr>
            <w:bookmarkStart w:id="3" w:name="_Ref151491406"/>
            <w:r w:rsidRPr="00793497">
              <w:rPr>
                <w:rFonts w:ascii="Times New Roman" w:hAnsi="Times New Roman"/>
              </w:rPr>
              <w:t>(</w:t>
            </w:r>
            <w:r w:rsidR="00793497" w:rsidRPr="00EB667A">
              <w:fldChar w:fldCharType="begin"/>
            </w:r>
            <w:r w:rsidR="00793497" w:rsidRPr="00793497">
              <w:instrText xml:space="preserve"> SEQ Eg \* ARABIC </w:instrText>
            </w:r>
            <w:r w:rsidR="00793497" w:rsidRPr="00EB667A">
              <w:fldChar w:fldCharType="separate"/>
            </w:r>
            <w:r w:rsidR="00C16C49">
              <w:rPr>
                <w:noProof/>
              </w:rPr>
              <w:t>1</w:t>
            </w:r>
            <w:r w:rsidR="00793497" w:rsidRPr="00EB667A">
              <w:fldChar w:fldCharType="end"/>
            </w:r>
            <w:bookmarkEnd w:id="3"/>
            <w:r w:rsidRPr="00793497">
              <w:rPr>
                <w:rFonts w:ascii="Times New Roman" w:hAnsi="Times New Roman"/>
                <w:szCs w:val="20"/>
              </w:rPr>
              <w:t>)</w:t>
            </w:r>
          </w:p>
        </w:tc>
      </w:tr>
    </w:tbl>
    <w:p w14:paraId="17C9F940" w14:textId="08626238" w:rsidR="000A0189" w:rsidRDefault="00F62714" w:rsidP="00A86D1F">
      <w:pPr>
        <w:tabs>
          <w:tab w:val="left" w:pos="142"/>
        </w:tabs>
        <w:spacing w:before="120" w:after="120" w:line="360" w:lineRule="auto"/>
        <w:ind w:firstLine="0"/>
        <w:rPr>
          <w:szCs w:val="24"/>
        </w:rPr>
      </w:pPr>
      <w:r>
        <w:rPr>
          <w:szCs w:val="24"/>
        </w:rPr>
        <w:t xml:space="preserve">where </w:t>
      </w:r>
      <m:oMath>
        <m:r>
          <w:rPr>
            <w:rFonts w:ascii="Cambria Math" w:hAnsi="Cambria Math"/>
            <w:szCs w:val="24"/>
          </w:rPr>
          <m:t>x</m:t>
        </m:r>
      </m:oMath>
      <w:r>
        <w:rPr>
          <w:rFonts w:hint="eastAsia"/>
          <w:szCs w:val="24"/>
        </w:rPr>
        <w:t xml:space="preserve"> a</w:t>
      </w:r>
      <w:r>
        <w:rPr>
          <w:szCs w:val="24"/>
        </w:rPr>
        <w:t xml:space="preserve">nd </w:t>
      </w:r>
      <m:oMath>
        <m:r>
          <w:rPr>
            <w:rFonts w:ascii="Cambria Math" w:hAnsi="Cambria Math"/>
            <w:szCs w:val="24"/>
          </w:rPr>
          <m:t>y</m:t>
        </m:r>
      </m:oMath>
      <w:r>
        <w:rPr>
          <w:rFonts w:hint="eastAsia"/>
          <w:szCs w:val="24"/>
        </w:rPr>
        <w:t xml:space="preserve"> </w:t>
      </w:r>
      <w:r>
        <w:rPr>
          <w:szCs w:val="24"/>
        </w:rPr>
        <w:t xml:space="preserve">denote translational motions in the FA and SS directions respectively, and </w:t>
      </w:r>
      <m:oMath>
        <m:sSub>
          <m:sSubPr>
            <m:ctrlPr>
              <w:rPr>
                <w:rFonts w:ascii="Cambria Math" w:hAnsi="Cambria Math"/>
                <w:i/>
                <w:szCs w:val="24"/>
              </w:rPr>
            </m:ctrlPr>
          </m:sSubPr>
          <m:e>
            <m:r>
              <w:rPr>
                <w:rFonts w:ascii="Cambria Math" w:hAnsi="Cambria Math"/>
                <w:szCs w:val="24"/>
                <w:lang w:eastAsia="zh-CN"/>
              </w:rPr>
              <m:t>θ</m:t>
            </m:r>
            <m:ctrlPr>
              <w:rPr>
                <w:rFonts w:ascii="Cambria Math" w:hAnsi="Cambria Math"/>
                <w:i/>
                <w:szCs w:val="24"/>
                <w:lang w:eastAsia="zh-CN"/>
              </w:rPr>
            </m:ctrlPr>
          </m:e>
          <m:sub>
            <m:r>
              <w:rPr>
                <w:rFonts w:ascii="Cambria Math" w:hAnsi="Cambria Math"/>
                <w:szCs w:val="24"/>
                <w:lang w:eastAsia="zh-CN"/>
              </w:rPr>
              <m:t>x</m:t>
            </m:r>
          </m:sub>
        </m:sSub>
        <m:r>
          <w:rPr>
            <w:rFonts w:ascii="Cambria Math" w:hAnsi="Cambria Math"/>
            <w:szCs w:val="24"/>
          </w:rPr>
          <m:t xml:space="preserve"> </m:t>
        </m:r>
      </m:oMath>
      <w:r>
        <w:rPr>
          <w:rFonts w:hint="eastAsia"/>
          <w:szCs w:val="24"/>
          <w:lang w:eastAsia="zh-CN"/>
        </w:rPr>
        <w:t>a</w:t>
      </w:r>
      <w:r>
        <w:rPr>
          <w:szCs w:val="24"/>
          <w:lang w:eastAsia="zh-CN"/>
        </w:rPr>
        <w:t xml:space="preserve">nd </w:t>
      </w:r>
      <m:oMath>
        <m:sSub>
          <m:sSubPr>
            <m:ctrlPr>
              <w:rPr>
                <w:rFonts w:ascii="Cambria Math" w:hAnsi="Cambria Math"/>
                <w:i/>
                <w:szCs w:val="24"/>
              </w:rPr>
            </m:ctrlPr>
          </m:sSubPr>
          <m:e>
            <m:r>
              <w:rPr>
                <w:rFonts w:ascii="Cambria Math" w:hAnsi="Cambria Math"/>
                <w:szCs w:val="24"/>
                <w:lang w:eastAsia="zh-CN"/>
              </w:rPr>
              <m:t>θ</m:t>
            </m:r>
            <m:ctrlPr>
              <w:rPr>
                <w:rFonts w:ascii="Cambria Math" w:hAnsi="Cambria Math"/>
                <w:i/>
                <w:szCs w:val="24"/>
                <w:lang w:eastAsia="zh-CN"/>
              </w:rPr>
            </m:ctrlPr>
          </m:e>
          <m:sub>
            <m:r>
              <w:rPr>
                <w:rFonts w:ascii="Cambria Math" w:hAnsi="Cambria Math"/>
                <w:szCs w:val="24"/>
                <w:lang w:eastAsia="zh-CN"/>
              </w:rPr>
              <m:t>y</m:t>
            </m:r>
          </m:sub>
        </m:sSub>
      </m:oMath>
      <w:r>
        <w:rPr>
          <w:rFonts w:hint="eastAsia"/>
          <w:szCs w:val="24"/>
          <w:lang w:eastAsia="zh-CN"/>
        </w:rPr>
        <w:t xml:space="preserve"> </w:t>
      </w:r>
      <w:r>
        <w:rPr>
          <w:szCs w:val="24"/>
        </w:rPr>
        <w:t xml:space="preserve">denote rotational motions about </w:t>
      </w:r>
      <m:oMath>
        <m:r>
          <w:rPr>
            <w:rFonts w:ascii="Cambria Math" w:hAnsi="Cambria Math"/>
            <w:szCs w:val="24"/>
          </w:rPr>
          <m:t>x</m:t>
        </m:r>
      </m:oMath>
      <w:r>
        <w:rPr>
          <w:rFonts w:hint="eastAsia"/>
          <w:szCs w:val="24"/>
        </w:rPr>
        <w:t xml:space="preserve"> a</w:t>
      </w:r>
      <w:r>
        <w:rPr>
          <w:szCs w:val="24"/>
        </w:rPr>
        <w:t xml:space="preserve">nd </w:t>
      </w:r>
      <m:oMath>
        <m:r>
          <w:rPr>
            <w:rFonts w:ascii="Cambria Math" w:hAnsi="Cambria Math"/>
            <w:szCs w:val="24"/>
          </w:rPr>
          <m:t>y</m:t>
        </m:r>
      </m:oMath>
      <w:r>
        <w:rPr>
          <w:rFonts w:hint="eastAsia"/>
          <w:szCs w:val="24"/>
          <w:lang w:eastAsia="zh-CN"/>
        </w:rPr>
        <w:t xml:space="preserve"> </w:t>
      </w:r>
      <w:r>
        <w:rPr>
          <w:szCs w:val="24"/>
          <w:lang w:eastAsia="zh-CN"/>
        </w:rPr>
        <w:t>axes</w:t>
      </w:r>
      <w:r>
        <w:rPr>
          <w:szCs w:val="24"/>
        </w:rPr>
        <w:t xml:space="preserve"> respectively.</w:t>
      </w:r>
      <w:r w:rsidR="00A86D1F">
        <w:rPr>
          <w:szCs w:val="24"/>
        </w:rPr>
        <w:t xml:space="preserve"> The terms in Eq. </w:t>
      </w:r>
      <w:r w:rsidR="00A86D1F">
        <w:rPr>
          <w:szCs w:val="24"/>
        </w:rPr>
        <w:fldChar w:fldCharType="begin"/>
      </w:r>
      <w:r w:rsidR="00A86D1F">
        <w:rPr>
          <w:szCs w:val="24"/>
        </w:rPr>
        <w:instrText xml:space="preserve"> REF _Ref151491406 \h </w:instrText>
      </w:r>
      <w:r w:rsidR="00A86D1F">
        <w:rPr>
          <w:szCs w:val="24"/>
        </w:rPr>
      </w:r>
      <w:r w:rsidR="00A86D1F">
        <w:rPr>
          <w:szCs w:val="24"/>
        </w:rPr>
        <w:fldChar w:fldCharType="separate"/>
      </w:r>
      <w:r w:rsidR="00C16C49" w:rsidRPr="00793497">
        <w:t>(</w:t>
      </w:r>
      <w:r w:rsidR="00C16C49">
        <w:rPr>
          <w:noProof/>
        </w:rPr>
        <w:t>1</w:t>
      </w:r>
      <w:r w:rsidR="00A86D1F">
        <w:rPr>
          <w:szCs w:val="24"/>
        </w:rPr>
        <w:fldChar w:fldCharType="end"/>
      </w:r>
      <w:r w:rsidR="00A86D1F">
        <w:rPr>
          <w:szCs w:val="24"/>
        </w:rPr>
        <w:t xml:space="preserve">) can be added at relevant positions in the damping matrix of the tower top nodes if a finite element model is created to model the wind turbine. </w:t>
      </w:r>
      <w:r w:rsidR="000A0189">
        <w:rPr>
          <w:szCs w:val="24"/>
        </w:rPr>
        <w:t>Furthermore, a</w:t>
      </w:r>
      <w:r w:rsidR="00A86D1F">
        <w:rPr>
          <w:szCs w:val="24"/>
        </w:rPr>
        <w:t xml:space="preserve"> 2</w:t>
      </w:r>
      <w:r w:rsidR="00A86D1F">
        <w:rPr>
          <w:szCs w:val="24"/>
        </w:rPr>
        <w:sym w:font="Symbol" w:char="F0B4"/>
      </w:r>
      <w:r w:rsidR="00A86D1F">
        <w:rPr>
          <w:szCs w:val="24"/>
        </w:rPr>
        <w:t>2</w:t>
      </w:r>
      <w:r w:rsidR="000A0189">
        <w:rPr>
          <w:szCs w:val="24"/>
        </w:rPr>
        <w:t xml:space="preserve"> </w:t>
      </w:r>
      <w:r w:rsidR="00A86D1F">
        <w:rPr>
          <w:szCs w:val="24"/>
        </w:rPr>
        <w:t xml:space="preserve">modal aerodynamic damping matrix can be derived via </w:t>
      </w:r>
      <w:r w:rsidR="00C01DC0">
        <w:rPr>
          <w:szCs w:val="24"/>
        </w:rPr>
        <w:t xml:space="preserve">the </w:t>
      </w:r>
      <w:r w:rsidR="00A86D1F">
        <w:rPr>
          <w:szCs w:val="24"/>
        </w:rPr>
        <w:t xml:space="preserve">modal reduction technique </w:t>
      </w:r>
      <w:r w:rsidR="000A0189">
        <w:rPr>
          <w:szCs w:val="24"/>
        </w:rPr>
        <w:t xml:space="preserve">applied to the equation of motion of the finite element model. </w:t>
      </w:r>
      <w:r w:rsidR="00C01DC0">
        <w:rPr>
          <w:szCs w:val="24"/>
        </w:rPr>
        <w:t xml:space="preserve">If only considering the dominant first bending modes of the wind turbine tower, the modal reduction technique leads to a 2-DOF modal model. </w:t>
      </w:r>
      <w:r w:rsidR="000A0189">
        <w:rPr>
          <w:szCs w:val="24"/>
        </w:rPr>
        <w:t xml:space="preserve">The derivation of the </w:t>
      </w:r>
      <w:r w:rsidR="00C01DC0">
        <w:rPr>
          <w:szCs w:val="24"/>
        </w:rPr>
        <w:t xml:space="preserve">2-DOF model and </w:t>
      </w:r>
      <w:r w:rsidR="000A0189">
        <w:rPr>
          <w:szCs w:val="24"/>
        </w:rPr>
        <w:t>2</w:t>
      </w:r>
      <w:r w:rsidR="000A0189">
        <w:rPr>
          <w:szCs w:val="24"/>
        </w:rPr>
        <w:sym w:font="Symbol" w:char="F0B4"/>
      </w:r>
      <w:r w:rsidR="000A0189">
        <w:rPr>
          <w:szCs w:val="24"/>
        </w:rPr>
        <w:t xml:space="preserve">2 modal aerodynamic damping matrix is briefly introduced in Appendix </w:t>
      </w:r>
      <w:r w:rsidR="000E2B85">
        <w:rPr>
          <w:szCs w:val="24"/>
        </w:rPr>
        <w:t>A</w:t>
      </w:r>
      <w:r w:rsidR="000A0189">
        <w:rPr>
          <w:szCs w:val="24"/>
        </w:rPr>
        <w:t xml:space="preserve">. The </w:t>
      </w:r>
      <w:r w:rsidR="007A25ED" w:rsidRPr="007A25ED">
        <w:rPr>
          <w:szCs w:val="24"/>
        </w:rPr>
        <w:t xml:space="preserve">modal aerodynamic damping matrix </w:t>
      </w:r>
      <w:r w:rsidR="000A0189">
        <w:rPr>
          <w:szCs w:val="24"/>
        </w:rPr>
        <w:t xml:space="preserve">can be expressed </w:t>
      </w:r>
      <w:r w:rsidR="000A0189">
        <w:rPr>
          <w:rFonts w:hint="eastAsia"/>
          <w:szCs w:val="24"/>
        </w:rPr>
        <w:t>b</w:t>
      </w:r>
      <w:r w:rsidR="000A0189">
        <w:rPr>
          <w:szCs w:val="24"/>
        </w:rPr>
        <w:t>y</w:t>
      </w:r>
    </w:p>
    <w:tbl>
      <w:tblPr>
        <w:tblStyle w:val="a9"/>
        <w:tblpPr w:leftFromText="180" w:rightFromText="180" w:vertAnchor="text" w:tblpXSpec="center" w:tblpY="1"/>
        <w:tblOverlap w:val="never"/>
        <w:tblW w:w="852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6493"/>
        <w:gridCol w:w="929"/>
      </w:tblGrid>
      <w:tr w:rsidR="000A0189" w:rsidRPr="00826393" w14:paraId="2ADEBDC5" w14:textId="77777777" w:rsidTr="00B304DB">
        <w:trPr>
          <w:jc w:val="center"/>
        </w:trPr>
        <w:tc>
          <w:tcPr>
            <w:tcW w:w="1101" w:type="dxa"/>
            <w:vAlign w:val="center"/>
          </w:tcPr>
          <w:p w14:paraId="1ED4B86D" w14:textId="77777777" w:rsidR="000A0189" w:rsidRPr="00826393" w:rsidRDefault="000A0189" w:rsidP="00B304DB">
            <w:pPr>
              <w:overflowPunct/>
              <w:autoSpaceDE/>
              <w:autoSpaceDN/>
              <w:adjustRightInd/>
              <w:spacing w:before="120" w:after="120" w:line="360" w:lineRule="auto"/>
              <w:ind w:firstLine="0"/>
              <w:textAlignment w:val="auto"/>
              <w:rPr>
                <w:rFonts w:ascii="Times New Roman" w:hAnsi="Times New Roman"/>
              </w:rPr>
            </w:pPr>
          </w:p>
        </w:tc>
        <w:tc>
          <w:tcPr>
            <w:tcW w:w="6493" w:type="dxa"/>
            <w:vAlign w:val="center"/>
          </w:tcPr>
          <w:p w14:paraId="61B3F2E8" w14:textId="2A83C5E3" w:rsidR="000A0189" w:rsidRPr="00826393" w:rsidRDefault="00FE50D6" w:rsidP="00B304DB">
            <w:pPr>
              <w:overflowPunct/>
              <w:autoSpaceDE/>
              <w:autoSpaceDN/>
              <w:adjustRightInd/>
              <w:spacing w:before="120" w:after="120" w:line="360" w:lineRule="auto"/>
              <w:ind w:firstLine="0"/>
              <w:textAlignment w:val="auto"/>
              <w:rPr>
                <w:rFonts w:ascii="Times New Roman" w:hAnsi="Times New Roman"/>
              </w:rPr>
            </w:pPr>
            <m:oMathPara>
              <m:oMathParaPr>
                <m:jc m:val="center"/>
              </m:oMathParaPr>
              <m:oMath>
                <m:sSub>
                  <m:sSubPr>
                    <m:ctrlPr>
                      <w:rPr>
                        <w:rFonts w:ascii="Cambria Math" w:hAnsi="Cambria Math"/>
                        <w:i/>
                        <w:color w:val="000000"/>
                      </w:rPr>
                    </m:ctrlPr>
                  </m:sSubPr>
                  <m:e>
                    <m:acc>
                      <m:accPr>
                        <m:chr m:val="̅"/>
                        <m:ctrlPr>
                          <w:rPr>
                            <w:rFonts w:ascii="Cambria Math" w:hAnsi="Cambria Math"/>
                            <w:i/>
                            <w:iCs/>
                            <w:color w:val="000000"/>
                          </w:rPr>
                        </m:ctrlPr>
                      </m:accPr>
                      <m:e>
                        <m:r>
                          <m:rPr>
                            <m:sty m:val="b"/>
                          </m:rPr>
                          <w:rPr>
                            <w:rFonts w:ascii="Cambria Math" w:hAnsi="Cambria Math"/>
                            <w:color w:val="000000"/>
                          </w:rPr>
                          <m:t>C</m:t>
                        </m:r>
                      </m:e>
                    </m:acc>
                  </m:e>
                  <m:sub>
                    <m:r>
                      <w:rPr>
                        <w:rFonts w:ascii="Cambria Math" w:hAnsi="Cambria Math"/>
                        <w:color w:val="000000"/>
                      </w:rPr>
                      <m:t>Aero</m:t>
                    </m:r>
                  </m:sub>
                </m:sSub>
                <m:r>
                  <w:rPr>
                    <w:rFonts w:ascii="Cambria Math" w:hAnsi="Cambria Math"/>
                    <w:color w:val="000000"/>
                  </w:rPr>
                  <m:t>=</m:t>
                </m:r>
                <m:d>
                  <m:dPr>
                    <m:begChr m:val="["/>
                    <m:endChr m:val="]"/>
                    <m:ctrlPr>
                      <w:rPr>
                        <w:rFonts w:ascii="Cambria Math" w:eastAsia="宋体" w:hAnsi="Cambria Math"/>
                        <w:i/>
                      </w:rPr>
                    </m:ctrlPr>
                  </m:dPr>
                  <m:e>
                    <m:m>
                      <m:mPr>
                        <m:mcs>
                          <m:mc>
                            <m:mcPr>
                              <m:count m:val="2"/>
                              <m:mcJc m:val="center"/>
                            </m:mcPr>
                          </m:mc>
                        </m:mcs>
                        <m:ctrlPr>
                          <w:rPr>
                            <w:rFonts w:ascii="Cambria Math" w:eastAsia="宋体" w:hAnsi="Cambria Math"/>
                            <w:i/>
                          </w:rPr>
                        </m:ctrlPr>
                      </m:mPr>
                      <m:mr>
                        <m:e>
                          <m:sSub>
                            <m:sSubPr>
                              <m:ctrlPr>
                                <w:rPr>
                                  <w:rFonts w:ascii="Cambria Math" w:eastAsia="宋体" w:hAnsi="Cambria Math"/>
                                  <w:i/>
                                </w:rPr>
                              </m:ctrlPr>
                            </m:sSubPr>
                            <m:e>
                              <m:acc>
                                <m:accPr>
                                  <m:chr m:val="̅"/>
                                  <m:ctrlPr>
                                    <w:rPr>
                                      <w:rFonts w:ascii="Cambria Math" w:eastAsia="宋体" w:hAnsi="Cambria Math"/>
                                      <w:i/>
                                    </w:rPr>
                                  </m:ctrlPr>
                                </m:accPr>
                                <m:e>
                                  <m:r>
                                    <w:rPr>
                                      <w:rFonts w:ascii="Cambria Math" w:eastAsia="宋体" w:hAnsi="Cambria Math"/>
                                    </w:rPr>
                                    <m:t>c</m:t>
                                  </m:r>
                                </m:e>
                              </m:acc>
                            </m:e>
                            <m:sub>
                              <m:r>
                                <w:rPr>
                                  <w:rFonts w:ascii="Cambria Math" w:eastAsia="宋体" w:hAnsi="Cambria Math"/>
                                </w:rPr>
                                <m:t>xx</m:t>
                              </m:r>
                            </m:sub>
                          </m:sSub>
                        </m:e>
                        <m:e>
                          <m:sSub>
                            <m:sSubPr>
                              <m:ctrlPr>
                                <w:rPr>
                                  <w:rFonts w:ascii="Cambria Math" w:eastAsia="宋体" w:hAnsi="Cambria Math"/>
                                  <w:i/>
                                </w:rPr>
                              </m:ctrlPr>
                            </m:sSubPr>
                            <m:e>
                              <m:acc>
                                <m:accPr>
                                  <m:chr m:val="̅"/>
                                  <m:ctrlPr>
                                    <w:rPr>
                                      <w:rFonts w:ascii="Cambria Math" w:eastAsia="宋体" w:hAnsi="Cambria Math"/>
                                      <w:i/>
                                    </w:rPr>
                                  </m:ctrlPr>
                                </m:accPr>
                                <m:e>
                                  <m:r>
                                    <w:rPr>
                                      <w:rFonts w:ascii="Cambria Math" w:eastAsia="宋体" w:hAnsi="Cambria Math"/>
                                    </w:rPr>
                                    <m:t>c</m:t>
                                  </m:r>
                                </m:e>
                              </m:acc>
                            </m:e>
                            <m:sub>
                              <m:r>
                                <w:rPr>
                                  <w:rFonts w:ascii="Cambria Math" w:eastAsia="宋体" w:hAnsi="Cambria Math"/>
                                </w:rPr>
                                <m:t>xy</m:t>
                              </m:r>
                            </m:sub>
                          </m:sSub>
                        </m:e>
                      </m:mr>
                      <m:mr>
                        <m:e>
                          <m:sSub>
                            <m:sSubPr>
                              <m:ctrlPr>
                                <w:rPr>
                                  <w:rFonts w:ascii="Cambria Math" w:eastAsia="宋体" w:hAnsi="Cambria Math"/>
                                  <w:i/>
                                </w:rPr>
                              </m:ctrlPr>
                            </m:sSubPr>
                            <m:e>
                              <m:acc>
                                <m:accPr>
                                  <m:chr m:val="̅"/>
                                  <m:ctrlPr>
                                    <w:rPr>
                                      <w:rFonts w:ascii="Cambria Math" w:eastAsia="宋体" w:hAnsi="Cambria Math"/>
                                      <w:i/>
                                    </w:rPr>
                                  </m:ctrlPr>
                                </m:accPr>
                                <m:e>
                                  <m:r>
                                    <w:rPr>
                                      <w:rFonts w:ascii="Cambria Math" w:eastAsia="宋体" w:hAnsi="Cambria Math"/>
                                    </w:rPr>
                                    <m:t>c</m:t>
                                  </m:r>
                                </m:e>
                              </m:acc>
                            </m:e>
                            <m:sub>
                              <m:r>
                                <w:rPr>
                                  <w:rFonts w:ascii="Cambria Math" w:eastAsia="宋体" w:hAnsi="Cambria Math"/>
                                </w:rPr>
                                <m:t>yx</m:t>
                              </m:r>
                            </m:sub>
                          </m:sSub>
                        </m:e>
                        <m:e>
                          <m:sSub>
                            <m:sSubPr>
                              <m:ctrlPr>
                                <w:rPr>
                                  <w:rFonts w:ascii="Cambria Math" w:eastAsia="宋体" w:hAnsi="Cambria Math"/>
                                  <w:i/>
                                </w:rPr>
                              </m:ctrlPr>
                            </m:sSubPr>
                            <m:e>
                              <m:acc>
                                <m:accPr>
                                  <m:chr m:val="̅"/>
                                  <m:ctrlPr>
                                    <w:rPr>
                                      <w:rFonts w:ascii="Cambria Math" w:eastAsia="宋体" w:hAnsi="Cambria Math"/>
                                      <w:i/>
                                    </w:rPr>
                                  </m:ctrlPr>
                                </m:accPr>
                                <m:e>
                                  <m:r>
                                    <w:rPr>
                                      <w:rFonts w:ascii="Cambria Math" w:eastAsia="宋体" w:hAnsi="Cambria Math"/>
                                    </w:rPr>
                                    <m:t>c</m:t>
                                  </m:r>
                                </m:e>
                              </m:acc>
                            </m:e>
                            <m:sub>
                              <m:r>
                                <w:rPr>
                                  <w:rFonts w:ascii="Cambria Math" w:eastAsia="宋体" w:hAnsi="Cambria Math"/>
                                </w:rPr>
                                <m:t>yy</m:t>
                              </m:r>
                            </m:sub>
                          </m:sSub>
                        </m:e>
                      </m:mr>
                    </m:m>
                  </m:e>
                </m:d>
                <m:r>
                  <w:rPr>
                    <w:rFonts w:ascii="Cambria Math" w:eastAsia="宋体" w:hAnsi="Cambria Math"/>
                  </w:rPr>
                  <m:t>,</m:t>
                </m:r>
              </m:oMath>
            </m:oMathPara>
          </w:p>
        </w:tc>
        <w:tc>
          <w:tcPr>
            <w:tcW w:w="929" w:type="dxa"/>
            <w:vAlign w:val="center"/>
          </w:tcPr>
          <w:p w14:paraId="4F7A88CB" w14:textId="02837D1D" w:rsidR="000A0189" w:rsidRPr="00826393" w:rsidRDefault="000A0189" w:rsidP="00B304DB">
            <w:pPr>
              <w:overflowPunct/>
              <w:autoSpaceDE/>
              <w:autoSpaceDN/>
              <w:adjustRightInd/>
              <w:spacing w:before="120" w:after="120" w:line="360" w:lineRule="auto"/>
              <w:ind w:firstLine="0"/>
              <w:jc w:val="right"/>
              <w:textAlignment w:val="auto"/>
              <w:rPr>
                <w:rFonts w:ascii="Times New Roman" w:hAnsi="Times New Roman"/>
              </w:rPr>
            </w:pPr>
            <w:bookmarkStart w:id="4" w:name="_Ref151999941"/>
            <w:r w:rsidRPr="00826393">
              <w:rPr>
                <w:rFonts w:ascii="Times New Roman" w:hAnsi="Times New Roman"/>
              </w:rPr>
              <w:t>(</w:t>
            </w:r>
            <w:r w:rsidR="00793497" w:rsidRPr="00D61E48">
              <w:fldChar w:fldCharType="begin"/>
            </w:r>
            <w:r w:rsidR="00793497" w:rsidRPr="00D61E48">
              <w:rPr>
                <w:rFonts w:ascii="Times New Roman" w:hAnsi="Times New Roman"/>
              </w:rPr>
              <w:instrText xml:space="preserve"> SEQ Eg \* ARABIC </w:instrText>
            </w:r>
            <w:r w:rsidR="00793497" w:rsidRPr="00D61E48">
              <w:fldChar w:fldCharType="separate"/>
            </w:r>
            <w:r w:rsidR="00C16C49">
              <w:rPr>
                <w:rFonts w:ascii="Times New Roman" w:hAnsi="Times New Roman"/>
                <w:noProof/>
              </w:rPr>
              <w:t>2</w:t>
            </w:r>
            <w:r w:rsidR="00793497" w:rsidRPr="00D61E48">
              <w:fldChar w:fldCharType="end"/>
            </w:r>
            <w:bookmarkEnd w:id="4"/>
            <w:r w:rsidRPr="00826393">
              <w:rPr>
                <w:rFonts w:ascii="Times New Roman" w:hAnsi="Times New Roman"/>
                <w:szCs w:val="20"/>
              </w:rPr>
              <w:t>)</w:t>
            </w:r>
          </w:p>
        </w:tc>
      </w:tr>
    </w:tbl>
    <w:p w14:paraId="4523D619" w14:textId="090D56A5" w:rsidR="00482DEB" w:rsidRPr="00826393" w:rsidRDefault="000A0189" w:rsidP="00A86D1F">
      <w:pPr>
        <w:tabs>
          <w:tab w:val="left" w:pos="142"/>
        </w:tabs>
        <w:spacing w:before="120" w:after="120" w:line="360" w:lineRule="auto"/>
        <w:ind w:firstLine="0"/>
        <w:rPr>
          <w:szCs w:val="24"/>
        </w:rPr>
      </w:pPr>
      <w:r>
        <w:rPr>
          <w:szCs w:val="24"/>
        </w:rPr>
        <w:t>w</w:t>
      </w:r>
      <w:r w:rsidRPr="001E5862">
        <w:rPr>
          <w:szCs w:val="24"/>
        </w:rPr>
        <w:t>here</w:t>
      </w:r>
      <w:r>
        <w:rPr>
          <w:szCs w:val="24"/>
        </w:rPr>
        <w:t xml:space="preserve"> </w:t>
      </w:r>
      <m:oMath>
        <m:sSub>
          <m:sSubPr>
            <m:ctrlPr>
              <w:rPr>
                <w:rFonts w:ascii="Cambria Math" w:hAnsi="Cambria Math"/>
                <w:i/>
                <w:szCs w:val="24"/>
              </w:rPr>
            </m:ctrlPr>
          </m:sSubPr>
          <m:e>
            <m:acc>
              <m:accPr>
                <m:chr m:val="̅"/>
                <m:ctrlPr>
                  <w:rPr>
                    <w:rFonts w:ascii="Cambria Math" w:hAnsi="Cambria Math"/>
                    <w:i/>
                    <w:szCs w:val="24"/>
                  </w:rPr>
                </m:ctrlPr>
              </m:accPr>
              <m:e>
                <m:r>
                  <w:rPr>
                    <w:rFonts w:ascii="Cambria Math" w:hAnsi="Cambria Math"/>
                    <w:szCs w:val="24"/>
                  </w:rPr>
                  <m:t>c</m:t>
                </m:r>
              </m:e>
            </m:acc>
          </m:e>
          <m:sub>
            <m:r>
              <w:rPr>
                <w:rFonts w:ascii="Cambria Math" w:hAnsi="Cambria Math"/>
                <w:szCs w:val="24"/>
              </w:rPr>
              <m:t>xy</m:t>
            </m:r>
          </m:sub>
        </m:sSub>
      </m:oMath>
      <w:r w:rsidRPr="001E5862">
        <w:rPr>
          <w:szCs w:val="24"/>
        </w:rPr>
        <w:t xml:space="preserve"> and </w:t>
      </w:r>
      <m:oMath>
        <m:sSub>
          <m:sSubPr>
            <m:ctrlPr>
              <w:rPr>
                <w:rFonts w:ascii="Cambria Math" w:hAnsi="Cambria Math"/>
                <w:i/>
                <w:szCs w:val="24"/>
              </w:rPr>
            </m:ctrlPr>
          </m:sSubPr>
          <m:e>
            <m:acc>
              <m:accPr>
                <m:chr m:val="̅"/>
                <m:ctrlPr>
                  <w:rPr>
                    <w:rFonts w:ascii="Cambria Math" w:hAnsi="Cambria Math"/>
                    <w:i/>
                    <w:szCs w:val="24"/>
                  </w:rPr>
                </m:ctrlPr>
              </m:accPr>
              <m:e>
                <m:r>
                  <w:rPr>
                    <w:rFonts w:ascii="Cambria Math" w:hAnsi="Cambria Math"/>
                    <w:szCs w:val="24"/>
                  </w:rPr>
                  <m:t>c</m:t>
                </m:r>
              </m:e>
            </m:acc>
          </m:e>
          <m:sub>
            <m:r>
              <w:rPr>
                <w:rFonts w:ascii="Cambria Math" w:hAnsi="Cambria Math"/>
                <w:szCs w:val="24"/>
              </w:rPr>
              <m:t>yx</m:t>
            </m:r>
          </m:sub>
        </m:sSub>
      </m:oMath>
      <w:r w:rsidRPr="001E5862">
        <w:rPr>
          <w:szCs w:val="24"/>
        </w:rPr>
        <w:t xml:space="preserve"> are non-zero and not identical, making the modal </w:t>
      </w:r>
      <w:r w:rsidR="006C03DF">
        <w:rPr>
          <w:szCs w:val="24"/>
        </w:rPr>
        <w:t xml:space="preserve">aerodynamic </w:t>
      </w:r>
      <w:r w:rsidRPr="001E5862">
        <w:rPr>
          <w:szCs w:val="24"/>
        </w:rPr>
        <w:t>damping matrix asymmetric</w:t>
      </w:r>
      <w:r>
        <w:rPr>
          <w:szCs w:val="24"/>
        </w:rPr>
        <w:t>.</w:t>
      </w:r>
      <w:r w:rsidR="00445F66">
        <w:rPr>
          <w:szCs w:val="24"/>
        </w:rPr>
        <w:t xml:space="preserve"> This modal aerodynamic damping matrix is </w:t>
      </w:r>
      <w:r w:rsidR="001B7231">
        <w:rPr>
          <w:szCs w:val="24"/>
        </w:rPr>
        <w:t xml:space="preserve">set as </w:t>
      </w:r>
      <w:r w:rsidR="00445F66">
        <w:rPr>
          <w:szCs w:val="24"/>
        </w:rPr>
        <w:t xml:space="preserve">the identification target </w:t>
      </w:r>
      <w:r w:rsidR="001B7231">
        <w:rPr>
          <w:szCs w:val="24"/>
        </w:rPr>
        <w:t>throughout this study.</w:t>
      </w:r>
      <w:r w:rsidR="004C3BD4">
        <w:rPr>
          <w:szCs w:val="24"/>
        </w:rPr>
        <w:t xml:space="preserve"> </w:t>
      </w:r>
    </w:p>
    <w:p w14:paraId="2F60B375" w14:textId="4B1A184C" w:rsidR="000A0189" w:rsidRPr="00E909CC" w:rsidRDefault="00E909CC" w:rsidP="00E909CC">
      <w:pPr>
        <w:tabs>
          <w:tab w:val="left" w:pos="142"/>
        </w:tabs>
        <w:spacing w:before="120" w:after="120" w:line="360" w:lineRule="auto"/>
        <w:ind w:firstLine="0"/>
        <w:rPr>
          <w:szCs w:val="24"/>
        </w:rPr>
      </w:pPr>
      <w:r w:rsidRPr="00E909CC">
        <w:rPr>
          <w:szCs w:val="24"/>
        </w:rPr>
        <w:t xml:space="preserve">When a turbulent </w:t>
      </w:r>
      <w:r w:rsidRPr="00E909CC">
        <w:rPr>
          <w:rFonts w:hint="eastAsia"/>
          <w:szCs w:val="24"/>
        </w:rPr>
        <w:t>inflow</w:t>
      </w:r>
      <w:r w:rsidRPr="00E909CC">
        <w:rPr>
          <w:szCs w:val="24"/>
        </w:rPr>
        <w:t xml:space="preserve"> wind field is considered, the </w:t>
      </w:r>
      <w:r w:rsidR="00624F76">
        <w:rPr>
          <w:szCs w:val="24"/>
        </w:rPr>
        <w:t xml:space="preserve">modal </w:t>
      </w:r>
      <w:r w:rsidRPr="00E909CC">
        <w:rPr>
          <w:szCs w:val="24"/>
        </w:rPr>
        <w:t>aerodynamic damping matrix becomes time-varying, but under a turbulent wind field Chen</w:t>
      </w:r>
      <w:bookmarkStart w:id="5" w:name="_Hlk148516412"/>
      <w:r w:rsidR="003F79F9">
        <w:rPr>
          <w:szCs w:val="24"/>
        </w:rPr>
        <w:t xml:space="preserve"> </w:t>
      </w:r>
      <w:r w:rsidRPr="00E909CC">
        <w:rPr>
          <w:szCs w:val="24"/>
        </w:rPr>
        <w:fldChar w:fldCharType="begin"/>
      </w:r>
      <w:r w:rsidR="00433FC2">
        <w:rPr>
          <w:szCs w:val="24"/>
        </w:rPr>
        <w:instrText xml:space="preserve"> ADDIN ZOTERO_ITEM CSL_CITATION {"citationID":"dJOuVWzw","properties":{"formattedCitation":"[35]","plainCitation":"[35]","noteIndex":0},"citationItems":[{"id":1229,"uris":["http://zotero.org/users/12047918/items/WSPPZTN9"],"itemData":{"id":1229,"type":"article-journal","container-title":"University College London","language":"en","source":"Zotero","title":"Damping in Monopile-Supported Offshore Wind Turbines","author":[{"family":"Chen","given":"Chao"}],"issued":{"date-parts":[["2020"]]}}}],"schema":"https://github.com/citation-style-language/schema/raw/master/csl-citation.json"} </w:instrText>
      </w:r>
      <w:r w:rsidRPr="00E909CC">
        <w:rPr>
          <w:szCs w:val="24"/>
        </w:rPr>
        <w:fldChar w:fldCharType="separate"/>
      </w:r>
      <w:r w:rsidR="00873AB0" w:rsidRPr="00873AB0">
        <w:t>[35]</w:t>
      </w:r>
      <w:r w:rsidRPr="00E909CC">
        <w:rPr>
          <w:szCs w:val="24"/>
        </w:rPr>
        <w:fldChar w:fldCharType="end"/>
      </w:r>
      <w:bookmarkEnd w:id="5"/>
      <w:r w:rsidRPr="00E909CC">
        <w:rPr>
          <w:szCs w:val="24"/>
        </w:rPr>
        <w:t xml:space="preserve"> verified that </w:t>
      </w:r>
      <w:r w:rsidRPr="00E909CC">
        <w:rPr>
          <w:szCs w:val="24"/>
        </w:rPr>
        <w:lastRenderedPageBreak/>
        <w:t xml:space="preserve">the response computed by the 2-DOF model with a constant </w:t>
      </w:r>
      <w:r w:rsidR="00624F76">
        <w:rPr>
          <w:szCs w:val="24"/>
        </w:rPr>
        <w:t xml:space="preserve">modal </w:t>
      </w:r>
      <w:r w:rsidRPr="00E909CC">
        <w:rPr>
          <w:szCs w:val="24"/>
        </w:rPr>
        <w:t>aerodynamic damping matrix is very close to that of the fully-coupled FAST model, which demonstrate</w:t>
      </w:r>
      <w:r w:rsidR="00624F76">
        <w:rPr>
          <w:szCs w:val="24"/>
        </w:rPr>
        <w:t>s</w:t>
      </w:r>
      <w:r w:rsidRPr="00E909CC">
        <w:rPr>
          <w:szCs w:val="24"/>
        </w:rPr>
        <w:t xml:space="preserve"> that the constant </w:t>
      </w:r>
      <w:r w:rsidR="00624F76">
        <w:rPr>
          <w:szCs w:val="24"/>
        </w:rPr>
        <w:t xml:space="preserve">modal </w:t>
      </w:r>
      <w:r w:rsidRPr="00E909CC">
        <w:rPr>
          <w:szCs w:val="24"/>
        </w:rPr>
        <w:t>aerodynamic damping matrix can adequately represent the damping characteristics of the wind turbine for non-uniform and time-varying wind fields.</w:t>
      </w:r>
    </w:p>
    <w:p w14:paraId="19CF80E3" w14:textId="53572C6C" w:rsidR="002C1AE3" w:rsidRPr="00E909CC" w:rsidRDefault="0030314E" w:rsidP="00E909CC">
      <w:pPr>
        <w:pStyle w:val="2"/>
        <w:spacing w:before="120"/>
      </w:pPr>
      <w:r>
        <w:t>Improve i</w:t>
      </w:r>
      <w:r w:rsidR="00E909CC" w:rsidRPr="00E909CC">
        <w:t>dentification method based on steady-state harmonic excitatio</w:t>
      </w:r>
      <w:r w:rsidR="00E909CC">
        <w:t>n</w:t>
      </w:r>
    </w:p>
    <w:p w14:paraId="181F5EDE" w14:textId="401738E8" w:rsidR="001E5862" w:rsidRDefault="00E909CC" w:rsidP="00FE5B01">
      <w:pPr>
        <w:tabs>
          <w:tab w:val="left" w:pos="142"/>
        </w:tabs>
        <w:spacing w:before="120" w:after="120" w:line="360" w:lineRule="auto"/>
        <w:ind w:firstLine="0"/>
        <w:rPr>
          <w:szCs w:val="24"/>
        </w:rPr>
      </w:pPr>
      <w:r w:rsidRPr="00E909CC">
        <w:rPr>
          <w:szCs w:val="24"/>
        </w:rPr>
        <w:t xml:space="preserve">Chen </w:t>
      </w:r>
      <w:bookmarkStart w:id="6" w:name="_Hlk150547240"/>
      <w:r w:rsidRPr="00E909CC">
        <w:rPr>
          <w:szCs w:val="24"/>
        </w:rPr>
        <w:t>et al</w:t>
      </w:r>
      <w:r w:rsidRPr="00E909CC">
        <w:rPr>
          <w:rFonts w:hint="eastAsia"/>
          <w:szCs w:val="24"/>
        </w:rPr>
        <w:t>.</w:t>
      </w:r>
      <w:bookmarkEnd w:id="6"/>
      <w:r w:rsidRPr="00E909CC">
        <w:rPr>
          <w:szCs w:val="24"/>
        </w:rPr>
        <w:fldChar w:fldCharType="begin"/>
      </w:r>
      <w:r w:rsidR="0003396C">
        <w:rPr>
          <w:szCs w:val="24"/>
        </w:rPr>
        <w:instrText xml:space="preserve"> ADDIN ZOTERO_ITEM CSL_CITATION {"citationID":"cmTfmnft","properties":{"formattedCitation":"[9]","plainCitation":"[9]","noteIndex":0},"citationItems":[{"id":4,"uris":["http://zotero.org/users/12047918/items/Y82G3PNR"],"itemData":{"id":4,"type":"article-journal","abstract":"Accurate knowledge of wind turbine tower vibration damping is essential for the estimation of fatigue life. However, the responses in the fore-aft and side-side directions are coupled through the wind-rotor interaction under operational conditions. This causes energy transfers and complicates aerodynamic damping identiﬁcation using conventional damping ratios. Employing a reduced two-degree of freedom wind turbine model developed in this paper, this coupling can be accurately expressed by an unconventional aerodynamic damping matrix. Simulated time series obtained from this model were successfully veriﬁed against the outputs from the wind turbine simulation tool FAST. Based on the reduced system obtained, a matrix-based identiﬁcation method is proposed to identify the aerodynamic damping for numerically simulated wind turbine tower responses. Applying harmonic excitations to the tower allowed the frequency response functions of the wind turbine system to be obtained and the aerodynamic damping matrix to be extracted. Results from this identiﬁcation were compared to traditional operational modal analysis methods including standard and modiﬁed stochastic subspace identiﬁcation. The damping in the fore-aft direction was successfully identiﬁed by all methods, but results showed that the identiﬁed damping matrix performs better in capturing the aerodynamic damping and coupling for the side-side responses.","container-title":"Mechanical Systems and Signal Processing","DOI":"10.1016/j.ymssp.2020.107568","ISSN":"08883270","journalAbbreviation":"Mechanical Systems and Signal Processing","language":"en","note":"abstractTranslation:","page":"107568","source":"DOI.org (Crossref)","title":"Identification of aerodynamic damping matrix for operating wind turbines","volume":"154","author":[{"family":"Chen","given":"Chao"},{"family":"Duffour","given":"Philippe"},{"family":"Dai","given":"Kaoshan"},{"family":"Wang","given":"Ying"},{"family":"Fromme","given":"Paul"}],"issued":{"date-parts":[["2021",6]]}}}],"schema":"https://github.com/citation-style-language/schema/raw/master/csl-citation.json"} </w:instrText>
      </w:r>
      <w:r w:rsidRPr="00E909CC">
        <w:rPr>
          <w:szCs w:val="24"/>
        </w:rPr>
        <w:fldChar w:fldCharType="separate"/>
      </w:r>
      <w:r w:rsidR="00873AB0" w:rsidRPr="00873AB0">
        <w:t>[9]</w:t>
      </w:r>
      <w:r w:rsidRPr="00E909CC">
        <w:rPr>
          <w:szCs w:val="24"/>
        </w:rPr>
        <w:fldChar w:fldCharType="end"/>
      </w:r>
      <w:r w:rsidRPr="00E909CC">
        <w:rPr>
          <w:szCs w:val="24"/>
        </w:rPr>
        <w:t xml:space="preserve"> proposed an method </w:t>
      </w:r>
      <w:r w:rsidR="005F5F64">
        <w:rPr>
          <w:szCs w:val="24"/>
        </w:rPr>
        <w:t xml:space="preserve">(details in Appendix B) </w:t>
      </w:r>
      <w:r w:rsidR="00775D56">
        <w:rPr>
          <w:szCs w:val="24"/>
        </w:rPr>
        <w:t xml:space="preserve">to identify the </w:t>
      </w:r>
      <w:r w:rsidR="00AA2BC1">
        <w:rPr>
          <w:szCs w:val="24"/>
        </w:rPr>
        <w:t xml:space="preserve">modal </w:t>
      </w:r>
      <w:r w:rsidR="00AA2BC1" w:rsidRPr="00E909CC">
        <w:rPr>
          <w:szCs w:val="24"/>
        </w:rPr>
        <w:t xml:space="preserve">aerodynamic damping matrix </w:t>
      </w:r>
      <w:r w:rsidRPr="00E909CC">
        <w:rPr>
          <w:szCs w:val="24"/>
        </w:rPr>
        <w:t xml:space="preserve">based on </w:t>
      </w:r>
      <w:r w:rsidRPr="00812E23">
        <w:rPr>
          <w:szCs w:val="24"/>
        </w:rPr>
        <w:t>FRFs</w:t>
      </w:r>
      <w:r w:rsidR="007D170C" w:rsidRPr="00812E23">
        <w:rPr>
          <w:szCs w:val="24"/>
        </w:rPr>
        <w:t xml:space="preserve"> and harmonic excitations</w:t>
      </w:r>
      <w:r w:rsidRPr="00E909CC">
        <w:rPr>
          <w:szCs w:val="24"/>
        </w:rPr>
        <w:t xml:space="preserve">, but the damping identification method requires </w:t>
      </w:r>
      <w:r w:rsidRPr="00812E23">
        <w:rPr>
          <w:szCs w:val="24"/>
        </w:rPr>
        <w:t>prior knowledge of the mass and stiffness matrices which can be obtained by traditional OMA methods</w:t>
      </w:r>
      <w:r w:rsidRPr="00E909CC">
        <w:rPr>
          <w:szCs w:val="24"/>
        </w:rPr>
        <w:t xml:space="preserve"> on a parked turbine, </w:t>
      </w:r>
      <w:r w:rsidR="007D170C">
        <w:rPr>
          <w:szCs w:val="24"/>
        </w:rPr>
        <w:t>possibly</w:t>
      </w:r>
      <w:r w:rsidRPr="00E909CC">
        <w:rPr>
          <w:szCs w:val="24"/>
        </w:rPr>
        <w:t xml:space="preserve"> caus</w:t>
      </w:r>
      <w:r w:rsidR="007D170C">
        <w:rPr>
          <w:szCs w:val="24"/>
        </w:rPr>
        <w:t>ing</w:t>
      </w:r>
      <w:r w:rsidRPr="00E909CC">
        <w:rPr>
          <w:szCs w:val="24"/>
        </w:rPr>
        <w:t xml:space="preserve"> accumulation of identification errors. </w:t>
      </w:r>
      <w:r w:rsidR="00A2619F">
        <w:rPr>
          <w:szCs w:val="24"/>
        </w:rPr>
        <w:t>F</w:t>
      </w:r>
      <w:r w:rsidRPr="00E909CC">
        <w:rPr>
          <w:szCs w:val="24"/>
        </w:rPr>
        <w:t xml:space="preserve">or </w:t>
      </w:r>
      <w:r w:rsidR="00A2619F">
        <w:rPr>
          <w:szCs w:val="24"/>
        </w:rPr>
        <w:t>a</w:t>
      </w:r>
      <w:r w:rsidR="00A2619F" w:rsidRPr="00E909CC">
        <w:rPr>
          <w:szCs w:val="24"/>
        </w:rPr>
        <w:t xml:space="preserve"> </w:t>
      </w:r>
      <w:r w:rsidRPr="00E909CC">
        <w:rPr>
          <w:szCs w:val="24"/>
        </w:rPr>
        <w:t>NREL 5</w:t>
      </w:r>
      <w:r w:rsidR="007D170C">
        <w:rPr>
          <w:szCs w:val="24"/>
        </w:rPr>
        <w:t xml:space="preserve"> </w:t>
      </w:r>
      <w:r w:rsidRPr="00E909CC">
        <w:rPr>
          <w:szCs w:val="24"/>
        </w:rPr>
        <w:t xml:space="preserve">MW wind turbine, when the </w:t>
      </w:r>
      <w:proofErr w:type="gramStart"/>
      <w:r w:rsidRPr="00E909CC">
        <w:rPr>
          <w:szCs w:val="24"/>
        </w:rPr>
        <w:t>amplitudes</w:t>
      </w:r>
      <w:proofErr w:type="gramEnd"/>
      <w:r w:rsidRPr="00E909CC">
        <w:rPr>
          <w:szCs w:val="24"/>
        </w:rPr>
        <w:t xml:space="preserve"> of the harmonic excitation is lower than 5</w:t>
      </w:r>
      <w:r w:rsidR="007D170C">
        <w:rPr>
          <w:szCs w:val="24"/>
        </w:rPr>
        <w:t xml:space="preserve"> </w:t>
      </w:r>
      <w:proofErr w:type="spellStart"/>
      <w:r w:rsidRPr="00E909CC">
        <w:rPr>
          <w:szCs w:val="24"/>
        </w:rPr>
        <w:t>kN</w:t>
      </w:r>
      <w:proofErr w:type="spellEnd"/>
      <w:r w:rsidRPr="00E909CC">
        <w:rPr>
          <w:szCs w:val="24"/>
        </w:rPr>
        <w:t xml:space="preserve">, the damping matrix estimation is poor, and it is very difficult to design </w:t>
      </w:r>
      <w:r w:rsidR="007D170C">
        <w:rPr>
          <w:szCs w:val="24"/>
        </w:rPr>
        <w:t>a</w:t>
      </w:r>
      <w:r w:rsidR="007D170C" w:rsidRPr="00E909CC">
        <w:rPr>
          <w:szCs w:val="24"/>
        </w:rPr>
        <w:t xml:space="preserve"> </w:t>
      </w:r>
      <w:r w:rsidRPr="00E909CC">
        <w:rPr>
          <w:szCs w:val="24"/>
        </w:rPr>
        <w:t xml:space="preserve">shaker suitable </w:t>
      </w:r>
      <w:r w:rsidR="007D170C">
        <w:rPr>
          <w:szCs w:val="24"/>
        </w:rPr>
        <w:t>to be installed</w:t>
      </w:r>
      <w:r w:rsidRPr="00E909CC">
        <w:rPr>
          <w:szCs w:val="24"/>
        </w:rPr>
        <w:t xml:space="preserve"> at the top of </w:t>
      </w:r>
      <w:r w:rsidR="007D170C" w:rsidRPr="00E909CC">
        <w:rPr>
          <w:szCs w:val="24"/>
        </w:rPr>
        <w:t>wind turbine</w:t>
      </w:r>
      <w:r w:rsidR="007D170C" w:rsidRPr="00E909CC" w:rsidDel="007D170C">
        <w:rPr>
          <w:szCs w:val="24"/>
        </w:rPr>
        <w:t xml:space="preserve"> </w:t>
      </w:r>
      <w:r w:rsidR="007D170C">
        <w:rPr>
          <w:szCs w:val="24"/>
        </w:rPr>
        <w:t>towers</w:t>
      </w:r>
      <w:r w:rsidRPr="00E909CC">
        <w:rPr>
          <w:szCs w:val="24"/>
        </w:rPr>
        <w:t xml:space="preserve"> with </w:t>
      </w:r>
      <w:r w:rsidR="007D170C" w:rsidRPr="00E909CC">
        <w:rPr>
          <w:szCs w:val="24"/>
        </w:rPr>
        <w:t>the excitation force</w:t>
      </w:r>
      <w:r w:rsidR="007D170C">
        <w:rPr>
          <w:szCs w:val="24"/>
        </w:rPr>
        <w:t xml:space="preserve">’s </w:t>
      </w:r>
      <w:r w:rsidRPr="00E909CC">
        <w:rPr>
          <w:szCs w:val="24"/>
        </w:rPr>
        <w:t>amplitude</w:t>
      </w:r>
      <w:r w:rsidR="007D170C">
        <w:rPr>
          <w:szCs w:val="24"/>
        </w:rPr>
        <w:t xml:space="preserve"> larger than </w:t>
      </w:r>
      <w:r w:rsidRPr="0031515E">
        <w:rPr>
          <w:szCs w:val="24"/>
        </w:rPr>
        <w:t>5</w:t>
      </w:r>
      <w:r w:rsidR="007D170C" w:rsidRPr="0031515E">
        <w:rPr>
          <w:szCs w:val="24"/>
        </w:rPr>
        <w:t xml:space="preserve"> </w:t>
      </w:r>
      <w:proofErr w:type="spellStart"/>
      <w:r w:rsidRPr="0031515E">
        <w:rPr>
          <w:szCs w:val="24"/>
        </w:rPr>
        <w:t>kN.</w:t>
      </w:r>
      <w:proofErr w:type="spellEnd"/>
      <w:r w:rsidRPr="00E909CC">
        <w:rPr>
          <w:szCs w:val="24"/>
        </w:rPr>
        <w:t xml:space="preserve"> Furthermore, the identification result </w:t>
      </w:r>
      <w:r w:rsidR="009B64E4">
        <w:rPr>
          <w:szCs w:val="24"/>
        </w:rPr>
        <w:t>by</w:t>
      </w:r>
      <w:r w:rsidR="009B64E4" w:rsidRPr="00E909CC">
        <w:rPr>
          <w:szCs w:val="24"/>
        </w:rPr>
        <w:t xml:space="preserve"> </w:t>
      </w:r>
      <w:r w:rsidRPr="00E909CC">
        <w:rPr>
          <w:szCs w:val="24"/>
        </w:rPr>
        <w:t>th</w:t>
      </w:r>
      <w:r w:rsidR="009B64E4">
        <w:rPr>
          <w:szCs w:val="24"/>
        </w:rPr>
        <w:t>is</w:t>
      </w:r>
      <w:r w:rsidRPr="00E909CC">
        <w:rPr>
          <w:szCs w:val="24"/>
        </w:rPr>
        <w:t xml:space="preserve"> method </w:t>
      </w:r>
      <w:r w:rsidR="009B64E4">
        <w:rPr>
          <w:szCs w:val="24"/>
        </w:rPr>
        <w:t>could</w:t>
      </w:r>
      <w:r w:rsidR="009B64E4" w:rsidRPr="00E909CC">
        <w:rPr>
          <w:szCs w:val="24"/>
        </w:rPr>
        <w:t xml:space="preserve"> </w:t>
      </w:r>
      <w:r w:rsidRPr="00E909CC">
        <w:rPr>
          <w:szCs w:val="24"/>
        </w:rPr>
        <w:t>be distorted when the</w:t>
      </w:r>
      <w:r w:rsidR="009B64E4">
        <w:rPr>
          <w:szCs w:val="24"/>
        </w:rPr>
        <w:t xml:space="preserve"> frequency of the</w:t>
      </w:r>
      <w:r w:rsidRPr="00E909CC">
        <w:rPr>
          <w:szCs w:val="24"/>
        </w:rPr>
        <w:t xml:space="preserve"> harmonic excitation is </w:t>
      </w:r>
      <w:r w:rsidR="009B64E4">
        <w:rPr>
          <w:szCs w:val="24"/>
        </w:rPr>
        <w:t>close to</w:t>
      </w:r>
      <w:r w:rsidRPr="00E909CC">
        <w:rPr>
          <w:szCs w:val="24"/>
        </w:rPr>
        <w:t xml:space="preserve"> the wind turbine's natural frequency</w:t>
      </w:r>
      <w:bookmarkStart w:id="7" w:name="_Hlk148539761"/>
      <w:r w:rsidRPr="00E909CC">
        <w:rPr>
          <w:szCs w:val="24"/>
        </w:rPr>
        <w:fldChar w:fldCharType="begin"/>
      </w:r>
      <w:r w:rsidR="00433FC2">
        <w:rPr>
          <w:szCs w:val="24"/>
        </w:rPr>
        <w:instrText xml:space="preserve"> ADDIN ZOTERO_ITEM CSL_CITATION {"citationID":"xYIdkjhf","properties":{"formattedCitation":"[35]","plainCitation":"[35]","noteIndex":0},"citationItems":[{"id":1229,"uris":["http://zotero.org/users/12047918/items/WSPPZTN9"],"itemData":{"id":1229,"type":"article-journal","container-title":"University College London","language":"en","source":"Zotero","title":"Damping in Monopile-Supported Offshore Wind Turbines","author":[{"family":"Chen","given":"Chao"}],"issued":{"date-parts":[["2020"]]}}}],"schema":"https://github.com/citation-style-language/schema/raw/master/csl-citation.json"} </w:instrText>
      </w:r>
      <w:r w:rsidRPr="00E909CC">
        <w:rPr>
          <w:szCs w:val="24"/>
        </w:rPr>
        <w:fldChar w:fldCharType="separate"/>
      </w:r>
      <w:r w:rsidR="00873AB0" w:rsidRPr="00873AB0">
        <w:t>[35]</w:t>
      </w:r>
      <w:r w:rsidRPr="00E909CC">
        <w:rPr>
          <w:szCs w:val="24"/>
        </w:rPr>
        <w:fldChar w:fldCharType="end"/>
      </w:r>
      <w:bookmarkEnd w:id="7"/>
      <w:r w:rsidRPr="00E909CC">
        <w:rPr>
          <w:szCs w:val="24"/>
        </w:rPr>
        <w:t xml:space="preserve">. </w:t>
      </w:r>
      <w:r w:rsidR="0030314E">
        <w:rPr>
          <w:szCs w:val="24"/>
        </w:rPr>
        <w:t xml:space="preserve">To overcome the above deficiencies, an improved version of </w:t>
      </w:r>
      <w:r w:rsidR="0030314E" w:rsidRPr="00E909CC">
        <w:rPr>
          <w:szCs w:val="24"/>
        </w:rPr>
        <w:t>the</w:t>
      </w:r>
      <w:r w:rsidR="00145872">
        <w:rPr>
          <w:szCs w:val="24"/>
        </w:rPr>
        <w:t xml:space="preserve"> </w:t>
      </w:r>
      <w:r w:rsidR="00145872" w:rsidRPr="00145872">
        <w:rPr>
          <w:szCs w:val="24"/>
        </w:rPr>
        <w:t>modal</w:t>
      </w:r>
      <w:r w:rsidR="0030314E" w:rsidRPr="00E909CC">
        <w:rPr>
          <w:szCs w:val="24"/>
        </w:rPr>
        <w:t xml:space="preserve"> damping matrix identification method proposed by Chen</w:t>
      </w:r>
      <w:r w:rsidR="0030314E" w:rsidRPr="00E909CC">
        <w:t xml:space="preserve"> </w:t>
      </w:r>
      <w:r w:rsidR="0030314E" w:rsidRPr="00E909CC">
        <w:rPr>
          <w:szCs w:val="24"/>
        </w:rPr>
        <w:t>et al.</w:t>
      </w:r>
      <w:r w:rsidR="0030314E" w:rsidRPr="00E909CC">
        <w:rPr>
          <w:szCs w:val="24"/>
        </w:rPr>
        <w:fldChar w:fldCharType="begin"/>
      </w:r>
      <w:r w:rsidR="0003396C">
        <w:rPr>
          <w:szCs w:val="24"/>
        </w:rPr>
        <w:instrText xml:space="preserve"> ADDIN ZOTERO_ITEM CSL_CITATION {"citationID":"hkbRcgfT","properties":{"formattedCitation":"[9]","plainCitation":"[9]","noteIndex":0},"citationItems":[{"id":4,"uris":["http://zotero.org/users/12047918/items/Y82G3PNR"],"itemData":{"id":4,"type":"article-journal","abstract":"Accurate knowledge of wind turbine tower vibration damping is essential for the estimation of fatigue life. However, the responses in the fore-aft and side-side directions are coupled through the wind-rotor interaction under operational conditions. This causes energy transfers and complicates aerodynamic damping identiﬁcation using conventional damping ratios. Employing a reduced two-degree of freedom wind turbine model developed in this paper, this coupling can be accurately expressed by an unconventional aerodynamic damping matrix. Simulated time series obtained from this model were successfully veriﬁed against the outputs from the wind turbine simulation tool FAST. Based on the reduced system obtained, a matrix-based identiﬁcation method is proposed to identify the aerodynamic damping for numerically simulated wind turbine tower responses. Applying harmonic excitations to the tower allowed the frequency response functions of the wind turbine system to be obtained and the aerodynamic damping matrix to be extracted. Results from this identiﬁcation were compared to traditional operational modal analysis methods including standard and modiﬁed stochastic subspace identiﬁcation. The damping in the fore-aft direction was successfully identiﬁed by all methods, but results showed that the identiﬁed damping matrix performs better in capturing the aerodynamic damping and coupling for the side-side responses.","container-title":"Mechanical Systems and Signal Processing","DOI":"10.1016/j.ymssp.2020.107568","ISSN":"08883270","journalAbbreviation":"Mechanical Systems and Signal Processing","language":"en","note":"abstractTranslation:","page":"107568","source":"DOI.org (Crossref)","title":"Identification of aerodynamic damping matrix for operating wind turbines","volume":"154","author":[{"family":"Chen","given":"Chao"},{"family":"Duffour","given":"Philippe"},{"family":"Dai","given":"Kaoshan"},{"family":"Wang","given":"Ying"},{"family":"Fromme","given":"Paul"}],"issued":{"date-parts":[["2021",6]]}}}],"schema":"https://github.com/citation-style-language/schema/raw/master/csl-citation.json"} </w:instrText>
      </w:r>
      <w:r w:rsidR="0030314E" w:rsidRPr="00E909CC">
        <w:rPr>
          <w:szCs w:val="24"/>
        </w:rPr>
        <w:fldChar w:fldCharType="separate"/>
      </w:r>
      <w:r w:rsidR="00873AB0" w:rsidRPr="00873AB0">
        <w:t>[9]</w:t>
      </w:r>
      <w:r w:rsidR="0030314E" w:rsidRPr="00E909CC">
        <w:rPr>
          <w:szCs w:val="24"/>
        </w:rPr>
        <w:fldChar w:fldCharType="end"/>
      </w:r>
      <w:r w:rsidR="0030314E">
        <w:rPr>
          <w:szCs w:val="24"/>
        </w:rPr>
        <w:t xml:space="preserve"> is introduced in this section.</w:t>
      </w:r>
      <w:r w:rsidR="0030314E" w:rsidRPr="00E909CC" w:rsidDel="0030314E">
        <w:rPr>
          <w:szCs w:val="24"/>
        </w:rPr>
        <w:t xml:space="preserve"> </w:t>
      </w:r>
    </w:p>
    <w:p w14:paraId="602BB5AA" w14:textId="7EB3835B" w:rsidR="00E909CC" w:rsidRPr="00E909CC" w:rsidRDefault="00E909CC" w:rsidP="0030314E">
      <w:pPr>
        <w:tabs>
          <w:tab w:val="left" w:pos="142"/>
        </w:tabs>
        <w:spacing w:before="120" w:after="120" w:line="360" w:lineRule="auto"/>
        <w:ind w:firstLine="0"/>
        <w:rPr>
          <w:szCs w:val="24"/>
        </w:rPr>
      </w:pPr>
      <w:r w:rsidRPr="00E909CC">
        <w:rPr>
          <w:szCs w:val="24"/>
        </w:rPr>
        <w:t>Given</w:t>
      </w:r>
      <w:r w:rsidRPr="00E909CC">
        <w:rPr>
          <w:rFonts w:hint="eastAsia"/>
          <w:szCs w:val="24"/>
        </w:rPr>
        <w:t xml:space="preserve"> a dynamic system with mass, stiffness and damping </w:t>
      </w:r>
      <w:r w:rsidR="00356059" w:rsidRPr="00E909CC">
        <w:rPr>
          <w:rFonts w:hint="eastAsia"/>
          <w:szCs w:val="24"/>
        </w:rPr>
        <w:t>matr</w:t>
      </w:r>
      <w:r w:rsidR="00356059">
        <w:rPr>
          <w:szCs w:val="24"/>
        </w:rPr>
        <w:t>ices denoted as</w:t>
      </w:r>
      <w:r w:rsidR="00356059" w:rsidRPr="00E909CC">
        <w:rPr>
          <w:rFonts w:hint="eastAsia"/>
          <w:szCs w:val="24"/>
        </w:rPr>
        <w:t xml:space="preserve"> </w:t>
      </w:r>
      <m:oMath>
        <m:r>
          <m:rPr>
            <m:sty m:val="b"/>
          </m:rPr>
          <w:rPr>
            <w:rFonts w:ascii="Cambria Math" w:hAnsi="Cambria Math"/>
            <w:szCs w:val="24"/>
          </w:rPr>
          <m:t>M</m:t>
        </m:r>
      </m:oMath>
      <w:r w:rsidRPr="00E909CC">
        <w:rPr>
          <w:rFonts w:hint="eastAsia"/>
          <w:szCs w:val="24"/>
        </w:rPr>
        <w:t xml:space="preserve">, </w:t>
      </w:r>
      <m:oMath>
        <m:r>
          <m:rPr>
            <m:sty m:val="b"/>
          </m:rPr>
          <w:rPr>
            <w:rFonts w:ascii="Cambria Math" w:hAnsi="Cambria Math"/>
            <w:szCs w:val="24"/>
          </w:rPr>
          <m:t>K</m:t>
        </m:r>
      </m:oMath>
      <w:r>
        <w:rPr>
          <w:rFonts w:hint="eastAsia"/>
          <w:szCs w:val="24"/>
          <w:lang w:eastAsia="zh-CN"/>
        </w:rPr>
        <w:t xml:space="preserve"> </w:t>
      </w:r>
      <w:r w:rsidRPr="00E909CC">
        <w:rPr>
          <w:rFonts w:hint="eastAsia"/>
          <w:szCs w:val="24"/>
        </w:rPr>
        <w:t>a</w:t>
      </w:r>
      <w:r w:rsidRPr="00E909CC">
        <w:rPr>
          <w:szCs w:val="24"/>
        </w:rPr>
        <w:t>nd</w:t>
      </w:r>
      <w:r>
        <w:rPr>
          <w:szCs w:val="24"/>
        </w:rPr>
        <w:t xml:space="preserve"> </w:t>
      </w:r>
      <m:oMath>
        <m:r>
          <m:rPr>
            <m:sty m:val="b"/>
          </m:rPr>
          <w:rPr>
            <w:rFonts w:ascii="Cambria Math" w:hAnsi="Cambria Math"/>
            <w:szCs w:val="24"/>
          </w:rPr>
          <m:t>C</m:t>
        </m:r>
      </m:oMath>
      <w:r w:rsidR="00356059">
        <w:rPr>
          <w:szCs w:val="24"/>
        </w:rPr>
        <w:t xml:space="preserve"> respectively,</w:t>
      </w:r>
      <w:r w:rsidRPr="00E909CC">
        <w:rPr>
          <w:szCs w:val="24"/>
        </w:rPr>
        <w:t xml:space="preserve"> </w:t>
      </w:r>
      <w:r w:rsidRPr="00E909CC">
        <w:rPr>
          <w:rFonts w:hint="eastAsia"/>
          <w:szCs w:val="24"/>
        </w:rPr>
        <w:t xml:space="preserve">the </w:t>
      </w:r>
      <w:r w:rsidR="0054462C">
        <w:rPr>
          <w:szCs w:val="24"/>
        </w:rPr>
        <w:t>FRF</w:t>
      </w:r>
      <w:r w:rsidR="003325AD">
        <w:rPr>
          <w:szCs w:val="24"/>
        </w:rPr>
        <w:t xml:space="preserve"> matrix</w:t>
      </w:r>
      <w:r w:rsidRPr="00E909CC">
        <w:rPr>
          <w:rFonts w:hint="eastAsia"/>
          <w:szCs w:val="24"/>
        </w:rPr>
        <w:t xml:space="preserve"> </w:t>
      </w:r>
      <m:oMath>
        <m:sSup>
          <m:sSupPr>
            <m:ctrlPr>
              <w:rPr>
                <w:rFonts w:ascii="Cambria Math" w:hAnsi="Cambria Math"/>
                <w:i/>
                <w:szCs w:val="24"/>
              </w:rPr>
            </m:ctrlPr>
          </m:sSupPr>
          <m:e>
            <m:r>
              <m:rPr>
                <m:sty m:val="b"/>
              </m:rPr>
              <w:rPr>
                <w:rFonts w:ascii="Cambria Math" w:hAnsi="Cambria Math"/>
                <w:szCs w:val="24"/>
              </w:rPr>
              <m:t>H</m:t>
            </m:r>
          </m:e>
          <m:sup>
            <m:r>
              <w:rPr>
                <w:rFonts w:ascii="Cambria Math" w:hAnsi="Cambria Math"/>
                <w:szCs w:val="24"/>
              </w:rPr>
              <m:t>a</m:t>
            </m:r>
          </m:sup>
        </m:sSup>
        <m:d>
          <m:dPr>
            <m:ctrlPr>
              <w:rPr>
                <w:rFonts w:ascii="Cambria Math" w:hAnsi="Cambria Math"/>
                <w:i/>
                <w:szCs w:val="24"/>
              </w:rPr>
            </m:ctrlPr>
          </m:dPr>
          <m:e>
            <m:r>
              <w:rPr>
                <w:rFonts w:ascii="Cambria Math" w:hAnsi="Cambria Math"/>
                <w:szCs w:val="24"/>
              </w:rPr>
              <m:t>ω</m:t>
            </m:r>
          </m:e>
        </m:d>
      </m:oMath>
      <w:r w:rsidRPr="00E909CC">
        <w:rPr>
          <w:rFonts w:hint="eastAsia"/>
          <w:szCs w:val="24"/>
        </w:rPr>
        <w:t xml:space="preserve"> </w:t>
      </w:r>
      <w:r w:rsidR="0054462C">
        <w:rPr>
          <w:szCs w:val="24"/>
        </w:rPr>
        <w:t>can be</w:t>
      </w:r>
      <w:r w:rsidR="0054462C" w:rsidRPr="00E909CC">
        <w:rPr>
          <w:rFonts w:hint="eastAsia"/>
          <w:szCs w:val="24"/>
        </w:rPr>
        <w:t xml:space="preserve"> </w:t>
      </w:r>
      <w:r w:rsidRPr="00E909CC">
        <w:rPr>
          <w:rFonts w:hint="eastAsia"/>
          <w:szCs w:val="24"/>
        </w:rPr>
        <w:t xml:space="preserve">computed </w:t>
      </w:r>
      <w:r w:rsidR="0054462C">
        <w:rPr>
          <w:szCs w:val="24"/>
        </w:rPr>
        <w:t>given</w:t>
      </w:r>
      <w:r w:rsidRPr="00E909CC">
        <w:rPr>
          <w:rFonts w:hint="eastAsia"/>
          <w:szCs w:val="24"/>
        </w:rPr>
        <w:t xml:space="preserve"> the </w:t>
      </w:r>
      <w:r w:rsidR="0054462C">
        <w:rPr>
          <w:szCs w:val="24"/>
        </w:rPr>
        <w:t xml:space="preserve">measured </w:t>
      </w:r>
      <w:r w:rsidRPr="00E909CC">
        <w:rPr>
          <w:rFonts w:hint="eastAsia"/>
          <w:szCs w:val="24"/>
        </w:rPr>
        <w:t>acceleration response</w:t>
      </w:r>
      <w:r w:rsidR="0054462C">
        <w:rPr>
          <w:szCs w:val="24"/>
        </w:rPr>
        <w:t>s</w:t>
      </w:r>
      <w:r w:rsidRPr="00E909CC">
        <w:rPr>
          <w:rFonts w:hint="eastAsia"/>
          <w:szCs w:val="24"/>
        </w:rPr>
        <w:t xml:space="preserve"> after </w:t>
      </w:r>
      <w:r w:rsidR="0054462C">
        <w:rPr>
          <w:szCs w:val="24"/>
        </w:rPr>
        <w:t xml:space="preserve">the system is </w:t>
      </w:r>
      <w:r w:rsidRPr="00E909CC">
        <w:rPr>
          <w:rFonts w:hint="eastAsia"/>
          <w:szCs w:val="24"/>
        </w:rPr>
        <w:t xml:space="preserve">excited by </w:t>
      </w:r>
      <w:r w:rsidR="0054462C">
        <w:rPr>
          <w:szCs w:val="24"/>
        </w:rPr>
        <w:t>a</w:t>
      </w:r>
      <w:r w:rsidRPr="00E909CC">
        <w:rPr>
          <w:rFonts w:hint="eastAsia"/>
          <w:szCs w:val="24"/>
        </w:rPr>
        <w:t xml:space="preserve"> harmonic load </w:t>
      </w:r>
      <m:oMath>
        <m:r>
          <m:rPr>
            <m:sty m:val="b"/>
          </m:rPr>
          <w:rPr>
            <w:rFonts w:ascii="Cambria Math" w:hAnsi="Cambria Math"/>
            <w:szCs w:val="24"/>
          </w:rPr>
          <m:t>F</m:t>
        </m:r>
        <m:r>
          <m:rPr>
            <m:sty m:val="p"/>
          </m:rPr>
          <w:rPr>
            <w:rFonts w:ascii="Cambria Math" w:hAnsi="Cambria Math"/>
            <w:szCs w:val="24"/>
          </w:rPr>
          <m:t>(</m:t>
        </m:r>
        <m:r>
          <w:rPr>
            <w:rFonts w:ascii="Cambria Math" w:hAnsi="Cambria Math"/>
            <w:szCs w:val="24"/>
          </w:rPr>
          <m:t>ω</m:t>
        </m:r>
        <m:r>
          <m:rPr>
            <m:sty m:val="p"/>
          </m:rPr>
          <w:rPr>
            <w:rFonts w:ascii="Cambria Math" w:hAnsi="Cambria Math"/>
            <w:szCs w:val="24"/>
          </w:rPr>
          <m:t>)</m:t>
        </m:r>
      </m:oMath>
      <w:r w:rsidRPr="00E909CC">
        <w:rPr>
          <w:rFonts w:hint="eastAsia"/>
          <w:szCs w:val="24"/>
        </w:rPr>
        <w:t xml:space="preserve"> with </w:t>
      </w:r>
      <w:r w:rsidRPr="00E909CC">
        <w:rPr>
          <w:szCs w:val="24"/>
        </w:rPr>
        <w:t>the</w:t>
      </w:r>
      <w:r w:rsidRPr="00E909CC">
        <w:rPr>
          <w:rFonts w:hint="eastAsia"/>
          <w:szCs w:val="24"/>
        </w:rPr>
        <w:t xml:space="preserve"> frequency </w:t>
      </w:r>
      <m:oMath>
        <m:r>
          <w:rPr>
            <w:rFonts w:ascii="Cambria Math" w:hAnsi="Cambria Math" w:hint="eastAsia"/>
            <w:szCs w:val="24"/>
          </w:rPr>
          <m:t>ω</m:t>
        </m:r>
      </m:oMath>
      <w:r w:rsidR="0054462C">
        <w:rPr>
          <w:szCs w:val="24"/>
        </w:rPr>
        <w:t xml:space="preserve">. </w:t>
      </w:r>
      <w:r w:rsidR="0030314E">
        <w:rPr>
          <w:szCs w:val="24"/>
        </w:rPr>
        <w:t>According to</w:t>
      </w:r>
      <w:r w:rsidR="0030314E" w:rsidRPr="00E909CC">
        <w:rPr>
          <w:szCs w:val="24"/>
        </w:rPr>
        <w:t xml:space="preserve"> the general damping matrix identification method proposed by Chen et al.</w:t>
      </w:r>
      <w:r w:rsidR="0030314E" w:rsidRPr="00E909CC">
        <w:rPr>
          <w:szCs w:val="24"/>
        </w:rPr>
        <w:fldChar w:fldCharType="begin"/>
      </w:r>
      <w:r w:rsidR="00433FC2">
        <w:rPr>
          <w:szCs w:val="24"/>
        </w:rPr>
        <w:instrText xml:space="preserve"> ADDIN ZOTERO_ITEM CSL_CITATION {"citationID":"4ePhLWiK","properties":{"formattedCitation":"[36]","plainCitation":"[36]","noteIndex":0},"citationItems":[{"id":1073,"uris":["http://zotero.org/users/local/E430GXv8/items/7ZWRI97S","http://zotero.org/users/12047918/items/7ZWRI97S"],"itemData":{"id":1073,"type":"article-journal","abstract":"A frequency-domain method for estimating the mass, stiffness and damping matrices of the model of a structure is presented. The developed method is based on our previous work on the extraction of normal modes from the complex modes of a structure. A transformation matrix is obtained from the relationship between the complex and the normal frequency response functions of a structure. The transformation matrix is employed to calculate the damping matrix of the system. The mass and the stiffness matrices are identified from the normal frequency response functions by using the least squares method. Two simulated systems are employed to illustrate the applicability of the proposed method. The results indicate that the damping matrix can be identified accurately by the proposed method. The reason for the good results is that the damping matrix is identified independently from the mass and the stiffness matrices. In addition, the robustness of the new approach to uniformly distributed measurement noise is also addressed.","container-title":"Journal of Vibration and Acoustics","DOI":"10.1115/1.2889638","ISSN":"1048-9002, 1528-8927","issue":"1","language":"en","page":"78-82","source":"DOI.org (Crossref)","title":"Estimation of Mass, Stiffness and Damping Matrices from Frequency Response Functions","volume":"118","author":[{"family":"Chen","given":"S. Y."},{"family":"Ju","given":"M. S."},{"family":"Tsuei","given":"Y. G."}],"issued":{"date-parts":[["1996",1,1]]}}}],"schema":"https://github.com/citation-style-language/schema/raw/master/csl-citation.json"} </w:instrText>
      </w:r>
      <w:r w:rsidR="0030314E" w:rsidRPr="00E909CC">
        <w:rPr>
          <w:szCs w:val="24"/>
        </w:rPr>
        <w:fldChar w:fldCharType="separate"/>
      </w:r>
      <w:r w:rsidR="00873AB0" w:rsidRPr="00873AB0">
        <w:t>[36]</w:t>
      </w:r>
      <w:r w:rsidR="0030314E" w:rsidRPr="00E909CC">
        <w:rPr>
          <w:szCs w:val="24"/>
        </w:rPr>
        <w:fldChar w:fldCharType="end"/>
      </w:r>
      <w:r w:rsidR="0030314E" w:rsidRPr="00E909CC">
        <w:rPr>
          <w:szCs w:val="24"/>
        </w:rPr>
        <w:t>,</w:t>
      </w:r>
      <w:r w:rsidR="0030314E">
        <w:rPr>
          <w:szCs w:val="24"/>
        </w:rPr>
        <w:t xml:space="preserve"> t</w:t>
      </w:r>
      <w:r w:rsidRPr="00E909CC">
        <w:rPr>
          <w:szCs w:val="24"/>
        </w:rPr>
        <w:t>he damping matrix for a given FRFs can be expressed as:</w:t>
      </w:r>
    </w:p>
    <w:tbl>
      <w:tblPr>
        <w:tblStyle w:val="a9"/>
        <w:tblpPr w:leftFromText="180" w:rightFromText="180" w:vertAnchor="text" w:tblpXSpec="center" w:tblpY="1"/>
        <w:tblOverlap w:val="never"/>
        <w:tblW w:w="852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6493"/>
        <w:gridCol w:w="929"/>
      </w:tblGrid>
      <w:tr w:rsidR="00E909CC" w:rsidRPr="00826393" w14:paraId="37E7EA08" w14:textId="77777777" w:rsidTr="001D1B9E">
        <w:trPr>
          <w:jc w:val="center"/>
        </w:trPr>
        <w:tc>
          <w:tcPr>
            <w:tcW w:w="1101" w:type="dxa"/>
          </w:tcPr>
          <w:p w14:paraId="08EF3DE0" w14:textId="77777777" w:rsidR="00E909CC" w:rsidRPr="00826393" w:rsidRDefault="00E909CC" w:rsidP="001D1B9E">
            <w:pPr>
              <w:overflowPunct/>
              <w:autoSpaceDE/>
              <w:autoSpaceDN/>
              <w:adjustRightInd/>
              <w:spacing w:before="120" w:after="120" w:line="360" w:lineRule="auto"/>
              <w:ind w:firstLine="0"/>
              <w:textAlignment w:val="auto"/>
              <w:rPr>
                <w:rFonts w:ascii="Times New Roman" w:hAnsi="Times New Roman"/>
              </w:rPr>
            </w:pPr>
          </w:p>
        </w:tc>
        <w:tc>
          <w:tcPr>
            <w:tcW w:w="6493" w:type="dxa"/>
          </w:tcPr>
          <w:p w14:paraId="5D25805B" w14:textId="0B825AD2" w:rsidR="00E909CC" w:rsidRPr="00826393" w:rsidRDefault="0054462C" w:rsidP="001D1B9E">
            <w:pPr>
              <w:overflowPunct/>
              <w:autoSpaceDE/>
              <w:autoSpaceDN/>
              <w:adjustRightInd/>
              <w:spacing w:before="120" w:after="120" w:line="360" w:lineRule="auto"/>
              <w:ind w:firstLine="0"/>
              <w:textAlignment w:val="auto"/>
              <w:rPr>
                <w:rFonts w:ascii="Times New Roman" w:hAnsi="Times New Roman"/>
              </w:rPr>
            </w:pPr>
            <m:oMathPara>
              <m:oMathParaPr>
                <m:jc m:val="center"/>
              </m:oMathParaPr>
              <m:oMath>
                <m:r>
                  <m:rPr>
                    <m:sty m:val="b"/>
                  </m:rPr>
                  <w:rPr>
                    <w:rFonts w:ascii="Cambria Math" w:eastAsia="宋体" w:hAnsi="Cambria Math"/>
                  </w:rPr>
                  <m:t>C</m:t>
                </m:r>
                <m:r>
                  <w:rPr>
                    <w:rFonts w:ascii="Cambria Math" w:eastAsia="宋体" w:hAnsi="Cambria Math"/>
                  </w:rPr>
                  <m:t>=-ω</m:t>
                </m:r>
                <m:sSup>
                  <m:sSupPr>
                    <m:ctrlPr>
                      <w:rPr>
                        <w:rFonts w:ascii="Cambria Math" w:eastAsia="宋体" w:hAnsi="Cambria Math"/>
                        <w:i/>
                      </w:rPr>
                    </m:ctrlPr>
                  </m:sSupPr>
                  <m:e>
                    <m:d>
                      <m:dPr>
                        <m:begChr m:val="["/>
                        <m:endChr m:val="]"/>
                        <m:ctrlPr>
                          <w:rPr>
                            <w:rFonts w:ascii="Cambria Math" w:eastAsia="宋体" w:hAnsi="Cambria Math"/>
                            <w:i/>
                          </w:rPr>
                        </m:ctrlPr>
                      </m:dPr>
                      <m:e>
                        <m:sSup>
                          <m:sSupPr>
                            <m:ctrlPr>
                              <w:rPr>
                                <w:rFonts w:ascii="Cambria Math" w:eastAsia="宋体" w:hAnsi="Cambria Math"/>
                                <w:i/>
                              </w:rPr>
                            </m:ctrlPr>
                          </m:sSupPr>
                          <m:e>
                            <m:r>
                              <m:rPr>
                                <m:sty m:val="b"/>
                              </m:rPr>
                              <w:rPr>
                                <w:rFonts w:ascii="Cambria Math" w:eastAsia="宋体" w:hAnsi="Cambria Math"/>
                              </w:rPr>
                              <m:t>H</m:t>
                            </m:r>
                          </m:e>
                          <m:sup>
                            <m:r>
                              <w:rPr>
                                <w:rFonts w:ascii="Cambria Math" w:eastAsia="宋体" w:hAnsi="Cambria Math"/>
                              </w:rPr>
                              <m:t>aN</m:t>
                            </m:r>
                          </m:sup>
                        </m:sSup>
                        <m:d>
                          <m:dPr>
                            <m:ctrlPr>
                              <w:rPr>
                                <w:rFonts w:ascii="Cambria Math" w:eastAsia="宋体" w:hAnsi="Cambria Math"/>
                                <w:i/>
                              </w:rPr>
                            </m:ctrlPr>
                          </m:dPr>
                          <m:e>
                            <m:r>
                              <w:rPr>
                                <w:rFonts w:ascii="Cambria Math" w:eastAsia="宋体" w:hAnsi="Cambria Math"/>
                              </w:rPr>
                              <m:t>ω</m:t>
                            </m:r>
                          </m:e>
                        </m:d>
                      </m:e>
                    </m:d>
                  </m:e>
                  <m:sup>
                    <m:r>
                      <w:rPr>
                        <w:rFonts w:ascii="Cambria Math" w:eastAsia="宋体" w:hAnsi="Cambria Math"/>
                      </w:rPr>
                      <m:t>-1</m:t>
                    </m:r>
                  </m:sup>
                </m:sSup>
                <m:sSup>
                  <m:sSupPr>
                    <m:ctrlPr>
                      <w:rPr>
                        <w:rFonts w:ascii="Cambria Math" w:eastAsia="宋体" w:hAnsi="Cambria Math"/>
                        <w:i/>
                      </w:rPr>
                    </m:ctrlPr>
                  </m:sSupPr>
                  <m:e>
                    <m:r>
                      <m:rPr>
                        <m:sty m:val="b"/>
                      </m:rPr>
                      <w:rPr>
                        <w:rFonts w:ascii="Cambria Math" w:eastAsia="宋体" w:hAnsi="Cambria Math"/>
                      </w:rPr>
                      <m:t>G</m:t>
                    </m:r>
                  </m:e>
                  <m:sup>
                    <m:r>
                      <w:rPr>
                        <w:rFonts w:ascii="Cambria Math" w:eastAsia="宋体" w:hAnsi="Cambria Math"/>
                      </w:rPr>
                      <m:t>a</m:t>
                    </m:r>
                  </m:sup>
                </m:sSup>
                <m:d>
                  <m:dPr>
                    <m:ctrlPr>
                      <w:rPr>
                        <w:rFonts w:ascii="Cambria Math" w:eastAsia="宋体" w:hAnsi="Cambria Math"/>
                        <w:i/>
                      </w:rPr>
                    </m:ctrlPr>
                  </m:dPr>
                  <m:e>
                    <m:r>
                      <w:rPr>
                        <w:rFonts w:ascii="Cambria Math" w:eastAsia="宋体" w:hAnsi="Cambria Math"/>
                      </w:rPr>
                      <m:t>ω</m:t>
                    </m:r>
                  </m:e>
                </m:d>
                <m:r>
                  <m:rPr>
                    <m:sty m:val="p"/>
                  </m:rPr>
                  <w:rPr>
                    <w:rFonts w:ascii="Cambria Math" w:hAnsi="Cambria Math"/>
                  </w:rPr>
                  <m:t>,</m:t>
                </m:r>
              </m:oMath>
            </m:oMathPara>
          </w:p>
        </w:tc>
        <w:tc>
          <w:tcPr>
            <w:tcW w:w="929" w:type="dxa"/>
            <w:vAlign w:val="center"/>
          </w:tcPr>
          <w:p w14:paraId="02BA15ED" w14:textId="517A127E" w:rsidR="00E909CC" w:rsidRPr="00826393" w:rsidRDefault="00E909CC" w:rsidP="001D1B9E">
            <w:pPr>
              <w:overflowPunct/>
              <w:autoSpaceDE/>
              <w:autoSpaceDN/>
              <w:adjustRightInd/>
              <w:spacing w:before="120" w:after="120" w:line="360" w:lineRule="auto"/>
              <w:ind w:firstLine="0"/>
              <w:jc w:val="right"/>
              <w:textAlignment w:val="auto"/>
              <w:rPr>
                <w:rFonts w:ascii="Times New Roman" w:hAnsi="Times New Roman"/>
              </w:rPr>
            </w:pPr>
            <w:bookmarkStart w:id="8" w:name="_Ref151496081"/>
            <w:r w:rsidRPr="00826393">
              <w:rPr>
                <w:rFonts w:ascii="Times New Roman" w:hAnsi="Times New Roman"/>
              </w:rPr>
              <w:t>(</w:t>
            </w:r>
            <w:r w:rsidR="00793497" w:rsidRPr="00D61E48">
              <w:fldChar w:fldCharType="begin"/>
            </w:r>
            <w:r w:rsidR="00793497" w:rsidRPr="00D61E48">
              <w:rPr>
                <w:rFonts w:ascii="Times New Roman" w:hAnsi="Times New Roman"/>
              </w:rPr>
              <w:instrText xml:space="preserve"> SEQ Eg \* ARABIC </w:instrText>
            </w:r>
            <w:r w:rsidR="00793497" w:rsidRPr="00D61E48">
              <w:fldChar w:fldCharType="separate"/>
            </w:r>
            <w:r w:rsidR="00C16C49">
              <w:rPr>
                <w:rFonts w:ascii="Times New Roman" w:hAnsi="Times New Roman"/>
                <w:noProof/>
              </w:rPr>
              <w:t>3</w:t>
            </w:r>
            <w:r w:rsidR="00793497" w:rsidRPr="00D61E48">
              <w:fldChar w:fldCharType="end"/>
            </w:r>
            <w:bookmarkEnd w:id="8"/>
            <w:r w:rsidRPr="00826393">
              <w:rPr>
                <w:rFonts w:ascii="Times New Roman" w:hAnsi="Times New Roman"/>
                <w:szCs w:val="20"/>
              </w:rPr>
              <w:t>)</w:t>
            </w:r>
          </w:p>
        </w:tc>
      </w:tr>
    </w:tbl>
    <w:p w14:paraId="33805CCF" w14:textId="77777777" w:rsidR="003325AD" w:rsidRDefault="00E909CC">
      <w:pPr>
        <w:tabs>
          <w:tab w:val="left" w:pos="142"/>
        </w:tabs>
        <w:spacing w:before="120" w:after="120" w:line="360" w:lineRule="auto"/>
        <w:ind w:firstLine="0"/>
        <w:rPr>
          <w:szCs w:val="24"/>
        </w:rPr>
      </w:pPr>
      <w:proofErr w:type="gramStart"/>
      <w:r w:rsidRPr="00804B34">
        <w:rPr>
          <w:rFonts w:hint="eastAsia"/>
          <w:szCs w:val="24"/>
        </w:rPr>
        <w:t>where</w:t>
      </w:r>
      <w:proofErr w:type="gramEnd"/>
      <w:r w:rsidRPr="00804B34">
        <w:rPr>
          <w:rFonts w:hint="eastAsia"/>
          <w:szCs w:val="24"/>
        </w:rPr>
        <w:t xml:space="preserve"> </w:t>
      </w:r>
    </w:p>
    <w:tbl>
      <w:tblPr>
        <w:tblStyle w:val="a9"/>
        <w:tblpPr w:leftFromText="180" w:rightFromText="180" w:vertAnchor="text" w:tblpXSpec="center" w:tblpY="1"/>
        <w:tblOverlap w:val="never"/>
        <w:tblW w:w="852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6493"/>
        <w:gridCol w:w="929"/>
      </w:tblGrid>
      <w:tr w:rsidR="003325AD" w:rsidRPr="00826393" w14:paraId="5E8DB2C4" w14:textId="77777777" w:rsidTr="00B304DB">
        <w:trPr>
          <w:jc w:val="center"/>
        </w:trPr>
        <w:tc>
          <w:tcPr>
            <w:tcW w:w="1101" w:type="dxa"/>
          </w:tcPr>
          <w:p w14:paraId="4E952DCA" w14:textId="77777777" w:rsidR="003325AD" w:rsidRPr="00826393" w:rsidRDefault="003325AD" w:rsidP="00B304DB">
            <w:pPr>
              <w:overflowPunct/>
              <w:autoSpaceDE/>
              <w:autoSpaceDN/>
              <w:adjustRightInd/>
              <w:spacing w:before="120" w:after="120" w:line="360" w:lineRule="auto"/>
              <w:ind w:firstLine="0"/>
              <w:textAlignment w:val="auto"/>
              <w:rPr>
                <w:rFonts w:ascii="Times New Roman" w:hAnsi="Times New Roman"/>
              </w:rPr>
            </w:pPr>
          </w:p>
        </w:tc>
        <w:tc>
          <w:tcPr>
            <w:tcW w:w="6493" w:type="dxa"/>
          </w:tcPr>
          <w:p w14:paraId="4C0A90CC" w14:textId="78BCE2DD" w:rsidR="003325AD" w:rsidRPr="00826393" w:rsidRDefault="00FE50D6" w:rsidP="00B304DB">
            <w:pPr>
              <w:overflowPunct/>
              <w:autoSpaceDE/>
              <w:autoSpaceDN/>
              <w:adjustRightInd/>
              <w:spacing w:before="120" w:after="120" w:line="360" w:lineRule="auto"/>
              <w:ind w:firstLine="0"/>
              <w:textAlignment w:val="auto"/>
              <w:rPr>
                <w:rFonts w:ascii="Times New Roman" w:hAnsi="Times New Roman"/>
              </w:rPr>
            </w:pPr>
            <m:oMathPara>
              <m:oMathParaPr>
                <m:jc m:val="center"/>
              </m:oMathParaPr>
              <m:oMath>
                <m:sSup>
                  <m:sSupPr>
                    <m:ctrlPr>
                      <w:rPr>
                        <w:rFonts w:ascii="Cambria Math" w:eastAsia="宋体" w:hAnsi="Cambria Math"/>
                        <w:i/>
                      </w:rPr>
                    </m:ctrlPr>
                  </m:sSupPr>
                  <m:e>
                    <m:r>
                      <m:rPr>
                        <m:sty m:val="b"/>
                      </m:rPr>
                      <w:rPr>
                        <w:rFonts w:ascii="Cambria Math" w:eastAsia="宋体" w:hAnsi="Cambria Math"/>
                      </w:rPr>
                      <m:t>G</m:t>
                    </m:r>
                  </m:e>
                  <m:sup>
                    <m:r>
                      <w:rPr>
                        <w:rFonts w:ascii="Cambria Math" w:eastAsia="宋体" w:hAnsi="Cambria Math"/>
                      </w:rPr>
                      <m:t>a</m:t>
                    </m:r>
                  </m:sup>
                </m:sSup>
                <m:d>
                  <m:dPr>
                    <m:ctrlPr>
                      <w:rPr>
                        <w:rFonts w:ascii="Cambria Math" w:eastAsia="宋体" w:hAnsi="Cambria Math"/>
                        <w:i/>
                      </w:rPr>
                    </m:ctrlPr>
                  </m:dPr>
                  <m:e>
                    <m:r>
                      <w:rPr>
                        <w:rFonts w:ascii="Cambria Math" w:eastAsia="宋体" w:hAnsi="Cambria Math"/>
                      </w:rPr>
                      <m:t>ω</m:t>
                    </m:r>
                  </m:e>
                </m:d>
                <m:r>
                  <w:rPr>
                    <w:rFonts w:ascii="Cambria Math" w:eastAsia="宋体" w:hAnsi="Cambria Math"/>
                  </w:rPr>
                  <m:t>=-</m:t>
                </m:r>
                <m:sSubSup>
                  <m:sSubSupPr>
                    <m:ctrlPr>
                      <w:rPr>
                        <w:rFonts w:ascii="Cambria Math" w:eastAsia="宋体" w:hAnsi="Cambria Math" w:cstheme="minorBidi"/>
                        <w:i/>
                        <w:kern w:val="2"/>
                        <w:sz w:val="21"/>
                        <w:lang w:val="en-US" w:eastAsia="zh-CN"/>
                      </w:rPr>
                    </m:ctrlPr>
                  </m:sSubSupPr>
                  <m:e>
                    <m:r>
                      <m:rPr>
                        <m:sty m:val="b"/>
                      </m:rPr>
                      <w:rPr>
                        <w:rFonts w:ascii="Cambria Math" w:eastAsia="宋体" w:hAnsi="Cambria Math"/>
                      </w:rPr>
                      <m:t>H</m:t>
                    </m:r>
                  </m:e>
                  <m:sub>
                    <m:r>
                      <w:rPr>
                        <w:rFonts w:ascii="Cambria Math" w:eastAsia="宋体" w:hAnsi="Cambria Math"/>
                      </w:rPr>
                      <m:t>I</m:t>
                    </m:r>
                  </m:sub>
                  <m:sup>
                    <m:r>
                      <w:rPr>
                        <w:rFonts w:ascii="Cambria Math" w:eastAsia="宋体" w:hAnsi="Cambria Math"/>
                      </w:rPr>
                      <m:t>a</m:t>
                    </m:r>
                  </m:sup>
                </m:sSubSup>
                <m:d>
                  <m:dPr>
                    <m:ctrlPr>
                      <w:rPr>
                        <w:rFonts w:ascii="Cambria Math" w:eastAsia="宋体" w:hAnsi="Cambria Math"/>
                        <w:i/>
                      </w:rPr>
                    </m:ctrlPr>
                  </m:dPr>
                  <m:e>
                    <m:r>
                      <w:rPr>
                        <w:rFonts w:ascii="Cambria Math" w:eastAsia="宋体" w:hAnsi="Cambria Math"/>
                      </w:rPr>
                      <m:t>ω</m:t>
                    </m:r>
                  </m:e>
                </m:d>
                <m:sSup>
                  <m:sSupPr>
                    <m:ctrlPr>
                      <w:rPr>
                        <w:rFonts w:ascii="Cambria Math" w:eastAsia="宋体" w:hAnsi="Cambria Math"/>
                        <w:i/>
                      </w:rPr>
                    </m:ctrlPr>
                  </m:sSupPr>
                  <m:e>
                    <m:d>
                      <m:dPr>
                        <m:begChr m:val="["/>
                        <m:endChr m:val="]"/>
                        <m:ctrlPr>
                          <w:rPr>
                            <w:rFonts w:ascii="Cambria Math" w:eastAsia="宋体" w:hAnsi="Cambria Math"/>
                            <w:i/>
                          </w:rPr>
                        </m:ctrlPr>
                      </m:dPr>
                      <m:e>
                        <m:sSubSup>
                          <m:sSubSupPr>
                            <m:ctrlPr>
                              <w:rPr>
                                <w:rFonts w:ascii="Cambria Math" w:eastAsia="宋体" w:hAnsi="Cambria Math" w:cstheme="minorBidi"/>
                                <w:i/>
                                <w:kern w:val="2"/>
                                <w:sz w:val="21"/>
                                <w:lang w:val="en-US" w:eastAsia="zh-CN"/>
                              </w:rPr>
                            </m:ctrlPr>
                          </m:sSubSupPr>
                          <m:e>
                            <m:r>
                              <m:rPr>
                                <m:sty m:val="b"/>
                              </m:rPr>
                              <w:rPr>
                                <w:rFonts w:ascii="Cambria Math" w:eastAsia="宋体" w:hAnsi="Cambria Math"/>
                              </w:rPr>
                              <m:t>H</m:t>
                            </m:r>
                          </m:e>
                          <m:sub>
                            <m:r>
                              <w:rPr>
                                <w:rFonts w:ascii="Cambria Math" w:eastAsia="宋体" w:hAnsi="Cambria Math"/>
                              </w:rPr>
                              <m:t>R</m:t>
                            </m:r>
                          </m:sub>
                          <m:sup>
                            <m:r>
                              <w:rPr>
                                <w:rFonts w:ascii="Cambria Math" w:eastAsia="宋体" w:hAnsi="Cambria Math"/>
                              </w:rPr>
                              <m:t>a</m:t>
                            </m:r>
                          </m:sup>
                        </m:sSubSup>
                        <m:d>
                          <m:dPr>
                            <m:ctrlPr>
                              <w:rPr>
                                <w:rFonts w:ascii="Cambria Math" w:eastAsia="宋体" w:hAnsi="Cambria Math"/>
                                <w:i/>
                              </w:rPr>
                            </m:ctrlPr>
                          </m:dPr>
                          <m:e>
                            <m:r>
                              <w:rPr>
                                <w:rFonts w:ascii="Cambria Math" w:eastAsia="宋体" w:hAnsi="Cambria Math"/>
                              </w:rPr>
                              <m:t>ω</m:t>
                            </m:r>
                          </m:e>
                        </m:d>
                      </m:e>
                    </m:d>
                  </m:e>
                  <m:sup>
                    <m:r>
                      <w:rPr>
                        <w:rFonts w:ascii="Cambria Math" w:eastAsia="宋体" w:hAnsi="Cambria Math"/>
                      </w:rPr>
                      <m:t>-</m:t>
                    </m:r>
                    <m:r>
                      <w:rPr>
                        <w:rFonts w:ascii="Cambria Math" w:eastAsia="宋体" w:hAnsi="Cambria Math"/>
                      </w:rPr>
                      <m:t>1</m:t>
                    </m:r>
                  </m:sup>
                </m:sSup>
                <m:r>
                  <m:rPr>
                    <m:sty m:val="p"/>
                  </m:rPr>
                  <w:rPr>
                    <w:rFonts w:ascii="Cambria Math" w:hAnsi="Cambria Math"/>
                  </w:rPr>
                  <m:t>.</m:t>
                </m:r>
              </m:oMath>
            </m:oMathPara>
          </w:p>
        </w:tc>
        <w:tc>
          <w:tcPr>
            <w:tcW w:w="929" w:type="dxa"/>
            <w:vAlign w:val="center"/>
          </w:tcPr>
          <w:p w14:paraId="4C61C9F6" w14:textId="1D626BFE" w:rsidR="003325AD" w:rsidRPr="00826393" w:rsidRDefault="003325AD" w:rsidP="00B304DB">
            <w:pPr>
              <w:overflowPunct/>
              <w:autoSpaceDE/>
              <w:autoSpaceDN/>
              <w:adjustRightInd/>
              <w:spacing w:before="120" w:after="120" w:line="360" w:lineRule="auto"/>
              <w:ind w:firstLine="0"/>
              <w:jc w:val="right"/>
              <w:textAlignment w:val="auto"/>
              <w:rPr>
                <w:rFonts w:ascii="Times New Roman" w:hAnsi="Times New Roman"/>
              </w:rPr>
            </w:pPr>
            <w:bookmarkStart w:id="9" w:name="_Ref151496082"/>
            <w:r w:rsidRPr="00826393">
              <w:rPr>
                <w:rFonts w:ascii="Times New Roman" w:hAnsi="Times New Roman"/>
              </w:rPr>
              <w:t>(</w:t>
            </w:r>
            <w:r w:rsidR="00793497" w:rsidRPr="00D61E48">
              <w:fldChar w:fldCharType="begin"/>
            </w:r>
            <w:r w:rsidR="00793497" w:rsidRPr="00D61E48">
              <w:rPr>
                <w:rFonts w:ascii="Times New Roman" w:hAnsi="Times New Roman"/>
              </w:rPr>
              <w:instrText xml:space="preserve"> SEQ Eg \* ARABIC </w:instrText>
            </w:r>
            <w:r w:rsidR="00793497" w:rsidRPr="00D61E48">
              <w:fldChar w:fldCharType="separate"/>
            </w:r>
            <w:r w:rsidR="00C16C49">
              <w:rPr>
                <w:rFonts w:ascii="Times New Roman" w:hAnsi="Times New Roman"/>
                <w:noProof/>
              </w:rPr>
              <w:t>4</w:t>
            </w:r>
            <w:r w:rsidR="00793497" w:rsidRPr="00D61E48">
              <w:fldChar w:fldCharType="end"/>
            </w:r>
            <w:bookmarkEnd w:id="9"/>
            <w:r w:rsidRPr="00826393">
              <w:rPr>
                <w:rFonts w:ascii="Times New Roman" w:hAnsi="Times New Roman"/>
                <w:szCs w:val="20"/>
              </w:rPr>
              <w:t>)</w:t>
            </w:r>
          </w:p>
        </w:tc>
      </w:tr>
    </w:tbl>
    <w:p w14:paraId="4190E362" w14:textId="44FB399C" w:rsidR="00E909CC" w:rsidRDefault="003325AD" w:rsidP="00EB667A">
      <w:pPr>
        <w:tabs>
          <w:tab w:val="left" w:pos="142"/>
        </w:tabs>
        <w:spacing w:before="120" w:after="120" w:line="360" w:lineRule="auto"/>
        <w:ind w:firstLine="0"/>
      </w:pPr>
      <w:r>
        <w:rPr>
          <w:szCs w:val="24"/>
        </w:rPr>
        <w:t>T</w:t>
      </w:r>
      <w:r w:rsidRPr="00E909CC">
        <w:rPr>
          <w:rFonts w:hint="eastAsia"/>
          <w:szCs w:val="24"/>
        </w:rPr>
        <w:t>he real part</w:t>
      </w:r>
      <w:r w:rsidRPr="00E909CC" w:rsidDel="003325AD">
        <w:rPr>
          <w:rFonts w:hint="eastAsia"/>
          <w:szCs w:val="24"/>
        </w:rPr>
        <w:t xml:space="preserve"> </w:t>
      </w:r>
      <w:r w:rsidR="00AD681F">
        <w:rPr>
          <w:szCs w:val="24"/>
        </w:rPr>
        <w:t>and</w:t>
      </w:r>
      <w:r w:rsidR="00AD681F" w:rsidRPr="00E909CC">
        <w:rPr>
          <w:rFonts w:hint="eastAsia"/>
          <w:szCs w:val="24"/>
        </w:rPr>
        <w:t xml:space="preserve"> imaginary part</w:t>
      </w:r>
      <w:r w:rsidR="00AD681F">
        <w:rPr>
          <w:szCs w:val="24"/>
        </w:rPr>
        <w:t xml:space="preserve"> </w:t>
      </w:r>
      <w:r>
        <w:rPr>
          <w:szCs w:val="24"/>
        </w:rPr>
        <w:t xml:space="preserve">of </w:t>
      </w:r>
      <m:oMath>
        <m:sSup>
          <m:sSupPr>
            <m:ctrlPr>
              <w:rPr>
                <w:rFonts w:ascii="Cambria Math" w:hAnsi="Cambria Math"/>
                <w:i/>
                <w:szCs w:val="24"/>
              </w:rPr>
            </m:ctrlPr>
          </m:sSupPr>
          <m:e>
            <m:r>
              <m:rPr>
                <m:sty m:val="b"/>
              </m:rPr>
              <w:rPr>
                <w:rFonts w:ascii="Cambria Math" w:hAnsi="Cambria Math"/>
                <w:szCs w:val="24"/>
              </w:rPr>
              <m:t>H</m:t>
            </m:r>
          </m:e>
          <m:sup>
            <m:r>
              <w:rPr>
                <w:rFonts w:ascii="Cambria Math" w:hAnsi="Cambria Math"/>
                <w:szCs w:val="24"/>
              </w:rPr>
              <m:t>a</m:t>
            </m:r>
          </m:sup>
        </m:sSup>
        <m:d>
          <m:dPr>
            <m:ctrlPr>
              <w:rPr>
                <w:rFonts w:ascii="Cambria Math" w:hAnsi="Cambria Math"/>
                <w:i/>
                <w:szCs w:val="24"/>
              </w:rPr>
            </m:ctrlPr>
          </m:dPr>
          <m:e>
            <m:r>
              <w:rPr>
                <w:rFonts w:ascii="Cambria Math" w:hAnsi="Cambria Math"/>
                <w:szCs w:val="24"/>
              </w:rPr>
              <m:t>ω</m:t>
            </m:r>
          </m:e>
        </m:d>
      </m:oMath>
      <w:r w:rsidRPr="00E909CC">
        <w:rPr>
          <w:rFonts w:hint="eastAsia"/>
          <w:szCs w:val="24"/>
        </w:rPr>
        <w:t xml:space="preserve"> </w:t>
      </w:r>
      <w:r w:rsidR="00AD681F">
        <w:rPr>
          <w:szCs w:val="24"/>
        </w:rPr>
        <w:t>are</w:t>
      </w:r>
      <w:r>
        <w:rPr>
          <w:szCs w:val="24"/>
        </w:rPr>
        <w:t xml:space="preserve"> </w:t>
      </w:r>
      <m:oMath>
        <m:sSubSup>
          <m:sSubSupPr>
            <m:ctrlPr>
              <w:rPr>
                <w:rFonts w:ascii="Cambria Math" w:hAnsi="Cambria Math"/>
                <w:i/>
                <w:szCs w:val="24"/>
              </w:rPr>
            </m:ctrlPr>
          </m:sSubSupPr>
          <m:e>
            <m:r>
              <m:rPr>
                <m:sty m:val="b"/>
              </m:rPr>
              <w:rPr>
                <w:rFonts w:ascii="Cambria Math" w:hAnsi="Cambria Math"/>
                <w:szCs w:val="24"/>
              </w:rPr>
              <m:t>H</m:t>
            </m:r>
          </m:e>
          <m:sub>
            <m:r>
              <w:rPr>
                <w:rFonts w:ascii="Cambria Math" w:hAnsi="Cambria Math"/>
                <w:szCs w:val="24"/>
              </w:rPr>
              <m:t>R</m:t>
            </m:r>
          </m:sub>
          <m:sup>
            <m:r>
              <w:rPr>
                <w:rFonts w:ascii="Cambria Math" w:hAnsi="Cambria Math"/>
                <w:szCs w:val="24"/>
              </w:rPr>
              <m:t>a</m:t>
            </m:r>
          </m:sup>
        </m:sSubSup>
        <m:d>
          <m:dPr>
            <m:ctrlPr>
              <w:rPr>
                <w:rFonts w:ascii="Cambria Math" w:hAnsi="Cambria Math"/>
                <w:i/>
                <w:szCs w:val="24"/>
              </w:rPr>
            </m:ctrlPr>
          </m:dPr>
          <m:e>
            <m:r>
              <w:rPr>
                <w:rFonts w:ascii="Cambria Math" w:hAnsi="Cambria Math"/>
                <w:szCs w:val="24"/>
              </w:rPr>
              <m:t>ω</m:t>
            </m:r>
          </m:e>
        </m:d>
      </m:oMath>
      <w:r w:rsidRPr="00E909CC">
        <w:rPr>
          <w:rFonts w:hint="eastAsia"/>
          <w:szCs w:val="24"/>
        </w:rPr>
        <w:t xml:space="preserve"> and </w:t>
      </w:r>
      <m:oMath>
        <m:sSubSup>
          <m:sSubSupPr>
            <m:ctrlPr>
              <w:rPr>
                <w:rFonts w:ascii="Cambria Math" w:hAnsi="Cambria Math"/>
                <w:i/>
                <w:szCs w:val="24"/>
              </w:rPr>
            </m:ctrlPr>
          </m:sSubSupPr>
          <m:e>
            <m:r>
              <m:rPr>
                <m:sty m:val="b"/>
              </m:rPr>
              <w:rPr>
                <w:rFonts w:ascii="Cambria Math" w:hAnsi="Cambria Math"/>
                <w:szCs w:val="24"/>
              </w:rPr>
              <m:t>H</m:t>
            </m:r>
          </m:e>
          <m:sub>
            <m:r>
              <w:rPr>
                <w:rFonts w:ascii="Cambria Math" w:hAnsi="Cambria Math"/>
                <w:szCs w:val="24"/>
              </w:rPr>
              <m:t>I</m:t>
            </m:r>
          </m:sub>
          <m:sup>
            <m:r>
              <w:rPr>
                <w:rFonts w:ascii="Cambria Math" w:hAnsi="Cambria Math"/>
                <w:szCs w:val="24"/>
              </w:rPr>
              <m:t>a</m:t>
            </m:r>
          </m:sup>
        </m:sSubSup>
        <m:d>
          <m:dPr>
            <m:ctrlPr>
              <w:rPr>
                <w:rFonts w:ascii="Cambria Math" w:hAnsi="Cambria Math"/>
                <w:i/>
                <w:szCs w:val="24"/>
              </w:rPr>
            </m:ctrlPr>
          </m:dPr>
          <m:e>
            <m:r>
              <w:rPr>
                <w:rFonts w:ascii="Cambria Math" w:hAnsi="Cambria Math"/>
                <w:szCs w:val="24"/>
              </w:rPr>
              <m:t>ω</m:t>
            </m:r>
          </m:e>
        </m:d>
      </m:oMath>
      <w:r w:rsidR="00AD681F">
        <w:rPr>
          <w:rFonts w:hint="eastAsia"/>
          <w:szCs w:val="24"/>
        </w:rPr>
        <w:t xml:space="preserve"> </w:t>
      </w:r>
      <w:r w:rsidR="00AD681F">
        <w:rPr>
          <w:szCs w:val="24"/>
        </w:rPr>
        <w:t>respectively</w:t>
      </w:r>
      <w:r>
        <w:rPr>
          <w:szCs w:val="24"/>
        </w:rPr>
        <w:t>.</w:t>
      </w:r>
      <w:r>
        <w:rPr>
          <w:rFonts w:hint="eastAsia"/>
          <w:szCs w:val="24"/>
        </w:rPr>
        <w:t xml:space="preserve"> </w:t>
      </w:r>
      <w:r w:rsidR="00E909CC" w:rsidRPr="00804B34">
        <w:rPr>
          <w:rFonts w:hint="eastAsia"/>
          <w:szCs w:val="24"/>
        </w:rPr>
        <w:t>Chen</w:t>
      </w:r>
      <w:r w:rsidR="00E909CC" w:rsidRPr="00804B34">
        <w:rPr>
          <w:szCs w:val="24"/>
        </w:rPr>
        <w:fldChar w:fldCharType="begin"/>
      </w:r>
      <w:r w:rsidR="0003396C">
        <w:rPr>
          <w:szCs w:val="24"/>
        </w:rPr>
        <w:instrText xml:space="preserve"> ADDIN ZOTERO_ITEM CSL_CITATION {"citationID":"tweGmHDH","properties":{"formattedCitation":"[9]","plainCitation":"[9]","noteIndex":0},"citationItems":[{"id":4,"uris":["http://zotero.org/users/12047918/items/Y82G3PNR"],"itemData":{"id":4,"type":"article-journal","abstract":"Accurate knowledge of wind turbine tower vibration damping is essential for the estimation of fatigue life. However, the responses in the fore-aft and side-side directions are coupled through the wind-rotor interaction under operational conditions. This causes energy transfers and complicates aerodynamic damping identiﬁcation using conventional damping ratios. Employing a reduced two-degree of freedom wind turbine model developed in this paper, this coupling can be accurately expressed by an unconventional aerodynamic damping matrix. Simulated time series obtained from this model were successfully veriﬁed against the outputs from the wind turbine simulation tool FAST. Based on the reduced system obtained, a matrix-based identiﬁcation method is proposed to identify the aerodynamic damping for numerically simulated wind turbine tower responses. Applying harmonic excitations to the tower allowed the frequency response functions of the wind turbine system to be obtained and the aerodynamic damping matrix to be extracted. Results from this identiﬁcation were compared to traditional operational modal analysis methods including standard and modiﬁed stochastic subspace identiﬁcation. The damping in the fore-aft direction was successfully identiﬁed by all methods, but results showed that the identiﬁed damping matrix performs better in capturing the aerodynamic damping and coupling for the side-side responses.","container-title":"Mechanical Systems and Signal Processing","DOI":"10.1016/j.ymssp.2020.107568","ISSN":"08883270","journalAbbreviation":"Mechanical Systems and Signal Processing","language":"en","note":"abstractTranslation:","page":"107568","source":"DOI.org (Crossref)","title":"Identification of aerodynamic damping matrix for operating wind turbines","volume":"154","author":[{"family":"Chen","given":"Chao"},{"family":"Duffour","given":"Philippe"},{"family":"Dai","given":"Kaoshan"},{"family":"Wang","given":"Ying"},{"family":"Fromme","given":"Paul"}],"issued":{"date-parts":[["2021",6]]}}}],"schema":"https://github.com/citation-style-language/schema/raw/master/csl-citation.json"} </w:instrText>
      </w:r>
      <w:r w:rsidR="00E909CC" w:rsidRPr="00804B34">
        <w:rPr>
          <w:szCs w:val="24"/>
        </w:rPr>
        <w:fldChar w:fldCharType="separate"/>
      </w:r>
      <w:r w:rsidR="00873AB0" w:rsidRPr="00873AB0">
        <w:t>[9]</w:t>
      </w:r>
      <w:r w:rsidR="00E909CC" w:rsidRPr="00804B34">
        <w:rPr>
          <w:szCs w:val="24"/>
        </w:rPr>
        <w:fldChar w:fldCharType="end"/>
      </w:r>
      <w:r w:rsidR="00E909CC" w:rsidRPr="00804B34">
        <w:rPr>
          <w:rFonts w:hint="eastAsia"/>
          <w:szCs w:val="24"/>
        </w:rPr>
        <w:t xml:space="preserve"> proposed that</w:t>
      </w:r>
      <w:r w:rsidR="0054462C">
        <w:rPr>
          <w:szCs w:val="24"/>
        </w:rPr>
        <w:t xml:space="preserve"> the undamped</w:t>
      </w:r>
      <w:r w:rsidR="00C9004E">
        <w:rPr>
          <w:szCs w:val="24"/>
        </w:rPr>
        <w:t xml:space="preserve"> or “normal”</w:t>
      </w:r>
      <w:r w:rsidR="0054462C">
        <w:rPr>
          <w:szCs w:val="24"/>
        </w:rPr>
        <w:t xml:space="preserve"> FRF</w:t>
      </w:r>
      <w:r w:rsidR="00C9004E">
        <w:rPr>
          <w:szCs w:val="24"/>
        </w:rPr>
        <w:t xml:space="preserve"> matrix</w:t>
      </w:r>
      <w:r>
        <w:rPr>
          <w:szCs w:val="24"/>
        </w:rPr>
        <w:t xml:space="preserve"> </w:t>
      </w:r>
      <m:oMath>
        <m:sSup>
          <m:sSupPr>
            <m:ctrlPr>
              <w:rPr>
                <w:rFonts w:ascii="Cambria Math" w:hAnsi="Cambria Math"/>
                <w:szCs w:val="24"/>
              </w:rPr>
            </m:ctrlPr>
          </m:sSupPr>
          <m:e>
            <m:r>
              <m:rPr>
                <m:sty m:val="b"/>
              </m:rPr>
              <w:rPr>
                <w:rFonts w:ascii="Cambria Math" w:hAnsi="Cambria Math"/>
                <w:szCs w:val="24"/>
              </w:rPr>
              <m:t>H</m:t>
            </m:r>
          </m:e>
          <m:sup>
            <m:r>
              <w:rPr>
                <w:rFonts w:ascii="Cambria Math" w:hAnsi="Cambria Math"/>
                <w:szCs w:val="24"/>
              </w:rPr>
              <m:t>aN</m:t>
            </m:r>
          </m:sup>
        </m:sSup>
        <m:d>
          <m:dPr>
            <m:ctrlPr>
              <w:rPr>
                <w:rFonts w:ascii="Cambria Math" w:hAnsi="Cambria Math"/>
                <w:szCs w:val="24"/>
              </w:rPr>
            </m:ctrlPr>
          </m:dPr>
          <m:e>
            <m:r>
              <w:rPr>
                <w:rFonts w:ascii="Cambria Math" w:hAnsi="Cambria Math"/>
                <w:szCs w:val="24"/>
              </w:rPr>
              <m:t>ω</m:t>
            </m:r>
          </m:e>
        </m:d>
      </m:oMath>
      <w:r w:rsidR="0054462C">
        <w:rPr>
          <w:szCs w:val="24"/>
        </w:rPr>
        <w:t xml:space="preserve"> </w:t>
      </w:r>
      <w:r w:rsidR="0054462C" w:rsidRPr="00804B34">
        <w:rPr>
          <w:rFonts w:hint="eastAsia"/>
          <w:szCs w:val="24"/>
        </w:rPr>
        <w:t xml:space="preserve">can be </w:t>
      </w:r>
      <w:r w:rsidR="0054462C" w:rsidRPr="00804B34">
        <w:rPr>
          <w:szCs w:val="24"/>
        </w:rPr>
        <w:t>determined</w:t>
      </w:r>
      <w:r w:rsidR="0054462C" w:rsidRPr="00804B34">
        <w:rPr>
          <w:rFonts w:hint="eastAsia"/>
          <w:szCs w:val="24"/>
        </w:rPr>
        <w:t xml:space="preserve"> based on the known stiffness and mass matri</w:t>
      </w:r>
      <w:r>
        <w:rPr>
          <w:szCs w:val="24"/>
        </w:rPr>
        <w:t>ces</w:t>
      </w:r>
      <w:r w:rsidR="0054462C">
        <w:rPr>
          <w:szCs w:val="24"/>
        </w:rPr>
        <w:t xml:space="preserve"> by</w:t>
      </w:r>
      <w:r w:rsidR="00E909CC" w:rsidRPr="00804B34">
        <w:rPr>
          <w:rFonts w:hint="eastAsia"/>
          <w:szCs w:val="24"/>
        </w:rPr>
        <w:t xml:space="preserve"> </w:t>
      </w:r>
      <m:oMath>
        <m:sSup>
          <m:sSupPr>
            <m:ctrlPr>
              <w:rPr>
                <w:rFonts w:ascii="Cambria Math" w:hAnsi="Cambria Math"/>
                <w:szCs w:val="24"/>
              </w:rPr>
            </m:ctrlPr>
          </m:sSupPr>
          <m:e>
            <m:r>
              <m:rPr>
                <m:sty m:val="b"/>
              </m:rPr>
              <w:rPr>
                <w:rFonts w:ascii="Cambria Math" w:hAnsi="Cambria Math"/>
                <w:szCs w:val="24"/>
              </w:rPr>
              <m:t>H</m:t>
            </m:r>
          </m:e>
          <m:sup>
            <m:r>
              <w:rPr>
                <w:rFonts w:ascii="Cambria Math" w:hAnsi="Cambria Math"/>
                <w:szCs w:val="24"/>
              </w:rPr>
              <m:t>aN</m:t>
            </m:r>
          </m:sup>
        </m:sSup>
        <m:d>
          <m:dPr>
            <m:ctrlPr>
              <w:rPr>
                <w:rFonts w:ascii="Cambria Math" w:hAnsi="Cambria Math"/>
                <w:szCs w:val="24"/>
              </w:rPr>
            </m:ctrlPr>
          </m:dPr>
          <m:e>
            <m:r>
              <w:rPr>
                <w:rFonts w:ascii="Cambria Math" w:hAnsi="Cambria Math"/>
                <w:szCs w:val="24"/>
              </w:rPr>
              <m:t>ω</m:t>
            </m:r>
          </m:e>
        </m:d>
        <m:r>
          <m:rPr>
            <m:sty m:val="p"/>
          </m:rPr>
          <w:rPr>
            <w:rFonts w:ascii="Cambria Math" w:hAnsi="Cambria Math"/>
            <w:szCs w:val="24"/>
          </w:rPr>
          <m:t>=</m:t>
        </m:r>
        <m:sSup>
          <m:sSupPr>
            <m:ctrlPr>
              <w:rPr>
                <w:rFonts w:ascii="Cambria Math" w:hAnsi="Cambria Math"/>
                <w:szCs w:val="24"/>
              </w:rPr>
            </m:ctrlPr>
          </m:sSupPr>
          <m:e>
            <m:d>
              <m:dPr>
                <m:ctrlPr>
                  <w:rPr>
                    <w:rFonts w:ascii="Cambria Math" w:hAnsi="Cambria Math"/>
                    <w:szCs w:val="24"/>
                  </w:rPr>
                </m:ctrlPr>
              </m:dPr>
              <m:e>
                <m:r>
                  <m:rPr>
                    <m:sty m:val="p"/>
                  </m:rPr>
                  <w:rPr>
                    <w:rFonts w:ascii="Cambria Math" w:hAnsi="Cambria Math"/>
                    <w:szCs w:val="24"/>
                  </w:rPr>
                  <m:t>-</m:t>
                </m:r>
                <m:sSup>
                  <m:sSupPr>
                    <m:ctrlPr>
                      <w:rPr>
                        <w:rFonts w:ascii="Cambria Math" w:hAnsi="Cambria Math"/>
                        <w:szCs w:val="24"/>
                      </w:rPr>
                    </m:ctrlPr>
                  </m:sSupPr>
                  <m:e>
                    <m:r>
                      <w:rPr>
                        <w:rFonts w:ascii="Cambria Math" w:hAnsi="Cambria Math"/>
                        <w:szCs w:val="24"/>
                      </w:rPr>
                      <m:t>ω</m:t>
                    </m:r>
                  </m:e>
                  <m:sup>
                    <m:r>
                      <m:rPr>
                        <m:sty m:val="p"/>
                      </m:rPr>
                      <w:rPr>
                        <w:rFonts w:ascii="Cambria Math" w:hAnsi="Cambria Math"/>
                        <w:szCs w:val="24"/>
                      </w:rPr>
                      <m:t>2</m:t>
                    </m:r>
                  </m:sup>
                </m:sSup>
                <m:r>
                  <m:rPr>
                    <m:sty m:val="b"/>
                  </m:rPr>
                  <w:rPr>
                    <w:rFonts w:ascii="Cambria Math" w:hAnsi="Cambria Math"/>
                    <w:szCs w:val="24"/>
                  </w:rPr>
                  <m:t>M</m:t>
                </m:r>
                <m:r>
                  <m:rPr>
                    <m:sty m:val="p"/>
                  </m:rPr>
                  <w:rPr>
                    <w:rFonts w:ascii="Cambria Math" w:hAnsi="Cambria Math"/>
                    <w:szCs w:val="24"/>
                  </w:rPr>
                  <m:t>+</m:t>
                </m:r>
                <m:r>
                  <m:rPr>
                    <m:sty m:val="b"/>
                  </m:rPr>
                  <w:rPr>
                    <w:rFonts w:ascii="Cambria Math" w:hAnsi="Cambria Math"/>
                    <w:szCs w:val="24"/>
                  </w:rPr>
                  <m:t>K</m:t>
                </m:r>
              </m:e>
            </m:d>
          </m:e>
          <m:sup>
            <m:r>
              <m:rPr>
                <m:sty m:val="p"/>
              </m:rPr>
              <w:rPr>
                <w:rFonts w:ascii="Cambria Math" w:hAnsi="Cambria Math"/>
                <w:szCs w:val="24"/>
              </w:rPr>
              <m:t>-1</m:t>
            </m:r>
          </m:sup>
        </m:sSup>
      </m:oMath>
      <w:r w:rsidR="0054462C">
        <w:rPr>
          <w:szCs w:val="24"/>
        </w:rPr>
        <w:t>.</w:t>
      </w:r>
      <w:r w:rsidR="0054462C">
        <w:t xml:space="preserve"> </w:t>
      </w:r>
      <w:r w:rsidR="00E909CC" w:rsidRPr="00A80E1F">
        <w:rPr>
          <w:rFonts w:hint="eastAsia"/>
        </w:rPr>
        <w:t xml:space="preserve">The relationship between </w:t>
      </w:r>
      <m:oMath>
        <m:sSup>
          <m:sSupPr>
            <m:ctrlPr>
              <w:rPr>
                <w:rFonts w:ascii="Cambria Math" w:eastAsia="宋体" w:hAnsi="Cambria Math"/>
                <w:i/>
              </w:rPr>
            </m:ctrlPr>
          </m:sSupPr>
          <m:e>
            <m:r>
              <m:rPr>
                <m:sty m:val="b"/>
              </m:rPr>
              <w:rPr>
                <w:rFonts w:ascii="Cambria Math" w:eastAsia="宋体" w:hAnsi="Cambria Math"/>
              </w:rPr>
              <m:t>H</m:t>
            </m:r>
          </m:e>
          <m:sup>
            <m:r>
              <w:rPr>
                <w:rFonts w:ascii="Cambria Math" w:eastAsia="宋体" w:hAnsi="Cambria Math"/>
              </w:rPr>
              <m:t>a</m:t>
            </m:r>
          </m:sup>
        </m:sSup>
        <m:d>
          <m:dPr>
            <m:ctrlPr>
              <w:rPr>
                <w:rFonts w:ascii="Cambria Math" w:eastAsia="宋体" w:hAnsi="Cambria Math"/>
                <w:i/>
              </w:rPr>
            </m:ctrlPr>
          </m:dPr>
          <m:e>
            <m:r>
              <w:rPr>
                <w:rFonts w:ascii="Cambria Math" w:eastAsia="宋体" w:hAnsi="Cambria Math"/>
              </w:rPr>
              <m:t>ω</m:t>
            </m:r>
          </m:e>
        </m:d>
      </m:oMath>
      <w:r w:rsidR="00E909CC" w:rsidRPr="00A80E1F">
        <w:rPr>
          <w:rFonts w:hint="eastAsia"/>
        </w:rPr>
        <w:t xml:space="preserve">, </w:t>
      </w:r>
      <m:oMath>
        <m:sSup>
          <m:sSupPr>
            <m:ctrlPr>
              <w:rPr>
                <w:rFonts w:ascii="Cambria Math" w:eastAsia="宋体" w:hAnsi="Cambria Math"/>
                <w:i/>
              </w:rPr>
            </m:ctrlPr>
          </m:sSupPr>
          <m:e>
            <m:r>
              <m:rPr>
                <m:sty m:val="b"/>
              </m:rPr>
              <w:rPr>
                <w:rFonts w:ascii="Cambria Math" w:eastAsia="宋体" w:hAnsi="Cambria Math"/>
              </w:rPr>
              <m:t>G</m:t>
            </m:r>
          </m:e>
          <m:sup>
            <m:r>
              <w:rPr>
                <w:rFonts w:ascii="Cambria Math" w:eastAsia="宋体" w:hAnsi="Cambria Math"/>
              </w:rPr>
              <m:t>a</m:t>
            </m:r>
          </m:sup>
        </m:sSup>
        <m:d>
          <m:dPr>
            <m:ctrlPr>
              <w:rPr>
                <w:rFonts w:ascii="Cambria Math" w:eastAsia="宋体" w:hAnsi="Cambria Math"/>
                <w:i/>
              </w:rPr>
            </m:ctrlPr>
          </m:dPr>
          <m:e>
            <m:r>
              <w:rPr>
                <w:rFonts w:ascii="Cambria Math" w:eastAsia="宋体" w:hAnsi="Cambria Math"/>
              </w:rPr>
              <m:t>ω</m:t>
            </m:r>
          </m:e>
        </m:d>
      </m:oMath>
      <w:r w:rsidR="00E909CC" w:rsidRPr="00A80E1F">
        <w:rPr>
          <w:rFonts w:hint="eastAsia"/>
        </w:rPr>
        <w:t xml:space="preserve">, and </w:t>
      </w:r>
      <m:oMath>
        <m:sSup>
          <m:sSupPr>
            <m:ctrlPr>
              <w:rPr>
                <w:rFonts w:ascii="Cambria Math" w:eastAsia="宋体" w:hAnsi="Cambria Math"/>
                <w:i/>
              </w:rPr>
            </m:ctrlPr>
          </m:sSupPr>
          <m:e>
            <m:r>
              <m:rPr>
                <m:sty m:val="b"/>
              </m:rPr>
              <w:rPr>
                <w:rFonts w:ascii="Cambria Math" w:eastAsia="宋体" w:hAnsi="Cambria Math"/>
              </w:rPr>
              <m:t>H</m:t>
            </m:r>
          </m:e>
          <m:sup>
            <m:r>
              <w:rPr>
                <w:rFonts w:ascii="Cambria Math" w:eastAsia="宋体" w:hAnsi="Cambria Math"/>
              </w:rPr>
              <m:t>aN</m:t>
            </m:r>
          </m:sup>
        </m:sSup>
        <m:d>
          <m:dPr>
            <m:ctrlPr>
              <w:rPr>
                <w:rFonts w:ascii="Cambria Math" w:eastAsia="宋体" w:hAnsi="Cambria Math"/>
                <w:i/>
              </w:rPr>
            </m:ctrlPr>
          </m:dPr>
          <m:e>
            <m:r>
              <w:rPr>
                <w:rFonts w:ascii="Cambria Math" w:eastAsia="宋体" w:hAnsi="Cambria Math"/>
              </w:rPr>
              <m:t>ω</m:t>
            </m:r>
          </m:e>
        </m:d>
      </m:oMath>
      <w:r w:rsidR="00E909CC" w:rsidRPr="00A80E1F">
        <w:rPr>
          <w:rFonts w:hint="eastAsia"/>
        </w:rPr>
        <w:t xml:space="preserve"> </w:t>
      </w:r>
      <w:r w:rsidR="00D74FAF">
        <w:t xml:space="preserve">is according to </w:t>
      </w:r>
      <w:r w:rsidR="00D74FAF" w:rsidRPr="00E909CC">
        <w:rPr>
          <w:szCs w:val="24"/>
        </w:rPr>
        <w:fldChar w:fldCharType="begin"/>
      </w:r>
      <w:r w:rsidR="00433FC2">
        <w:rPr>
          <w:szCs w:val="24"/>
        </w:rPr>
        <w:instrText xml:space="preserve"> ADDIN ZOTERO_ITEM CSL_CITATION {"citationID":"FcH6VHtC","properties":{"formattedCitation":"[36]","plainCitation":"[36]","noteIndex":0},"citationItems":[{"id":1073,"uris":["http://zotero.org/users/local/E430GXv8/items/7ZWRI97S","http://zotero.org/users/12047918/items/7ZWRI97S"],"itemData":{"id":1073,"type":"article-journal","abstract":"A frequency-domain method for estimating the mass, stiffness and damping matrices of the model of a structure is presented. The developed method is based on our previous work on the extraction of normal modes from the complex modes of a structure. A transformation matrix is obtained from the relationship between the complex and the normal frequency response functions of a structure. The transformation matrix is employed to calculate the damping matrix of the system. The mass and the stiffness matrices are identified from the normal frequency response functions by using the least squares method. Two simulated systems are employed to illustrate the applicability of the proposed method. The results indicate that the damping matrix can be identified accurately by the proposed method. The reason for the good results is that the damping matrix is identified independently from the mass and the stiffness matrices. In addition, the robustness of the new approach to uniformly distributed measurement noise is also addressed.","container-title":"Journal of Vibration and Acoustics","DOI":"10.1115/1.2889638","ISSN":"1048-9002, 1528-8927","issue":"1","language":"en","page":"78-82","source":"DOI.org (Crossref)","title":"Estimation of Mass, Stiffness and Damping Matrices from Frequency Response Functions","volume":"118","author":[{"family":"Chen","given":"S. Y."},{"family":"Ju","given":"M. S."},{"family":"Tsuei","given":"Y. G."}],"issued":{"date-parts":[["1996",1,1]]}}}],"schema":"https://github.com/citation-style-language/schema/raw/master/csl-citation.json"} </w:instrText>
      </w:r>
      <w:r w:rsidR="00D74FAF" w:rsidRPr="00E909CC">
        <w:rPr>
          <w:szCs w:val="24"/>
        </w:rPr>
        <w:fldChar w:fldCharType="separate"/>
      </w:r>
      <w:r w:rsidR="00873AB0" w:rsidRPr="00873AB0">
        <w:t>[36]</w:t>
      </w:r>
      <w:r w:rsidR="00D74FAF" w:rsidRPr="00E909CC">
        <w:rPr>
          <w:szCs w:val="24"/>
        </w:rPr>
        <w:fldChar w:fldCharType="end"/>
      </w:r>
      <w:r w:rsidR="00D74FAF">
        <w:rPr>
          <w:szCs w:val="24"/>
        </w:rPr>
        <w:t>:</w:t>
      </w:r>
    </w:p>
    <w:tbl>
      <w:tblPr>
        <w:tblStyle w:val="a9"/>
        <w:tblpPr w:leftFromText="180" w:rightFromText="180" w:vertAnchor="text" w:tblpXSpec="center" w:tblpY="1"/>
        <w:tblOverlap w:val="never"/>
        <w:tblW w:w="852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6493"/>
        <w:gridCol w:w="929"/>
      </w:tblGrid>
      <w:tr w:rsidR="00E909CC" w:rsidRPr="00826393" w14:paraId="21E7A5A0" w14:textId="77777777" w:rsidTr="001D1B9E">
        <w:trPr>
          <w:jc w:val="center"/>
        </w:trPr>
        <w:tc>
          <w:tcPr>
            <w:tcW w:w="1101" w:type="dxa"/>
          </w:tcPr>
          <w:p w14:paraId="4CB3EA3A" w14:textId="77777777" w:rsidR="00E909CC" w:rsidRPr="00826393" w:rsidRDefault="00E909CC" w:rsidP="001D1B9E">
            <w:pPr>
              <w:overflowPunct/>
              <w:autoSpaceDE/>
              <w:autoSpaceDN/>
              <w:adjustRightInd/>
              <w:spacing w:before="120" w:after="120" w:line="360" w:lineRule="auto"/>
              <w:ind w:firstLine="0"/>
              <w:textAlignment w:val="auto"/>
              <w:rPr>
                <w:rFonts w:ascii="Times New Roman" w:hAnsi="Times New Roman"/>
              </w:rPr>
            </w:pPr>
          </w:p>
        </w:tc>
        <w:tc>
          <w:tcPr>
            <w:tcW w:w="6493" w:type="dxa"/>
          </w:tcPr>
          <w:p w14:paraId="2D2DA0EB" w14:textId="35A8F766" w:rsidR="00E909CC" w:rsidRPr="00826393" w:rsidRDefault="00FE50D6" w:rsidP="001D1B9E">
            <w:pPr>
              <w:overflowPunct/>
              <w:autoSpaceDE/>
              <w:autoSpaceDN/>
              <w:adjustRightInd/>
              <w:spacing w:before="120" w:after="120" w:line="360" w:lineRule="auto"/>
              <w:ind w:firstLine="0"/>
              <w:textAlignment w:val="auto"/>
              <w:rPr>
                <w:rFonts w:ascii="Times New Roman" w:hAnsi="Times New Roman"/>
              </w:rPr>
            </w:pPr>
            <m:oMathPara>
              <m:oMathParaPr>
                <m:jc m:val="center"/>
              </m:oMathParaPr>
              <m:oMath>
                <m:sSup>
                  <m:sSupPr>
                    <m:ctrlPr>
                      <w:rPr>
                        <w:rFonts w:ascii="Cambria Math" w:eastAsia="宋体" w:hAnsi="Cambria Math"/>
                        <w:i/>
                      </w:rPr>
                    </m:ctrlPr>
                  </m:sSupPr>
                  <m:e>
                    <m:r>
                      <m:rPr>
                        <m:sty m:val="b"/>
                      </m:rPr>
                      <w:rPr>
                        <w:rFonts w:ascii="Cambria Math" w:eastAsia="宋体" w:hAnsi="Cambria Math"/>
                      </w:rPr>
                      <m:t>H</m:t>
                    </m:r>
                  </m:e>
                  <m:sup>
                    <m:r>
                      <w:rPr>
                        <w:rFonts w:ascii="Cambria Math" w:eastAsia="宋体" w:hAnsi="Cambria Math"/>
                      </w:rPr>
                      <m:t>aN</m:t>
                    </m:r>
                  </m:sup>
                </m:sSup>
                <m:d>
                  <m:dPr>
                    <m:ctrlPr>
                      <w:rPr>
                        <w:rFonts w:ascii="Cambria Math" w:eastAsia="宋体" w:hAnsi="Cambria Math"/>
                        <w:i/>
                      </w:rPr>
                    </m:ctrlPr>
                  </m:dPr>
                  <m:e>
                    <m:r>
                      <w:rPr>
                        <w:rFonts w:ascii="Cambria Math" w:eastAsia="宋体" w:hAnsi="Cambria Math"/>
                      </w:rPr>
                      <m:t>ω</m:t>
                    </m:r>
                  </m:e>
                </m:d>
                <m:r>
                  <w:rPr>
                    <w:rFonts w:ascii="Cambria Math" w:eastAsia="宋体" w:hAnsi="Cambria Math"/>
                  </w:rPr>
                  <m:t>=</m:t>
                </m:r>
                <m:d>
                  <m:dPr>
                    <m:begChr m:val="["/>
                    <m:endChr m:val="]"/>
                    <m:ctrlPr>
                      <w:rPr>
                        <w:rFonts w:ascii="Cambria Math" w:eastAsia="宋体" w:hAnsi="Cambria Math"/>
                        <w:i/>
                      </w:rPr>
                    </m:ctrlPr>
                  </m:dPr>
                  <m:e>
                    <m:r>
                      <m:rPr>
                        <m:sty m:val="b"/>
                      </m:rPr>
                      <w:rPr>
                        <w:rFonts w:ascii="Cambria Math" w:eastAsia="宋体" w:hAnsi="Cambria Math"/>
                      </w:rPr>
                      <m:t>I</m:t>
                    </m:r>
                    <m:r>
                      <w:rPr>
                        <w:rFonts w:ascii="Cambria Math" w:eastAsia="宋体" w:hAnsi="Cambria Math"/>
                      </w:rPr>
                      <m:t>+</m:t>
                    </m:r>
                    <m:r>
                      <w:rPr>
                        <w:rFonts w:ascii="Cambria Math" w:eastAsia="宋体" w:hAnsi="Cambria Math"/>
                      </w:rPr>
                      <m:t>i</m:t>
                    </m:r>
                    <m:sSup>
                      <m:sSupPr>
                        <m:ctrlPr>
                          <w:rPr>
                            <w:rFonts w:ascii="Cambria Math" w:eastAsia="宋体" w:hAnsi="Cambria Math"/>
                            <w:i/>
                          </w:rPr>
                        </m:ctrlPr>
                      </m:sSupPr>
                      <m:e>
                        <m:r>
                          <m:rPr>
                            <m:sty m:val="b"/>
                          </m:rPr>
                          <w:rPr>
                            <w:rFonts w:ascii="Cambria Math" w:eastAsia="宋体" w:hAnsi="Cambria Math"/>
                          </w:rPr>
                          <m:t>G</m:t>
                        </m:r>
                      </m:e>
                      <m:sup>
                        <m:r>
                          <w:rPr>
                            <w:rFonts w:ascii="Cambria Math" w:eastAsia="宋体" w:hAnsi="Cambria Math"/>
                          </w:rPr>
                          <m:t>a</m:t>
                        </m:r>
                      </m:sup>
                    </m:sSup>
                    <m:d>
                      <m:dPr>
                        <m:ctrlPr>
                          <w:rPr>
                            <w:rFonts w:ascii="Cambria Math" w:eastAsia="宋体" w:hAnsi="Cambria Math"/>
                            <w:i/>
                          </w:rPr>
                        </m:ctrlPr>
                      </m:dPr>
                      <m:e>
                        <m:r>
                          <w:rPr>
                            <w:rFonts w:ascii="Cambria Math" w:eastAsia="宋体" w:hAnsi="Cambria Math"/>
                          </w:rPr>
                          <m:t>ω</m:t>
                        </m:r>
                      </m:e>
                    </m:d>
                  </m:e>
                </m:d>
                <m:sSup>
                  <m:sSupPr>
                    <m:ctrlPr>
                      <w:rPr>
                        <w:rFonts w:ascii="Cambria Math" w:eastAsia="宋体" w:hAnsi="Cambria Math"/>
                        <w:i/>
                      </w:rPr>
                    </m:ctrlPr>
                  </m:sSupPr>
                  <m:e>
                    <m:r>
                      <m:rPr>
                        <m:sty m:val="b"/>
                      </m:rPr>
                      <w:rPr>
                        <w:rFonts w:ascii="Cambria Math" w:eastAsia="宋体" w:hAnsi="Cambria Math"/>
                      </w:rPr>
                      <m:t>H</m:t>
                    </m:r>
                  </m:e>
                  <m:sup>
                    <m:r>
                      <w:rPr>
                        <w:rFonts w:ascii="Cambria Math" w:eastAsia="宋体" w:hAnsi="Cambria Math"/>
                      </w:rPr>
                      <m:t>a</m:t>
                    </m:r>
                  </m:sup>
                </m:sSup>
                <m:d>
                  <m:dPr>
                    <m:ctrlPr>
                      <w:rPr>
                        <w:rFonts w:ascii="Cambria Math" w:eastAsia="宋体" w:hAnsi="Cambria Math"/>
                        <w:i/>
                      </w:rPr>
                    </m:ctrlPr>
                  </m:dPr>
                  <m:e>
                    <m:r>
                      <w:rPr>
                        <w:rFonts w:ascii="Cambria Math" w:eastAsia="宋体" w:hAnsi="Cambria Math"/>
                      </w:rPr>
                      <m:t>ω</m:t>
                    </m:r>
                  </m:e>
                </m:d>
                <m:r>
                  <m:rPr>
                    <m:sty m:val="p"/>
                  </m:rPr>
                  <w:rPr>
                    <w:rFonts w:ascii="Cambria Math" w:hAnsi="Cambria Math"/>
                  </w:rPr>
                  <m:t>,</m:t>
                </m:r>
              </m:oMath>
            </m:oMathPara>
          </w:p>
        </w:tc>
        <w:tc>
          <w:tcPr>
            <w:tcW w:w="929" w:type="dxa"/>
            <w:vAlign w:val="center"/>
          </w:tcPr>
          <w:p w14:paraId="4A8315C9" w14:textId="631EEEA3" w:rsidR="00E909CC" w:rsidRPr="00826393" w:rsidRDefault="00E909CC" w:rsidP="001D1B9E">
            <w:pPr>
              <w:overflowPunct/>
              <w:autoSpaceDE/>
              <w:autoSpaceDN/>
              <w:adjustRightInd/>
              <w:spacing w:before="120" w:after="120" w:line="360" w:lineRule="auto"/>
              <w:ind w:firstLine="0"/>
              <w:jc w:val="right"/>
              <w:textAlignment w:val="auto"/>
              <w:rPr>
                <w:rFonts w:ascii="Times New Roman" w:hAnsi="Times New Roman"/>
              </w:rPr>
            </w:pPr>
            <w:bookmarkStart w:id="10" w:name="_Ref151495802"/>
            <w:r w:rsidRPr="00826393">
              <w:rPr>
                <w:rFonts w:ascii="Times New Roman" w:hAnsi="Times New Roman"/>
              </w:rPr>
              <w:t>(</w:t>
            </w:r>
            <w:r w:rsidR="00793497" w:rsidRPr="00D61E48">
              <w:fldChar w:fldCharType="begin"/>
            </w:r>
            <w:r w:rsidR="00793497" w:rsidRPr="00D61E48">
              <w:rPr>
                <w:rFonts w:ascii="Times New Roman" w:hAnsi="Times New Roman"/>
              </w:rPr>
              <w:instrText xml:space="preserve"> SEQ Eg \* ARABIC </w:instrText>
            </w:r>
            <w:r w:rsidR="00793497" w:rsidRPr="00D61E48">
              <w:fldChar w:fldCharType="separate"/>
            </w:r>
            <w:r w:rsidR="00C16C49">
              <w:rPr>
                <w:rFonts w:ascii="Times New Roman" w:hAnsi="Times New Roman"/>
                <w:noProof/>
              </w:rPr>
              <w:t>5</w:t>
            </w:r>
            <w:r w:rsidR="00793497" w:rsidRPr="00D61E48">
              <w:fldChar w:fldCharType="end"/>
            </w:r>
            <w:bookmarkEnd w:id="10"/>
            <w:r w:rsidRPr="00826393">
              <w:rPr>
                <w:rFonts w:ascii="Times New Roman" w:hAnsi="Times New Roman"/>
                <w:szCs w:val="20"/>
              </w:rPr>
              <w:t>)</w:t>
            </w:r>
          </w:p>
        </w:tc>
      </w:tr>
    </w:tbl>
    <w:p w14:paraId="1B827C11" w14:textId="120C4057" w:rsidR="00E909CC" w:rsidRPr="00E909CC" w:rsidRDefault="00D74FAF" w:rsidP="00E909CC">
      <w:pPr>
        <w:tabs>
          <w:tab w:val="left" w:pos="142"/>
        </w:tabs>
        <w:spacing w:before="120" w:after="120" w:line="360" w:lineRule="auto"/>
        <w:ind w:firstLine="0"/>
        <w:rPr>
          <w:szCs w:val="24"/>
        </w:rPr>
      </w:pPr>
      <w:r>
        <w:rPr>
          <w:szCs w:val="24"/>
        </w:rPr>
        <w:t>in which</w:t>
      </w:r>
      <w:r w:rsidRPr="00E909CC">
        <w:rPr>
          <w:rFonts w:hint="eastAsia"/>
          <w:szCs w:val="24"/>
        </w:rPr>
        <w:t xml:space="preserve"> </w:t>
      </w:r>
      <m:oMath>
        <m:sSup>
          <m:sSupPr>
            <m:ctrlPr>
              <w:rPr>
                <w:rFonts w:ascii="Cambria Math" w:hAnsi="Cambria Math"/>
                <w:i/>
                <w:szCs w:val="24"/>
              </w:rPr>
            </m:ctrlPr>
          </m:sSupPr>
          <m:e>
            <m:r>
              <m:rPr>
                <m:sty m:val="b"/>
              </m:rPr>
              <w:rPr>
                <w:rFonts w:ascii="Cambria Math" w:hAnsi="Cambria Math"/>
                <w:szCs w:val="24"/>
              </w:rPr>
              <m:t>H</m:t>
            </m:r>
          </m:e>
          <m:sup>
            <m:r>
              <w:rPr>
                <w:rFonts w:ascii="Cambria Math" w:hAnsi="Cambria Math"/>
                <w:szCs w:val="24"/>
              </w:rPr>
              <m:t>aN</m:t>
            </m:r>
          </m:sup>
        </m:sSup>
        <m:d>
          <m:dPr>
            <m:ctrlPr>
              <w:rPr>
                <w:rFonts w:ascii="Cambria Math" w:hAnsi="Cambria Math"/>
                <w:i/>
                <w:szCs w:val="24"/>
              </w:rPr>
            </m:ctrlPr>
          </m:dPr>
          <m:e>
            <m:r>
              <w:rPr>
                <w:rFonts w:ascii="Cambria Math" w:hAnsi="Cambria Math"/>
                <w:szCs w:val="24"/>
              </w:rPr>
              <m:t>ω</m:t>
            </m:r>
          </m:e>
        </m:d>
      </m:oMath>
      <w:r w:rsidR="00E909CC" w:rsidRPr="00E909CC">
        <w:rPr>
          <w:rFonts w:hint="eastAsia"/>
          <w:szCs w:val="24"/>
        </w:rPr>
        <w:t xml:space="preserve"> and </w:t>
      </w:r>
      <m:oMath>
        <m:sSup>
          <m:sSupPr>
            <m:ctrlPr>
              <w:rPr>
                <w:rFonts w:ascii="Cambria Math" w:hAnsi="Cambria Math"/>
                <w:i/>
                <w:szCs w:val="24"/>
              </w:rPr>
            </m:ctrlPr>
          </m:sSupPr>
          <m:e>
            <m:r>
              <m:rPr>
                <m:sty m:val="b"/>
              </m:rPr>
              <w:rPr>
                <w:rFonts w:ascii="Cambria Math" w:hAnsi="Cambria Math"/>
                <w:szCs w:val="24"/>
              </w:rPr>
              <m:t>G</m:t>
            </m:r>
          </m:e>
          <m:sup>
            <m:r>
              <w:rPr>
                <w:rFonts w:ascii="Cambria Math" w:hAnsi="Cambria Math"/>
                <w:szCs w:val="24"/>
              </w:rPr>
              <m:t>a</m:t>
            </m:r>
          </m:sup>
        </m:sSup>
        <m:d>
          <m:dPr>
            <m:ctrlPr>
              <w:rPr>
                <w:rFonts w:ascii="Cambria Math" w:hAnsi="Cambria Math"/>
                <w:i/>
                <w:szCs w:val="24"/>
              </w:rPr>
            </m:ctrlPr>
          </m:dPr>
          <m:e>
            <m:r>
              <w:rPr>
                <w:rFonts w:ascii="Cambria Math" w:hAnsi="Cambria Math"/>
                <w:szCs w:val="24"/>
              </w:rPr>
              <m:t>ω</m:t>
            </m:r>
          </m:e>
        </m:d>
      </m:oMath>
      <w:r w:rsidR="00E909CC" w:rsidRPr="00E909CC">
        <w:rPr>
          <w:rFonts w:hint="eastAsia"/>
          <w:szCs w:val="24"/>
        </w:rPr>
        <w:t xml:space="preserve"> are real matrices</w:t>
      </w:r>
      <w:r>
        <w:rPr>
          <w:szCs w:val="24"/>
        </w:rPr>
        <w:t>.</w:t>
      </w:r>
      <w:r w:rsidR="00DA05F2">
        <w:rPr>
          <w:szCs w:val="24"/>
        </w:rPr>
        <w:t xml:space="preserve"> </w:t>
      </w:r>
      <w:r w:rsidR="008D03D0">
        <w:rPr>
          <w:szCs w:val="24"/>
        </w:rPr>
        <w:t xml:space="preserve">Inserting the expressions of the real and imaginary parts of </w:t>
      </w:r>
      <m:oMath>
        <m:sSup>
          <m:sSupPr>
            <m:ctrlPr>
              <w:rPr>
                <w:rFonts w:ascii="Cambria Math" w:eastAsia="宋体" w:hAnsi="Cambria Math"/>
                <w:i/>
              </w:rPr>
            </m:ctrlPr>
          </m:sSupPr>
          <m:e>
            <m:r>
              <m:rPr>
                <m:sty m:val="b"/>
              </m:rPr>
              <w:rPr>
                <w:rFonts w:ascii="Cambria Math" w:eastAsia="宋体" w:hAnsi="Cambria Math"/>
              </w:rPr>
              <m:t>H</m:t>
            </m:r>
          </m:e>
          <m:sup>
            <m:r>
              <w:rPr>
                <w:rFonts w:ascii="Cambria Math" w:eastAsia="宋体" w:hAnsi="Cambria Math"/>
              </w:rPr>
              <m:t>a</m:t>
            </m:r>
          </m:sup>
        </m:sSup>
        <m:d>
          <m:dPr>
            <m:ctrlPr>
              <w:rPr>
                <w:rFonts w:ascii="Cambria Math" w:eastAsia="宋体" w:hAnsi="Cambria Math"/>
                <w:i/>
              </w:rPr>
            </m:ctrlPr>
          </m:dPr>
          <m:e>
            <m:r>
              <w:rPr>
                <w:rFonts w:ascii="Cambria Math" w:eastAsia="宋体" w:hAnsi="Cambria Math"/>
              </w:rPr>
              <m:t>ω</m:t>
            </m:r>
          </m:e>
        </m:d>
      </m:oMath>
      <w:r w:rsidR="008D03D0">
        <w:rPr>
          <w:rFonts w:hint="eastAsia"/>
        </w:rPr>
        <w:t xml:space="preserve"> </w:t>
      </w:r>
      <w:r w:rsidR="008D03D0">
        <w:t xml:space="preserve">into Eq. </w:t>
      </w:r>
      <w:r w:rsidR="008D03D0">
        <w:fldChar w:fldCharType="begin"/>
      </w:r>
      <w:r w:rsidR="008D03D0">
        <w:instrText xml:space="preserve"> REF _Ref151495802 \h </w:instrText>
      </w:r>
      <w:r w:rsidR="008D03D0">
        <w:fldChar w:fldCharType="separate"/>
      </w:r>
      <w:r w:rsidR="00C16C49" w:rsidRPr="00826393">
        <w:t>(</w:t>
      </w:r>
      <w:r w:rsidR="00C16C49">
        <w:rPr>
          <w:noProof/>
        </w:rPr>
        <w:t>5</w:t>
      </w:r>
      <w:r w:rsidR="008D03D0">
        <w:fldChar w:fldCharType="end"/>
      </w:r>
      <w:r w:rsidR="008D03D0">
        <w:t xml:space="preserve">), we can </w:t>
      </w:r>
      <w:proofErr w:type="gramStart"/>
      <w:r w:rsidR="008D03D0">
        <w:t>obtain</w:t>
      </w:r>
      <w:proofErr w:type="gramEnd"/>
    </w:p>
    <w:tbl>
      <w:tblPr>
        <w:tblStyle w:val="a9"/>
        <w:tblpPr w:leftFromText="180" w:rightFromText="180" w:vertAnchor="text" w:tblpXSpec="center" w:tblpY="1"/>
        <w:tblOverlap w:val="never"/>
        <w:tblW w:w="852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6493"/>
        <w:gridCol w:w="929"/>
      </w:tblGrid>
      <w:tr w:rsidR="00E909CC" w:rsidRPr="00826393" w14:paraId="7B170847" w14:textId="77777777" w:rsidTr="001D1B9E">
        <w:trPr>
          <w:jc w:val="center"/>
        </w:trPr>
        <w:tc>
          <w:tcPr>
            <w:tcW w:w="1101" w:type="dxa"/>
          </w:tcPr>
          <w:p w14:paraId="65369896" w14:textId="77777777" w:rsidR="00E909CC" w:rsidRPr="00826393" w:rsidRDefault="00E909CC" w:rsidP="001D1B9E">
            <w:pPr>
              <w:overflowPunct/>
              <w:autoSpaceDE/>
              <w:autoSpaceDN/>
              <w:adjustRightInd/>
              <w:spacing w:before="120" w:after="120" w:line="360" w:lineRule="auto"/>
              <w:ind w:firstLine="0"/>
              <w:textAlignment w:val="auto"/>
              <w:rPr>
                <w:rFonts w:ascii="Times New Roman" w:hAnsi="Times New Roman"/>
              </w:rPr>
            </w:pPr>
          </w:p>
        </w:tc>
        <w:tc>
          <w:tcPr>
            <w:tcW w:w="6493" w:type="dxa"/>
          </w:tcPr>
          <w:p w14:paraId="7A88B04B" w14:textId="52926C6F" w:rsidR="00E909CC" w:rsidRPr="00826393" w:rsidRDefault="00FE50D6" w:rsidP="001D1B9E">
            <w:pPr>
              <w:overflowPunct/>
              <w:autoSpaceDE/>
              <w:autoSpaceDN/>
              <w:adjustRightInd/>
              <w:spacing w:before="120" w:after="120" w:line="360" w:lineRule="auto"/>
              <w:ind w:firstLine="0"/>
              <w:textAlignment w:val="auto"/>
              <w:rPr>
                <w:rFonts w:ascii="Times New Roman" w:hAnsi="Times New Roman"/>
              </w:rPr>
            </w:pPr>
            <m:oMathPara>
              <m:oMathParaPr>
                <m:jc m:val="center"/>
              </m:oMathParaPr>
              <m:oMath>
                <m:sSup>
                  <m:sSupPr>
                    <m:ctrlPr>
                      <w:rPr>
                        <w:rFonts w:ascii="Cambria Math" w:eastAsia="宋体" w:hAnsi="Cambria Math"/>
                        <w:i/>
                      </w:rPr>
                    </m:ctrlPr>
                  </m:sSupPr>
                  <m:e>
                    <m:r>
                      <m:rPr>
                        <m:sty m:val="b"/>
                      </m:rPr>
                      <w:rPr>
                        <w:rFonts w:ascii="Cambria Math" w:eastAsia="宋体" w:hAnsi="Cambria Math"/>
                      </w:rPr>
                      <m:t>H</m:t>
                    </m:r>
                  </m:e>
                  <m:sup>
                    <m:r>
                      <w:rPr>
                        <w:rFonts w:ascii="Cambria Math" w:eastAsia="宋体" w:hAnsi="Cambria Math"/>
                      </w:rPr>
                      <m:t>aN</m:t>
                    </m:r>
                  </m:sup>
                </m:sSup>
                <m:d>
                  <m:dPr>
                    <m:ctrlPr>
                      <w:rPr>
                        <w:rFonts w:ascii="Cambria Math" w:eastAsia="宋体" w:hAnsi="Cambria Math"/>
                        <w:i/>
                      </w:rPr>
                    </m:ctrlPr>
                  </m:dPr>
                  <m:e>
                    <m:r>
                      <w:rPr>
                        <w:rFonts w:ascii="Cambria Math" w:eastAsia="宋体" w:hAnsi="Cambria Math"/>
                      </w:rPr>
                      <m:t>ω</m:t>
                    </m:r>
                  </m:e>
                </m:d>
                <m:r>
                  <w:rPr>
                    <w:rFonts w:ascii="Cambria Math" w:eastAsia="宋体" w:hAnsi="Cambria Math"/>
                  </w:rPr>
                  <m:t>=</m:t>
                </m:r>
                <m:d>
                  <m:dPr>
                    <m:begChr m:val="["/>
                    <m:endChr m:val="]"/>
                    <m:ctrlPr>
                      <w:rPr>
                        <w:rFonts w:ascii="Cambria Math" w:eastAsia="宋体" w:hAnsi="Cambria Math"/>
                        <w:i/>
                      </w:rPr>
                    </m:ctrlPr>
                  </m:dPr>
                  <m:e>
                    <m:sSubSup>
                      <m:sSubSupPr>
                        <m:ctrlPr>
                          <w:rPr>
                            <w:rFonts w:ascii="Cambria Math" w:eastAsia="宋体" w:hAnsi="Cambria Math" w:cstheme="minorBidi"/>
                            <w:i/>
                            <w:kern w:val="2"/>
                            <w:sz w:val="21"/>
                            <w:lang w:val="en-US" w:eastAsia="zh-CN"/>
                          </w:rPr>
                        </m:ctrlPr>
                      </m:sSubSupPr>
                      <m:e>
                        <m:r>
                          <m:rPr>
                            <m:sty m:val="b"/>
                          </m:rPr>
                          <w:rPr>
                            <w:rFonts w:ascii="Cambria Math" w:eastAsia="宋体" w:hAnsi="Cambria Math"/>
                          </w:rPr>
                          <m:t>H</m:t>
                        </m:r>
                      </m:e>
                      <m:sub>
                        <m:r>
                          <w:rPr>
                            <w:rFonts w:ascii="Cambria Math" w:eastAsia="宋体" w:hAnsi="Cambria Math"/>
                          </w:rPr>
                          <m:t>R</m:t>
                        </m:r>
                      </m:sub>
                      <m:sup>
                        <m:r>
                          <w:rPr>
                            <w:rFonts w:ascii="Cambria Math" w:eastAsia="宋体" w:hAnsi="Cambria Math"/>
                          </w:rPr>
                          <m:t>a</m:t>
                        </m:r>
                      </m:sup>
                    </m:sSubSup>
                    <m:d>
                      <m:dPr>
                        <m:ctrlPr>
                          <w:rPr>
                            <w:rFonts w:ascii="Cambria Math" w:eastAsia="宋体" w:hAnsi="Cambria Math"/>
                            <w:i/>
                          </w:rPr>
                        </m:ctrlPr>
                      </m:dPr>
                      <m:e>
                        <m:r>
                          <w:rPr>
                            <w:rFonts w:ascii="Cambria Math" w:eastAsia="宋体" w:hAnsi="Cambria Math"/>
                          </w:rPr>
                          <m:t>ω</m:t>
                        </m:r>
                      </m:e>
                    </m:d>
                    <m:r>
                      <w:rPr>
                        <w:rFonts w:ascii="Cambria Math" w:eastAsia="宋体" w:hAnsi="Cambria Math"/>
                      </w:rPr>
                      <m:t>-</m:t>
                    </m:r>
                    <m:sSup>
                      <m:sSupPr>
                        <m:ctrlPr>
                          <w:rPr>
                            <w:rFonts w:ascii="Cambria Math" w:eastAsia="宋体" w:hAnsi="Cambria Math"/>
                            <w:i/>
                          </w:rPr>
                        </m:ctrlPr>
                      </m:sSupPr>
                      <m:e>
                        <m:r>
                          <m:rPr>
                            <m:sty m:val="b"/>
                          </m:rPr>
                          <w:rPr>
                            <w:rFonts w:ascii="Cambria Math" w:eastAsia="宋体" w:hAnsi="Cambria Math"/>
                          </w:rPr>
                          <m:t>G</m:t>
                        </m:r>
                      </m:e>
                      <m:sup>
                        <m:r>
                          <w:rPr>
                            <w:rFonts w:ascii="Cambria Math" w:eastAsia="宋体" w:hAnsi="Cambria Math"/>
                          </w:rPr>
                          <m:t>a</m:t>
                        </m:r>
                      </m:sup>
                    </m:sSup>
                    <m:d>
                      <m:dPr>
                        <m:ctrlPr>
                          <w:rPr>
                            <w:rFonts w:ascii="Cambria Math" w:eastAsia="宋体" w:hAnsi="Cambria Math"/>
                            <w:i/>
                          </w:rPr>
                        </m:ctrlPr>
                      </m:dPr>
                      <m:e>
                        <m:r>
                          <w:rPr>
                            <w:rFonts w:ascii="Cambria Math" w:eastAsia="宋体" w:hAnsi="Cambria Math"/>
                          </w:rPr>
                          <m:t>ω</m:t>
                        </m:r>
                      </m:e>
                    </m:d>
                    <m:sSubSup>
                      <m:sSubSupPr>
                        <m:ctrlPr>
                          <w:rPr>
                            <w:rFonts w:ascii="Cambria Math" w:eastAsia="宋体" w:hAnsi="Cambria Math" w:cstheme="minorBidi"/>
                            <w:i/>
                            <w:kern w:val="2"/>
                            <w:sz w:val="21"/>
                            <w:lang w:val="en-US" w:eastAsia="zh-CN"/>
                          </w:rPr>
                        </m:ctrlPr>
                      </m:sSubSupPr>
                      <m:e>
                        <m:r>
                          <m:rPr>
                            <m:sty m:val="b"/>
                          </m:rPr>
                          <w:rPr>
                            <w:rFonts w:ascii="Cambria Math" w:eastAsia="宋体" w:hAnsi="Cambria Math"/>
                          </w:rPr>
                          <m:t>H</m:t>
                        </m:r>
                      </m:e>
                      <m:sub>
                        <m:r>
                          <w:rPr>
                            <w:rFonts w:ascii="Cambria Math" w:eastAsia="宋体" w:hAnsi="Cambria Math"/>
                          </w:rPr>
                          <m:t>I</m:t>
                        </m:r>
                      </m:sub>
                      <m:sup>
                        <m:r>
                          <w:rPr>
                            <w:rFonts w:ascii="Cambria Math" w:eastAsia="宋体" w:hAnsi="Cambria Math"/>
                          </w:rPr>
                          <m:t>a</m:t>
                        </m:r>
                      </m:sup>
                    </m:sSubSup>
                    <m:d>
                      <m:dPr>
                        <m:ctrlPr>
                          <w:rPr>
                            <w:rFonts w:ascii="Cambria Math" w:eastAsia="宋体" w:hAnsi="Cambria Math"/>
                            <w:i/>
                          </w:rPr>
                        </m:ctrlPr>
                      </m:dPr>
                      <m:e>
                        <m:r>
                          <w:rPr>
                            <w:rFonts w:ascii="Cambria Math" w:eastAsia="宋体" w:hAnsi="Cambria Math"/>
                          </w:rPr>
                          <m:t>ω</m:t>
                        </m:r>
                      </m:e>
                    </m:d>
                  </m:e>
                </m:d>
                <m:r>
                  <w:rPr>
                    <w:rFonts w:ascii="Cambria Math" w:eastAsia="宋体" w:hAnsi="Cambria Math"/>
                  </w:rPr>
                  <m:t>+</m:t>
                </m:r>
                <m:r>
                  <w:rPr>
                    <w:rFonts w:ascii="Cambria Math" w:eastAsia="宋体" w:hAnsi="Cambria Math"/>
                  </w:rPr>
                  <m:t>i</m:t>
                </m:r>
                <m:d>
                  <m:dPr>
                    <m:begChr m:val="["/>
                    <m:endChr m:val="]"/>
                    <m:ctrlPr>
                      <w:rPr>
                        <w:rFonts w:ascii="Cambria Math" w:eastAsia="宋体" w:hAnsi="Cambria Math"/>
                        <w:i/>
                      </w:rPr>
                    </m:ctrlPr>
                  </m:dPr>
                  <m:e>
                    <m:sSup>
                      <m:sSupPr>
                        <m:ctrlPr>
                          <w:rPr>
                            <w:rFonts w:ascii="Cambria Math" w:eastAsia="宋体" w:hAnsi="Cambria Math"/>
                            <w:i/>
                          </w:rPr>
                        </m:ctrlPr>
                      </m:sSupPr>
                      <m:e>
                        <m:r>
                          <m:rPr>
                            <m:sty m:val="b"/>
                          </m:rPr>
                          <w:rPr>
                            <w:rFonts w:ascii="Cambria Math" w:eastAsia="宋体" w:hAnsi="Cambria Math"/>
                          </w:rPr>
                          <m:t>G</m:t>
                        </m:r>
                      </m:e>
                      <m:sup>
                        <m:r>
                          <w:rPr>
                            <w:rFonts w:ascii="Cambria Math" w:eastAsia="宋体" w:hAnsi="Cambria Math"/>
                          </w:rPr>
                          <m:t>a</m:t>
                        </m:r>
                      </m:sup>
                    </m:sSup>
                    <m:d>
                      <m:dPr>
                        <m:ctrlPr>
                          <w:rPr>
                            <w:rFonts w:ascii="Cambria Math" w:eastAsia="宋体" w:hAnsi="Cambria Math"/>
                            <w:i/>
                          </w:rPr>
                        </m:ctrlPr>
                      </m:dPr>
                      <m:e>
                        <m:r>
                          <w:rPr>
                            <w:rFonts w:ascii="Cambria Math" w:eastAsia="宋体" w:hAnsi="Cambria Math"/>
                          </w:rPr>
                          <m:t>ω</m:t>
                        </m:r>
                      </m:e>
                    </m:d>
                    <m:sSubSup>
                      <m:sSubSupPr>
                        <m:ctrlPr>
                          <w:rPr>
                            <w:rFonts w:ascii="Cambria Math" w:eastAsia="宋体" w:hAnsi="Cambria Math" w:cstheme="minorBidi"/>
                            <w:i/>
                            <w:kern w:val="2"/>
                            <w:sz w:val="21"/>
                            <w:lang w:val="en-US" w:eastAsia="zh-CN"/>
                          </w:rPr>
                        </m:ctrlPr>
                      </m:sSubSupPr>
                      <m:e>
                        <m:r>
                          <m:rPr>
                            <m:sty m:val="b"/>
                          </m:rPr>
                          <w:rPr>
                            <w:rFonts w:ascii="Cambria Math" w:eastAsia="宋体" w:hAnsi="Cambria Math"/>
                          </w:rPr>
                          <m:t>H</m:t>
                        </m:r>
                      </m:e>
                      <m:sub>
                        <m:r>
                          <w:rPr>
                            <w:rFonts w:ascii="Cambria Math" w:eastAsia="宋体" w:hAnsi="Cambria Math"/>
                          </w:rPr>
                          <m:t>R</m:t>
                        </m:r>
                      </m:sub>
                      <m:sup>
                        <m:r>
                          <w:rPr>
                            <w:rFonts w:ascii="Cambria Math" w:eastAsia="宋体" w:hAnsi="Cambria Math"/>
                          </w:rPr>
                          <m:t>a</m:t>
                        </m:r>
                      </m:sup>
                    </m:sSubSup>
                    <m:d>
                      <m:dPr>
                        <m:ctrlPr>
                          <w:rPr>
                            <w:rFonts w:ascii="Cambria Math" w:eastAsia="宋体" w:hAnsi="Cambria Math"/>
                            <w:i/>
                          </w:rPr>
                        </m:ctrlPr>
                      </m:dPr>
                      <m:e>
                        <m:r>
                          <w:rPr>
                            <w:rFonts w:ascii="Cambria Math" w:eastAsia="宋体" w:hAnsi="Cambria Math"/>
                          </w:rPr>
                          <m:t>ω</m:t>
                        </m:r>
                      </m:e>
                    </m:d>
                    <m:r>
                      <w:rPr>
                        <w:rFonts w:ascii="Cambria Math" w:eastAsia="宋体" w:hAnsi="Cambria Math"/>
                      </w:rPr>
                      <m:t>+</m:t>
                    </m:r>
                    <m:sSubSup>
                      <m:sSubSupPr>
                        <m:ctrlPr>
                          <w:rPr>
                            <w:rFonts w:ascii="Cambria Math" w:eastAsia="宋体" w:hAnsi="Cambria Math" w:cstheme="minorBidi"/>
                            <w:i/>
                            <w:kern w:val="2"/>
                            <w:sz w:val="21"/>
                            <w:lang w:val="en-US" w:eastAsia="zh-CN"/>
                          </w:rPr>
                        </m:ctrlPr>
                      </m:sSubSupPr>
                      <m:e>
                        <m:r>
                          <m:rPr>
                            <m:sty m:val="b"/>
                          </m:rPr>
                          <w:rPr>
                            <w:rFonts w:ascii="Cambria Math" w:eastAsia="宋体" w:hAnsi="Cambria Math"/>
                          </w:rPr>
                          <m:t>H</m:t>
                        </m:r>
                      </m:e>
                      <m:sub>
                        <m:r>
                          <w:rPr>
                            <w:rFonts w:ascii="Cambria Math" w:eastAsia="宋体" w:hAnsi="Cambria Math"/>
                          </w:rPr>
                          <m:t>I</m:t>
                        </m:r>
                      </m:sub>
                      <m:sup>
                        <m:r>
                          <w:rPr>
                            <w:rFonts w:ascii="Cambria Math" w:eastAsia="宋体" w:hAnsi="Cambria Math"/>
                          </w:rPr>
                          <m:t>a</m:t>
                        </m:r>
                      </m:sup>
                    </m:sSubSup>
                    <m:d>
                      <m:dPr>
                        <m:ctrlPr>
                          <w:rPr>
                            <w:rFonts w:ascii="Cambria Math" w:eastAsia="宋体" w:hAnsi="Cambria Math"/>
                            <w:i/>
                          </w:rPr>
                        </m:ctrlPr>
                      </m:dPr>
                      <m:e>
                        <m:r>
                          <w:rPr>
                            <w:rFonts w:ascii="Cambria Math" w:eastAsia="宋体" w:hAnsi="Cambria Math"/>
                          </w:rPr>
                          <m:t>ω</m:t>
                        </m:r>
                      </m:e>
                    </m:d>
                  </m:e>
                </m:d>
                <m:r>
                  <m:rPr>
                    <m:sty m:val="p"/>
                  </m:rPr>
                  <w:rPr>
                    <w:rFonts w:ascii="Cambria Math" w:hAnsi="Cambria Math"/>
                  </w:rPr>
                  <m:t>.</m:t>
                </m:r>
              </m:oMath>
            </m:oMathPara>
          </w:p>
        </w:tc>
        <w:tc>
          <w:tcPr>
            <w:tcW w:w="929" w:type="dxa"/>
            <w:vAlign w:val="center"/>
          </w:tcPr>
          <w:p w14:paraId="68E02C79" w14:textId="66809208" w:rsidR="00E909CC" w:rsidRPr="00826393" w:rsidRDefault="00E909CC" w:rsidP="001D1B9E">
            <w:pPr>
              <w:overflowPunct/>
              <w:autoSpaceDE/>
              <w:autoSpaceDN/>
              <w:adjustRightInd/>
              <w:spacing w:before="120" w:after="120" w:line="360" w:lineRule="auto"/>
              <w:ind w:firstLine="0"/>
              <w:jc w:val="right"/>
              <w:textAlignment w:val="auto"/>
              <w:rPr>
                <w:rFonts w:ascii="Times New Roman" w:hAnsi="Times New Roman"/>
              </w:rPr>
            </w:pPr>
            <w:bookmarkStart w:id="11" w:name="_Ref150551856"/>
            <w:bookmarkStart w:id="12" w:name="_Ref150551894"/>
            <w:r w:rsidRPr="00826393">
              <w:rPr>
                <w:rFonts w:ascii="Times New Roman" w:hAnsi="Times New Roman"/>
              </w:rPr>
              <w:t>(</w:t>
            </w:r>
            <w:r w:rsidR="00793497" w:rsidRPr="00D61E48">
              <w:fldChar w:fldCharType="begin"/>
            </w:r>
            <w:r w:rsidR="00793497" w:rsidRPr="00D61E48">
              <w:rPr>
                <w:rFonts w:ascii="Times New Roman" w:hAnsi="Times New Roman"/>
              </w:rPr>
              <w:instrText xml:space="preserve"> SEQ Eg \* ARABIC </w:instrText>
            </w:r>
            <w:r w:rsidR="00793497" w:rsidRPr="00D61E48">
              <w:fldChar w:fldCharType="separate"/>
            </w:r>
            <w:r w:rsidR="00C16C49">
              <w:rPr>
                <w:rFonts w:ascii="Times New Roman" w:hAnsi="Times New Roman"/>
                <w:noProof/>
              </w:rPr>
              <w:t>6</w:t>
            </w:r>
            <w:r w:rsidR="00793497" w:rsidRPr="00D61E48">
              <w:fldChar w:fldCharType="end"/>
            </w:r>
            <w:bookmarkEnd w:id="11"/>
            <w:r w:rsidRPr="00826393">
              <w:rPr>
                <w:rFonts w:ascii="Times New Roman" w:hAnsi="Times New Roman"/>
                <w:szCs w:val="20"/>
              </w:rPr>
              <w:t>)</w:t>
            </w:r>
            <w:bookmarkEnd w:id="12"/>
          </w:p>
        </w:tc>
      </w:tr>
    </w:tbl>
    <w:p w14:paraId="56132C8E" w14:textId="588F8719" w:rsidR="00E909CC" w:rsidRPr="00E909CC" w:rsidRDefault="008D03D0" w:rsidP="00E909CC">
      <w:pPr>
        <w:tabs>
          <w:tab w:val="left" w:pos="142"/>
        </w:tabs>
        <w:spacing w:before="120" w:after="120" w:line="360" w:lineRule="auto"/>
        <w:ind w:firstLine="0"/>
        <w:rPr>
          <w:szCs w:val="24"/>
        </w:rPr>
      </w:pPr>
      <w:r>
        <w:rPr>
          <w:szCs w:val="24"/>
        </w:rPr>
        <w:t>T</w:t>
      </w:r>
      <w:r w:rsidRPr="00E909CC">
        <w:rPr>
          <w:szCs w:val="24"/>
        </w:rPr>
        <w:t xml:space="preserve">he </w:t>
      </w:r>
      <w:r w:rsidR="00E909CC" w:rsidRPr="00E909CC">
        <w:rPr>
          <w:szCs w:val="24"/>
        </w:rPr>
        <w:t xml:space="preserve">left-hand side of Eq. </w:t>
      </w:r>
      <w:r w:rsidR="007500ED">
        <w:rPr>
          <w:szCs w:val="24"/>
        </w:rPr>
        <w:fldChar w:fldCharType="begin"/>
      </w:r>
      <w:r w:rsidR="007500ED">
        <w:rPr>
          <w:szCs w:val="24"/>
        </w:rPr>
        <w:instrText xml:space="preserve"> REF _Ref150551894 \h </w:instrText>
      </w:r>
      <w:r w:rsidR="007500ED">
        <w:rPr>
          <w:szCs w:val="24"/>
        </w:rPr>
      </w:r>
      <w:r w:rsidR="007500ED">
        <w:rPr>
          <w:szCs w:val="24"/>
        </w:rPr>
        <w:fldChar w:fldCharType="separate"/>
      </w:r>
      <w:r w:rsidR="00C16C49" w:rsidRPr="00826393">
        <w:t>(</w:t>
      </w:r>
      <w:r w:rsidR="00C16C49">
        <w:rPr>
          <w:noProof/>
        </w:rPr>
        <w:t>6</w:t>
      </w:r>
      <w:r w:rsidR="00C16C49" w:rsidRPr="00826393">
        <w:t>)</w:t>
      </w:r>
      <w:r w:rsidR="007500ED">
        <w:rPr>
          <w:szCs w:val="24"/>
        </w:rPr>
        <w:fldChar w:fldCharType="end"/>
      </w:r>
      <w:r w:rsidR="007500ED">
        <w:rPr>
          <w:szCs w:val="24"/>
        </w:rPr>
        <w:t xml:space="preserve"> </w:t>
      </w:r>
      <w:r w:rsidR="00702ECC">
        <w:rPr>
          <w:szCs w:val="24"/>
        </w:rPr>
        <w:t>must</w:t>
      </w:r>
      <w:r>
        <w:rPr>
          <w:szCs w:val="24"/>
        </w:rPr>
        <w:t xml:space="preserve"> be</w:t>
      </w:r>
      <w:r w:rsidR="00E909CC" w:rsidRPr="00E909CC">
        <w:rPr>
          <w:szCs w:val="24"/>
        </w:rPr>
        <w:t xml:space="preserve"> a real matrix, so the imaginary part of the right-hand side must be a zero matrix, and thus </w:t>
      </w:r>
      <w:r w:rsidR="00142EC0">
        <w:rPr>
          <w:szCs w:val="24"/>
        </w:rPr>
        <w:t xml:space="preserve">the following expression </w:t>
      </w:r>
      <w:r w:rsidR="00E909CC" w:rsidRPr="00E909CC">
        <w:rPr>
          <w:szCs w:val="24"/>
        </w:rPr>
        <w:t>can be obtained:</w:t>
      </w:r>
    </w:p>
    <w:tbl>
      <w:tblPr>
        <w:tblStyle w:val="a9"/>
        <w:tblpPr w:leftFromText="180" w:rightFromText="180" w:vertAnchor="text" w:tblpXSpec="center" w:tblpY="1"/>
        <w:tblOverlap w:val="never"/>
        <w:tblW w:w="852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6493"/>
        <w:gridCol w:w="929"/>
      </w:tblGrid>
      <w:tr w:rsidR="00E909CC" w:rsidRPr="00826393" w14:paraId="6A14763D" w14:textId="77777777" w:rsidTr="001D1B9E">
        <w:trPr>
          <w:jc w:val="center"/>
        </w:trPr>
        <w:tc>
          <w:tcPr>
            <w:tcW w:w="1101" w:type="dxa"/>
          </w:tcPr>
          <w:p w14:paraId="01540CDF" w14:textId="77777777" w:rsidR="00E909CC" w:rsidRPr="00826393" w:rsidRDefault="00E909CC" w:rsidP="001D1B9E">
            <w:pPr>
              <w:overflowPunct/>
              <w:autoSpaceDE/>
              <w:autoSpaceDN/>
              <w:adjustRightInd/>
              <w:spacing w:before="120" w:after="120" w:line="360" w:lineRule="auto"/>
              <w:ind w:firstLine="0"/>
              <w:textAlignment w:val="auto"/>
              <w:rPr>
                <w:rFonts w:ascii="Times New Roman" w:hAnsi="Times New Roman"/>
              </w:rPr>
            </w:pPr>
          </w:p>
        </w:tc>
        <w:tc>
          <w:tcPr>
            <w:tcW w:w="6493" w:type="dxa"/>
          </w:tcPr>
          <w:p w14:paraId="107E7CBD" w14:textId="7C38603B" w:rsidR="00E909CC" w:rsidRPr="00826393" w:rsidRDefault="00FE50D6" w:rsidP="001D1B9E">
            <w:pPr>
              <w:overflowPunct/>
              <w:autoSpaceDE/>
              <w:autoSpaceDN/>
              <w:adjustRightInd/>
              <w:spacing w:before="120" w:after="120" w:line="360" w:lineRule="auto"/>
              <w:ind w:firstLine="0"/>
              <w:textAlignment w:val="auto"/>
              <w:rPr>
                <w:rFonts w:ascii="Times New Roman" w:hAnsi="Times New Roman"/>
              </w:rPr>
            </w:pPr>
            <m:oMathPara>
              <m:oMathParaPr>
                <m:jc m:val="center"/>
              </m:oMathParaPr>
              <m:oMath>
                <m:sSup>
                  <m:sSupPr>
                    <m:ctrlPr>
                      <w:rPr>
                        <w:rFonts w:ascii="Cambria Math" w:eastAsia="宋体" w:hAnsi="Cambria Math"/>
                        <w:i/>
                      </w:rPr>
                    </m:ctrlPr>
                  </m:sSupPr>
                  <m:e>
                    <m:r>
                      <m:rPr>
                        <m:sty m:val="b"/>
                      </m:rPr>
                      <w:rPr>
                        <w:rFonts w:ascii="Cambria Math" w:eastAsia="宋体" w:hAnsi="Cambria Math"/>
                      </w:rPr>
                      <m:t>H</m:t>
                    </m:r>
                  </m:e>
                  <m:sup>
                    <m:r>
                      <w:rPr>
                        <w:rFonts w:ascii="Cambria Math" w:eastAsia="宋体" w:hAnsi="Cambria Math"/>
                      </w:rPr>
                      <m:t>aN</m:t>
                    </m:r>
                  </m:sup>
                </m:sSup>
                <m:d>
                  <m:dPr>
                    <m:ctrlPr>
                      <w:rPr>
                        <w:rFonts w:ascii="Cambria Math" w:eastAsia="宋体" w:hAnsi="Cambria Math"/>
                        <w:i/>
                      </w:rPr>
                    </m:ctrlPr>
                  </m:dPr>
                  <m:e>
                    <m:r>
                      <w:rPr>
                        <w:rFonts w:ascii="Cambria Math" w:eastAsia="宋体" w:hAnsi="Cambria Math"/>
                      </w:rPr>
                      <m:t>ω</m:t>
                    </m:r>
                  </m:e>
                </m:d>
                <m:r>
                  <w:rPr>
                    <w:rFonts w:ascii="Cambria Math" w:eastAsia="宋体" w:hAnsi="Cambria Math"/>
                  </w:rPr>
                  <m:t>=</m:t>
                </m:r>
                <m:sSubSup>
                  <m:sSubSupPr>
                    <m:ctrlPr>
                      <w:rPr>
                        <w:rFonts w:ascii="Cambria Math" w:eastAsia="宋体" w:hAnsi="Cambria Math" w:cstheme="minorBidi"/>
                        <w:i/>
                        <w:kern w:val="2"/>
                        <w:sz w:val="21"/>
                        <w:lang w:val="en-US" w:eastAsia="zh-CN"/>
                      </w:rPr>
                    </m:ctrlPr>
                  </m:sSubSupPr>
                  <m:e>
                    <m:r>
                      <m:rPr>
                        <m:sty m:val="b"/>
                      </m:rPr>
                      <w:rPr>
                        <w:rFonts w:ascii="Cambria Math" w:eastAsia="宋体" w:hAnsi="Cambria Math"/>
                      </w:rPr>
                      <m:t>H</m:t>
                    </m:r>
                  </m:e>
                  <m:sub>
                    <m:r>
                      <w:rPr>
                        <w:rFonts w:ascii="Cambria Math" w:eastAsia="宋体" w:hAnsi="Cambria Math"/>
                      </w:rPr>
                      <m:t>R</m:t>
                    </m:r>
                  </m:sub>
                  <m:sup>
                    <m:r>
                      <w:rPr>
                        <w:rFonts w:ascii="Cambria Math" w:eastAsia="宋体" w:hAnsi="Cambria Math"/>
                      </w:rPr>
                      <m:t>a</m:t>
                    </m:r>
                  </m:sup>
                </m:sSubSup>
                <m:d>
                  <m:dPr>
                    <m:ctrlPr>
                      <w:rPr>
                        <w:rFonts w:ascii="Cambria Math" w:eastAsia="宋体" w:hAnsi="Cambria Math"/>
                        <w:i/>
                      </w:rPr>
                    </m:ctrlPr>
                  </m:dPr>
                  <m:e>
                    <m:r>
                      <w:rPr>
                        <w:rFonts w:ascii="Cambria Math" w:eastAsia="宋体" w:hAnsi="Cambria Math"/>
                      </w:rPr>
                      <m:t>ω</m:t>
                    </m:r>
                  </m:e>
                </m:d>
                <m:r>
                  <w:rPr>
                    <w:rFonts w:ascii="Cambria Math" w:eastAsia="宋体" w:hAnsi="Cambria Math"/>
                  </w:rPr>
                  <m:t>-</m:t>
                </m:r>
                <m:sSup>
                  <m:sSupPr>
                    <m:ctrlPr>
                      <w:rPr>
                        <w:rFonts w:ascii="Cambria Math" w:eastAsia="宋体" w:hAnsi="Cambria Math"/>
                        <w:i/>
                      </w:rPr>
                    </m:ctrlPr>
                  </m:sSupPr>
                  <m:e>
                    <m:r>
                      <m:rPr>
                        <m:sty m:val="b"/>
                      </m:rPr>
                      <w:rPr>
                        <w:rFonts w:ascii="Cambria Math" w:eastAsia="宋体" w:hAnsi="Cambria Math"/>
                      </w:rPr>
                      <m:t>G</m:t>
                    </m:r>
                  </m:e>
                  <m:sup>
                    <m:r>
                      <w:rPr>
                        <w:rFonts w:ascii="Cambria Math" w:eastAsia="宋体" w:hAnsi="Cambria Math"/>
                      </w:rPr>
                      <m:t>a</m:t>
                    </m:r>
                  </m:sup>
                </m:sSup>
                <m:d>
                  <m:dPr>
                    <m:ctrlPr>
                      <w:rPr>
                        <w:rFonts w:ascii="Cambria Math" w:eastAsia="宋体" w:hAnsi="Cambria Math"/>
                        <w:i/>
                      </w:rPr>
                    </m:ctrlPr>
                  </m:dPr>
                  <m:e>
                    <m:r>
                      <w:rPr>
                        <w:rFonts w:ascii="Cambria Math" w:eastAsia="宋体" w:hAnsi="Cambria Math"/>
                      </w:rPr>
                      <m:t>ω</m:t>
                    </m:r>
                  </m:e>
                </m:d>
                <m:sSubSup>
                  <m:sSubSupPr>
                    <m:ctrlPr>
                      <w:rPr>
                        <w:rFonts w:ascii="Cambria Math" w:eastAsia="宋体" w:hAnsi="Cambria Math" w:cstheme="minorBidi"/>
                        <w:i/>
                        <w:kern w:val="2"/>
                        <w:sz w:val="21"/>
                        <w:lang w:val="en-US" w:eastAsia="zh-CN"/>
                      </w:rPr>
                    </m:ctrlPr>
                  </m:sSubSupPr>
                  <m:e>
                    <m:r>
                      <m:rPr>
                        <m:sty m:val="b"/>
                      </m:rPr>
                      <w:rPr>
                        <w:rFonts w:ascii="Cambria Math" w:eastAsia="宋体" w:hAnsi="Cambria Math"/>
                      </w:rPr>
                      <m:t>H</m:t>
                    </m:r>
                  </m:e>
                  <m:sub>
                    <m:r>
                      <w:rPr>
                        <w:rFonts w:ascii="Cambria Math" w:eastAsia="宋体" w:hAnsi="Cambria Math"/>
                      </w:rPr>
                      <m:t>I</m:t>
                    </m:r>
                  </m:sub>
                  <m:sup>
                    <m:r>
                      <w:rPr>
                        <w:rFonts w:ascii="Cambria Math" w:eastAsia="宋体" w:hAnsi="Cambria Math"/>
                      </w:rPr>
                      <m:t>a</m:t>
                    </m:r>
                  </m:sup>
                </m:sSubSup>
                <m:d>
                  <m:dPr>
                    <m:ctrlPr>
                      <w:rPr>
                        <w:rFonts w:ascii="Cambria Math" w:eastAsia="宋体" w:hAnsi="Cambria Math"/>
                        <w:i/>
                      </w:rPr>
                    </m:ctrlPr>
                  </m:dPr>
                  <m:e>
                    <m:r>
                      <w:rPr>
                        <w:rFonts w:ascii="Cambria Math" w:eastAsia="宋体" w:hAnsi="Cambria Math"/>
                      </w:rPr>
                      <m:t>ω</m:t>
                    </m:r>
                  </m:e>
                </m:d>
                <m:r>
                  <m:rPr>
                    <m:sty m:val="p"/>
                  </m:rPr>
                  <w:rPr>
                    <w:rFonts w:ascii="Cambria Math" w:hAnsi="Cambria Math"/>
                  </w:rPr>
                  <m:t>.</m:t>
                </m:r>
              </m:oMath>
            </m:oMathPara>
          </w:p>
        </w:tc>
        <w:tc>
          <w:tcPr>
            <w:tcW w:w="929" w:type="dxa"/>
            <w:vAlign w:val="center"/>
          </w:tcPr>
          <w:p w14:paraId="5F841B34" w14:textId="291673B1" w:rsidR="00E909CC" w:rsidRPr="00826393" w:rsidRDefault="00E909CC" w:rsidP="001D1B9E">
            <w:pPr>
              <w:overflowPunct/>
              <w:autoSpaceDE/>
              <w:autoSpaceDN/>
              <w:adjustRightInd/>
              <w:spacing w:before="120" w:after="120" w:line="360" w:lineRule="auto"/>
              <w:ind w:firstLine="0"/>
              <w:jc w:val="right"/>
              <w:textAlignment w:val="auto"/>
              <w:rPr>
                <w:rFonts w:ascii="Times New Roman" w:hAnsi="Times New Roman"/>
              </w:rPr>
            </w:pPr>
            <w:bookmarkStart w:id="13" w:name="_Ref151496094"/>
            <w:r w:rsidRPr="00826393">
              <w:rPr>
                <w:rFonts w:ascii="Times New Roman" w:hAnsi="Times New Roman"/>
              </w:rPr>
              <w:t>(</w:t>
            </w:r>
            <w:r w:rsidR="00793497" w:rsidRPr="00D61E48">
              <w:fldChar w:fldCharType="begin"/>
            </w:r>
            <w:r w:rsidR="00793497" w:rsidRPr="00D61E48">
              <w:rPr>
                <w:rFonts w:ascii="Times New Roman" w:hAnsi="Times New Roman"/>
              </w:rPr>
              <w:instrText xml:space="preserve"> SEQ Eg \* ARABIC </w:instrText>
            </w:r>
            <w:r w:rsidR="00793497" w:rsidRPr="00D61E48">
              <w:fldChar w:fldCharType="separate"/>
            </w:r>
            <w:r w:rsidR="00C16C49">
              <w:rPr>
                <w:rFonts w:ascii="Times New Roman" w:hAnsi="Times New Roman"/>
                <w:noProof/>
              </w:rPr>
              <w:t>7</w:t>
            </w:r>
            <w:r w:rsidR="00793497" w:rsidRPr="00D61E48">
              <w:fldChar w:fldCharType="end"/>
            </w:r>
            <w:bookmarkEnd w:id="13"/>
            <w:r w:rsidRPr="00826393">
              <w:rPr>
                <w:rFonts w:ascii="Times New Roman" w:hAnsi="Times New Roman"/>
                <w:szCs w:val="20"/>
              </w:rPr>
              <w:t>)</w:t>
            </w:r>
          </w:p>
        </w:tc>
      </w:tr>
    </w:tbl>
    <w:p w14:paraId="01067E29" w14:textId="34E009FA" w:rsidR="00E909CC" w:rsidRPr="00826393" w:rsidRDefault="00C65625" w:rsidP="00282238">
      <w:pPr>
        <w:tabs>
          <w:tab w:val="left" w:pos="142"/>
        </w:tabs>
        <w:spacing w:before="120" w:after="120" w:line="360" w:lineRule="auto"/>
        <w:ind w:firstLine="0"/>
        <w:rPr>
          <w:szCs w:val="24"/>
        </w:rPr>
      </w:pPr>
      <w:r>
        <w:rPr>
          <w:szCs w:val="24"/>
        </w:rPr>
        <w:t>This means</w:t>
      </w:r>
      <w:r w:rsidR="00E909CC" w:rsidRPr="00E909CC">
        <w:rPr>
          <w:rFonts w:hint="eastAsia"/>
          <w:szCs w:val="24"/>
        </w:rPr>
        <w:t xml:space="preserve"> </w:t>
      </w:r>
      <m:oMath>
        <m:sSup>
          <m:sSupPr>
            <m:ctrlPr>
              <w:rPr>
                <w:rFonts w:ascii="Cambria Math" w:hAnsi="Cambria Math"/>
                <w:i/>
                <w:szCs w:val="24"/>
              </w:rPr>
            </m:ctrlPr>
          </m:sSupPr>
          <m:e>
            <m:r>
              <m:rPr>
                <m:sty m:val="b"/>
              </m:rPr>
              <w:rPr>
                <w:rFonts w:ascii="Cambria Math" w:hAnsi="Cambria Math"/>
                <w:szCs w:val="24"/>
              </w:rPr>
              <m:t>H</m:t>
            </m:r>
          </m:e>
          <m:sup>
            <m:r>
              <w:rPr>
                <w:rFonts w:ascii="Cambria Math" w:hAnsi="Cambria Math"/>
                <w:szCs w:val="24"/>
              </w:rPr>
              <m:t>aN</m:t>
            </m:r>
          </m:sup>
        </m:sSup>
        <m:d>
          <m:dPr>
            <m:ctrlPr>
              <w:rPr>
                <w:rFonts w:ascii="Cambria Math" w:hAnsi="Cambria Math"/>
                <w:i/>
                <w:szCs w:val="24"/>
              </w:rPr>
            </m:ctrlPr>
          </m:dPr>
          <m:e>
            <m:r>
              <w:rPr>
                <w:rFonts w:ascii="Cambria Math" w:hAnsi="Cambria Math"/>
                <w:szCs w:val="24"/>
              </w:rPr>
              <m:t>ω</m:t>
            </m:r>
          </m:e>
        </m:d>
      </m:oMath>
      <w:r w:rsidR="00E909CC" w:rsidRPr="00E909CC">
        <w:rPr>
          <w:rFonts w:hint="eastAsia"/>
          <w:szCs w:val="24"/>
        </w:rPr>
        <w:t xml:space="preserve"> can be calculated from the </w:t>
      </w:r>
      <w:r>
        <w:rPr>
          <w:szCs w:val="24"/>
        </w:rPr>
        <w:t>measured FRF</w:t>
      </w:r>
      <w:r w:rsidR="00E909CC" w:rsidRPr="00E909CC">
        <w:rPr>
          <w:rFonts w:hint="eastAsia"/>
          <w:szCs w:val="24"/>
        </w:rPr>
        <w:t xml:space="preserve"> </w:t>
      </w:r>
      <m:oMath>
        <m:sSup>
          <m:sSupPr>
            <m:ctrlPr>
              <w:rPr>
                <w:rFonts w:ascii="Cambria Math" w:eastAsia="宋体" w:hAnsi="Cambria Math"/>
                <w:i/>
              </w:rPr>
            </m:ctrlPr>
          </m:sSupPr>
          <m:e>
            <m:r>
              <m:rPr>
                <m:sty m:val="b"/>
              </m:rPr>
              <w:rPr>
                <w:rFonts w:ascii="Cambria Math" w:eastAsia="宋体" w:hAnsi="Cambria Math"/>
              </w:rPr>
              <m:t>H</m:t>
            </m:r>
          </m:e>
          <m:sup>
            <m:r>
              <w:rPr>
                <w:rFonts w:ascii="Cambria Math" w:eastAsia="宋体" w:hAnsi="Cambria Math"/>
              </w:rPr>
              <m:t>a</m:t>
            </m:r>
          </m:sup>
        </m:sSup>
        <m:d>
          <m:dPr>
            <m:ctrlPr>
              <w:rPr>
                <w:rFonts w:ascii="Cambria Math" w:eastAsia="宋体" w:hAnsi="Cambria Math"/>
                <w:i/>
              </w:rPr>
            </m:ctrlPr>
          </m:dPr>
          <m:e>
            <m:r>
              <w:rPr>
                <w:rFonts w:ascii="Cambria Math" w:eastAsia="宋体" w:hAnsi="Cambria Math"/>
              </w:rPr>
              <m:t>ω</m:t>
            </m:r>
          </m:e>
        </m:d>
      </m:oMath>
      <w:r>
        <w:rPr>
          <w:rFonts w:hint="eastAsia"/>
          <w:lang w:eastAsia="zh-CN"/>
        </w:rPr>
        <w:t xml:space="preserve"> </w:t>
      </w:r>
      <w:r w:rsidR="008D03D0">
        <w:rPr>
          <w:szCs w:val="24"/>
        </w:rPr>
        <w:t>directly</w:t>
      </w:r>
      <w:r w:rsidR="00E909CC" w:rsidRPr="00E909CC">
        <w:rPr>
          <w:rFonts w:hint="eastAsia"/>
          <w:szCs w:val="24"/>
        </w:rPr>
        <w:t>.</w:t>
      </w:r>
      <w:r w:rsidR="00142EC0">
        <w:rPr>
          <w:szCs w:val="24"/>
        </w:rPr>
        <w:t xml:space="preserve"> </w:t>
      </w:r>
      <w:r w:rsidR="002E2577">
        <w:rPr>
          <w:szCs w:val="24"/>
        </w:rPr>
        <w:t xml:space="preserve">Consequently, given the measured FRF matrix, </w:t>
      </w:r>
      <w:r w:rsidR="00FA7567">
        <w:rPr>
          <w:szCs w:val="24"/>
        </w:rPr>
        <w:t>the damping matrix can be obtain</w:t>
      </w:r>
      <w:r w:rsidR="0031515E">
        <w:rPr>
          <w:rFonts w:hint="eastAsia"/>
          <w:szCs w:val="24"/>
          <w:lang w:eastAsia="zh-CN"/>
        </w:rPr>
        <w:t>ed</w:t>
      </w:r>
      <w:r w:rsidR="00FA7567">
        <w:rPr>
          <w:szCs w:val="24"/>
        </w:rPr>
        <w:t xml:space="preserve"> </w:t>
      </w:r>
      <w:r w:rsidR="002E2577">
        <w:rPr>
          <w:szCs w:val="24"/>
        </w:rPr>
        <w:t xml:space="preserve">by combing </w:t>
      </w:r>
      <w:proofErr w:type="spellStart"/>
      <w:r w:rsidR="002E2577">
        <w:rPr>
          <w:szCs w:val="24"/>
        </w:rPr>
        <w:t>Eqs</w:t>
      </w:r>
      <w:proofErr w:type="spellEnd"/>
      <w:r w:rsidR="002E2577">
        <w:rPr>
          <w:szCs w:val="24"/>
        </w:rPr>
        <w:t xml:space="preserve">. </w:t>
      </w:r>
      <w:r w:rsidR="002E2577">
        <w:rPr>
          <w:szCs w:val="24"/>
        </w:rPr>
        <w:fldChar w:fldCharType="begin"/>
      </w:r>
      <w:r w:rsidR="002E2577">
        <w:rPr>
          <w:szCs w:val="24"/>
        </w:rPr>
        <w:instrText xml:space="preserve"> REF _Ref151496081 \h </w:instrText>
      </w:r>
      <w:r w:rsidR="002E2577">
        <w:rPr>
          <w:szCs w:val="24"/>
        </w:rPr>
      </w:r>
      <w:r w:rsidR="002E2577">
        <w:rPr>
          <w:szCs w:val="24"/>
        </w:rPr>
        <w:fldChar w:fldCharType="separate"/>
      </w:r>
      <w:r w:rsidR="00C16C49" w:rsidRPr="00826393">
        <w:t>(</w:t>
      </w:r>
      <w:r w:rsidR="00C16C49">
        <w:rPr>
          <w:noProof/>
        </w:rPr>
        <w:t>3</w:t>
      </w:r>
      <w:r w:rsidR="002E2577">
        <w:rPr>
          <w:szCs w:val="24"/>
        </w:rPr>
        <w:fldChar w:fldCharType="end"/>
      </w:r>
      <w:r w:rsidR="002E2577">
        <w:rPr>
          <w:szCs w:val="24"/>
        </w:rPr>
        <w:t xml:space="preserve">), </w:t>
      </w:r>
      <w:r w:rsidR="002E2577">
        <w:rPr>
          <w:szCs w:val="24"/>
        </w:rPr>
        <w:fldChar w:fldCharType="begin"/>
      </w:r>
      <w:r w:rsidR="002E2577">
        <w:rPr>
          <w:szCs w:val="24"/>
        </w:rPr>
        <w:instrText xml:space="preserve"> REF _Ref151496082 \h </w:instrText>
      </w:r>
      <w:r w:rsidR="002E2577">
        <w:rPr>
          <w:szCs w:val="24"/>
        </w:rPr>
      </w:r>
      <w:r w:rsidR="002E2577">
        <w:rPr>
          <w:szCs w:val="24"/>
        </w:rPr>
        <w:fldChar w:fldCharType="separate"/>
      </w:r>
      <w:r w:rsidR="00C16C49" w:rsidRPr="00826393">
        <w:t>(</w:t>
      </w:r>
      <w:r w:rsidR="00C16C49">
        <w:rPr>
          <w:noProof/>
        </w:rPr>
        <w:t>4</w:t>
      </w:r>
      <w:r w:rsidR="002E2577">
        <w:rPr>
          <w:szCs w:val="24"/>
        </w:rPr>
        <w:fldChar w:fldCharType="end"/>
      </w:r>
      <w:r w:rsidR="002E2577">
        <w:rPr>
          <w:szCs w:val="24"/>
        </w:rPr>
        <w:t xml:space="preserve">) and </w:t>
      </w:r>
      <w:r w:rsidR="002E2577">
        <w:rPr>
          <w:szCs w:val="24"/>
        </w:rPr>
        <w:fldChar w:fldCharType="begin"/>
      </w:r>
      <w:r w:rsidR="002E2577">
        <w:rPr>
          <w:szCs w:val="24"/>
        </w:rPr>
        <w:instrText xml:space="preserve"> REF _Ref151496094 \h </w:instrText>
      </w:r>
      <w:r w:rsidR="002E2577">
        <w:rPr>
          <w:szCs w:val="24"/>
        </w:rPr>
      </w:r>
      <w:r w:rsidR="002E2577">
        <w:rPr>
          <w:szCs w:val="24"/>
        </w:rPr>
        <w:fldChar w:fldCharType="separate"/>
      </w:r>
      <w:r w:rsidR="00C16C49" w:rsidRPr="00826393">
        <w:t>(</w:t>
      </w:r>
      <w:r w:rsidR="00C16C49">
        <w:rPr>
          <w:noProof/>
        </w:rPr>
        <w:t>7</w:t>
      </w:r>
      <w:r w:rsidR="002E2577">
        <w:rPr>
          <w:szCs w:val="24"/>
        </w:rPr>
        <w:fldChar w:fldCharType="end"/>
      </w:r>
      <w:r w:rsidR="002E2577">
        <w:rPr>
          <w:szCs w:val="24"/>
        </w:rPr>
        <w:t>).</w:t>
      </w:r>
    </w:p>
    <w:p w14:paraId="48903DDC" w14:textId="42B4EBD9" w:rsidR="00576F13" w:rsidRPr="00826393" w:rsidRDefault="003A0994" w:rsidP="00282238">
      <w:pPr>
        <w:pStyle w:val="1"/>
        <w:tabs>
          <w:tab w:val="left" w:pos="142"/>
        </w:tabs>
        <w:spacing w:before="120" w:after="120" w:line="360" w:lineRule="auto"/>
        <w:ind w:left="0"/>
        <w:jc w:val="both"/>
      </w:pPr>
      <w:r w:rsidRPr="003A0994">
        <w:t>Numerical model and analysis result</w:t>
      </w:r>
      <w:r>
        <w:t>s</w:t>
      </w:r>
    </w:p>
    <w:p w14:paraId="60A20001" w14:textId="2296B070" w:rsidR="00576F13" w:rsidRPr="00826393" w:rsidRDefault="003A0994" w:rsidP="00282238">
      <w:pPr>
        <w:pStyle w:val="2"/>
        <w:tabs>
          <w:tab w:val="left" w:pos="142"/>
        </w:tabs>
        <w:spacing w:before="120" w:line="360" w:lineRule="auto"/>
        <w:ind w:left="0"/>
        <w:jc w:val="both"/>
        <w:rPr>
          <w:szCs w:val="24"/>
        </w:rPr>
      </w:pPr>
      <w:r w:rsidRPr="003A0994">
        <w:rPr>
          <w:szCs w:val="24"/>
        </w:rPr>
        <w:t xml:space="preserve">Fully coupled numerical analysis model in </w:t>
      </w:r>
      <w:proofErr w:type="spellStart"/>
      <w:r w:rsidRPr="003A0994">
        <w:rPr>
          <w:szCs w:val="24"/>
        </w:rPr>
        <w:t>OpenFAS</w:t>
      </w:r>
      <w:r>
        <w:rPr>
          <w:szCs w:val="24"/>
        </w:rPr>
        <w:t>T</w:t>
      </w:r>
      <w:proofErr w:type="spellEnd"/>
    </w:p>
    <w:p w14:paraId="0E31F045" w14:textId="6AE73A8D" w:rsidR="003A0994" w:rsidRDefault="000D5A33" w:rsidP="004C391F">
      <w:pPr>
        <w:pStyle w:val="af6"/>
        <w:spacing w:before="120" w:after="120" w:line="360" w:lineRule="auto"/>
        <w:ind w:firstLine="0"/>
        <w:rPr>
          <w:szCs w:val="24"/>
        </w:rPr>
      </w:pPr>
      <w:r>
        <w:t xml:space="preserve">A wind turbine model was established in </w:t>
      </w:r>
      <w:proofErr w:type="spellStart"/>
      <w:r>
        <w:t>OpenFAST</w:t>
      </w:r>
      <w:proofErr w:type="spellEnd"/>
      <w:r>
        <w:t xml:space="preserve"> to generate dynamic responses </w:t>
      </w:r>
      <w:r w:rsidR="00C21D5A">
        <w:t xml:space="preserve">under harmonic excitations </w:t>
      </w:r>
      <w:r>
        <w:t xml:space="preserve">and test the newly developed </w:t>
      </w:r>
      <w:r w:rsidR="0030314E">
        <w:t>identification method</w:t>
      </w:r>
      <w:r>
        <w:t>.</w:t>
      </w:r>
      <w:r w:rsidR="004378F7">
        <w:t xml:space="preserve"> </w:t>
      </w:r>
      <w:r w:rsidR="00E92128">
        <w:t>A</w:t>
      </w:r>
      <w:r w:rsidR="00E92128" w:rsidRPr="00A331B9">
        <w:t xml:space="preserve"> NREL 5</w:t>
      </w:r>
      <w:r w:rsidR="00213B70">
        <w:t xml:space="preserve"> </w:t>
      </w:r>
      <w:r w:rsidR="00E92128" w:rsidRPr="00A331B9">
        <w:t xml:space="preserve">MW </w:t>
      </w:r>
      <w:r w:rsidR="00E92128">
        <w:t xml:space="preserve">reference onshore </w:t>
      </w:r>
      <w:r w:rsidR="00E92128" w:rsidRPr="00A331B9">
        <w:t xml:space="preserve">wind turbine model </w:t>
      </w:r>
      <w:r w:rsidR="00E92128">
        <w:t xml:space="preserve">was </w:t>
      </w:r>
      <w:proofErr w:type="gramStart"/>
      <w:r w:rsidR="00E92128">
        <w:t>modelled</w:t>
      </w:r>
      <w:proofErr w:type="gramEnd"/>
      <w:r w:rsidR="00E92128">
        <w:t xml:space="preserve"> and its</w:t>
      </w:r>
      <w:r w:rsidR="003A0994" w:rsidRPr="00A331B9">
        <w:t xml:space="preserve"> </w:t>
      </w:r>
      <w:r w:rsidR="003A0994">
        <w:t>basic</w:t>
      </w:r>
      <w:r w:rsidR="003A0994" w:rsidRPr="00A331B9">
        <w:t xml:space="preserve"> </w:t>
      </w:r>
      <w:r w:rsidR="003A0994">
        <w:t>properties</w:t>
      </w:r>
      <w:r w:rsidR="003A0994" w:rsidRPr="00A331B9">
        <w:t xml:space="preserve"> are shown in </w:t>
      </w:r>
      <w:r w:rsidR="007500ED">
        <w:fldChar w:fldCharType="begin"/>
      </w:r>
      <w:r w:rsidR="007500ED">
        <w:instrText xml:space="preserve"> REF _Ref150551791 \h </w:instrText>
      </w:r>
      <w:r w:rsidR="007500ED">
        <w:fldChar w:fldCharType="separate"/>
      </w:r>
      <w:r w:rsidR="00C16C49">
        <w:t xml:space="preserve">Table </w:t>
      </w:r>
      <w:r w:rsidR="00C16C49">
        <w:rPr>
          <w:noProof/>
        </w:rPr>
        <w:t>1</w:t>
      </w:r>
      <w:r w:rsidR="007500ED">
        <w:fldChar w:fldCharType="end"/>
      </w:r>
      <w:r w:rsidR="003A0994">
        <w:t>, assuming the tower</w:t>
      </w:r>
      <w:r w:rsidR="000F7DCF">
        <w:t xml:space="preserve"> bottom</w:t>
      </w:r>
      <w:r w:rsidR="003A0994">
        <w:t xml:space="preserve"> is clamped </w:t>
      </w:r>
      <w:r w:rsidR="000F7DCF">
        <w:t xml:space="preserve">to </w:t>
      </w:r>
      <w:r w:rsidR="003A0994">
        <w:t>ground</w:t>
      </w:r>
      <w:r w:rsidR="003A0994">
        <w:rPr>
          <w:rFonts w:hint="eastAsia"/>
        </w:rPr>
        <w:t>.</w:t>
      </w:r>
      <w:r w:rsidR="003A0994" w:rsidRPr="00B352B4">
        <w:t xml:space="preserve"> </w:t>
      </w:r>
      <w:r w:rsidR="00C21D5A">
        <w:t>T</w:t>
      </w:r>
      <w:r w:rsidR="00C21D5A" w:rsidRPr="00F67542">
        <w:t>he schematic of the wind turbine model under steady</w:t>
      </w:r>
      <w:r w:rsidR="00C21D5A">
        <w:t>-</w:t>
      </w:r>
      <w:r w:rsidR="00C21D5A" w:rsidRPr="00F67542">
        <w:t>state harmonic excitation</w:t>
      </w:r>
      <w:r w:rsidR="00C21D5A">
        <w:t>s</w:t>
      </w:r>
      <w:r w:rsidR="00C21D5A" w:rsidRPr="00F67542">
        <w:t xml:space="preserve"> is shown in</w:t>
      </w:r>
      <w:r w:rsidR="00C21D5A">
        <w:t xml:space="preserve"> </w:t>
      </w:r>
      <w:r w:rsidR="00C21D5A">
        <w:fldChar w:fldCharType="begin"/>
      </w:r>
      <w:r w:rsidR="00C21D5A">
        <w:instrText xml:space="preserve"> REF _Ref150602271 \h </w:instrText>
      </w:r>
      <w:r w:rsidR="00C21D5A">
        <w:fldChar w:fldCharType="separate"/>
      </w:r>
      <w:r w:rsidR="00C16C49">
        <w:t xml:space="preserve">Fig. </w:t>
      </w:r>
      <w:r w:rsidR="00C16C49">
        <w:rPr>
          <w:noProof/>
        </w:rPr>
        <w:t>1</w:t>
      </w:r>
      <w:r w:rsidR="00C21D5A">
        <w:fldChar w:fldCharType="end"/>
      </w:r>
      <w:r w:rsidR="00C21D5A">
        <w:t xml:space="preserve">. </w:t>
      </w:r>
      <w:r w:rsidR="00E92128">
        <w:t>To be consistent with the derivation of aerodynamic damping matrix, t</w:t>
      </w:r>
      <w:r w:rsidR="003A0994" w:rsidRPr="00B352B4">
        <w:t>he</w:t>
      </w:r>
      <w:r w:rsidR="003A0994">
        <w:t xml:space="preserve"> </w:t>
      </w:r>
      <w:r w:rsidR="003A0994" w:rsidRPr="00B352B4">
        <w:t xml:space="preserve">blades are </w:t>
      </w:r>
      <w:r w:rsidR="00E92128">
        <w:t xml:space="preserve">assumed to be </w:t>
      </w:r>
      <w:r w:rsidR="003A0994" w:rsidRPr="00B352B4">
        <w:t>rigid</w:t>
      </w:r>
      <w:r w:rsidR="00E92128">
        <w:t>.</w:t>
      </w:r>
      <w:r w:rsidR="00E92128" w:rsidRPr="00B352B4">
        <w:t xml:space="preserve"> </w:t>
      </w:r>
      <w:r w:rsidR="00E92128">
        <w:t xml:space="preserve">Also, </w:t>
      </w:r>
      <w:r w:rsidR="00E92128" w:rsidRPr="00B352B4">
        <w:t>the cent</w:t>
      </w:r>
      <w:r w:rsidR="00E92128">
        <w:t>re</w:t>
      </w:r>
      <w:r w:rsidR="00E92128" w:rsidRPr="00B352B4">
        <w:t xml:space="preserve"> of mass of the RNA is moved to the tower top</w:t>
      </w:r>
      <w:r w:rsidR="00E92128">
        <w:t>,</w:t>
      </w:r>
      <w:r w:rsidR="00E92128" w:rsidRPr="00B352B4">
        <w:t xml:space="preserve"> </w:t>
      </w:r>
      <w:r w:rsidR="00E92128">
        <w:t>and t</w:t>
      </w:r>
      <w:r w:rsidR="00E92128" w:rsidRPr="00B352B4">
        <w:t xml:space="preserve">he moment of inertia of the RNA </w:t>
      </w:r>
      <w:r w:rsidR="00E92128">
        <w:t>relative</w:t>
      </w:r>
      <w:r w:rsidR="00E92128" w:rsidRPr="00B352B4">
        <w:t xml:space="preserve"> to the</w:t>
      </w:r>
      <w:r w:rsidR="00E92128">
        <w:t xml:space="preserve"> </w:t>
      </w:r>
      <w:r w:rsidR="00E92128" w:rsidRPr="00B352B4">
        <w:t>tower top is set to zero.</w:t>
      </w:r>
      <w:r w:rsidR="00E92128">
        <w:t xml:space="preserve"> T</w:t>
      </w:r>
      <w:r w:rsidR="003A0994" w:rsidRPr="00B352B4">
        <w:t>he wind load</w:t>
      </w:r>
      <w:r w:rsidR="00E92128">
        <w:t>s</w:t>
      </w:r>
      <w:r w:rsidR="003A0994" w:rsidRPr="00B352B4">
        <w:t xml:space="preserve"> on the tower </w:t>
      </w:r>
      <w:r w:rsidR="00E92128">
        <w:t>are</w:t>
      </w:r>
      <w:r w:rsidR="00E92128" w:rsidRPr="00B352B4">
        <w:t xml:space="preserve"> </w:t>
      </w:r>
      <w:r w:rsidR="003A0994" w:rsidRPr="00B352B4">
        <w:t>calculated</w:t>
      </w:r>
      <w:r w:rsidR="00E92128">
        <w:t xml:space="preserve"> with </w:t>
      </w:r>
      <w:r w:rsidR="00482DC1">
        <w:t xml:space="preserve">a </w:t>
      </w:r>
      <w:r w:rsidR="00E92128">
        <w:t xml:space="preserve">drag coefficient of </w:t>
      </w:r>
      <w:r w:rsidR="00B67E35">
        <w:t xml:space="preserve">the </w:t>
      </w:r>
      <w:r w:rsidR="00B67E35" w:rsidRPr="00B67E35">
        <w:t>quasi-stationary aerodynamic model</w:t>
      </w:r>
      <w:r w:rsidR="00E92128">
        <w:t>.</w:t>
      </w:r>
      <w:r w:rsidR="00E92128" w:rsidRPr="00B352B4">
        <w:t xml:space="preserve"> </w:t>
      </w:r>
      <w:r w:rsidR="003A0994">
        <w:t xml:space="preserve">The settings “classic BEM theory with the Prandtl and Glauert’s corrections” were chosen in </w:t>
      </w:r>
      <w:proofErr w:type="spellStart"/>
      <w:r w:rsidR="003A0994">
        <w:t>OpenFAST’s</w:t>
      </w:r>
      <w:proofErr w:type="spellEnd"/>
      <w:r w:rsidR="003A0994">
        <w:t xml:space="preserve"> </w:t>
      </w:r>
      <w:proofErr w:type="spellStart"/>
      <w:r w:rsidR="003A0994">
        <w:t>AeroDyn</w:t>
      </w:r>
      <w:proofErr w:type="spellEnd"/>
      <w:r w:rsidR="003A0994">
        <w:t xml:space="preserve"> module</w:t>
      </w:r>
      <w:r w:rsidR="003A0994">
        <w:fldChar w:fldCharType="begin"/>
      </w:r>
      <w:r w:rsidR="00433FC2">
        <w:instrText xml:space="preserve"> ADDIN ZOTERO_ITEM CSL_CITATION {"citationID":"NqjbRR9o","properties":{"formattedCitation":"[37]","plainCitation":"[37]","noteIndex":0},"citationItems":[{"id":10524,"uris":["http://zotero.org/users/12047918/items/5TUYPI85"],"itemData":{"id":10524,"type":"report","language":"en","note":"DOI: 10.2172/15014831","number":"NREL/TP-500-36881, 15014831","page":"NREL/TP-500-36881, 15014831","source":"DOI.org (Crossref)","title":"AeroDyn Theory Manual","URL":"http://www.osti.gov/servlets/purl/15014831/","author":[{"family":"Moriarty","given":"P J"},{"family":"Hansen","given":"A C"}],"accessed":{"date-parts":[["2023",6,5]]},"issued":{"date-parts":[["2005",1,1]]}}}],"schema":"https://github.com/citation-style-language/schema/raw/master/csl-citation.json"} </w:instrText>
      </w:r>
      <w:r w:rsidR="003A0994">
        <w:fldChar w:fldCharType="separate"/>
      </w:r>
      <w:r w:rsidR="00873AB0" w:rsidRPr="00873AB0">
        <w:t>[37]</w:t>
      </w:r>
      <w:r w:rsidR="003A0994">
        <w:fldChar w:fldCharType="end"/>
      </w:r>
      <w:r w:rsidR="003A0994">
        <w:t>.</w:t>
      </w:r>
      <w:r w:rsidR="003A0994" w:rsidRPr="008A2AF3">
        <w:t xml:space="preserve"> </w:t>
      </w:r>
      <w:r w:rsidR="003A0994" w:rsidRPr="00365EBE">
        <w:t xml:space="preserve">The structural damping of the tower </w:t>
      </w:r>
      <w:r w:rsidR="00E92128">
        <w:t>was</w:t>
      </w:r>
      <w:r w:rsidR="00E92128" w:rsidRPr="00365EBE">
        <w:t xml:space="preserve"> </w:t>
      </w:r>
      <w:r w:rsidR="003A0994" w:rsidRPr="00365EBE">
        <w:t xml:space="preserve">set to </w:t>
      </w:r>
      <w:r w:rsidR="00E92128">
        <w:t>be</w:t>
      </w:r>
      <w:r w:rsidR="00E92128" w:rsidRPr="00365EBE">
        <w:t xml:space="preserve"> </w:t>
      </w:r>
      <w:r w:rsidR="003A0994" w:rsidRPr="00365EBE">
        <w:t xml:space="preserve">default in </w:t>
      </w:r>
      <w:proofErr w:type="spellStart"/>
      <w:r w:rsidR="003A0994" w:rsidRPr="00365EBE">
        <w:t>OpenFAST</w:t>
      </w:r>
      <w:proofErr w:type="spellEnd"/>
      <w:r w:rsidR="007E4835">
        <w:t xml:space="preserve"> and t</w:t>
      </w:r>
      <w:r w:rsidR="003A0994" w:rsidRPr="008A2AF3">
        <w:t xml:space="preserve">he </w:t>
      </w:r>
      <w:r w:rsidR="007E4835">
        <w:t xml:space="preserve">measured structural damping ratio </w:t>
      </w:r>
      <w:r w:rsidR="00D07825">
        <w:t xml:space="preserve">for the first bending mode </w:t>
      </w:r>
      <w:r w:rsidR="007E4835">
        <w:t xml:space="preserve">is </w:t>
      </w:r>
      <w:r w:rsidR="003A0994" w:rsidRPr="008A2AF3">
        <w:t>0.37%.</w:t>
      </w:r>
      <w:r w:rsidR="003A0994" w:rsidRPr="00D4556A">
        <w:t xml:space="preserve"> In order to apply </w:t>
      </w:r>
      <w:r w:rsidR="00D07825">
        <w:t xml:space="preserve">the </w:t>
      </w:r>
      <w:r w:rsidR="003A0994" w:rsidRPr="00D4556A">
        <w:t>steady</w:t>
      </w:r>
      <w:r w:rsidR="003A0994">
        <w:t>-</w:t>
      </w:r>
      <w:r w:rsidR="003A0994" w:rsidRPr="00D4556A">
        <w:t xml:space="preserve">state harmonic excitation, the modified </w:t>
      </w:r>
      <w:proofErr w:type="spellStart"/>
      <w:r w:rsidR="003A0994" w:rsidRPr="00D4556A">
        <w:t>OpenFAST</w:t>
      </w:r>
      <w:proofErr w:type="spellEnd"/>
      <w:r w:rsidR="003A0994" w:rsidRPr="00D4556A">
        <w:t xml:space="preserve"> code is compiled using Microsoft Visual Studio 2015 to generate a new </w:t>
      </w:r>
      <w:proofErr w:type="spellStart"/>
      <w:r w:rsidR="003A0994" w:rsidRPr="00D4556A">
        <w:t>OpenFAST</w:t>
      </w:r>
      <w:proofErr w:type="spellEnd"/>
      <w:r w:rsidR="003A0994" w:rsidRPr="00D4556A">
        <w:t xml:space="preserve"> executable file, which can be used to </w:t>
      </w:r>
      <w:r w:rsidR="003A0994" w:rsidRPr="00D4556A">
        <w:lastRenderedPageBreak/>
        <w:t xml:space="preserve">apply harmonic </w:t>
      </w:r>
      <w:r w:rsidR="003A0994">
        <w:t>force</w:t>
      </w:r>
      <w:r w:rsidR="003A0994" w:rsidRPr="00D4556A">
        <w:t>s with different frequencies and amplitudes in the</w:t>
      </w:r>
      <w:r w:rsidR="003A0994">
        <w:t xml:space="preserve"> </w:t>
      </w:r>
      <w:r w:rsidR="003A0994" w:rsidRPr="00D4556A">
        <w:t>FA</w:t>
      </w:r>
      <w:r w:rsidR="003A0994">
        <w:t>/</w:t>
      </w:r>
      <w:r w:rsidR="003A0994" w:rsidRPr="00D4556A">
        <w:t>SS directions of at the</w:t>
      </w:r>
      <w:r w:rsidR="003A0994">
        <w:t xml:space="preserve"> </w:t>
      </w:r>
      <w:r w:rsidR="003A0994" w:rsidRPr="00D4556A">
        <w:t>tower top</w:t>
      </w:r>
      <w:r w:rsidR="003A0994">
        <w:fldChar w:fldCharType="begin"/>
      </w:r>
      <w:r w:rsidR="0003396C">
        <w:instrText xml:space="preserve"> ADDIN ZOTERO_ITEM CSL_CITATION {"citationID":"44VCRboO","properties":{"formattedCitation":"[9]","plainCitation":"[9]","noteIndex":0},"citationItems":[{"id":4,"uris":["http://zotero.org/users/12047918/items/Y82G3PNR"],"itemData":{"id":4,"type":"article-journal","abstract":"Accurate knowledge of wind turbine tower vibration damping is essential for the estimation of fatigue life. However, the responses in the fore-aft and side-side directions are coupled through the wind-rotor interaction under operational conditions. This causes energy transfers and complicates aerodynamic damping identiﬁcation using conventional damping ratios. Employing a reduced two-degree of freedom wind turbine model developed in this paper, this coupling can be accurately expressed by an unconventional aerodynamic damping matrix. Simulated time series obtained from this model were successfully veriﬁed against the outputs from the wind turbine simulation tool FAST. Based on the reduced system obtained, a matrix-based identiﬁcation method is proposed to identify the aerodynamic damping for numerically simulated wind turbine tower responses. Applying harmonic excitations to the tower allowed the frequency response functions of the wind turbine system to be obtained and the aerodynamic damping matrix to be extracted. Results from this identiﬁcation were compared to traditional operational modal analysis methods including standard and modiﬁed stochastic subspace identiﬁcation. The damping in the fore-aft direction was successfully identiﬁed by all methods, but results showed that the identiﬁed damping matrix performs better in capturing the aerodynamic damping and coupling for the side-side responses.","container-title":"Mechanical Systems and Signal Processing","DOI":"10.1016/j.ymssp.2020.107568","ISSN":"08883270","journalAbbreviation":"Mechanical Systems and Signal Processing","language":"en","note":"abstractTranslation:","page":"107568","source":"DOI.org (Crossref)","title":"Identification of aerodynamic damping matrix for operating wind turbines","volume":"154","author":[{"family":"Chen","given":"Chao"},{"family":"Duffour","given":"Philippe"},{"family":"Dai","given":"Kaoshan"},{"family":"Wang","given":"Ying"},{"family":"Fromme","given":"Paul"}],"issued":{"date-parts":[["2021",6]]}}}],"schema":"https://github.com/citation-style-language/schema/raw/master/csl-citation.json"} </w:instrText>
      </w:r>
      <w:r w:rsidR="003A0994">
        <w:fldChar w:fldCharType="separate"/>
      </w:r>
      <w:r w:rsidR="00873AB0" w:rsidRPr="00873AB0">
        <w:t>[9]</w:t>
      </w:r>
      <w:r w:rsidR="003A0994">
        <w:fldChar w:fldCharType="end"/>
      </w:r>
      <w:r w:rsidR="003A0994">
        <w:t>.</w:t>
      </w:r>
      <w:r w:rsidR="003A0994" w:rsidRPr="00D4556A">
        <w:t xml:space="preserve"> </w:t>
      </w:r>
    </w:p>
    <w:p w14:paraId="73CC65F4" w14:textId="2D69434B" w:rsidR="00A86985" w:rsidRPr="007449CA" w:rsidRDefault="007449CA" w:rsidP="00A15054">
      <w:pPr>
        <w:pStyle w:val="af6"/>
        <w:spacing w:before="120" w:after="120"/>
        <w:jc w:val="center"/>
      </w:pPr>
      <w:bookmarkStart w:id="14" w:name="_Ref150551791"/>
      <w:r>
        <w:t xml:space="preserve">Table </w:t>
      </w:r>
      <w:r w:rsidR="00FE50D6">
        <w:fldChar w:fldCharType="begin"/>
      </w:r>
      <w:r w:rsidR="00FE50D6">
        <w:instrText xml:space="preserve"> SEQ Table \* ARABIC </w:instrText>
      </w:r>
      <w:r w:rsidR="00FE50D6">
        <w:fldChar w:fldCharType="separate"/>
      </w:r>
      <w:r w:rsidR="00C16C49">
        <w:rPr>
          <w:noProof/>
        </w:rPr>
        <w:t>1</w:t>
      </w:r>
      <w:r w:rsidR="00FE50D6">
        <w:rPr>
          <w:noProof/>
        </w:rPr>
        <w:fldChar w:fldCharType="end"/>
      </w:r>
      <w:bookmarkEnd w:id="14"/>
      <w:r>
        <w:t xml:space="preserve"> </w:t>
      </w:r>
      <w:r w:rsidR="00A86985">
        <w:t>Basic properties of the modified NREL 5</w:t>
      </w:r>
      <w:r w:rsidR="00FC6350">
        <w:t xml:space="preserve"> </w:t>
      </w:r>
      <w:r w:rsidR="00A86985">
        <w:t>MW reference onshore wind turbine</w:t>
      </w:r>
    </w:p>
    <w:tbl>
      <w:tblPr>
        <w:tblStyle w:val="a9"/>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8"/>
        <w:gridCol w:w="4148"/>
      </w:tblGrid>
      <w:tr w:rsidR="00A86985" w:rsidRPr="00AE3E00" w14:paraId="5D1ABEDF" w14:textId="77777777" w:rsidTr="001D1B9E">
        <w:tc>
          <w:tcPr>
            <w:tcW w:w="4148" w:type="dxa"/>
            <w:tcBorders>
              <w:bottom w:val="single" w:sz="4" w:space="0" w:color="auto"/>
            </w:tcBorders>
            <w:vAlign w:val="center"/>
          </w:tcPr>
          <w:p w14:paraId="03704A64" w14:textId="77777777" w:rsidR="00A86985" w:rsidRPr="00AE3E00" w:rsidRDefault="00A86985" w:rsidP="00EB667A">
            <w:pPr>
              <w:spacing w:before="120" w:after="120" w:line="240" w:lineRule="auto"/>
              <w:jc w:val="center"/>
              <w:rPr>
                <w:rFonts w:ascii="Times New Roman" w:eastAsia="宋体" w:hAnsi="Times New Roman"/>
                <w:sz w:val="20"/>
                <w:szCs w:val="20"/>
              </w:rPr>
            </w:pPr>
            <w:r w:rsidRPr="00AE3E00">
              <w:rPr>
                <w:rFonts w:ascii="Times New Roman" w:eastAsia="宋体" w:hAnsi="Times New Roman"/>
                <w:sz w:val="20"/>
              </w:rPr>
              <w:t>Basic properties</w:t>
            </w:r>
          </w:p>
        </w:tc>
        <w:tc>
          <w:tcPr>
            <w:tcW w:w="4148" w:type="dxa"/>
            <w:tcBorders>
              <w:bottom w:val="single" w:sz="4" w:space="0" w:color="auto"/>
            </w:tcBorders>
            <w:vAlign w:val="center"/>
          </w:tcPr>
          <w:p w14:paraId="05E27E7A" w14:textId="77777777" w:rsidR="00A86985" w:rsidRPr="00AE3E00" w:rsidRDefault="00A86985" w:rsidP="00EB667A">
            <w:pPr>
              <w:spacing w:before="120" w:after="120" w:line="240" w:lineRule="auto"/>
              <w:jc w:val="center"/>
              <w:rPr>
                <w:rFonts w:ascii="Times New Roman" w:eastAsia="宋体" w:hAnsi="Times New Roman"/>
                <w:sz w:val="20"/>
                <w:szCs w:val="20"/>
              </w:rPr>
            </w:pPr>
            <w:r w:rsidRPr="00AE3E00">
              <w:rPr>
                <w:rFonts w:ascii="Times New Roman" w:eastAsia="宋体" w:hAnsi="Times New Roman"/>
                <w:sz w:val="20"/>
              </w:rPr>
              <w:t>Numerical value</w:t>
            </w:r>
          </w:p>
        </w:tc>
      </w:tr>
      <w:tr w:rsidR="00A86985" w:rsidRPr="00AE3E00" w14:paraId="599E2CAD" w14:textId="77777777" w:rsidTr="001D1B9E">
        <w:tc>
          <w:tcPr>
            <w:tcW w:w="4148" w:type="dxa"/>
            <w:tcBorders>
              <w:top w:val="single" w:sz="4" w:space="0" w:color="auto"/>
            </w:tcBorders>
            <w:vAlign w:val="center"/>
          </w:tcPr>
          <w:p w14:paraId="661965D3" w14:textId="77777777" w:rsidR="00A86985" w:rsidRPr="00AE3E00" w:rsidRDefault="00A86985" w:rsidP="00EB667A">
            <w:pPr>
              <w:spacing w:before="120" w:after="120" w:line="240" w:lineRule="auto"/>
              <w:jc w:val="center"/>
              <w:rPr>
                <w:rFonts w:ascii="Times New Roman" w:eastAsia="宋体" w:hAnsi="Times New Roman"/>
                <w:sz w:val="20"/>
                <w:szCs w:val="20"/>
              </w:rPr>
            </w:pPr>
            <w:r w:rsidRPr="00AE3E00">
              <w:rPr>
                <w:rFonts w:ascii="Times New Roman" w:eastAsia="宋体" w:hAnsi="Times New Roman"/>
                <w:sz w:val="20"/>
              </w:rPr>
              <w:t>Rotor Diameter, R</w:t>
            </w:r>
          </w:p>
        </w:tc>
        <w:tc>
          <w:tcPr>
            <w:tcW w:w="4148" w:type="dxa"/>
            <w:tcBorders>
              <w:top w:val="single" w:sz="4" w:space="0" w:color="auto"/>
            </w:tcBorders>
            <w:vAlign w:val="center"/>
          </w:tcPr>
          <w:p w14:paraId="7764304F" w14:textId="61D632AB" w:rsidR="00A86985" w:rsidRPr="00AE3E00" w:rsidRDefault="00A86985" w:rsidP="00EB667A">
            <w:pPr>
              <w:spacing w:before="120" w:after="120" w:line="240" w:lineRule="auto"/>
              <w:jc w:val="center"/>
              <w:rPr>
                <w:rFonts w:ascii="Times New Roman" w:eastAsia="宋体" w:hAnsi="Times New Roman"/>
                <w:sz w:val="20"/>
                <w:szCs w:val="20"/>
              </w:rPr>
            </w:pPr>
            <w:r w:rsidRPr="00AE3E00">
              <w:rPr>
                <w:rFonts w:ascii="Times New Roman" w:eastAsia="宋体" w:hAnsi="Times New Roman"/>
                <w:sz w:val="20"/>
              </w:rPr>
              <w:t>126</w:t>
            </w:r>
            <w:r w:rsidR="006205BE" w:rsidRPr="00AE3E00">
              <w:rPr>
                <w:rFonts w:ascii="Times New Roman" w:eastAsia="宋体" w:hAnsi="Times New Roman"/>
                <w:sz w:val="20"/>
              </w:rPr>
              <w:t xml:space="preserve"> </w:t>
            </w:r>
            <w:r w:rsidRPr="00AE3E00">
              <w:rPr>
                <w:rFonts w:ascii="Times New Roman" w:eastAsia="宋体" w:hAnsi="Times New Roman"/>
                <w:sz w:val="20"/>
              </w:rPr>
              <w:t>m</w:t>
            </w:r>
          </w:p>
        </w:tc>
      </w:tr>
      <w:tr w:rsidR="00A86985" w:rsidRPr="00AE3E00" w14:paraId="6DFED908" w14:textId="77777777" w:rsidTr="001D1B9E">
        <w:tc>
          <w:tcPr>
            <w:tcW w:w="4148" w:type="dxa"/>
            <w:vAlign w:val="center"/>
          </w:tcPr>
          <w:p w14:paraId="2424CAEE" w14:textId="7733D81A" w:rsidR="00A86985" w:rsidRPr="00AE3E00" w:rsidRDefault="00A86985" w:rsidP="00EB667A">
            <w:pPr>
              <w:spacing w:before="120" w:after="120" w:line="240" w:lineRule="auto"/>
              <w:jc w:val="center"/>
              <w:rPr>
                <w:rFonts w:ascii="Times New Roman" w:eastAsia="宋体" w:hAnsi="Times New Roman"/>
                <w:sz w:val="20"/>
                <w:szCs w:val="20"/>
              </w:rPr>
            </w:pPr>
            <w:r w:rsidRPr="00AE3E00">
              <w:rPr>
                <w:rFonts w:ascii="Times New Roman" w:eastAsia="宋体" w:hAnsi="Times New Roman"/>
                <w:sz w:val="20"/>
              </w:rPr>
              <w:t xml:space="preserve">Tower </w:t>
            </w:r>
            <w:r w:rsidR="00F2143D" w:rsidRPr="00AE3E00">
              <w:rPr>
                <w:rFonts w:ascii="Times New Roman" w:eastAsia="宋体" w:hAnsi="Times New Roman"/>
                <w:sz w:val="20"/>
              </w:rPr>
              <w:t>H</w:t>
            </w:r>
            <w:r w:rsidRPr="00AE3E00">
              <w:rPr>
                <w:rFonts w:ascii="Times New Roman" w:eastAsia="宋体" w:hAnsi="Times New Roman"/>
                <w:sz w:val="20"/>
              </w:rPr>
              <w:t>eight</w:t>
            </w:r>
          </w:p>
        </w:tc>
        <w:tc>
          <w:tcPr>
            <w:tcW w:w="4148" w:type="dxa"/>
            <w:vAlign w:val="center"/>
          </w:tcPr>
          <w:p w14:paraId="3289DD62" w14:textId="0B2997AA" w:rsidR="00A86985" w:rsidRPr="00AE3E00" w:rsidRDefault="00A86985" w:rsidP="00EB667A">
            <w:pPr>
              <w:spacing w:before="120" w:after="120" w:line="240" w:lineRule="auto"/>
              <w:jc w:val="center"/>
              <w:rPr>
                <w:rFonts w:ascii="Times New Roman" w:eastAsia="宋体" w:hAnsi="Times New Roman"/>
                <w:sz w:val="20"/>
                <w:szCs w:val="20"/>
              </w:rPr>
            </w:pPr>
            <w:r w:rsidRPr="00AE3E00">
              <w:rPr>
                <w:rFonts w:ascii="Times New Roman" w:eastAsia="宋体" w:hAnsi="Times New Roman"/>
                <w:sz w:val="20"/>
              </w:rPr>
              <w:t>87.6</w:t>
            </w:r>
            <w:r w:rsidR="006205BE" w:rsidRPr="00AE3E00">
              <w:rPr>
                <w:rFonts w:ascii="Times New Roman" w:eastAsia="宋体" w:hAnsi="Times New Roman"/>
                <w:sz w:val="20"/>
              </w:rPr>
              <w:t xml:space="preserve"> </w:t>
            </w:r>
            <w:r w:rsidRPr="00AE3E00">
              <w:rPr>
                <w:rFonts w:ascii="Times New Roman" w:eastAsia="宋体" w:hAnsi="Times New Roman"/>
                <w:sz w:val="20"/>
              </w:rPr>
              <w:t>m</w:t>
            </w:r>
          </w:p>
        </w:tc>
      </w:tr>
      <w:tr w:rsidR="00A86985" w:rsidRPr="00AE3E00" w14:paraId="71F3F164" w14:textId="77777777" w:rsidTr="001D1B9E">
        <w:tc>
          <w:tcPr>
            <w:tcW w:w="4148" w:type="dxa"/>
            <w:vAlign w:val="center"/>
          </w:tcPr>
          <w:p w14:paraId="64D8FF57" w14:textId="77777777" w:rsidR="00A86985" w:rsidRPr="00AE3E00" w:rsidRDefault="00A86985" w:rsidP="00EB667A">
            <w:pPr>
              <w:spacing w:before="120" w:after="120" w:line="240" w:lineRule="auto"/>
              <w:jc w:val="center"/>
              <w:rPr>
                <w:rFonts w:ascii="Times New Roman" w:eastAsia="宋体" w:hAnsi="Times New Roman"/>
                <w:sz w:val="20"/>
                <w:szCs w:val="20"/>
              </w:rPr>
            </w:pPr>
            <w:r w:rsidRPr="00AE3E00">
              <w:rPr>
                <w:rFonts w:ascii="Times New Roman" w:eastAsia="宋体" w:hAnsi="Times New Roman"/>
                <w:sz w:val="20"/>
              </w:rPr>
              <w:t>Hub Height</w:t>
            </w:r>
          </w:p>
        </w:tc>
        <w:tc>
          <w:tcPr>
            <w:tcW w:w="4148" w:type="dxa"/>
            <w:vAlign w:val="center"/>
          </w:tcPr>
          <w:p w14:paraId="73C89B1F" w14:textId="0B8A0D7A" w:rsidR="00A86985" w:rsidRPr="00AE3E00" w:rsidRDefault="00A86985" w:rsidP="00EB667A">
            <w:pPr>
              <w:spacing w:before="120" w:after="120" w:line="240" w:lineRule="auto"/>
              <w:jc w:val="center"/>
              <w:rPr>
                <w:rFonts w:ascii="Times New Roman" w:eastAsia="宋体" w:hAnsi="Times New Roman"/>
                <w:sz w:val="20"/>
                <w:szCs w:val="20"/>
              </w:rPr>
            </w:pPr>
            <w:r w:rsidRPr="00AE3E00">
              <w:rPr>
                <w:rFonts w:ascii="Times New Roman" w:eastAsia="宋体" w:hAnsi="Times New Roman"/>
                <w:sz w:val="20"/>
              </w:rPr>
              <w:t>90</w:t>
            </w:r>
            <w:r w:rsidR="006205BE" w:rsidRPr="00AE3E00">
              <w:rPr>
                <w:rFonts w:ascii="Times New Roman" w:eastAsia="宋体" w:hAnsi="Times New Roman"/>
                <w:sz w:val="20"/>
              </w:rPr>
              <w:t xml:space="preserve"> </w:t>
            </w:r>
            <w:r w:rsidRPr="00AE3E00">
              <w:rPr>
                <w:rFonts w:ascii="Times New Roman" w:eastAsia="宋体" w:hAnsi="Times New Roman"/>
                <w:sz w:val="20"/>
              </w:rPr>
              <w:t>m</w:t>
            </w:r>
          </w:p>
        </w:tc>
      </w:tr>
      <w:tr w:rsidR="00A86985" w:rsidRPr="00AE3E00" w14:paraId="0E59D544" w14:textId="77777777" w:rsidTr="001D1B9E">
        <w:tc>
          <w:tcPr>
            <w:tcW w:w="4148" w:type="dxa"/>
            <w:vAlign w:val="center"/>
          </w:tcPr>
          <w:p w14:paraId="3680705B" w14:textId="77777777" w:rsidR="00A86985" w:rsidRPr="00AE3E00" w:rsidRDefault="00A86985" w:rsidP="00EB667A">
            <w:pPr>
              <w:spacing w:before="120" w:after="120" w:line="240" w:lineRule="auto"/>
              <w:jc w:val="center"/>
              <w:rPr>
                <w:rFonts w:ascii="Times New Roman" w:eastAsia="宋体" w:hAnsi="Times New Roman"/>
                <w:sz w:val="20"/>
                <w:szCs w:val="20"/>
              </w:rPr>
            </w:pPr>
            <w:r w:rsidRPr="00AE3E00">
              <w:rPr>
                <w:rFonts w:ascii="Times New Roman" w:eastAsia="宋体" w:hAnsi="Times New Roman"/>
                <w:sz w:val="20"/>
              </w:rPr>
              <w:t>Rotor Mass</w:t>
            </w:r>
          </w:p>
        </w:tc>
        <w:tc>
          <w:tcPr>
            <w:tcW w:w="4148" w:type="dxa"/>
            <w:vAlign w:val="center"/>
          </w:tcPr>
          <w:p w14:paraId="7863239A" w14:textId="08239A3D" w:rsidR="00A86985" w:rsidRPr="00AE3E00" w:rsidRDefault="00A86985" w:rsidP="00EB667A">
            <w:pPr>
              <w:spacing w:before="120" w:after="120" w:line="240" w:lineRule="auto"/>
              <w:jc w:val="center"/>
              <w:rPr>
                <w:rFonts w:ascii="Times New Roman" w:eastAsia="宋体" w:hAnsi="Times New Roman"/>
                <w:sz w:val="20"/>
                <w:szCs w:val="20"/>
              </w:rPr>
            </w:pPr>
            <w:r w:rsidRPr="00AE3E00">
              <w:rPr>
                <w:rFonts w:ascii="Times New Roman" w:eastAsia="宋体" w:hAnsi="Times New Roman"/>
                <w:sz w:val="20"/>
              </w:rPr>
              <w:t>110000</w:t>
            </w:r>
            <w:r w:rsidR="006205BE" w:rsidRPr="00AE3E00">
              <w:rPr>
                <w:rFonts w:ascii="Times New Roman" w:eastAsia="宋体" w:hAnsi="Times New Roman"/>
                <w:sz w:val="20"/>
              </w:rPr>
              <w:t xml:space="preserve"> </w:t>
            </w:r>
            <w:r w:rsidRPr="00AE3E00">
              <w:rPr>
                <w:rFonts w:ascii="Times New Roman" w:eastAsia="宋体" w:hAnsi="Times New Roman"/>
                <w:sz w:val="20"/>
              </w:rPr>
              <w:t>kg</w:t>
            </w:r>
          </w:p>
        </w:tc>
      </w:tr>
      <w:tr w:rsidR="00A86985" w:rsidRPr="00AE3E00" w14:paraId="16C10280" w14:textId="77777777" w:rsidTr="001D1B9E">
        <w:tc>
          <w:tcPr>
            <w:tcW w:w="4148" w:type="dxa"/>
            <w:vAlign w:val="center"/>
          </w:tcPr>
          <w:p w14:paraId="2757512B" w14:textId="77777777" w:rsidR="00A86985" w:rsidRPr="00AE3E00" w:rsidRDefault="00A86985" w:rsidP="00EB667A">
            <w:pPr>
              <w:spacing w:before="120" w:after="120" w:line="240" w:lineRule="auto"/>
              <w:jc w:val="center"/>
              <w:rPr>
                <w:rFonts w:ascii="Times New Roman" w:eastAsia="宋体" w:hAnsi="Times New Roman"/>
                <w:sz w:val="20"/>
                <w:szCs w:val="20"/>
              </w:rPr>
            </w:pPr>
            <w:r w:rsidRPr="00AE3E00">
              <w:rPr>
                <w:rFonts w:ascii="Times New Roman" w:eastAsia="宋体" w:hAnsi="Times New Roman"/>
                <w:sz w:val="20"/>
              </w:rPr>
              <w:t>Nacelle Mass</w:t>
            </w:r>
          </w:p>
        </w:tc>
        <w:tc>
          <w:tcPr>
            <w:tcW w:w="4148" w:type="dxa"/>
            <w:vAlign w:val="center"/>
          </w:tcPr>
          <w:p w14:paraId="5BD1B2B0" w14:textId="77777777" w:rsidR="00A86985" w:rsidRPr="00AE3E00" w:rsidRDefault="00A86985" w:rsidP="00EB667A">
            <w:pPr>
              <w:spacing w:before="120" w:after="120" w:line="240" w:lineRule="auto"/>
              <w:jc w:val="center"/>
              <w:rPr>
                <w:rFonts w:ascii="Times New Roman" w:eastAsia="宋体" w:hAnsi="Times New Roman"/>
                <w:sz w:val="20"/>
                <w:szCs w:val="20"/>
              </w:rPr>
            </w:pPr>
            <w:r w:rsidRPr="00AE3E00">
              <w:rPr>
                <w:rFonts w:ascii="Times New Roman" w:eastAsia="宋体" w:hAnsi="Times New Roman"/>
                <w:sz w:val="20"/>
              </w:rPr>
              <w:t>240000 kg</w:t>
            </w:r>
          </w:p>
        </w:tc>
      </w:tr>
      <w:tr w:rsidR="00A86985" w:rsidRPr="00AE3E00" w14:paraId="5322999F" w14:textId="77777777" w:rsidTr="001D1B9E">
        <w:tc>
          <w:tcPr>
            <w:tcW w:w="4148" w:type="dxa"/>
            <w:vAlign w:val="center"/>
          </w:tcPr>
          <w:p w14:paraId="0589A5F2" w14:textId="77777777" w:rsidR="00A86985" w:rsidRPr="00AE3E00" w:rsidRDefault="00A86985" w:rsidP="00EB667A">
            <w:pPr>
              <w:spacing w:before="120" w:after="120" w:line="240" w:lineRule="auto"/>
              <w:jc w:val="center"/>
              <w:rPr>
                <w:rFonts w:ascii="Times New Roman" w:eastAsia="宋体" w:hAnsi="Times New Roman"/>
                <w:sz w:val="20"/>
                <w:szCs w:val="20"/>
              </w:rPr>
            </w:pPr>
            <w:r w:rsidRPr="00AE3E00">
              <w:rPr>
                <w:rFonts w:ascii="Times New Roman" w:eastAsia="宋体" w:hAnsi="Times New Roman"/>
                <w:sz w:val="20"/>
              </w:rPr>
              <w:t>Tower Diameter, D</w:t>
            </w:r>
          </w:p>
        </w:tc>
        <w:tc>
          <w:tcPr>
            <w:tcW w:w="4148" w:type="dxa"/>
            <w:vAlign w:val="center"/>
          </w:tcPr>
          <w:p w14:paraId="0CAFE64C" w14:textId="7BCA806E" w:rsidR="00A86985" w:rsidRPr="00AE3E00" w:rsidRDefault="00A86985" w:rsidP="00EB667A">
            <w:pPr>
              <w:spacing w:before="120" w:after="120" w:line="240" w:lineRule="auto"/>
              <w:jc w:val="center"/>
              <w:rPr>
                <w:rFonts w:ascii="Times New Roman" w:eastAsia="宋体" w:hAnsi="Times New Roman"/>
                <w:sz w:val="20"/>
                <w:szCs w:val="20"/>
              </w:rPr>
            </w:pPr>
            <w:r w:rsidRPr="00AE3E00">
              <w:rPr>
                <w:rFonts w:ascii="Times New Roman" w:eastAsia="宋体" w:hAnsi="Times New Roman"/>
                <w:sz w:val="20"/>
              </w:rPr>
              <w:t>3.87-6.00</w:t>
            </w:r>
            <w:r w:rsidR="006205BE" w:rsidRPr="00AE3E00">
              <w:rPr>
                <w:rFonts w:ascii="Times New Roman" w:eastAsia="宋体" w:hAnsi="Times New Roman"/>
                <w:sz w:val="20"/>
              </w:rPr>
              <w:t xml:space="preserve"> </w:t>
            </w:r>
            <w:r w:rsidRPr="00AE3E00">
              <w:rPr>
                <w:rFonts w:ascii="Times New Roman" w:eastAsia="宋体" w:hAnsi="Times New Roman"/>
                <w:sz w:val="20"/>
              </w:rPr>
              <w:t>m</w:t>
            </w:r>
          </w:p>
        </w:tc>
      </w:tr>
      <w:tr w:rsidR="00A86985" w:rsidRPr="00AE3E00" w14:paraId="2759B602" w14:textId="77777777" w:rsidTr="001D1B9E">
        <w:tc>
          <w:tcPr>
            <w:tcW w:w="4148" w:type="dxa"/>
            <w:vAlign w:val="center"/>
          </w:tcPr>
          <w:p w14:paraId="716C4273" w14:textId="77777777" w:rsidR="00A86985" w:rsidRPr="00AE3E00" w:rsidRDefault="00A86985" w:rsidP="00EB667A">
            <w:pPr>
              <w:spacing w:before="120" w:after="120" w:line="240" w:lineRule="auto"/>
              <w:jc w:val="center"/>
              <w:rPr>
                <w:rFonts w:ascii="Times New Roman" w:eastAsia="宋体" w:hAnsi="Times New Roman"/>
                <w:sz w:val="20"/>
                <w:szCs w:val="20"/>
              </w:rPr>
            </w:pPr>
            <w:r w:rsidRPr="00AE3E00">
              <w:rPr>
                <w:rFonts w:ascii="Times New Roman" w:eastAsia="宋体" w:hAnsi="Times New Roman"/>
                <w:sz w:val="20"/>
              </w:rPr>
              <w:t>Tower Thickness, t</w:t>
            </w:r>
          </w:p>
        </w:tc>
        <w:tc>
          <w:tcPr>
            <w:tcW w:w="4148" w:type="dxa"/>
            <w:vAlign w:val="center"/>
          </w:tcPr>
          <w:p w14:paraId="613E1FE0" w14:textId="6A03E326" w:rsidR="00A86985" w:rsidRPr="00AE3E00" w:rsidRDefault="00A86985" w:rsidP="00EB667A">
            <w:pPr>
              <w:spacing w:before="120" w:after="120" w:line="240" w:lineRule="auto"/>
              <w:jc w:val="center"/>
              <w:rPr>
                <w:rFonts w:ascii="Times New Roman" w:eastAsia="宋体" w:hAnsi="Times New Roman"/>
                <w:sz w:val="20"/>
                <w:szCs w:val="20"/>
              </w:rPr>
            </w:pPr>
            <w:r w:rsidRPr="00AE3E00">
              <w:rPr>
                <w:rFonts w:ascii="Times New Roman" w:eastAsia="宋体" w:hAnsi="Times New Roman"/>
                <w:sz w:val="20"/>
              </w:rPr>
              <w:t>19-27</w:t>
            </w:r>
            <w:r w:rsidR="006205BE" w:rsidRPr="00AE3E00">
              <w:rPr>
                <w:rFonts w:ascii="Times New Roman" w:eastAsia="宋体" w:hAnsi="Times New Roman"/>
                <w:sz w:val="20"/>
              </w:rPr>
              <w:t xml:space="preserve"> </w:t>
            </w:r>
            <w:r w:rsidRPr="00AE3E00">
              <w:rPr>
                <w:rFonts w:ascii="Times New Roman" w:eastAsia="宋体" w:hAnsi="Times New Roman"/>
                <w:sz w:val="20"/>
              </w:rPr>
              <w:t>mm</w:t>
            </w:r>
          </w:p>
        </w:tc>
      </w:tr>
      <w:tr w:rsidR="00A86985" w:rsidRPr="00AE3E00" w14:paraId="2D5E2FC3" w14:textId="77777777" w:rsidTr="001D1B9E">
        <w:tc>
          <w:tcPr>
            <w:tcW w:w="4148" w:type="dxa"/>
            <w:vAlign w:val="center"/>
          </w:tcPr>
          <w:p w14:paraId="37A83834" w14:textId="77777777" w:rsidR="00A86985" w:rsidRPr="00AE3E00" w:rsidRDefault="00A86985" w:rsidP="00EB667A">
            <w:pPr>
              <w:spacing w:before="120" w:after="120" w:line="240" w:lineRule="auto"/>
              <w:jc w:val="center"/>
              <w:rPr>
                <w:rFonts w:ascii="Times New Roman" w:eastAsia="宋体" w:hAnsi="Times New Roman"/>
                <w:sz w:val="20"/>
                <w:szCs w:val="20"/>
              </w:rPr>
            </w:pPr>
            <w:r w:rsidRPr="00AE3E00">
              <w:rPr>
                <w:rFonts w:ascii="Times New Roman" w:eastAsia="宋体" w:hAnsi="Times New Roman"/>
                <w:sz w:val="20"/>
              </w:rPr>
              <w:t>Cut-In, Rated, Cut-Out Wind Speed</w:t>
            </w:r>
          </w:p>
        </w:tc>
        <w:tc>
          <w:tcPr>
            <w:tcW w:w="4148" w:type="dxa"/>
            <w:vAlign w:val="center"/>
          </w:tcPr>
          <w:p w14:paraId="4B80F5B0" w14:textId="0C4B0E92" w:rsidR="00A86985" w:rsidRPr="00AE3E00" w:rsidRDefault="00A86985" w:rsidP="00EB667A">
            <w:pPr>
              <w:spacing w:before="120" w:after="120" w:line="240" w:lineRule="auto"/>
              <w:jc w:val="center"/>
              <w:rPr>
                <w:rFonts w:ascii="Times New Roman" w:eastAsia="宋体" w:hAnsi="Times New Roman"/>
                <w:sz w:val="20"/>
                <w:szCs w:val="20"/>
              </w:rPr>
            </w:pPr>
            <w:r w:rsidRPr="00AE3E00">
              <w:rPr>
                <w:rFonts w:ascii="Times New Roman" w:eastAsia="宋体" w:hAnsi="Times New Roman"/>
                <w:sz w:val="20"/>
              </w:rPr>
              <w:t>3</w:t>
            </w:r>
            <w:r w:rsidR="006205BE" w:rsidRPr="00AE3E00">
              <w:rPr>
                <w:rFonts w:ascii="Times New Roman" w:eastAsia="宋体" w:hAnsi="Times New Roman"/>
                <w:sz w:val="20"/>
              </w:rPr>
              <w:t xml:space="preserve"> </w:t>
            </w:r>
            <w:r w:rsidRPr="00AE3E00">
              <w:rPr>
                <w:rFonts w:ascii="Times New Roman" w:eastAsia="宋体" w:hAnsi="Times New Roman"/>
                <w:sz w:val="20"/>
              </w:rPr>
              <w:t>m/s, 11.4</w:t>
            </w:r>
            <w:r w:rsidR="006205BE" w:rsidRPr="00AE3E00">
              <w:rPr>
                <w:rFonts w:ascii="Times New Roman" w:eastAsia="宋体" w:hAnsi="Times New Roman"/>
                <w:sz w:val="20"/>
              </w:rPr>
              <w:t xml:space="preserve"> </w:t>
            </w:r>
            <w:r w:rsidRPr="00AE3E00">
              <w:rPr>
                <w:rFonts w:ascii="Times New Roman" w:eastAsia="宋体" w:hAnsi="Times New Roman"/>
                <w:sz w:val="20"/>
              </w:rPr>
              <w:t>m/s, 25</w:t>
            </w:r>
            <w:r w:rsidR="006205BE" w:rsidRPr="00AE3E00">
              <w:rPr>
                <w:rFonts w:ascii="Times New Roman" w:eastAsia="宋体" w:hAnsi="Times New Roman"/>
                <w:sz w:val="20"/>
              </w:rPr>
              <w:t xml:space="preserve"> </w:t>
            </w:r>
            <w:r w:rsidRPr="00AE3E00">
              <w:rPr>
                <w:rFonts w:ascii="Times New Roman" w:eastAsia="宋体" w:hAnsi="Times New Roman"/>
                <w:sz w:val="20"/>
              </w:rPr>
              <w:t>m/s</w:t>
            </w:r>
          </w:p>
        </w:tc>
      </w:tr>
      <w:tr w:rsidR="00A86985" w:rsidRPr="00AE3E00" w14:paraId="3822CBAE" w14:textId="77777777" w:rsidTr="001D1B9E">
        <w:tc>
          <w:tcPr>
            <w:tcW w:w="4148" w:type="dxa"/>
            <w:vAlign w:val="center"/>
          </w:tcPr>
          <w:p w14:paraId="115B28FB" w14:textId="77777777" w:rsidR="00A86985" w:rsidRPr="00AE3E00" w:rsidRDefault="00A86985" w:rsidP="00EB667A">
            <w:pPr>
              <w:spacing w:before="120" w:after="120" w:line="240" w:lineRule="auto"/>
              <w:jc w:val="center"/>
              <w:rPr>
                <w:rFonts w:ascii="Times New Roman" w:eastAsia="宋体" w:hAnsi="Times New Roman"/>
                <w:sz w:val="20"/>
                <w:szCs w:val="20"/>
              </w:rPr>
            </w:pPr>
            <w:r w:rsidRPr="00AE3E00">
              <w:rPr>
                <w:rFonts w:ascii="Times New Roman" w:eastAsia="宋体" w:hAnsi="Times New Roman"/>
                <w:sz w:val="20"/>
              </w:rPr>
              <w:t>Cut-In, Rated Rotor Speed</w:t>
            </w:r>
          </w:p>
        </w:tc>
        <w:tc>
          <w:tcPr>
            <w:tcW w:w="4148" w:type="dxa"/>
            <w:vAlign w:val="center"/>
          </w:tcPr>
          <w:p w14:paraId="713FD031" w14:textId="0F28F1C3" w:rsidR="00A86985" w:rsidRPr="00AE3E00" w:rsidRDefault="00A86985" w:rsidP="00EB667A">
            <w:pPr>
              <w:spacing w:before="120" w:after="120" w:line="240" w:lineRule="auto"/>
              <w:jc w:val="center"/>
              <w:rPr>
                <w:rFonts w:ascii="Times New Roman" w:eastAsia="宋体" w:hAnsi="Times New Roman"/>
                <w:sz w:val="20"/>
                <w:szCs w:val="20"/>
              </w:rPr>
            </w:pPr>
            <w:r w:rsidRPr="00AE3E00">
              <w:rPr>
                <w:rFonts w:ascii="Times New Roman" w:eastAsia="宋体" w:hAnsi="Times New Roman"/>
                <w:sz w:val="20"/>
              </w:rPr>
              <w:t>6.9</w:t>
            </w:r>
            <w:r w:rsidR="006205BE" w:rsidRPr="00AE3E00">
              <w:rPr>
                <w:rFonts w:ascii="Times New Roman" w:eastAsia="宋体" w:hAnsi="Times New Roman"/>
                <w:sz w:val="20"/>
              </w:rPr>
              <w:t xml:space="preserve"> </w:t>
            </w:r>
            <w:r w:rsidRPr="00AE3E00">
              <w:rPr>
                <w:rFonts w:ascii="Times New Roman" w:eastAsia="宋体" w:hAnsi="Times New Roman"/>
                <w:sz w:val="20"/>
              </w:rPr>
              <w:t>rpm, 12.1</w:t>
            </w:r>
            <w:r w:rsidR="006205BE" w:rsidRPr="00AE3E00">
              <w:rPr>
                <w:rFonts w:ascii="Times New Roman" w:eastAsia="宋体" w:hAnsi="Times New Roman"/>
                <w:sz w:val="20"/>
              </w:rPr>
              <w:t xml:space="preserve"> </w:t>
            </w:r>
            <w:r w:rsidRPr="00AE3E00">
              <w:rPr>
                <w:rFonts w:ascii="Times New Roman" w:eastAsia="宋体" w:hAnsi="Times New Roman"/>
                <w:sz w:val="20"/>
              </w:rPr>
              <w:t>rpm</w:t>
            </w:r>
          </w:p>
        </w:tc>
      </w:tr>
      <w:tr w:rsidR="00A86985" w:rsidRPr="00AE3E00" w14:paraId="088788DE" w14:textId="77777777" w:rsidTr="001D1B9E">
        <w:tc>
          <w:tcPr>
            <w:tcW w:w="4148" w:type="dxa"/>
            <w:vAlign w:val="center"/>
          </w:tcPr>
          <w:p w14:paraId="29ECB0FF" w14:textId="77777777" w:rsidR="00A86985" w:rsidRPr="00AE3E00" w:rsidRDefault="00A86985" w:rsidP="00EB667A">
            <w:pPr>
              <w:spacing w:before="120" w:after="120" w:line="240" w:lineRule="auto"/>
              <w:jc w:val="center"/>
              <w:rPr>
                <w:rFonts w:ascii="Times New Roman" w:eastAsia="宋体" w:hAnsi="Times New Roman"/>
                <w:sz w:val="20"/>
                <w:szCs w:val="20"/>
              </w:rPr>
            </w:pPr>
            <w:r w:rsidRPr="00AE3E00">
              <w:rPr>
                <w:rFonts w:ascii="Times New Roman" w:eastAsia="宋体" w:hAnsi="Times New Roman"/>
                <w:sz w:val="20"/>
              </w:rPr>
              <w:t>Natural Frequency</w:t>
            </w:r>
          </w:p>
        </w:tc>
        <w:tc>
          <w:tcPr>
            <w:tcW w:w="4148" w:type="dxa"/>
            <w:vAlign w:val="center"/>
          </w:tcPr>
          <w:p w14:paraId="784EF7DB" w14:textId="44D32834" w:rsidR="00A86985" w:rsidRPr="00AE3E00" w:rsidRDefault="00A86985" w:rsidP="00EB667A">
            <w:pPr>
              <w:spacing w:before="120" w:after="120" w:line="240" w:lineRule="auto"/>
              <w:jc w:val="center"/>
              <w:rPr>
                <w:rFonts w:ascii="Times New Roman" w:eastAsia="宋体" w:hAnsi="Times New Roman"/>
                <w:sz w:val="20"/>
                <w:szCs w:val="20"/>
              </w:rPr>
            </w:pPr>
            <w:r w:rsidRPr="00AE3E00">
              <w:rPr>
                <w:rFonts w:ascii="Times New Roman" w:eastAsia="宋体" w:hAnsi="Times New Roman"/>
                <w:sz w:val="20"/>
              </w:rPr>
              <w:t>0.34</w:t>
            </w:r>
            <w:r w:rsidR="006205BE" w:rsidRPr="00AE3E00">
              <w:rPr>
                <w:rFonts w:ascii="Times New Roman" w:eastAsia="宋体" w:hAnsi="Times New Roman"/>
                <w:sz w:val="20"/>
              </w:rPr>
              <w:t xml:space="preserve"> </w:t>
            </w:r>
            <w:r w:rsidRPr="00AE3E00">
              <w:rPr>
                <w:rFonts w:ascii="Times New Roman" w:eastAsia="宋体" w:hAnsi="Times New Roman"/>
                <w:sz w:val="20"/>
              </w:rPr>
              <w:t>Hz</w:t>
            </w:r>
          </w:p>
        </w:tc>
      </w:tr>
    </w:tbl>
    <w:p w14:paraId="702E2601" w14:textId="77777777" w:rsidR="003A0994" w:rsidRDefault="003A0994" w:rsidP="00282238">
      <w:pPr>
        <w:overflowPunct/>
        <w:autoSpaceDE/>
        <w:autoSpaceDN/>
        <w:adjustRightInd/>
        <w:spacing w:before="120" w:after="120" w:line="360" w:lineRule="auto"/>
        <w:ind w:firstLine="0"/>
        <w:textAlignment w:val="auto"/>
        <w:rPr>
          <w:szCs w:val="24"/>
        </w:rPr>
      </w:pPr>
    </w:p>
    <w:p w14:paraId="5FDD72C4" w14:textId="072E9F07" w:rsidR="003A0994" w:rsidRDefault="00914605" w:rsidP="00F2143D">
      <w:pPr>
        <w:overflowPunct/>
        <w:autoSpaceDE/>
        <w:autoSpaceDN/>
        <w:adjustRightInd/>
        <w:spacing w:before="120" w:after="120" w:line="360" w:lineRule="auto"/>
        <w:ind w:firstLine="0"/>
        <w:jc w:val="center"/>
        <w:textAlignment w:val="auto"/>
        <w:rPr>
          <w:szCs w:val="24"/>
        </w:rPr>
      </w:pPr>
      <w:r>
        <w:rPr>
          <w:noProof/>
        </w:rPr>
        <w:drawing>
          <wp:inline distT="0" distB="0" distL="0" distR="0" wp14:anchorId="2297850B" wp14:editId="29D7C500">
            <wp:extent cx="4502947" cy="2880000"/>
            <wp:effectExtent l="0" t="0" r="0" b="0"/>
            <wp:docPr id="1179815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815802" name=""/>
                    <pic:cNvPicPr/>
                  </pic:nvPicPr>
                  <pic:blipFill>
                    <a:blip r:embed="rId8"/>
                    <a:stretch>
                      <a:fillRect/>
                    </a:stretch>
                  </pic:blipFill>
                  <pic:spPr>
                    <a:xfrm>
                      <a:off x="0" y="0"/>
                      <a:ext cx="4502947" cy="2880000"/>
                    </a:xfrm>
                    <a:prstGeom prst="rect">
                      <a:avLst/>
                    </a:prstGeom>
                  </pic:spPr>
                </pic:pic>
              </a:graphicData>
            </a:graphic>
          </wp:inline>
        </w:drawing>
      </w:r>
    </w:p>
    <w:p w14:paraId="1298187C" w14:textId="56695EA2" w:rsidR="003A0994" w:rsidRPr="00B536B8" w:rsidRDefault="004C391F" w:rsidP="00A15054">
      <w:pPr>
        <w:pStyle w:val="af6"/>
        <w:spacing w:before="120" w:after="120"/>
        <w:jc w:val="center"/>
      </w:pPr>
      <w:bookmarkStart w:id="15" w:name="_Ref150602271"/>
      <w:r>
        <w:t xml:space="preserve">Fig. </w:t>
      </w:r>
      <w:r w:rsidR="00FE50D6">
        <w:fldChar w:fldCharType="begin"/>
      </w:r>
      <w:r w:rsidR="00FE50D6">
        <w:instrText xml:space="preserve"> SEQ Figure \* ARABIC </w:instrText>
      </w:r>
      <w:r w:rsidR="00FE50D6">
        <w:fldChar w:fldCharType="separate"/>
      </w:r>
      <w:r w:rsidR="00C16C49">
        <w:rPr>
          <w:noProof/>
        </w:rPr>
        <w:t>1</w:t>
      </w:r>
      <w:r w:rsidR="00FE50D6">
        <w:rPr>
          <w:noProof/>
        </w:rPr>
        <w:fldChar w:fldCharType="end"/>
      </w:r>
      <w:bookmarkEnd w:id="15"/>
      <w:r w:rsidR="00F2143D">
        <w:t>.</w:t>
      </w:r>
      <w:r w:rsidR="00F2143D" w:rsidRPr="004C6D78">
        <w:t xml:space="preserve"> Schematic of </w:t>
      </w:r>
      <w:r w:rsidR="00DA4D49">
        <w:t xml:space="preserve">the </w:t>
      </w:r>
      <w:r w:rsidR="00DA4D49" w:rsidRPr="004C6D78">
        <w:t>NREL 5</w:t>
      </w:r>
      <w:r w:rsidR="00FC6350">
        <w:t xml:space="preserve"> </w:t>
      </w:r>
      <w:r w:rsidR="00DA4D49" w:rsidRPr="004C6D78">
        <w:t xml:space="preserve">MW wind turbine </w:t>
      </w:r>
      <w:r w:rsidR="00DA4D49">
        <w:t xml:space="preserve">under </w:t>
      </w:r>
      <w:r w:rsidR="00F2143D" w:rsidRPr="004C6D78">
        <w:t>steady</w:t>
      </w:r>
      <w:r w:rsidR="00F2143D">
        <w:t>-</w:t>
      </w:r>
      <w:r w:rsidR="00F2143D" w:rsidRPr="004C6D78">
        <w:t>state harmonic excitation</w:t>
      </w:r>
      <w:r w:rsidR="00DA4D49">
        <w:t>s</w:t>
      </w:r>
      <w:r w:rsidR="00A15054">
        <w:t>.</w:t>
      </w:r>
    </w:p>
    <w:p w14:paraId="29C12C5A" w14:textId="5AD8E87E" w:rsidR="00D330B2" w:rsidRPr="00D330B2" w:rsidRDefault="002C79F4" w:rsidP="0084585D">
      <w:pPr>
        <w:pStyle w:val="af6"/>
        <w:spacing w:before="120" w:after="120" w:line="360" w:lineRule="auto"/>
        <w:ind w:firstLine="0"/>
      </w:pPr>
      <w:r w:rsidRPr="002C79F4">
        <w:rPr>
          <w:szCs w:val="24"/>
        </w:rPr>
        <w:t>The turbulent wind field was generated by the wind field generator-</w:t>
      </w:r>
      <w:proofErr w:type="spellStart"/>
      <w:r w:rsidRPr="002C79F4">
        <w:rPr>
          <w:szCs w:val="24"/>
        </w:rPr>
        <w:t>TurbSim</w:t>
      </w:r>
      <w:proofErr w:type="spellEnd"/>
      <w:r w:rsidRPr="002C79F4">
        <w:rPr>
          <w:iCs w:val="0"/>
          <w:szCs w:val="24"/>
        </w:rPr>
        <w:fldChar w:fldCharType="begin"/>
      </w:r>
      <w:r w:rsidR="00433FC2">
        <w:rPr>
          <w:szCs w:val="24"/>
        </w:rPr>
        <w:instrText xml:space="preserve"> ADDIN ZOTERO_ITEM CSL_CITATION {"citationID":"vl4Kcvt8","properties":{"formattedCitation":"[38]","plainCitation":"[38]","noteIndex":0},"citationItems":[{"id":6334,"uris":["http://zotero.org/users/12047918/items/KEIZ6IFM"],"itemData":{"id":6334,"type":"report","language":"en","note":"DOI: 10.2172/965520","number":"NREL/TP-500-46198, 965520","page":"NREL/TP-500-46198, 965520","source":"DOI.org (Crossref)","title":"Turbsim User's Guide: Version 1.50","title-short":"Turbsim User's Guide","URL":"http://www.osti.gov/servlets/purl/965520-pK0vmV/","author":[{"family":"Jonkman","given":"B. J."}],"accessed":{"date-parts":[["2023",3,23]]},"issued":{"date-parts":[["2009",9,1]]}}}],"schema":"https://github.com/citation-style-language/schema/raw/master/csl-citation.json"} </w:instrText>
      </w:r>
      <w:r w:rsidRPr="002C79F4">
        <w:rPr>
          <w:iCs w:val="0"/>
          <w:szCs w:val="24"/>
        </w:rPr>
        <w:fldChar w:fldCharType="separate"/>
      </w:r>
      <w:r w:rsidR="00873AB0" w:rsidRPr="00873AB0">
        <w:t>[38]</w:t>
      </w:r>
      <w:r w:rsidRPr="002C79F4">
        <w:rPr>
          <w:iCs w:val="0"/>
          <w:szCs w:val="24"/>
        </w:rPr>
        <w:fldChar w:fldCharType="end"/>
      </w:r>
      <w:r w:rsidRPr="002C79F4">
        <w:rPr>
          <w:szCs w:val="24"/>
        </w:rPr>
        <w:t xml:space="preserve">. The height and width of the wind field were set to 178 m and 180 m to cover the entire </w:t>
      </w:r>
      <w:r w:rsidR="00D330B2">
        <w:rPr>
          <w:szCs w:val="24"/>
        </w:rPr>
        <w:t xml:space="preserve">wind </w:t>
      </w:r>
      <w:r w:rsidR="00D330B2">
        <w:rPr>
          <w:szCs w:val="24"/>
        </w:rPr>
        <w:lastRenderedPageBreak/>
        <w:t>turbine</w:t>
      </w:r>
      <w:r w:rsidRPr="002C79F4">
        <w:rPr>
          <w:szCs w:val="24"/>
        </w:rPr>
        <w:t xml:space="preserve">, and the wind field was divided into a 21 × 10 rectangular grids. </w:t>
      </w:r>
      <w:r w:rsidR="004C391F">
        <w:rPr>
          <w:iCs w:val="0"/>
        </w:rPr>
        <w:fldChar w:fldCharType="begin"/>
      </w:r>
      <w:r w:rsidR="004C391F">
        <w:instrText xml:space="preserve"> REF _Ref150602788 \h </w:instrText>
      </w:r>
      <w:r w:rsidR="004C391F">
        <w:rPr>
          <w:iCs w:val="0"/>
        </w:rPr>
      </w:r>
      <w:r w:rsidR="004C391F">
        <w:rPr>
          <w:iCs w:val="0"/>
        </w:rPr>
        <w:fldChar w:fldCharType="separate"/>
      </w:r>
      <w:r w:rsidR="00C16C49">
        <w:t xml:space="preserve">Fig. </w:t>
      </w:r>
      <w:r w:rsidR="00C16C49">
        <w:rPr>
          <w:noProof/>
        </w:rPr>
        <w:t>2</w:t>
      </w:r>
      <w:r w:rsidR="004C391F">
        <w:rPr>
          <w:iCs w:val="0"/>
        </w:rPr>
        <w:fldChar w:fldCharType="end"/>
      </w:r>
      <w:r w:rsidR="004C391F">
        <w:t xml:space="preserve"> </w:t>
      </w:r>
      <w:r w:rsidRPr="002C79F4">
        <w:rPr>
          <w:szCs w:val="24"/>
        </w:rPr>
        <w:t xml:space="preserve">shows the generated </w:t>
      </w:r>
      <w:r w:rsidR="00E31953">
        <w:rPr>
          <w:rFonts w:hint="eastAsia"/>
          <w:szCs w:val="24"/>
          <w:lang w:eastAsia="zh-CN"/>
        </w:rPr>
        <w:t>wind</w:t>
      </w:r>
      <w:r w:rsidR="00E31953">
        <w:rPr>
          <w:szCs w:val="24"/>
        </w:rPr>
        <w:t xml:space="preserve"> field with a mean wind speed of </w:t>
      </w:r>
      <w:r w:rsidR="00E31953" w:rsidRPr="002C79F4">
        <w:rPr>
          <w:szCs w:val="24"/>
        </w:rPr>
        <w:t>20</w:t>
      </w:r>
      <w:r w:rsidR="00A11BBA">
        <w:rPr>
          <w:szCs w:val="24"/>
        </w:rPr>
        <w:t xml:space="preserve"> </w:t>
      </w:r>
      <w:r w:rsidR="00E31953" w:rsidRPr="002C79F4">
        <w:rPr>
          <w:szCs w:val="24"/>
        </w:rPr>
        <w:t xml:space="preserve">m/s at the hub </w:t>
      </w:r>
      <w:r w:rsidR="00E31953">
        <w:rPr>
          <w:szCs w:val="24"/>
        </w:rPr>
        <w:t xml:space="preserve">and </w:t>
      </w:r>
      <w:r w:rsidRPr="002C79F4">
        <w:rPr>
          <w:szCs w:val="24"/>
        </w:rPr>
        <w:t xml:space="preserve">a turbulence intensity of 10%. </w:t>
      </w:r>
      <w:r w:rsidR="004C391F">
        <w:rPr>
          <w:iCs w:val="0"/>
          <w:szCs w:val="24"/>
        </w:rPr>
        <w:fldChar w:fldCharType="begin"/>
      </w:r>
      <w:r w:rsidR="004C391F">
        <w:rPr>
          <w:szCs w:val="24"/>
        </w:rPr>
        <w:instrText xml:space="preserve"> REF _Ref150602788 \h </w:instrText>
      </w:r>
      <w:r w:rsidR="004C391F">
        <w:rPr>
          <w:iCs w:val="0"/>
          <w:szCs w:val="24"/>
        </w:rPr>
      </w:r>
      <w:r w:rsidR="004C391F">
        <w:rPr>
          <w:iCs w:val="0"/>
          <w:szCs w:val="24"/>
        </w:rPr>
        <w:fldChar w:fldCharType="separate"/>
      </w:r>
      <w:r w:rsidR="00C16C49">
        <w:t xml:space="preserve">Fig. </w:t>
      </w:r>
      <w:r w:rsidR="00C16C49">
        <w:rPr>
          <w:noProof/>
        </w:rPr>
        <w:t>2</w:t>
      </w:r>
      <w:r w:rsidR="004C391F">
        <w:rPr>
          <w:iCs w:val="0"/>
          <w:szCs w:val="24"/>
        </w:rPr>
        <w:fldChar w:fldCharType="end"/>
      </w:r>
      <w:r w:rsidR="007157A7">
        <w:rPr>
          <w:szCs w:val="24"/>
        </w:rPr>
        <w:t xml:space="preserve"> </w:t>
      </w:r>
      <w:r w:rsidRPr="002C79F4">
        <w:rPr>
          <w:szCs w:val="24"/>
        </w:rPr>
        <w:t xml:space="preserve">(a) shows the time series of the wind speed at the hub height, and </w:t>
      </w:r>
      <w:r w:rsidR="004C391F">
        <w:rPr>
          <w:iCs w:val="0"/>
          <w:szCs w:val="24"/>
        </w:rPr>
        <w:fldChar w:fldCharType="begin"/>
      </w:r>
      <w:r w:rsidR="004C391F">
        <w:rPr>
          <w:szCs w:val="24"/>
        </w:rPr>
        <w:instrText xml:space="preserve"> REF _Ref150602788 \h </w:instrText>
      </w:r>
      <w:r w:rsidR="004C391F">
        <w:rPr>
          <w:iCs w:val="0"/>
          <w:szCs w:val="24"/>
        </w:rPr>
      </w:r>
      <w:r w:rsidR="004C391F">
        <w:rPr>
          <w:iCs w:val="0"/>
          <w:szCs w:val="24"/>
        </w:rPr>
        <w:fldChar w:fldCharType="separate"/>
      </w:r>
      <w:r w:rsidR="00C16C49">
        <w:t xml:space="preserve">Fig. </w:t>
      </w:r>
      <w:r w:rsidR="00C16C49">
        <w:rPr>
          <w:noProof/>
        </w:rPr>
        <w:t>2</w:t>
      </w:r>
      <w:r w:rsidR="004C391F">
        <w:rPr>
          <w:iCs w:val="0"/>
          <w:szCs w:val="24"/>
        </w:rPr>
        <w:fldChar w:fldCharType="end"/>
      </w:r>
      <w:r w:rsidR="007157A7">
        <w:rPr>
          <w:szCs w:val="24"/>
        </w:rPr>
        <w:t xml:space="preserve"> </w:t>
      </w:r>
      <w:r w:rsidRPr="002C79F4">
        <w:rPr>
          <w:szCs w:val="24"/>
        </w:rPr>
        <w:t xml:space="preserve">(b) shows the </w:t>
      </w:r>
      <w:r w:rsidR="009303E3">
        <w:rPr>
          <w:szCs w:val="24"/>
        </w:rPr>
        <w:t xml:space="preserve">spatial </w:t>
      </w:r>
      <w:r w:rsidRPr="002C79F4">
        <w:rPr>
          <w:szCs w:val="24"/>
        </w:rPr>
        <w:t>distribution of wind speed</w:t>
      </w:r>
      <w:r w:rsidR="00E31953">
        <w:rPr>
          <w:szCs w:val="24"/>
        </w:rPr>
        <w:t>s</w:t>
      </w:r>
      <w:r w:rsidRPr="002C79F4">
        <w:rPr>
          <w:szCs w:val="24"/>
        </w:rPr>
        <w:t xml:space="preserve"> at different moments.</w:t>
      </w:r>
      <w:r w:rsidR="00D330B2">
        <w:rPr>
          <w:szCs w:val="24"/>
        </w:rPr>
        <w:t xml:space="preserve">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3"/>
        <w:gridCol w:w="4154"/>
      </w:tblGrid>
      <w:tr w:rsidR="004C391F" w14:paraId="0A446FDD" w14:textId="77777777" w:rsidTr="004C391F">
        <w:tc>
          <w:tcPr>
            <w:tcW w:w="4197" w:type="dxa"/>
            <w:vAlign w:val="center"/>
          </w:tcPr>
          <w:p w14:paraId="531E4FA1" w14:textId="634CA215" w:rsidR="004C391F" w:rsidRDefault="00914605" w:rsidP="001D1B9E">
            <w:pPr>
              <w:overflowPunct/>
              <w:autoSpaceDE/>
              <w:autoSpaceDN/>
              <w:adjustRightInd/>
              <w:spacing w:before="120" w:after="120" w:line="360" w:lineRule="auto"/>
              <w:ind w:firstLine="0"/>
              <w:jc w:val="center"/>
              <w:textAlignment w:val="auto"/>
              <w:rPr>
                <w:szCs w:val="24"/>
              </w:rPr>
            </w:pPr>
            <w:r>
              <w:rPr>
                <w:noProof/>
                <w:szCs w:val="24"/>
              </w:rPr>
              <w:drawing>
                <wp:inline distT="0" distB="0" distL="0" distR="0" wp14:anchorId="0DF2E8FB" wp14:editId="3AE0A77F">
                  <wp:extent cx="2700000" cy="1239003"/>
                  <wp:effectExtent l="0" t="0" r="5715" b="0"/>
                  <wp:docPr id="147702596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025960" name="图片 1477025960"/>
                          <pic:cNvPicPr/>
                        </pic:nvPicPr>
                        <pic:blipFill>
                          <a:blip r:embed="rId9">
                            <a:extLst>
                              <a:ext uri="{28A0092B-C50C-407E-A947-70E740481C1C}">
                                <a14:useLocalDpi xmlns:a14="http://schemas.microsoft.com/office/drawing/2010/main" val="0"/>
                              </a:ext>
                            </a:extLst>
                          </a:blip>
                          <a:stretch>
                            <a:fillRect/>
                          </a:stretch>
                        </pic:blipFill>
                        <pic:spPr>
                          <a:xfrm>
                            <a:off x="0" y="0"/>
                            <a:ext cx="2700000" cy="1239003"/>
                          </a:xfrm>
                          <a:prstGeom prst="rect">
                            <a:avLst/>
                          </a:prstGeom>
                        </pic:spPr>
                      </pic:pic>
                    </a:graphicData>
                  </a:graphic>
                </wp:inline>
              </w:drawing>
            </w:r>
          </w:p>
        </w:tc>
        <w:tc>
          <w:tcPr>
            <w:tcW w:w="4326" w:type="dxa"/>
            <w:vAlign w:val="center"/>
          </w:tcPr>
          <w:p w14:paraId="4CE1B75E" w14:textId="3186264C" w:rsidR="004C391F" w:rsidRDefault="00914605" w:rsidP="001D1B9E">
            <w:pPr>
              <w:overflowPunct/>
              <w:autoSpaceDE/>
              <w:autoSpaceDN/>
              <w:adjustRightInd/>
              <w:spacing w:before="120" w:after="120" w:line="360" w:lineRule="auto"/>
              <w:ind w:firstLine="0"/>
              <w:jc w:val="center"/>
              <w:textAlignment w:val="auto"/>
              <w:rPr>
                <w:szCs w:val="24"/>
              </w:rPr>
            </w:pPr>
            <w:r>
              <w:rPr>
                <w:noProof/>
                <w:szCs w:val="24"/>
              </w:rPr>
              <w:drawing>
                <wp:inline distT="0" distB="0" distL="0" distR="0" wp14:anchorId="0277F161" wp14:editId="4E73B974">
                  <wp:extent cx="2700000" cy="1239003"/>
                  <wp:effectExtent l="0" t="0" r="5715" b="0"/>
                  <wp:docPr id="187224778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247784" name="图片 1872247784"/>
                          <pic:cNvPicPr/>
                        </pic:nvPicPr>
                        <pic:blipFill>
                          <a:blip r:embed="rId10">
                            <a:extLst>
                              <a:ext uri="{28A0092B-C50C-407E-A947-70E740481C1C}">
                                <a14:useLocalDpi xmlns:a14="http://schemas.microsoft.com/office/drawing/2010/main" val="0"/>
                              </a:ext>
                            </a:extLst>
                          </a:blip>
                          <a:stretch>
                            <a:fillRect/>
                          </a:stretch>
                        </pic:blipFill>
                        <pic:spPr>
                          <a:xfrm>
                            <a:off x="0" y="0"/>
                            <a:ext cx="2700000" cy="1239003"/>
                          </a:xfrm>
                          <a:prstGeom prst="rect">
                            <a:avLst/>
                          </a:prstGeom>
                        </pic:spPr>
                      </pic:pic>
                    </a:graphicData>
                  </a:graphic>
                </wp:inline>
              </w:drawing>
            </w:r>
          </w:p>
        </w:tc>
      </w:tr>
      <w:tr w:rsidR="004C391F" w14:paraId="5E0057DF" w14:textId="77777777" w:rsidTr="004C391F">
        <w:tc>
          <w:tcPr>
            <w:tcW w:w="4197" w:type="dxa"/>
            <w:vAlign w:val="center"/>
          </w:tcPr>
          <w:p w14:paraId="7E84152C" w14:textId="77777777" w:rsidR="004C391F" w:rsidRPr="002C79F4" w:rsidRDefault="004C391F" w:rsidP="001D1B9E">
            <w:pPr>
              <w:overflowPunct/>
              <w:autoSpaceDE/>
              <w:autoSpaceDN/>
              <w:adjustRightInd/>
              <w:spacing w:before="120" w:after="120" w:line="360" w:lineRule="auto"/>
              <w:ind w:firstLine="0"/>
              <w:jc w:val="center"/>
              <w:textAlignment w:val="auto"/>
              <w:rPr>
                <w:rFonts w:ascii="Times New Roman" w:hAnsi="Times New Roman"/>
                <w:szCs w:val="24"/>
              </w:rPr>
            </w:pPr>
            <w:r w:rsidRPr="002C79F4">
              <w:rPr>
                <w:rFonts w:ascii="Times New Roman" w:hAnsi="Times New Roman"/>
                <w:szCs w:val="24"/>
              </w:rPr>
              <w:t>(a)Wind speed time series at hub height</w:t>
            </w:r>
          </w:p>
        </w:tc>
        <w:tc>
          <w:tcPr>
            <w:tcW w:w="4326" w:type="dxa"/>
            <w:vAlign w:val="center"/>
          </w:tcPr>
          <w:p w14:paraId="2C2D396A" w14:textId="77777777" w:rsidR="004C391F" w:rsidRPr="002C79F4" w:rsidRDefault="002C79F4" w:rsidP="001D1B9E">
            <w:pPr>
              <w:overflowPunct/>
              <w:autoSpaceDE/>
              <w:autoSpaceDN/>
              <w:adjustRightInd/>
              <w:spacing w:before="120" w:after="120" w:line="360" w:lineRule="auto"/>
              <w:ind w:firstLine="0"/>
              <w:jc w:val="center"/>
              <w:textAlignment w:val="auto"/>
              <w:rPr>
                <w:rFonts w:ascii="Times New Roman" w:hAnsi="Times New Roman"/>
                <w:szCs w:val="24"/>
              </w:rPr>
            </w:pPr>
            <w:r w:rsidRPr="002C79F4">
              <w:rPr>
                <w:rFonts w:ascii="Times New Roman" w:hAnsi="Times New Roman"/>
                <w:szCs w:val="24"/>
              </w:rPr>
              <w:t>(b)Wind field distribution of wind speed</w:t>
            </w:r>
          </w:p>
        </w:tc>
      </w:tr>
    </w:tbl>
    <w:p w14:paraId="74F2C206" w14:textId="4B876C50" w:rsidR="002C79F4" w:rsidRPr="002C79F4" w:rsidRDefault="004C391F" w:rsidP="00A15054">
      <w:pPr>
        <w:pStyle w:val="af6"/>
        <w:spacing w:before="120" w:after="120"/>
        <w:jc w:val="center"/>
      </w:pPr>
      <w:bookmarkStart w:id="16" w:name="_Ref150602788"/>
      <w:r>
        <w:t xml:space="preserve">Fig. </w:t>
      </w:r>
      <w:r w:rsidR="00FE50D6">
        <w:fldChar w:fldCharType="begin"/>
      </w:r>
      <w:r w:rsidR="00FE50D6">
        <w:instrText xml:space="preserve"> SEQ Figure \* ARABIC </w:instrText>
      </w:r>
      <w:r w:rsidR="00FE50D6">
        <w:fldChar w:fldCharType="separate"/>
      </w:r>
      <w:r w:rsidR="00C16C49">
        <w:rPr>
          <w:noProof/>
        </w:rPr>
        <w:t>2</w:t>
      </w:r>
      <w:r w:rsidR="00FE50D6">
        <w:rPr>
          <w:noProof/>
        </w:rPr>
        <w:fldChar w:fldCharType="end"/>
      </w:r>
      <w:bookmarkEnd w:id="16"/>
      <w:r w:rsidRPr="004C391F">
        <w:t>. Turbulent wind field applied to the NREL 5</w:t>
      </w:r>
      <w:r w:rsidR="00FC6350">
        <w:t xml:space="preserve"> </w:t>
      </w:r>
      <w:r w:rsidRPr="004C391F">
        <w:t>MW numerical model</w:t>
      </w:r>
      <w:r w:rsidR="00A15054">
        <w:t>.</w:t>
      </w:r>
    </w:p>
    <w:p w14:paraId="653147C6" w14:textId="5111F34E" w:rsidR="003A0994" w:rsidRPr="002C79F4" w:rsidRDefault="002C6431" w:rsidP="008D2F26">
      <w:pPr>
        <w:pStyle w:val="2"/>
        <w:spacing w:before="120"/>
      </w:pPr>
      <w:r>
        <w:t>I</w:t>
      </w:r>
      <w:r w:rsidR="008D2F26" w:rsidRPr="008D2F26">
        <w:t>dentification results at different harmonic excitation frequencies</w:t>
      </w:r>
    </w:p>
    <w:p w14:paraId="1B58D09A" w14:textId="76155C72" w:rsidR="008D2F26" w:rsidRPr="008D2F26" w:rsidRDefault="00DB0E73" w:rsidP="00023579">
      <w:pPr>
        <w:overflowPunct/>
        <w:autoSpaceDE/>
        <w:autoSpaceDN/>
        <w:adjustRightInd/>
        <w:spacing w:before="120" w:after="120" w:line="360" w:lineRule="auto"/>
        <w:ind w:firstLine="0"/>
        <w:textAlignment w:val="auto"/>
        <w:rPr>
          <w:szCs w:val="24"/>
        </w:rPr>
      </w:pPr>
      <w:r>
        <w:t>A series of</w:t>
      </w:r>
      <w:r w:rsidRPr="00F67542">
        <w:t xml:space="preserve"> 2000</w:t>
      </w:r>
      <w:r w:rsidR="00206C4D">
        <w:t xml:space="preserve"> </w:t>
      </w:r>
      <w:r w:rsidRPr="00F67542">
        <w:t xml:space="preserve">s </w:t>
      </w:r>
      <w:r w:rsidR="00806511">
        <w:t xml:space="preserve">acceleration time series </w:t>
      </w:r>
      <w:r w:rsidRPr="00F67542">
        <w:t>under steady</w:t>
      </w:r>
      <w:r>
        <w:t>-</w:t>
      </w:r>
      <w:r w:rsidRPr="00F67542">
        <w:t>state harmonic excitation</w:t>
      </w:r>
      <w:r>
        <w:t>s</w:t>
      </w:r>
      <w:r w:rsidRPr="00F67542">
        <w:t xml:space="preserve"> </w:t>
      </w:r>
      <w:r>
        <w:t>were</w:t>
      </w:r>
      <w:r w:rsidRPr="00F67542">
        <w:t xml:space="preserve"> </w:t>
      </w:r>
      <w:r>
        <w:t>generated</w:t>
      </w:r>
      <w:r w:rsidRPr="00F67542">
        <w:t xml:space="preserve"> </w:t>
      </w:r>
      <w:r>
        <w:t xml:space="preserve">by the </w:t>
      </w:r>
      <w:proofErr w:type="spellStart"/>
      <w:r>
        <w:t>OpenFAST</w:t>
      </w:r>
      <w:proofErr w:type="spellEnd"/>
      <w:r>
        <w:t xml:space="preserve"> model </w:t>
      </w:r>
      <w:r w:rsidRPr="00F67542">
        <w:t xml:space="preserve">and used to calculate the </w:t>
      </w:r>
      <w:r>
        <w:t>FRF</w:t>
      </w:r>
      <w:r w:rsidRPr="00F67542">
        <w:t xml:space="preserve"> matrix</w:t>
      </w:r>
      <w:r>
        <w:t>.</w:t>
      </w:r>
      <w:r w:rsidR="008D2F26" w:rsidRPr="008D2F26">
        <w:rPr>
          <w:rFonts w:hint="eastAsia"/>
          <w:szCs w:val="24"/>
        </w:rPr>
        <w:t xml:space="preserve"> </w:t>
      </w:r>
      <w:bookmarkStart w:id="17" w:name="_Hlk150355700"/>
      <w:r>
        <w:rPr>
          <w:szCs w:val="24"/>
        </w:rPr>
        <w:t>T</w:t>
      </w:r>
      <w:r w:rsidRPr="008D2F26">
        <w:rPr>
          <w:szCs w:val="24"/>
        </w:rPr>
        <w:t>he</w:t>
      </w:r>
      <w:r w:rsidRPr="008D2F26">
        <w:rPr>
          <w:rFonts w:hint="eastAsia"/>
          <w:szCs w:val="24"/>
        </w:rPr>
        <w:t xml:space="preserve"> </w:t>
      </w:r>
      <w:r w:rsidR="008D2F26" w:rsidRPr="008D2F26">
        <w:rPr>
          <w:rFonts w:hint="eastAsia"/>
          <w:szCs w:val="24"/>
        </w:rPr>
        <w:t>mean</w:t>
      </w:r>
      <w:bookmarkEnd w:id="17"/>
      <w:r w:rsidR="008D2F26" w:rsidRPr="008D2F26">
        <w:rPr>
          <w:rFonts w:hint="eastAsia"/>
          <w:szCs w:val="24"/>
        </w:rPr>
        <w:t xml:space="preserve"> wind speed </w:t>
      </w:r>
      <w:r>
        <w:rPr>
          <w:szCs w:val="24"/>
        </w:rPr>
        <w:t xml:space="preserve">and </w:t>
      </w:r>
      <w:r w:rsidRPr="008D2F26">
        <w:rPr>
          <w:szCs w:val="24"/>
        </w:rPr>
        <w:t>the rotor rotation</w:t>
      </w:r>
      <w:r w:rsidRPr="008D2F26">
        <w:rPr>
          <w:rFonts w:hint="eastAsia"/>
          <w:szCs w:val="24"/>
        </w:rPr>
        <w:t xml:space="preserve"> speed</w:t>
      </w:r>
      <w:r w:rsidRPr="008D2F26">
        <w:rPr>
          <w:szCs w:val="24"/>
        </w:rPr>
        <w:t xml:space="preserve"> </w:t>
      </w:r>
      <w:r>
        <w:rPr>
          <w:szCs w:val="24"/>
        </w:rPr>
        <w:t>were</w:t>
      </w:r>
      <w:r w:rsidRPr="008D2F26">
        <w:rPr>
          <w:szCs w:val="24"/>
        </w:rPr>
        <w:t xml:space="preserve"> </w:t>
      </w:r>
      <w:r w:rsidR="008D2F26" w:rsidRPr="008D2F26">
        <w:rPr>
          <w:szCs w:val="24"/>
        </w:rPr>
        <w:t xml:space="preserve">set to </w:t>
      </w:r>
      <w:r w:rsidR="008D2F26" w:rsidRPr="008D2F26">
        <w:rPr>
          <w:rFonts w:hint="eastAsia"/>
          <w:szCs w:val="24"/>
        </w:rPr>
        <w:t>20</w:t>
      </w:r>
      <w:r w:rsidR="008D2F26" w:rsidRPr="008D2F26">
        <w:rPr>
          <w:szCs w:val="24"/>
        </w:rPr>
        <w:t xml:space="preserve"> </w:t>
      </w:r>
      <w:r w:rsidR="008D2F26" w:rsidRPr="008D2F26">
        <w:rPr>
          <w:rFonts w:hint="eastAsia"/>
          <w:szCs w:val="24"/>
        </w:rPr>
        <w:t>m/s</w:t>
      </w:r>
      <w:r>
        <w:rPr>
          <w:szCs w:val="24"/>
        </w:rPr>
        <w:t xml:space="preserve"> and</w:t>
      </w:r>
      <w:r w:rsidR="008D2F26" w:rsidRPr="008D2F26">
        <w:rPr>
          <w:szCs w:val="24"/>
        </w:rPr>
        <w:t xml:space="preserve"> </w:t>
      </w:r>
      <w:r w:rsidR="008D2F26" w:rsidRPr="008D2F26">
        <w:rPr>
          <w:rFonts w:hint="eastAsia"/>
          <w:szCs w:val="24"/>
        </w:rPr>
        <w:t>12.</w:t>
      </w:r>
      <w:r w:rsidR="008D2F26" w:rsidRPr="008D2F26">
        <w:rPr>
          <w:szCs w:val="24"/>
        </w:rPr>
        <w:t xml:space="preserve">1 </w:t>
      </w:r>
      <w:r w:rsidR="008D2F26" w:rsidRPr="008D2F26">
        <w:rPr>
          <w:rFonts w:hint="eastAsia"/>
          <w:szCs w:val="24"/>
        </w:rPr>
        <w:t>rpm</w:t>
      </w:r>
      <w:r>
        <w:rPr>
          <w:szCs w:val="24"/>
        </w:rPr>
        <w:t>, while</w:t>
      </w:r>
      <w:r w:rsidR="008D2F26" w:rsidRPr="008D2F26">
        <w:rPr>
          <w:szCs w:val="24"/>
        </w:rPr>
        <w:t xml:space="preserve"> the</w:t>
      </w:r>
      <w:r w:rsidR="008D2F26" w:rsidRPr="008D2F26">
        <w:rPr>
          <w:rFonts w:hint="eastAsia"/>
          <w:szCs w:val="24"/>
        </w:rPr>
        <w:t xml:space="preserve"> </w:t>
      </w:r>
      <w:r w:rsidR="008D2F26" w:rsidRPr="008D2F26">
        <w:rPr>
          <w:szCs w:val="24"/>
        </w:rPr>
        <w:t xml:space="preserve">blade </w:t>
      </w:r>
      <w:r w:rsidR="008D2F26" w:rsidRPr="008D2F26">
        <w:rPr>
          <w:rFonts w:hint="eastAsia"/>
          <w:szCs w:val="24"/>
        </w:rPr>
        <w:t>pitch angle</w:t>
      </w:r>
      <w:r w:rsidR="008D2F26" w:rsidRPr="008D2F26">
        <w:rPr>
          <w:szCs w:val="24"/>
        </w:rPr>
        <w:t xml:space="preserve"> </w:t>
      </w:r>
      <w:r w:rsidRPr="008D2F26">
        <w:rPr>
          <w:rFonts w:hint="eastAsia"/>
          <w:szCs w:val="24"/>
        </w:rPr>
        <w:t xml:space="preserve">and </w:t>
      </w:r>
      <w:r w:rsidRPr="008D2F26">
        <w:rPr>
          <w:szCs w:val="24"/>
        </w:rPr>
        <w:t xml:space="preserve">the turbulence intensity </w:t>
      </w:r>
      <w:r>
        <w:rPr>
          <w:szCs w:val="24"/>
        </w:rPr>
        <w:t>were set to</w:t>
      </w:r>
      <w:r w:rsidRPr="008D2F26">
        <w:rPr>
          <w:rFonts w:hint="eastAsia"/>
          <w:szCs w:val="24"/>
        </w:rPr>
        <w:t xml:space="preserve"> </w:t>
      </w:r>
      <w:r w:rsidR="008D2F26" w:rsidRPr="008D2F26">
        <w:rPr>
          <w:rFonts w:hint="eastAsia"/>
          <w:szCs w:val="24"/>
        </w:rPr>
        <w:t>17.47</w:t>
      </w:r>
      <w:r w:rsidR="00D87EE7">
        <w:rPr>
          <w:rFonts w:hint="eastAsia"/>
          <w:szCs w:val="24"/>
          <w:lang w:eastAsia="zh-CN"/>
        </w:rPr>
        <w:t>°</w:t>
      </w:r>
      <w:r>
        <w:rPr>
          <w:szCs w:val="24"/>
        </w:rPr>
        <w:t>and</w:t>
      </w:r>
      <w:r w:rsidR="008D2F26" w:rsidRPr="008D2F26">
        <w:rPr>
          <w:szCs w:val="24"/>
        </w:rPr>
        <w:t xml:space="preserve"> 10%</w:t>
      </w:r>
      <w:r>
        <w:rPr>
          <w:szCs w:val="24"/>
        </w:rPr>
        <w:t xml:space="preserve">. </w:t>
      </w:r>
      <w:r w:rsidR="000D60B8" w:rsidRPr="008D2F26">
        <w:rPr>
          <w:szCs w:val="24"/>
        </w:rPr>
        <w:t>The harmonic excitation frequency varie</w:t>
      </w:r>
      <w:r w:rsidR="006A005A">
        <w:rPr>
          <w:szCs w:val="24"/>
        </w:rPr>
        <w:t>s</w:t>
      </w:r>
      <w:r w:rsidR="000D60B8" w:rsidRPr="008D2F26">
        <w:rPr>
          <w:szCs w:val="24"/>
        </w:rPr>
        <w:t xml:space="preserve"> from 0.2 Hz to 0.5 Hz, and this range contains the resonance frequency of 0.34 Hz. The frequency increment for the harmonic forces </w:t>
      </w:r>
      <w:r w:rsidR="006A005A">
        <w:rPr>
          <w:szCs w:val="24"/>
        </w:rPr>
        <w:t>is</w:t>
      </w:r>
      <w:r w:rsidR="000D60B8" w:rsidRPr="008D2F26">
        <w:rPr>
          <w:szCs w:val="24"/>
        </w:rPr>
        <w:t xml:space="preserve"> 0.01 Hz, except for the range from 0.32 Hz to 0.36 Hz where a smaller frequency increment of 0.004 Hz was chosen to obtain higher resolutions around the resonance frequency. The </w:t>
      </w:r>
      <w:r w:rsidR="000D60B8" w:rsidRPr="008D2F26">
        <w:rPr>
          <w:rFonts w:hint="eastAsia"/>
          <w:szCs w:val="24"/>
        </w:rPr>
        <w:t>har</w:t>
      </w:r>
      <w:r w:rsidR="000D60B8" w:rsidRPr="008D2F26">
        <w:rPr>
          <w:szCs w:val="24"/>
        </w:rPr>
        <w:t xml:space="preserve">monic force amplitude was set to 10 </w:t>
      </w:r>
      <w:proofErr w:type="spellStart"/>
      <w:r w:rsidR="000D60B8" w:rsidRPr="008D2F26">
        <w:rPr>
          <w:szCs w:val="24"/>
        </w:rPr>
        <w:t>kN</w:t>
      </w:r>
      <w:proofErr w:type="spellEnd"/>
      <w:r w:rsidR="000D60B8" w:rsidRPr="008D2F26">
        <w:rPr>
          <w:szCs w:val="24"/>
        </w:rPr>
        <w:t xml:space="preserve">, and the sensitivity of </w:t>
      </w:r>
      <w:r w:rsidR="00227DD3">
        <w:rPr>
          <w:szCs w:val="24"/>
        </w:rPr>
        <w:t>ex</w:t>
      </w:r>
      <w:r w:rsidR="00C132D9">
        <w:rPr>
          <w:szCs w:val="24"/>
        </w:rPr>
        <w:t>citation amplitude will be</w:t>
      </w:r>
      <w:r w:rsidR="000D60B8" w:rsidRPr="008D2F26">
        <w:rPr>
          <w:szCs w:val="24"/>
        </w:rPr>
        <w:t xml:space="preserve"> discussed in the next section. </w:t>
      </w:r>
    </w:p>
    <w:p w14:paraId="1322148F" w14:textId="1FBA85EB" w:rsidR="008D2F26" w:rsidRDefault="008D2F26" w:rsidP="008D2F26">
      <w:pPr>
        <w:overflowPunct/>
        <w:autoSpaceDE/>
        <w:autoSpaceDN/>
        <w:adjustRightInd/>
        <w:spacing w:before="120" w:after="120" w:line="360" w:lineRule="auto"/>
        <w:ind w:firstLine="0"/>
        <w:textAlignment w:val="auto"/>
        <w:rPr>
          <w:szCs w:val="24"/>
        </w:rPr>
      </w:pPr>
      <w:r w:rsidRPr="008D2F26">
        <w:rPr>
          <w:szCs w:val="24"/>
        </w:rPr>
        <w:t xml:space="preserve">The identification results under different harmonic excitation frequencies are </w:t>
      </w:r>
      <w:r w:rsidR="00432A49">
        <w:rPr>
          <w:szCs w:val="24"/>
        </w:rPr>
        <w:t xml:space="preserve">compared to the theoretical </w:t>
      </w:r>
      <w:r w:rsidR="005F0684">
        <w:rPr>
          <w:szCs w:val="24"/>
        </w:rPr>
        <w:t xml:space="preserve">values and </w:t>
      </w:r>
      <w:r w:rsidRPr="008D2F26">
        <w:rPr>
          <w:szCs w:val="24"/>
        </w:rPr>
        <w:t xml:space="preserve">shown in </w:t>
      </w:r>
      <w:r w:rsidR="00B536B8">
        <w:rPr>
          <w:szCs w:val="24"/>
        </w:rPr>
        <w:fldChar w:fldCharType="begin"/>
      </w:r>
      <w:r w:rsidR="00B536B8">
        <w:rPr>
          <w:szCs w:val="24"/>
        </w:rPr>
        <w:instrText xml:space="preserve"> REF _Ref150603003 \h </w:instrText>
      </w:r>
      <w:r w:rsidR="00B536B8">
        <w:rPr>
          <w:szCs w:val="24"/>
        </w:rPr>
      </w:r>
      <w:r w:rsidR="00B536B8">
        <w:rPr>
          <w:szCs w:val="24"/>
        </w:rPr>
        <w:fldChar w:fldCharType="separate"/>
      </w:r>
      <w:r w:rsidR="00C16C49">
        <w:t>Fig</w:t>
      </w:r>
      <w:r w:rsidR="00C16C49">
        <w:rPr>
          <w:rFonts w:hint="eastAsia"/>
        </w:rPr>
        <w:t>.</w:t>
      </w:r>
      <w:r w:rsidR="00C16C49">
        <w:t xml:space="preserve"> </w:t>
      </w:r>
      <w:r w:rsidR="00C16C49">
        <w:rPr>
          <w:noProof/>
        </w:rPr>
        <w:t>3</w:t>
      </w:r>
      <w:r w:rsidR="00B536B8">
        <w:rPr>
          <w:szCs w:val="24"/>
        </w:rPr>
        <w:fldChar w:fldCharType="end"/>
      </w:r>
      <w:r w:rsidRPr="008D2F26">
        <w:rPr>
          <w:szCs w:val="24"/>
        </w:rPr>
        <w:t>. When using the identification method proposed by Chen et al.</w:t>
      </w:r>
      <w:r w:rsidR="00206C4D">
        <w:rPr>
          <w:szCs w:val="24"/>
        </w:rPr>
        <w:t xml:space="preserve"> </w:t>
      </w:r>
      <w:r w:rsidRPr="008D2F26">
        <w:rPr>
          <w:szCs w:val="24"/>
        </w:rPr>
        <w:t>[37]</w:t>
      </w:r>
      <w:r w:rsidR="004C28CB">
        <w:rPr>
          <w:szCs w:val="24"/>
        </w:rPr>
        <w:t xml:space="preserve">, there is </w:t>
      </w:r>
      <w:r w:rsidR="00FB7393">
        <w:rPr>
          <w:szCs w:val="24"/>
          <w:lang w:eastAsia="zh-CN"/>
        </w:rPr>
        <w:t xml:space="preserve">a sudden jump </w:t>
      </w:r>
      <w:r w:rsidR="00837325">
        <w:rPr>
          <w:szCs w:val="24"/>
          <w:lang w:eastAsia="zh-CN"/>
        </w:rPr>
        <w:t>of</w:t>
      </w:r>
      <w:r w:rsidR="00FB7393">
        <w:rPr>
          <w:szCs w:val="24"/>
          <w:lang w:eastAsia="zh-CN"/>
        </w:rPr>
        <w:t xml:space="preserve"> </w:t>
      </w:r>
      <w:r w:rsidR="00AC6714">
        <w:rPr>
          <w:szCs w:val="24"/>
          <w:lang w:eastAsia="zh-CN"/>
        </w:rPr>
        <w:t xml:space="preserve">the </w:t>
      </w:r>
      <w:r w:rsidR="00FB7393">
        <w:rPr>
          <w:szCs w:val="24"/>
          <w:lang w:eastAsia="zh-CN"/>
        </w:rPr>
        <w:t>identified</w:t>
      </w:r>
      <w:r w:rsidR="00A9715B" w:rsidRPr="00A9715B">
        <w:t xml:space="preserve"> </w:t>
      </w:r>
      <w:r w:rsidR="00A9715B" w:rsidRPr="00A9715B">
        <w:rPr>
          <w:szCs w:val="24"/>
          <w:lang w:eastAsia="zh-CN"/>
        </w:rPr>
        <w:t>modal</w:t>
      </w:r>
      <w:r w:rsidR="00FB7393">
        <w:rPr>
          <w:szCs w:val="24"/>
          <w:lang w:eastAsia="zh-CN"/>
        </w:rPr>
        <w:t xml:space="preserve"> damping values </w:t>
      </w:r>
      <w:r w:rsidR="004C28CB">
        <w:rPr>
          <w:szCs w:val="24"/>
        </w:rPr>
        <w:t>when</w:t>
      </w:r>
      <w:r w:rsidRPr="008D2F26">
        <w:rPr>
          <w:szCs w:val="24"/>
        </w:rPr>
        <w:t xml:space="preserve"> the harmonic excitation of frequency </w:t>
      </w:r>
      <w:r w:rsidR="004C28CB">
        <w:rPr>
          <w:szCs w:val="24"/>
        </w:rPr>
        <w:t xml:space="preserve">is </w:t>
      </w:r>
      <w:r w:rsidRPr="008D2F26">
        <w:rPr>
          <w:szCs w:val="24"/>
        </w:rPr>
        <w:t xml:space="preserve">near the natural frequency. </w:t>
      </w:r>
      <w:r w:rsidR="00837325">
        <w:rPr>
          <w:szCs w:val="24"/>
        </w:rPr>
        <w:t>But t</w:t>
      </w:r>
      <w:r w:rsidRPr="008D2F26">
        <w:rPr>
          <w:szCs w:val="24"/>
        </w:rPr>
        <w:t xml:space="preserve">he improved identification method in this paper </w:t>
      </w:r>
      <w:r w:rsidR="00837325">
        <w:rPr>
          <w:szCs w:val="24"/>
        </w:rPr>
        <w:t>does</w:t>
      </w:r>
      <w:r w:rsidRPr="008D2F26">
        <w:rPr>
          <w:szCs w:val="24"/>
        </w:rPr>
        <w:t xml:space="preserve"> not cause th</w:t>
      </w:r>
      <w:r w:rsidR="00752B96">
        <w:rPr>
          <w:szCs w:val="24"/>
        </w:rPr>
        <w:t>is sudden jump</w:t>
      </w:r>
      <w:r w:rsidRPr="008D2F26">
        <w:rPr>
          <w:szCs w:val="24"/>
        </w:rPr>
        <w:t>. It can be found that the identification results are more accurate when the excitation frequency is selected near the natural frequency. In the excitation frequency range far from the natural frequency, the identification results of the two identification methods are almost the same.</w:t>
      </w:r>
    </w:p>
    <w:tbl>
      <w:tblPr>
        <w:tblStyle w:val="a9"/>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3"/>
        <w:gridCol w:w="4154"/>
      </w:tblGrid>
      <w:tr w:rsidR="00B536B8" w:rsidRPr="008D2F26" w14:paraId="6B996428" w14:textId="77777777" w:rsidTr="00EB667A">
        <w:trPr>
          <w:trHeight w:val="170"/>
          <w:jc w:val="center"/>
        </w:trPr>
        <w:tc>
          <w:tcPr>
            <w:tcW w:w="2468" w:type="pct"/>
            <w:vAlign w:val="center"/>
          </w:tcPr>
          <w:p w14:paraId="75D0EBB2" w14:textId="683FB325" w:rsidR="008D2F26" w:rsidRPr="008D2F26" w:rsidRDefault="00ED4385" w:rsidP="001D1B9E">
            <w:pPr>
              <w:overflowPunct/>
              <w:autoSpaceDE/>
              <w:autoSpaceDN/>
              <w:adjustRightInd/>
              <w:spacing w:before="120" w:after="120" w:line="360" w:lineRule="auto"/>
              <w:ind w:firstLine="0"/>
              <w:jc w:val="center"/>
              <w:textAlignment w:val="auto"/>
              <w:rPr>
                <w:rFonts w:ascii="Times New Roman" w:hAnsi="Times New Roman"/>
                <w:szCs w:val="24"/>
              </w:rPr>
            </w:pPr>
            <w:r w:rsidRPr="008D2F26">
              <w:rPr>
                <w:rFonts w:ascii="Times New Roman" w:hAnsi="Times New Roman"/>
                <w:szCs w:val="24"/>
              </w:rPr>
              <w:object w:dxaOrig="5952" w:dyaOrig="4562" w14:anchorId="0A5C8A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8.6pt;height:153pt" o:ole="">
                  <v:imagedata r:id="rId11" o:title=""/>
                </v:shape>
                <o:OLEObject Type="Embed" ProgID="Origin95.Graph" ShapeID="_x0000_i1025" DrawAspect="Content" ObjectID="_1765827338" r:id="rId12"/>
              </w:object>
            </w:r>
          </w:p>
        </w:tc>
        <w:tc>
          <w:tcPr>
            <w:tcW w:w="2532" w:type="pct"/>
            <w:vAlign w:val="center"/>
          </w:tcPr>
          <w:p w14:paraId="6AEEF0D1" w14:textId="6A04FBEA" w:rsidR="008D2F26" w:rsidRPr="008D2F26" w:rsidRDefault="00ED4385" w:rsidP="001D1B9E">
            <w:pPr>
              <w:overflowPunct/>
              <w:autoSpaceDE/>
              <w:autoSpaceDN/>
              <w:adjustRightInd/>
              <w:spacing w:before="120" w:after="120" w:line="360" w:lineRule="auto"/>
              <w:ind w:firstLine="0"/>
              <w:jc w:val="center"/>
              <w:textAlignment w:val="auto"/>
              <w:rPr>
                <w:rFonts w:ascii="Times New Roman" w:hAnsi="Times New Roman"/>
                <w:szCs w:val="24"/>
              </w:rPr>
            </w:pPr>
            <w:r w:rsidRPr="008D2F26">
              <w:rPr>
                <w:rFonts w:ascii="Times New Roman" w:hAnsi="Times New Roman"/>
                <w:szCs w:val="24"/>
              </w:rPr>
              <w:object w:dxaOrig="5952" w:dyaOrig="4562" w14:anchorId="6CBE42D6">
                <v:shape id="_x0000_i1026" type="#_x0000_t75" style="width:198.6pt;height:153pt" o:ole="">
                  <v:imagedata r:id="rId13" o:title=""/>
                </v:shape>
                <o:OLEObject Type="Embed" ProgID="Origin95.Graph" ShapeID="_x0000_i1026" DrawAspect="Content" ObjectID="_1765827339" r:id="rId14"/>
              </w:object>
            </w:r>
          </w:p>
        </w:tc>
      </w:tr>
      <w:tr w:rsidR="00B536B8" w:rsidRPr="008D2F26" w14:paraId="721586F9" w14:textId="77777777" w:rsidTr="00EB667A">
        <w:trPr>
          <w:jc w:val="center"/>
        </w:trPr>
        <w:tc>
          <w:tcPr>
            <w:tcW w:w="2468" w:type="pct"/>
            <w:vAlign w:val="center"/>
          </w:tcPr>
          <w:p w14:paraId="76A43176" w14:textId="77777777" w:rsidR="008D2F26" w:rsidRPr="008D2F26" w:rsidRDefault="008D2F26" w:rsidP="001D1B9E">
            <w:pPr>
              <w:overflowPunct/>
              <w:autoSpaceDE/>
              <w:autoSpaceDN/>
              <w:adjustRightInd/>
              <w:spacing w:before="120" w:after="120" w:line="360" w:lineRule="auto"/>
              <w:ind w:firstLine="0"/>
              <w:jc w:val="center"/>
              <w:textAlignment w:val="auto"/>
              <w:rPr>
                <w:rFonts w:ascii="Times New Roman" w:hAnsi="Times New Roman"/>
                <w:szCs w:val="24"/>
              </w:rPr>
            </w:pPr>
            <w:r w:rsidRPr="008D2F26">
              <w:rPr>
                <w:rFonts w:ascii="Times New Roman" w:hAnsi="Times New Roman"/>
                <w:szCs w:val="24"/>
              </w:rPr>
              <w:t>(a)</w:t>
            </w:r>
          </w:p>
        </w:tc>
        <w:tc>
          <w:tcPr>
            <w:tcW w:w="2532" w:type="pct"/>
            <w:vAlign w:val="center"/>
          </w:tcPr>
          <w:p w14:paraId="140A8178" w14:textId="77777777" w:rsidR="008D2F26" w:rsidRPr="008D2F26" w:rsidRDefault="008D2F26" w:rsidP="001D1B9E">
            <w:pPr>
              <w:overflowPunct/>
              <w:autoSpaceDE/>
              <w:autoSpaceDN/>
              <w:adjustRightInd/>
              <w:spacing w:before="120" w:after="120" w:line="360" w:lineRule="auto"/>
              <w:ind w:firstLine="0"/>
              <w:jc w:val="center"/>
              <w:textAlignment w:val="auto"/>
              <w:rPr>
                <w:rFonts w:ascii="Times New Roman" w:hAnsi="Times New Roman"/>
                <w:szCs w:val="24"/>
              </w:rPr>
            </w:pPr>
            <w:r w:rsidRPr="008D2F26">
              <w:rPr>
                <w:rFonts w:ascii="Times New Roman" w:hAnsi="Times New Roman"/>
                <w:szCs w:val="24"/>
              </w:rPr>
              <w:t>(b)</w:t>
            </w:r>
          </w:p>
        </w:tc>
      </w:tr>
      <w:tr w:rsidR="00B536B8" w:rsidRPr="008D2F26" w14:paraId="509D79E7" w14:textId="77777777" w:rsidTr="00EB667A">
        <w:trPr>
          <w:jc w:val="center"/>
        </w:trPr>
        <w:tc>
          <w:tcPr>
            <w:tcW w:w="2468" w:type="pct"/>
            <w:vAlign w:val="center"/>
          </w:tcPr>
          <w:p w14:paraId="3EE7E901" w14:textId="4ABEF5F7" w:rsidR="008D2F26" w:rsidRPr="008D2F26" w:rsidRDefault="00ED4385" w:rsidP="001D1B9E">
            <w:pPr>
              <w:overflowPunct/>
              <w:autoSpaceDE/>
              <w:autoSpaceDN/>
              <w:adjustRightInd/>
              <w:spacing w:before="120" w:after="120" w:line="360" w:lineRule="auto"/>
              <w:ind w:firstLine="0"/>
              <w:jc w:val="center"/>
              <w:textAlignment w:val="auto"/>
              <w:rPr>
                <w:rFonts w:ascii="Times New Roman" w:hAnsi="Times New Roman"/>
                <w:szCs w:val="24"/>
              </w:rPr>
            </w:pPr>
            <w:r w:rsidRPr="008D2F26">
              <w:rPr>
                <w:rFonts w:ascii="Times New Roman" w:hAnsi="Times New Roman"/>
                <w:szCs w:val="24"/>
              </w:rPr>
              <w:object w:dxaOrig="5952" w:dyaOrig="4562" w14:anchorId="5AEC30DD">
                <v:shape id="_x0000_i1027" type="#_x0000_t75" style="width:198.6pt;height:153pt" o:ole="">
                  <v:imagedata r:id="rId15" o:title=""/>
                </v:shape>
                <o:OLEObject Type="Embed" ProgID="Origin95.Graph" ShapeID="_x0000_i1027" DrawAspect="Content" ObjectID="_1765827340" r:id="rId16"/>
              </w:object>
            </w:r>
          </w:p>
        </w:tc>
        <w:tc>
          <w:tcPr>
            <w:tcW w:w="2532" w:type="pct"/>
            <w:vAlign w:val="center"/>
          </w:tcPr>
          <w:p w14:paraId="61E2B097" w14:textId="56671E91" w:rsidR="008D2F26" w:rsidRPr="008D2F26" w:rsidRDefault="00040DB5" w:rsidP="001D1B9E">
            <w:pPr>
              <w:overflowPunct/>
              <w:autoSpaceDE/>
              <w:autoSpaceDN/>
              <w:adjustRightInd/>
              <w:spacing w:before="120" w:after="120" w:line="360" w:lineRule="auto"/>
              <w:ind w:firstLine="0"/>
              <w:jc w:val="center"/>
              <w:textAlignment w:val="auto"/>
              <w:rPr>
                <w:rFonts w:ascii="Times New Roman" w:hAnsi="Times New Roman"/>
                <w:szCs w:val="24"/>
              </w:rPr>
            </w:pPr>
            <w:r w:rsidRPr="008D2F26">
              <w:rPr>
                <w:rFonts w:ascii="Times New Roman" w:hAnsi="Times New Roman"/>
                <w:szCs w:val="24"/>
              </w:rPr>
              <w:object w:dxaOrig="5952" w:dyaOrig="4562" w14:anchorId="56856456">
                <v:shape id="_x0000_i1028" type="#_x0000_t75" style="width:198.6pt;height:153pt" o:ole="">
                  <v:imagedata r:id="rId17" o:title=""/>
                </v:shape>
                <o:OLEObject Type="Embed" ProgID="Origin95.Graph" ShapeID="_x0000_i1028" DrawAspect="Content" ObjectID="_1765827341" r:id="rId18"/>
              </w:object>
            </w:r>
          </w:p>
        </w:tc>
      </w:tr>
      <w:tr w:rsidR="00B536B8" w:rsidRPr="008D2F26" w14:paraId="4AD4FA3D" w14:textId="77777777" w:rsidTr="00EB667A">
        <w:trPr>
          <w:jc w:val="center"/>
        </w:trPr>
        <w:tc>
          <w:tcPr>
            <w:tcW w:w="2468" w:type="pct"/>
            <w:vAlign w:val="center"/>
          </w:tcPr>
          <w:p w14:paraId="445A8615" w14:textId="44232798" w:rsidR="008D2F26" w:rsidRPr="008D2F26" w:rsidRDefault="005423D3" w:rsidP="001D1B9E">
            <w:pPr>
              <w:overflowPunct/>
              <w:autoSpaceDE/>
              <w:autoSpaceDN/>
              <w:adjustRightInd/>
              <w:spacing w:before="120" w:after="120" w:line="360" w:lineRule="auto"/>
              <w:ind w:firstLine="0"/>
              <w:jc w:val="center"/>
              <w:textAlignment w:val="auto"/>
              <w:rPr>
                <w:rFonts w:ascii="Times New Roman" w:hAnsi="Times New Roman"/>
                <w:szCs w:val="24"/>
              </w:rPr>
            </w:pPr>
            <w:r w:rsidRPr="008D2F26">
              <w:rPr>
                <w:rFonts w:ascii="Times New Roman" w:hAnsi="Times New Roman"/>
                <w:szCs w:val="24"/>
              </w:rPr>
              <w:t>(</w:t>
            </w:r>
            <w:r>
              <w:rPr>
                <w:rFonts w:ascii="Times New Roman" w:hAnsi="Times New Roman"/>
                <w:szCs w:val="24"/>
              </w:rPr>
              <w:t>c</w:t>
            </w:r>
            <w:r w:rsidRPr="008D2F26">
              <w:rPr>
                <w:rFonts w:ascii="Times New Roman" w:hAnsi="Times New Roman"/>
                <w:szCs w:val="24"/>
              </w:rPr>
              <w:t>)</w:t>
            </w:r>
          </w:p>
        </w:tc>
        <w:tc>
          <w:tcPr>
            <w:tcW w:w="2532" w:type="pct"/>
            <w:vAlign w:val="center"/>
          </w:tcPr>
          <w:p w14:paraId="5FD6B46F" w14:textId="77777777" w:rsidR="008D2F26" w:rsidRPr="008D2F26" w:rsidRDefault="008D2F26" w:rsidP="001D1B9E">
            <w:pPr>
              <w:overflowPunct/>
              <w:autoSpaceDE/>
              <w:autoSpaceDN/>
              <w:adjustRightInd/>
              <w:spacing w:before="120" w:after="120" w:line="360" w:lineRule="auto"/>
              <w:ind w:firstLine="0"/>
              <w:jc w:val="center"/>
              <w:textAlignment w:val="auto"/>
              <w:rPr>
                <w:rFonts w:ascii="Times New Roman" w:hAnsi="Times New Roman"/>
                <w:szCs w:val="24"/>
              </w:rPr>
            </w:pPr>
            <w:r w:rsidRPr="008D2F26">
              <w:rPr>
                <w:rFonts w:ascii="Times New Roman" w:hAnsi="Times New Roman"/>
                <w:szCs w:val="24"/>
              </w:rPr>
              <w:t>(d)</w:t>
            </w:r>
          </w:p>
        </w:tc>
      </w:tr>
    </w:tbl>
    <w:p w14:paraId="66E6B854" w14:textId="36A80482" w:rsidR="008D2F26" w:rsidRPr="008D2F26" w:rsidRDefault="00B536B8" w:rsidP="00A15054">
      <w:pPr>
        <w:pStyle w:val="af6"/>
        <w:spacing w:before="120" w:after="120"/>
        <w:jc w:val="center"/>
        <w:rPr>
          <w:lang w:eastAsia="zh-CN"/>
        </w:rPr>
      </w:pPr>
      <w:bookmarkStart w:id="18" w:name="_Ref150603003"/>
      <w:r>
        <w:t>Fig</w:t>
      </w:r>
      <w:r>
        <w:rPr>
          <w:rFonts w:hint="eastAsia"/>
        </w:rPr>
        <w:t>.</w:t>
      </w:r>
      <w:r>
        <w:t xml:space="preserve"> </w:t>
      </w:r>
      <w:r w:rsidR="00FE50D6">
        <w:fldChar w:fldCharType="begin"/>
      </w:r>
      <w:r w:rsidR="00FE50D6">
        <w:instrText xml:space="preserve"> SEQ Figure \* ARABIC </w:instrText>
      </w:r>
      <w:r w:rsidR="00FE50D6">
        <w:fldChar w:fldCharType="separate"/>
      </w:r>
      <w:r w:rsidR="00C16C49">
        <w:rPr>
          <w:noProof/>
        </w:rPr>
        <w:t>3</w:t>
      </w:r>
      <w:r w:rsidR="00FE50D6">
        <w:rPr>
          <w:noProof/>
        </w:rPr>
        <w:fldChar w:fldCharType="end"/>
      </w:r>
      <w:bookmarkEnd w:id="18"/>
      <w:r w:rsidRPr="00B536B8">
        <w:t>.</w:t>
      </w:r>
      <w:r w:rsidR="008D2F26" w:rsidRPr="008D2F26">
        <w:t xml:space="preserve"> Comparison of the analytical and identified</w:t>
      </w:r>
      <w:r w:rsidR="00A9715B" w:rsidRPr="00A9715B">
        <w:t xml:space="preserve"> modal</w:t>
      </w:r>
      <w:r w:rsidR="008D2F26" w:rsidRPr="008D2F26">
        <w:t xml:space="preserve"> damping matrix coefficients </w:t>
      </w:r>
      <m:oMath>
        <m:sSub>
          <m:sSubPr>
            <m:ctrlPr>
              <w:rPr>
                <w:rFonts w:ascii="Cambria Math" w:hAnsi="Cambria Math"/>
              </w:rPr>
            </m:ctrlPr>
          </m:sSubPr>
          <m:e>
            <m:acc>
              <m:accPr>
                <m:chr m:val="̅"/>
                <m:ctrlPr>
                  <w:rPr>
                    <w:rFonts w:ascii="Cambria Math" w:hAnsi="Cambria Math"/>
                    <w:i/>
                  </w:rPr>
                </m:ctrlPr>
              </m:accPr>
              <m:e>
                <m:r>
                  <w:rPr>
                    <w:rFonts w:ascii="Cambria Math" w:hAnsi="Cambria Math"/>
                  </w:rPr>
                  <m:t>c</m:t>
                </m:r>
              </m:e>
            </m:acc>
          </m:e>
          <m:sub>
            <m:r>
              <w:rPr>
                <w:rFonts w:ascii="Cambria Math" w:hAnsi="Cambria Math"/>
              </w:rPr>
              <m:t>xx</m:t>
            </m:r>
          </m:sub>
        </m:sSub>
        <m:d>
          <m:dPr>
            <m:ctrlPr>
              <w:rPr>
                <w:rFonts w:ascii="Cambria Math" w:hAnsi="Cambria Math"/>
              </w:rPr>
            </m:ctrlPr>
          </m:dPr>
          <m:e>
            <m:r>
              <w:rPr>
                <w:rFonts w:ascii="Cambria Math" w:hAnsi="Cambria Math"/>
              </w:rPr>
              <m:t>a</m:t>
            </m:r>
          </m:e>
        </m:d>
      </m:oMath>
      <w:r w:rsidR="008D2F26" w:rsidRPr="008D2F26">
        <w:t xml:space="preserve">, </w:t>
      </w:r>
      <m:oMath>
        <m:sSub>
          <m:sSubPr>
            <m:ctrlPr>
              <w:rPr>
                <w:rFonts w:ascii="Cambria Math" w:hAnsi="Cambria Math"/>
              </w:rPr>
            </m:ctrlPr>
          </m:sSubPr>
          <m:e>
            <m:acc>
              <m:accPr>
                <m:chr m:val="̅"/>
                <m:ctrlPr>
                  <w:rPr>
                    <w:rFonts w:ascii="Cambria Math" w:hAnsi="Cambria Math"/>
                    <w:i/>
                  </w:rPr>
                </m:ctrlPr>
              </m:accPr>
              <m:e>
                <m:r>
                  <w:rPr>
                    <w:rFonts w:ascii="Cambria Math" w:hAnsi="Cambria Math"/>
                  </w:rPr>
                  <m:t>c</m:t>
                </m:r>
              </m:e>
            </m:acc>
          </m:e>
          <m:sub>
            <m:r>
              <w:rPr>
                <w:rFonts w:ascii="Cambria Math" w:hAnsi="Cambria Math"/>
              </w:rPr>
              <m:t>xy</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oMath>
      <w:r w:rsidRPr="00B536B8">
        <w:t>,</w:t>
      </w:r>
      <w:r w:rsidR="008D2F26" w:rsidRPr="008D2F26">
        <w:t xml:space="preserve"> </w:t>
      </w:r>
      <m:oMath>
        <m:sSub>
          <m:sSubPr>
            <m:ctrlPr>
              <w:rPr>
                <w:rFonts w:ascii="Cambria Math" w:hAnsi="Cambria Math"/>
              </w:rPr>
            </m:ctrlPr>
          </m:sSubPr>
          <m:e>
            <m:acc>
              <m:accPr>
                <m:chr m:val="̅"/>
                <m:ctrlPr>
                  <w:rPr>
                    <w:rFonts w:ascii="Cambria Math" w:hAnsi="Cambria Math"/>
                    <w:i/>
                  </w:rPr>
                </m:ctrlPr>
              </m:accPr>
              <m:e>
                <m:r>
                  <w:rPr>
                    <w:rFonts w:ascii="Cambria Math" w:hAnsi="Cambria Math"/>
                  </w:rPr>
                  <m:t>c</m:t>
                </m:r>
              </m:e>
            </m:acc>
          </m:e>
          <m:sub>
            <m:r>
              <w:rPr>
                <w:rFonts w:ascii="Cambria Math" w:hAnsi="Cambria Math"/>
              </w:rPr>
              <m:t>yx</m:t>
            </m:r>
          </m:sub>
        </m:sSub>
        <m:d>
          <m:dPr>
            <m:ctrlPr>
              <w:rPr>
                <w:rFonts w:ascii="Cambria Math" w:hAnsi="Cambria Math"/>
              </w:rPr>
            </m:ctrlPr>
          </m:dPr>
          <m:e>
            <m:r>
              <w:rPr>
                <w:rFonts w:ascii="Cambria Math" w:hAnsi="Cambria Math"/>
              </w:rPr>
              <m:t>c</m:t>
            </m:r>
          </m:e>
        </m:d>
      </m:oMath>
      <w:r w:rsidR="008D2F26" w:rsidRPr="008D2F26">
        <w:t xml:space="preserve"> and </w:t>
      </w:r>
      <m:oMath>
        <m:sSub>
          <m:sSubPr>
            <m:ctrlPr>
              <w:rPr>
                <w:rFonts w:ascii="Cambria Math" w:hAnsi="Cambria Math"/>
              </w:rPr>
            </m:ctrlPr>
          </m:sSubPr>
          <m:e>
            <m:acc>
              <m:accPr>
                <m:chr m:val="̅"/>
                <m:ctrlPr>
                  <w:rPr>
                    <w:rFonts w:ascii="Cambria Math" w:hAnsi="Cambria Math"/>
                    <w:i/>
                  </w:rPr>
                </m:ctrlPr>
              </m:accPr>
              <m:e>
                <m:r>
                  <w:rPr>
                    <w:rFonts w:ascii="Cambria Math" w:hAnsi="Cambria Math"/>
                  </w:rPr>
                  <m:t>c</m:t>
                </m:r>
              </m:e>
            </m:acc>
          </m:e>
          <m:sub>
            <m:r>
              <w:rPr>
                <w:rFonts w:ascii="Cambria Math" w:hAnsi="Cambria Math"/>
              </w:rPr>
              <m:t>yy</m:t>
            </m:r>
          </m:sub>
        </m:sSub>
        <m:d>
          <m:dPr>
            <m:ctrlPr>
              <w:rPr>
                <w:rFonts w:ascii="Cambria Math" w:hAnsi="Cambria Math"/>
              </w:rPr>
            </m:ctrlPr>
          </m:dPr>
          <m:e>
            <m:r>
              <w:rPr>
                <w:rFonts w:ascii="Cambria Math" w:hAnsi="Cambria Math"/>
              </w:rPr>
              <m:t>d</m:t>
            </m:r>
          </m:e>
        </m:d>
      </m:oMath>
      <w:r w:rsidR="008D2F26" w:rsidRPr="008D2F26">
        <w:t xml:space="preserve"> under different harmonic excitation frequencies with data from the </w:t>
      </w:r>
      <w:proofErr w:type="spellStart"/>
      <w:r w:rsidR="008D2F26" w:rsidRPr="008D2F26">
        <w:t>OpenFAST</w:t>
      </w:r>
      <w:proofErr w:type="spellEnd"/>
      <w:r w:rsidR="008D2F26" w:rsidRPr="008D2F26">
        <w:t xml:space="preserve"> model</w:t>
      </w:r>
      <w:r w:rsidR="00A15054">
        <w:t>.</w:t>
      </w:r>
    </w:p>
    <w:p w14:paraId="1EA77C4D" w14:textId="5501DF4A" w:rsidR="002C79F4" w:rsidRPr="008D2F26" w:rsidRDefault="002C6431" w:rsidP="008359CA">
      <w:pPr>
        <w:pStyle w:val="2"/>
        <w:spacing w:before="120"/>
      </w:pPr>
      <w:r>
        <w:t>I</w:t>
      </w:r>
      <w:r w:rsidR="004C391F" w:rsidRPr="004C391F">
        <w:t>dentification results for different harmonic excitation amplitude</w:t>
      </w:r>
      <w:r w:rsidR="004C391F">
        <w:t>s</w:t>
      </w:r>
    </w:p>
    <w:p w14:paraId="47D89485" w14:textId="74BB95E7" w:rsidR="002C79F4" w:rsidRDefault="004C391F" w:rsidP="00282238">
      <w:pPr>
        <w:overflowPunct/>
        <w:autoSpaceDE/>
        <w:autoSpaceDN/>
        <w:adjustRightInd/>
        <w:spacing w:before="120" w:after="120" w:line="360" w:lineRule="auto"/>
        <w:ind w:firstLine="0"/>
        <w:textAlignment w:val="auto"/>
        <w:rPr>
          <w:szCs w:val="24"/>
        </w:rPr>
      </w:pPr>
      <w:r w:rsidRPr="004C391F">
        <w:rPr>
          <w:szCs w:val="24"/>
        </w:rPr>
        <w:t>In order to further verify the identification effect of the improved identification method under different excitation force amplitudes, the same conditions with the mean wind speed of 20</w:t>
      </w:r>
      <w:r w:rsidR="0005670D">
        <w:rPr>
          <w:szCs w:val="24"/>
        </w:rPr>
        <w:t xml:space="preserve"> </w:t>
      </w:r>
      <w:r w:rsidRPr="004C391F">
        <w:rPr>
          <w:szCs w:val="24"/>
        </w:rPr>
        <w:t>m/s and turbulence intensity of 10% were selected. The amplitude of the harmonic excitation force was changed from 500</w:t>
      </w:r>
      <w:r w:rsidR="0005670D">
        <w:rPr>
          <w:szCs w:val="24"/>
        </w:rPr>
        <w:t xml:space="preserve"> </w:t>
      </w:r>
      <w:r w:rsidRPr="004C391F">
        <w:rPr>
          <w:szCs w:val="24"/>
        </w:rPr>
        <w:t>N to 10000</w:t>
      </w:r>
      <w:r w:rsidR="0005670D">
        <w:rPr>
          <w:szCs w:val="24"/>
        </w:rPr>
        <w:t xml:space="preserve"> </w:t>
      </w:r>
      <w:r w:rsidRPr="004C391F">
        <w:rPr>
          <w:szCs w:val="24"/>
        </w:rPr>
        <w:t>N in steps of 500</w:t>
      </w:r>
      <w:r w:rsidR="0005670D">
        <w:rPr>
          <w:szCs w:val="24"/>
        </w:rPr>
        <w:t xml:space="preserve"> </w:t>
      </w:r>
      <w:r w:rsidRPr="004C391F">
        <w:rPr>
          <w:szCs w:val="24"/>
        </w:rPr>
        <w:t>N. In order to avoid the distortion of the identification results, the excitation force frequency of the identification method proposed by Chen was set to 0.4</w:t>
      </w:r>
      <w:r w:rsidR="0005670D">
        <w:rPr>
          <w:szCs w:val="24"/>
        </w:rPr>
        <w:t xml:space="preserve"> </w:t>
      </w:r>
      <w:r w:rsidRPr="004C391F">
        <w:rPr>
          <w:szCs w:val="24"/>
        </w:rPr>
        <w:t>Hz</w:t>
      </w:r>
      <w:r w:rsidRPr="004C391F">
        <w:rPr>
          <w:szCs w:val="24"/>
        </w:rPr>
        <w:fldChar w:fldCharType="begin"/>
      </w:r>
      <w:r w:rsidR="00433FC2">
        <w:rPr>
          <w:szCs w:val="24"/>
        </w:rPr>
        <w:instrText xml:space="preserve"> ADDIN ZOTERO_ITEM CSL_CITATION {"citationID":"IaBXgZFH","properties":{"formattedCitation":"[35]","plainCitation":"[35]","noteIndex":0},"citationItems":[{"id":1229,"uris":["http://zotero.org/users/12047918/items/WSPPZTN9"],"itemData":{"id":1229,"type":"article-journal","container-title":"University College London","language":"en","source":"Zotero","title":"Damping in Monopile-Supported Offshore Wind Turbines","author":[{"family":"Chen","given":"Chao"}],"issued":{"date-parts":[["2020"]]}}}],"schema":"https://github.com/citation-style-language/schema/raw/master/csl-citation.json"} </w:instrText>
      </w:r>
      <w:r w:rsidRPr="004C391F">
        <w:rPr>
          <w:szCs w:val="24"/>
        </w:rPr>
        <w:fldChar w:fldCharType="separate"/>
      </w:r>
      <w:r w:rsidR="00873AB0" w:rsidRPr="00873AB0">
        <w:t>[35]</w:t>
      </w:r>
      <w:r w:rsidRPr="004C391F">
        <w:rPr>
          <w:szCs w:val="24"/>
        </w:rPr>
        <w:fldChar w:fldCharType="end"/>
      </w:r>
      <w:r w:rsidRPr="004C391F">
        <w:rPr>
          <w:szCs w:val="24"/>
        </w:rPr>
        <w:t>, while the excitation force frequency of the improved identification method was set to the natural frequency of 0.34</w:t>
      </w:r>
      <w:r w:rsidR="0005670D">
        <w:rPr>
          <w:szCs w:val="24"/>
        </w:rPr>
        <w:t xml:space="preserve"> </w:t>
      </w:r>
      <w:r w:rsidRPr="004C391F">
        <w:rPr>
          <w:szCs w:val="24"/>
        </w:rPr>
        <w:t>Hz. The comparison of the identification results under different excitation force amplitudes is shown in</w:t>
      </w:r>
      <w:r w:rsidR="00B536B8">
        <w:rPr>
          <w:szCs w:val="24"/>
        </w:rPr>
        <w:t xml:space="preserve"> </w:t>
      </w:r>
      <w:r w:rsidR="00B536B8">
        <w:rPr>
          <w:szCs w:val="24"/>
        </w:rPr>
        <w:fldChar w:fldCharType="begin"/>
      </w:r>
      <w:r w:rsidR="00B536B8">
        <w:rPr>
          <w:szCs w:val="24"/>
        </w:rPr>
        <w:instrText xml:space="preserve"> REF _Ref150603182 \h </w:instrText>
      </w:r>
      <w:r w:rsidR="00B536B8">
        <w:rPr>
          <w:szCs w:val="24"/>
        </w:rPr>
      </w:r>
      <w:r w:rsidR="00B536B8">
        <w:rPr>
          <w:szCs w:val="24"/>
        </w:rPr>
        <w:fldChar w:fldCharType="separate"/>
      </w:r>
      <w:r w:rsidR="00C16C49">
        <w:t xml:space="preserve">Fig. </w:t>
      </w:r>
      <w:r w:rsidR="00C16C49">
        <w:rPr>
          <w:noProof/>
        </w:rPr>
        <w:t>4</w:t>
      </w:r>
      <w:r w:rsidR="00B536B8">
        <w:rPr>
          <w:szCs w:val="24"/>
        </w:rPr>
        <w:fldChar w:fldCharType="end"/>
      </w:r>
      <w:r w:rsidRPr="00826393">
        <w:rPr>
          <w:szCs w:val="24"/>
        </w:rPr>
        <w:t>.</w:t>
      </w:r>
      <w:r w:rsidRPr="004C391F">
        <w:rPr>
          <w:szCs w:val="24"/>
        </w:rPr>
        <w:t xml:space="preserve"> </w:t>
      </w:r>
      <w:r w:rsidR="00360182" w:rsidRPr="004C391F">
        <w:rPr>
          <w:szCs w:val="24"/>
        </w:rPr>
        <w:t>The</w:t>
      </w:r>
      <w:r w:rsidRPr="004C391F">
        <w:rPr>
          <w:szCs w:val="24"/>
        </w:rPr>
        <w:t xml:space="preserve"> identification results </w:t>
      </w:r>
      <w:r w:rsidR="00F80DB5">
        <w:rPr>
          <w:szCs w:val="24"/>
        </w:rPr>
        <w:t>by</w:t>
      </w:r>
      <w:r w:rsidR="00F80DB5" w:rsidRPr="004C391F">
        <w:rPr>
          <w:szCs w:val="24"/>
        </w:rPr>
        <w:t xml:space="preserve"> </w:t>
      </w:r>
      <w:r w:rsidRPr="004C391F">
        <w:rPr>
          <w:szCs w:val="24"/>
        </w:rPr>
        <w:t xml:space="preserve">Chen’s identification method have large errors when the excitation force amplitude is less than </w:t>
      </w:r>
      <w:r w:rsidRPr="004C391F">
        <w:rPr>
          <w:szCs w:val="24"/>
        </w:rPr>
        <w:lastRenderedPageBreak/>
        <w:t>5</w:t>
      </w:r>
      <w:r w:rsidR="0005670D">
        <w:rPr>
          <w:szCs w:val="24"/>
        </w:rPr>
        <w:t xml:space="preserve"> </w:t>
      </w:r>
      <w:proofErr w:type="spellStart"/>
      <w:r w:rsidRPr="004C391F">
        <w:rPr>
          <w:szCs w:val="24"/>
        </w:rPr>
        <w:t>kN</w:t>
      </w:r>
      <w:proofErr w:type="spellEnd"/>
      <w:r w:rsidRPr="004C391F">
        <w:rPr>
          <w:szCs w:val="24"/>
        </w:rPr>
        <w:t>, while the improved identification method proposed in this paper can still obtain relatively accurate identification results for all items of the damping matrix when the excitation force amplitude is 1</w:t>
      </w:r>
      <w:r w:rsidR="0005670D">
        <w:rPr>
          <w:szCs w:val="24"/>
        </w:rPr>
        <w:t xml:space="preserve"> </w:t>
      </w:r>
      <w:proofErr w:type="spellStart"/>
      <w:r w:rsidRPr="004C391F">
        <w:rPr>
          <w:szCs w:val="24"/>
        </w:rPr>
        <w:t>kN</w:t>
      </w:r>
      <w:r>
        <w:rPr>
          <w:szCs w:val="24"/>
        </w:rPr>
        <w:t>.</w:t>
      </w:r>
      <w:proofErr w:type="spellEnd"/>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3"/>
        <w:gridCol w:w="4154"/>
      </w:tblGrid>
      <w:tr w:rsidR="004C391F" w:rsidRPr="004C391F" w14:paraId="008A36F2" w14:textId="77777777" w:rsidTr="004C391F">
        <w:tc>
          <w:tcPr>
            <w:tcW w:w="4148" w:type="dxa"/>
            <w:vAlign w:val="center"/>
          </w:tcPr>
          <w:p w14:paraId="13DEC2C3" w14:textId="177619E9" w:rsidR="004C391F" w:rsidRPr="004C391F" w:rsidRDefault="00040DB5" w:rsidP="004C391F">
            <w:pPr>
              <w:overflowPunct/>
              <w:autoSpaceDE/>
              <w:autoSpaceDN/>
              <w:adjustRightInd/>
              <w:spacing w:before="120" w:after="120" w:line="360" w:lineRule="auto"/>
              <w:ind w:firstLine="0"/>
              <w:jc w:val="center"/>
              <w:textAlignment w:val="auto"/>
              <w:rPr>
                <w:rFonts w:ascii="Times New Roman" w:hAnsi="Times New Roman"/>
                <w:szCs w:val="24"/>
              </w:rPr>
            </w:pPr>
            <w:r w:rsidRPr="004C391F">
              <w:rPr>
                <w:rFonts w:ascii="Times New Roman" w:hAnsi="Times New Roman"/>
                <w:szCs w:val="24"/>
              </w:rPr>
              <w:object w:dxaOrig="5952" w:dyaOrig="4562" w14:anchorId="0BE62715">
                <v:shape id="_x0000_i1029" type="#_x0000_t75" style="width:198.6pt;height:153pt" o:ole="">
                  <v:imagedata r:id="rId19" o:title=""/>
                </v:shape>
                <o:OLEObject Type="Embed" ProgID="Origin95.Graph" ShapeID="_x0000_i1029" DrawAspect="Content" ObjectID="_1765827342" r:id="rId20"/>
              </w:object>
            </w:r>
          </w:p>
        </w:tc>
        <w:tc>
          <w:tcPr>
            <w:tcW w:w="4149" w:type="dxa"/>
            <w:vAlign w:val="center"/>
          </w:tcPr>
          <w:p w14:paraId="63E26D5B" w14:textId="5A17CB49" w:rsidR="004C391F" w:rsidRPr="004C391F" w:rsidRDefault="00040DB5" w:rsidP="004C391F">
            <w:pPr>
              <w:overflowPunct/>
              <w:autoSpaceDE/>
              <w:autoSpaceDN/>
              <w:adjustRightInd/>
              <w:spacing w:before="120" w:after="120" w:line="360" w:lineRule="auto"/>
              <w:ind w:firstLine="0"/>
              <w:jc w:val="center"/>
              <w:textAlignment w:val="auto"/>
              <w:rPr>
                <w:rFonts w:ascii="Times New Roman" w:hAnsi="Times New Roman"/>
                <w:szCs w:val="24"/>
              </w:rPr>
            </w:pPr>
            <w:r w:rsidRPr="004C391F">
              <w:rPr>
                <w:rFonts w:ascii="Times New Roman" w:hAnsi="Times New Roman"/>
                <w:szCs w:val="24"/>
              </w:rPr>
              <w:object w:dxaOrig="5952" w:dyaOrig="4562" w14:anchorId="6C0D6CE7">
                <v:shape id="_x0000_i1030" type="#_x0000_t75" style="width:198.6pt;height:153pt" o:ole="">
                  <v:imagedata r:id="rId21" o:title=""/>
                </v:shape>
                <o:OLEObject Type="Embed" ProgID="Origin95.Graph" ShapeID="_x0000_i1030" DrawAspect="Content" ObjectID="_1765827343" r:id="rId22"/>
              </w:object>
            </w:r>
          </w:p>
        </w:tc>
      </w:tr>
      <w:tr w:rsidR="004C391F" w:rsidRPr="004C391F" w14:paraId="3D038DFA" w14:textId="77777777" w:rsidTr="004C391F">
        <w:tc>
          <w:tcPr>
            <w:tcW w:w="4148" w:type="dxa"/>
            <w:vAlign w:val="center"/>
          </w:tcPr>
          <w:p w14:paraId="516A9131" w14:textId="77777777" w:rsidR="004C391F" w:rsidRPr="004C391F" w:rsidRDefault="004C391F" w:rsidP="004C391F">
            <w:pPr>
              <w:overflowPunct/>
              <w:autoSpaceDE/>
              <w:autoSpaceDN/>
              <w:adjustRightInd/>
              <w:spacing w:before="120" w:after="120" w:line="360" w:lineRule="auto"/>
              <w:ind w:firstLine="0"/>
              <w:jc w:val="center"/>
              <w:textAlignment w:val="auto"/>
              <w:rPr>
                <w:rFonts w:ascii="Times New Roman" w:hAnsi="Times New Roman"/>
                <w:szCs w:val="24"/>
              </w:rPr>
            </w:pPr>
            <w:r w:rsidRPr="004C391F">
              <w:rPr>
                <w:rFonts w:ascii="Times New Roman" w:hAnsi="Times New Roman"/>
                <w:szCs w:val="24"/>
              </w:rPr>
              <w:t>(a)</w:t>
            </w:r>
          </w:p>
        </w:tc>
        <w:tc>
          <w:tcPr>
            <w:tcW w:w="4149" w:type="dxa"/>
            <w:vAlign w:val="center"/>
          </w:tcPr>
          <w:p w14:paraId="0050F63F" w14:textId="77777777" w:rsidR="004C391F" w:rsidRPr="004C391F" w:rsidRDefault="004C391F" w:rsidP="004C391F">
            <w:pPr>
              <w:overflowPunct/>
              <w:autoSpaceDE/>
              <w:autoSpaceDN/>
              <w:adjustRightInd/>
              <w:spacing w:before="120" w:after="120" w:line="360" w:lineRule="auto"/>
              <w:ind w:firstLine="0"/>
              <w:jc w:val="center"/>
              <w:textAlignment w:val="auto"/>
              <w:rPr>
                <w:rFonts w:ascii="Times New Roman" w:hAnsi="Times New Roman"/>
                <w:szCs w:val="24"/>
              </w:rPr>
            </w:pPr>
            <w:r w:rsidRPr="004C391F">
              <w:rPr>
                <w:rFonts w:ascii="Times New Roman" w:hAnsi="Times New Roman"/>
                <w:szCs w:val="24"/>
              </w:rPr>
              <w:t>(b)</w:t>
            </w:r>
          </w:p>
        </w:tc>
      </w:tr>
      <w:tr w:rsidR="004C391F" w:rsidRPr="004C391F" w14:paraId="151AE605" w14:textId="77777777" w:rsidTr="004C391F">
        <w:tc>
          <w:tcPr>
            <w:tcW w:w="4148" w:type="dxa"/>
            <w:vAlign w:val="center"/>
          </w:tcPr>
          <w:p w14:paraId="4C6A876A" w14:textId="510ECD55" w:rsidR="004C391F" w:rsidRPr="004C391F" w:rsidRDefault="00040DB5" w:rsidP="004C391F">
            <w:pPr>
              <w:overflowPunct/>
              <w:autoSpaceDE/>
              <w:autoSpaceDN/>
              <w:adjustRightInd/>
              <w:spacing w:before="120" w:after="120" w:line="360" w:lineRule="auto"/>
              <w:ind w:firstLine="0"/>
              <w:jc w:val="center"/>
              <w:textAlignment w:val="auto"/>
              <w:rPr>
                <w:rFonts w:ascii="Times New Roman" w:hAnsi="Times New Roman"/>
                <w:szCs w:val="24"/>
              </w:rPr>
            </w:pPr>
            <w:r w:rsidRPr="004C391F">
              <w:rPr>
                <w:rFonts w:ascii="Times New Roman" w:hAnsi="Times New Roman"/>
                <w:szCs w:val="24"/>
              </w:rPr>
              <w:object w:dxaOrig="5952" w:dyaOrig="4562" w14:anchorId="5D84F744">
                <v:shape id="_x0000_i1031" type="#_x0000_t75" style="width:198.6pt;height:153pt" o:ole="">
                  <v:imagedata r:id="rId23" o:title=""/>
                </v:shape>
                <o:OLEObject Type="Embed" ProgID="Origin95.Graph" ShapeID="_x0000_i1031" DrawAspect="Content" ObjectID="_1765827344" r:id="rId24"/>
              </w:object>
            </w:r>
          </w:p>
        </w:tc>
        <w:tc>
          <w:tcPr>
            <w:tcW w:w="4149" w:type="dxa"/>
            <w:vAlign w:val="center"/>
          </w:tcPr>
          <w:p w14:paraId="2DD9BC55" w14:textId="144B1C8D" w:rsidR="004C391F" w:rsidRPr="004C391F" w:rsidRDefault="00040DB5" w:rsidP="004C391F">
            <w:pPr>
              <w:overflowPunct/>
              <w:autoSpaceDE/>
              <w:autoSpaceDN/>
              <w:adjustRightInd/>
              <w:spacing w:before="120" w:after="120" w:line="360" w:lineRule="auto"/>
              <w:ind w:firstLine="0"/>
              <w:jc w:val="center"/>
              <w:textAlignment w:val="auto"/>
              <w:rPr>
                <w:rFonts w:ascii="Times New Roman" w:hAnsi="Times New Roman"/>
                <w:szCs w:val="24"/>
              </w:rPr>
            </w:pPr>
            <w:r w:rsidRPr="004C391F">
              <w:rPr>
                <w:rFonts w:ascii="Times New Roman" w:hAnsi="Times New Roman"/>
                <w:szCs w:val="24"/>
              </w:rPr>
              <w:object w:dxaOrig="5952" w:dyaOrig="4562" w14:anchorId="086E8E05">
                <v:shape id="_x0000_i1032" type="#_x0000_t75" style="width:198.6pt;height:153pt" o:ole="">
                  <v:imagedata r:id="rId25" o:title=""/>
                </v:shape>
                <o:OLEObject Type="Embed" ProgID="Origin95.Graph" ShapeID="_x0000_i1032" DrawAspect="Content" ObjectID="_1765827345" r:id="rId26"/>
              </w:object>
            </w:r>
          </w:p>
        </w:tc>
      </w:tr>
      <w:tr w:rsidR="004C391F" w:rsidRPr="004C391F" w14:paraId="4F99321D" w14:textId="77777777" w:rsidTr="004C391F">
        <w:tc>
          <w:tcPr>
            <w:tcW w:w="4148" w:type="dxa"/>
            <w:vAlign w:val="center"/>
          </w:tcPr>
          <w:p w14:paraId="43F6F8D3" w14:textId="77777777" w:rsidR="004C391F" w:rsidRPr="004C391F" w:rsidRDefault="004C391F" w:rsidP="004C391F">
            <w:pPr>
              <w:overflowPunct/>
              <w:autoSpaceDE/>
              <w:autoSpaceDN/>
              <w:adjustRightInd/>
              <w:spacing w:before="120" w:after="120" w:line="360" w:lineRule="auto"/>
              <w:ind w:firstLine="0"/>
              <w:jc w:val="center"/>
              <w:textAlignment w:val="auto"/>
              <w:rPr>
                <w:rFonts w:ascii="Times New Roman" w:hAnsi="Times New Roman"/>
                <w:szCs w:val="24"/>
              </w:rPr>
            </w:pPr>
            <w:r w:rsidRPr="004C391F">
              <w:rPr>
                <w:rFonts w:ascii="Times New Roman" w:hAnsi="Times New Roman"/>
                <w:szCs w:val="24"/>
              </w:rPr>
              <w:t>(c)</w:t>
            </w:r>
          </w:p>
        </w:tc>
        <w:tc>
          <w:tcPr>
            <w:tcW w:w="4149" w:type="dxa"/>
            <w:vAlign w:val="center"/>
          </w:tcPr>
          <w:p w14:paraId="74B49A87" w14:textId="77777777" w:rsidR="004C391F" w:rsidRPr="004C391F" w:rsidRDefault="004C391F" w:rsidP="004C391F">
            <w:pPr>
              <w:overflowPunct/>
              <w:autoSpaceDE/>
              <w:autoSpaceDN/>
              <w:adjustRightInd/>
              <w:spacing w:before="120" w:after="120" w:line="360" w:lineRule="auto"/>
              <w:ind w:firstLine="0"/>
              <w:jc w:val="center"/>
              <w:textAlignment w:val="auto"/>
              <w:rPr>
                <w:rFonts w:ascii="Times New Roman" w:hAnsi="Times New Roman"/>
                <w:szCs w:val="24"/>
              </w:rPr>
            </w:pPr>
            <w:r w:rsidRPr="004C391F">
              <w:rPr>
                <w:rFonts w:ascii="Times New Roman" w:hAnsi="Times New Roman"/>
                <w:szCs w:val="24"/>
              </w:rPr>
              <w:t>(d)</w:t>
            </w:r>
          </w:p>
        </w:tc>
      </w:tr>
    </w:tbl>
    <w:p w14:paraId="0C4C7F9B" w14:textId="6DBB1FD8" w:rsidR="002C79F4" w:rsidRPr="00B536B8" w:rsidRDefault="00B536B8" w:rsidP="00A15054">
      <w:pPr>
        <w:pStyle w:val="af6"/>
        <w:spacing w:before="120" w:after="120"/>
        <w:jc w:val="center"/>
      </w:pPr>
      <w:bookmarkStart w:id="19" w:name="_Ref150603182"/>
      <w:r>
        <w:t xml:space="preserve">Fig. </w:t>
      </w:r>
      <w:r w:rsidR="00FE50D6">
        <w:fldChar w:fldCharType="begin"/>
      </w:r>
      <w:r w:rsidR="00FE50D6">
        <w:instrText xml:space="preserve"> SEQ Figure \* ARABIC </w:instrText>
      </w:r>
      <w:r w:rsidR="00FE50D6">
        <w:fldChar w:fldCharType="separate"/>
      </w:r>
      <w:r w:rsidR="00C16C49">
        <w:rPr>
          <w:noProof/>
        </w:rPr>
        <w:t>4</w:t>
      </w:r>
      <w:r w:rsidR="00FE50D6">
        <w:rPr>
          <w:noProof/>
        </w:rPr>
        <w:fldChar w:fldCharType="end"/>
      </w:r>
      <w:bookmarkEnd w:id="19"/>
      <w:r w:rsidRPr="00B536B8">
        <w:t>.</w:t>
      </w:r>
      <w:r w:rsidR="004C391F" w:rsidRPr="004C391F">
        <w:t xml:space="preserve"> Comparison of the analytical and identified</w:t>
      </w:r>
      <w:r w:rsidR="00A9715B" w:rsidRPr="00A9715B">
        <w:t xml:space="preserve"> modal</w:t>
      </w:r>
      <w:r w:rsidR="004C391F" w:rsidRPr="004C391F">
        <w:t xml:space="preserve"> damping matrix coefficients </w:t>
      </w:r>
      <m:oMath>
        <m:sSub>
          <m:sSubPr>
            <m:ctrlPr>
              <w:rPr>
                <w:rFonts w:ascii="Cambria Math" w:hAnsi="Cambria Math"/>
              </w:rPr>
            </m:ctrlPr>
          </m:sSubPr>
          <m:e>
            <m:acc>
              <m:accPr>
                <m:chr m:val="̅"/>
                <m:ctrlPr>
                  <w:rPr>
                    <w:rFonts w:ascii="Cambria Math" w:hAnsi="Cambria Math"/>
                    <w:i/>
                  </w:rPr>
                </m:ctrlPr>
              </m:accPr>
              <m:e>
                <m:r>
                  <w:rPr>
                    <w:rFonts w:ascii="Cambria Math" w:hAnsi="Cambria Math"/>
                  </w:rPr>
                  <m:t>c</m:t>
                </m:r>
              </m:e>
            </m:acc>
          </m:e>
          <m:sub>
            <m:r>
              <w:rPr>
                <w:rFonts w:ascii="Cambria Math" w:hAnsi="Cambria Math"/>
              </w:rPr>
              <m:t>xx</m:t>
            </m:r>
          </m:sub>
        </m:sSub>
        <m:d>
          <m:dPr>
            <m:ctrlPr>
              <w:rPr>
                <w:rFonts w:ascii="Cambria Math" w:hAnsi="Cambria Math"/>
              </w:rPr>
            </m:ctrlPr>
          </m:dPr>
          <m:e>
            <m:r>
              <w:rPr>
                <w:rFonts w:ascii="Cambria Math" w:hAnsi="Cambria Math"/>
              </w:rPr>
              <m:t>a</m:t>
            </m:r>
          </m:e>
        </m:d>
      </m:oMath>
      <w:r w:rsidR="004C391F" w:rsidRPr="004C391F">
        <w:t xml:space="preserve">, </w:t>
      </w:r>
      <m:oMath>
        <m:sSub>
          <m:sSubPr>
            <m:ctrlPr>
              <w:rPr>
                <w:rFonts w:ascii="Cambria Math" w:hAnsi="Cambria Math"/>
              </w:rPr>
            </m:ctrlPr>
          </m:sSubPr>
          <m:e>
            <m:acc>
              <m:accPr>
                <m:chr m:val="̅"/>
                <m:ctrlPr>
                  <w:rPr>
                    <w:rFonts w:ascii="Cambria Math" w:hAnsi="Cambria Math"/>
                    <w:i/>
                  </w:rPr>
                </m:ctrlPr>
              </m:accPr>
              <m:e>
                <m:r>
                  <w:rPr>
                    <w:rFonts w:ascii="Cambria Math" w:hAnsi="Cambria Math"/>
                  </w:rPr>
                  <m:t>c</m:t>
                </m:r>
              </m:e>
            </m:acc>
          </m:e>
          <m:sub>
            <m:r>
              <w:rPr>
                <w:rFonts w:ascii="Cambria Math" w:hAnsi="Cambria Math"/>
              </w:rPr>
              <m:t>xy</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oMath>
      <w:r w:rsidR="004C391F" w:rsidRPr="004C391F">
        <w:t>;</w:t>
      </w:r>
      <w:r w:rsidR="004C391F" w:rsidRPr="004C391F">
        <w:rPr>
          <w:rFonts w:hint="eastAsia"/>
        </w:rPr>
        <w:t xml:space="preserve"> </w:t>
      </w:r>
      <m:oMath>
        <m:sSub>
          <m:sSubPr>
            <m:ctrlPr>
              <w:rPr>
                <w:rFonts w:ascii="Cambria Math" w:hAnsi="Cambria Math"/>
              </w:rPr>
            </m:ctrlPr>
          </m:sSubPr>
          <m:e>
            <m:acc>
              <m:accPr>
                <m:chr m:val="̅"/>
                <m:ctrlPr>
                  <w:rPr>
                    <w:rFonts w:ascii="Cambria Math" w:hAnsi="Cambria Math"/>
                    <w:i/>
                  </w:rPr>
                </m:ctrlPr>
              </m:accPr>
              <m:e>
                <m:r>
                  <w:rPr>
                    <w:rFonts w:ascii="Cambria Math" w:hAnsi="Cambria Math"/>
                  </w:rPr>
                  <m:t>c</m:t>
                </m:r>
              </m:e>
            </m:acc>
          </m:e>
          <m:sub>
            <m:r>
              <w:rPr>
                <w:rFonts w:ascii="Cambria Math" w:hAnsi="Cambria Math"/>
              </w:rPr>
              <m:t>yx</m:t>
            </m:r>
          </m:sub>
        </m:sSub>
        <m:d>
          <m:dPr>
            <m:ctrlPr>
              <w:rPr>
                <w:rFonts w:ascii="Cambria Math" w:hAnsi="Cambria Math"/>
              </w:rPr>
            </m:ctrlPr>
          </m:dPr>
          <m:e>
            <m:r>
              <w:rPr>
                <w:rFonts w:ascii="Cambria Math" w:hAnsi="Cambria Math"/>
              </w:rPr>
              <m:t>c</m:t>
            </m:r>
          </m:e>
        </m:d>
      </m:oMath>
      <w:r w:rsidR="004C391F" w:rsidRPr="004C391F">
        <w:t xml:space="preserve"> and </w:t>
      </w:r>
      <m:oMath>
        <m:sSub>
          <m:sSubPr>
            <m:ctrlPr>
              <w:rPr>
                <w:rFonts w:ascii="Cambria Math" w:hAnsi="Cambria Math"/>
              </w:rPr>
            </m:ctrlPr>
          </m:sSubPr>
          <m:e>
            <m:acc>
              <m:accPr>
                <m:chr m:val="̅"/>
                <m:ctrlPr>
                  <w:rPr>
                    <w:rFonts w:ascii="Cambria Math" w:hAnsi="Cambria Math"/>
                    <w:i/>
                  </w:rPr>
                </m:ctrlPr>
              </m:accPr>
              <m:e>
                <m:r>
                  <w:rPr>
                    <w:rFonts w:ascii="Cambria Math" w:hAnsi="Cambria Math"/>
                  </w:rPr>
                  <m:t>c</m:t>
                </m:r>
              </m:e>
            </m:acc>
          </m:e>
          <m:sub>
            <m:r>
              <w:rPr>
                <w:rFonts w:ascii="Cambria Math" w:hAnsi="Cambria Math"/>
              </w:rPr>
              <m:t>yy</m:t>
            </m:r>
          </m:sub>
        </m:sSub>
        <m:d>
          <m:dPr>
            <m:ctrlPr>
              <w:rPr>
                <w:rFonts w:ascii="Cambria Math" w:hAnsi="Cambria Math"/>
              </w:rPr>
            </m:ctrlPr>
          </m:dPr>
          <m:e>
            <m:r>
              <w:rPr>
                <w:rFonts w:ascii="Cambria Math" w:hAnsi="Cambria Math"/>
              </w:rPr>
              <m:t>d</m:t>
            </m:r>
          </m:e>
        </m:d>
      </m:oMath>
      <w:r w:rsidR="004C391F" w:rsidRPr="004C391F">
        <w:t xml:space="preserve"> under different harmonic force amplitudes with data from the </w:t>
      </w:r>
      <w:proofErr w:type="spellStart"/>
      <w:r w:rsidR="004C391F" w:rsidRPr="004C391F">
        <w:t>OpenFAST</w:t>
      </w:r>
      <w:proofErr w:type="spellEnd"/>
      <w:r w:rsidR="004C391F" w:rsidRPr="004C391F">
        <w:t xml:space="preserve"> model</w:t>
      </w:r>
      <w:r w:rsidR="00A15054">
        <w:t>.</w:t>
      </w:r>
    </w:p>
    <w:p w14:paraId="2FCE39F8" w14:textId="1AC9577B" w:rsidR="002C79F4" w:rsidRDefault="002C6431" w:rsidP="006A5A9E">
      <w:pPr>
        <w:pStyle w:val="2"/>
        <w:spacing w:before="120"/>
      </w:pPr>
      <w:r>
        <w:t>I</w:t>
      </w:r>
      <w:r w:rsidR="006A5A9E" w:rsidRPr="006A5A9E">
        <w:t>dentification results under different wind speed</w:t>
      </w:r>
      <w:r w:rsidR="006A5A9E">
        <w:t>s</w:t>
      </w:r>
    </w:p>
    <w:p w14:paraId="2E2AB159" w14:textId="530F67A4" w:rsidR="00C16C49" w:rsidRDefault="00942891" w:rsidP="00C16C49">
      <w:pPr>
        <w:tabs>
          <w:tab w:val="left" w:pos="142"/>
        </w:tabs>
        <w:spacing w:before="120" w:after="120" w:line="360" w:lineRule="auto"/>
        <w:ind w:firstLine="0"/>
        <w:rPr>
          <w:lang w:eastAsia="zh-CN"/>
        </w:rPr>
      </w:pPr>
      <w:r w:rsidRPr="00942891">
        <w:rPr>
          <w:szCs w:val="24"/>
        </w:rPr>
        <w:t xml:space="preserve">In order to further verify the identification effect of the improved identification method in this paper under different wind speeds, the </w:t>
      </w:r>
      <w:r w:rsidR="00C27753">
        <w:rPr>
          <w:szCs w:val="24"/>
        </w:rPr>
        <w:t>mean</w:t>
      </w:r>
      <w:r w:rsidR="00C27753" w:rsidRPr="00942891">
        <w:rPr>
          <w:szCs w:val="24"/>
        </w:rPr>
        <w:t xml:space="preserve"> </w:t>
      </w:r>
      <w:r w:rsidRPr="00942891">
        <w:rPr>
          <w:szCs w:val="24"/>
        </w:rPr>
        <w:t>wind speed</w:t>
      </w:r>
      <w:r w:rsidR="00C27753">
        <w:rPr>
          <w:szCs w:val="24"/>
        </w:rPr>
        <w:t>s</w:t>
      </w:r>
      <w:r w:rsidRPr="00942891">
        <w:rPr>
          <w:szCs w:val="24"/>
        </w:rPr>
        <w:t xml:space="preserve"> </w:t>
      </w:r>
      <w:r w:rsidR="00C27753">
        <w:rPr>
          <w:szCs w:val="24"/>
        </w:rPr>
        <w:t>from</w:t>
      </w:r>
      <w:r w:rsidR="00C27753" w:rsidRPr="00942891">
        <w:rPr>
          <w:szCs w:val="24"/>
        </w:rPr>
        <w:t xml:space="preserve"> </w:t>
      </w:r>
      <w:r w:rsidRPr="00942891">
        <w:rPr>
          <w:szCs w:val="24"/>
        </w:rPr>
        <w:t>3</w:t>
      </w:r>
      <w:r w:rsidR="0005670D">
        <w:rPr>
          <w:szCs w:val="24"/>
        </w:rPr>
        <w:t xml:space="preserve"> </w:t>
      </w:r>
      <w:r w:rsidRPr="00942891">
        <w:rPr>
          <w:szCs w:val="24"/>
        </w:rPr>
        <w:t>m/s~25</w:t>
      </w:r>
      <w:r w:rsidR="0005670D">
        <w:rPr>
          <w:szCs w:val="24"/>
        </w:rPr>
        <w:t xml:space="preserve"> </w:t>
      </w:r>
      <w:r w:rsidRPr="00942891">
        <w:rPr>
          <w:szCs w:val="24"/>
        </w:rPr>
        <w:t xml:space="preserve">m/s </w:t>
      </w:r>
      <w:r w:rsidR="00C27753" w:rsidRPr="00942891">
        <w:rPr>
          <w:szCs w:val="24"/>
        </w:rPr>
        <w:t>in 1</w:t>
      </w:r>
      <w:r w:rsidR="0005670D">
        <w:rPr>
          <w:szCs w:val="24"/>
        </w:rPr>
        <w:t xml:space="preserve"> </w:t>
      </w:r>
      <w:r w:rsidR="00C27753" w:rsidRPr="00942891">
        <w:rPr>
          <w:szCs w:val="24"/>
        </w:rPr>
        <w:t>m/s steps</w:t>
      </w:r>
      <w:r w:rsidR="00C27753" w:rsidRPr="00942891" w:rsidDel="00C27753">
        <w:rPr>
          <w:szCs w:val="24"/>
        </w:rPr>
        <w:t xml:space="preserve"> </w:t>
      </w:r>
      <w:r w:rsidR="00C27753" w:rsidRPr="00942891">
        <w:rPr>
          <w:szCs w:val="24"/>
        </w:rPr>
        <w:t>w</w:t>
      </w:r>
      <w:r w:rsidR="00C27753">
        <w:rPr>
          <w:szCs w:val="24"/>
        </w:rPr>
        <w:t>ere</w:t>
      </w:r>
      <w:r w:rsidR="00C27753" w:rsidRPr="00942891">
        <w:rPr>
          <w:szCs w:val="24"/>
        </w:rPr>
        <w:t xml:space="preserve"> </w:t>
      </w:r>
      <w:r w:rsidRPr="00942891">
        <w:rPr>
          <w:szCs w:val="24"/>
        </w:rPr>
        <w:t>selected</w:t>
      </w:r>
      <w:r w:rsidRPr="00942891">
        <w:rPr>
          <w:rFonts w:hint="eastAsia"/>
          <w:szCs w:val="24"/>
        </w:rPr>
        <w:t>.</w:t>
      </w:r>
      <w:r w:rsidRPr="00942891">
        <w:rPr>
          <w:szCs w:val="24"/>
        </w:rPr>
        <w:t xml:space="preserve"> The harmonic excitation frequency of the improved identification method was set to 0.34 Hz and the amplitude of the excitation force was set to 1</w:t>
      </w:r>
      <w:r w:rsidR="0005670D">
        <w:rPr>
          <w:szCs w:val="24"/>
        </w:rPr>
        <w:t xml:space="preserve"> </w:t>
      </w:r>
      <w:proofErr w:type="spellStart"/>
      <w:r w:rsidRPr="00942891">
        <w:rPr>
          <w:szCs w:val="24"/>
        </w:rPr>
        <w:t>kN.</w:t>
      </w:r>
      <w:proofErr w:type="spellEnd"/>
      <w:r w:rsidRPr="00942891">
        <w:rPr>
          <w:szCs w:val="24"/>
        </w:rPr>
        <w:t xml:space="preserve"> The excitation frequency of the identification method proposed by Chen was set to 0.4</w:t>
      </w:r>
      <w:r w:rsidR="0005670D">
        <w:rPr>
          <w:szCs w:val="24"/>
        </w:rPr>
        <w:t xml:space="preserve"> </w:t>
      </w:r>
      <w:r w:rsidRPr="00942891">
        <w:rPr>
          <w:szCs w:val="24"/>
        </w:rPr>
        <w:t>Hz</w:t>
      </w:r>
      <w:r w:rsidRPr="00942891">
        <w:rPr>
          <w:szCs w:val="24"/>
        </w:rPr>
        <w:fldChar w:fldCharType="begin"/>
      </w:r>
      <w:r w:rsidR="00433FC2">
        <w:rPr>
          <w:szCs w:val="24"/>
        </w:rPr>
        <w:instrText xml:space="preserve"> ADDIN ZOTERO_ITEM CSL_CITATION {"citationID":"7xE4Pboe","properties":{"formattedCitation":"[35]","plainCitation":"[35]","noteIndex":0},"citationItems":[{"id":1229,"uris":["http://zotero.org/users/12047918/items/WSPPZTN9"],"itemData":{"id":1229,"type":"article-journal","container-title":"University College London","language":"en","source":"Zotero","title":"Damping in Monopile-Supported Offshore Wind Turbines","author":[{"family":"Chen","given":"Chao"}],"issued":{"date-parts":[["2020"]]}}}],"schema":"https://github.com/citation-style-language/schema/raw/master/csl-citation.json"} </w:instrText>
      </w:r>
      <w:r w:rsidRPr="00942891">
        <w:rPr>
          <w:szCs w:val="24"/>
        </w:rPr>
        <w:fldChar w:fldCharType="separate"/>
      </w:r>
      <w:r w:rsidR="00873AB0" w:rsidRPr="00873AB0">
        <w:t>[35]</w:t>
      </w:r>
      <w:r w:rsidRPr="00942891">
        <w:rPr>
          <w:szCs w:val="24"/>
        </w:rPr>
        <w:fldChar w:fldCharType="end"/>
      </w:r>
      <w:r w:rsidRPr="00942891">
        <w:rPr>
          <w:szCs w:val="24"/>
        </w:rPr>
        <w:t>, and the amplitude of the excitation force was set to 10</w:t>
      </w:r>
      <w:r w:rsidR="0005670D">
        <w:rPr>
          <w:szCs w:val="24"/>
        </w:rPr>
        <w:t xml:space="preserve"> </w:t>
      </w:r>
      <w:proofErr w:type="spellStart"/>
      <w:r w:rsidRPr="00942891">
        <w:rPr>
          <w:szCs w:val="24"/>
        </w:rPr>
        <w:t>kN.</w:t>
      </w:r>
      <w:proofErr w:type="spellEnd"/>
      <w:r w:rsidRPr="00942891">
        <w:rPr>
          <w:szCs w:val="24"/>
        </w:rPr>
        <w:t xml:space="preserve"> The </w:t>
      </w:r>
      <w:r w:rsidRPr="00942891">
        <w:rPr>
          <w:szCs w:val="24"/>
        </w:rPr>
        <w:lastRenderedPageBreak/>
        <w:t xml:space="preserve">identification results are shown in </w:t>
      </w:r>
      <w:r>
        <w:rPr>
          <w:szCs w:val="24"/>
        </w:rPr>
        <w:fldChar w:fldCharType="begin"/>
      </w:r>
      <w:r>
        <w:rPr>
          <w:szCs w:val="24"/>
        </w:rPr>
        <w:instrText xml:space="preserve"> REF _Ref150603531 \h </w:instrText>
      </w:r>
      <w:r>
        <w:rPr>
          <w:szCs w:val="24"/>
        </w:rPr>
      </w:r>
      <w:r>
        <w:rPr>
          <w:szCs w:val="24"/>
        </w:rPr>
        <w:fldChar w:fldCharType="separate"/>
      </w:r>
      <w:r w:rsidR="00C16C49">
        <w:t xml:space="preserve">Fig. </w:t>
      </w:r>
      <w:r w:rsidR="00C16C49">
        <w:rPr>
          <w:noProof/>
        </w:rPr>
        <w:t>5</w:t>
      </w:r>
      <w:r>
        <w:rPr>
          <w:szCs w:val="24"/>
        </w:rPr>
        <w:fldChar w:fldCharType="end"/>
      </w:r>
      <w:r w:rsidRPr="00942891">
        <w:rPr>
          <w:szCs w:val="24"/>
        </w:rPr>
        <w:t>.</w:t>
      </w:r>
      <w:r w:rsidR="00C16C49" w:rsidRPr="00C16C49">
        <w:rPr>
          <w:lang w:eastAsia="zh-CN"/>
        </w:rPr>
        <w:t xml:space="preserve"> </w:t>
      </w:r>
      <w:r w:rsidR="00C16C49">
        <w:rPr>
          <w:lang w:eastAsia="zh-CN"/>
        </w:rPr>
        <w:t>The</w:t>
      </w:r>
      <w:r w:rsidR="00C16C49" w:rsidRPr="0085005B">
        <w:rPr>
          <w:lang w:eastAsia="zh-CN"/>
        </w:rPr>
        <w:t xml:space="preserve"> </w:t>
      </w:r>
      <w:r w:rsidR="00C16C49">
        <w:rPr>
          <w:lang w:eastAsia="zh-CN"/>
        </w:rPr>
        <w:t>r</w:t>
      </w:r>
      <w:r w:rsidR="00C16C49" w:rsidRPr="0085005B">
        <w:rPr>
          <w:lang w:eastAsia="zh-CN"/>
        </w:rPr>
        <w:t xml:space="preserve">elative dispersion (RD) </w:t>
      </w:r>
      <w:r w:rsidR="00C16C49">
        <w:rPr>
          <w:lang w:eastAsia="zh-CN"/>
        </w:rPr>
        <w:t xml:space="preserve">is used to quantify the differences </w:t>
      </w:r>
      <w:bookmarkStart w:id="20" w:name="_Hlk150465507"/>
      <w:r w:rsidR="00C16C49">
        <w:rPr>
          <w:lang w:eastAsia="zh-CN"/>
        </w:rPr>
        <w:t>between the</w:t>
      </w:r>
      <w:r w:rsidR="00C16C49" w:rsidRPr="0085005B">
        <w:rPr>
          <w:lang w:eastAsia="zh-CN"/>
        </w:rPr>
        <w:t xml:space="preserve"> identifi</w:t>
      </w:r>
      <w:bookmarkEnd w:id="20"/>
      <w:r w:rsidR="00C16C49">
        <w:rPr>
          <w:lang w:eastAsia="zh-CN"/>
        </w:rPr>
        <w:t xml:space="preserve">ed values and </w:t>
      </w:r>
      <w:r w:rsidR="00C16C49" w:rsidRPr="0085005B">
        <w:rPr>
          <w:lang w:eastAsia="zh-CN"/>
        </w:rPr>
        <w:t>theoretical value</w:t>
      </w:r>
      <w:r w:rsidR="00C16C49">
        <w:rPr>
          <w:lang w:eastAsia="zh-CN"/>
        </w:rPr>
        <w:t>s</w:t>
      </w:r>
      <w:r w:rsidR="00C16C49" w:rsidRPr="0085005B">
        <w:rPr>
          <w:lang w:eastAsia="zh-CN"/>
        </w:rPr>
        <w:t>. Considering the theoretical value</w:t>
      </w:r>
      <w:r w:rsidR="00C16C49">
        <w:rPr>
          <w:lang w:eastAsia="zh-CN"/>
        </w:rPr>
        <w:t xml:space="preserve"> vector</w:t>
      </w:r>
      <w:r w:rsidR="00C16C49" w:rsidRPr="0085005B">
        <w:rPr>
          <w:lang w:eastAsia="zh-CN"/>
        </w:rPr>
        <w:t xml:space="preserve"> </w:t>
      </w:r>
      <w:bookmarkStart w:id="21" w:name="_Hlk150465020"/>
      <m:oMath>
        <m:sSub>
          <m:sSubPr>
            <m:ctrlPr>
              <w:rPr>
                <w:rFonts w:ascii="Cambria Math" w:hAnsi="Cambria Math"/>
                <w:i/>
                <w:lang w:val="en-US" w:eastAsia="zh-CN"/>
              </w:rPr>
            </m:ctrlPr>
          </m:sSubPr>
          <m:e>
            <m:r>
              <w:rPr>
                <w:rFonts w:ascii="Cambria Math" w:hAnsi="Cambria Math"/>
                <w:lang w:eastAsia="zh-CN"/>
              </w:rPr>
              <m:t>C</m:t>
            </m:r>
          </m:e>
          <m:sub>
            <m:r>
              <w:rPr>
                <w:rFonts w:ascii="Cambria Math" w:hAnsi="Cambria Math"/>
                <w:lang w:eastAsia="zh-CN"/>
              </w:rPr>
              <m:t>A</m:t>
            </m:r>
          </m:sub>
        </m:sSub>
      </m:oMath>
      <w:bookmarkEnd w:id="21"/>
      <w:r w:rsidR="00C16C49" w:rsidRPr="0085005B">
        <w:rPr>
          <w:lang w:eastAsia="zh-CN"/>
        </w:rPr>
        <w:t xml:space="preserve"> and the identification value</w:t>
      </w:r>
      <w:r w:rsidR="00C16C49">
        <w:rPr>
          <w:lang w:eastAsia="zh-CN"/>
        </w:rPr>
        <w:t xml:space="preserve"> vector</w:t>
      </w:r>
      <w:r w:rsidR="00C16C49" w:rsidRPr="0085005B">
        <w:rPr>
          <w:lang w:eastAsia="zh-CN"/>
        </w:rPr>
        <w:t xml:space="preserve"> </w:t>
      </w:r>
      <m:oMath>
        <m:sSub>
          <m:sSubPr>
            <m:ctrlPr>
              <w:rPr>
                <w:rFonts w:ascii="Cambria Math" w:hAnsi="Cambria Math"/>
                <w:i/>
                <w:lang w:val="en-US" w:eastAsia="zh-CN"/>
              </w:rPr>
            </m:ctrlPr>
          </m:sSubPr>
          <m:e>
            <m:r>
              <w:rPr>
                <w:rFonts w:ascii="Cambria Math" w:hAnsi="Cambria Math"/>
                <w:lang w:eastAsia="zh-CN"/>
              </w:rPr>
              <m:t>C</m:t>
            </m:r>
          </m:e>
          <m:sub>
            <m:r>
              <w:rPr>
                <w:rFonts w:ascii="Cambria Math" w:hAnsi="Cambria Math"/>
                <w:lang w:eastAsia="zh-CN"/>
              </w:rPr>
              <m:t>I</m:t>
            </m:r>
          </m:sub>
        </m:sSub>
      </m:oMath>
      <w:r w:rsidR="00C16C49" w:rsidRPr="0085005B">
        <w:rPr>
          <w:lang w:eastAsia="zh-CN"/>
        </w:rPr>
        <w:t xml:space="preserve"> of the aerodynamic damping </w:t>
      </w:r>
      <w:r w:rsidR="00C16C49">
        <w:rPr>
          <w:lang w:eastAsia="zh-CN"/>
        </w:rPr>
        <w:t>coefficients</w:t>
      </w:r>
      <w:r w:rsidR="00C16C49" w:rsidRPr="0085005B">
        <w:rPr>
          <w:lang w:eastAsia="zh-CN"/>
        </w:rPr>
        <w:t xml:space="preserve">, </w:t>
      </w:r>
      <w:r w:rsidR="00C16C49">
        <w:rPr>
          <w:lang w:eastAsia="zh-CN"/>
        </w:rPr>
        <w:t xml:space="preserve">the </w:t>
      </w:r>
      <w:bookmarkStart w:id="22" w:name="_Hlk150465521"/>
      <w:r w:rsidR="00C16C49" w:rsidRPr="0085005B">
        <w:rPr>
          <w:lang w:eastAsia="zh-CN"/>
        </w:rPr>
        <w:t>RD</w:t>
      </w:r>
      <w:bookmarkEnd w:id="22"/>
      <w:r w:rsidR="00C16C49" w:rsidRPr="0085005B">
        <w:rPr>
          <w:lang w:eastAsia="zh-CN"/>
        </w:rPr>
        <w:t xml:space="preserve"> is defined as</w:t>
      </w:r>
      <w:r w:rsidR="00C16C49">
        <w:rPr>
          <w:lang w:eastAsia="zh-CN"/>
        </w:rPr>
        <w:t>:</w:t>
      </w:r>
    </w:p>
    <w:tbl>
      <w:tblPr>
        <w:tblStyle w:val="a9"/>
        <w:tblpPr w:leftFromText="180" w:rightFromText="180" w:vertAnchor="text" w:tblpXSpec="center" w:tblpY="1"/>
        <w:tblOverlap w:val="never"/>
        <w:tblW w:w="852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56"/>
        <w:gridCol w:w="1067"/>
      </w:tblGrid>
      <w:tr w:rsidR="00C16C49" w:rsidRPr="00826393" w14:paraId="3C2AEF23" w14:textId="77777777" w:rsidTr="009F3351">
        <w:trPr>
          <w:jc w:val="center"/>
        </w:trPr>
        <w:tc>
          <w:tcPr>
            <w:tcW w:w="7456" w:type="dxa"/>
          </w:tcPr>
          <w:p w14:paraId="36E27768" w14:textId="77777777" w:rsidR="00C16C49" w:rsidRPr="00826393" w:rsidRDefault="00C16C49" w:rsidP="009F3351">
            <w:pPr>
              <w:overflowPunct/>
              <w:autoSpaceDE/>
              <w:autoSpaceDN/>
              <w:adjustRightInd/>
              <w:spacing w:before="120" w:after="120" w:line="360" w:lineRule="auto"/>
              <w:ind w:firstLine="0"/>
              <w:textAlignment w:val="auto"/>
              <w:rPr>
                <w:rFonts w:ascii="Times New Roman" w:hAnsi="Times New Roman"/>
              </w:rPr>
            </w:pPr>
            <m:oMathPara>
              <m:oMathParaPr>
                <m:jc m:val="center"/>
              </m:oMathParaPr>
              <m:oMath>
                <m:r>
                  <w:rPr>
                    <w:rFonts w:ascii="Cambria Math" w:eastAsia="宋体" w:hAnsi="Cambria Math"/>
                  </w:rPr>
                  <m:t>RD=</m:t>
                </m:r>
                <m:f>
                  <m:fPr>
                    <m:ctrlPr>
                      <w:rPr>
                        <w:rFonts w:ascii="Cambria Math" w:eastAsia="宋体" w:hAnsi="Cambria Math"/>
                        <w:i/>
                      </w:rPr>
                    </m:ctrlPr>
                  </m:fPr>
                  <m:num>
                    <m:sSup>
                      <m:sSupPr>
                        <m:ctrlPr>
                          <w:rPr>
                            <w:rFonts w:ascii="Cambria Math" w:eastAsia="宋体" w:hAnsi="Cambria Math"/>
                            <w:i/>
                            <w:lang w:val="en-US"/>
                          </w:rPr>
                        </m:ctrlPr>
                      </m:sSupPr>
                      <m:e>
                        <m:d>
                          <m:dPr>
                            <m:begChr m:val="["/>
                            <m:endChr m:val="]"/>
                            <m:ctrlPr>
                              <w:rPr>
                                <w:rFonts w:ascii="Cambria Math" w:eastAsia="宋体" w:hAnsi="Cambria Math"/>
                                <w:i/>
                                <w:lang w:val="en-US"/>
                              </w:rPr>
                            </m:ctrlPr>
                          </m:dPr>
                          <m:e>
                            <m:sSup>
                              <m:sSupPr>
                                <m:ctrlPr>
                                  <w:rPr>
                                    <w:rFonts w:ascii="Cambria Math" w:eastAsia="宋体" w:hAnsi="Cambria Math"/>
                                    <w:i/>
                                    <w:lang w:val="en-US"/>
                                  </w:rPr>
                                </m:ctrlPr>
                              </m:sSupPr>
                              <m:e>
                                <m:sSub>
                                  <m:sSubPr>
                                    <m:ctrlPr>
                                      <w:rPr>
                                        <w:rFonts w:ascii="Cambria Math" w:eastAsia="宋体" w:hAnsi="Cambria Math"/>
                                        <w:i/>
                                        <w:lang w:val="en-US"/>
                                      </w:rPr>
                                    </m:ctrlPr>
                                  </m:sSubPr>
                                  <m:e>
                                    <m:r>
                                      <w:rPr>
                                        <w:rFonts w:ascii="Cambria Math" w:eastAsia="宋体" w:hAnsi="Cambria Math"/>
                                      </w:rPr>
                                      <m:t>C</m:t>
                                    </m:r>
                                  </m:e>
                                  <m:sub>
                                    <m:r>
                                      <w:rPr>
                                        <w:rFonts w:ascii="Cambria Math" w:eastAsia="宋体" w:hAnsi="Cambria Math"/>
                                      </w:rPr>
                                      <m:t>A</m:t>
                                    </m:r>
                                  </m:sub>
                                </m:sSub>
                              </m:e>
                              <m:sup>
                                <m:r>
                                  <w:rPr>
                                    <w:rFonts w:ascii="Cambria Math" w:eastAsia="宋体" w:hAnsi="Cambria Math"/>
                                  </w:rPr>
                                  <m:t>T</m:t>
                                </m:r>
                              </m:sup>
                            </m:sSup>
                            <m:sSub>
                              <m:sSubPr>
                                <m:ctrlPr>
                                  <w:rPr>
                                    <w:rFonts w:ascii="Cambria Math" w:eastAsia="宋体" w:hAnsi="Cambria Math"/>
                                    <w:i/>
                                    <w:lang w:val="en-US"/>
                                  </w:rPr>
                                </m:ctrlPr>
                              </m:sSubPr>
                              <m:e>
                                <m:r>
                                  <w:rPr>
                                    <w:rFonts w:ascii="Cambria Math" w:eastAsia="宋体" w:hAnsi="Cambria Math"/>
                                  </w:rPr>
                                  <m:t>C</m:t>
                                </m:r>
                              </m:e>
                              <m:sub>
                                <m:r>
                                  <w:rPr>
                                    <w:rFonts w:ascii="Cambria Math" w:eastAsia="宋体" w:hAnsi="Cambria Math"/>
                                  </w:rPr>
                                  <m:t>I</m:t>
                                </m:r>
                              </m:sub>
                            </m:sSub>
                          </m:e>
                        </m:d>
                      </m:e>
                      <m:sup>
                        <m:r>
                          <w:rPr>
                            <w:rFonts w:ascii="Cambria Math" w:eastAsia="宋体" w:hAnsi="Cambria Math"/>
                          </w:rPr>
                          <m:t>2</m:t>
                        </m:r>
                      </m:sup>
                    </m:sSup>
                  </m:num>
                  <m:den>
                    <m:d>
                      <m:dPr>
                        <m:begChr m:val="["/>
                        <m:endChr m:val="]"/>
                        <m:ctrlPr>
                          <w:rPr>
                            <w:rFonts w:ascii="Cambria Math" w:eastAsia="宋体" w:hAnsi="Cambria Math"/>
                            <w:i/>
                            <w:lang w:val="en-US"/>
                          </w:rPr>
                        </m:ctrlPr>
                      </m:dPr>
                      <m:e>
                        <m:sSup>
                          <m:sSupPr>
                            <m:ctrlPr>
                              <w:rPr>
                                <w:rFonts w:ascii="Cambria Math" w:eastAsia="宋体" w:hAnsi="Cambria Math"/>
                                <w:i/>
                                <w:lang w:val="en-US"/>
                              </w:rPr>
                            </m:ctrlPr>
                          </m:sSupPr>
                          <m:e>
                            <m:sSub>
                              <m:sSubPr>
                                <m:ctrlPr>
                                  <w:rPr>
                                    <w:rFonts w:ascii="Cambria Math" w:eastAsia="宋体" w:hAnsi="Cambria Math"/>
                                    <w:i/>
                                    <w:lang w:val="en-US"/>
                                  </w:rPr>
                                </m:ctrlPr>
                              </m:sSubPr>
                              <m:e>
                                <m:r>
                                  <w:rPr>
                                    <w:rFonts w:ascii="Cambria Math" w:eastAsia="宋体" w:hAnsi="Cambria Math"/>
                                  </w:rPr>
                                  <m:t>C</m:t>
                                </m:r>
                              </m:e>
                              <m:sub>
                                <m:r>
                                  <w:rPr>
                                    <w:rFonts w:ascii="Cambria Math" w:eastAsia="宋体" w:hAnsi="Cambria Math"/>
                                  </w:rPr>
                                  <m:t>A</m:t>
                                </m:r>
                              </m:sub>
                            </m:sSub>
                          </m:e>
                          <m:sup>
                            <m:r>
                              <w:rPr>
                                <w:rFonts w:ascii="Cambria Math" w:eastAsia="宋体" w:hAnsi="Cambria Math"/>
                              </w:rPr>
                              <m:t>T</m:t>
                            </m:r>
                          </m:sup>
                        </m:sSup>
                        <m:sSub>
                          <m:sSubPr>
                            <m:ctrlPr>
                              <w:rPr>
                                <w:rFonts w:ascii="Cambria Math" w:eastAsia="宋体" w:hAnsi="Cambria Math"/>
                                <w:i/>
                                <w:lang w:val="en-US"/>
                              </w:rPr>
                            </m:ctrlPr>
                          </m:sSubPr>
                          <m:e>
                            <m:r>
                              <w:rPr>
                                <w:rFonts w:ascii="Cambria Math" w:eastAsia="宋体" w:hAnsi="Cambria Math"/>
                              </w:rPr>
                              <m:t>C</m:t>
                            </m:r>
                          </m:e>
                          <m:sub>
                            <m:r>
                              <w:rPr>
                                <w:rFonts w:ascii="Cambria Math" w:eastAsia="宋体" w:hAnsi="Cambria Math"/>
                              </w:rPr>
                              <m:t>A</m:t>
                            </m:r>
                          </m:sub>
                        </m:sSub>
                      </m:e>
                    </m:d>
                    <m:d>
                      <m:dPr>
                        <m:begChr m:val="["/>
                        <m:endChr m:val="]"/>
                        <m:ctrlPr>
                          <w:rPr>
                            <w:rFonts w:ascii="Cambria Math" w:eastAsia="宋体" w:hAnsi="Cambria Math"/>
                            <w:i/>
                            <w:lang w:val="en-US"/>
                          </w:rPr>
                        </m:ctrlPr>
                      </m:dPr>
                      <m:e>
                        <m:sSup>
                          <m:sSupPr>
                            <m:ctrlPr>
                              <w:rPr>
                                <w:rFonts w:ascii="Cambria Math" w:eastAsia="宋体" w:hAnsi="Cambria Math"/>
                                <w:i/>
                                <w:lang w:val="en-US"/>
                              </w:rPr>
                            </m:ctrlPr>
                          </m:sSupPr>
                          <m:e>
                            <m:sSub>
                              <m:sSubPr>
                                <m:ctrlPr>
                                  <w:rPr>
                                    <w:rFonts w:ascii="Cambria Math" w:eastAsia="宋体" w:hAnsi="Cambria Math"/>
                                    <w:i/>
                                    <w:lang w:val="en-US"/>
                                  </w:rPr>
                                </m:ctrlPr>
                              </m:sSubPr>
                              <m:e>
                                <m:r>
                                  <w:rPr>
                                    <w:rFonts w:ascii="Cambria Math" w:eastAsia="宋体" w:hAnsi="Cambria Math"/>
                                  </w:rPr>
                                  <m:t>C</m:t>
                                </m:r>
                              </m:e>
                              <m:sub>
                                <m:r>
                                  <w:rPr>
                                    <w:rFonts w:ascii="Cambria Math" w:eastAsia="宋体" w:hAnsi="Cambria Math"/>
                                  </w:rPr>
                                  <m:t>I</m:t>
                                </m:r>
                              </m:sub>
                            </m:sSub>
                          </m:e>
                          <m:sup>
                            <m:r>
                              <w:rPr>
                                <w:rFonts w:ascii="Cambria Math" w:eastAsia="宋体" w:hAnsi="Cambria Math"/>
                              </w:rPr>
                              <m:t>T</m:t>
                            </m:r>
                          </m:sup>
                        </m:sSup>
                        <m:sSub>
                          <m:sSubPr>
                            <m:ctrlPr>
                              <w:rPr>
                                <w:rFonts w:ascii="Cambria Math" w:eastAsia="宋体" w:hAnsi="Cambria Math"/>
                                <w:i/>
                                <w:lang w:val="en-US"/>
                              </w:rPr>
                            </m:ctrlPr>
                          </m:sSubPr>
                          <m:e>
                            <m:r>
                              <w:rPr>
                                <w:rFonts w:ascii="Cambria Math" w:eastAsia="宋体" w:hAnsi="Cambria Math"/>
                              </w:rPr>
                              <m:t>C</m:t>
                            </m:r>
                          </m:e>
                          <m:sub>
                            <m:r>
                              <w:rPr>
                                <w:rFonts w:ascii="Cambria Math" w:eastAsia="宋体" w:hAnsi="Cambria Math"/>
                              </w:rPr>
                              <m:t>I</m:t>
                            </m:r>
                          </m:sub>
                        </m:sSub>
                      </m:e>
                    </m:d>
                  </m:den>
                </m:f>
                <m:r>
                  <m:rPr>
                    <m:sty m:val="p"/>
                  </m:rPr>
                  <w:rPr>
                    <w:rFonts w:ascii="Cambria Math" w:hAnsi="Cambria Math"/>
                  </w:rPr>
                  <m:t>,</m:t>
                </m:r>
              </m:oMath>
            </m:oMathPara>
          </w:p>
        </w:tc>
        <w:tc>
          <w:tcPr>
            <w:tcW w:w="1067" w:type="dxa"/>
            <w:vAlign w:val="center"/>
          </w:tcPr>
          <w:p w14:paraId="290B939E" w14:textId="1701863C" w:rsidR="00C16C49" w:rsidRPr="00826393" w:rsidRDefault="00C16C49" w:rsidP="009F3351">
            <w:pPr>
              <w:overflowPunct/>
              <w:autoSpaceDE/>
              <w:autoSpaceDN/>
              <w:adjustRightInd/>
              <w:spacing w:before="120" w:after="120" w:line="360" w:lineRule="auto"/>
              <w:ind w:firstLine="0"/>
              <w:jc w:val="right"/>
              <w:textAlignment w:val="auto"/>
              <w:rPr>
                <w:rFonts w:ascii="Times New Roman" w:hAnsi="Times New Roman"/>
              </w:rPr>
            </w:pPr>
            <w:r w:rsidRPr="00826393">
              <w:rPr>
                <w:rFonts w:ascii="Times New Roman" w:hAnsi="Times New Roman"/>
              </w:rPr>
              <w:t>(</w:t>
            </w:r>
            <w:r w:rsidRPr="00D61E48">
              <w:fldChar w:fldCharType="begin"/>
            </w:r>
            <w:r w:rsidRPr="00D61E48">
              <w:rPr>
                <w:rFonts w:ascii="Times New Roman" w:hAnsi="Times New Roman"/>
              </w:rPr>
              <w:instrText xml:space="preserve"> SEQ Eg \* ARABIC </w:instrText>
            </w:r>
            <w:r w:rsidRPr="00D61E48">
              <w:fldChar w:fldCharType="separate"/>
            </w:r>
            <w:r>
              <w:rPr>
                <w:rFonts w:ascii="Times New Roman" w:hAnsi="Times New Roman"/>
                <w:noProof/>
              </w:rPr>
              <w:t>8</w:t>
            </w:r>
            <w:r w:rsidRPr="00D61E48">
              <w:fldChar w:fldCharType="end"/>
            </w:r>
            <w:r w:rsidRPr="00826393">
              <w:rPr>
                <w:rFonts w:ascii="Times New Roman" w:hAnsi="Times New Roman"/>
                <w:szCs w:val="20"/>
              </w:rPr>
              <w:t>)</w:t>
            </w:r>
          </w:p>
        </w:tc>
      </w:tr>
    </w:tbl>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3"/>
        <w:gridCol w:w="4154"/>
      </w:tblGrid>
      <w:tr w:rsidR="00B35572" w:rsidRPr="00942891" w14:paraId="5B8A4F01" w14:textId="77777777" w:rsidTr="004F6770">
        <w:tc>
          <w:tcPr>
            <w:tcW w:w="4148" w:type="dxa"/>
            <w:vAlign w:val="center"/>
          </w:tcPr>
          <w:p w14:paraId="6CE5074B" w14:textId="6AA6F324" w:rsidR="00B35572" w:rsidRPr="00942891" w:rsidRDefault="00AE3E00" w:rsidP="004F6770">
            <w:pPr>
              <w:overflowPunct/>
              <w:autoSpaceDE/>
              <w:autoSpaceDN/>
              <w:adjustRightInd/>
              <w:spacing w:before="120" w:after="120" w:line="360" w:lineRule="auto"/>
              <w:ind w:firstLine="0"/>
              <w:jc w:val="center"/>
              <w:textAlignment w:val="auto"/>
              <w:rPr>
                <w:rFonts w:ascii="Times New Roman" w:hAnsi="Times New Roman"/>
                <w:szCs w:val="24"/>
              </w:rPr>
            </w:pPr>
            <w:r w:rsidRPr="00942891">
              <w:rPr>
                <w:rFonts w:ascii="Times New Roman" w:hAnsi="Times New Roman"/>
                <w:szCs w:val="24"/>
              </w:rPr>
              <w:object w:dxaOrig="5952" w:dyaOrig="4562" w14:anchorId="344C3556">
                <v:shape id="_x0000_i1033" type="#_x0000_t75" style="width:198.6pt;height:153pt" o:ole="">
                  <v:imagedata r:id="rId27" o:title=""/>
                </v:shape>
                <o:OLEObject Type="Embed" ProgID="Origin95.Graph" ShapeID="_x0000_i1033" DrawAspect="Content" ObjectID="_1765827346" r:id="rId28"/>
              </w:object>
            </w:r>
          </w:p>
        </w:tc>
        <w:tc>
          <w:tcPr>
            <w:tcW w:w="4149" w:type="dxa"/>
            <w:vAlign w:val="center"/>
          </w:tcPr>
          <w:p w14:paraId="2955CC45" w14:textId="4C3C48F0" w:rsidR="00B35572" w:rsidRPr="00942891" w:rsidRDefault="00AE3E00" w:rsidP="004F6770">
            <w:pPr>
              <w:overflowPunct/>
              <w:autoSpaceDE/>
              <w:autoSpaceDN/>
              <w:adjustRightInd/>
              <w:spacing w:before="120" w:after="120" w:line="360" w:lineRule="auto"/>
              <w:ind w:firstLine="0"/>
              <w:jc w:val="center"/>
              <w:textAlignment w:val="auto"/>
              <w:rPr>
                <w:rFonts w:ascii="Times New Roman" w:hAnsi="Times New Roman"/>
                <w:szCs w:val="24"/>
              </w:rPr>
            </w:pPr>
            <w:r w:rsidRPr="00942891">
              <w:rPr>
                <w:rFonts w:ascii="Times New Roman" w:hAnsi="Times New Roman"/>
                <w:szCs w:val="24"/>
              </w:rPr>
              <w:object w:dxaOrig="5952" w:dyaOrig="4562" w14:anchorId="06FDA8AA">
                <v:shape id="_x0000_i1034" type="#_x0000_t75" style="width:198.6pt;height:153pt" o:ole="">
                  <v:imagedata r:id="rId29" o:title=""/>
                </v:shape>
                <o:OLEObject Type="Embed" ProgID="Origin95.Graph" ShapeID="_x0000_i1034" DrawAspect="Content" ObjectID="_1765827347" r:id="rId30"/>
              </w:object>
            </w:r>
          </w:p>
        </w:tc>
      </w:tr>
      <w:tr w:rsidR="00B35572" w:rsidRPr="00942891" w14:paraId="4B86C1CF" w14:textId="77777777" w:rsidTr="004F6770">
        <w:tc>
          <w:tcPr>
            <w:tcW w:w="4148" w:type="dxa"/>
            <w:vAlign w:val="center"/>
          </w:tcPr>
          <w:p w14:paraId="6405AE55" w14:textId="77777777" w:rsidR="00B35572" w:rsidRPr="00942891" w:rsidRDefault="00B35572" w:rsidP="004F6770">
            <w:pPr>
              <w:overflowPunct/>
              <w:autoSpaceDE/>
              <w:autoSpaceDN/>
              <w:adjustRightInd/>
              <w:spacing w:before="120" w:after="120" w:line="360" w:lineRule="auto"/>
              <w:ind w:firstLine="0"/>
              <w:jc w:val="center"/>
              <w:textAlignment w:val="auto"/>
              <w:rPr>
                <w:rFonts w:ascii="Times New Roman" w:hAnsi="Times New Roman"/>
                <w:szCs w:val="24"/>
              </w:rPr>
            </w:pPr>
            <w:r w:rsidRPr="00942891">
              <w:rPr>
                <w:rFonts w:ascii="Times New Roman" w:hAnsi="Times New Roman"/>
                <w:szCs w:val="24"/>
              </w:rPr>
              <w:t>(a)</w:t>
            </w:r>
          </w:p>
        </w:tc>
        <w:tc>
          <w:tcPr>
            <w:tcW w:w="4149" w:type="dxa"/>
            <w:vAlign w:val="center"/>
          </w:tcPr>
          <w:p w14:paraId="48FDCBF8" w14:textId="77777777" w:rsidR="00B35572" w:rsidRPr="00942891" w:rsidRDefault="00B35572" w:rsidP="004F6770">
            <w:pPr>
              <w:overflowPunct/>
              <w:autoSpaceDE/>
              <w:autoSpaceDN/>
              <w:adjustRightInd/>
              <w:spacing w:before="120" w:after="120" w:line="360" w:lineRule="auto"/>
              <w:ind w:firstLine="0"/>
              <w:jc w:val="center"/>
              <w:textAlignment w:val="auto"/>
              <w:rPr>
                <w:rFonts w:ascii="Times New Roman" w:hAnsi="Times New Roman"/>
                <w:szCs w:val="24"/>
              </w:rPr>
            </w:pPr>
            <w:r w:rsidRPr="00942891">
              <w:rPr>
                <w:rFonts w:ascii="Times New Roman" w:hAnsi="Times New Roman"/>
                <w:szCs w:val="24"/>
              </w:rPr>
              <w:t>(b)</w:t>
            </w:r>
          </w:p>
        </w:tc>
      </w:tr>
      <w:tr w:rsidR="00B35572" w:rsidRPr="00942891" w14:paraId="459E0F3A" w14:textId="77777777" w:rsidTr="004F6770">
        <w:tc>
          <w:tcPr>
            <w:tcW w:w="4148" w:type="dxa"/>
            <w:vAlign w:val="center"/>
          </w:tcPr>
          <w:p w14:paraId="0BC5FE71" w14:textId="21C7A141" w:rsidR="00B35572" w:rsidRPr="00942891" w:rsidRDefault="00AE3E00" w:rsidP="004F6770">
            <w:pPr>
              <w:overflowPunct/>
              <w:autoSpaceDE/>
              <w:autoSpaceDN/>
              <w:adjustRightInd/>
              <w:spacing w:before="120" w:after="120" w:line="360" w:lineRule="auto"/>
              <w:ind w:firstLine="0"/>
              <w:jc w:val="center"/>
              <w:textAlignment w:val="auto"/>
              <w:rPr>
                <w:rFonts w:ascii="Times New Roman" w:hAnsi="Times New Roman"/>
                <w:szCs w:val="24"/>
              </w:rPr>
            </w:pPr>
            <w:r w:rsidRPr="00942891">
              <w:rPr>
                <w:rFonts w:ascii="Times New Roman" w:hAnsi="Times New Roman"/>
                <w:szCs w:val="24"/>
              </w:rPr>
              <w:object w:dxaOrig="5952" w:dyaOrig="4562" w14:anchorId="0F433EA9">
                <v:shape id="_x0000_i1035" type="#_x0000_t75" style="width:198.6pt;height:153pt" o:ole="">
                  <v:imagedata r:id="rId31" o:title=""/>
                </v:shape>
                <o:OLEObject Type="Embed" ProgID="Origin95.Graph" ShapeID="_x0000_i1035" DrawAspect="Content" ObjectID="_1765827348" r:id="rId32"/>
              </w:object>
            </w:r>
          </w:p>
        </w:tc>
        <w:tc>
          <w:tcPr>
            <w:tcW w:w="4149" w:type="dxa"/>
            <w:vAlign w:val="center"/>
          </w:tcPr>
          <w:p w14:paraId="45BED92B" w14:textId="487B482B" w:rsidR="00B35572" w:rsidRPr="00942891" w:rsidRDefault="00D244ED" w:rsidP="004F6770">
            <w:pPr>
              <w:overflowPunct/>
              <w:autoSpaceDE/>
              <w:autoSpaceDN/>
              <w:adjustRightInd/>
              <w:spacing w:before="120" w:after="120" w:line="360" w:lineRule="auto"/>
              <w:ind w:firstLine="0"/>
              <w:jc w:val="center"/>
              <w:textAlignment w:val="auto"/>
              <w:rPr>
                <w:rFonts w:ascii="Times New Roman" w:hAnsi="Times New Roman"/>
                <w:szCs w:val="24"/>
              </w:rPr>
            </w:pPr>
            <w:r w:rsidRPr="00942891">
              <w:rPr>
                <w:rFonts w:ascii="Times New Roman" w:hAnsi="Times New Roman"/>
                <w:szCs w:val="24"/>
              </w:rPr>
              <w:object w:dxaOrig="5952" w:dyaOrig="4562" w14:anchorId="7F6D7CF4">
                <v:shape id="_x0000_i1036" type="#_x0000_t75" style="width:198.6pt;height:153pt" o:ole="">
                  <v:imagedata r:id="rId33" o:title=""/>
                </v:shape>
                <o:OLEObject Type="Embed" ProgID="Origin95.Graph" ShapeID="_x0000_i1036" DrawAspect="Content" ObjectID="_1765827349" r:id="rId34"/>
              </w:object>
            </w:r>
          </w:p>
        </w:tc>
      </w:tr>
      <w:tr w:rsidR="00B35572" w:rsidRPr="00942891" w14:paraId="0E51FF46" w14:textId="77777777" w:rsidTr="004F6770">
        <w:tc>
          <w:tcPr>
            <w:tcW w:w="4148" w:type="dxa"/>
            <w:vAlign w:val="center"/>
          </w:tcPr>
          <w:p w14:paraId="5BBAFE48" w14:textId="77777777" w:rsidR="00B35572" w:rsidRPr="00942891" w:rsidRDefault="00B35572" w:rsidP="004F6770">
            <w:pPr>
              <w:overflowPunct/>
              <w:autoSpaceDE/>
              <w:autoSpaceDN/>
              <w:adjustRightInd/>
              <w:spacing w:before="120" w:after="120" w:line="360" w:lineRule="auto"/>
              <w:ind w:firstLine="0"/>
              <w:jc w:val="center"/>
              <w:textAlignment w:val="auto"/>
              <w:rPr>
                <w:rFonts w:ascii="Times New Roman" w:hAnsi="Times New Roman"/>
                <w:szCs w:val="24"/>
              </w:rPr>
            </w:pPr>
            <w:r w:rsidRPr="00942891">
              <w:rPr>
                <w:rFonts w:ascii="Times New Roman" w:hAnsi="Times New Roman"/>
                <w:szCs w:val="24"/>
              </w:rPr>
              <w:t>(c)</w:t>
            </w:r>
          </w:p>
        </w:tc>
        <w:tc>
          <w:tcPr>
            <w:tcW w:w="4149" w:type="dxa"/>
            <w:vAlign w:val="center"/>
          </w:tcPr>
          <w:p w14:paraId="2FBA04AC" w14:textId="77777777" w:rsidR="00B35572" w:rsidRPr="00942891" w:rsidRDefault="00B35572" w:rsidP="004F6770">
            <w:pPr>
              <w:overflowPunct/>
              <w:autoSpaceDE/>
              <w:autoSpaceDN/>
              <w:adjustRightInd/>
              <w:spacing w:before="120" w:after="120" w:line="360" w:lineRule="auto"/>
              <w:ind w:firstLine="0"/>
              <w:jc w:val="center"/>
              <w:textAlignment w:val="auto"/>
              <w:rPr>
                <w:rFonts w:ascii="Times New Roman" w:hAnsi="Times New Roman"/>
                <w:szCs w:val="24"/>
              </w:rPr>
            </w:pPr>
            <w:r w:rsidRPr="00942891">
              <w:rPr>
                <w:rFonts w:ascii="Times New Roman" w:hAnsi="Times New Roman"/>
                <w:szCs w:val="24"/>
              </w:rPr>
              <w:t>(d)</w:t>
            </w:r>
          </w:p>
        </w:tc>
      </w:tr>
    </w:tbl>
    <w:p w14:paraId="593AEE36" w14:textId="4D6EAD44" w:rsidR="004D12DC" w:rsidRDefault="00942891" w:rsidP="00A15054">
      <w:pPr>
        <w:pStyle w:val="af6"/>
        <w:spacing w:before="120" w:after="120"/>
        <w:ind w:firstLine="0"/>
        <w:jc w:val="center"/>
        <w:rPr>
          <w:szCs w:val="24"/>
        </w:rPr>
      </w:pPr>
      <w:bookmarkStart w:id="23" w:name="_Ref150603531"/>
      <w:r>
        <w:t xml:space="preserve">Fig. </w:t>
      </w:r>
      <w:r w:rsidR="00FE50D6">
        <w:fldChar w:fldCharType="begin"/>
      </w:r>
      <w:r w:rsidR="00FE50D6">
        <w:instrText xml:space="preserve"> SEQ Figure \* ARABIC </w:instrText>
      </w:r>
      <w:r w:rsidR="00FE50D6">
        <w:fldChar w:fldCharType="separate"/>
      </w:r>
      <w:r w:rsidR="00C16C49">
        <w:rPr>
          <w:noProof/>
        </w:rPr>
        <w:t>5</w:t>
      </w:r>
      <w:r w:rsidR="00FE50D6">
        <w:rPr>
          <w:noProof/>
        </w:rPr>
        <w:fldChar w:fldCharType="end"/>
      </w:r>
      <w:bookmarkEnd w:id="23"/>
      <w:r>
        <w:t xml:space="preserve">. </w:t>
      </w:r>
      <w:r w:rsidRPr="00942891">
        <w:rPr>
          <w:szCs w:val="24"/>
        </w:rPr>
        <w:t>Comparison of the analytical and identified</w:t>
      </w:r>
      <w:r w:rsidR="00A9715B" w:rsidRPr="00A9715B">
        <w:t xml:space="preserve"> </w:t>
      </w:r>
      <w:r w:rsidR="00A9715B" w:rsidRPr="00A9715B">
        <w:rPr>
          <w:szCs w:val="24"/>
        </w:rPr>
        <w:t>modal</w:t>
      </w:r>
      <w:r w:rsidRPr="00942891">
        <w:rPr>
          <w:szCs w:val="24"/>
        </w:rPr>
        <w:t xml:space="preserve"> damping matrix coefficients  </w:t>
      </w:r>
      <m:oMath>
        <m:sSub>
          <m:sSubPr>
            <m:ctrlPr>
              <w:rPr>
                <w:rFonts w:ascii="Cambria Math" w:hAnsi="Cambria Math"/>
                <w:i/>
                <w:szCs w:val="24"/>
              </w:rPr>
            </m:ctrlPr>
          </m:sSubPr>
          <m:e>
            <m:acc>
              <m:accPr>
                <m:chr m:val="̅"/>
                <m:ctrlPr>
                  <w:rPr>
                    <w:rFonts w:ascii="Cambria Math" w:hAnsi="Cambria Math"/>
                    <w:i/>
                    <w:szCs w:val="24"/>
                  </w:rPr>
                </m:ctrlPr>
              </m:accPr>
              <m:e>
                <m:r>
                  <w:rPr>
                    <w:rFonts w:ascii="Cambria Math" w:hAnsi="Cambria Math"/>
                    <w:szCs w:val="24"/>
                  </w:rPr>
                  <m:t>c</m:t>
                </m:r>
              </m:e>
            </m:acc>
          </m:e>
          <m:sub>
            <m:r>
              <w:rPr>
                <w:rFonts w:ascii="Cambria Math" w:hAnsi="Cambria Math"/>
                <w:szCs w:val="24"/>
              </w:rPr>
              <m:t>xx</m:t>
            </m:r>
          </m:sub>
        </m:sSub>
        <m:d>
          <m:dPr>
            <m:ctrlPr>
              <w:rPr>
                <w:rFonts w:ascii="Cambria Math" w:hAnsi="Cambria Math"/>
                <w:i/>
                <w:szCs w:val="24"/>
              </w:rPr>
            </m:ctrlPr>
          </m:dPr>
          <m:e>
            <m:r>
              <w:rPr>
                <w:rFonts w:ascii="Cambria Math" w:hAnsi="Cambria Math"/>
                <w:szCs w:val="24"/>
              </w:rPr>
              <m:t>a</m:t>
            </m:r>
          </m:e>
        </m:d>
      </m:oMath>
      <w:r w:rsidRPr="00942891">
        <w:rPr>
          <w:szCs w:val="24"/>
        </w:rPr>
        <w:t>,</w:t>
      </w:r>
      <w:r w:rsidRPr="00942891">
        <w:rPr>
          <w:i/>
          <w:szCs w:val="24"/>
        </w:rPr>
        <w:t xml:space="preserve"> </w:t>
      </w:r>
      <m:oMath>
        <m:sSub>
          <m:sSubPr>
            <m:ctrlPr>
              <w:rPr>
                <w:rFonts w:ascii="Cambria Math" w:hAnsi="Cambria Math"/>
                <w:i/>
                <w:szCs w:val="24"/>
              </w:rPr>
            </m:ctrlPr>
          </m:sSubPr>
          <m:e>
            <m:acc>
              <m:accPr>
                <m:chr m:val="̅"/>
                <m:ctrlPr>
                  <w:rPr>
                    <w:rFonts w:ascii="Cambria Math" w:hAnsi="Cambria Math"/>
                    <w:i/>
                    <w:szCs w:val="24"/>
                  </w:rPr>
                </m:ctrlPr>
              </m:accPr>
              <m:e>
                <m:r>
                  <w:rPr>
                    <w:rFonts w:ascii="Cambria Math" w:hAnsi="Cambria Math"/>
                    <w:szCs w:val="24"/>
                  </w:rPr>
                  <m:t>c</m:t>
                </m:r>
              </m:e>
            </m:acc>
          </m:e>
          <m:sub>
            <m:r>
              <w:rPr>
                <w:rFonts w:ascii="Cambria Math" w:hAnsi="Cambria Math"/>
                <w:szCs w:val="24"/>
              </w:rPr>
              <m:t>xy</m:t>
            </m:r>
          </m:sub>
        </m:sSub>
        <m:d>
          <m:dPr>
            <m:ctrlPr>
              <w:rPr>
                <w:rFonts w:ascii="Cambria Math" w:hAnsi="Cambria Math"/>
                <w:i/>
                <w:szCs w:val="24"/>
              </w:rPr>
            </m:ctrlPr>
          </m:dPr>
          <m:e>
            <m:r>
              <w:rPr>
                <w:rFonts w:ascii="Cambria Math" w:hAnsi="Cambria Math"/>
                <w:szCs w:val="24"/>
              </w:rPr>
              <m:t>b</m:t>
            </m:r>
          </m:e>
        </m:d>
        <m:r>
          <w:rPr>
            <w:rFonts w:ascii="Cambria Math" w:hAnsi="Cambria Math"/>
            <w:szCs w:val="24"/>
          </w:rPr>
          <m:t xml:space="preserve"> </m:t>
        </m:r>
      </m:oMath>
      <w:r w:rsidRPr="00942891">
        <w:rPr>
          <w:szCs w:val="24"/>
        </w:rPr>
        <w:t>;</w:t>
      </w:r>
      <w:r w:rsidRPr="00942891">
        <w:rPr>
          <w:rFonts w:hint="eastAsia"/>
          <w:szCs w:val="24"/>
        </w:rPr>
        <w:t xml:space="preserve"> </w:t>
      </w:r>
      <m:oMath>
        <m:sSub>
          <m:sSubPr>
            <m:ctrlPr>
              <w:rPr>
                <w:rFonts w:ascii="Cambria Math" w:hAnsi="Cambria Math"/>
                <w:i/>
                <w:szCs w:val="24"/>
              </w:rPr>
            </m:ctrlPr>
          </m:sSubPr>
          <m:e>
            <m:acc>
              <m:accPr>
                <m:chr m:val="̅"/>
                <m:ctrlPr>
                  <w:rPr>
                    <w:rFonts w:ascii="Cambria Math" w:hAnsi="Cambria Math"/>
                    <w:i/>
                    <w:szCs w:val="24"/>
                  </w:rPr>
                </m:ctrlPr>
              </m:accPr>
              <m:e>
                <m:r>
                  <w:rPr>
                    <w:rFonts w:ascii="Cambria Math" w:hAnsi="Cambria Math"/>
                    <w:szCs w:val="24"/>
                  </w:rPr>
                  <m:t>c</m:t>
                </m:r>
              </m:e>
            </m:acc>
          </m:e>
          <m:sub>
            <m:r>
              <w:rPr>
                <w:rFonts w:ascii="Cambria Math" w:hAnsi="Cambria Math"/>
                <w:szCs w:val="24"/>
              </w:rPr>
              <m:t>yx</m:t>
            </m:r>
          </m:sub>
        </m:sSub>
        <m:d>
          <m:dPr>
            <m:ctrlPr>
              <w:rPr>
                <w:rFonts w:ascii="Cambria Math" w:hAnsi="Cambria Math"/>
                <w:i/>
                <w:szCs w:val="24"/>
              </w:rPr>
            </m:ctrlPr>
          </m:dPr>
          <m:e>
            <m:r>
              <w:rPr>
                <w:rFonts w:ascii="Cambria Math" w:hAnsi="Cambria Math"/>
                <w:szCs w:val="24"/>
              </w:rPr>
              <m:t>c</m:t>
            </m:r>
          </m:e>
        </m:d>
      </m:oMath>
      <w:r w:rsidRPr="00942891">
        <w:rPr>
          <w:szCs w:val="24"/>
        </w:rPr>
        <w:t xml:space="preserve"> and </w:t>
      </w:r>
      <m:oMath>
        <m:sSub>
          <m:sSubPr>
            <m:ctrlPr>
              <w:rPr>
                <w:rFonts w:ascii="Cambria Math" w:hAnsi="Cambria Math"/>
                <w:i/>
                <w:szCs w:val="24"/>
              </w:rPr>
            </m:ctrlPr>
          </m:sSubPr>
          <m:e>
            <m:acc>
              <m:accPr>
                <m:chr m:val="̅"/>
                <m:ctrlPr>
                  <w:rPr>
                    <w:rFonts w:ascii="Cambria Math" w:hAnsi="Cambria Math"/>
                    <w:i/>
                    <w:szCs w:val="24"/>
                  </w:rPr>
                </m:ctrlPr>
              </m:accPr>
              <m:e>
                <m:r>
                  <w:rPr>
                    <w:rFonts w:ascii="Cambria Math" w:hAnsi="Cambria Math"/>
                    <w:szCs w:val="24"/>
                  </w:rPr>
                  <m:t>c</m:t>
                </m:r>
              </m:e>
            </m:acc>
          </m:e>
          <m:sub>
            <m:r>
              <w:rPr>
                <w:rFonts w:ascii="Cambria Math" w:hAnsi="Cambria Math"/>
                <w:szCs w:val="24"/>
              </w:rPr>
              <m:t>yy</m:t>
            </m:r>
          </m:sub>
        </m:sSub>
        <m:d>
          <m:dPr>
            <m:ctrlPr>
              <w:rPr>
                <w:rFonts w:ascii="Cambria Math" w:hAnsi="Cambria Math"/>
                <w:i/>
                <w:szCs w:val="24"/>
              </w:rPr>
            </m:ctrlPr>
          </m:dPr>
          <m:e>
            <m:r>
              <w:rPr>
                <w:rFonts w:ascii="Cambria Math" w:hAnsi="Cambria Math"/>
                <w:szCs w:val="24"/>
              </w:rPr>
              <m:t>d</m:t>
            </m:r>
          </m:e>
        </m:d>
      </m:oMath>
      <w:r w:rsidRPr="00942891">
        <w:rPr>
          <w:rFonts w:hint="eastAsia"/>
          <w:szCs w:val="24"/>
        </w:rPr>
        <w:t xml:space="preserve"> </w:t>
      </w:r>
      <w:r w:rsidRPr="00942891">
        <w:rPr>
          <w:szCs w:val="24"/>
        </w:rPr>
        <w:t>with harmonic force excitations for mean wind speeds from 3</w:t>
      </w:r>
      <w:r w:rsidR="0005670D">
        <w:rPr>
          <w:szCs w:val="24"/>
        </w:rPr>
        <w:t xml:space="preserve"> </w:t>
      </w:r>
      <w:r w:rsidRPr="00942891">
        <w:rPr>
          <w:szCs w:val="24"/>
        </w:rPr>
        <w:t>m/s to 25</w:t>
      </w:r>
      <w:r w:rsidR="0005670D">
        <w:rPr>
          <w:szCs w:val="24"/>
        </w:rPr>
        <w:t xml:space="preserve"> </w:t>
      </w:r>
      <w:r w:rsidRPr="00942891">
        <w:rPr>
          <w:szCs w:val="24"/>
        </w:rPr>
        <w:t>m/s in 1</w:t>
      </w:r>
      <w:r w:rsidR="005301EC">
        <w:rPr>
          <w:szCs w:val="24"/>
        </w:rPr>
        <w:t xml:space="preserve"> </w:t>
      </w:r>
      <w:r w:rsidRPr="00942891">
        <w:rPr>
          <w:szCs w:val="24"/>
        </w:rPr>
        <w:t xml:space="preserve">m/s steps with data from the </w:t>
      </w:r>
      <w:proofErr w:type="spellStart"/>
      <w:r w:rsidRPr="00942891">
        <w:rPr>
          <w:szCs w:val="24"/>
        </w:rPr>
        <w:t>OpenFAST</w:t>
      </w:r>
      <w:proofErr w:type="spellEnd"/>
      <w:r w:rsidRPr="00942891">
        <w:rPr>
          <w:szCs w:val="24"/>
        </w:rPr>
        <w:t xml:space="preserve"> model</w:t>
      </w:r>
      <w:r w:rsidR="00A15054">
        <w:rPr>
          <w:szCs w:val="24"/>
        </w:rPr>
        <w:t>.</w:t>
      </w:r>
    </w:p>
    <w:p w14:paraId="1DE596AF" w14:textId="78756AD2" w:rsidR="00B35572" w:rsidRPr="00B35572" w:rsidRDefault="00B35572" w:rsidP="00B35572">
      <w:pPr>
        <w:tabs>
          <w:tab w:val="left" w:pos="142"/>
        </w:tabs>
        <w:spacing w:before="120" w:after="120" w:line="360" w:lineRule="auto"/>
        <w:ind w:firstLine="0"/>
        <w:rPr>
          <w:lang w:eastAsia="zh-CN"/>
        </w:rPr>
      </w:pPr>
      <w:r w:rsidRPr="00B35572">
        <w:rPr>
          <w:lang w:eastAsia="zh-CN"/>
        </w:rPr>
        <w:t xml:space="preserve">For the identified values by Chen’s identification method and those by the improved identification, </w:t>
      </w:r>
      <w:bookmarkStart w:id="24" w:name="_Hlk152781370"/>
      <w:r w:rsidRPr="00B35572">
        <w:rPr>
          <w:lang w:eastAsia="zh-CN"/>
        </w:rPr>
        <w:t>the RD values of</w:t>
      </w:r>
      <w:r w:rsidRPr="0085005B">
        <w:rPr>
          <w:lang w:eastAsia="zh-CN"/>
        </w:rPr>
        <w:t xml:space="preserve"> </w:t>
      </w:r>
      <m:oMath>
        <m:sSub>
          <m:sSubPr>
            <m:ctrlPr>
              <w:rPr>
                <w:rFonts w:ascii="Cambria Math" w:hAnsi="Cambria Math"/>
                <w:lang w:eastAsia="zh-CN"/>
              </w:rPr>
            </m:ctrlPr>
          </m:sSubPr>
          <m:e>
            <m:acc>
              <m:accPr>
                <m:chr m:val="̅"/>
                <m:ctrlPr>
                  <w:rPr>
                    <w:rFonts w:ascii="Cambria Math" w:hAnsi="Cambria Math"/>
                    <w:lang w:eastAsia="zh-CN"/>
                  </w:rPr>
                </m:ctrlPr>
              </m:accPr>
              <m:e>
                <m:r>
                  <w:rPr>
                    <w:rFonts w:ascii="Cambria Math" w:hAnsi="Cambria Math"/>
                    <w:lang w:eastAsia="zh-CN"/>
                  </w:rPr>
                  <m:t>c</m:t>
                </m:r>
              </m:e>
            </m:acc>
          </m:e>
          <m:sub>
            <m:r>
              <w:rPr>
                <w:rFonts w:ascii="Cambria Math" w:hAnsi="Cambria Math"/>
                <w:lang w:eastAsia="zh-CN"/>
              </w:rPr>
              <m:t>xx</m:t>
            </m:r>
          </m:sub>
        </m:sSub>
      </m:oMath>
      <w:r w:rsidRPr="0085005B">
        <w:rPr>
          <w:lang w:eastAsia="zh-CN"/>
        </w:rPr>
        <w:t xml:space="preserve"> are 0.9</w:t>
      </w:r>
      <w:r>
        <w:rPr>
          <w:lang w:eastAsia="zh-CN"/>
        </w:rPr>
        <w:t>8</w:t>
      </w:r>
      <w:r w:rsidRPr="0085005B">
        <w:rPr>
          <w:lang w:eastAsia="zh-CN"/>
        </w:rPr>
        <w:t>5 and 0.99</w:t>
      </w:r>
      <w:r>
        <w:rPr>
          <w:lang w:eastAsia="zh-CN"/>
        </w:rPr>
        <w:t>2 respectively</w:t>
      </w:r>
      <w:bookmarkEnd w:id="24"/>
      <w:r w:rsidRPr="0085005B">
        <w:rPr>
          <w:lang w:eastAsia="zh-CN"/>
        </w:rPr>
        <w:t>,</w:t>
      </w:r>
      <w:r w:rsidRPr="00B35572">
        <w:rPr>
          <w:lang w:eastAsia="zh-CN"/>
        </w:rPr>
        <w:t xml:space="preserve"> the RD values of</w:t>
      </w:r>
      <w:r w:rsidRPr="0085005B">
        <w:rPr>
          <w:lang w:eastAsia="zh-CN"/>
        </w:rPr>
        <w:t xml:space="preserve"> </w:t>
      </w:r>
      <m:oMath>
        <m:sSub>
          <m:sSubPr>
            <m:ctrlPr>
              <w:rPr>
                <w:rFonts w:ascii="Cambria Math" w:hAnsi="Cambria Math"/>
                <w:lang w:eastAsia="zh-CN"/>
              </w:rPr>
            </m:ctrlPr>
          </m:sSubPr>
          <m:e>
            <m:acc>
              <m:accPr>
                <m:chr m:val="̅"/>
                <m:ctrlPr>
                  <w:rPr>
                    <w:rFonts w:ascii="Cambria Math" w:hAnsi="Cambria Math"/>
                    <w:lang w:eastAsia="zh-CN"/>
                  </w:rPr>
                </m:ctrlPr>
              </m:accPr>
              <m:e>
                <m:r>
                  <w:rPr>
                    <w:rFonts w:ascii="Cambria Math" w:hAnsi="Cambria Math"/>
                    <w:lang w:eastAsia="zh-CN"/>
                  </w:rPr>
                  <m:t>c</m:t>
                </m:r>
              </m:e>
            </m:acc>
          </m:e>
          <m:sub>
            <m:r>
              <w:rPr>
                <w:rFonts w:ascii="Cambria Math" w:hAnsi="Cambria Math"/>
                <w:lang w:eastAsia="zh-CN"/>
              </w:rPr>
              <m:t>xy</m:t>
            </m:r>
          </m:sub>
        </m:sSub>
      </m:oMath>
      <w:r w:rsidRPr="0085005B">
        <w:rPr>
          <w:lang w:eastAsia="zh-CN"/>
        </w:rPr>
        <w:t xml:space="preserve"> are 0.</w:t>
      </w:r>
      <w:r>
        <w:rPr>
          <w:lang w:eastAsia="zh-CN"/>
        </w:rPr>
        <w:t>793</w:t>
      </w:r>
      <w:r w:rsidRPr="0085005B">
        <w:rPr>
          <w:lang w:eastAsia="zh-CN"/>
        </w:rPr>
        <w:t xml:space="preserve"> and 0.</w:t>
      </w:r>
      <w:r>
        <w:rPr>
          <w:lang w:eastAsia="zh-CN"/>
        </w:rPr>
        <w:t>986 respectively,</w:t>
      </w:r>
      <w:r w:rsidRPr="00B35572">
        <w:rPr>
          <w:lang w:eastAsia="zh-CN"/>
        </w:rPr>
        <w:t xml:space="preserve"> the RD values of</w:t>
      </w:r>
      <w:r w:rsidRPr="0085005B">
        <w:rPr>
          <w:lang w:eastAsia="zh-CN"/>
        </w:rPr>
        <w:t xml:space="preserve"> </w:t>
      </w:r>
      <m:oMath>
        <m:sSub>
          <m:sSubPr>
            <m:ctrlPr>
              <w:rPr>
                <w:rFonts w:ascii="Cambria Math" w:hAnsi="Cambria Math"/>
                <w:lang w:eastAsia="zh-CN"/>
              </w:rPr>
            </m:ctrlPr>
          </m:sSubPr>
          <m:e>
            <m:acc>
              <m:accPr>
                <m:chr m:val="̅"/>
                <m:ctrlPr>
                  <w:rPr>
                    <w:rFonts w:ascii="Cambria Math" w:hAnsi="Cambria Math"/>
                    <w:lang w:eastAsia="zh-CN"/>
                  </w:rPr>
                </m:ctrlPr>
              </m:accPr>
              <m:e>
                <m:r>
                  <w:rPr>
                    <w:rFonts w:ascii="Cambria Math" w:hAnsi="Cambria Math"/>
                    <w:lang w:eastAsia="zh-CN"/>
                  </w:rPr>
                  <m:t>c</m:t>
                </m:r>
              </m:e>
            </m:acc>
          </m:e>
          <m:sub>
            <m:r>
              <w:rPr>
                <w:rFonts w:ascii="Cambria Math" w:hAnsi="Cambria Math"/>
                <w:lang w:eastAsia="zh-CN"/>
              </w:rPr>
              <m:t>yx</m:t>
            </m:r>
          </m:sub>
        </m:sSub>
      </m:oMath>
      <w:r w:rsidRPr="0085005B">
        <w:rPr>
          <w:lang w:eastAsia="zh-CN"/>
        </w:rPr>
        <w:t xml:space="preserve"> are 0.9</w:t>
      </w:r>
      <w:r>
        <w:rPr>
          <w:lang w:eastAsia="zh-CN"/>
        </w:rPr>
        <w:t>81</w:t>
      </w:r>
      <w:r w:rsidRPr="0085005B">
        <w:rPr>
          <w:lang w:eastAsia="zh-CN"/>
        </w:rPr>
        <w:t xml:space="preserve"> and 0.99</w:t>
      </w:r>
      <w:r>
        <w:rPr>
          <w:lang w:eastAsia="zh-CN"/>
        </w:rPr>
        <w:t xml:space="preserve">0 </w:t>
      </w:r>
      <w:r>
        <w:rPr>
          <w:lang w:eastAsia="zh-CN"/>
        </w:rPr>
        <w:lastRenderedPageBreak/>
        <w:t xml:space="preserve">respectively </w:t>
      </w:r>
      <w:r w:rsidRPr="0085005B">
        <w:rPr>
          <w:lang w:eastAsia="zh-CN"/>
        </w:rPr>
        <w:t xml:space="preserve">and the RD values of </w:t>
      </w:r>
      <m:oMath>
        <m:sSub>
          <m:sSubPr>
            <m:ctrlPr>
              <w:rPr>
                <w:rFonts w:ascii="Cambria Math" w:hAnsi="Cambria Math"/>
                <w:lang w:eastAsia="zh-CN"/>
              </w:rPr>
            </m:ctrlPr>
          </m:sSubPr>
          <m:e>
            <m:acc>
              <m:accPr>
                <m:chr m:val="̅"/>
                <m:ctrlPr>
                  <w:rPr>
                    <w:rFonts w:ascii="Cambria Math" w:hAnsi="Cambria Math"/>
                    <w:lang w:eastAsia="zh-CN"/>
                  </w:rPr>
                </m:ctrlPr>
              </m:accPr>
              <m:e>
                <m:r>
                  <w:rPr>
                    <w:rFonts w:ascii="Cambria Math" w:hAnsi="Cambria Math"/>
                    <w:lang w:eastAsia="zh-CN"/>
                  </w:rPr>
                  <m:t>c</m:t>
                </m:r>
              </m:e>
            </m:acc>
          </m:e>
          <m:sub>
            <m:r>
              <w:rPr>
                <w:rFonts w:ascii="Cambria Math" w:hAnsi="Cambria Math" w:hint="eastAsia"/>
                <w:lang w:eastAsia="zh-CN"/>
              </w:rPr>
              <m:t>yy</m:t>
            </m:r>
          </m:sub>
        </m:sSub>
      </m:oMath>
      <w:r w:rsidRPr="0085005B">
        <w:rPr>
          <w:lang w:eastAsia="zh-CN"/>
        </w:rPr>
        <w:t xml:space="preserve"> are 0.9</w:t>
      </w:r>
      <w:r>
        <w:rPr>
          <w:lang w:eastAsia="zh-CN"/>
        </w:rPr>
        <w:t>36</w:t>
      </w:r>
      <w:r w:rsidRPr="0085005B">
        <w:rPr>
          <w:lang w:eastAsia="zh-CN"/>
        </w:rPr>
        <w:t xml:space="preserve"> and 0.9</w:t>
      </w:r>
      <w:r>
        <w:rPr>
          <w:lang w:eastAsia="zh-CN"/>
        </w:rPr>
        <w:t>99</w:t>
      </w:r>
      <w:r w:rsidRPr="004306A3">
        <w:rPr>
          <w:lang w:eastAsia="zh-CN"/>
        </w:rPr>
        <w:t xml:space="preserve"> </w:t>
      </w:r>
      <w:r>
        <w:rPr>
          <w:lang w:eastAsia="zh-CN"/>
        </w:rPr>
        <w:t>respectively</w:t>
      </w:r>
      <w:r w:rsidRPr="00B35572">
        <w:rPr>
          <w:lang w:eastAsia="zh-CN"/>
        </w:rPr>
        <w:t xml:space="preserve">. It can be seen that the improved identification method can still achieve more accurate identification results with the excitation force amplitude of 1 </w:t>
      </w:r>
      <w:proofErr w:type="spellStart"/>
      <w:r w:rsidRPr="00B35572">
        <w:rPr>
          <w:lang w:eastAsia="zh-CN"/>
        </w:rPr>
        <w:t>kN</w:t>
      </w:r>
      <w:proofErr w:type="spellEnd"/>
      <w:r w:rsidRPr="00B35572">
        <w:rPr>
          <w:lang w:eastAsia="zh-CN"/>
        </w:rPr>
        <w:t xml:space="preserve"> for wind speeds ranging from 3 m/s to 25 m/s. Importantly, it is possible to practically install an exciter at the tower top that can produce excitation forces with an amplitude of 1 </w:t>
      </w:r>
      <w:proofErr w:type="spellStart"/>
      <w:r w:rsidRPr="00B35572">
        <w:rPr>
          <w:lang w:eastAsia="zh-CN"/>
        </w:rPr>
        <w:t>kN</w:t>
      </w:r>
      <w:proofErr w:type="spellEnd"/>
      <w:r w:rsidRPr="00B35572">
        <w:rPr>
          <w:lang w:eastAsia="zh-CN"/>
        </w:rPr>
        <w:t xml:space="preserve"> and thus realize the identification of damping matrix in field tests.</w:t>
      </w:r>
    </w:p>
    <w:p w14:paraId="44D17385" w14:textId="7603373C" w:rsidR="006C579A" w:rsidRPr="00826393" w:rsidRDefault="00942891" w:rsidP="00282238">
      <w:pPr>
        <w:pStyle w:val="1"/>
        <w:tabs>
          <w:tab w:val="left" w:pos="142"/>
        </w:tabs>
        <w:spacing w:before="120" w:after="120" w:line="360" w:lineRule="auto"/>
        <w:ind w:left="0"/>
        <w:jc w:val="both"/>
      </w:pPr>
      <w:r w:rsidRPr="00942891">
        <w:t>Design of wind turbine scaled model and wind tunnel test result</w:t>
      </w:r>
      <w:r>
        <w:t>s</w:t>
      </w:r>
    </w:p>
    <w:p w14:paraId="3249905B" w14:textId="3BC3D70A" w:rsidR="004E3B98" w:rsidRPr="00826393" w:rsidRDefault="00942891" w:rsidP="00282238">
      <w:pPr>
        <w:pStyle w:val="2"/>
        <w:tabs>
          <w:tab w:val="left" w:pos="142"/>
        </w:tabs>
        <w:spacing w:before="120" w:line="360" w:lineRule="auto"/>
        <w:ind w:left="0"/>
        <w:jc w:val="both"/>
        <w:rPr>
          <w:szCs w:val="24"/>
        </w:rPr>
      </w:pPr>
      <w:r w:rsidRPr="00942891">
        <w:rPr>
          <w:szCs w:val="24"/>
        </w:rPr>
        <w:t>Similarity criteria and design parameter</w:t>
      </w:r>
      <w:r w:rsidR="00161148" w:rsidRPr="00826393">
        <w:rPr>
          <w:szCs w:val="24"/>
        </w:rPr>
        <w:t>s</w:t>
      </w:r>
    </w:p>
    <w:p w14:paraId="5300AEE3" w14:textId="50905F38" w:rsidR="00DB0E1D" w:rsidRPr="00826393" w:rsidRDefault="00942891" w:rsidP="006A5A9E">
      <w:pPr>
        <w:tabs>
          <w:tab w:val="left" w:pos="142"/>
        </w:tabs>
        <w:spacing w:before="120" w:after="120" w:line="360" w:lineRule="auto"/>
        <w:ind w:firstLine="0"/>
        <w:rPr>
          <w:szCs w:val="24"/>
        </w:rPr>
      </w:pPr>
      <w:r w:rsidRPr="00942891">
        <w:rPr>
          <w:lang w:eastAsia="zh-CN"/>
        </w:rPr>
        <w:t xml:space="preserve">The design parameters of wind tunnel test models are usually determined by dimensional analysis based on the geometric scale ratio, and typically consider some dimensionless parameters such as Reynolds number, Froude number, Strouhal number, Cauchy number, etc. However, it is difficult for a scaled model to simultaneously satisfy all </w:t>
      </w:r>
      <w:r w:rsidR="00496F03" w:rsidRPr="00942891">
        <w:rPr>
          <w:lang w:eastAsia="zh-CN"/>
        </w:rPr>
        <w:t>similar</w:t>
      </w:r>
      <w:r w:rsidR="00496F03">
        <w:rPr>
          <w:lang w:eastAsia="zh-CN"/>
        </w:rPr>
        <w:t>ity rules</w:t>
      </w:r>
      <w:r w:rsidRPr="00942891">
        <w:rPr>
          <w:lang w:eastAsia="zh-CN"/>
        </w:rPr>
        <w:t xml:space="preserve"> </w:t>
      </w:r>
      <w:r w:rsidRPr="00942891">
        <w:rPr>
          <w:lang w:eastAsia="zh-CN"/>
        </w:rPr>
        <w:fldChar w:fldCharType="begin"/>
      </w:r>
      <w:r w:rsidR="00433FC2">
        <w:rPr>
          <w:lang w:eastAsia="zh-CN"/>
        </w:rPr>
        <w:instrText xml:space="preserve"> ADDIN ZOTERO_ITEM CSL_CITATION {"citationID":"BtMOS5zn","properties":{"formattedCitation":"[29]","plainCitation":"[29]","noteIndex":0},"citationItems":[{"id":243,"uris":["http://zotero.org/users/12047918/items/UGTRZHEN"],"itemData":{"id":243,"type":"article-journal","abstract":"An aeroelastically scaled model of a wind turbine is described, featuring active individual blade pitch and torque control. The model, governed by supervision and control systems similar to those of a real wind turbine, is capable of simulating steady conditions and transient maneuvers in the boundary layer test section of the wind tunnel of the Politecnico di Milano. Expanding the classical scope of wind tunnel models, the present experimental facility enables applications ranging from aerodynamics to aeroelasticity and control.","container-title":"Journal of Wind Engineering and Industrial Aerodynamics","DOI":"10.1016/j.jweia.2014.01.009","ISSN":"01676105","journalAbbreviation":"Journal of Wind Engineering and Industrial Aerodynamics","language":"en","page":"11-28","source":"DOI.org (Crossref)","title":"Wind tunnel testing of scaled wind turbine models: Beyond aerodynamics","title-short":"Wind tunnel testing of scaled wind turbine models","volume":"127","author":[{"family":"Bottasso","given":"Carlo L."},{"family":"Campagnolo","given":"Filippo"},{"family":"Petrović","given":"Vlaho"}],"issued":{"date-parts":[["2014",4]]}}}],"schema":"https://github.com/citation-style-language/schema/raw/master/csl-citation.json"} </w:instrText>
      </w:r>
      <w:r w:rsidRPr="00942891">
        <w:rPr>
          <w:lang w:eastAsia="zh-CN"/>
        </w:rPr>
        <w:fldChar w:fldCharType="separate"/>
      </w:r>
      <w:r w:rsidR="00873AB0" w:rsidRPr="00873AB0">
        <w:t>[29]</w:t>
      </w:r>
      <w:r w:rsidRPr="00942891">
        <w:rPr>
          <w:lang w:eastAsia="zh-CN"/>
        </w:rPr>
        <w:fldChar w:fldCharType="end"/>
      </w:r>
      <w:r w:rsidRPr="00942891">
        <w:rPr>
          <w:lang w:eastAsia="zh-CN"/>
        </w:rPr>
        <w:t>. The prototype of this scaled model is the NREL 5</w:t>
      </w:r>
      <w:r w:rsidR="0005670D">
        <w:rPr>
          <w:lang w:eastAsia="zh-CN"/>
        </w:rPr>
        <w:t xml:space="preserve"> </w:t>
      </w:r>
      <w:r w:rsidRPr="00942891">
        <w:rPr>
          <w:lang w:eastAsia="zh-CN"/>
        </w:rPr>
        <w:t xml:space="preserve">MW onshore fixed wind turbine, and the influence of gravity on the aerodynamic performance of the model is relatively small. Therefore, the </w:t>
      </w:r>
      <w:r w:rsidR="00496F03">
        <w:rPr>
          <w:lang w:eastAsia="zh-CN"/>
        </w:rPr>
        <w:t xml:space="preserve">similarity in </w:t>
      </w:r>
      <w:r w:rsidRPr="00942891">
        <w:rPr>
          <w:lang w:eastAsia="zh-CN"/>
        </w:rPr>
        <w:t xml:space="preserve">Froude number is not strictly </w:t>
      </w:r>
      <w:r w:rsidR="00496F03">
        <w:rPr>
          <w:lang w:eastAsia="zh-CN"/>
        </w:rPr>
        <w:t>met</w:t>
      </w:r>
      <w:r w:rsidR="00496F03" w:rsidRPr="00942891">
        <w:rPr>
          <w:lang w:eastAsia="zh-CN"/>
        </w:rPr>
        <w:t xml:space="preserve"> </w:t>
      </w:r>
      <w:r w:rsidRPr="00942891">
        <w:rPr>
          <w:lang w:eastAsia="zh-CN"/>
        </w:rPr>
        <w:t>in this scaled model design. This experiment was conducted in the first test section of the HD-2 wind tunnel laboratory for large boundary layer at Hunan University, which has a length of 17 m, width of 3 m and height of 2.5 m, and the blockage rate is 29.56%</w:t>
      </w:r>
      <w:r w:rsidRPr="00942891">
        <w:rPr>
          <w:rFonts w:hint="eastAsia"/>
          <w:lang w:eastAsia="zh-CN"/>
        </w:rPr>
        <w:t>.</w:t>
      </w:r>
      <w:r w:rsidRPr="00942891">
        <w:rPr>
          <w:lang w:eastAsia="zh-CN"/>
        </w:rPr>
        <w:t xml:space="preserve"> The geometric scale ratio of this scaled model is 1:75, and </w:t>
      </w:r>
      <w:r>
        <w:rPr>
          <w:lang w:eastAsia="zh-CN"/>
        </w:rPr>
        <w:fldChar w:fldCharType="begin"/>
      </w:r>
      <w:r>
        <w:rPr>
          <w:lang w:eastAsia="zh-CN"/>
        </w:rPr>
        <w:instrText xml:space="preserve"> REF _Ref150604084 \h </w:instrText>
      </w:r>
      <w:r>
        <w:rPr>
          <w:lang w:eastAsia="zh-CN"/>
        </w:rPr>
      </w:r>
      <w:r>
        <w:rPr>
          <w:lang w:eastAsia="zh-CN"/>
        </w:rPr>
        <w:fldChar w:fldCharType="separate"/>
      </w:r>
      <w:r w:rsidR="00C16C49">
        <w:t xml:space="preserve">Table </w:t>
      </w:r>
      <w:r w:rsidR="00C16C49">
        <w:rPr>
          <w:noProof/>
        </w:rPr>
        <w:t>2</w:t>
      </w:r>
      <w:r>
        <w:rPr>
          <w:lang w:eastAsia="zh-CN"/>
        </w:rPr>
        <w:fldChar w:fldCharType="end"/>
      </w:r>
      <w:r w:rsidRPr="00942891">
        <w:rPr>
          <w:lang w:eastAsia="zh-CN"/>
        </w:rPr>
        <w:t xml:space="preserve"> provides some design parameters of the NREL 5</w:t>
      </w:r>
      <w:r w:rsidR="0005670D">
        <w:rPr>
          <w:lang w:eastAsia="zh-CN"/>
        </w:rPr>
        <w:t xml:space="preserve"> </w:t>
      </w:r>
      <w:r w:rsidRPr="00942891">
        <w:rPr>
          <w:lang w:eastAsia="zh-CN"/>
        </w:rPr>
        <w:t>MW wind turbine model</w:t>
      </w:r>
      <w:r w:rsidR="00826393" w:rsidRPr="00826393">
        <w:rPr>
          <w:lang w:eastAsia="zh-CN"/>
        </w:rPr>
        <w:t xml:space="preserve">. </w:t>
      </w:r>
    </w:p>
    <w:p w14:paraId="5C421E7E" w14:textId="4E679A9D" w:rsidR="00DB0E1D" w:rsidRDefault="00942891" w:rsidP="00A15054">
      <w:pPr>
        <w:pStyle w:val="af6"/>
        <w:spacing w:before="120" w:after="120"/>
        <w:jc w:val="center"/>
        <w:rPr>
          <w:lang w:eastAsia="zh-CN"/>
        </w:rPr>
      </w:pPr>
      <w:bookmarkStart w:id="25" w:name="_Ref150604084"/>
      <w:r>
        <w:t xml:space="preserve">Table </w:t>
      </w:r>
      <w:r w:rsidR="00FE50D6">
        <w:fldChar w:fldCharType="begin"/>
      </w:r>
      <w:r w:rsidR="00FE50D6">
        <w:instrText xml:space="preserve"> SEQ Table \* ARABIC </w:instrText>
      </w:r>
      <w:r w:rsidR="00FE50D6">
        <w:fldChar w:fldCharType="separate"/>
      </w:r>
      <w:r w:rsidR="00C16C49">
        <w:rPr>
          <w:noProof/>
        </w:rPr>
        <w:t>2</w:t>
      </w:r>
      <w:r w:rsidR="00FE50D6">
        <w:rPr>
          <w:noProof/>
        </w:rPr>
        <w:fldChar w:fldCharType="end"/>
      </w:r>
      <w:bookmarkEnd w:id="25"/>
      <w:r>
        <w:t xml:space="preserve"> </w:t>
      </w:r>
      <w:r w:rsidRPr="00942891">
        <w:rPr>
          <w:lang w:eastAsia="zh-CN"/>
        </w:rPr>
        <w:t>NREL 5</w:t>
      </w:r>
      <w:r w:rsidR="0005670D">
        <w:rPr>
          <w:lang w:eastAsia="zh-CN"/>
        </w:rPr>
        <w:t xml:space="preserve"> </w:t>
      </w:r>
      <w:r w:rsidRPr="00942891">
        <w:rPr>
          <w:lang w:eastAsia="zh-CN"/>
        </w:rPr>
        <w:t>MW wind turbine model design parameters</w:t>
      </w:r>
    </w:p>
    <w:tbl>
      <w:tblPr>
        <w:tblStyle w:val="a9"/>
        <w:tblW w:w="7466"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1"/>
        <w:gridCol w:w="1150"/>
        <w:gridCol w:w="1520"/>
        <w:gridCol w:w="1565"/>
      </w:tblGrid>
      <w:tr w:rsidR="00FE5B01" w:rsidRPr="004A51F5" w14:paraId="4088D5AB" w14:textId="77777777" w:rsidTr="00FE5B01">
        <w:trPr>
          <w:jc w:val="center"/>
        </w:trPr>
        <w:tc>
          <w:tcPr>
            <w:tcW w:w="3231" w:type="dxa"/>
            <w:tcBorders>
              <w:bottom w:val="single" w:sz="4" w:space="0" w:color="auto"/>
            </w:tcBorders>
            <w:vAlign w:val="center"/>
          </w:tcPr>
          <w:p w14:paraId="0E23DB88"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Argument</w:t>
            </w:r>
          </w:p>
        </w:tc>
        <w:tc>
          <w:tcPr>
            <w:tcW w:w="1150" w:type="dxa"/>
            <w:tcBorders>
              <w:bottom w:val="single" w:sz="4" w:space="0" w:color="auto"/>
            </w:tcBorders>
            <w:vAlign w:val="center"/>
          </w:tcPr>
          <w:p w14:paraId="10A99A85"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rPr>
              <w:t>Prototype</w:t>
            </w:r>
          </w:p>
        </w:tc>
        <w:tc>
          <w:tcPr>
            <w:tcW w:w="1520" w:type="dxa"/>
            <w:tcBorders>
              <w:bottom w:val="single" w:sz="4" w:space="0" w:color="auto"/>
            </w:tcBorders>
            <w:vAlign w:val="center"/>
          </w:tcPr>
          <w:p w14:paraId="559996F0"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rPr>
              <w:t>Similarity Coefficient</w:t>
            </w:r>
          </w:p>
        </w:tc>
        <w:tc>
          <w:tcPr>
            <w:tcW w:w="1565" w:type="dxa"/>
            <w:tcBorders>
              <w:bottom w:val="single" w:sz="4" w:space="0" w:color="auto"/>
            </w:tcBorders>
            <w:vAlign w:val="center"/>
          </w:tcPr>
          <w:p w14:paraId="00405EFE"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hAnsi="Times New Roman"/>
                <w:sz w:val="20"/>
              </w:rPr>
              <w:t>Scaled</w:t>
            </w:r>
            <w:r w:rsidRPr="004A51F5">
              <w:rPr>
                <w:rFonts w:ascii="Times New Roman" w:eastAsia="宋体" w:hAnsi="Times New Roman"/>
                <w:color w:val="000000" w:themeColor="text1"/>
                <w:sz w:val="20"/>
              </w:rPr>
              <w:t xml:space="preserve"> Model Parameter</w:t>
            </w:r>
          </w:p>
        </w:tc>
      </w:tr>
      <w:tr w:rsidR="00FE5B01" w:rsidRPr="004A51F5" w14:paraId="767377C2" w14:textId="77777777" w:rsidTr="00FE5B01">
        <w:trPr>
          <w:jc w:val="center"/>
        </w:trPr>
        <w:tc>
          <w:tcPr>
            <w:tcW w:w="3231" w:type="dxa"/>
            <w:tcBorders>
              <w:top w:val="single" w:sz="4" w:space="0" w:color="auto"/>
            </w:tcBorders>
            <w:vAlign w:val="center"/>
          </w:tcPr>
          <w:p w14:paraId="5C79DF15"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 xml:space="preserve">Blade </w:t>
            </w:r>
            <w:r w:rsidRPr="004A51F5">
              <w:rPr>
                <w:rFonts w:ascii="Times New Roman" w:eastAsia="宋体" w:hAnsi="Times New Roman"/>
                <w:color w:val="000000" w:themeColor="text1"/>
                <w:sz w:val="20"/>
                <w:szCs w:val="20"/>
                <w:lang w:eastAsia="zh-CN"/>
              </w:rPr>
              <w:t>L</w:t>
            </w:r>
            <w:r w:rsidRPr="004A51F5">
              <w:rPr>
                <w:rFonts w:ascii="Times New Roman" w:eastAsia="宋体" w:hAnsi="Times New Roman"/>
                <w:color w:val="000000" w:themeColor="text1"/>
                <w:sz w:val="20"/>
                <w:szCs w:val="20"/>
              </w:rPr>
              <w:t>ength(m)</w:t>
            </w:r>
          </w:p>
        </w:tc>
        <w:tc>
          <w:tcPr>
            <w:tcW w:w="1150" w:type="dxa"/>
            <w:tcBorders>
              <w:top w:val="single" w:sz="4" w:space="0" w:color="auto"/>
            </w:tcBorders>
            <w:vAlign w:val="center"/>
          </w:tcPr>
          <w:p w14:paraId="4A700850"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63</w:t>
            </w:r>
          </w:p>
        </w:tc>
        <w:tc>
          <w:tcPr>
            <w:tcW w:w="1520" w:type="dxa"/>
            <w:tcBorders>
              <w:top w:val="single" w:sz="4" w:space="0" w:color="auto"/>
            </w:tcBorders>
            <w:vAlign w:val="center"/>
          </w:tcPr>
          <w:p w14:paraId="46FBBD2E"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1/n</w:t>
            </w:r>
          </w:p>
        </w:tc>
        <w:tc>
          <w:tcPr>
            <w:tcW w:w="1565" w:type="dxa"/>
            <w:tcBorders>
              <w:top w:val="single" w:sz="4" w:space="0" w:color="auto"/>
            </w:tcBorders>
            <w:vAlign w:val="center"/>
          </w:tcPr>
          <w:p w14:paraId="42955891"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0.84</w:t>
            </w:r>
          </w:p>
        </w:tc>
      </w:tr>
      <w:tr w:rsidR="00FE5B01" w:rsidRPr="004A51F5" w14:paraId="13E3E654" w14:textId="77777777" w:rsidTr="00FE5B01">
        <w:trPr>
          <w:jc w:val="center"/>
        </w:trPr>
        <w:tc>
          <w:tcPr>
            <w:tcW w:w="3231" w:type="dxa"/>
            <w:vAlign w:val="center"/>
          </w:tcPr>
          <w:p w14:paraId="46C63973"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Individual Blade Mass(kg)</w:t>
            </w:r>
          </w:p>
        </w:tc>
        <w:tc>
          <w:tcPr>
            <w:tcW w:w="1150" w:type="dxa"/>
            <w:vAlign w:val="center"/>
          </w:tcPr>
          <w:p w14:paraId="3D96C0E0"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17740</w:t>
            </w:r>
          </w:p>
        </w:tc>
        <w:tc>
          <w:tcPr>
            <w:tcW w:w="1520" w:type="dxa"/>
            <w:vAlign w:val="center"/>
          </w:tcPr>
          <w:p w14:paraId="5B7231E2"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1/n</w:t>
            </w:r>
            <w:r w:rsidRPr="004A51F5">
              <w:rPr>
                <w:rFonts w:ascii="Times New Roman" w:eastAsia="宋体" w:hAnsi="Times New Roman"/>
                <w:color w:val="000000" w:themeColor="text1"/>
                <w:sz w:val="20"/>
                <w:szCs w:val="20"/>
                <w:vertAlign w:val="superscript"/>
              </w:rPr>
              <w:t>3</w:t>
            </w:r>
          </w:p>
        </w:tc>
        <w:tc>
          <w:tcPr>
            <w:tcW w:w="1565" w:type="dxa"/>
            <w:vAlign w:val="center"/>
          </w:tcPr>
          <w:p w14:paraId="46F08324"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0.0421</w:t>
            </w:r>
          </w:p>
        </w:tc>
      </w:tr>
      <w:tr w:rsidR="00FE5B01" w:rsidRPr="004A51F5" w14:paraId="1896D014" w14:textId="77777777" w:rsidTr="00FE5B01">
        <w:trPr>
          <w:jc w:val="center"/>
        </w:trPr>
        <w:tc>
          <w:tcPr>
            <w:tcW w:w="3231" w:type="dxa"/>
            <w:vAlign w:val="center"/>
          </w:tcPr>
          <w:p w14:paraId="2907EDB9"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Hub Mass(kg)</w:t>
            </w:r>
          </w:p>
        </w:tc>
        <w:tc>
          <w:tcPr>
            <w:tcW w:w="1150" w:type="dxa"/>
            <w:vAlign w:val="center"/>
          </w:tcPr>
          <w:p w14:paraId="30379771"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56780</w:t>
            </w:r>
          </w:p>
        </w:tc>
        <w:tc>
          <w:tcPr>
            <w:tcW w:w="1520" w:type="dxa"/>
            <w:vAlign w:val="center"/>
          </w:tcPr>
          <w:p w14:paraId="5FB99D98"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1/n</w:t>
            </w:r>
            <w:r w:rsidRPr="004A51F5">
              <w:rPr>
                <w:rFonts w:ascii="Times New Roman" w:eastAsia="宋体" w:hAnsi="Times New Roman"/>
                <w:color w:val="000000" w:themeColor="text1"/>
                <w:sz w:val="20"/>
                <w:szCs w:val="20"/>
                <w:vertAlign w:val="superscript"/>
              </w:rPr>
              <w:t>3</w:t>
            </w:r>
          </w:p>
        </w:tc>
        <w:tc>
          <w:tcPr>
            <w:tcW w:w="1565" w:type="dxa"/>
            <w:vAlign w:val="center"/>
          </w:tcPr>
          <w:p w14:paraId="6EDFBE5C"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0.1346</w:t>
            </w:r>
          </w:p>
        </w:tc>
      </w:tr>
      <w:tr w:rsidR="00FE5B01" w:rsidRPr="004A51F5" w14:paraId="593A14F0" w14:textId="77777777" w:rsidTr="00FE5B01">
        <w:trPr>
          <w:jc w:val="center"/>
        </w:trPr>
        <w:tc>
          <w:tcPr>
            <w:tcW w:w="3231" w:type="dxa"/>
            <w:vAlign w:val="center"/>
          </w:tcPr>
          <w:p w14:paraId="6CB93E18"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Nacelle Mass(kg)</w:t>
            </w:r>
          </w:p>
        </w:tc>
        <w:tc>
          <w:tcPr>
            <w:tcW w:w="1150" w:type="dxa"/>
            <w:vAlign w:val="center"/>
          </w:tcPr>
          <w:p w14:paraId="19900CB7"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240000</w:t>
            </w:r>
          </w:p>
        </w:tc>
        <w:tc>
          <w:tcPr>
            <w:tcW w:w="1520" w:type="dxa"/>
            <w:vAlign w:val="center"/>
          </w:tcPr>
          <w:p w14:paraId="464494D5"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1/n</w:t>
            </w:r>
            <w:r w:rsidRPr="004A51F5">
              <w:rPr>
                <w:rFonts w:ascii="Times New Roman" w:eastAsia="宋体" w:hAnsi="Times New Roman"/>
                <w:color w:val="000000" w:themeColor="text1"/>
                <w:sz w:val="20"/>
                <w:szCs w:val="20"/>
                <w:vertAlign w:val="superscript"/>
              </w:rPr>
              <w:t>3</w:t>
            </w:r>
          </w:p>
        </w:tc>
        <w:tc>
          <w:tcPr>
            <w:tcW w:w="1565" w:type="dxa"/>
            <w:vAlign w:val="center"/>
          </w:tcPr>
          <w:p w14:paraId="500E8CBD"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0.5689</w:t>
            </w:r>
          </w:p>
        </w:tc>
      </w:tr>
      <w:tr w:rsidR="00FE5B01" w:rsidRPr="004A51F5" w14:paraId="4FA335F9" w14:textId="77777777" w:rsidTr="00FE5B01">
        <w:trPr>
          <w:jc w:val="center"/>
        </w:trPr>
        <w:tc>
          <w:tcPr>
            <w:tcW w:w="3231" w:type="dxa"/>
            <w:vAlign w:val="center"/>
          </w:tcPr>
          <w:p w14:paraId="244212B5"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Tower Mass(kg)</w:t>
            </w:r>
          </w:p>
        </w:tc>
        <w:tc>
          <w:tcPr>
            <w:tcW w:w="1150" w:type="dxa"/>
            <w:vAlign w:val="center"/>
          </w:tcPr>
          <w:p w14:paraId="15D4633A"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347460</w:t>
            </w:r>
          </w:p>
        </w:tc>
        <w:tc>
          <w:tcPr>
            <w:tcW w:w="1520" w:type="dxa"/>
            <w:vAlign w:val="center"/>
          </w:tcPr>
          <w:p w14:paraId="0FEF67C3"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1/n</w:t>
            </w:r>
            <w:r w:rsidRPr="004A51F5">
              <w:rPr>
                <w:rFonts w:ascii="Times New Roman" w:eastAsia="宋体" w:hAnsi="Times New Roman"/>
                <w:color w:val="000000" w:themeColor="text1"/>
                <w:sz w:val="20"/>
                <w:szCs w:val="20"/>
                <w:vertAlign w:val="superscript"/>
              </w:rPr>
              <w:t>3</w:t>
            </w:r>
          </w:p>
        </w:tc>
        <w:tc>
          <w:tcPr>
            <w:tcW w:w="1565" w:type="dxa"/>
            <w:vAlign w:val="center"/>
          </w:tcPr>
          <w:p w14:paraId="6E6C6673"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0.8236</w:t>
            </w:r>
          </w:p>
        </w:tc>
      </w:tr>
      <w:tr w:rsidR="00FE5B01" w:rsidRPr="004A51F5" w14:paraId="02CE09D3" w14:textId="77777777" w:rsidTr="00FE5B01">
        <w:trPr>
          <w:jc w:val="center"/>
        </w:trPr>
        <w:tc>
          <w:tcPr>
            <w:tcW w:w="3231" w:type="dxa"/>
            <w:vAlign w:val="center"/>
          </w:tcPr>
          <w:p w14:paraId="435A7663"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Blades+ Hub + Nacelle: Tower</w:t>
            </w:r>
          </w:p>
        </w:tc>
        <w:tc>
          <w:tcPr>
            <w:tcW w:w="1150" w:type="dxa"/>
            <w:vAlign w:val="center"/>
          </w:tcPr>
          <w:p w14:paraId="007C8125"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1:1</w:t>
            </w:r>
          </w:p>
        </w:tc>
        <w:tc>
          <w:tcPr>
            <w:tcW w:w="1520" w:type="dxa"/>
            <w:vAlign w:val="center"/>
          </w:tcPr>
          <w:p w14:paraId="43731F5D"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w:t>
            </w:r>
          </w:p>
        </w:tc>
        <w:tc>
          <w:tcPr>
            <w:tcW w:w="1565" w:type="dxa"/>
            <w:vAlign w:val="center"/>
          </w:tcPr>
          <w:p w14:paraId="32871219"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1:1</w:t>
            </w:r>
          </w:p>
        </w:tc>
      </w:tr>
      <w:tr w:rsidR="00FE5B01" w:rsidRPr="004A51F5" w14:paraId="00DF0858" w14:textId="77777777" w:rsidTr="00FE5B01">
        <w:trPr>
          <w:jc w:val="center"/>
        </w:trPr>
        <w:tc>
          <w:tcPr>
            <w:tcW w:w="3231" w:type="dxa"/>
            <w:vAlign w:val="center"/>
          </w:tcPr>
          <w:p w14:paraId="355B94BB"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Tower Height(m)</w:t>
            </w:r>
          </w:p>
        </w:tc>
        <w:tc>
          <w:tcPr>
            <w:tcW w:w="1150" w:type="dxa"/>
            <w:vAlign w:val="center"/>
          </w:tcPr>
          <w:p w14:paraId="1565A2CE"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87.6</w:t>
            </w:r>
          </w:p>
        </w:tc>
        <w:tc>
          <w:tcPr>
            <w:tcW w:w="1520" w:type="dxa"/>
            <w:vAlign w:val="center"/>
          </w:tcPr>
          <w:p w14:paraId="77236D48"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1/n</w:t>
            </w:r>
          </w:p>
        </w:tc>
        <w:tc>
          <w:tcPr>
            <w:tcW w:w="1565" w:type="dxa"/>
            <w:vAlign w:val="center"/>
          </w:tcPr>
          <w:p w14:paraId="2524690E" w14:textId="77777777" w:rsidR="00942891" w:rsidRPr="004A51F5" w:rsidRDefault="00942891" w:rsidP="00EB667A">
            <w:pPr>
              <w:spacing w:before="120" w:after="120" w:line="240" w:lineRule="auto"/>
              <w:ind w:firstLine="0"/>
              <w:jc w:val="center"/>
              <w:rPr>
                <w:rFonts w:ascii="Times New Roman" w:eastAsia="宋体" w:hAnsi="Times New Roman"/>
                <w:color w:val="000000" w:themeColor="text1"/>
                <w:sz w:val="20"/>
                <w:szCs w:val="20"/>
              </w:rPr>
            </w:pPr>
            <w:r w:rsidRPr="004A51F5">
              <w:rPr>
                <w:rFonts w:ascii="Times New Roman" w:eastAsia="宋体" w:hAnsi="Times New Roman"/>
                <w:color w:val="000000" w:themeColor="text1"/>
                <w:sz w:val="20"/>
                <w:szCs w:val="20"/>
              </w:rPr>
              <w:t>1.168</w:t>
            </w:r>
          </w:p>
        </w:tc>
      </w:tr>
    </w:tbl>
    <w:p w14:paraId="70C7EA64" w14:textId="360AB8A1" w:rsidR="00942891" w:rsidRDefault="00FA15E0" w:rsidP="00942891">
      <w:pPr>
        <w:pStyle w:val="2"/>
        <w:spacing w:before="120"/>
        <w:rPr>
          <w:lang w:eastAsia="zh-CN"/>
        </w:rPr>
      </w:pPr>
      <w:r w:rsidRPr="00FA15E0">
        <w:rPr>
          <w:lang w:eastAsia="zh-CN"/>
        </w:rPr>
        <w:lastRenderedPageBreak/>
        <w:t>Design and machining of blade models</w:t>
      </w:r>
    </w:p>
    <w:p w14:paraId="551388AC" w14:textId="08578ED8" w:rsidR="00942891" w:rsidRDefault="00FA15E0" w:rsidP="00FA15E0">
      <w:pPr>
        <w:tabs>
          <w:tab w:val="left" w:pos="142"/>
        </w:tabs>
        <w:spacing w:before="120" w:after="120" w:line="360" w:lineRule="auto"/>
        <w:ind w:firstLine="0"/>
        <w:rPr>
          <w:lang w:eastAsia="zh-CN"/>
        </w:rPr>
      </w:pPr>
      <w:r w:rsidRPr="00FA15E0">
        <w:rPr>
          <w:lang w:eastAsia="zh-CN"/>
        </w:rPr>
        <w:t>Maintaining the same tip speed ratio (TSR) ensures that the Strouhal number is similar. The similarity of the thrust coefficient with the variation of blade element TSR can ensure the aerodynamic similarity for the scaled wind turbine model</w:t>
      </w:r>
      <w:r w:rsidRPr="00FA15E0">
        <w:rPr>
          <w:lang w:eastAsia="zh-CN"/>
        </w:rPr>
        <w:fldChar w:fldCharType="begin"/>
      </w:r>
      <w:r w:rsidR="00433FC2">
        <w:rPr>
          <w:lang w:eastAsia="zh-CN"/>
        </w:rPr>
        <w:instrText xml:space="preserve"> ADDIN ZOTERO_ITEM CSL_CITATION {"citationID":"Um7ah721","properties":{"formattedCitation":"[39]","plainCitation":"[39]","noteIndex":0},"citationItems":[{"id":247,"uris":["http://zotero.org/users/local/E430GXv8/items/KJ3HP8N4","http://zotero.org/users/12047918/items/KJ3HP8N4"],"itemData":{"id":247,"type":"article-journal","abstract":"Wind turbine (WT) experiments in wind tunnels can benefit the efficient utilization of wind energy in many aspects, such as the testing of new products, the validation of numerical models, and the exploration of un­ derlying mechanisms of WT-induced flow field. However, there is a lack of comprehensive and critical review on this topic. In this paper, necessary pre-experimental works are presented first in terms of the design process of miniature WT, scaling criteria, blockage correction, and devices and methods for measurement. In addition, the wind tunnel tests on flat and complex terrains are discussed for in-depth understanding. The dynamic wake behaviors in both near wake and far wake are reviewed with the clarification of two hypotheses of wake meandering. Careful microsite selections of WTs on complex terrain can be beneficial for the total power yields. Furthermore, special attention is paid to active yaw control to verify the potential to increase power output while mitigating structural loads. Finally, discussion on research limitations and prospects are given as avenues for future research. This study provides a comprehensive overview and in-depth discussion on WT experiments in wind tunnels, which is expected to facilitate the solution of theoretical problems in wind energy and enable more practical research.","container-title":"Renewable and Sustainable Energy Reviews","DOI":"10.1016/j.rser.2022.112675","ISSN":"13640321","journalAbbreviation":"Renewable and Sustainable Energy Reviews","language":"en","page":"112675","source":"DOI.org (Crossref)","title":"Wind tunnel tests for wind turbines: A state-of-the-art review","title-short":"Wind tunnel tests for wind turbines","volume":"166","author":[{"family":"He","given":"Ruiyang"},{"family":"Sun","given":"Haiying"},{"family":"Gao","given":"Xiaoxia"},{"family":"Yang","given":"Hongxing"}],"issued":{"date-parts":[["2022",9]]}}}],"schema":"https://github.com/citation-style-language/schema/raw/master/csl-citation.json"} </w:instrText>
      </w:r>
      <w:r w:rsidRPr="00FA15E0">
        <w:rPr>
          <w:lang w:eastAsia="zh-CN"/>
        </w:rPr>
        <w:fldChar w:fldCharType="separate"/>
      </w:r>
      <w:r w:rsidR="00873AB0" w:rsidRPr="00873AB0">
        <w:t>[39]</w:t>
      </w:r>
      <w:r w:rsidRPr="00FA15E0">
        <w:rPr>
          <w:lang w:eastAsia="zh-CN"/>
        </w:rPr>
        <w:fldChar w:fldCharType="end"/>
      </w:r>
      <w:r w:rsidRPr="00FA15E0">
        <w:rPr>
          <w:rFonts w:hint="eastAsia"/>
          <w:lang w:eastAsia="zh-CN"/>
        </w:rPr>
        <w:t>.</w:t>
      </w:r>
      <w:r w:rsidRPr="00FA15E0">
        <w:rPr>
          <w:lang w:eastAsia="zh-CN"/>
        </w:rPr>
        <w:t xml:space="preserve"> In order to reduce the influence of scal</w:t>
      </w:r>
      <w:r w:rsidR="000700FA">
        <w:rPr>
          <w:lang w:eastAsia="zh-CN"/>
        </w:rPr>
        <w:t>ing</w:t>
      </w:r>
      <w:r w:rsidRPr="00FA15E0">
        <w:rPr>
          <w:lang w:eastAsia="zh-CN"/>
        </w:rPr>
        <w:t xml:space="preserve"> effect brought by the difference of Reynolds number, the design is based on </w:t>
      </w:r>
      <w:r w:rsidR="000700FA">
        <w:rPr>
          <w:lang w:eastAsia="zh-CN"/>
        </w:rPr>
        <w:t xml:space="preserve">the </w:t>
      </w:r>
      <w:r w:rsidRPr="00FA15E0">
        <w:rPr>
          <w:lang w:eastAsia="zh-CN"/>
        </w:rPr>
        <w:t xml:space="preserve">optimisation of </w:t>
      </w:r>
      <w:r w:rsidR="000700FA">
        <w:rPr>
          <w:lang w:eastAsia="zh-CN"/>
        </w:rPr>
        <w:t xml:space="preserve">the </w:t>
      </w:r>
      <w:r w:rsidR="00310918">
        <w:rPr>
          <w:lang w:eastAsia="zh-CN"/>
        </w:rPr>
        <w:t xml:space="preserve">single </w:t>
      </w:r>
      <w:r w:rsidRPr="00FA15E0">
        <w:rPr>
          <w:lang w:eastAsia="zh-CN"/>
        </w:rPr>
        <w:t xml:space="preserve">SD7032 </w:t>
      </w:r>
      <w:proofErr w:type="spellStart"/>
      <w:r w:rsidRPr="00FA15E0">
        <w:rPr>
          <w:lang w:eastAsia="zh-CN"/>
        </w:rPr>
        <w:t>airfoil</w:t>
      </w:r>
      <w:proofErr w:type="spellEnd"/>
      <w:r w:rsidRPr="00FA15E0">
        <w:rPr>
          <w:lang w:eastAsia="zh-CN"/>
        </w:rPr>
        <w:t xml:space="preserve"> along the blade spanwise direction and the blade data </w:t>
      </w:r>
      <w:r w:rsidR="000700FA">
        <w:rPr>
          <w:lang w:eastAsia="zh-CN"/>
        </w:rPr>
        <w:t xml:space="preserve">is </w:t>
      </w:r>
      <w:r w:rsidRPr="00FA15E0">
        <w:rPr>
          <w:lang w:eastAsia="zh-CN"/>
        </w:rPr>
        <w:t>provided by Hu</w:t>
      </w:r>
      <w:r w:rsidRPr="00FA15E0">
        <w:rPr>
          <w:lang w:eastAsia="zh-CN"/>
        </w:rPr>
        <w:fldChar w:fldCharType="begin"/>
      </w:r>
      <w:r w:rsidR="00200101">
        <w:rPr>
          <w:lang w:eastAsia="zh-CN"/>
        </w:rPr>
        <w:instrText xml:space="preserve"> ADDIN ZOTERO_ITEM CSL_CITATION {"citationID":"HZZfUv6n","properties":{"formattedCitation":"[40]","plainCitation":"[40]","noteIndex":0},"citationItems":[{"id":7045,"uris":["http://zotero.org/users/local/E430GXv8/items/NPV9W323","http://zotero.org/users/12</w:instrText>
      </w:r>
      <w:r w:rsidR="00200101">
        <w:rPr>
          <w:rFonts w:hint="eastAsia"/>
          <w:lang w:eastAsia="zh-CN"/>
        </w:rPr>
        <w:instrText>047918/items/NPV9W323"],"itemData":{"id":7045,"type":"article-journal","abstract":"</w:instrText>
      </w:r>
      <w:r w:rsidR="00200101">
        <w:rPr>
          <w:rFonts w:hint="eastAsia"/>
          <w:lang w:eastAsia="zh-CN"/>
        </w:rPr>
        <w:instrText>风电作为一种清洁可持续的能源</w:instrText>
      </w:r>
      <w:r w:rsidR="00200101">
        <w:rPr>
          <w:rFonts w:hint="eastAsia"/>
          <w:lang w:eastAsia="zh-CN"/>
        </w:rPr>
        <w:instrText>,</w:instrText>
      </w:r>
      <w:r w:rsidR="00200101">
        <w:rPr>
          <w:rFonts w:hint="eastAsia"/>
          <w:lang w:eastAsia="zh-CN"/>
        </w:rPr>
        <w:instrText>在当今世界的能源格局中扮演着越来越重要的角色。单桩式基础是目前最常见也是运用最广泛的风机基础。在风机长达</w:instrText>
      </w:r>
      <w:r w:rsidR="00200101">
        <w:rPr>
          <w:rFonts w:hint="eastAsia"/>
          <w:lang w:eastAsia="zh-CN"/>
        </w:rPr>
        <w:instrText>20-30</w:instrText>
      </w:r>
      <w:r w:rsidR="00200101">
        <w:rPr>
          <w:rFonts w:hint="eastAsia"/>
          <w:lang w:eastAsia="zh-CN"/>
        </w:rPr>
        <w:instrText>年的服役期内</w:instrText>
      </w:r>
      <w:r w:rsidR="00200101">
        <w:rPr>
          <w:rFonts w:hint="eastAsia"/>
          <w:lang w:eastAsia="zh-CN"/>
        </w:rPr>
        <w:instrText>,</w:instrText>
      </w:r>
      <w:r w:rsidR="00200101">
        <w:rPr>
          <w:rFonts w:hint="eastAsia"/>
          <w:lang w:eastAsia="zh-CN"/>
        </w:rPr>
        <w:instrText>单桩受风荷载、浪荷载、运行荷载的激励</w:instrText>
      </w:r>
      <w:r w:rsidR="00200101">
        <w:rPr>
          <w:rFonts w:hint="eastAsia"/>
          <w:lang w:eastAsia="zh-CN"/>
        </w:rPr>
        <w:instrText>,</w:instrText>
      </w:r>
      <w:r w:rsidR="00200101">
        <w:rPr>
          <w:rFonts w:hint="eastAsia"/>
          <w:lang w:eastAsia="zh-CN"/>
        </w:rPr>
        <w:instrText>其桩周土体的性状随时间发生变化</w:instrText>
      </w:r>
      <w:r w:rsidR="00200101">
        <w:rPr>
          <w:rFonts w:hint="eastAsia"/>
          <w:lang w:eastAsia="zh-CN"/>
        </w:rPr>
        <w:instrText>,</w:instrText>
      </w:r>
      <w:r w:rsidR="00200101">
        <w:rPr>
          <w:rFonts w:hint="eastAsia"/>
          <w:lang w:eastAsia="zh-CN"/>
        </w:rPr>
        <w:instrText>这可能导致风机结构的动力特性产生时变</w:instrText>
      </w:r>
      <w:r w:rsidR="00200101">
        <w:rPr>
          <w:rFonts w:hint="eastAsia"/>
          <w:lang w:eastAsia="zh-CN"/>
        </w:rPr>
        <w:instrText>,</w:instrText>
      </w:r>
      <w:r w:rsidR="00200101">
        <w:rPr>
          <w:rFonts w:hint="eastAsia"/>
          <w:lang w:eastAsia="zh-CN"/>
        </w:rPr>
        <w:instrText>影响结构安全和使用寿命。针对这一现象</w:instrText>
      </w:r>
      <w:r w:rsidR="00200101">
        <w:rPr>
          <w:rFonts w:hint="eastAsia"/>
          <w:lang w:eastAsia="zh-CN"/>
        </w:rPr>
        <w:instrText>,</w:instrText>
      </w:r>
      <w:r w:rsidR="00200101">
        <w:rPr>
          <w:rFonts w:hint="eastAsia"/>
          <w:lang w:eastAsia="zh-CN"/>
        </w:rPr>
        <w:instrText>本文设计了模型试验用以研究桩土效应对单桩风机结构动力特性的影响</w:instrText>
      </w:r>
      <w:r w:rsidR="00200101">
        <w:rPr>
          <w:rFonts w:hint="eastAsia"/>
          <w:lang w:eastAsia="zh-CN"/>
        </w:rPr>
        <w:instrText>,</w:instrText>
      </w:r>
      <w:r w:rsidR="00200101">
        <w:rPr>
          <w:rFonts w:hint="eastAsia"/>
          <w:lang w:eastAsia="zh-CN"/>
        </w:rPr>
        <w:instrText>主要内容如下</w:instrText>
      </w:r>
      <w:r w:rsidR="00200101">
        <w:rPr>
          <w:rFonts w:hint="eastAsia"/>
          <w:lang w:eastAsia="zh-CN"/>
        </w:rPr>
        <w:instrText>:</w:instrText>
      </w:r>
      <w:r w:rsidR="00200101">
        <w:rPr>
          <w:rFonts w:hint="eastAsia"/>
          <w:lang w:eastAsia="zh-CN"/>
        </w:rPr>
        <w:instrText>为准确模拟风机结构所受的荷载作用和边界条件</w:instrText>
      </w:r>
      <w:r w:rsidR="00200101">
        <w:rPr>
          <w:rFonts w:hint="eastAsia"/>
          <w:lang w:eastAsia="zh-CN"/>
        </w:rPr>
        <w:instrText>,</w:instrText>
      </w:r>
      <w:r w:rsidR="00200101">
        <w:rPr>
          <w:rFonts w:hint="eastAsia"/>
          <w:lang w:eastAsia="zh-CN"/>
        </w:rPr>
        <w:instrText>系统性地提出了可以同时考虑风</w:instrText>
      </w:r>
      <w:r w:rsidR="00200101">
        <w:rPr>
          <w:rFonts w:hint="eastAsia"/>
          <w:lang w:eastAsia="zh-CN"/>
        </w:rPr>
        <w:instrText>-</w:instrText>
      </w:r>
      <w:r w:rsidR="00200101">
        <w:rPr>
          <w:rFonts w:hint="eastAsia"/>
          <w:lang w:eastAsia="zh-CN"/>
        </w:rPr>
        <w:instrText>桩</w:instrText>
      </w:r>
      <w:r w:rsidR="00200101">
        <w:rPr>
          <w:rFonts w:hint="eastAsia"/>
          <w:lang w:eastAsia="zh-CN"/>
        </w:rPr>
        <w:instrText>-</w:instrText>
      </w:r>
      <w:r w:rsidR="00200101">
        <w:rPr>
          <w:rFonts w:hint="eastAsia"/>
          <w:lang w:eastAsia="zh-CN"/>
        </w:rPr>
        <w:instrText>土三者耦合效应的风机模型缩尺方案</w:instrText>
      </w:r>
      <w:r w:rsidR="00200101">
        <w:rPr>
          <w:rFonts w:hint="eastAsia"/>
          <w:lang w:eastAsia="zh-CN"/>
        </w:rPr>
        <w:instrText>,</w:instrText>
      </w:r>
      <w:r w:rsidR="00200101">
        <w:rPr>
          <w:rFonts w:hint="eastAsia"/>
          <w:lang w:eastAsia="zh-CN"/>
        </w:rPr>
        <w:instrText>并以</w:instrText>
      </w:r>
      <w:r w:rsidR="00200101">
        <w:rPr>
          <w:rFonts w:hint="eastAsia"/>
          <w:lang w:eastAsia="zh-CN"/>
        </w:rPr>
        <w:instrText>Strouhal</w:instrText>
      </w:r>
      <w:r w:rsidR="00200101">
        <w:rPr>
          <w:rFonts w:hint="eastAsia"/>
          <w:lang w:eastAsia="zh-CN"/>
        </w:rPr>
        <w:instrText>数相似为纽带建立结合气动特性和结构动力特性的相似准则。提出了模型叶片气动优化设计方法</w:instrText>
      </w:r>
      <w:r w:rsidR="00200101">
        <w:rPr>
          <w:rFonts w:hint="eastAsia"/>
          <w:lang w:eastAsia="zh-CN"/>
        </w:rPr>
        <w:instrText>,</w:instrText>
      </w:r>
      <w:r w:rsidR="00200101">
        <w:rPr>
          <w:rFonts w:hint="eastAsia"/>
          <w:lang w:eastAsia="zh-CN"/>
        </w:rPr>
        <w:instrText>用以克服尺度效应带来的缩尺模型推力系数下降的问题。以</w:instrText>
      </w:r>
      <w:r w:rsidR="00200101">
        <w:rPr>
          <w:rFonts w:hint="eastAsia"/>
          <w:lang w:eastAsia="zh-CN"/>
        </w:rPr>
        <w:instrText>NREL 5MW</w:instrText>
      </w:r>
      <w:r w:rsidR="00200101">
        <w:rPr>
          <w:rFonts w:hint="eastAsia"/>
          <w:lang w:eastAsia="zh-CN"/>
        </w:rPr>
        <w:instrText>风机为原型</w:instrText>
      </w:r>
      <w:r w:rsidR="00200101">
        <w:rPr>
          <w:rFonts w:hint="eastAsia"/>
          <w:lang w:eastAsia="zh-CN"/>
        </w:rPr>
        <w:instrText>,</w:instrText>
      </w:r>
      <w:r w:rsidR="00200101">
        <w:rPr>
          <w:rFonts w:hint="eastAsia"/>
          <w:lang w:eastAsia="zh-CN"/>
        </w:rPr>
        <w:instrText>设计并制作了包含叶片、机舱、塔筒和单桩基础在内的风机</w:instrText>
      </w:r>
      <w:r w:rsidR="00200101">
        <w:rPr>
          <w:rFonts w:hint="eastAsia"/>
          <w:lang w:eastAsia="zh-CN"/>
        </w:rPr>
        <w:instrText>1:100</w:instrText>
      </w:r>
      <w:r w:rsidR="00200101">
        <w:rPr>
          <w:rFonts w:hint="eastAsia"/>
          <w:lang w:eastAsia="zh-CN"/>
        </w:rPr>
        <w:instrText>精细化缩尺试验模型。根据设计得到的风机模型并基于已搭建的风</w:instrText>
      </w:r>
      <w:r w:rsidR="00200101">
        <w:rPr>
          <w:rFonts w:hint="eastAsia"/>
          <w:lang w:eastAsia="zh-CN"/>
        </w:rPr>
        <w:instrText>-</w:instrText>
      </w:r>
      <w:r w:rsidR="00200101">
        <w:rPr>
          <w:rFonts w:hint="eastAsia"/>
          <w:lang w:eastAsia="zh-CN"/>
        </w:rPr>
        <w:instrText>桩</w:instrText>
      </w:r>
      <w:r w:rsidR="00200101">
        <w:rPr>
          <w:rFonts w:hint="eastAsia"/>
          <w:lang w:eastAsia="zh-CN"/>
        </w:rPr>
        <w:instrText>-</w:instrText>
      </w:r>
      <w:r w:rsidR="00200101">
        <w:rPr>
          <w:rFonts w:hint="eastAsia"/>
          <w:lang w:eastAsia="zh-CN"/>
        </w:rPr>
        <w:instrText>土耦合试验平台</w:instrText>
      </w:r>
      <w:r w:rsidR="00200101">
        <w:rPr>
          <w:rFonts w:hint="eastAsia"/>
          <w:lang w:eastAsia="zh-CN"/>
        </w:rPr>
        <w:instrText>,</w:instrText>
      </w:r>
      <w:r w:rsidR="00200101">
        <w:rPr>
          <w:rFonts w:hint="eastAsia"/>
          <w:lang w:eastAsia="zh-CN"/>
        </w:rPr>
        <w:instrText>对模型的气动性能和动力性能进行了试验验证</w:instrText>
      </w:r>
      <w:r w:rsidR="00200101">
        <w:rPr>
          <w:rFonts w:hint="eastAsia"/>
          <w:lang w:eastAsia="zh-CN"/>
        </w:rPr>
        <w:instrText>;</w:instrText>
      </w:r>
      <w:r w:rsidR="00200101">
        <w:rPr>
          <w:rFonts w:hint="eastAsia"/>
          <w:lang w:eastAsia="zh-CN"/>
        </w:rPr>
        <w:instrText>对刚接式和桩土式风机模型在不同加载工况下的动力特性进行对比分析。研究发现</w:instrText>
      </w:r>
      <w:r w:rsidR="00200101">
        <w:rPr>
          <w:rFonts w:hint="eastAsia"/>
          <w:lang w:eastAsia="zh-CN"/>
        </w:rPr>
        <w:instrText>,</w:instrText>
      </w:r>
      <w:r w:rsidR="00200101">
        <w:rPr>
          <w:rFonts w:hint="eastAsia"/>
          <w:lang w:eastAsia="zh-CN"/>
        </w:rPr>
        <w:instrText>由于转动刚化效应的存在</w:instrText>
      </w:r>
      <w:r w:rsidR="00200101">
        <w:rPr>
          <w:rFonts w:hint="eastAsia"/>
          <w:lang w:eastAsia="zh-CN"/>
        </w:rPr>
        <w:instrText>,</w:instrText>
      </w:r>
      <w:r w:rsidR="00200101">
        <w:rPr>
          <w:rFonts w:hint="eastAsia"/>
          <w:lang w:eastAsia="zh-CN"/>
        </w:rPr>
        <w:instrText>风机基频在运行状态下的值要大于其在静止时的值</w:instrText>
      </w:r>
      <w:r w:rsidR="00200101">
        <w:rPr>
          <w:rFonts w:hint="eastAsia"/>
          <w:lang w:eastAsia="zh-CN"/>
        </w:rPr>
        <w:instrText>,</w:instrText>
      </w:r>
      <w:r w:rsidR="00200101">
        <w:rPr>
          <w:rFonts w:hint="eastAsia"/>
          <w:lang w:eastAsia="zh-CN"/>
        </w:rPr>
        <w:instrText>且在模型转速为</w:instrText>
      </w:r>
      <w:r w:rsidR="00200101">
        <w:rPr>
          <w:rFonts w:hint="eastAsia"/>
          <w:lang w:eastAsia="zh-CN"/>
        </w:rPr>
        <w:instrText>240</w:instrText>
      </w:r>
      <w:r w:rsidR="00200101">
        <w:rPr>
          <w:rFonts w:hint="eastAsia"/>
          <w:lang w:eastAsia="zh-CN"/>
        </w:rPr>
        <w:instrText>～</w:instrText>
      </w:r>
      <w:r w:rsidR="00200101">
        <w:rPr>
          <w:rFonts w:hint="eastAsia"/>
          <w:lang w:eastAsia="zh-CN"/>
        </w:rPr>
        <w:instrText>480rpm</w:instrText>
      </w:r>
      <w:r w:rsidR="00200101">
        <w:rPr>
          <w:rFonts w:hint="eastAsia"/>
          <w:lang w:eastAsia="zh-CN"/>
        </w:rPr>
        <w:instrText>区间内其随着转速的增大出现一定的下降</w:instrText>
      </w:r>
      <w:r w:rsidR="00200101">
        <w:rPr>
          <w:rFonts w:hint="eastAsia"/>
          <w:lang w:eastAsia="zh-CN"/>
        </w:rPr>
        <w:instrText>;</w:instrText>
      </w:r>
      <w:r w:rsidR="00200101">
        <w:rPr>
          <w:rFonts w:hint="eastAsia"/>
          <w:lang w:eastAsia="zh-CN"/>
        </w:rPr>
        <w:instrText>风机塔顶加速度峰值和幅值会因桩土效应而出现一定的降低</w:instrText>
      </w:r>
      <w:r w:rsidR="00200101">
        <w:rPr>
          <w:rFonts w:hint="eastAsia"/>
          <w:lang w:eastAsia="zh-CN"/>
        </w:rPr>
        <w:instrText>,</w:instrText>
      </w:r>
      <w:r w:rsidR="00200101">
        <w:rPr>
          <w:rFonts w:hint="eastAsia"/>
          <w:lang w:eastAsia="zh-CN"/>
        </w:rPr>
        <w:instrText>表明桩土阻尼对结构振动有着减弱的作用</w:instrText>
      </w:r>
      <w:r w:rsidR="00200101">
        <w:rPr>
          <w:rFonts w:hint="eastAsia"/>
          <w:lang w:eastAsia="zh-CN"/>
        </w:rPr>
        <w:instrText>;</w:instrText>
      </w:r>
      <w:r w:rsidR="00200101">
        <w:rPr>
          <w:rFonts w:hint="eastAsia"/>
          <w:lang w:eastAsia="zh-CN"/>
        </w:rPr>
        <w:instrText>风机机舱处顺风向位移增量和位移标准差由于桩周土体的塑性变形</w:instrText>
      </w:r>
      <w:r w:rsidR="00200101">
        <w:rPr>
          <w:rFonts w:hint="eastAsia"/>
          <w:lang w:eastAsia="zh-CN"/>
        </w:rPr>
        <w:instrText>,</w:instrText>
      </w:r>
      <w:r w:rsidR="00200101">
        <w:rPr>
          <w:rFonts w:hint="eastAsia"/>
          <w:lang w:eastAsia="zh-CN"/>
        </w:rPr>
        <w:instrText>其随荷载的增大而大幅提升。进一步地对风机结构动力特性时变规律进行试验研究。通过控制风洞风速和风机转速模拟长期循环加载工况</w:instrText>
      </w:r>
      <w:r w:rsidR="00200101">
        <w:rPr>
          <w:rFonts w:hint="eastAsia"/>
          <w:lang w:eastAsia="zh-CN"/>
        </w:rPr>
        <w:instrText>,</w:instrText>
      </w:r>
      <w:r w:rsidR="00200101">
        <w:rPr>
          <w:rFonts w:hint="eastAsia"/>
          <w:lang w:eastAsia="zh-CN"/>
        </w:rPr>
        <w:instrText>研究不同桩径和加载强度对风机振动模态和动态响应的影响。研究发现</w:instrText>
      </w:r>
      <w:r w:rsidR="00200101">
        <w:rPr>
          <w:rFonts w:hint="eastAsia"/>
          <w:lang w:eastAsia="zh-CN"/>
        </w:rPr>
        <w:instrText>,</w:instrText>
      </w:r>
      <w:r w:rsidR="00200101">
        <w:rPr>
          <w:rFonts w:hint="eastAsia"/>
          <w:lang w:eastAsia="zh-CN"/>
        </w:rPr>
        <w:instrText>随着加载循环增加</w:instrText>
      </w:r>
      <w:r w:rsidR="00200101">
        <w:rPr>
          <w:rFonts w:hint="eastAsia"/>
          <w:lang w:eastAsia="zh-CN"/>
        </w:rPr>
        <w:instrText>,</w:instrText>
      </w:r>
      <w:r w:rsidR="00200101">
        <w:rPr>
          <w:rFonts w:hint="eastAsia"/>
          <w:lang w:eastAsia="zh-CN"/>
        </w:rPr>
        <w:instrText>风机结构基频会逐渐增大</w:instrText>
      </w:r>
      <w:r w:rsidR="00200101">
        <w:rPr>
          <w:rFonts w:hint="eastAsia"/>
          <w:lang w:eastAsia="zh-CN"/>
        </w:rPr>
        <w:instrText>,</w:instrText>
      </w:r>
      <w:r w:rsidR="00200101">
        <w:rPr>
          <w:rFonts w:hint="eastAsia"/>
          <w:lang w:eastAsia="zh-CN"/>
        </w:rPr>
        <w:instrText>阻尼比无明显变化规律</w:instrText>
      </w:r>
      <w:r w:rsidR="00200101">
        <w:rPr>
          <w:rFonts w:hint="eastAsia"/>
          <w:lang w:eastAsia="zh-CN"/>
        </w:rPr>
        <w:instrText>,</w:instrText>
      </w:r>
      <w:r w:rsidR="00200101">
        <w:rPr>
          <w:rFonts w:hint="eastAsia"/>
          <w:lang w:eastAsia="zh-CN"/>
        </w:rPr>
        <w:instrText>两者的初始值和变化幅度受桩径影响较大</w:instrText>
      </w:r>
      <w:r w:rsidR="00200101">
        <w:rPr>
          <w:rFonts w:hint="eastAsia"/>
          <w:lang w:eastAsia="zh-CN"/>
        </w:rPr>
        <w:instrText>;</w:instrText>
      </w:r>
      <w:r w:rsidR="00200101">
        <w:rPr>
          <w:rFonts w:hint="eastAsia"/>
          <w:lang w:eastAsia="zh-CN"/>
        </w:rPr>
        <w:instrText>风机结构动力特性时变会降低结构的动态响应幅值</w:instrText>
      </w:r>
      <w:r w:rsidR="00200101">
        <w:rPr>
          <w:rFonts w:hint="eastAsia"/>
          <w:lang w:eastAsia="zh-CN"/>
        </w:rPr>
        <w:instrText>;</w:instrText>
      </w:r>
      <w:r w:rsidR="00200101">
        <w:rPr>
          <w:rFonts w:hint="eastAsia"/>
          <w:lang w:eastAsia="zh-CN"/>
        </w:rPr>
        <w:instrText>风机的动态响应的幅值受桩径影响明显</w:instrText>
      </w:r>
      <w:r w:rsidR="00200101">
        <w:rPr>
          <w:rFonts w:hint="eastAsia"/>
          <w:lang w:eastAsia="zh-CN"/>
        </w:rPr>
        <w:instrText>,</w:instrText>
      </w:r>
      <w:r w:rsidR="00200101">
        <w:rPr>
          <w:rFonts w:hint="eastAsia"/>
          <w:lang w:eastAsia="zh-CN"/>
        </w:rPr>
        <w:instrText>桩径越小幅值的下降幅度越大</w:instrText>
      </w:r>
      <w:r w:rsidR="00200101">
        <w:rPr>
          <w:rFonts w:hint="eastAsia"/>
          <w:lang w:eastAsia="zh-CN"/>
        </w:rPr>
        <w:instrText>;</w:instrText>
      </w:r>
      <w:r w:rsidR="00200101">
        <w:rPr>
          <w:rFonts w:hint="eastAsia"/>
          <w:lang w:eastAsia="zh-CN"/>
        </w:rPr>
        <w:instrText>在风机结构设计时应充分把握结构模态和动态响应的时变规律</w:instrText>
      </w:r>
      <w:r w:rsidR="00200101">
        <w:rPr>
          <w:rFonts w:hint="eastAsia"/>
          <w:lang w:eastAsia="zh-CN"/>
        </w:rPr>
        <w:instrText>,</w:instrText>
      </w:r>
      <w:r w:rsidR="00200101">
        <w:rPr>
          <w:rFonts w:hint="eastAsia"/>
          <w:lang w:eastAsia="zh-CN"/>
        </w:rPr>
        <w:instrText>避免结构发生疲劳破坏或因累积转角过大而影响其正常使用。</w:instrText>
      </w:r>
      <w:r w:rsidR="00200101">
        <w:rPr>
          <w:rFonts w:hint="eastAsia"/>
          <w:lang w:eastAsia="zh-CN"/>
        </w:rPr>
        <w:instrText>","container-title":"Harbin Institute of Technology","journalAbbreviation":"Harbin Institute of Technology","language":"</w:instrText>
      </w:r>
      <w:r w:rsidR="00200101">
        <w:rPr>
          <w:rFonts w:hint="eastAsia"/>
          <w:lang w:eastAsia="zh-CN"/>
        </w:rPr>
        <w:instrText>中文</w:instrText>
      </w:r>
      <w:r w:rsidR="00200101">
        <w:rPr>
          <w:rFonts w:hint="eastAsia"/>
          <w:lang w:eastAsia="zh-CN"/>
        </w:rPr>
        <w:instrText>;","note":"1 citations(CNKI)[2023-3-30]","source":"CNKI","title":"Experimental study on time-varying structural performance of wind turbines based on aero-optimization model","URL":"https://kns.cnki.net/KCMS/detail/detail.aspx?dbcode=CMFD&amp;dbname=CMFD202201&amp;filename=1021899756.nh&amp;v=","author":[{"family":"Hu","given":"YunXin"}],"contributor":[{"family":"</w:instrText>
      </w:r>
      <w:r w:rsidR="00200101">
        <w:rPr>
          <w:rFonts w:hint="eastAsia"/>
          <w:lang w:eastAsia="zh-CN"/>
        </w:rPr>
        <w:instrText>刘</w:instrText>
      </w:r>
      <w:r w:rsidR="00200101">
        <w:rPr>
          <w:rFonts w:hint="eastAsia"/>
          <w:lang w:eastAsia="zh-CN"/>
        </w:rPr>
        <w:instrText>","given":"</w:instrText>
      </w:r>
      <w:r w:rsidR="00200101">
        <w:rPr>
          <w:rFonts w:hint="eastAsia"/>
          <w:lang w:eastAsia="zh-CN"/>
        </w:rPr>
        <w:instrText>红军</w:instrText>
      </w:r>
      <w:r w:rsidR="00200101">
        <w:rPr>
          <w:rFonts w:hint="eastAsia"/>
          <w:lang w:eastAsia="zh-CN"/>
        </w:rPr>
        <w:instrText>"}],"issued":{"date-parts":[["2021"]]}}}],"schema":"https://github.com/citation-style-l</w:instrText>
      </w:r>
      <w:r w:rsidR="00200101">
        <w:rPr>
          <w:lang w:eastAsia="zh-CN"/>
        </w:rPr>
        <w:instrText xml:space="preserve">anguage/schema/raw/master/csl-citation.json"} </w:instrText>
      </w:r>
      <w:r w:rsidRPr="00FA15E0">
        <w:rPr>
          <w:lang w:eastAsia="zh-CN"/>
        </w:rPr>
        <w:fldChar w:fldCharType="separate"/>
      </w:r>
      <w:r w:rsidR="00873AB0" w:rsidRPr="00873AB0">
        <w:t>[40]</w:t>
      </w:r>
      <w:r w:rsidRPr="00FA15E0">
        <w:rPr>
          <w:lang w:eastAsia="zh-CN"/>
        </w:rPr>
        <w:fldChar w:fldCharType="end"/>
      </w:r>
      <w:r w:rsidRPr="00FA15E0">
        <w:rPr>
          <w:rFonts w:hint="eastAsia"/>
          <w:lang w:eastAsia="zh-CN"/>
        </w:rPr>
        <w:t>.</w:t>
      </w:r>
      <w:r w:rsidRPr="00FA15E0">
        <w:rPr>
          <w:lang w:eastAsia="zh-CN"/>
        </w:rPr>
        <w:t xml:space="preserve"> The cross sections of the NACA64-618 </w:t>
      </w:r>
      <w:proofErr w:type="spellStart"/>
      <w:r w:rsidRPr="00FA15E0">
        <w:rPr>
          <w:lang w:eastAsia="zh-CN"/>
        </w:rPr>
        <w:t>airfoil</w:t>
      </w:r>
      <w:proofErr w:type="spellEnd"/>
      <w:r w:rsidRPr="00FA15E0">
        <w:rPr>
          <w:lang w:eastAsia="zh-CN"/>
        </w:rPr>
        <w:t xml:space="preserve"> and SD7032 </w:t>
      </w:r>
      <w:proofErr w:type="spellStart"/>
      <w:r w:rsidRPr="00FA15E0">
        <w:rPr>
          <w:lang w:eastAsia="zh-CN"/>
        </w:rPr>
        <w:t>airfoil</w:t>
      </w:r>
      <w:proofErr w:type="spellEnd"/>
      <w:r w:rsidRPr="00FA15E0">
        <w:rPr>
          <w:lang w:eastAsia="zh-CN"/>
        </w:rPr>
        <w:t xml:space="preserve"> are shown in </w:t>
      </w:r>
      <w:r w:rsidR="007157A7">
        <w:rPr>
          <w:lang w:eastAsia="zh-CN"/>
        </w:rPr>
        <w:fldChar w:fldCharType="begin"/>
      </w:r>
      <w:r w:rsidR="007157A7">
        <w:rPr>
          <w:lang w:eastAsia="zh-CN"/>
        </w:rPr>
        <w:instrText xml:space="preserve"> REF _Ref150604683 \h </w:instrText>
      </w:r>
      <w:r w:rsidR="007157A7">
        <w:rPr>
          <w:lang w:eastAsia="zh-CN"/>
        </w:rPr>
      </w:r>
      <w:r w:rsidR="007157A7">
        <w:rPr>
          <w:lang w:eastAsia="zh-CN"/>
        </w:rPr>
        <w:fldChar w:fldCharType="separate"/>
      </w:r>
      <w:r w:rsidR="00C16C49">
        <w:t xml:space="preserve">Fig. </w:t>
      </w:r>
      <w:r w:rsidR="00C16C49">
        <w:rPr>
          <w:noProof/>
        </w:rPr>
        <w:t>6</w:t>
      </w:r>
      <w:r w:rsidR="007157A7">
        <w:rPr>
          <w:lang w:eastAsia="zh-CN"/>
        </w:rPr>
        <w:fldChar w:fldCharType="end"/>
      </w:r>
      <w:r w:rsidRPr="00FA15E0">
        <w:rPr>
          <w:rFonts w:hint="eastAsia"/>
          <w:lang w:eastAsia="zh-CN"/>
        </w:rPr>
        <w:t>.</w:t>
      </w:r>
      <w:r w:rsidRPr="00FA15E0">
        <w:rPr>
          <w:lang w:eastAsia="zh-CN"/>
        </w:rPr>
        <w:t xml:space="preserve"> The low-Reynolds-number SD7032 </w:t>
      </w:r>
      <w:proofErr w:type="spellStart"/>
      <w:r w:rsidRPr="00FA15E0">
        <w:rPr>
          <w:lang w:eastAsia="zh-CN"/>
        </w:rPr>
        <w:t>airfoil</w:t>
      </w:r>
      <w:proofErr w:type="spellEnd"/>
      <w:r w:rsidRPr="00FA15E0">
        <w:rPr>
          <w:lang w:eastAsia="zh-CN"/>
        </w:rPr>
        <w:t xml:space="preserve"> has a significantly thinner cross-section than that of the NACA64-618 </w:t>
      </w:r>
      <w:proofErr w:type="spellStart"/>
      <w:r w:rsidRPr="00FA15E0">
        <w:rPr>
          <w:lang w:eastAsia="zh-CN"/>
        </w:rPr>
        <w:t>airfoil</w:t>
      </w:r>
      <w:proofErr w:type="spellEnd"/>
      <w:r w:rsidRPr="00FA15E0">
        <w:rPr>
          <w:lang w:eastAsia="zh-CN"/>
        </w:rPr>
        <w:t xml:space="preserve">. The lift and drag coefficients for the SD7032 </w:t>
      </w:r>
      <w:proofErr w:type="spellStart"/>
      <w:r w:rsidRPr="00FA15E0">
        <w:rPr>
          <w:lang w:eastAsia="zh-CN"/>
        </w:rPr>
        <w:t>airfoil</w:t>
      </w:r>
      <w:proofErr w:type="spellEnd"/>
      <w:r w:rsidRPr="00FA15E0">
        <w:rPr>
          <w:lang w:eastAsia="zh-CN"/>
        </w:rPr>
        <w:t xml:space="preserve"> and the NACA64-618 </w:t>
      </w:r>
      <w:proofErr w:type="spellStart"/>
      <w:r w:rsidRPr="00FA15E0">
        <w:rPr>
          <w:lang w:eastAsia="zh-CN"/>
        </w:rPr>
        <w:t>airfoil</w:t>
      </w:r>
      <w:proofErr w:type="spellEnd"/>
      <w:r w:rsidRPr="00FA15E0">
        <w:rPr>
          <w:lang w:eastAsia="zh-CN"/>
        </w:rPr>
        <w:t xml:space="preserve"> at small angles of attack (-10° to 25°) were calculated using the open-source blade design too</w:t>
      </w:r>
      <w:r w:rsidR="005F0684" w:rsidRPr="00FA15E0">
        <w:rPr>
          <w:lang w:eastAsia="zh-CN"/>
        </w:rPr>
        <w:t>l</w:t>
      </w:r>
      <w:r w:rsidRPr="00FA15E0">
        <w:rPr>
          <w:lang w:eastAsia="zh-CN"/>
        </w:rPr>
        <w:t xml:space="preserve"> </w:t>
      </w:r>
      <w:proofErr w:type="spellStart"/>
      <w:r w:rsidRPr="00FA15E0">
        <w:rPr>
          <w:lang w:eastAsia="zh-CN"/>
        </w:rPr>
        <w:t>QBlade</w:t>
      </w:r>
      <w:proofErr w:type="spellEnd"/>
      <w:r w:rsidR="003D5D74">
        <w:rPr>
          <w:lang w:eastAsia="zh-CN"/>
        </w:rPr>
        <w:t xml:space="preserve"> </w:t>
      </w:r>
      <w:r w:rsidR="00A00D80">
        <w:rPr>
          <w:lang w:eastAsia="zh-CN"/>
        </w:rPr>
        <w:fldChar w:fldCharType="begin"/>
      </w:r>
      <w:r w:rsidR="00A00D80">
        <w:rPr>
          <w:lang w:eastAsia="zh-CN"/>
        </w:rPr>
        <w:instrText xml:space="preserve"> ADDIN ZOTERO_ITEM CSL_CITATION {"citationID":"0mrKULnG","properties":{"formattedCitation":"[41]","plainCitation":"[41]","noteIndex":0},"citationItems":[{"id":18720,"uris":["http://zotero.org/users/12047918/items/QDW88IMM"],"itemData":{"id":18720,"type":"article-journal","container-title":"TU Berlin","language":"en","source":"Zotero","title":"QBlade Short Manual v08","author":[{"family":"Marten","given":"David"}],"issued":{"date-parts":[["2014"]]}}}],"schema":"https://github.com/citation-style-language/schema/raw/master/csl-citation.json"} </w:instrText>
      </w:r>
      <w:r w:rsidR="00A00D80">
        <w:rPr>
          <w:lang w:eastAsia="zh-CN"/>
        </w:rPr>
        <w:fldChar w:fldCharType="separate"/>
      </w:r>
      <w:r w:rsidR="00873AB0" w:rsidRPr="00873AB0">
        <w:t>[41]</w:t>
      </w:r>
      <w:r w:rsidR="00A00D80">
        <w:rPr>
          <w:lang w:eastAsia="zh-CN"/>
        </w:rPr>
        <w:fldChar w:fldCharType="end"/>
      </w:r>
      <w:r w:rsidRPr="00FA15E0">
        <w:rPr>
          <w:lang w:eastAsia="zh-CN"/>
        </w:rPr>
        <w:t xml:space="preserve">, and </w:t>
      </w:r>
      <w:r w:rsidR="00BF7111">
        <w:rPr>
          <w:lang w:eastAsia="zh-CN"/>
        </w:rPr>
        <w:t xml:space="preserve">the comparison </w:t>
      </w:r>
      <w:r w:rsidRPr="00FA15E0">
        <w:rPr>
          <w:lang w:eastAsia="zh-CN"/>
        </w:rPr>
        <w:t xml:space="preserve">results are shown in </w:t>
      </w:r>
      <w:r w:rsidR="000700FA">
        <w:rPr>
          <w:lang w:eastAsia="zh-CN"/>
        </w:rPr>
        <w:fldChar w:fldCharType="begin"/>
      </w:r>
      <w:r w:rsidR="000700FA">
        <w:rPr>
          <w:lang w:eastAsia="zh-CN"/>
        </w:rPr>
        <w:instrText xml:space="preserve"> REF _Ref151739302 \h </w:instrText>
      </w:r>
      <w:r w:rsidR="000700FA">
        <w:rPr>
          <w:lang w:eastAsia="zh-CN"/>
        </w:rPr>
      </w:r>
      <w:r w:rsidR="000700FA">
        <w:rPr>
          <w:lang w:eastAsia="zh-CN"/>
        </w:rPr>
        <w:fldChar w:fldCharType="separate"/>
      </w:r>
      <w:r w:rsidR="00C16C49">
        <w:t xml:space="preserve">Fig. </w:t>
      </w:r>
      <w:r w:rsidR="00C16C49">
        <w:rPr>
          <w:noProof/>
        </w:rPr>
        <w:t>7</w:t>
      </w:r>
      <w:r w:rsidR="000700FA">
        <w:rPr>
          <w:lang w:eastAsia="zh-CN"/>
        </w:rPr>
        <w:fldChar w:fldCharType="end"/>
      </w:r>
      <w:r w:rsidR="000700FA">
        <w:rPr>
          <w:lang w:eastAsia="zh-CN"/>
        </w:rPr>
        <w:t>(a).</w:t>
      </w:r>
      <w:r w:rsidRPr="00FA15E0">
        <w:rPr>
          <w:lang w:eastAsia="zh-CN"/>
        </w:rPr>
        <w:t xml:space="preserve"> With different Reynolds numbers, the lift and drag coefficients calculated for the two </w:t>
      </w:r>
      <w:proofErr w:type="spellStart"/>
      <w:r w:rsidRPr="00FA15E0">
        <w:rPr>
          <w:lang w:eastAsia="zh-CN"/>
        </w:rPr>
        <w:t>airfoils</w:t>
      </w:r>
      <w:proofErr w:type="spellEnd"/>
      <w:r w:rsidRPr="00FA15E0">
        <w:rPr>
          <w:lang w:eastAsia="zh-CN"/>
        </w:rPr>
        <w:t xml:space="preserve"> are close when the angle of attack is from -10° to 12°. The lift and drag coefficient curve of </w:t>
      </w:r>
      <w:r w:rsidR="00BF7111">
        <w:rPr>
          <w:lang w:eastAsia="zh-CN"/>
        </w:rPr>
        <w:t xml:space="preserve">the </w:t>
      </w:r>
      <w:r w:rsidRPr="00FA15E0">
        <w:rPr>
          <w:lang w:eastAsia="zh-CN"/>
        </w:rPr>
        <w:t xml:space="preserve">SD7032 </w:t>
      </w:r>
      <w:proofErr w:type="spellStart"/>
      <w:r w:rsidRPr="00FA15E0">
        <w:rPr>
          <w:lang w:eastAsia="zh-CN"/>
        </w:rPr>
        <w:t>airfoil</w:t>
      </w:r>
      <w:proofErr w:type="spellEnd"/>
      <w:r w:rsidRPr="00FA15E0">
        <w:rPr>
          <w:lang w:eastAsia="zh-CN"/>
        </w:rPr>
        <w:t xml:space="preserve"> was extended for the angles of attack in the range of -180°~180° usin</w:t>
      </w:r>
      <w:r w:rsidR="005F0684" w:rsidRPr="00FA15E0">
        <w:rPr>
          <w:lang w:eastAsia="zh-CN"/>
        </w:rPr>
        <w:t>g</w:t>
      </w:r>
      <w:r w:rsidRPr="00FA15E0">
        <w:rPr>
          <w:lang w:eastAsia="zh-CN"/>
        </w:rPr>
        <w:t xml:space="preserve"> </w:t>
      </w:r>
      <w:proofErr w:type="spellStart"/>
      <w:r w:rsidRPr="00FA15E0">
        <w:rPr>
          <w:lang w:eastAsia="zh-CN"/>
        </w:rPr>
        <w:t>QBlade</w:t>
      </w:r>
      <w:proofErr w:type="spellEnd"/>
      <w:r w:rsidR="00A00D80">
        <w:rPr>
          <w:lang w:eastAsia="zh-CN"/>
        </w:rPr>
        <w:t xml:space="preserve"> </w:t>
      </w:r>
      <w:r w:rsidR="00A00D80">
        <w:rPr>
          <w:lang w:eastAsia="zh-CN"/>
        </w:rPr>
        <w:fldChar w:fldCharType="begin"/>
      </w:r>
      <w:r w:rsidR="00200101">
        <w:rPr>
          <w:lang w:eastAsia="zh-CN"/>
        </w:rPr>
        <w:instrText xml:space="preserve"> ADDIN ZOTERO_ITEM CSL_CITATION {"citationID":"Oum664Vd","properties":{"formattedCitation":"[41]","plainCitation":"[41]","noteIndex":0},"citationItems":[{"id":18720,"uris":["http://zotero.org/users/12047918/items/QDW88IMM"],"itemData":{"id":18720,"type":"article-journal","container-title":"TU Berlin","language":"en","source":"Zotero","title":"QBlade Short Manual v08","author":[{"family":"Marten","given":"David"}],"issued":{"date-parts":[["2014"]]}}}],"schema":"https://github.com/citation-style-language/schema/raw/master/csl-citation.json"} </w:instrText>
      </w:r>
      <w:r w:rsidR="00A00D80">
        <w:rPr>
          <w:lang w:eastAsia="zh-CN"/>
        </w:rPr>
        <w:fldChar w:fldCharType="separate"/>
      </w:r>
      <w:r w:rsidR="00873AB0" w:rsidRPr="00873AB0">
        <w:t>[41]</w:t>
      </w:r>
      <w:r w:rsidR="00A00D80">
        <w:rPr>
          <w:lang w:eastAsia="zh-CN"/>
        </w:rPr>
        <w:fldChar w:fldCharType="end"/>
      </w:r>
      <w:r w:rsidRPr="00FA15E0">
        <w:rPr>
          <w:lang w:eastAsia="zh-CN"/>
        </w:rPr>
        <w:t xml:space="preserve">, and the calculation results are shown in </w:t>
      </w:r>
      <w:r w:rsidR="000700FA">
        <w:rPr>
          <w:lang w:eastAsia="zh-CN"/>
        </w:rPr>
        <w:fldChar w:fldCharType="begin"/>
      </w:r>
      <w:r w:rsidR="000700FA">
        <w:rPr>
          <w:lang w:eastAsia="zh-CN"/>
        </w:rPr>
        <w:instrText xml:space="preserve"> REF _Ref151739302 \h </w:instrText>
      </w:r>
      <w:r w:rsidR="000700FA">
        <w:rPr>
          <w:lang w:eastAsia="zh-CN"/>
        </w:rPr>
      </w:r>
      <w:r w:rsidR="000700FA">
        <w:rPr>
          <w:lang w:eastAsia="zh-CN"/>
        </w:rPr>
        <w:fldChar w:fldCharType="separate"/>
      </w:r>
      <w:r w:rsidR="00C16C49">
        <w:t xml:space="preserve">Fig. </w:t>
      </w:r>
      <w:r w:rsidR="00C16C49">
        <w:rPr>
          <w:noProof/>
        </w:rPr>
        <w:t>7</w:t>
      </w:r>
      <w:r w:rsidR="000700FA">
        <w:rPr>
          <w:lang w:eastAsia="zh-CN"/>
        </w:rPr>
        <w:fldChar w:fldCharType="end"/>
      </w:r>
      <w:r w:rsidR="000700FA">
        <w:rPr>
          <w:lang w:eastAsia="zh-CN"/>
        </w:rPr>
        <w:t>(b).</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97"/>
      </w:tblGrid>
      <w:tr w:rsidR="00FA15E0" w14:paraId="6EB5FF0E" w14:textId="77777777" w:rsidTr="00104B83">
        <w:tc>
          <w:tcPr>
            <w:tcW w:w="8297" w:type="dxa"/>
            <w:vAlign w:val="center"/>
          </w:tcPr>
          <w:p w14:paraId="40574319" w14:textId="220471CB" w:rsidR="00FA15E0" w:rsidRDefault="00D244ED" w:rsidP="001D1B9E">
            <w:pPr>
              <w:pStyle w:val="BodyChar"/>
              <w:jc w:val="center"/>
              <w:rPr>
                <w:rFonts w:ascii="Times New Roman" w:hAnsi="Times New Roman"/>
              </w:rPr>
            </w:pPr>
            <w:r>
              <w:object w:dxaOrig="5952" w:dyaOrig="4562" w14:anchorId="53729C5E">
                <v:shape id="_x0000_i1037" type="#_x0000_t75" style="width:294pt;height:84pt" o:ole="">
                  <v:imagedata r:id="rId35" o:title="" croptop="19138f" cropbottom="20685f"/>
                </v:shape>
                <o:OLEObject Type="Embed" ProgID="Origin50.Graph" ShapeID="_x0000_i1037" DrawAspect="Content" ObjectID="_1765827350" r:id="rId36"/>
              </w:object>
            </w:r>
          </w:p>
        </w:tc>
      </w:tr>
    </w:tbl>
    <w:p w14:paraId="54B8753C" w14:textId="1871949D" w:rsidR="00942891" w:rsidRPr="00FA15E0" w:rsidRDefault="007157A7" w:rsidP="00A15054">
      <w:pPr>
        <w:pStyle w:val="af6"/>
        <w:spacing w:before="120" w:after="120"/>
        <w:jc w:val="center"/>
        <w:rPr>
          <w:lang w:eastAsia="zh-CN"/>
        </w:rPr>
      </w:pPr>
      <w:bookmarkStart w:id="26" w:name="_Ref150604683"/>
      <w:r>
        <w:t xml:space="preserve">Fig. </w:t>
      </w:r>
      <w:r w:rsidR="00FE50D6">
        <w:fldChar w:fldCharType="begin"/>
      </w:r>
      <w:r w:rsidR="00FE50D6">
        <w:instrText xml:space="preserve"> SEQ Figure \* ARABIC </w:instrText>
      </w:r>
      <w:r w:rsidR="00FE50D6">
        <w:fldChar w:fldCharType="separate"/>
      </w:r>
      <w:r w:rsidR="00C16C49">
        <w:rPr>
          <w:noProof/>
        </w:rPr>
        <w:t>6</w:t>
      </w:r>
      <w:r w:rsidR="00FE50D6">
        <w:rPr>
          <w:noProof/>
        </w:rPr>
        <w:fldChar w:fldCharType="end"/>
      </w:r>
      <w:bookmarkEnd w:id="26"/>
      <w:r>
        <w:t xml:space="preserve">. </w:t>
      </w:r>
      <w:r w:rsidRPr="007157A7">
        <w:rPr>
          <w:lang w:eastAsia="zh-CN"/>
        </w:rPr>
        <w:t xml:space="preserve">Section shape comparison of NACA64-618 </w:t>
      </w:r>
      <w:proofErr w:type="spellStart"/>
      <w:r w:rsidRPr="007157A7">
        <w:rPr>
          <w:lang w:eastAsia="zh-CN"/>
        </w:rPr>
        <w:t>airfoil</w:t>
      </w:r>
      <w:proofErr w:type="spellEnd"/>
      <w:r w:rsidRPr="007157A7">
        <w:rPr>
          <w:lang w:eastAsia="zh-CN"/>
        </w:rPr>
        <w:t xml:space="preserve"> and SD7032 </w:t>
      </w:r>
      <w:proofErr w:type="spellStart"/>
      <w:r w:rsidRPr="007157A7">
        <w:rPr>
          <w:lang w:eastAsia="zh-CN"/>
        </w:rPr>
        <w:t>airfoil</w:t>
      </w:r>
      <w:proofErr w:type="spellEnd"/>
      <w:r w:rsidRPr="007157A7">
        <w:rPr>
          <w:lang w:eastAsia="zh-CN"/>
        </w:rPr>
        <w: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11"/>
        <w:gridCol w:w="4496"/>
      </w:tblGrid>
      <w:tr w:rsidR="00104B83" w:rsidRPr="00104B83" w14:paraId="0CACB508" w14:textId="77777777" w:rsidTr="00104B83">
        <w:tc>
          <w:tcPr>
            <w:tcW w:w="3909" w:type="dxa"/>
            <w:vAlign w:val="center"/>
          </w:tcPr>
          <w:bookmarkStart w:id="27" w:name="_Hlk150604715"/>
          <w:bookmarkStart w:id="28" w:name="_Ref150604815"/>
          <w:p w14:paraId="18242ED3" w14:textId="0C86C1E4" w:rsidR="00104B83" w:rsidRPr="00104B83" w:rsidRDefault="00D244ED" w:rsidP="00104B83">
            <w:pPr>
              <w:spacing w:before="120" w:after="120" w:line="360" w:lineRule="auto"/>
              <w:ind w:firstLine="0"/>
              <w:jc w:val="center"/>
              <w:rPr>
                <w:rFonts w:ascii="Times New Roman" w:hAnsi="Times New Roman"/>
                <w:lang w:eastAsia="zh-CN"/>
              </w:rPr>
            </w:pPr>
            <w:r w:rsidRPr="00104B83">
              <w:rPr>
                <w:rFonts w:ascii="Times New Roman" w:hAnsi="Times New Roman"/>
                <w:szCs w:val="20"/>
                <w:lang w:eastAsia="zh-CN"/>
              </w:rPr>
              <w:object w:dxaOrig="5952" w:dyaOrig="4562" w14:anchorId="33242406">
                <v:shape id="_x0000_i1038" type="#_x0000_t75" style="width:186pt;height:2in" o:ole="">
                  <v:imagedata r:id="rId37" o:title=""/>
                </v:shape>
                <o:OLEObject Type="Embed" ProgID="Origin50.Graph" ShapeID="_x0000_i1038" DrawAspect="Content" ObjectID="_1765827351" r:id="rId38"/>
              </w:object>
            </w:r>
            <w:r w:rsidRPr="00104B83">
              <w:rPr>
                <w:rFonts w:ascii="Times New Roman" w:hAnsi="Times New Roman"/>
                <w:lang w:eastAsia="zh-CN"/>
              </w:rPr>
              <w:t xml:space="preserve"> </w:t>
            </w:r>
            <w:r w:rsidR="00104B83" w:rsidRPr="00104B83">
              <w:rPr>
                <w:rFonts w:ascii="Times New Roman" w:hAnsi="Times New Roman"/>
                <w:lang w:eastAsia="zh-CN"/>
              </w:rPr>
              <w:t>(a)</w:t>
            </w:r>
          </w:p>
        </w:tc>
        <w:tc>
          <w:tcPr>
            <w:tcW w:w="4614" w:type="dxa"/>
            <w:vAlign w:val="center"/>
          </w:tcPr>
          <w:p w14:paraId="3F25153E" w14:textId="1DE65588" w:rsidR="00104B83" w:rsidRPr="00104B83" w:rsidRDefault="00D244ED" w:rsidP="00104B83">
            <w:pPr>
              <w:spacing w:before="120" w:after="120" w:line="360" w:lineRule="auto"/>
              <w:ind w:firstLine="0"/>
              <w:jc w:val="center"/>
              <w:rPr>
                <w:rFonts w:ascii="Times New Roman" w:hAnsi="Times New Roman"/>
                <w:lang w:eastAsia="zh-CN"/>
              </w:rPr>
            </w:pPr>
            <w:r w:rsidRPr="00104B83">
              <w:rPr>
                <w:rFonts w:ascii="Times New Roman" w:hAnsi="Times New Roman"/>
                <w:szCs w:val="20"/>
                <w:lang w:eastAsia="zh-CN"/>
              </w:rPr>
              <w:object w:dxaOrig="7213" w:dyaOrig="4562" w14:anchorId="40266731">
                <v:shape id="_x0000_i1039" type="#_x0000_t75" style="width:221.4pt;height:2in" o:ole="">
                  <v:imagedata r:id="rId39" o:title=""/>
                </v:shape>
                <o:OLEObject Type="Embed" ProgID="Origin50.Graph" ShapeID="_x0000_i1039" DrawAspect="Content" ObjectID="_1765827352" r:id="rId40"/>
              </w:object>
            </w:r>
            <w:r w:rsidRPr="00104B83">
              <w:rPr>
                <w:rFonts w:ascii="Times New Roman" w:hAnsi="Times New Roman"/>
                <w:lang w:eastAsia="zh-CN"/>
              </w:rPr>
              <w:t xml:space="preserve"> </w:t>
            </w:r>
            <w:r w:rsidR="00104B83" w:rsidRPr="00104B83">
              <w:rPr>
                <w:rFonts w:ascii="Times New Roman" w:hAnsi="Times New Roman"/>
                <w:lang w:eastAsia="zh-CN"/>
              </w:rPr>
              <w:t>(b)</w:t>
            </w:r>
          </w:p>
        </w:tc>
      </w:tr>
    </w:tbl>
    <w:p w14:paraId="318EB038" w14:textId="4E13EC35" w:rsidR="00942891" w:rsidRPr="007157A7" w:rsidRDefault="007157A7" w:rsidP="00A15054">
      <w:pPr>
        <w:pStyle w:val="af6"/>
        <w:spacing w:before="120" w:after="120"/>
        <w:jc w:val="center"/>
        <w:rPr>
          <w:lang w:eastAsia="zh-CN"/>
        </w:rPr>
      </w:pPr>
      <w:bookmarkStart w:id="29" w:name="_Ref151739302"/>
      <w:bookmarkEnd w:id="27"/>
      <w:r>
        <w:t xml:space="preserve">Fig. </w:t>
      </w:r>
      <w:r w:rsidR="00FE50D6">
        <w:fldChar w:fldCharType="begin"/>
      </w:r>
      <w:r w:rsidR="00FE50D6">
        <w:instrText xml:space="preserve"> SEQ Figure \* ARABIC </w:instrText>
      </w:r>
      <w:r w:rsidR="00FE50D6">
        <w:fldChar w:fldCharType="separate"/>
      </w:r>
      <w:r w:rsidR="00C16C49">
        <w:rPr>
          <w:noProof/>
        </w:rPr>
        <w:t>7</w:t>
      </w:r>
      <w:r w:rsidR="00FE50D6">
        <w:rPr>
          <w:noProof/>
        </w:rPr>
        <w:fldChar w:fldCharType="end"/>
      </w:r>
      <w:bookmarkEnd w:id="28"/>
      <w:bookmarkEnd w:id="29"/>
      <w:r>
        <w:t xml:space="preserve">. </w:t>
      </w:r>
      <w:r w:rsidRPr="0094489D">
        <w:rPr>
          <w:rFonts w:eastAsia="宋体"/>
        </w:rPr>
        <w:t xml:space="preserve">Comparison of lift and drag coefficients for NACA64-618 </w:t>
      </w:r>
      <w:proofErr w:type="spellStart"/>
      <w:r w:rsidRPr="0094489D">
        <w:rPr>
          <w:rFonts w:eastAsia="宋体"/>
        </w:rPr>
        <w:t>airfoil</w:t>
      </w:r>
      <w:proofErr w:type="spellEnd"/>
      <w:r w:rsidRPr="0094489D">
        <w:rPr>
          <w:rFonts w:eastAsia="宋体"/>
        </w:rPr>
        <w:t xml:space="preserve"> and SD7032 </w:t>
      </w:r>
      <w:proofErr w:type="spellStart"/>
      <w:r w:rsidRPr="0094489D">
        <w:rPr>
          <w:rFonts w:eastAsia="宋体"/>
        </w:rPr>
        <w:t>airfoil</w:t>
      </w:r>
      <w:proofErr w:type="spellEnd"/>
      <w:r w:rsidRPr="0094489D">
        <w:rPr>
          <w:rFonts w:eastAsia="宋体"/>
        </w:rPr>
        <w:t xml:space="preserve"> at angles of attack from -10° to 25°</w:t>
      </w:r>
      <w:r>
        <w:rPr>
          <w:rFonts w:eastAsia="宋体"/>
        </w:rPr>
        <w:t xml:space="preserve"> </w:t>
      </w:r>
      <w:r>
        <w:rPr>
          <w:rFonts w:eastAsia="宋体" w:hint="eastAsia"/>
        </w:rPr>
        <w:t>(</w:t>
      </w:r>
      <w:r>
        <w:rPr>
          <w:rFonts w:eastAsia="宋体"/>
        </w:rPr>
        <w:t xml:space="preserve">a) and </w:t>
      </w:r>
      <w:r w:rsidR="00642C27">
        <w:rPr>
          <w:rFonts w:eastAsia="宋体"/>
        </w:rPr>
        <w:t>c</w:t>
      </w:r>
      <w:r w:rsidR="00642C27" w:rsidRPr="0094489D">
        <w:rPr>
          <w:rFonts w:eastAsia="宋体"/>
        </w:rPr>
        <w:t>omparison</w:t>
      </w:r>
      <w:r w:rsidR="00642C27">
        <w:rPr>
          <w:rFonts w:eastAsia="宋体"/>
        </w:rPr>
        <w:t xml:space="preserve"> of </w:t>
      </w:r>
      <w:r>
        <w:rPr>
          <w:rFonts w:eastAsia="宋体"/>
        </w:rPr>
        <w:t>l</w:t>
      </w:r>
      <w:r w:rsidRPr="00A76CDA">
        <w:rPr>
          <w:rFonts w:eastAsia="宋体"/>
        </w:rPr>
        <w:t xml:space="preserve">ifting and drag coefficients within ±180° angle of attack for SD7032 </w:t>
      </w:r>
      <w:proofErr w:type="spellStart"/>
      <w:r w:rsidRPr="00A76CDA">
        <w:rPr>
          <w:rFonts w:eastAsia="宋体"/>
        </w:rPr>
        <w:t>airfoil</w:t>
      </w:r>
      <w:proofErr w:type="spellEnd"/>
      <w:r w:rsidRPr="00A76CDA">
        <w:rPr>
          <w:rFonts w:eastAsia="宋体"/>
        </w:rPr>
        <w:t xml:space="preserve"> (Re=4</w:t>
      </w:r>
      <w:r>
        <w:rPr>
          <w:rFonts w:eastAsia="宋体"/>
        </w:rPr>
        <w:t>035</w:t>
      </w:r>
      <w:r w:rsidRPr="00A76CDA">
        <w:rPr>
          <w:rFonts w:eastAsia="宋体"/>
        </w:rPr>
        <w:t>0)</w:t>
      </w:r>
      <w:r>
        <w:rPr>
          <w:rFonts w:eastAsia="宋体" w:hint="eastAsia"/>
        </w:rPr>
        <w:t xml:space="preserve"> (</w:t>
      </w:r>
      <w:r>
        <w:rPr>
          <w:rFonts w:eastAsia="宋体"/>
        </w:rPr>
        <w:t>b)</w:t>
      </w:r>
      <w:r w:rsidRPr="00A76CDA">
        <w:rPr>
          <w:rFonts w:eastAsia="宋体"/>
        </w:rPr>
        <w:t>.</w:t>
      </w:r>
    </w:p>
    <w:p w14:paraId="2936FB6A" w14:textId="654516F1" w:rsidR="00942891" w:rsidRDefault="00104B83" w:rsidP="00104B83">
      <w:pPr>
        <w:tabs>
          <w:tab w:val="left" w:pos="142"/>
        </w:tabs>
        <w:spacing w:before="120" w:after="120" w:line="360" w:lineRule="auto"/>
        <w:ind w:firstLine="0"/>
        <w:rPr>
          <w:lang w:eastAsia="zh-CN"/>
        </w:rPr>
      </w:pPr>
      <w:r>
        <w:rPr>
          <w:lang w:eastAsia="zh-CN"/>
        </w:rPr>
        <w:lastRenderedPageBreak/>
        <w:fldChar w:fldCharType="begin"/>
      </w:r>
      <w:r>
        <w:rPr>
          <w:lang w:eastAsia="zh-CN"/>
        </w:rPr>
        <w:instrText xml:space="preserve"> REF _Ref150605811 \h </w:instrText>
      </w:r>
      <w:r>
        <w:rPr>
          <w:lang w:eastAsia="zh-CN"/>
        </w:rPr>
      </w:r>
      <w:r>
        <w:rPr>
          <w:lang w:eastAsia="zh-CN"/>
        </w:rPr>
        <w:fldChar w:fldCharType="separate"/>
      </w:r>
      <w:r w:rsidR="00C16C49">
        <w:t xml:space="preserve">Fig. </w:t>
      </w:r>
      <w:r w:rsidR="00C16C49">
        <w:rPr>
          <w:noProof/>
        </w:rPr>
        <w:t>8</w:t>
      </w:r>
      <w:r>
        <w:rPr>
          <w:lang w:eastAsia="zh-CN"/>
        </w:rPr>
        <w:fldChar w:fldCharType="end"/>
      </w:r>
      <w:r w:rsidRPr="00104B83">
        <w:rPr>
          <w:lang w:eastAsia="zh-CN"/>
        </w:rPr>
        <w:t xml:space="preserve"> (a) shows the curves of thrust coefficients of the NREL 5</w:t>
      </w:r>
      <w:r w:rsidR="00A00D80">
        <w:rPr>
          <w:lang w:eastAsia="zh-CN"/>
        </w:rPr>
        <w:t xml:space="preserve"> </w:t>
      </w:r>
      <w:r w:rsidRPr="00104B83">
        <w:rPr>
          <w:lang w:eastAsia="zh-CN"/>
        </w:rPr>
        <w:t xml:space="preserve">MW prototype blade, the blade designed exactly according to the geometric scaling ratio and the optimized blade with the </w:t>
      </w:r>
      <w:r w:rsidR="00EC1E45">
        <w:rPr>
          <w:lang w:eastAsia="zh-CN"/>
        </w:rPr>
        <w:t xml:space="preserve">varying </w:t>
      </w:r>
      <w:r w:rsidRPr="00104B83">
        <w:rPr>
          <w:lang w:eastAsia="zh-CN"/>
        </w:rPr>
        <w:t>TSR</w:t>
      </w:r>
      <w:r w:rsidR="00EC1E45">
        <w:rPr>
          <w:lang w:eastAsia="zh-CN"/>
        </w:rPr>
        <w:t>s</w:t>
      </w:r>
      <w:r w:rsidRPr="00104B83">
        <w:rPr>
          <w:lang w:eastAsia="zh-CN"/>
        </w:rPr>
        <w:t xml:space="preserve">. </w:t>
      </w:r>
      <w:r>
        <w:rPr>
          <w:lang w:eastAsia="zh-CN"/>
        </w:rPr>
        <w:fldChar w:fldCharType="begin"/>
      </w:r>
      <w:r>
        <w:rPr>
          <w:lang w:eastAsia="zh-CN"/>
        </w:rPr>
        <w:instrText xml:space="preserve"> REF _Ref150605811 \h </w:instrText>
      </w:r>
      <w:r>
        <w:rPr>
          <w:lang w:eastAsia="zh-CN"/>
        </w:rPr>
      </w:r>
      <w:r>
        <w:rPr>
          <w:lang w:eastAsia="zh-CN"/>
        </w:rPr>
        <w:fldChar w:fldCharType="separate"/>
      </w:r>
      <w:r w:rsidR="00C16C49">
        <w:t xml:space="preserve">Fig. </w:t>
      </w:r>
      <w:r w:rsidR="00C16C49">
        <w:rPr>
          <w:noProof/>
        </w:rPr>
        <w:t>8</w:t>
      </w:r>
      <w:r>
        <w:rPr>
          <w:lang w:eastAsia="zh-CN"/>
        </w:rPr>
        <w:fldChar w:fldCharType="end"/>
      </w:r>
      <w:r w:rsidRPr="00104B83">
        <w:rPr>
          <w:lang w:eastAsia="zh-CN"/>
        </w:rPr>
        <w:t xml:space="preserve"> (a) shows that there is a </w:t>
      </w:r>
      <w:r w:rsidR="00EC1E45">
        <w:rPr>
          <w:lang w:eastAsia="zh-CN"/>
        </w:rPr>
        <w:t>significant</w:t>
      </w:r>
      <w:r w:rsidR="00EC1E45" w:rsidRPr="00104B83">
        <w:rPr>
          <w:lang w:eastAsia="zh-CN"/>
        </w:rPr>
        <w:t xml:space="preserve"> </w:t>
      </w:r>
      <w:r w:rsidRPr="00104B83">
        <w:rPr>
          <w:lang w:eastAsia="zh-CN"/>
        </w:rPr>
        <w:t xml:space="preserve">difference between the thrust coefficients of the blade designed completely according to the geometric scaling ratio and the prototype blade, but the thrust coefficients of the optimized blade apparently better agree with that of the prototype blade. To further verify the similarity between the optimised blade and the prototype blade, the thrust ratios of all </w:t>
      </w:r>
      <w:proofErr w:type="spellStart"/>
      <w:r w:rsidRPr="00104B83">
        <w:rPr>
          <w:lang w:eastAsia="zh-CN"/>
        </w:rPr>
        <w:t>airfoils</w:t>
      </w:r>
      <w:proofErr w:type="spellEnd"/>
      <w:r w:rsidRPr="00104B83">
        <w:rPr>
          <w:lang w:eastAsia="zh-CN"/>
        </w:rPr>
        <w:t xml:space="preserve"> from </w:t>
      </w:r>
      <w:r w:rsidR="00EC1E45">
        <w:rPr>
          <w:lang w:eastAsia="zh-CN"/>
        </w:rPr>
        <w:t xml:space="preserve">the </w:t>
      </w:r>
      <w:r w:rsidRPr="00104B83">
        <w:rPr>
          <w:lang w:eastAsia="zh-CN"/>
        </w:rPr>
        <w:t xml:space="preserve">blade root to </w:t>
      </w:r>
      <w:r w:rsidR="00EC1E45">
        <w:rPr>
          <w:lang w:eastAsia="zh-CN"/>
        </w:rPr>
        <w:t xml:space="preserve">the </w:t>
      </w:r>
      <w:r w:rsidRPr="00104B83">
        <w:rPr>
          <w:lang w:eastAsia="zh-CN"/>
        </w:rPr>
        <w:t xml:space="preserve">tip for the optimised blade and prototype blades were calculated by the BEM theory under the rated wind speed condition, as shown in </w:t>
      </w:r>
      <w:r>
        <w:rPr>
          <w:lang w:eastAsia="zh-CN"/>
        </w:rPr>
        <w:fldChar w:fldCharType="begin"/>
      </w:r>
      <w:r>
        <w:rPr>
          <w:lang w:eastAsia="zh-CN"/>
        </w:rPr>
        <w:instrText xml:space="preserve"> REF _Ref150605811 \h </w:instrText>
      </w:r>
      <w:r>
        <w:rPr>
          <w:lang w:eastAsia="zh-CN"/>
        </w:rPr>
      </w:r>
      <w:r>
        <w:rPr>
          <w:lang w:eastAsia="zh-CN"/>
        </w:rPr>
        <w:fldChar w:fldCharType="separate"/>
      </w:r>
      <w:r w:rsidR="00C16C49">
        <w:t xml:space="preserve">Fig. </w:t>
      </w:r>
      <w:r w:rsidR="00C16C49">
        <w:rPr>
          <w:noProof/>
        </w:rPr>
        <w:t>8</w:t>
      </w:r>
      <w:r>
        <w:rPr>
          <w:lang w:eastAsia="zh-CN"/>
        </w:rPr>
        <w:fldChar w:fldCharType="end"/>
      </w:r>
      <w:r w:rsidRPr="00104B83">
        <w:rPr>
          <w:lang w:eastAsia="zh-CN"/>
        </w:rPr>
        <w:t xml:space="preserve"> (b). The thrust ratio curve of the optimised blade </w:t>
      </w:r>
      <w:r w:rsidR="00310918">
        <w:rPr>
          <w:lang w:eastAsia="zh-CN"/>
        </w:rPr>
        <w:t>well</w:t>
      </w:r>
      <w:r w:rsidRPr="00104B83">
        <w:rPr>
          <w:lang w:eastAsia="zh-CN"/>
        </w:rPr>
        <w:t xml:space="preserve"> matches that of the prototype blade, illustrating the rationality of the single </w:t>
      </w:r>
      <w:proofErr w:type="spellStart"/>
      <w:r w:rsidRPr="00104B83">
        <w:rPr>
          <w:lang w:eastAsia="zh-CN"/>
        </w:rPr>
        <w:t>airfoil</w:t>
      </w:r>
      <w:proofErr w:type="spellEnd"/>
      <w:r w:rsidRPr="00104B83">
        <w:rPr>
          <w:lang w:eastAsia="zh-CN"/>
        </w:rPr>
        <w:t xml:space="preserve"> optimization method. The blade of the scaled wind turbine model is made of carbon </w:t>
      </w:r>
      <w:proofErr w:type="spellStart"/>
      <w:r w:rsidRPr="00104B83">
        <w:rPr>
          <w:lang w:eastAsia="zh-CN"/>
        </w:rPr>
        <w:t>fiber</w:t>
      </w:r>
      <w:proofErr w:type="spellEnd"/>
      <w:r w:rsidRPr="00104B83">
        <w:rPr>
          <w:lang w:eastAsia="zh-CN"/>
        </w:rPr>
        <w:t xml:space="preserve"> and epoxy resin glue in a phenolic plastic </w:t>
      </w:r>
      <w:proofErr w:type="spellStart"/>
      <w:r w:rsidRPr="00104B83">
        <w:rPr>
          <w:lang w:eastAsia="zh-CN"/>
        </w:rPr>
        <w:t>mold</w:t>
      </w:r>
      <w:proofErr w:type="spellEnd"/>
      <w:r w:rsidRPr="00104B83">
        <w:rPr>
          <w:lang w:eastAsia="zh-CN"/>
        </w:rPr>
        <w:t xml:space="preserve"> with good high-temperature resistance. The weight of a single blade is 138</w:t>
      </w:r>
      <w:r w:rsidR="00A00D80">
        <w:rPr>
          <w:lang w:eastAsia="zh-CN"/>
        </w:rPr>
        <w:t xml:space="preserve"> </w:t>
      </w:r>
      <w:r w:rsidRPr="00104B83">
        <w:rPr>
          <w:lang w:eastAsia="zh-CN"/>
        </w:rPr>
        <w:t xml:space="preserve">g, which is 3.28 times of the target mass, and the </w:t>
      </w:r>
      <w:r w:rsidR="00CB1336">
        <w:rPr>
          <w:lang w:eastAsia="zh-CN"/>
        </w:rPr>
        <w:t>scaled</w:t>
      </w:r>
      <w:r w:rsidRPr="00104B83">
        <w:rPr>
          <w:lang w:eastAsia="zh-CN"/>
        </w:rPr>
        <w:t xml:space="preserve"> blade is shown in </w:t>
      </w:r>
      <w:r>
        <w:rPr>
          <w:lang w:eastAsia="zh-CN"/>
        </w:rPr>
        <w:fldChar w:fldCharType="begin"/>
      </w:r>
      <w:r>
        <w:rPr>
          <w:lang w:eastAsia="zh-CN"/>
        </w:rPr>
        <w:instrText xml:space="preserve"> REF _Ref150606042 \h </w:instrText>
      </w:r>
      <w:r>
        <w:rPr>
          <w:lang w:eastAsia="zh-CN"/>
        </w:rPr>
      </w:r>
      <w:r>
        <w:rPr>
          <w:lang w:eastAsia="zh-CN"/>
        </w:rPr>
        <w:fldChar w:fldCharType="separate"/>
      </w:r>
      <w:r w:rsidR="00C16C49">
        <w:t xml:space="preserve">Fig. </w:t>
      </w:r>
      <w:r w:rsidR="00C16C49">
        <w:rPr>
          <w:noProof/>
        </w:rPr>
        <w:t>9</w:t>
      </w:r>
      <w:r>
        <w:rPr>
          <w:lang w:eastAsia="zh-CN"/>
        </w:rPr>
        <w:fldChar w:fldCharType="end"/>
      </w:r>
      <w:r>
        <w:rPr>
          <w:lang w:eastAsia="zh-CN"/>
        </w:rPr>
        <w:t>.</w:t>
      </w:r>
    </w:p>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3"/>
        <w:gridCol w:w="4154"/>
      </w:tblGrid>
      <w:tr w:rsidR="00104B83" w:rsidRPr="00104B83" w14:paraId="7E8F4453" w14:textId="77777777" w:rsidTr="00104B83">
        <w:trPr>
          <w:jc w:val="center"/>
        </w:trPr>
        <w:tc>
          <w:tcPr>
            <w:tcW w:w="0" w:type="auto"/>
            <w:vAlign w:val="center"/>
          </w:tcPr>
          <w:p w14:paraId="6D36B557" w14:textId="332F63FC" w:rsidR="00104B83" w:rsidRPr="00104B83" w:rsidRDefault="00637600" w:rsidP="00104B83">
            <w:pPr>
              <w:tabs>
                <w:tab w:val="left" w:pos="142"/>
              </w:tabs>
              <w:spacing w:before="120" w:after="120" w:line="360" w:lineRule="auto"/>
              <w:ind w:firstLine="0"/>
              <w:jc w:val="center"/>
              <w:rPr>
                <w:rFonts w:ascii="Times New Roman" w:hAnsi="Times New Roman"/>
                <w:lang w:eastAsia="zh-CN"/>
              </w:rPr>
            </w:pPr>
            <w:r w:rsidRPr="00104B83">
              <w:rPr>
                <w:rFonts w:ascii="Times New Roman" w:hAnsi="Times New Roman"/>
                <w:szCs w:val="20"/>
                <w:lang w:eastAsia="zh-CN"/>
              </w:rPr>
              <w:object w:dxaOrig="5952" w:dyaOrig="4562" w14:anchorId="5D9834D3">
                <v:shape id="_x0000_i1040" type="#_x0000_t75" style="width:198.6pt;height:153pt" o:ole="">
                  <v:imagedata r:id="rId41" o:title=""/>
                </v:shape>
                <o:OLEObject Type="Embed" ProgID="Origin50.Graph" ShapeID="_x0000_i1040" DrawAspect="Content" ObjectID="_1765827353" r:id="rId42"/>
              </w:object>
            </w:r>
          </w:p>
        </w:tc>
        <w:tc>
          <w:tcPr>
            <w:tcW w:w="0" w:type="auto"/>
            <w:vAlign w:val="center"/>
          </w:tcPr>
          <w:p w14:paraId="66D7C436" w14:textId="49324DED" w:rsidR="00104B83" w:rsidRPr="00104B83" w:rsidRDefault="00637600" w:rsidP="00104B83">
            <w:pPr>
              <w:tabs>
                <w:tab w:val="left" w:pos="142"/>
              </w:tabs>
              <w:spacing w:before="120" w:after="120" w:line="360" w:lineRule="auto"/>
              <w:ind w:firstLine="0"/>
              <w:jc w:val="center"/>
              <w:rPr>
                <w:rFonts w:ascii="Times New Roman" w:hAnsi="Times New Roman"/>
                <w:lang w:eastAsia="zh-CN"/>
              </w:rPr>
            </w:pPr>
            <w:r w:rsidRPr="00104B83">
              <w:rPr>
                <w:rFonts w:ascii="Times New Roman" w:hAnsi="Times New Roman"/>
                <w:szCs w:val="20"/>
                <w:lang w:eastAsia="zh-CN"/>
              </w:rPr>
              <w:object w:dxaOrig="5952" w:dyaOrig="4562" w14:anchorId="6A909F0B">
                <v:shape id="_x0000_i1041" type="#_x0000_t75" style="width:198.6pt;height:153pt" o:ole="">
                  <v:imagedata r:id="rId43" o:title=""/>
                </v:shape>
                <o:OLEObject Type="Embed" ProgID="Origin50.Graph" ShapeID="_x0000_i1041" DrawAspect="Content" ObjectID="_1765827354" r:id="rId44"/>
              </w:object>
            </w:r>
          </w:p>
        </w:tc>
      </w:tr>
      <w:tr w:rsidR="00104B83" w:rsidRPr="00104B83" w14:paraId="4E82322A" w14:textId="77777777" w:rsidTr="00104B83">
        <w:trPr>
          <w:jc w:val="center"/>
        </w:trPr>
        <w:tc>
          <w:tcPr>
            <w:tcW w:w="0" w:type="auto"/>
            <w:vAlign w:val="center"/>
          </w:tcPr>
          <w:p w14:paraId="593D15E4" w14:textId="77777777" w:rsidR="00104B83" w:rsidRPr="00104B83" w:rsidRDefault="00104B83" w:rsidP="00104B83">
            <w:pPr>
              <w:tabs>
                <w:tab w:val="left" w:pos="142"/>
              </w:tabs>
              <w:spacing w:before="120" w:after="120" w:line="360" w:lineRule="auto"/>
              <w:ind w:firstLine="0"/>
              <w:jc w:val="center"/>
              <w:rPr>
                <w:rFonts w:ascii="Times New Roman" w:hAnsi="Times New Roman"/>
                <w:lang w:eastAsia="zh-CN"/>
              </w:rPr>
            </w:pPr>
            <w:r w:rsidRPr="00104B83">
              <w:rPr>
                <w:rFonts w:ascii="Times New Roman" w:hAnsi="Times New Roman"/>
                <w:lang w:eastAsia="zh-CN"/>
              </w:rPr>
              <w:t>(a)</w:t>
            </w:r>
          </w:p>
        </w:tc>
        <w:tc>
          <w:tcPr>
            <w:tcW w:w="0" w:type="auto"/>
            <w:vAlign w:val="center"/>
          </w:tcPr>
          <w:p w14:paraId="177DC1D8" w14:textId="77777777" w:rsidR="00104B83" w:rsidRPr="00104B83" w:rsidRDefault="00104B83" w:rsidP="00104B83">
            <w:pPr>
              <w:tabs>
                <w:tab w:val="left" w:pos="142"/>
              </w:tabs>
              <w:spacing w:before="120" w:after="120" w:line="360" w:lineRule="auto"/>
              <w:ind w:firstLine="0"/>
              <w:jc w:val="center"/>
              <w:rPr>
                <w:rFonts w:ascii="Times New Roman" w:hAnsi="Times New Roman"/>
                <w:lang w:eastAsia="zh-CN"/>
              </w:rPr>
            </w:pPr>
            <w:r w:rsidRPr="00104B83">
              <w:rPr>
                <w:rFonts w:ascii="Times New Roman" w:hAnsi="Times New Roman"/>
                <w:lang w:eastAsia="zh-CN"/>
              </w:rPr>
              <w:t>(b)</w:t>
            </w:r>
          </w:p>
        </w:tc>
      </w:tr>
    </w:tbl>
    <w:p w14:paraId="6C3DDCEE" w14:textId="261FA295" w:rsidR="00942891" w:rsidRPr="00104B83" w:rsidRDefault="00104B83" w:rsidP="00A15054">
      <w:pPr>
        <w:pStyle w:val="af6"/>
        <w:spacing w:before="120" w:after="120"/>
        <w:jc w:val="center"/>
        <w:rPr>
          <w:lang w:eastAsia="zh-CN"/>
        </w:rPr>
      </w:pPr>
      <w:bookmarkStart w:id="30" w:name="_Ref150605811"/>
      <w:r>
        <w:t xml:space="preserve">Fig. </w:t>
      </w:r>
      <w:r w:rsidR="00FE50D6">
        <w:fldChar w:fldCharType="begin"/>
      </w:r>
      <w:r w:rsidR="00FE50D6">
        <w:instrText xml:space="preserve"> SEQ Figure \* ARABIC </w:instrText>
      </w:r>
      <w:r w:rsidR="00FE50D6">
        <w:fldChar w:fldCharType="separate"/>
      </w:r>
      <w:r w:rsidR="00C16C49">
        <w:rPr>
          <w:noProof/>
        </w:rPr>
        <w:t>8</w:t>
      </w:r>
      <w:r w:rsidR="00FE50D6">
        <w:rPr>
          <w:noProof/>
        </w:rPr>
        <w:fldChar w:fldCharType="end"/>
      </w:r>
      <w:bookmarkEnd w:id="30"/>
      <w:r>
        <w:t xml:space="preserve">. </w:t>
      </w:r>
      <w:r w:rsidRPr="00104B83">
        <w:rPr>
          <w:lang w:eastAsia="zh-CN"/>
        </w:rPr>
        <w:t>Thrust coefficient curves with respect to TSR (a)</w:t>
      </w:r>
      <w:r w:rsidRPr="00104B83">
        <w:rPr>
          <w:rFonts w:hint="eastAsia"/>
          <w:lang w:eastAsia="zh-CN"/>
        </w:rPr>
        <w:t xml:space="preserve"> </w:t>
      </w:r>
      <w:r w:rsidRPr="00104B83">
        <w:rPr>
          <w:bCs/>
          <w:lang w:eastAsia="zh-CN"/>
        </w:rPr>
        <w:t>and</w:t>
      </w:r>
      <w:r w:rsidRPr="00104B83">
        <w:rPr>
          <w:b/>
          <w:lang w:eastAsia="zh-CN"/>
        </w:rPr>
        <w:t xml:space="preserve"> </w:t>
      </w:r>
      <w:r w:rsidRPr="00104B83">
        <w:rPr>
          <w:lang w:eastAsia="zh-CN"/>
        </w:rPr>
        <w:t>blade element thrust ratio along radial direction (b).</w:t>
      </w:r>
    </w:p>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97"/>
      </w:tblGrid>
      <w:tr w:rsidR="00104B83" w14:paraId="1771D749" w14:textId="77777777" w:rsidTr="00104B83">
        <w:trPr>
          <w:jc w:val="center"/>
        </w:trPr>
        <w:tc>
          <w:tcPr>
            <w:tcW w:w="8297" w:type="dxa"/>
            <w:vAlign w:val="center"/>
          </w:tcPr>
          <w:p w14:paraId="4004E92A" w14:textId="72DB76F2" w:rsidR="00104B83" w:rsidRDefault="005301EC" w:rsidP="001D1B9E">
            <w:pPr>
              <w:pStyle w:val="BodyChar"/>
              <w:jc w:val="center"/>
              <w:rPr>
                <w:rFonts w:ascii="Times New Roman" w:hAnsi="Times New Roman"/>
              </w:rPr>
            </w:pPr>
            <w:r>
              <w:rPr>
                <w:rFonts w:ascii="Times New Roman" w:eastAsia="宋体" w:hAnsi="Times New Roman"/>
                <w:noProof/>
              </w:rPr>
              <w:drawing>
                <wp:inline distT="0" distB="0" distL="0" distR="0" wp14:anchorId="1490F2F5" wp14:editId="17C553BC">
                  <wp:extent cx="3647434" cy="1080000"/>
                  <wp:effectExtent l="0" t="0" r="0" b="6350"/>
                  <wp:docPr id="100920152" name="图片 100920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870842" name="图片 486870842"/>
                          <pic:cNvPicPr/>
                        </pic:nvPicPr>
                        <pic:blipFill rotWithShape="1">
                          <a:blip r:embed="rId45" cstate="print">
                            <a:extLst>
                              <a:ext uri="{28A0092B-C50C-407E-A947-70E740481C1C}">
                                <a14:useLocalDpi xmlns:a14="http://schemas.microsoft.com/office/drawing/2010/main" val="0"/>
                              </a:ext>
                            </a:extLst>
                          </a:blip>
                          <a:srcRect l="5564" t="44452" r="8352" b="21472"/>
                          <a:stretch/>
                        </pic:blipFill>
                        <pic:spPr bwMode="auto">
                          <a:xfrm>
                            <a:off x="0" y="0"/>
                            <a:ext cx="3647434" cy="108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7FCEB7C8" w14:textId="3D84E7E3" w:rsidR="00942891" w:rsidRPr="00104B83" w:rsidRDefault="00104B83" w:rsidP="00A15054">
      <w:pPr>
        <w:pStyle w:val="af6"/>
        <w:spacing w:before="120" w:after="120"/>
        <w:jc w:val="center"/>
        <w:rPr>
          <w:lang w:eastAsia="zh-CN"/>
        </w:rPr>
      </w:pPr>
      <w:bookmarkStart w:id="31" w:name="_Ref150606042"/>
      <w:r>
        <w:t xml:space="preserve">Fig. </w:t>
      </w:r>
      <w:r w:rsidR="00FE50D6">
        <w:fldChar w:fldCharType="begin"/>
      </w:r>
      <w:r w:rsidR="00FE50D6">
        <w:instrText xml:space="preserve"> SEQ Figure \* ARABIC </w:instrText>
      </w:r>
      <w:r w:rsidR="00FE50D6">
        <w:fldChar w:fldCharType="separate"/>
      </w:r>
      <w:r w:rsidR="00C16C49">
        <w:rPr>
          <w:noProof/>
        </w:rPr>
        <w:t>9</w:t>
      </w:r>
      <w:r w:rsidR="00FE50D6">
        <w:rPr>
          <w:noProof/>
        </w:rPr>
        <w:fldChar w:fldCharType="end"/>
      </w:r>
      <w:bookmarkEnd w:id="31"/>
      <w:r>
        <w:t>.</w:t>
      </w:r>
      <w:r w:rsidRPr="00F31F4F">
        <w:t xml:space="preserve"> </w:t>
      </w:r>
      <w:r>
        <w:t xml:space="preserve">The </w:t>
      </w:r>
      <w:r w:rsidR="00CB1336">
        <w:t>scaled</w:t>
      </w:r>
      <w:r>
        <w:t xml:space="preserve"> </w:t>
      </w:r>
      <w:r w:rsidRPr="00F31F4F">
        <w:t>blade</w:t>
      </w:r>
      <w:r>
        <w:t>.</w:t>
      </w:r>
    </w:p>
    <w:p w14:paraId="59813690" w14:textId="3C2E2E2C" w:rsidR="00942891" w:rsidRDefault="00104B83" w:rsidP="00104B83">
      <w:pPr>
        <w:pStyle w:val="2"/>
        <w:spacing w:before="120"/>
        <w:rPr>
          <w:lang w:eastAsia="zh-CN"/>
        </w:rPr>
      </w:pPr>
      <w:r w:rsidRPr="00104B83">
        <w:rPr>
          <w:lang w:eastAsia="zh-CN"/>
        </w:rPr>
        <w:lastRenderedPageBreak/>
        <w:t>Design of other parts of the wind turbine mode</w:t>
      </w:r>
      <w:r>
        <w:rPr>
          <w:lang w:eastAsia="zh-CN"/>
        </w:rPr>
        <w:t>l</w:t>
      </w:r>
    </w:p>
    <w:p w14:paraId="094B198F" w14:textId="1E450BB1" w:rsidR="00942891" w:rsidRDefault="00104B83" w:rsidP="00282238">
      <w:pPr>
        <w:tabs>
          <w:tab w:val="left" w:pos="142"/>
        </w:tabs>
        <w:spacing w:before="120" w:after="120" w:line="360" w:lineRule="auto"/>
        <w:ind w:firstLine="0"/>
        <w:rPr>
          <w:lang w:eastAsia="zh-CN"/>
        </w:rPr>
      </w:pPr>
      <w:r w:rsidRPr="00104B83">
        <w:rPr>
          <w:lang w:eastAsia="zh-CN"/>
        </w:rPr>
        <w:t>Wind turbine scaled models can be usually classified as motor-driven models or upstream wind-driven models when considering different ways to drive the rotor rotation</w:t>
      </w:r>
      <w:r w:rsidRPr="00104B83">
        <w:rPr>
          <w:rFonts w:hint="eastAsia"/>
          <w:lang w:eastAsia="zh-CN"/>
        </w:rPr>
        <w:t>.</w:t>
      </w:r>
      <w:r w:rsidRPr="00104B83">
        <w:rPr>
          <w:lang w:eastAsia="zh-CN"/>
        </w:rPr>
        <w:t xml:space="preserve"> He et al.</w:t>
      </w:r>
      <w:r w:rsidRPr="00104B83">
        <w:rPr>
          <w:lang w:eastAsia="zh-CN"/>
        </w:rPr>
        <w:fldChar w:fldCharType="begin"/>
      </w:r>
      <w:r w:rsidR="00433FC2">
        <w:rPr>
          <w:lang w:eastAsia="zh-CN"/>
        </w:rPr>
        <w:instrText xml:space="preserve"> ADDIN ZOTERO_ITEM CSL_CITATION {"citationID":"lPcDbsY4","properties":{"formattedCitation":"[39]","plainCitation":"[39]","noteIndex":0},"citationItems":[{"id":247,"uris":["http://zotero.org/users/local/E430GXv8/items/KJ3HP8N4","http://zotero.org/users/12047918/items/KJ3HP8N4"],"itemData":{"id":247,"type":"article-journal","abstract":"Wind turbine (WT) experiments in wind tunnels can benefit the efficient utilization of wind energy in many aspects, such as the testing of new products, the validation of numerical models, and the exploration of un­ derlying mechanisms of WT-induced flow field. However, there is a lack of comprehensive and critical review on this topic. In this paper, necessary pre-experimental works are presented first in terms of the design process of miniature WT, scaling criteria, blockage correction, and devices and methods for measurement. In addition, the wind tunnel tests on flat and complex terrains are discussed for in-depth understanding. The dynamic wake behaviors in both near wake and far wake are reviewed with the clarification of two hypotheses of wake meandering. Careful microsite selections of WTs on complex terrain can be beneficial for the total power yields. Furthermore, special attention is paid to active yaw control to verify the potential to increase power output while mitigating structural loads. Finally, discussion on research limitations and prospects are given as avenues for future research. This study provides a comprehensive overview and in-depth discussion on WT experiments in wind tunnels, which is expected to facilitate the solution of theoretical problems in wind energy and enable more practical research.","container-title":"Renewable and Sustainable Energy Reviews","DOI":"10.1016/j.rser.2022.112675","ISSN":"13640321","journalAbbreviation":"Renewable and Sustainable Energy Reviews","language":"en","page":"112675","source":"DOI.org (Crossref)","title":"Wind tunnel tests for wind turbines: A state-of-the-art review","title-short":"Wind tunnel tests for wind turbines","volume":"166","author":[{"family":"He","given":"Ruiyang"},{"family":"Sun","given":"Haiying"},{"family":"Gao","given":"Xiaoxia"},{"family":"Yang","given":"Hongxing"}],"issued":{"date-parts":[["2022",9]]}}}],"schema":"https://github.com/citation-style-language/schema/raw/master/csl-citation.json"} </w:instrText>
      </w:r>
      <w:r w:rsidRPr="00104B83">
        <w:rPr>
          <w:lang w:eastAsia="zh-CN"/>
        </w:rPr>
        <w:fldChar w:fldCharType="separate"/>
      </w:r>
      <w:r w:rsidR="00873AB0" w:rsidRPr="00873AB0">
        <w:t>[39]</w:t>
      </w:r>
      <w:r w:rsidRPr="00104B83">
        <w:rPr>
          <w:lang w:eastAsia="zh-CN"/>
        </w:rPr>
        <w:fldChar w:fldCharType="end"/>
      </w:r>
      <w:r w:rsidRPr="00104B83">
        <w:rPr>
          <w:lang w:eastAsia="zh-CN"/>
        </w:rPr>
        <w:t xml:space="preserve"> recommends the use of servo motor-driven models which can be actively controlled, as in this way TSRs can be accurately adjusted. Therefore, the scaled wind turbine model in this study uses a servo motor with a rated output of 200</w:t>
      </w:r>
      <w:r w:rsidR="00A00D80">
        <w:rPr>
          <w:lang w:eastAsia="zh-CN"/>
        </w:rPr>
        <w:t xml:space="preserve"> </w:t>
      </w:r>
      <w:r w:rsidRPr="00104B83">
        <w:rPr>
          <w:lang w:eastAsia="zh-CN"/>
        </w:rPr>
        <w:t xml:space="preserve">W and a 1:5 reducer as the drive device </w:t>
      </w:r>
      <w:r w:rsidR="00951B4A">
        <w:rPr>
          <w:lang w:eastAsia="zh-CN"/>
        </w:rPr>
        <w:t>for</w:t>
      </w:r>
      <w:r w:rsidR="00951B4A" w:rsidRPr="00104B83">
        <w:rPr>
          <w:lang w:eastAsia="zh-CN"/>
        </w:rPr>
        <w:t xml:space="preserve"> </w:t>
      </w:r>
      <w:r w:rsidR="00951B4A">
        <w:rPr>
          <w:lang w:eastAsia="zh-CN"/>
        </w:rPr>
        <w:t>rotor rotation</w:t>
      </w:r>
      <w:r w:rsidRPr="00104B83">
        <w:rPr>
          <w:lang w:eastAsia="zh-CN"/>
        </w:rPr>
        <w:t>. The model blade is overweight due to the limitation of the production material</w:t>
      </w:r>
      <w:r w:rsidRPr="00104B83">
        <w:rPr>
          <w:rFonts w:hint="eastAsia"/>
          <w:lang w:eastAsia="zh-CN"/>
        </w:rPr>
        <w:t>.</w:t>
      </w:r>
      <w:r w:rsidRPr="00104B83">
        <w:rPr>
          <w:lang w:eastAsia="zh-CN"/>
        </w:rPr>
        <w:t xml:space="preserve"> Therefore, it is necessary to adjust the nacelle mass and tower mass so that expected vibration behaviour can be obtained. Tower stiffness was also appropriately modified to obtain the required dynamic characteristics. A </w:t>
      </w:r>
      <w:proofErr w:type="gramStart"/>
      <w:r w:rsidRPr="00104B83">
        <w:rPr>
          <w:lang w:eastAsia="zh-CN"/>
        </w:rPr>
        <w:t>stainless steel</w:t>
      </w:r>
      <w:proofErr w:type="gramEnd"/>
      <w:r w:rsidRPr="00104B83">
        <w:rPr>
          <w:lang w:eastAsia="zh-CN"/>
        </w:rPr>
        <w:t xml:space="preserve"> tube with an outer diameter of 40 mm and an inner diameter of 37 mm is used to provide stiffness and support the scaled rotor-nacelle assembly according to the design method of equivalent stiffness. The outer shell was fabricated by 3D printing using PE plastic material to mimic the aerodynamic shape of the tower. The components of the wind turbine model are shown in </w:t>
      </w:r>
      <w:r>
        <w:rPr>
          <w:lang w:eastAsia="zh-CN"/>
        </w:rPr>
        <w:fldChar w:fldCharType="begin"/>
      </w:r>
      <w:r>
        <w:rPr>
          <w:lang w:eastAsia="zh-CN"/>
        </w:rPr>
        <w:instrText xml:space="preserve"> REF _Ref150606539 \h </w:instrText>
      </w:r>
      <w:r>
        <w:rPr>
          <w:lang w:eastAsia="zh-CN"/>
        </w:rPr>
      </w:r>
      <w:r>
        <w:rPr>
          <w:lang w:eastAsia="zh-CN"/>
        </w:rPr>
        <w:fldChar w:fldCharType="separate"/>
      </w:r>
      <w:r w:rsidR="00C16C49">
        <w:t xml:space="preserve">Fig. </w:t>
      </w:r>
      <w:r w:rsidR="00C16C49">
        <w:rPr>
          <w:noProof/>
        </w:rPr>
        <w:t>10</w:t>
      </w:r>
      <w:r>
        <w:rPr>
          <w:lang w:eastAsia="zh-CN"/>
        </w:rPr>
        <w:fldChar w:fldCharType="end"/>
      </w:r>
      <w:r>
        <w:rPr>
          <w:lang w:eastAsia="zh-CN"/>
        </w:rPr>
        <w: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97"/>
      </w:tblGrid>
      <w:tr w:rsidR="00104B83" w14:paraId="1C0CC633" w14:textId="77777777" w:rsidTr="00104B83">
        <w:tc>
          <w:tcPr>
            <w:tcW w:w="8297" w:type="dxa"/>
            <w:vAlign w:val="center"/>
          </w:tcPr>
          <w:p w14:paraId="40F1EC8D" w14:textId="5CD930BB" w:rsidR="00104B83" w:rsidRDefault="00733578" w:rsidP="001D1B9E">
            <w:pPr>
              <w:pStyle w:val="BodyChar"/>
              <w:jc w:val="center"/>
              <w:rPr>
                <w:rFonts w:ascii="Times New Roman" w:hAnsi="Times New Roman"/>
                <w:lang w:eastAsia="zh-CN"/>
              </w:rPr>
            </w:pPr>
            <w:r w:rsidRPr="00F907E9">
              <w:rPr>
                <w:rFonts w:ascii="等线" w:eastAsia="等线" w:hAnsi="等线"/>
                <w:noProof/>
                <w:color w:val="auto"/>
                <w:kern w:val="2"/>
                <w:sz w:val="21"/>
                <w:lang w:val="en-US" w:eastAsia="zh-CN"/>
              </w:rPr>
              <w:drawing>
                <wp:inline distT="0" distB="0" distL="0" distR="0" wp14:anchorId="57B5F0C7" wp14:editId="79E2EE90">
                  <wp:extent cx="2606561" cy="2160000"/>
                  <wp:effectExtent l="0" t="0" r="3810" b="0"/>
                  <wp:docPr id="1957224150" name="图片 195722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128719" name=""/>
                          <pic:cNvPicPr/>
                        </pic:nvPicPr>
                        <pic:blipFill>
                          <a:blip r:embed="rId46"/>
                          <a:stretch>
                            <a:fillRect/>
                          </a:stretch>
                        </pic:blipFill>
                        <pic:spPr>
                          <a:xfrm>
                            <a:off x="0" y="0"/>
                            <a:ext cx="2606561" cy="2160000"/>
                          </a:xfrm>
                          <a:prstGeom prst="rect">
                            <a:avLst/>
                          </a:prstGeom>
                        </pic:spPr>
                      </pic:pic>
                    </a:graphicData>
                  </a:graphic>
                </wp:inline>
              </w:drawing>
            </w:r>
          </w:p>
        </w:tc>
      </w:tr>
    </w:tbl>
    <w:p w14:paraId="6A95B39F" w14:textId="753153B8" w:rsidR="00942891" w:rsidRPr="00104B83" w:rsidRDefault="00104B83" w:rsidP="00A15054">
      <w:pPr>
        <w:pStyle w:val="af6"/>
        <w:spacing w:before="120" w:after="120"/>
        <w:jc w:val="center"/>
        <w:rPr>
          <w:lang w:eastAsia="zh-CN"/>
        </w:rPr>
      </w:pPr>
      <w:bookmarkStart w:id="32" w:name="_Ref150606539"/>
      <w:r>
        <w:t xml:space="preserve">Fig. </w:t>
      </w:r>
      <w:r w:rsidR="00FE50D6">
        <w:fldChar w:fldCharType="begin"/>
      </w:r>
      <w:r w:rsidR="00FE50D6">
        <w:instrText xml:space="preserve"> SEQ Figure \* ARABIC </w:instrText>
      </w:r>
      <w:r w:rsidR="00FE50D6">
        <w:fldChar w:fldCharType="separate"/>
      </w:r>
      <w:r w:rsidR="00C16C49">
        <w:rPr>
          <w:noProof/>
        </w:rPr>
        <w:t>10</w:t>
      </w:r>
      <w:r w:rsidR="00FE50D6">
        <w:rPr>
          <w:noProof/>
        </w:rPr>
        <w:fldChar w:fldCharType="end"/>
      </w:r>
      <w:bookmarkEnd w:id="32"/>
      <w:r>
        <w:t>.</w:t>
      </w:r>
      <w:r w:rsidRPr="00F907E9">
        <w:rPr>
          <w:lang w:eastAsia="zh-CN"/>
        </w:rPr>
        <w:t xml:space="preserve"> </w:t>
      </w:r>
      <w:r w:rsidRPr="00E41348">
        <w:rPr>
          <w:lang w:eastAsia="zh-CN"/>
        </w:rPr>
        <w:t xml:space="preserve">The components of the wind turbine </w:t>
      </w:r>
      <w:r w:rsidR="00A61EC5">
        <w:rPr>
          <w:lang w:eastAsia="zh-CN"/>
        </w:rPr>
        <w:t xml:space="preserve">scaled </w:t>
      </w:r>
      <w:r w:rsidRPr="00E41348">
        <w:rPr>
          <w:lang w:eastAsia="zh-CN"/>
        </w:rPr>
        <w:t>model</w:t>
      </w:r>
      <w:r w:rsidR="00A15054">
        <w:rPr>
          <w:lang w:eastAsia="zh-CN"/>
        </w:rPr>
        <w:t>.</w:t>
      </w:r>
    </w:p>
    <w:p w14:paraId="1EE74C03" w14:textId="1D1A3C40" w:rsidR="00104B83" w:rsidRDefault="002635A8" w:rsidP="002635A8">
      <w:pPr>
        <w:pStyle w:val="2"/>
        <w:spacing w:before="120"/>
        <w:rPr>
          <w:lang w:eastAsia="zh-CN"/>
        </w:rPr>
      </w:pPr>
      <w:r w:rsidRPr="002635A8">
        <w:rPr>
          <w:lang w:eastAsia="zh-CN"/>
        </w:rPr>
        <w:t>Wind tunnel test instrument selection and arrangemen</w:t>
      </w:r>
      <w:r>
        <w:rPr>
          <w:lang w:eastAsia="zh-CN"/>
        </w:rPr>
        <w:t>t</w:t>
      </w:r>
    </w:p>
    <w:p w14:paraId="0755F219" w14:textId="200F3EBC" w:rsidR="002635A8" w:rsidRDefault="002D25DC" w:rsidP="00282238">
      <w:pPr>
        <w:tabs>
          <w:tab w:val="left" w:pos="142"/>
        </w:tabs>
        <w:spacing w:before="120" w:after="120" w:line="360" w:lineRule="auto"/>
        <w:ind w:firstLine="0"/>
        <w:rPr>
          <w:lang w:eastAsia="zh-CN"/>
        </w:rPr>
      </w:pPr>
      <w:r w:rsidRPr="002D25DC">
        <w:rPr>
          <w:lang w:eastAsia="zh-CN"/>
        </w:rPr>
        <w:t xml:space="preserve">To measure the thrust coefficient of the wind turbine model, a </w:t>
      </w:r>
      <w:bookmarkStart w:id="33" w:name="_Hlk150433127"/>
      <w:r w:rsidRPr="002D25DC">
        <w:rPr>
          <w:lang w:eastAsia="zh-CN"/>
        </w:rPr>
        <w:t>six-component</w:t>
      </w:r>
      <w:bookmarkEnd w:id="33"/>
      <w:r w:rsidRPr="002D25DC">
        <w:rPr>
          <w:lang w:eastAsia="zh-CN"/>
        </w:rPr>
        <w:t xml:space="preserve"> balance with a maximum range of 500 N was used for the force measurement device, and the force measurement device is shown in </w:t>
      </w:r>
      <w:r>
        <w:rPr>
          <w:lang w:eastAsia="zh-CN"/>
        </w:rPr>
        <w:fldChar w:fldCharType="begin"/>
      </w:r>
      <w:r>
        <w:rPr>
          <w:lang w:eastAsia="zh-CN"/>
        </w:rPr>
        <w:instrText xml:space="preserve"> REF _Ref150606987 \h </w:instrText>
      </w:r>
      <w:r>
        <w:rPr>
          <w:lang w:eastAsia="zh-CN"/>
        </w:rPr>
      </w:r>
      <w:r>
        <w:rPr>
          <w:lang w:eastAsia="zh-CN"/>
        </w:rPr>
        <w:fldChar w:fldCharType="separate"/>
      </w:r>
      <w:r w:rsidR="00C16C49">
        <w:t xml:space="preserve">Fig. </w:t>
      </w:r>
      <w:r w:rsidR="00C16C49">
        <w:rPr>
          <w:noProof/>
        </w:rPr>
        <w:t>11</w:t>
      </w:r>
      <w:r>
        <w:rPr>
          <w:lang w:eastAsia="zh-CN"/>
        </w:rPr>
        <w:fldChar w:fldCharType="end"/>
      </w:r>
      <w:r>
        <w:rPr>
          <w:lang w:eastAsia="zh-CN"/>
        </w:rPr>
        <w:t xml:space="preserve"> </w:t>
      </w:r>
      <w:r w:rsidRPr="002D25DC">
        <w:rPr>
          <w:lang w:eastAsia="zh-CN"/>
        </w:rPr>
        <w:t xml:space="preserve">(a). The artificial excitation device is a small shaker with the maximum excitation force of 20 N. The frequency and amplitude of the shaker can be adjusted by a sweep signal generator. The amplitude of the excitation force is measured by a dynamic force sensor. The wind speed for each test condition was measured by an anemometer fixed at 5 m in front of the model. Accelerometers </w:t>
      </w:r>
      <w:r w:rsidRPr="002D25DC">
        <w:rPr>
          <w:lang w:eastAsia="zh-CN"/>
        </w:rPr>
        <w:lastRenderedPageBreak/>
        <w:t xml:space="preserve">were arranged at the top back and left </w:t>
      </w:r>
      <w:proofErr w:type="spellStart"/>
      <w:r w:rsidRPr="002D25DC">
        <w:rPr>
          <w:lang w:eastAsia="zh-CN"/>
        </w:rPr>
        <w:t>center</w:t>
      </w:r>
      <w:proofErr w:type="spellEnd"/>
      <w:r w:rsidRPr="002D25DC">
        <w:rPr>
          <w:lang w:eastAsia="zh-CN"/>
        </w:rPr>
        <w:t xml:space="preserve"> of the tower to determine the vibration response of the wind turbine model during the test. In addition, accelerometers were arranged in the fore-aft and side-side directions at the bottom of the wind turbine model at distances of 40</w:t>
      </w:r>
      <w:r w:rsidR="00A00D80">
        <w:rPr>
          <w:lang w:eastAsia="zh-CN"/>
        </w:rPr>
        <w:t xml:space="preserve"> </w:t>
      </w:r>
      <w:r w:rsidRPr="002D25DC">
        <w:rPr>
          <w:lang w:eastAsia="zh-CN"/>
        </w:rPr>
        <w:t>cm, 60</w:t>
      </w:r>
      <w:r w:rsidR="00A00D80">
        <w:rPr>
          <w:lang w:eastAsia="zh-CN"/>
        </w:rPr>
        <w:t xml:space="preserve"> </w:t>
      </w:r>
      <w:r w:rsidRPr="002D25DC">
        <w:rPr>
          <w:lang w:eastAsia="zh-CN"/>
        </w:rPr>
        <w:t>cm, 80</w:t>
      </w:r>
      <w:r w:rsidR="00A00D80">
        <w:rPr>
          <w:lang w:eastAsia="zh-CN"/>
        </w:rPr>
        <w:t xml:space="preserve"> </w:t>
      </w:r>
      <w:r w:rsidRPr="002D25DC">
        <w:rPr>
          <w:lang w:eastAsia="zh-CN"/>
        </w:rPr>
        <w:t xml:space="preserve">cm, and at the tower top, and the harmonic excitation device is shown in </w:t>
      </w:r>
      <w:r>
        <w:rPr>
          <w:lang w:eastAsia="zh-CN"/>
        </w:rPr>
        <w:fldChar w:fldCharType="begin"/>
      </w:r>
      <w:r>
        <w:rPr>
          <w:lang w:eastAsia="zh-CN"/>
        </w:rPr>
        <w:instrText xml:space="preserve"> REF _Ref150606987 \h </w:instrText>
      </w:r>
      <w:r>
        <w:rPr>
          <w:lang w:eastAsia="zh-CN"/>
        </w:rPr>
      </w:r>
      <w:r>
        <w:rPr>
          <w:lang w:eastAsia="zh-CN"/>
        </w:rPr>
        <w:fldChar w:fldCharType="separate"/>
      </w:r>
      <w:r w:rsidR="00C16C49">
        <w:t xml:space="preserve">Fig. </w:t>
      </w:r>
      <w:r w:rsidR="00C16C49">
        <w:rPr>
          <w:noProof/>
        </w:rPr>
        <w:t>11</w:t>
      </w:r>
      <w:r>
        <w:rPr>
          <w:lang w:eastAsia="zh-CN"/>
        </w:rPr>
        <w:fldChar w:fldCharType="end"/>
      </w:r>
      <w:r w:rsidRPr="002D25DC">
        <w:rPr>
          <w:lang w:eastAsia="zh-CN"/>
        </w:rPr>
        <w:t xml:space="preserve"> (b)</w:t>
      </w:r>
      <w:r>
        <w:rPr>
          <w:lang w:eastAsia="zh-CN"/>
        </w:rPr>
        <w:t>.</w:t>
      </w:r>
    </w:p>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9"/>
        <w:gridCol w:w="4148"/>
      </w:tblGrid>
      <w:tr w:rsidR="002D25DC" w:rsidRPr="002D25DC" w14:paraId="1737AF8E" w14:textId="77777777" w:rsidTr="002D25DC">
        <w:trPr>
          <w:jc w:val="center"/>
        </w:trPr>
        <w:tc>
          <w:tcPr>
            <w:tcW w:w="4149" w:type="dxa"/>
            <w:vAlign w:val="center"/>
          </w:tcPr>
          <w:p w14:paraId="0C9C8A0F" w14:textId="6EC13EB0" w:rsidR="002D25DC" w:rsidRPr="002D25DC" w:rsidRDefault="0094172F" w:rsidP="002D25DC">
            <w:pPr>
              <w:tabs>
                <w:tab w:val="left" w:pos="142"/>
              </w:tabs>
              <w:spacing w:before="120" w:after="120" w:line="360" w:lineRule="auto"/>
              <w:ind w:firstLine="0"/>
              <w:jc w:val="center"/>
              <w:rPr>
                <w:rFonts w:ascii="Times New Roman" w:hAnsi="Times New Roman"/>
                <w:lang w:eastAsia="zh-CN"/>
              </w:rPr>
            </w:pPr>
            <w:r w:rsidRPr="002D25DC">
              <w:rPr>
                <w:noProof/>
                <w:lang w:eastAsia="zh-CN"/>
              </w:rPr>
              <w:drawing>
                <wp:inline distT="0" distB="0" distL="0" distR="0" wp14:anchorId="057319F8" wp14:editId="2BB8059A">
                  <wp:extent cx="2321832" cy="1800000"/>
                  <wp:effectExtent l="0" t="0" r="2540" b="0"/>
                  <wp:docPr id="272268410" name="图片 272268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300701" name=""/>
                          <pic:cNvPicPr/>
                        </pic:nvPicPr>
                        <pic:blipFill>
                          <a:blip r:embed="rId47"/>
                          <a:stretch>
                            <a:fillRect/>
                          </a:stretch>
                        </pic:blipFill>
                        <pic:spPr>
                          <a:xfrm>
                            <a:off x="0" y="0"/>
                            <a:ext cx="2321832" cy="1800000"/>
                          </a:xfrm>
                          <a:prstGeom prst="rect">
                            <a:avLst/>
                          </a:prstGeom>
                        </pic:spPr>
                      </pic:pic>
                    </a:graphicData>
                  </a:graphic>
                </wp:inline>
              </w:drawing>
            </w:r>
          </w:p>
        </w:tc>
        <w:tc>
          <w:tcPr>
            <w:tcW w:w="4148" w:type="dxa"/>
            <w:vAlign w:val="center"/>
          </w:tcPr>
          <w:p w14:paraId="6C691AD8" w14:textId="4B66230C" w:rsidR="002D25DC" w:rsidRPr="002D25DC" w:rsidRDefault="0094172F" w:rsidP="002D25DC">
            <w:pPr>
              <w:tabs>
                <w:tab w:val="left" w:pos="142"/>
              </w:tabs>
              <w:spacing w:before="120" w:after="120" w:line="360" w:lineRule="auto"/>
              <w:ind w:firstLine="0"/>
              <w:jc w:val="center"/>
              <w:rPr>
                <w:rFonts w:ascii="Times New Roman" w:hAnsi="Times New Roman"/>
                <w:lang w:eastAsia="zh-CN"/>
              </w:rPr>
            </w:pPr>
            <w:r w:rsidRPr="002D25DC">
              <w:rPr>
                <w:noProof/>
                <w:lang w:eastAsia="zh-CN"/>
              </w:rPr>
              <w:drawing>
                <wp:inline distT="0" distB="0" distL="0" distR="0" wp14:anchorId="40BCFD1F" wp14:editId="2D4773DE">
                  <wp:extent cx="2229070" cy="1800000"/>
                  <wp:effectExtent l="0" t="0" r="0" b="0"/>
                  <wp:docPr id="762397410" name="图片 762397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658154" name=""/>
                          <pic:cNvPicPr/>
                        </pic:nvPicPr>
                        <pic:blipFill>
                          <a:blip r:embed="rId48"/>
                          <a:stretch>
                            <a:fillRect/>
                          </a:stretch>
                        </pic:blipFill>
                        <pic:spPr>
                          <a:xfrm>
                            <a:off x="0" y="0"/>
                            <a:ext cx="2229070" cy="1800000"/>
                          </a:xfrm>
                          <a:prstGeom prst="rect">
                            <a:avLst/>
                          </a:prstGeom>
                        </pic:spPr>
                      </pic:pic>
                    </a:graphicData>
                  </a:graphic>
                </wp:inline>
              </w:drawing>
            </w:r>
          </w:p>
        </w:tc>
      </w:tr>
      <w:tr w:rsidR="002D25DC" w:rsidRPr="002D25DC" w14:paraId="2F929F3B" w14:textId="77777777" w:rsidTr="002D25DC">
        <w:trPr>
          <w:jc w:val="center"/>
        </w:trPr>
        <w:tc>
          <w:tcPr>
            <w:tcW w:w="4149" w:type="dxa"/>
            <w:vAlign w:val="center"/>
          </w:tcPr>
          <w:p w14:paraId="4E56A165" w14:textId="77777777" w:rsidR="002D25DC" w:rsidRPr="002D25DC" w:rsidRDefault="002D25DC" w:rsidP="002D25DC">
            <w:pPr>
              <w:tabs>
                <w:tab w:val="left" w:pos="142"/>
              </w:tabs>
              <w:spacing w:before="120" w:after="120" w:line="360" w:lineRule="auto"/>
              <w:ind w:firstLine="0"/>
              <w:jc w:val="center"/>
              <w:rPr>
                <w:rFonts w:ascii="Times New Roman" w:hAnsi="Times New Roman"/>
                <w:lang w:eastAsia="zh-CN"/>
              </w:rPr>
            </w:pPr>
            <w:r w:rsidRPr="002D25DC">
              <w:rPr>
                <w:rFonts w:ascii="Times New Roman" w:hAnsi="Times New Roman"/>
                <w:lang w:eastAsia="zh-CN"/>
              </w:rPr>
              <w:t>(a)</w:t>
            </w:r>
          </w:p>
        </w:tc>
        <w:tc>
          <w:tcPr>
            <w:tcW w:w="4148" w:type="dxa"/>
            <w:vAlign w:val="center"/>
          </w:tcPr>
          <w:p w14:paraId="6C7A6C1E" w14:textId="77777777" w:rsidR="002D25DC" w:rsidRPr="002D25DC" w:rsidRDefault="002D25DC" w:rsidP="002D25DC">
            <w:pPr>
              <w:tabs>
                <w:tab w:val="left" w:pos="142"/>
              </w:tabs>
              <w:spacing w:before="120" w:after="120" w:line="360" w:lineRule="auto"/>
              <w:ind w:firstLine="0"/>
              <w:jc w:val="center"/>
              <w:rPr>
                <w:rFonts w:ascii="Times New Roman" w:hAnsi="Times New Roman"/>
                <w:lang w:eastAsia="zh-CN"/>
              </w:rPr>
            </w:pPr>
            <w:r w:rsidRPr="002D25DC">
              <w:rPr>
                <w:rFonts w:ascii="Times New Roman" w:hAnsi="Times New Roman"/>
                <w:lang w:eastAsia="zh-CN"/>
              </w:rPr>
              <w:t>(b)</w:t>
            </w:r>
          </w:p>
        </w:tc>
      </w:tr>
    </w:tbl>
    <w:p w14:paraId="216B9680" w14:textId="560C860E" w:rsidR="00104B83" w:rsidRPr="002D25DC" w:rsidRDefault="002D25DC" w:rsidP="00A15054">
      <w:pPr>
        <w:pStyle w:val="af6"/>
        <w:spacing w:before="120" w:after="120"/>
        <w:jc w:val="center"/>
        <w:rPr>
          <w:lang w:eastAsia="zh-CN"/>
        </w:rPr>
      </w:pPr>
      <w:bookmarkStart w:id="34" w:name="_Ref150606987"/>
      <w:r>
        <w:t xml:space="preserve">Fig. </w:t>
      </w:r>
      <w:r w:rsidR="00FE50D6">
        <w:fldChar w:fldCharType="begin"/>
      </w:r>
      <w:r w:rsidR="00FE50D6">
        <w:instrText xml:space="preserve"> SEQ Figure \* ARABIC </w:instrText>
      </w:r>
      <w:r w:rsidR="00FE50D6">
        <w:fldChar w:fldCharType="separate"/>
      </w:r>
      <w:r w:rsidR="00C16C49">
        <w:rPr>
          <w:noProof/>
        </w:rPr>
        <w:t>11</w:t>
      </w:r>
      <w:r w:rsidR="00FE50D6">
        <w:rPr>
          <w:noProof/>
        </w:rPr>
        <w:fldChar w:fldCharType="end"/>
      </w:r>
      <w:bookmarkEnd w:id="34"/>
      <w:r>
        <w:t>.</w:t>
      </w:r>
      <w:r w:rsidRPr="0019396C">
        <w:t xml:space="preserve"> Arrangement of force measurement test </w:t>
      </w:r>
      <w:r w:rsidRPr="001252D8">
        <w:t>device</w:t>
      </w:r>
      <w:r w:rsidRPr="0019396C">
        <w:t xml:space="preserve"> (a) and harmonic excitation</w:t>
      </w:r>
      <w:r>
        <w:t xml:space="preserve"> </w:t>
      </w:r>
      <w:r w:rsidRPr="0019396C">
        <w:t>device</w:t>
      </w:r>
      <w:r>
        <w:t xml:space="preserve"> </w:t>
      </w:r>
      <w:r w:rsidRPr="0019396C">
        <w:t>(b)</w:t>
      </w:r>
      <w:r>
        <w:t>.</w:t>
      </w:r>
    </w:p>
    <w:p w14:paraId="6296FACD" w14:textId="65658D16" w:rsidR="002D25DC" w:rsidRDefault="005329AE" w:rsidP="005329AE">
      <w:pPr>
        <w:pStyle w:val="2"/>
        <w:spacing w:before="120"/>
        <w:rPr>
          <w:lang w:eastAsia="zh-CN"/>
        </w:rPr>
      </w:pPr>
      <w:r w:rsidRPr="005329AE">
        <w:rPr>
          <w:lang w:eastAsia="zh-CN"/>
        </w:rPr>
        <w:t>Correction of wind tunnel test blockage rat</w:t>
      </w:r>
      <w:r>
        <w:rPr>
          <w:lang w:eastAsia="zh-CN"/>
        </w:rPr>
        <w:t>e</w:t>
      </w:r>
    </w:p>
    <w:p w14:paraId="0CCC4B19" w14:textId="25CE95F1" w:rsidR="002D25DC" w:rsidRPr="005329AE" w:rsidRDefault="005329AE" w:rsidP="00282238">
      <w:pPr>
        <w:tabs>
          <w:tab w:val="left" w:pos="142"/>
        </w:tabs>
        <w:spacing w:before="120" w:after="120" w:line="360" w:lineRule="auto"/>
        <w:ind w:firstLine="0"/>
        <w:rPr>
          <w:lang w:eastAsia="zh-CN"/>
        </w:rPr>
      </w:pPr>
      <w:r w:rsidRPr="004E3704">
        <w:t>Considering the blockage effect caused by the rotation of the blade of the wind turbine in the wind tunnel test process</w:t>
      </w:r>
      <w:r w:rsidRPr="00183A8C">
        <w:t>, the wind tunnel wall</w:t>
      </w:r>
      <w:r w:rsidR="006B06F4">
        <w:t>s</w:t>
      </w:r>
      <w:r w:rsidRPr="00183A8C">
        <w:t xml:space="preserve"> will affect the aerodynamic performance of the wind turbine model</w:t>
      </w:r>
      <w:r>
        <w:rPr>
          <w:rFonts w:hint="eastAsia"/>
          <w:lang w:eastAsia="zh-CN"/>
        </w:rPr>
        <w:t>.</w:t>
      </w:r>
      <w:r w:rsidRPr="00183A8C">
        <w:t xml:space="preserve"> </w:t>
      </w:r>
      <w:r w:rsidRPr="004E3704">
        <w:t xml:space="preserve">According to experience, the swept area of the wind turbine model impeller should not exceed 10% of the cross-sectional area of the wind tunnel test section, in order to ensure that the </w:t>
      </w:r>
      <w:r w:rsidR="006B06F4">
        <w:t>target</w:t>
      </w:r>
      <w:r w:rsidR="006B06F4" w:rsidRPr="004E3704">
        <w:t xml:space="preserve"> </w:t>
      </w:r>
      <w:r w:rsidR="006B06F4">
        <w:t>aerodynamic forces</w:t>
      </w:r>
      <w:r w:rsidR="006B06F4" w:rsidRPr="004E3704">
        <w:t xml:space="preserve"> </w:t>
      </w:r>
      <w:r w:rsidR="006B06F4">
        <w:t>are</w:t>
      </w:r>
      <w:r w:rsidR="006B06F4" w:rsidRPr="004E3704">
        <w:t xml:space="preserve"> </w:t>
      </w:r>
      <w:r w:rsidRPr="004E3704">
        <w:t>not affected by the wall interference</w:t>
      </w:r>
      <w:r>
        <w:fldChar w:fldCharType="begin"/>
      </w:r>
      <w:r w:rsidR="00873AB0">
        <w:instrText xml:space="preserve"> ADDIN ZOTERO_ITEM CSL_CITATION {"citationID":"6yxrZ6k2","properties":{"formattedCitation":"[42]","plainCitation":"[42]","noteIndex":0},"citationItems":[{"id":2361,"uris":["http://zotero.org/users/local/E430GXv8/items/TQT9R7NT","http://zotero.org/users/12047918/items/TQT9R7NT"],"itemData":{"id":2361,"type":"article-journal","abstract":"This is a summary of the results from the “Blind test” Workshop on wind turbine wake modeling organized jointly by Nowitech and Norcowe in Bergen, October, 2011. A number of researchers were invited to predict the performance and the wake development for a model wind turbine that has been developed by and extensively tested at the Department of Energy and Process Engineering, NTNU. In the end, contributions were received from eight different groups using a wide range of methods, from standard Blade Element Momentum (BEM) methods to advanced fully resolved Computational Fluid Dynamics (CFD) and Large Eddy Simulation (LES) models. The range of results submitted was large, but the overall trend is that the current methods predict the power generation as well as the thrust force reasonably well, at least near the design operating conditions. But there is considerable uncertainty in the prediction of the wake velocity defect and turbulent kinetic energy distribution in the wake.","container-title":"Renewable Energy","DOI":"10.1016/j.renene.2012.06.044","ISSN":"09601481","journalAbbreviation":"Renewable Energy","language":"en","page":"325-333","source":"DOI.org (Crossref)","title":"“Blind test” calculations of the performance and wake development for a model wind turbine","volume":"50","author":[{"family":"Krogstad","given":"Per-Åge"},{"family":"Eriksen","given":"Pål Egil"}],"issued":{"date-parts":[["2013",2]]}}}],"schema":"https://github.com/citation-style-language/schema/raw/master/csl-citation.json"} </w:instrText>
      </w:r>
      <w:r>
        <w:fldChar w:fldCharType="separate"/>
      </w:r>
      <w:r w:rsidR="00873AB0" w:rsidRPr="00873AB0">
        <w:t>[42]</w:t>
      </w:r>
      <w:r>
        <w:fldChar w:fldCharType="end"/>
      </w:r>
      <w:r w:rsidRPr="00183A8C">
        <w:t>.</w:t>
      </w:r>
      <w:r w:rsidRPr="00DA5BD7">
        <w:t xml:space="preserve"> </w:t>
      </w:r>
      <w:r w:rsidR="006B06F4">
        <w:t xml:space="preserve">In literature, </w:t>
      </w:r>
      <w:r w:rsidRPr="00DA5BD7">
        <w:t>Fitzgerald</w:t>
      </w:r>
      <w:bookmarkStart w:id="35" w:name="_Hlk148558811"/>
      <w:r>
        <w:fldChar w:fldCharType="begin"/>
      </w:r>
      <w:r w:rsidR="00A00D80">
        <w:instrText xml:space="preserve"> ADDIN ZOTERO_ITEM CSL_CITATION {"citationID":"c664tE7s","properties":{"formattedCitation":"[43]","plainCitation":"[43]","noteIndex":0},"citationItems":[{"id":10535,"uris":["http://zotero.org/users/12047918/items/L5DXGTQP"],"itemData":{"id":10535,"type":"article-journal","journalAbbreviation":"University of Maryland","language":"en","source":"Zotero","title":"Wind tunnel blockage corrections for propellers","author":[{"family":"Fitzgerald","given":"Ryan Elizabeth"}],"issued":{"date-parts":[["2007"]]}}}],"schema":"https://github.com/citation-style-language/schema/raw/master/csl-citation.json"} </w:instrText>
      </w:r>
      <w:r>
        <w:fldChar w:fldCharType="separate"/>
      </w:r>
      <w:r w:rsidR="00873AB0" w:rsidRPr="00873AB0">
        <w:t>[43]</w:t>
      </w:r>
      <w:r>
        <w:fldChar w:fldCharType="end"/>
      </w:r>
      <w:bookmarkEnd w:id="35"/>
      <w:r w:rsidRPr="00DA5BD7">
        <w:t xml:space="preserve"> compared the correction method</w:t>
      </w:r>
      <w:r w:rsidR="006B06F4">
        <w:t>s</w:t>
      </w:r>
      <w:r w:rsidRPr="00DA5BD7">
        <w:t xml:space="preserve"> of wind tunnel blockage rate proposed by Glauert, Hackett-Wilsden, Sørensen and Mikkelsen</w:t>
      </w:r>
      <w:r>
        <w:fldChar w:fldCharType="begin"/>
      </w:r>
      <w:r w:rsidR="00A00D80">
        <w:instrText xml:space="preserve"> ADDIN ZOTERO_ITEM CSL_CITATION {"citationID":"jbJKshaN","properties":{"formattedCitation":"[44]","plainCitation":"[44]","noteIndex":0},"citationItems":[{"id":10533,"uris":["http://zotero.org/users/12047918/items/Y7TQCQAP"],"itemData":{"id":10533,"type":"article-journal","container-title":"AIAA Journal","DOI":"10.2514/1.15656","ISSN":"0001-1452, 1533-385X","issue":"8","journalAbbreviation":"AIAA Journal","language":"en","page":"1890-1894","source":"DOI.org (Crossref)","title":"Wall Correction Model for Wind Tunnels with Open Test Section","volume":"44","author":[{"family":"Sorensen","given":"Jens Nørkær"},{"family":"Shen","given":"Wen Zhong"},{"family":"Mikkelsen","given":"Robert"}],"issued":{"date-parts":[["2006",8]]}}}],"schema":"https://github.com/citation-style-language/schema/raw/master/csl-citation.json"} </w:instrText>
      </w:r>
      <w:r>
        <w:fldChar w:fldCharType="separate"/>
      </w:r>
      <w:r w:rsidR="00873AB0" w:rsidRPr="00873AB0">
        <w:t>[44]</w:t>
      </w:r>
      <w:r>
        <w:fldChar w:fldCharType="end"/>
      </w:r>
      <w:r w:rsidRPr="00DA5BD7">
        <w:t xml:space="preserve"> </w:t>
      </w:r>
      <w:r w:rsidRPr="004E3704">
        <w:t>through</w:t>
      </w:r>
      <w:r w:rsidRPr="00DA5BD7">
        <w:t xml:space="preserve"> wind tunnel test</w:t>
      </w:r>
      <w:r w:rsidR="006B06F4">
        <w:t>s.</w:t>
      </w:r>
      <w:r w:rsidR="006B06F4" w:rsidRPr="00DA5BD7">
        <w:t xml:space="preserve"> </w:t>
      </w:r>
      <w:proofErr w:type="spellStart"/>
      <w:r w:rsidRPr="00DA5BD7">
        <w:t>Ryi</w:t>
      </w:r>
      <w:proofErr w:type="spellEnd"/>
      <w:r w:rsidRPr="00DA5BD7">
        <w:t xml:space="preserve"> et al.</w:t>
      </w:r>
      <w:r>
        <w:fldChar w:fldCharType="begin"/>
      </w:r>
      <w:r w:rsidR="00A00D80">
        <w:instrText xml:space="preserve"> ADDIN ZOTERO_ITEM CSL_CITATION {"citationID":"gGEJSPKL","properties":{"formattedCitation":"[45]","plainCitation":"[45]","noteIndex":0},"citationItems":[{"id":10254,"uris":["http://zotero.org/users/12047918/items/CYG965TR"],"itemData":{"id":10254,"type":"article-journal","abstract":"This paper discusses the procedure of a blockage effect correction method involving small-scale wind turbine rotor experimental data. To simulate the aerodynamic performance of full-scale rotors in the ﬁeld, however, measured data from scaled model experiments need to be analyzed appropriately. One of the most important elements of such an analysis is a procedure to remove the blockage effect of the wind tunnel wall from the measured power data. In this paper, a correction algorithm proposed as part of Glauert's blockage effect correction method is used to process the data from a wind turbine rotor tested with three different wind tunnel sizes. Also, this study considered the modiﬁed blockage effect correction method, which has been used to process the rotor thrust data in closed-circuit wind tunnels and open-circuit wind tunnels. A small-scale rotor was tested under the same operating conditions, i.e., the same advance ratio, rotating speed, rotor torque and speed of the wind tunnel. The small-scale wind turbine rotor has a diameter of 1.408 m and a rotating speed according to the tip speed ratio. In each case, the effect of the blockage ratio and aerodynamic characteristics are determined using wind tunnel test results and with a simple analytical correction method. The results of the modiﬁed correction method show that the aerodynamic performance levels during a wind tunnel test are cleared by the blockage effect.","container-title":"Renewable Energy","DOI":"10.1016/j.renene.2014.11.057","ISSN":"09601481","journalAbbreviation":"Renewable Energy","language":"en","page":"227-235","source":"DOI.org (Crossref)","title":"Blockage effect correction for a scaled wind turbine rotor by using wind tunnel test data","volume":"79","author":[{"family":"Ryi","given":"Jaeha"},{"family":"Rhee","given":"Wook"},{"family":"Chang Hwang","given":"Ui"},{"family":"Choi","given":"Jong-Soo"}],"issued":{"date-parts":[["2015",7]]}}}],"schema":"https://github.com/citation-style-language/schema/raw/master/csl-citation.json"} </w:instrText>
      </w:r>
      <w:r>
        <w:fldChar w:fldCharType="separate"/>
      </w:r>
      <w:r w:rsidR="00873AB0" w:rsidRPr="00873AB0">
        <w:t>[45]</w:t>
      </w:r>
      <w:r>
        <w:fldChar w:fldCharType="end"/>
      </w:r>
      <w:r w:rsidRPr="00DA5BD7">
        <w:t xml:space="preserve"> </w:t>
      </w:r>
      <w:r w:rsidRPr="004E3704">
        <w:t>used a scaled model of the wind turbine to set different blockage rates to verify the correctness of Glauert’s proposed blockage effect correction method</w:t>
      </w:r>
      <w:r>
        <w:t>.</w:t>
      </w:r>
      <w:r w:rsidRPr="00DA5BD7">
        <w:t xml:space="preserve"> </w:t>
      </w:r>
      <w:r>
        <w:t>T</w:t>
      </w:r>
      <w:r w:rsidRPr="00DA5BD7">
        <w:t>his paper</w:t>
      </w:r>
      <w:bookmarkStart w:id="36" w:name="_Hlk148562823"/>
      <w:r>
        <w:t xml:space="preserve"> </w:t>
      </w:r>
      <w:r w:rsidRPr="004E3704">
        <w:t>uses Glauert</w:t>
      </w:r>
      <w:r w:rsidR="006B06F4">
        <w:t>’s</w:t>
      </w:r>
      <w:r w:rsidRPr="004E3704">
        <w:t xml:space="preserve"> correction </w:t>
      </w:r>
      <w:r w:rsidR="006B06F4">
        <w:t xml:space="preserve">method </w:t>
      </w:r>
      <w:r w:rsidRPr="004E3704">
        <w:t>for wind tunnel test blockage effect</w:t>
      </w:r>
      <w:r w:rsidR="006B06F4">
        <w:t xml:space="preserve"> </w:t>
      </w:r>
      <w:r>
        <w:fldChar w:fldCharType="begin"/>
      </w:r>
      <w:r w:rsidR="00A00D80">
        <w:instrText xml:space="preserve"> ADDIN ZOTERO_ITEM CSL_CITATION {"citationID":"972rv2TP","properties":{"formattedCitation":"[43]","plainCitation":"[43]","noteIndex":0},"citationItems":[{"id":10535,"uris":["http://zotero.org/users/12047918/items/L5DXGTQP"],"itemData":{"id":10535,"type":"article-journal","journalAbbreviation":"University of Maryland","language":"en","source":"Zotero","title":"Wind tunnel blockage corrections for propellers","author":[{"family":"Fitzgerald","given":"Ryan Elizabeth"}],"issued":{"date-parts":[["2007"]]}}}],"schema":"https://github.com/citation-style-language/schema/raw/master/csl-citation.json"} </w:instrText>
      </w:r>
      <w:r>
        <w:fldChar w:fldCharType="separate"/>
      </w:r>
      <w:r w:rsidR="00873AB0" w:rsidRPr="00873AB0">
        <w:t>[43]</w:t>
      </w:r>
      <w:r>
        <w:fldChar w:fldCharType="end"/>
      </w:r>
      <w:bookmarkEnd w:id="36"/>
      <w:r w:rsidR="006B06F4">
        <w:t xml:space="preserve"> and this method can be expressed by</w:t>
      </w:r>
      <w:r>
        <w:t>:</w:t>
      </w:r>
    </w:p>
    <w:tbl>
      <w:tblPr>
        <w:tblStyle w:val="a9"/>
        <w:tblpPr w:leftFromText="180" w:rightFromText="180" w:vertAnchor="text" w:tblpXSpec="center" w:tblpY="1"/>
        <w:tblOverlap w:val="never"/>
        <w:tblW w:w="852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6493"/>
        <w:gridCol w:w="929"/>
      </w:tblGrid>
      <w:tr w:rsidR="005329AE" w:rsidRPr="00826393" w14:paraId="6764288B" w14:textId="77777777" w:rsidTr="001D1B9E">
        <w:trPr>
          <w:jc w:val="center"/>
        </w:trPr>
        <w:tc>
          <w:tcPr>
            <w:tcW w:w="1101" w:type="dxa"/>
          </w:tcPr>
          <w:p w14:paraId="77E2C5D9" w14:textId="77777777" w:rsidR="005329AE" w:rsidRPr="00826393" w:rsidRDefault="005329AE" w:rsidP="001D1B9E">
            <w:pPr>
              <w:overflowPunct/>
              <w:autoSpaceDE/>
              <w:autoSpaceDN/>
              <w:adjustRightInd/>
              <w:spacing w:before="120" w:after="120" w:line="360" w:lineRule="auto"/>
              <w:ind w:firstLine="0"/>
              <w:textAlignment w:val="auto"/>
              <w:rPr>
                <w:rFonts w:ascii="Times New Roman" w:hAnsi="Times New Roman"/>
              </w:rPr>
            </w:pPr>
          </w:p>
        </w:tc>
        <w:tc>
          <w:tcPr>
            <w:tcW w:w="6493" w:type="dxa"/>
          </w:tcPr>
          <w:p w14:paraId="51CD1E5A" w14:textId="025EF483" w:rsidR="005329AE" w:rsidRPr="00826393" w:rsidRDefault="00FE50D6" w:rsidP="001D1B9E">
            <w:pPr>
              <w:overflowPunct/>
              <w:autoSpaceDE/>
              <w:autoSpaceDN/>
              <w:adjustRightInd/>
              <w:spacing w:before="120" w:after="120" w:line="360" w:lineRule="auto"/>
              <w:ind w:firstLine="0"/>
              <w:textAlignment w:val="auto"/>
              <w:rPr>
                <w:rFonts w:ascii="Times New Roman" w:hAnsi="Times New Roman"/>
              </w:rPr>
            </w:pPr>
            <m:oMathPara>
              <m:oMathParaPr>
                <m:jc m:val="center"/>
              </m:oMathParaPr>
              <m:oMath>
                <m:sSup>
                  <m:sSupPr>
                    <m:ctrlPr>
                      <w:rPr>
                        <w:rFonts w:ascii="Cambria Math" w:eastAsia="宋体" w:hAnsi="Cambria Math"/>
                        <w:i/>
                      </w:rPr>
                    </m:ctrlPr>
                  </m:sSupPr>
                  <m:e>
                    <m:r>
                      <w:rPr>
                        <w:rFonts w:ascii="Cambria Math" w:eastAsia="宋体" w:hAnsi="Cambria Math"/>
                      </w:rPr>
                      <m:t>v</m:t>
                    </m:r>
                  </m:e>
                  <m:sup>
                    <m:r>
                      <w:rPr>
                        <w:rFonts w:ascii="Cambria Math" w:eastAsia="宋体" w:hAnsi="Cambria Math"/>
                      </w:rPr>
                      <m:t>'</m:t>
                    </m:r>
                  </m:sup>
                </m:sSup>
                <m:r>
                  <w:rPr>
                    <w:rFonts w:ascii="Cambria Math" w:eastAsia="宋体" w:hAnsi="Cambria Math"/>
                  </w:rPr>
                  <m:t>=</m:t>
                </m:r>
                <m:d>
                  <m:dPr>
                    <m:begChr m:val="["/>
                    <m:endChr m:val="]"/>
                    <m:ctrlPr>
                      <w:rPr>
                        <w:rFonts w:ascii="Cambria Math" w:eastAsia="宋体" w:hAnsi="Cambria Math"/>
                        <w:i/>
                      </w:rPr>
                    </m:ctrlPr>
                  </m:dPr>
                  <m:e>
                    <m:r>
                      <w:rPr>
                        <w:rFonts w:ascii="Cambria Math" w:eastAsia="宋体" w:hAnsi="Cambria Math"/>
                      </w:rPr>
                      <m:t>1-</m:t>
                    </m:r>
                    <m:d>
                      <m:dPr>
                        <m:ctrlPr>
                          <w:rPr>
                            <w:rFonts w:ascii="Cambria Math" w:eastAsia="宋体" w:hAnsi="Cambria Math"/>
                            <w:i/>
                          </w:rPr>
                        </m:ctrlPr>
                      </m:dPr>
                      <m:e>
                        <m:f>
                          <m:fPr>
                            <m:ctrlPr>
                              <w:rPr>
                                <w:rFonts w:ascii="Cambria Math" w:eastAsia="宋体" w:hAnsi="Cambria Math"/>
                                <w:i/>
                              </w:rPr>
                            </m:ctrlPr>
                          </m:fPr>
                          <m:num>
                            <m:r>
                              <w:rPr>
                                <w:rFonts w:ascii="Cambria Math" w:eastAsia="宋体" w:hAnsi="Cambria Math"/>
                              </w:rPr>
                              <m:t>τA</m:t>
                            </m:r>
                          </m:num>
                          <m:den>
                            <m:r>
                              <w:rPr>
                                <w:rFonts w:ascii="Cambria Math" w:eastAsia="宋体" w:hAnsi="Cambria Math"/>
                              </w:rPr>
                              <m:t>2×</m:t>
                            </m:r>
                            <m:r>
                              <w:rPr>
                                <w:rFonts w:ascii="Cambria Math" w:eastAsia="宋体" w:hAnsi="Cambria Math"/>
                              </w:rPr>
                              <m:t>C</m:t>
                            </m:r>
                            <m:r>
                              <w:rPr>
                                <w:rFonts w:ascii="Cambria Math" w:eastAsia="宋体" w:hAnsi="Cambria Math"/>
                              </w:rPr>
                              <m:t>×</m:t>
                            </m:r>
                            <m:rad>
                              <m:radPr>
                                <m:degHide m:val="1"/>
                                <m:ctrlPr>
                                  <w:rPr>
                                    <w:rFonts w:ascii="Cambria Math" w:eastAsia="宋体" w:hAnsi="Cambria Math"/>
                                    <w:i/>
                                  </w:rPr>
                                </m:ctrlPr>
                              </m:radPr>
                              <m:deg/>
                              <m:e>
                                <m:r>
                                  <w:rPr>
                                    <w:rFonts w:ascii="Cambria Math" w:eastAsia="宋体" w:hAnsi="Cambria Math"/>
                                  </w:rPr>
                                  <m:t>1+2×</m:t>
                                </m:r>
                                <m:r>
                                  <w:rPr>
                                    <w:rFonts w:ascii="Cambria Math" w:eastAsia="宋体" w:hAnsi="Cambria Math"/>
                                  </w:rPr>
                                  <m:t>τ</m:t>
                                </m:r>
                              </m:e>
                            </m:rad>
                          </m:den>
                        </m:f>
                      </m:e>
                    </m:d>
                  </m:e>
                </m:d>
                <m:r>
                  <w:rPr>
                    <w:rFonts w:ascii="Cambria Math" w:eastAsia="宋体" w:hAnsi="Cambria Math"/>
                  </w:rPr>
                  <m:t>v</m:t>
                </m:r>
                <m:r>
                  <m:rPr>
                    <m:sty m:val="p"/>
                  </m:rPr>
                  <w:rPr>
                    <w:rFonts w:ascii="Cambria Math" w:hAnsi="Cambria Math"/>
                  </w:rPr>
                  <m:t>,</m:t>
                </m:r>
              </m:oMath>
            </m:oMathPara>
          </w:p>
        </w:tc>
        <w:tc>
          <w:tcPr>
            <w:tcW w:w="929" w:type="dxa"/>
            <w:vAlign w:val="center"/>
          </w:tcPr>
          <w:p w14:paraId="45123ABC" w14:textId="57E0C593" w:rsidR="005329AE" w:rsidRPr="00826393" w:rsidRDefault="005329AE" w:rsidP="001D1B9E">
            <w:pPr>
              <w:overflowPunct/>
              <w:autoSpaceDE/>
              <w:autoSpaceDN/>
              <w:adjustRightInd/>
              <w:spacing w:before="120" w:after="120" w:line="360" w:lineRule="auto"/>
              <w:ind w:firstLine="0"/>
              <w:jc w:val="right"/>
              <w:textAlignment w:val="auto"/>
              <w:rPr>
                <w:rFonts w:ascii="Times New Roman" w:hAnsi="Times New Roman"/>
              </w:rPr>
            </w:pPr>
            <w:r w:rsidRPr="00826393">
              <w:rPr>
                <w:rFonts w:ascii="Times New Roman" w:hAnsi="Times New Roman"/>
              </w:rPr>
              <w:t>(</w:t>
            </w:r>
            <w:r w:rsidR="00793497" w:rsidRPr="00D61E48">
              <w:fldChar w:fldCharType="begin"/>
            </w:r>
            <w:r w:rsidR="00793497" w:rsidRPr="00D61E48">
              <w:rPr>
                <w:rFonts w:ascii="Times New Roman" w:hAnsi="Times New Roman"/>
              </w:rPr>
              <w:instrText xml:space="preserve"> SEQ Eg \* ARABIC </w:instrText>
            </w:r>
            <w:r w:rsidR="00793497" w:rsidRPr="00D61E48">
              <w:fldChar w:fldCharType="separate"/>
            </w:r>
            <w:r w:rsidR="00C16C49">
              <w:rPr>
                <w:rFonts w:ascii="Times New Roman" w:hAnsi="Times New Roman"/>
                <w:noProof/>
              </w:rPr>
              <w:t>9</w:t>
            </w:r>
            <w:r w:rsidR="00793497" w:rsidRPr="00D61E48">
              <w:fldChar w:fldCharType="end"/>
            </w:r>
            <w:r w:rsidRPr="00826393">
              <w:rPr>
                <w:rFonts w:ascii="Times New Roman" w:hAnsi="Times New Roman"/>
                <w:szCs w:val="20"/>
              </w:rPr>
              <w:t>)</w:t>
            </w:r>
          </w:p>
        </w:tc>
      </w:tr>
      <w:tr w:rsidR="005329AE" w:rsidRPr="00826393" w14:paraId="583A5628" w14:textId="77777777" w:rsidTr="001D1B9E">
        <w:trPr>
          <w:jc w:val="center"/>
        </w:trPr>
        <w:tc>
          <w:tcPr>
            <w:tcW w:w="1101" w:type="dxa"/>
          </w:tcPr>
          <w:p w14:paraId="08744C11" w14:textId="77777777" w:rsidR="005329AE" w:rsidRPr="00826393" w:rsidRDefault="005329AE" w:rsidP="001D1B9E">
            <w:pPr>
              <w:overflowPunct/>
              <w:autoSpaceDE/>
              <w:autoSpaceDN/>
              <w:adjustRightInd/>
              <w:spacing w:before="120" w:after="120" w:line="360" w:lineRule="auto"/>
              <w:ind w:firstLine="0"/>
              <w:textAlignment w:val="auto"/>
              <w:rPr>
                <w:rFonts w:ascii="Times New Roman" w:hAnsi="Times New Roman"/>
              </w:rPr>
            </w:pPr>
          </w:p>
        </w:tc>
        <w:tc>
          <w:tcPr>
            <w:tcW w:w="6493" w:type="dxa"/>
          </w:tcPr>
          <w:p w14:paraId="7096ED68" w14:textId="160CAD74" w:rsidR="005329AE" w:rsidRPr="00826393" w:rsidRDefault="005329AE" w:rsidP="001D1B9E">
            <w:pPr>
              <w:overflowPunct/>
              <w:autoSpaceDE/>
              <w:autoSpaceDN/>
              <w:adjustRightInd/>
              <w:spacing w:before="120" w:after="120" w:line="360" w:lineRule="auto"/>
              <w:ind w:firstLine="0"/>
              <w:textAlignment w:val="auto"/>
              <w:rPr>
                <w:rFonts w:ascii="Times New Roman" w:hAnsi="Times New Roman"/>
              </w:rPr>
            </w:pPr>
            <m:oMathPara>
              <m:oMathParaPr>
                <m:jc m:val="center"/>
              </m:oMathParaPr>
              <m:oMath>
                <m:r>
                  <w:rPr>
                    <w:rFonts w:ascii="Cambria Math" w:eastAsia="宋体" w:hAnsi="Cambria Math"/>
                  </w:rPr>
                  <m:t>τ=</m:t>
                </m:r>
                <m:f>
                  <m:fPr>
                    <m:ctrlPr>
                      <w:rPr>
                        <w:rFonts w:ascii="Cambria Math" w:eastAsia="宋体" w:hAnsi="Cambria Math"/>
                        <w:i/>
                      </w:rPr>
                    </m:ctrlPr>
                  </m:fPr>
                  <m:num>
                    <m:r>
                      <w:rPr>
                        <w:rFonts w:ascii="Cambria Math" w:eastAsia="宋体" w:hAnsi="Cambria Math"/>
                      </w:rPr>
                      <m:t>T</m:t>
                    </m:r>
                  </m:num>
                  <m:den>
                    <m:r>
                      <w:rPr>
                        <w:rFonts w:ascii="Cambria Math" w:eastAsia="宋体" w:hAnsi="Cambria Math"/>
                      </w:rPr>
                      <m:t>ρA</m:t>
                    </m:r>
                    <m:sSup>
                      <m:sSupPr>
                        <m:ctrlPr>
                          <w:rPr>
                            <w:rFonts w:ascii="Cambria Math" w:eastAsia="宋体" w:hAnsi="Cambria Math"/>
                            <w:i/>
                          </w:rPr>
                        </m:ctrlPr>
                      </m:sSupPr>
                      <m:e>
                        <m:r>
                          <w:rPr>
                            <w:rFonts w:ascii="Cambria Math" w:eastAsia="宋体" w:hAnsi="Cambria Math" w:hint="eastAsia"/>
                          </w:rPr>
                          <m:t>v</m:t>
                        </m:r>
                      </m:e>
                      <m:sup>
                        <m:r>
                          <w:rPr>
                            <w:rFonts w:ascii="Cambria Math" w:eastAsia="宋体" w:hAnsi="Cambria Math"/>
                          </w:rPr>
                          <m:t>2</m:t>
                        </m:r>
                      </m:sup>
                    </m:sSup>
                  </m:den>
                </m:f>
                <m:r>
                  <m:rPr>
                    <m:sty m:val="p"/>
                  </m:rPr>
                  <w:rPr>
                    <w:rFonts w:ascii="Cambria Math" w:hAnsi="Cambria Math"/>
                  </w:rPr>
                  <m:t>,</m:t>
                </m:r>
              </m:oMath>
            </m:oMathPara>
          </w:p>
        </w:tc>
        <w:tc>
          <w:tcPr>
            <w:tcW w:w="929" w:type="dxa"/>
            <w:vAlign w:val="center"/>
          </w:tcPr>
          <w:p w14:paraId="691EA8B0" w14:textId="4A451428" w:rsidR="005329AE" w:rsidRPr="00826393" w:rsidRDefault="005329AE" w:rsidP="001D1B9E">
            <w:pPr>
              <w:overflowPunct/>
              <w:autoSpaceDE/>
              <w:autoSpaceDN/>
              <w:adjustRightInd/>
              <w:spacing w:before="120" w:after="120" w:line="360" w:lineRule="auto"/>
              <w:ind w:firstLine="0"/>
              <w:jc w:val="right"/>
              <w:textAlignment w:val="auto"/>
              <w:rPr>
                <w:rFonts w:ascii="Times New Roman" w:hAnsi="Times New Roman"/>
              </w:rPr>
            </w:pPr>
            <w:r w:rsidRPr="00826393">
              <w:rPr>
                <w:rFonts w:ascii="Times New Roman" w:hAnsi="Times New Roman"/>
              </w:rPr>
              <w:t>(</w:t>
            </w:r>
            <w:r w:rsidR="00793497" w:rsidRPr="00D61E48">
              <w:fldChar w:fldCharType="begin"/>
            </w:r>
            <w:r w:rsidR="00793497" w:rsidRPr="00D61E48">
              <w:rPr>
                <w:rFonts w:ascii="Times New Roman" w:hAnsi="Times New Roman"/>
              </w:rPr>
              <w:instrText xml:space="preserve"> SEQ Eg \* ARABIC </w:instrText>
            </w:r>
            <w:r w:rsidR="00793497" w:rsidRPr="00D61E48">
              <w:fldChar w:fldCharType="separate"/>
            </w:r>
            <w:r w:rsidR="00C16C49">
              <w:rPr>
                <w:rFonts w:ascii="Times New Roman" w:hAnsi="Times New Roman"/>
                <w:noProof/>
              </w:rPr>
              <w:t>10</w:t>
            </w:r>
            <w:r w:rsidR="00793497" w:rsidRPr="00D61E48">
              <w:fldChar w:fldCharType="end"/>
            </w:r>
            <w:r w:rsidRPr="00826393">
              <w:rPr>
                <w:rFonts w:ascii="Times New Roman" w:hAnsi="Times New Roman"/>
                <w:szCs w:val="20"/>
              </w:rPr>
              <w:t>)</w:t>
            </w:r>
          </w:p>
        </w:tc>
      </w:tr>
    </w:tbl>
    <w:p w14:paraId="15BDB93A" w14:textId="5B5C4EAB" w:rsidR="005329AE" w:rsidRPr="005329AE" w:rsidRDefault="005329AE" w:rsidP="005329AE">
      <w:pPr>
        <w:tabs>
          <w:tab w:val="left" w:pos="142"/>
        </w:tabs>
        <w:spacing w:before="120" w:after="120" w:line="360" w:lineRule="auto"/>
        <w:ind w:firstLine="0"/>
        <w:rPr>
          <w:lang w:eastAsia="zh-CN"/>
        </w:rPr>
      </w:pPr>
      <w:r w:rsidRPr="005329AE">
        <w:rPr>
          <w:rFonts w:hint="eastAsia"/>
          <w:lang w:eastAsia="zh-CN"/>
        </w:rPr>
        <w:t xml:space="preserve">where </w:t>
      </w:r>
      <m:oMath>
        <m:sSup>
          <m:sSupPr>
            <m:ctrlPr>
              <w:rPr>
                <w:rFonts w:ascii="Cambria Math" w:hAnsi="Cambria Math"/>
                <w:i/>
                <w:lang w:eastAsia="zh-CN"/>
              </w:rPr>
            </m:ctrlPr>
          </m:sSupPr>
          <m:e>
            <m:r>
              <w:rPr>
                <w:rFonts w:ascii="Cambria Math" w:hAnsi="Cambria Math"/>
                <w:lang w:eastAsia="zh-CN"/>
              </w:rPr>
              <m:t>v</m:t>
            </m:r>
          </m:e>
          <m:sup>
            <m:r>
              <w:rPr>
                <w:rFonts w:ascii="Cambria Math" w:hAnsi="Cambria Math"/>
                <w:lang w:eastAsia="zh-CN"/>
              </w:rPr>
              <m:t>'</m:t>
            </m:r>
          </m:sup>
        </m:sSup>
      </m:oMath>
      <w:r w:rsidRPr="005329AE">
        <w:rPr>
          <w:rFonts w:hint="eastAsia"/>
          <w:lang w:eastAsia="zh-CN"/>
        </w:rPr>
        <w:t xml:space="preserve"> is the corrected equivalent wind speed,</w:t>
      </w:r>
      <w:r w:rsidRPr="005329AE">
        <w:rPr>
          <w:i/>
          <w:lang w:eastAsia="zh-CN"/>
        </w:rPr>
        <w:t xml:space="preserve"> </w:t>
      </w:r>
      <m:oMath>
        <m:r>
          <w:rPr>
            <w:rFonts w:ascii="Cambria Math" w:hAnsi="Cambria Math"/>
            <w:lang w:eastAsia="zh-CN"/>
          </w:rPr>
          <m:t>v</m:t>
        </m:r>
      </m:oMath>
      <w:r w:rsidRPr="005329AE">
        <w:rPr>
          <w:rFonts w:hint="eastAsia"/>
          <w:lang w:eastAsia="zh-CN"/>
        </w:rPr>
        <w:t xml:space="preserve"> is </w:t>
      </w:r>
      <w:r w:rsidRPr="005329AE">
        <w:rPr>
          <w:lang w:eastAsia="zh-CN"/>
        </w:rPr>
        <w:t>the measured wind speed of the wind tunnel test</w:t>
      </w:r>
      <w:r w:rsidRPr="005329AE">
        <w:rPr>
          <w:rFonts w:hint="eastAsia"/>
          <w:lang w:eastAsia="zh-CN"/>
        </w:rPr>
        <w:t xml:space="preserve">, </w:t>
      </w:r>
      <m:oMath>
        <m:r>
          <w:rPr>
            <w:rFonts w:ascii="Cambria Math" w:hAnsi="Cambria Math"/>
            <w:lang w:eastAsia="zh-CN"/>
          </w:rPr>
          <m:t>T</m:t>
        </m:r>
      </m:oMath>
      <w:r w:rsidRPr="005329AE">
        <w:rPr>
          <w:rFonts w:hint="eastAsia"/>
          <w:lang w:eastAsia="zh-CN"/>
        </w:rPr>
        <w:t xml:space="preserve"> is the thrust measured in the wind tunnel test, </w:t>
      </w:r>
      <m:oMath>
        <m:r>
          <w:rPr>
            <w:rFonts w:ascii="Cambria Math" w:hAnsi="Cambria Math"/>
            <w:lang w:eastAsia="zh-CN"/>
          </w:rPr>
          <m:t>ρ</m:t>
        </m:r>
      </m:oMath>
      <w:r w:rsidRPr="005329AE">
        <w:rPr>
          <w:rFonts w:hint="eastAsia"/>
          <w:lang w:eastAsia="zh-CN"/>
        </w:rPr>
        <w:t xml:space="preserve"> is the air density, </w:t>
      </w:r>
      <m:oMath>
        <m:r>
          <w:rPr>
            <w:rFonts w:ascii="Cambria Math" w:hAnsi="Cambria Math"/>
            <w:lang w:eastAsia="zh-CN"/>
          </w:rPr>
          <m:t>A</m:t>
        </m:r>
      </m:oMath>
      <w:r w:rsidRPr="005329AE">
        <w:rPr>
          <w:rFonts w:hint="eastAsia"/>
          <w:lang w:eastAsia="zh-CN"/>
        </w:rPr>
        <w:t xml:space="preserve"> is the </w:t>
      </w:r>
      <w:r w:rsidRPr="005329AE">
        <w:rPr>
          <w:lang w:eastAsia="zh-CN"/>
        </w:rPr>
        <w:t xml:space="preserve">cross-sectional area of propeller, and </w:t>
      </w:r>
      <m:oMath>
        <m:r>
          <w:rPr>
            <w:rFonts w:ascii="Cambria Math" w:hAnsi="Cambria Math"/>
            <w:lang w:eastAsia="zh-CN"/>
          </w:rPr>
          <m:t>C</m:t>
        </m:r>
      </m:oMath>
      <w:r w:rsidRPr="005329AE">
        <w:rPr>
          <w:lang w:eastAsia="zh-CN"/>
        </w:rPr>
        <w:t xml:space="preserve"> is the cross-sectional area of the wind tunnel.</w:t>
      </w:r>
      <w:r w:rsidR="00201BA7">
        <w:rPr>
          <w:lang w:eastAsia="zh-CN"/>
        </w:rPr>
        <w:t xml:space="preserve"> </w:t>
      </w:r>
    </w:p>
    <w:p w14:paraId="35C4ED03" w14:textId="6131B7D5" w:rsidR="002D25DC" w:rsidRDefault="005329AE" w:rsidP="005329AE">
      <w:pPr>
        <w:pStyle w:val="2"/>
        <w:spacing w:before="120"/>
        <w:rPr>
          <w:lang w:eastAsia="zh-CN"/>
        </w:rPr>
      </w:pPr>
      <w:r w:rsidRPr="005329AE">
        <w:rPr>
          <w:lang w:eastAsia="zh-CN"/>
        </w:rPr>
        <w:t>Analysis of wind tunnel test result</w:t>
      </w:r>
      <w:r>
        <w:rPr>
          <w:lang w:eastAsia="zh-CN"/>
        </w:rPr>
        <w:t>s</w:t>
      </w:r>
    </w:p>
    <w:p w14:paraId="534874EB" w14:textId="7BA30A36" w:rsidR="005329AE" w:rsidRPr="005329AE" w:rsidRDefault="005329AE" w:rsidP="005329AE">
      <w:pPr>
        <w:pStyle w:val="3"/>
        <w:spacing w:before="120" w:after="120"/>
        <w:rPr>
          <w:lang w:eastAsia="zh-CN"/>
        </w:rPr>
      </w:pPr>
      <w:r w:rsidRPr="005329AE">
        <w:rPr>
          <w:lang w:eastAsia="zh-CN"/>
        </w:rPr>
        <w:t>Wind turbine model dynamic characteristics measurement result</w:t>
      </w:r>
      <w:r>
        <w:rPr>
          <w:lang w:eastAsia="zh-CN"/>
        </w:rPr>
        <w:t>s</w:t>
      </w:r>
    </w:p>
    <w:p w14:paraId="0638E93D" w14:textId="6B8CEC3D" w:rsidR="005329AE" w:rsidRDefault="005329AE" w:rsidP="005329AE">
      <w:pPr>
        <w:tabs>
          <w:tab w:val="left" w:pos="142"/>
        </w:tabs>
        <w:spacing w:before="120" w:after="120" w:line="360" w:lineRule="auto"/>
        <w:ind w:firstLine="0"/>
        <w:rPr>
          <w:lang w:eastAsia="zh-CN"/>
        </w:rPr>
      </w:pPr>
      <w:r w:rsidRPr="005329AE">
        <w:rPr>
          <w:lang w:eastAsia="zh-CN"/>
        </w:rPr>
        <w:t xml:space="preserve">The scaled model is excited by the shaker in </w:t>
      </w:r>
      <w:r w:rsidR="00A26E82">
        <w:rPr>
          <w:lang w:eastAsia="zh-CN"/>
        </w:rPr>
        <w:t xml:space="preserve">the </w:t>
      </w:r>
      <w:r w:rsidRPr="005329AE">
        <w:rPr>
          <w:lang w:eastAsia="zh-CN"/>
        </w:rPr>
        <w:t xml:space="preserve">FA and SS directions respectively, and the acceleration responses in </w:t>
      </w:r>
      <w:r w:rsidR="00A26E82">
        <w:rPr>
          <w:lang w:eastAsia="zh-CN"/>
        </w:rPr>
        <w:t xml:space="preserve">the </w:t>
      </w:r>
      <w:r w:rsidRPr="005329AE">
        <w:rPr>
          <w:lang w:eastAsia="zh-CN"/>
        </w:rPr>
        <w:t>FA and SS directions were collected. The natural frequency and structural damping ratio of the scaled model were calculated from the free decay curves of acceleration</w:t>
      </w:r>
      <w:r w:rsidR="00AD3B4D">
        <w:rPr>
          <w:lang w:eastAsia="zh-CN"/>
        </w:rPr>
        <w:t xml:space="preserve"> in the parked condition</w:t>
      </w:r>
      <w:r w:rsidRPr="005329AE">
        <w:rPr>
          <w:lang w:eastAsia="zh-CN"/>
        </w:rPr>
        <w:t xml:space="preserve">. </w:t>
      </w:r>
      <w:r>
        <w:rPr>
          <w:lang w:eastAsia="zh-CN"/>
        </w:rPr>
        <w:fldChar w:fldCharType="begin"/>
      </w:r>
      <w:r>
        <w:rPr>
          <w:lang w:eastAsia="zh-CN"/>
        </w:rPr>
        <w:instrText xml:space="preserve"> REF _Ref150608015 \h </w:instrText>
      </w:r>
      <w:r>
        <w:rPr>
          <w:lang w:eastAsia="zh-CN"/>
        </w:rPr>
      </w:r>
      <w:r>
        <w:rPr>
          <w:lang w:eastAsia="zh-CN"/>
        </w:rPr>
        <w:fldChar w:fldCharType="separate"/>
      </w:r>
      <w:r w:rsidR="00C16C49">
        <w:t xml:space="preserve">Fig. </w:t>
      </w:r>
      <w:r w:rsidR="00C16C49">
        <w:rPr>
          <w:noProof/>
        </w:rPr>
        <w:t>12</w:t>
      </w:r>
      <w:r>
        <w:rPr>
          <w:lang w:eastAsia="zh-CN"/>
        </w:rPr>
        <w:fldChar w:fldCharType="end"/>
      </w:r>
      <w:r w:rsidRPr="005329AE">
        <w:rPr>
          <w:lang w:eastAsia="zh-CN"/>
        </w:rPr>
        <w:t xml:space="preserve"> shows the measured free decay curves and power spectrums for the parked wind turbine model</w:t>
      </w:r>
      <w:r w:rsidRPr="005329AE">
        <w:rPr>
          <w:rFonts w:hint="eastAsia"/>
          <w:lang w:eastAsia="zh-CN"/>
        </w:rPr>
        <w:t xml:space="preserve">. </w:t>
      </w:r>
      <w:r w:rsidRPr="005329AE">
        <w:rPr>
          <w:lang w:eastAsia="zh-CN"/>
        </w:rPr>
        <w:t xml:space="preserve">The natural frequency and the structural damping ratio in the FA direction are </w:t>
      </w:r>
      <m:oMath>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FA</m:t>
            </m:r>
          </m:sub>
        </m:sSub>
        <m:r>
          <w:rPr>
            <w:rFonts w:ascii="Cambria Math" w:hAnsi="Cambria Math"/>
            <w:lang w:val="en-US" w:eastAsia="zh-CN"/>
          </w:rPr>
          <m:t>=6.7 Hz</m:t>
        </m:r>
      </m:oMath>
      <w:r w:rsidRPr="005329AE">
        <w:rPr>
          <w:rFonts w:hint="eastAsia"/>
          <w:lang w:eastAsia="zh-CN"/>
        </w:rPr>
        <w:t xml:space="preserve"> and </w:t>
      </w:r>
      <m:oMath>
        <m:sSub>
          <m:sSubPr>
            <m:ctrlPr>
              <w:rPr>
                <w:rFonts w:ascii="Cambria Math" w:hAnsi="Cambria Math"/>
                <w:i/>
                <w:lang w:val="en-US" w:eastAsia="zh-CN"/>
              </w:rPr>
            </m:ctrlPr>
          </m:sSubPr>
          <m:e>
            <m:r>
              <w:rPr>
                <w:rFonts w:ascii="Cambria Math" w:hAnsi="Cambria Math"/>
                <w:lang w:val="en-US" w:eastAsia="zh-CN"/>
              </w:rPr>
              <m:t>ξ</m:t>
            </m:r>
          </m:e>
          <m:sub>
            <m:r>
              <w:rPr>
                <w:rFonts w:ascii="Cambria Math" w:hAnsi="Cambria Math"/>
                <w:lang w:val="en-US" w:eastAsia="zh-CN"/>
              </w:rPr>
              <m:t>FA</m:t>
            </m:r>
          </m:sub>
        </m:sSub>
        <m:r>
          <w:rPr>
            <w:rFonts w:ascii="Cambria Math" w:hAnsi="Cambria Math"/>
            <w:lang w:val="en-US" w:eastAsia="zh-CN"/>
          </w:rPr>
          <m:t>=2.86%</m:t>
        </m:r>
      </m:oMath>
      <w:r w:rsidRPr="005329AE">
        <w:rPr>
          <w:rFonts w:hint="eastAsia"/>
          <w:lang w:eastAsia="zh-CN"/>
        </w:rPr>
        <w:t xml:space="preserve"> respectively</w:t>
      </w:r>
      <w:r w:rsidRPr="005329AE">
        <w:rPr>
          <w:lang w:eastAsia="zh-CN"/>
        </w:rPr>
        <w:t>, and these values</w:t>
      </w:r>
      <w:r w:rsidRPr="005329AE">
        <w:rPr>
          <w:rFonts w:hint="eastAsia"/>
          <w:lang w:eastAsia="zh-CN"/>
        </w:rPr>
        <w:t xml:space="preserve"> in </w:t>
      </w:r>
      <w:r w:rsidRPr="005329AE">
        <w:rPr>
          <w:lang w:eastAsia="zh-CN"/>
        </w:rPr>
        <w:t xml:space="preserve">the </w:t>
      </w:r>
      <w:r w:rsidRPr="005329AE">
        <w:rPr>
          <w:rFonts w:hint="eastAsia"/>
          <w:lang w:eastAsia="zh-CN"/>
        </w:rPr>
        <w:t xml:space="preserve">SS direction are </w:t>
      </w:r>
      <m:oMath>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SS</m:t>
            </m:r>
          </m:sub>
        </m:sSub>
        <m:r>
          <w:rPr>
            <w:rFonts w:ascii="Cambria Math" w:hAnsi="Cambria Math"/>
            <w:lang w:val="en-US" w:eastAsia="zh-CN"/>
          </w:rPr>
          <m:t>=7.66 H</m:t>
        </m:r>
        <m:r>
          <w:rPr>
            <w:rFonts w:ascii="Cambria Math" w:hAnsi="Cambria Math" w:hint="eastAsia"/>
            <w:lang w:val="en-US" w:eastAsia="zh-CN"/>
          </w:rPr>
          <m:t>z</m:t>
        </m:r>
      </m:oMath>
      <w:r w:rsidRPr="005329AE">
        <w:rPr>
          <w:rFonts w:hint="eastAsia"/>
          <w:lang w:eastAsia="zh-CN"/>
        </w:rPr>
        <w:t xml:space="preserve"> and </w:t>
      </w:r>
      <m:oMath>
        <m:sSub>
          <m:sSubPr>
            <m:ctrlPr>
              <w:rPr>
                <w:rFonts w:ascii="Cambria Math" w:hAnsi="Cambria Math"/>
                <w:i/>
                <w:lang w:val="en-US" w:eastAsia="zh-CN"/>
              </w:rPr>
            </m:ctrlPr>
          </m:sSubPr>
          <m:e>
            <m:r>
              <w:rPr>
                <w:rFonts w:ascii="Cambria Math" w:hAnsi="Cambria Math"/>
                <w:lang w:val="en-US" w:eastAsia="zh-CN"/>
              </w:rPr>
              <m:t>ξ</m:t>
            </m:r>
          </m:e>
          <m:sub>
            <m:r>
              <w:rPr>
                <w:rFonts w:ascii="Cambria Math" w:hAnsi="Cambria Math"/>
                <w:lang w:val="en-US" w:eastAsia="zh-CN"/>
              </w:rPr>
              <m:t>SS</m:t>
            </m:r>
          </m:sub>
        </m:sSub>
        <m:r>
          <w:rPr>
            <w:rFonts w:ascii="Cambria Math" w:hAnsi="Cambria Math"/>
            <w:lang w:val="en-US" w:eastAsia="zh-CN"/>
          </w:rPr>
          <m:t>=3.02%</m:t>
        </m:r>
      </m:oMath>
      <w:r w:rsidRPr="005329AE">
        <w:rPr>
          <w:rFonts w:hint="eastAsia"/>
          <w:lang w:eastAsia="zh-CN"/>
        </w:rPr>
        <w:t xml:space="preserve"> respectively</w:t>
      </w:r>
      <w:r w:rsidRPr="005329AE">
        <w:rPr>
          <w:lang w:eastAsia="zh-CN"/>
        </w:rPr>
        <w:t>. By performing power spectrum calculation on the free decay response</w:t>
      </w:r>
      <w:r w:rsidR="00AD3B4D">
        <w:rPr>
          <w:lang w:eastAsia="zh-CN"/>
        </w:rPr>
        <w:t>s</w:t>
      </w:r>
      <w:r w:rsidRPr="005329AE">
        <w:rPr>
          <w:lang w:eastAsia="zh-CN"/>
        </w:rPr>
        <w:t xml:space="preserve"> at different measuring points, the first-order mode shape</w:t>
      </w:r>
      <w:r>
        <w:rPr>
          <w:lang w:eastAsia="zh-CN"/>
        </w:rPr>
        <w:t>s</w:t>
      </w:r>
      <w:r w:rsidRPr="005329AE">
        <w:rPr>
          <w:lang w:eastAsia="zh-CN"/>
        </w:rPr>
        <w:t xml:space="preserve"> </w:t>
      </w:r>
      <w:r>
        <w:rPr>
          <w:lang w:eastAsia="zh-CN"/>
        </w:rPr>
        <w:t>are</w:t>
      </w:r>
      <w:r w:rsidRPr="005329AE">
        <w:rPr>
          <w:lang w:eastAsia="zh-CN"/>
        </w:rPr>
        <w:t xml:space="preserve"> identified by normalizing the power spectrum values of each measuring point, as shown in </w:t>
      </w:r>
      <w:r>
        <w:rPr>
          <w:lang w:eastAsia="zh-CN"/>
        </w:rPr>
        <w:fldChar w:fldCharType="begin"/>
      </w:r>
      <w:r>
        <w:rPr>
          <w:lang w:eastAsia="zh-CN"/>
        </w:rPr>
        <w:instrText xml:space="preserve"> REF _Ref150608230 \h </w:instrText>
      </w:r>
      <w:r>
        <w:rPr>
          <w:lang w:eastAsia="zh-CN"/>
        </w:rPr>
      </w:r>
      <w:r>
        <w:rPr>
          <w:lang w:eastAsia="zh-CN"/>
        </w:rPr>
        <w:fldChar w:fldCharType="separate"/>
      </w:r>
      <w:r w:rsidR="00C16C49">
        <w:t xml:space="preserve">Fig. </w:t>
      </w:r>
      <w:r w:rsidR="00C16C49">
        <w:rPr>
          <w:noProof/>
        </w:rPr>
        <w:t>13</w:t>
      </w:r>
      <w:r>
        <w:rPr>
          <w:lang w:eastAsia="zh-CN"/>
        </w:rPr>
        <w:fldChar w:fldCharType="end"/>
      </w:r>
      <w:r w:rsidRPr="005329AE">
        <w:rPr>
          <w:lang w:eastAsia="zh-CN"/>
        </w:rPr>
        <w:t>. The first-order mode shape obtained from the test is very similar to that of the NREL 5</w:t>
      </w:r>
      <w:r w:rsidR="00A00D80">
        <w:rPr>
          <w:lang w:eastAsia="zh-CN"/>
        </w:rPr>
        <w:t xml:space="preserve"> </w:t>
      </w:r>
      <w:r w:rsidRPr="005329AE">
        <w:rPr>
          <w:lang w:eastAsia="zh-CN"/>
        </w:rPr>
        <w:t>MW prototype wind turbine, indicating that the scaled model design is reasonable</w:t>
      </w:r>
      <w:r>
        <w:rPr>
          <w:lang w:eastAsia="zh-CN"/>
        </w:rPr>
        <w:t>.</w:t>
      </w:r>
      <w:r w:rsidR="00482DEB">
        <w:rPr>
          <w:lang w:eastAsia="zh-CN"/>
        </w:rPr>
        <w:t xml:space="preserve">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3"/>
        <w:gridCol w:w="4154"/>
      </w:tblGrid>
      <w:tr w:rsidR="005329AE" w:rsidRPr="005329AE" w14:paraId="2B37B56A" w14:textId="77777777" w:rsidTr="005329AE">
        <w:tc>
          <w:tcPr>
            <w:tcW w:w="4148" w:type="dxa"/>
            <w:vAlign w:val="center"/>
          </w:tcPr>
          <w:p w14:paraId="15C1D590" w14:textId="5FBF433E" w:rsidR="005329AE" w:rsidRPr="005329AE" w:rsidRDefault="00E56231" w:rsidP="005329AE">
            <w:pPr>
              <w:tabs>
                <w:tab w:val="left" w:pos="142"/>
              </w:tabs>
              <w:spacing w:before="120" w:after="120" w:line="360" w:lineRule="auto"/>
              <w:ind w:firstLine="0"/>
              <w:jc w:val="center"/>
              <w:rPr>
                <w:rFonts w:ascii="Times New Roman" w:hAnsi="Times New Roman"/>
                <w:lang w:eastAsia="zh-CN"/>
              </w:rPr>
            </w:pPr>
            <w:r w:rsidRPr="005329AE">
              <w:rPr>
                <w:rFonts w:ascii="Times New Roman" w:hAnsi="Times New Roman"/>
                <w:szCs w:val="20"/>
                <w:lang w:eastAsia="zh-CN"/>
              </w:rPr>
              <w:object w:dxaOrig="5952" w:dyaOrig="4562" w14:anchorId="19A4BBA4">
                <v:shape id="_x0000_i1042" type="#_x0000_t75" style="width:198.6pt;height:153pt" o:ole="">
                  <v:imagedata r:id="rId49" o:title=""/>
                </v:shape>
                <o:OLEObject Type="Embed" ProgID="Origin50.Graph" ShapeID="_x0000_i1042" DrawAspect="Content" ObjectID="_1765827355" r:id="rId50"/>
              </w:object>
            </w:r>
          </w:p>
        </w:tc>
        <w:tc>
          <w:tcPr>
            <w:tcW w:w="4149" w:type="dxa"/>
            <w:vAlign w:val="center"/>
          </w:tcPr>
          <w:p w14:paraId="482AC0EA" w14:textId="686823F7" w:rsidR="005329AE" w:rsidRPr="005329AE" w:rsidRDefault="001F0CC0" w:rsidP="005329AE">
            <w:pPr>
              <w:tabs>
                <w:tab w:val="left" w:pos="142"/>
              </w:tabs>
              <w:spacing w:before="120" w:after="120" w:line="360" w:lineRule="auto"/>
              <w:ind w:firstLine="0"/>
              <w:jc w:val="center"/>
              <w:rPr>
                <w:rFonts w:ascii="Times New Roman" w:hAnsi="Times New Roman"/>
                <w:lang w:eastAsia="zh-CN"/>
              </w:rPr>
            </w:pPr>
            <w:r w:rsidRPr="005329AE">
              <w:rPr>
                <w:rFonts w:ascii="Times New Roman" w:hAnsi="Times New Roman"/>
                <w:szCs w:val="20"/>
                <w:lang w:eastAsia="zh-CN"/>
              </w:rPr>
              <w:object w:dxaOrig="5952" w:dyaOrig="4562" w14:anchorId="36C1C8D7">
                <v:shape id="_x0000_i1043" type="#_x0000_t75" style="width:198.6pt;height:153pt" o:ole="">
                  <v:imagedata r:id="rId51" o:title=""/>
                </v:shape>
                <o:OLEObject Type="Embed" ProgID="Origin50.Graph" ShapeID="_x0000_i1043" DrawAspect="Content" ObjectID="_1765827356" r:id="rId52"/>
              </w:object>
            </w:r>
          </w:p>
        </w:tc>
      </w:tr>
      <w:tr w:rsidR="005329AE" w:rsidRPr="005329AE" w14:paraId="79A0466D" w14:textId="77777777" w:rsidTr="005329AE">
        <w:tc>
          <w:tcPr>
            <w:tcW w:w="4148" w:type="dxa"/>
            <w:vAlign w:val="center"/>
          </w:tcPr>
          <w:p w14:paraId="13376646" w14:textId="77777777" w:rsidR="005329AE" w:rsidRPr="005329AE" w:rsidRDefault="005329AE" w:rsidP="005329AE">
            <w:pPr>
              <w:tabs>
                <w:tab w:val="left" w:pos="142"/>
              </w:tabs>
              <w:spacing w:before="120" w:after="120" w:line="360" w:lineRule="auto"/>
              <w:ind w:firstLine="0"/>
              <w:jc w:val="center"/>
              <w:rPr>
                <w:rFonts w:ascii="Times New Roman" w:hAnsi="Times New Roman"/>
                <w:lang w:eastAsia="zh-CN"/>
              </w:rPr>
            </w:pPr>
            <w:r w:rsidRPr="005329AE">
              <w:rPr>
                <w:rFonts w:ascii="Times New Roman" w:hAnsi="Times New Roman"/>
                <w:lang w:eastAsia="zh-CN"/>
              </w:rPr>
              <w:t>(a)</w:t>
            </w:r>
          </w:p>
        </w:tc>
        <w:tc>
          <w:tcPr>
            <w:tcW w:w="4149" w:type="dxa"/>
            <w:vAlign w:val="center"/>
          </w:tcPr>
          <w:p w14:paraId="4F5B38D6" w14:textId="77777777" w:rsidR="005329AE" w:rsidRPr="005329AE" w:rsidRDefault="005329AE" w:rsidP="005329AE">
            <w:pPr>
              <w:tabs>
                <w:tab w:val="left" w:pos="142"/>
              </w:tabs>
              <w:spacing w:before="120" w:after="120" w:line="360" w:lineRule="auto"/>
              <w:ind w:firstLine="0"/>
              <w:jc w:val="center"/>
              <w:rPr>
                <w:rFonts w:ascii="Times New Roman" w:hAnsi="Times New Roman"/>
                <w:lang w:eastAsia="zh-CN"/>
              </w:rPr>
            </w:pPr>
            <w:r w:rsidRPr="005329AE">
              <w:rPr>
                <w:rFonts w:ascii="Times New Roman" w:hAnsi="Times New Roman"/>
                <w:lang w:eastAsia="zh-CN"/>
              </w:rPr>
              <w:t>(b)</w:t>
            </w:r>
          </w:p>
        </w:tc>
      </w:tr>
      <w:tr w:rsidR="005329AE" w:rsidRPr="005329AE" w14:paraId="183DDD38" w14:textId="77777777" w:rsidTr="005329AE">
        <w:tc>
          <w:tcPr>
            <w:tcW w:w="4148" w:type="dxa"/>
            <w:vAlign w:val="center"/>
          </w:tcPr>
          <w:p w14:paraId="14BAB7E4" w14:textId="78389668" w:rsidR="005329AE" w:rsidRPr="005329AE" w:rsidRDefault="00E56231" w:rsidP="005329AE">
            <w:pPr>
              <w:tabs>
                <w:tab w:val="left" w:pos="142"/>
              </w:tabs>
              <w:spacing w:before="120" w:after="120" w:line="360" w:lineRule="auto"/>
              <w:ind w:firstLine="0"/>
              <w:jc w:val="center"/>
              <w:rPr>
                <w:rFonts w:ascii="Times New Roman" w:hAnsi="Times New Roman"/>
                <w:lang w:eastAsia="zh-CN"/>
              </w:rPr>
            </w:pPr>
            <w:r w:rsidRPr="005329AE">
              <w:rPr>
                <w:rFonts w:ascii="Times New Roman" w:hAnsi="Times New Roman"/>
                <w:szCs w:val="20"/>
                <w:lang w:eastAsia="zh-CN"/>
              </w:rPr>
              <w:object w:dxaOrig="5952" w:dyaOrig="4562" w14:anchorId="65A7FA42">
                <v:shape id="_x0000_i1044" type="#_x0000_t75" style="width:198.6pt;height:153pt" o:ole="">
                  <v:imagedata r:id="rId53" o:title=""/>
                </v:shape>
                <o:OLEObject Type="Embed" ProgID="Origin50.Graph" ShapeID="_x0000_i1044" DrawAspect="Content" ObjectID="_1765827357" r:id="rId54"/>
              </w:object>
            </w:r>
          </w:p>
        </w:tc>
        <w:tc>
          <w:tcPr>
            <w:tcW w:w="4149" w:type="dxa"/>
            <w:vAlign w:val="center"/>
          </w:tcPr>
          <w:p w14:paraId="5A2D55B5" w14:textId="776C9D99" w:rsidR="005329AE" w:rsidRPr="005329AE" w:rsidRDefault="001F0CC0" w:rsidP="005329AE">
            <w:pPr>
              <w:tabs>
                <w:tab w:val="left" w:pos="142"/>
              </w:tabs>
              <w:spacing w:before="120" w:after="120" w:line="360" w:lineRule="auto"/>
              <w:ind w:firstLine="0"/>
              <w:jc w:val="center"/>
              <w:rPr>
                <w:rFonts w:ascii="Times New Roman" w:hAnsi="Times New Roman"/>
                <w:lang w:eastAsia="zh-CN"/>
              </w:rPr>
            </w:pPr>
            <w:r w:rsidRPr="005329AE">
              <w:rPr>
                <w:rFonts w:ascii="Times New Roman" w:hAnsi="Times New Roman"/>
                <w:szCs w:val="20"/>
                <w:lang w:eastAsia="zh-CN"/>
              </w:rPr>
              <w:object w:dxaOrig="5952" w:dyaOrig="4562" w14:anchorId="6938D6E2">
                <v:shape id="_x0000_i1045" type="#_x0000_t75" style="width:198.6pt;height:153pt" o:ole="">
                  <v:imagedata r:id="rId55" o:title=""/>
                </v:shape>
                <o:OLEObject Type="Embed" ProgID="Origin50.Graph" ShapeID="_x0000_i1045" DrawAspect="Content" ObjectID="_1765827358" r:id="rId56"/>
              </w:object>
            </w:r>
          </w:p>
        </w:tc>
      </w:tr>
      <w:tr w:rsidR="005329AE" w:rsidRPr="005329AE" w14:paraId="60E037AA" w14:textId="77777777" w:rsidTr="005329AE">
        <w:tc>
          <w:tcPr>
            <w:tcW w:w="4148" w:type="dxa"/>
            <w:vAlign w:val="center"/>
          </w:tcPr>
          <w:p w14:paraId="185C665E" w14:textId="77777777" w:rsidR="005329AE" w:rsidRPr="005329AE" w:rsidRDefault="005329AE" w:rsidP="005329AE">
            <w:pPr>
              <w:tabs>
                <w:tab w:val="left" w:pos="142"/>
              </w:tabs>
              <w:spacing w:before="120" w:after="120" w:line="360" w:lineRule="auto"/>
              <w:ind w:firstLine="0"/>
              <w:jc w:val="center"/>
              <w:rPr>
                <w:rFonts w:ascii="Times New Roman" w:hAnsi="Times New Roman"/>
                <w:lang w:eastAsia="zh-CN"/>
              </w:rPr>
            </w:pPr>
            <w:r w:rsidRPr="005329AE">
              <w:rPr>
                <w:rFonts w:ascii="Times New Roman" w:hAnsi="Times New Roman"/>
                <w:lang w:eastAsia="zh-CN"/>
              </w:rPr>
              <w:t>(c)</w:t>
            </w:r>
          </w:p>
        </w:tc>
        <w:tc>
          <w:tcPr>
            <w:tcW w:w="4149" w:type="dxa"/>
            <w:vAlign w:val="center"/>
          </w:tcPr>
          <w:p w14:paraId="2BCFE064" w14:textId="77777777" w:rsidR="005329AE" w:rsidRPr="005329AE" w:rsidRDefault="005329AE" w:rsidP="005329AE">
            <w:pPr>
              <w:tabs>
                <w:tab w:val="left" w:pos="142"/>
              </w:tabs>
              <w:spacing w:before="120" w:after="120" w:line="360" w:lineRule="auto"/>
              <w:ind w:firstLine="0"/>
              <w:jc w:val="center"/>
              <w:rPr>
                <w:rFonts w:ascii="Times New Roman" w:hAnsi="Times New Roman"/>
                <w:lang w:eastAsia="zh-CN"/>
              </w:rPr>
            </w:pPr>
            <w:r w:rsidRPr="005329AE">
              <w:rPr>
                <w:rFonts w:ascii="Times New Roman" w:hAnsi="Times New Roman"/>
                <w:lang w:eastAsia="zh-CN"/>
              </w:rPr>
              <w:t>(d)</w:t>
            </w:r>
          </w:p>
        </w:tc>
      </w:tr>
    </w:tbl>
    <w:p w14:paraId="6F33798E" w14:textId="524089A4" w:rsidR="005329AE" w:rsidRPr="005329AE" w:rsidRDefault="005329AE" w:rsidP="00A15054">
      <w:pPr>
        <w:pStyle w:val="af6"/>
        <w:spacing w:before="120" w:after="120"/>
        <w:jc w:val="center"/>
        <w:rPr>
          <w:lang w:eastAsia="zh-CN"/>
        </w:rPr>
      </w:pPr>
      <w:bookmarkStart w:id="37" w:name="_Ref150608015"/>
      <w:r>
        <w:t xml:space="preserve">Fig. </w:t>
      </w:r>
      <w:r w:rsidR="00FE50D6">
        <w:fldChar w:fldCharType="begin"/>
      </w:r>
      <w:r w:rsidR="00FE50D6">
        <w:instrText xml:space="preserve"> SEQ Figure \* ARABIC </w:instrText>
      </w:r>
      <w:r w:rsidR="00FE50D6">
        <w:fldChar w:fldCharType="separate"/>
      </w:r>
      <w:r w:rsidR="00C16C49">
        <w:rPr>
          <w:noProof/>
        </w:rPr>
        <w:t>12</w:t>
      </w:r>
      <w:r w:rsidR="00FE50D6">
        <w:rPr>
          <w:noProof/>
        </w:rPr>
        <w:fldChar w:fldCharType="end"/>
      </w:r>
      <w:bookmarkEnd w:id="37"/>
      <w:r>
        <w:t xml:space="preserve">. </w:t>
      </w:r>
      <w:r w:rsidRPr="005329AE">
        <w:rPr>
          <w:lang w:eastAsia="zh-CN"/>
        </w:rPr>
        <w:t>Free decay curves in FA direction (a) and SS direction (c)</w:t>
      </w:r>
      <w:r>
        <w:rPr>
          <w:lang w:eastAsia="zh-CN"/>
        </w:rPr>
        <w:t>,</w:t>
      </w:r>
      <w:r w:rsidRPr="005329AE">
        <w:rPr>
          <w:lang w:eastAsia="zh-CN"/>
        </w:rPr>
        <w:t xml:space="preserve"> power spectrum in FA direction (b) and SS direction (d).</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3"/>
        <w:gridCol w:w="4154"/>
      </w:tblGrid>
      <w:tr w:rsidR="005329AE" w:rsidRPr="005329AE" w14:paraId="36C62BD7" w14:textId="77777777" w:rsidTr="005329AE">
        <w:tc>
          <w:tcPr>
            <w:tcW w:w="4148" w:type="dxa"/>
            <w:vAlign w:val="center"/>
          </w:tcPr>
          <w:p w14:paraId="74B90B3E" w14:textId="2C26B3B6" w:rsidR="005329AE" w:rsidRPr="005329AE" w:rsidRDefault="001F0CC0" w:rsidP="005329AE">
            <w:pPr>
              <w:tabs>
                <w:tab w:val="left" w:pos="142"/>
              </w:tabs>
              <w:spacing w:before="120" w:after="120" w:line="360" w:lineRule="auto"/>
              <w:ind w:firstLine="0"/>
              <w:jc w:val="center"/>
              <w:rPr>
                <w:rFonts w:ascii="Times New Roman" w:hAnsi="Times New Roman"/>
                <w:lang w:eastAsia="zh-CN"/>
              </w:rPr>
            </w:pPr>
            <w:r w:rsidRPr="005329AE">
              <w:rPr>
                <w:rFonts w:ascii="Times New Roman" w:hAnsi="Times New Roman"/>
                <w:szCs w:val="20"/>
                <w:lang w:eastAsia="zh-CN"/>
              </w:rPr>
              <w:object w:dxaOrig="5952" w:dyaOrig="4562" w14:anchorId="59586CC0">
                <v:shape id="_x0000_i1046" type="#_x0000_t75" style="width:198.6pt;height:153pt" o:ole="">
                  <v:imagedata r:id="rId57" o:title=""/>
                </v:shape>
                <o:OLEObject Type="Embed" ProgID="Origin50.Graph" ShapeID="_x0000_i1046" DrawAspect="Content" ObjectID="_1765827359" r:id="rId58"/>
              </w:object>
            </w:r>
          </w:p>
        </w:tc>
        <w:tc>
          <w:tcPr>
            <w:tcW w:w="4149" w:type="dxa"/>
            <w:vAlign w:val="center"/>
          </w:tcPr>
          <w:p w14:paraId="79F13D36" w14:textId="565D8A9E" w:rsidR="005329AE" w:rsidRPr="005329AE" w:rsidRDefault="001F0CC0" w:rsidP="005329AE">
            <w:pPr>
              <w:tabs>
                <w:tab w:val="left" w:pos="142"/>
              </w:tabs>
              <w:spacing w:before="120" w:after="120" w:line="360" w:lineRule="auto"/>
              <w:ind w:firstLine="0"/>
              <w:jc w:val="center"/>
              <w:rPr>
                <w:rFonts w:ascii="Times New Roman" w:hAnsi="Times New Roman"/>
                <w:lang w:eastAsia="zh-CN"/>
              </w:rPr>
            </w:pPr>
            <w:r w:rsidRPr="005329AE">
              <w:rPr>
                <w:rFonts w:ascii="Times New Roman" w:hAnsi="Times New Roman"/>
                <w:szCs w:val="20"/>
                <w:lang w:eastAsia="zh-CN"/>
              </w:rPr>
              <w:object w:dxaOrig="5952" w:dyaOrig="4562" w14:anchorId="3441AB83">
                <v:shape id="_x0000_i1047" type="#_x0000_t75" style="width:198.6pt;height:153pt" o:ole="">
                  <v:imagedata r:id="rId59" o:title=""/>
                </v:shape>
                <o:OLEObject Type="Embed" ProgID="Origin50.Graph" ShapeID="_x0000_i1047" DrawAspect="Content" ObjectID="_1765827360" r:id="rId60"/>
              </w:object>
            </w:r>
          </w:p>
        </w:tc>
      </w:tr>
      <w:tr w:rsidR="005329AE" w:rsidRPr="005329AE" w14:paraId="629540F7" w14:textId="77777777" w:rsidTr="005329AE">
        <w:tc>
          <w:tcPr>
            <w:tcW w:w="4148" w:type="dxa"/>
            <w:vAlign w:val="center"/>
          </w:tcPr>
          <w:p w14:paraId="6B8CAE3F" w14:textId="77777777" w:rsidR="005329AE" w:rsidRPr="005329AE" w:rsidRDefault="005329AE" w:rsidP="005329AE">
            <w:pPr>
              <w:tabs>
                <w:tab w:val="left" w:pos="142"/>
              </w:tabs>
              <w:spacing w:before="120" w:after="120" w:line="360" w:lineRule="auto"/>
              <w:ind w:firstLine="0"/>
              <w:jc w:val="center"/>
              <w:rPr>
                <w:rFonts w:ascii="Times New Roman" w:hAnsi="Times New Roman"/>
                <w:lang w:eastAsia="zh-CN"/>
              </w:rPr>
            </w:pPr>
            <w:r w:rsidRPr="005329AE">
              <w:rPr>
                <w:rFonts w:ascii="Times New Roman" w:hAnsi="Times New Roman"/>
                <w:lang w:eastAsia="zh-CN"/>
              </w:rPr>
              <w:t>(a)</w:t>
            </w:r>
          </w:p>
        </w:tc>
        <w:tc>
          <w:tcPr>
            <w:tcW w:w="4149" w:type="dxa"/>
            <w:vAlign w:val="center"/>
          </w:tcPr>
          <w:p w14:paraId="0F058A3F" w14:textId="77777777" w:rsidR="005329AE" w:rsidRPr="005329AE" w:rsidRDefault="005329AE" w:rsidP="005329AE">
            <w:pPr>
              <w:tabs>
                <w:tab w:val="left" w:pos="142"/>
              </w:tabs>
              <w:spacing w:before="120" w:after="120" w:line="360" w:lineRule="auto"/>
              <w:ind w:firstLine="0"/>
              <w:jc w:val="center"/>
              <w:rPr>
                <w:rFonts w:ascii="Times New Roman" w:hAnsi="Times New Roman"/>
                <w:lang w:eastAsia="zh-CN"/>
              </w:rPr>
            </w:pPr>
            <w:r w:rsidRPr="005329AE">
              <w:rPr>
                <w:rFonts w:ascii="Times New Roman" w:hAnsi="Times New Roman"/>
                <w:lang w:eastAsia="zh-CN"/>
              </w:rPr>
              <w:t>(b)</w:t>
            </w:r>
          </w:p>
        </w:tc>
      </w:tr>
    </w:tbl>
    <w:p w14:paraId="6099C0FD" w14:textId="386AA890" w:rsidR="005329AE" w:rsidRPr="005329AE" w:rsidRDefault="005329AE" w:rsidP="00A15054">
      <w:pPr>
        <w:pStyle w:val="af6"/>
        <w:spacing w:before="120" w:after="120"/>
        <w:jc w:val="center"/>
        <w:rPr>
          <w:lang w:eastAsia="zh-CN"/>
        </w:rPr>
      </w:pPr>
      <w:bookmarkStart w:id="38" w:name="_Ref150608230"/>
      <w:r>
        <w:t xml:space="preserve">Fig. </w:t>
      </w:r>
      <w:r w:rsidR="00FE50D6">
        <w:fldChar w:fldCharType="begin"/>
      </w:r>
      <w:r w:rsidR="00FE50D6">
        <w:instrText xml:space="preserve"> SEQ Figure \* ARABIC </w:instrText>
      </w:r>
      <w:r w:rsidR="00FE50D6">
        <w:fldChar w:fldCharType="separate"/>
      </w:r>
      <w:r w:rsidR="00C16C49">
        <w:rPr>
          <w:noProof/>
        </w:rPr>
        <w:t>13</w:t>
      </w:r>
      <w:r w:rsidR="00FE50D6">
        <w:rPr>
          <w:noProof/>
        </w:rPr>
        <w:fldChar w:fldCharType="end"/>
      </w:r>
      <w:bookmarkEnd w:id="38"/>
      <w:r w:rsidRPr="005329AE">
        <w:rPr>
          <w:lang w:eastAsia="zh-CN"/>
        </w:rPr>
        <w:t>. First-order mode shapes identified by the free decay response in FA direction (a) and SS direction (b).</w:t>
      </w:r>
    </w:p>
    <w:p w14:paraId="568F8D80" w14:textId="70802456" w:rsidR="005329AE" w:rsidRDefault="001B3009" w:rsidP="001B3009">
      <w:pPr>
        <w:pStyle w:val="3"/>
        <w:spacing w:before="120" w:after="120"/>
        <w:rPr>
          <w:lang w:eastAsia="zh-CN"/>
        </w:rPr>
      </w:pPr>
      <w:r w:rsidRPr="001B3009">
        <w:rPr>
          <w:lang w:eastAsia="zh-CN"/>
        </w:rPr>
        <w:t>Thrust coefficient measurement result</w:t>
      </w:r>
      <w:r>
        <w:rPr>
          <w:lang w:eastAsia="zh-CN"/>
        </w:rPr>
        <w:t>s</w:t>
      </w:r>
    </w:p>
    <w:p w14:paraId="5FB50A7F" w14:textId="349FDA04" w:rsidR="005329AE" w:rsidRDefault="001B3009" w:rsidP="00282238">
      <w:pPr>
        <w:tabs>
          <w:tab w:val="left" w:pos="142"/>
        </w:tabs>
        <w:spacing w:before="120" w:after="120" w:line="360" w:lineRule="auto"/>
        <w:ind w:firstLine="0"/>
        <w:rPr>
          <w:lang w:eastAsia="zh-CN"/>
        </w:rPr>
      </w:pPr>
      <w:r w:rsidRPr="001B3009">
        <w:rPr>
          <w:lang w:eastAsia="zh-CN"/>
        </w:rPr>
        <w:t xml:space="preserve">Verification of the aerodynamic performance of the model blades is key to </w:t>
      </w:r>
      <w:r w:rsidR="002E526D">
        <w:rPr>
          <w:lang w:eastAsia="zh-CN"/>
        </w:rPr>
        <w:t>ensure</w:t>
      </w:r>
      <w:r w:rsidR="002E526D" w:rsidRPr="001B3009">
        <w:rPr>
          <w:lang w:eastAsia="zh-CN"/>
        </w:rPr>
        <w:t xml:space="preserve"> </w:t>
      </w:r>
      <w:r w:rsidRPr="001B3009">
        <w:rPr>
          <w:lang w:eastAsia="zh-CN"/>
        </w:rPr>
        <w:t xml:space="preserve">the rationality of the wind turbine model design. </w:t>
      </w:r>
      <w:r w:rsidR="00060B31">
        <w:rPr>
          <w:lang w:eastAsia="zh-CN"/>
        </w:rPr>
        <w:t>C</w:t>
      </w:r>
      <w:r w:rsidR="00060B31" w:rsidRPr="001B3009">
        <w:rPr>
          <w:lang w:eastAsia="zh-CN"/>
        </w:rPr>
        <w:t xml:space="preserve">onsidering </w:t>
      </w:r>
      <w:r w:rsidRPr="001B3009">
        <w:rPr>
          <w:lang w:eastAsia="zh-CN"/>
        </w:rPr>
        <w:t xml:space="preserve">the fast </w:t>
      </w:r>
      <w:r w:rsidR="00060B31">
        <w:rPr>
          <w:lang w:eastAsia="zh-CN"/>
        </w:rPr>
        <w:t xml:space="preserve">rotor </w:t>
      </w:r>
      <w:r w:rsidRPr="001B3009">
        <w:rPr>
          <w:lang w:eastAsia="zh-CN"/>
        </w:rPr>
        <w:t>rotation speed</w:t>
      </w:r>
      <w:r w:rsidR="00060B31">
        <w:rPr>
          <w:lang w:eastAsia="zh-CN"/>
        </w:rPr>
        <w:t xml:space="preserve"> </w:t>
      </w:r>
      <w:r w:rsidRPr="001B3009">
        <w:rPr>
          <w:lang w:eastAsia="zh-CN"/>
        </w:rPr>
        <w:t xml:space="preserve">and the </w:t>
      </w:r>
      <w:r w:rsidR="00060B31">
        <w:rPr>
          <w:lang w:eastAsia="zh-CN"/>
        </w:rPr>
        <w:t>blockage</w:t>
      </w:r>
      <w:r w:rsidR="00060B31" w:rsidRPr="001B3009">
        <w:rPr>
          <w:lang w:eastAsia="zh-CN"/>
        </w:rPr>
        <w:t xml:space="preserve"> </w:t>
      </w:r>
      <w:r w:rsidRPr="001B3009">
        <w:rPr>
          <w:lang w:eastAsia="zh-CN"/>
        </w:rPr>
        <w:t xml:space="preserve">effect </w:t>
      </w:r>
      <w:r w:rsidR="00060B31">
        <w:rPr>
          <w:lang w:eastAsia="zh-CN"/>
        </w:rPr>
        <w:t>by</w:t>
      </w:r>
      <w:r w:rsidR="00060B31" w:rsidRPr="001B3009">
        <w:rPr>
          <w:lang w:eastAsia="zh-CN"/>
        </w:rPr>
        <w:t xml:space="preserve"> </w:t>
      </w:r>
      <w:r w:rsidRPr="001B3009">
        <w:rPr>
          <w:lang w:eastAsia="zh-CN"/>
        </w:rPr>
        <w:t xml:space="preserve">the blades, the wind </w:t>
      </w:r>
      <w:r w:rsidR="00060B31">
        <w:rPr>
          <w:lang w:eastAsia="zh-CN"/>
        </w:rPr>
        <w:t>loads</w:t>
      </w:r>
      <w:r w:rsidR="00060B31" w:rsidRPr="001B3009">
        <w:rPr>
          <w:lang w:eastAsia="zh-CN"/>
        </w:rPr>
        <w:t xml:space="preserve"> </w:t>
      </w:r>
      <w:r w:rsidR="00060B31">
        <w:rPr>
          <w:lang w:eastAsia="zh-CN"/>
        </w:rPr>
        <w:t>applied</w:t>
      </w:r>
      <w:r w:rsidR="00060B31" w:rsidRPr="001B3009">
        <w:rPr>
          <w:lang w:eastAsia="zh-CN"/>
        </w:rPr>
        <w:t xml:space="preserve"> </w:t>
      </w:r>
      <w:r w:rsidR="00060B31">
        <w:rPr>
          <w:lang w:eastAsia="zh-CN"/>
        </w:rPr>
        <w:t xml:space="preserve">on </w:t>
      </w:r>
      <w:r w:rsidRPr="001B3009">
        <w:rPr>
          <w:lang w:eastAsia="zh-CN"/>
        </w:rPr>
        <w:t xml:space="preserve">the tower during the test </w:t>
      </w:r>
      <w:r w:rsidR="00060B31">
        <w:rPr>
          <w:lang w:eastAsia="zh-CN"/>
        </w:rPr>
        <w:t xml:space="preserve">only </w:t>
      </w:r>
      <w:r w:rsidRPr="001B3009">
        <w:rPr>
          <w:lang w:eastAsia="zh-CN"/>
        </w:rPr>
        <w:t xml:space="preserve">accounts for a small proportion of the </w:t>
      </w:r>
      <w:r w:rsidR="00060B31">
        <w:rPr>
          <w:lang w:eastAsia="zh-CN"/>
        </w:rPr>
        <w:t xml:space="preserve">total </w:t>
      </w:r>
      <w:r w:rsidRPr="001B3009">
        <w:rPr>
          <w:lang w:eastAsia="zh-CN"/>
        </w:rPr>
        <w:t>wind load on the entire wind turbine. Therefore, the thrust at the bottom of the wind turbine model measured by the force measuring balance can be approximately regarded as equal to the thrust</w:t>
      </w:r>
      <w:r w:rsidR="0012568B">
        <w:rPr>
          <w:lang w:eastAsia="zh-CN"/>
        </w:rPr>
        <w:t xml:space="preserve"> on the rotor</w:t>
      </w:r>
      <w:r w:rsidRPr="001B3009">
        <w:rPr>
          <w:lang w:eastAsia="zh-CN"/>
        </w:rPr>
        <w:t>.</w:t>
      </w:r>
    </w:p>
    <w:p w14:paraId="21D3251D" w14:textId="3EA2D974" w:rsidR="005329AE" w:rsidRDefault="001B3009" w:rsidP="00282238">
      <w:pPr>
        <w:tabs>
          <w:tab w:val="left" w:pos="142"/>
        </w:tabs>
        <w:spacing w:before="120" w:after="120" w:line="360" w:lineRule="auto"/>
        <w:ind w:firstLine="0"/>
        <w:rPr>
          <w:lang w:eastAsia="zh-CN"/>
        </w:rPr>
      </w:pPr>
      <w:r w:rsidRPr="001B3009">
        <w:rPr>
          <w:lang w:eastAsia="zh-CN"/>
        </w:rPr>
        <w:lastRenderedPageBreak/>
        <w:t xml:space="preserve">In this paper, the thrust coefficient measurement test was carried out under the operating conditions of pitch angles -6°, -4°, -2°, 0°, 2°, 4°, 6°, 8°, and 10° in a uniform </w:t>
      </w:r>
      <w:r w:rsidR="0012568B">
        <w:rPr>
          <w:lang w:eastAsia="zh-CN"/>
        </w:rPr>
        <w:t>in</w:t>
      </w:r>
      <w:r w:rsidRPr="001B3009">
        <w:rPr>
          <w:lang w:eastAsia="zh-CN"/>
        </w:rPr>
        <w:t xml:space="preserve">flow </w:t>
      </w:r>
      <w:r w:rsidR="0012568B">
        <w:rPr>
          <w:lang w:eastAsia="zh-CN"/>
        </w:rPr>
        <w:t xml:space="preserve">wind </w:t>
      </w:r>
      <w:r w:rsidRPr="001B3009">
        <w:rPr>
          <w:lang w:eastAsia="zh-CN"/>
        </w:rPr>
        <w:t xml:space="preserve">field. During the test, the wind speed was first measured after the </w:t>
      </w:r>
      <w:r w:rsidR="0012568B">
        <w:rPr>
          <w:lang w:eastAsia="zh-CN"/>
        </w:rPr>
        <w:t>in</w:t>
      </w:r>
      <w:r w:rsidRPr="001B3009">
        <w:rPr>
          <w:lang w:eastAsia="zh-CN"/>
        </w:rPr>
        <w:t xml:space="preserve">flow </w:t>
      </w:r>
      <w:r w:rsidR="0012568B">
        <w:rPr>
          <w:lang w:eastAsia="zh-CN"/>
        </w:rPr>
        <w:t xml:space="preserve">wind </w:t>
      </w:r>
      <w:r w:rsidRPr="001B3009">
        <w:rPr>
          <w:lang w:eastAsia="zh-CN"/>
        </w:rPr>
        <w:t xml:space="preserve">field </w:t>
      </w:r>
      <w:r w:rsidR="0012568B">
        <w:rPr>
          <w:lang w:eastAsia="zh-CN"/>
        </w:rPr>
        <w:t>became</w:t>
      </w:r>
      <w:r w:rsidRPr="001B3009">
        <w:rPr>
          <w:lang w:eastAsia="zh-CN"/>
        </w:rPr>
        <w:t xml:space="preserve"> stable, then the rotational speed of </w:t>
      </w:r>
      <w:r w:rsidR="005A5E69">
        <w:rPr>
          <w:lang w:eastAsia="zh-CN"/>
        </w:rPr>
        <w:t>rotor</w:t>
      </w:r>
      <w:r w:rsidRPr="001B3009">
        <w:rPr>
          <w:lang w:eastAsia="zh-CN"/>
        </w:rPr>
        <w:t xml:space="preserve"> was set, and finally, the </w:t>
      </w:r>
      <w:r w:rsidR="005A5E69" w:rsidRPr="001B3009">
        <w:rPr>
          <w:lang w:eastAsia="zh-CN"/>
        </w:rPr>
        <w:t xml:space="preserve">data </w:t>
      </w:r>
      <w:r w:rsidR="005A5E69">
        <w:rPr>
          <w:lang w:eastAsia="zh-CN"/>
        </w:rPr>
        <w:t xml:space="preserve">from the </w:t>
      </w:r>
      <w:r w:rsidRPr="001B3009">
        <w:rPr>
          <w:lang w:eastAsia="zh-CN"/>
        </w:rPr>
        <w:t xml:space="preserve">six-component balance was collected. </w:t>
      </w:r>
      <w:r w:rsidR="005A5E69">
        <w:rPr>
          <w:lang w:eastAsia="zh-CN"/>
        </w:rPr>
        <w:t>As t</w:t>
      </w:r>
      <w:r w:rsidR="005A5E69" w:rsidRPr="001B3009">
        <w:rPr>
          <w:lang w:eastAsia="zh-CN"/>
        </w:rPr>
        <w:t xml:space="preserve">he </w:t>
      </w:r>
      <w:r w:rsidRPr="001B3009">
        <w:rPr>
          <w:lang w:eastAsia="zh-CN"/>
        </w:rPr>
        <w:t xml:space="preserve">blockage rate </w:t>
      </w:r>
      <w:r w:rsidR="005A5E69">
        <w:rPr>
          <w:lang w:eastAsia="zh-CN"/>
        </w:rPr>
        <w:t>has a high value of</w:t>
      </w:r>
      <w:r w:rsidRPr="001B3009">
        <w:rPr>
          <w:lang w:eastAsia="zh-CN"/>
        </w:rPr>
        <w:t xml:space="preserve"> 29.56%</w:t>
      </w:r>
      <w:r w:rsidR="005A5E69">
        <w:rPr>
          <w:lang w:eastAsia="zh-CN"/>
        </w:rPr>
        <w:t>,</w:t>
      </w:r>
      <w:r w:rsidRPr="001B3009">
        <w:rPr>
          <w:lang w:eastAsia="zh-CN"/>
        </w:rPr>
        <w:t xml:space="preserve"> </w:t>
      </w:r>
      <w:r w:rsidR="005A5E69">
        <w:rPr>
          <w:lang w:eastAsia="zh-CN"/>
        </w:rPr>
        <w:t>t</w:t>
      </w:r>
      <w:r w:rsidR="005A5E69" w:rsidRPr="001B3009">
        <w:rPr>
          <w:lang w:eastAsia="zh-CN"/>
        </w:rPr>
        <w:t xml:space="preserve">he </w:t>
      </w:r>
      <w:r w:rsidR="00302872" w:rsidRPr="001B3009">
        <w:rPr>
          <w:lang w:eastAsia="zh-CN"/>
        </w:rPr>
        <w:t>measured</w:t>
      </w:r>
      <w:r w:rsidR="00302872">
        <w:rPr>
          <w:lang w:eastAsia="zh-CN"/>
        </w:rPr>
        <w:t xml:space="preserve"> </w:t>
      </w:r>
      <w:r w:rsidRPr="001B3009">
        <w:rPr>
          <w:lang w:eastAsia="zh-CN"/>
        </w:rPr>
        <w:t>wind speed in the wind tunnel was corrected using the blockage effect correction method proposed by Glauert</w:t>
      </w:r>
      <w:r w:rsidRPr="001B3009">
        <w:rPr>
          <w:lang w:eastAsia="zh-CN"/>
        </w:rPr>
        <w:fldChar w:fldCharType="begin"/>
      </w:r>
      <w:r w:rsidR="00A00D80">
        <w:rPr>
          <w:lang w:eastAsia="zh-CN"/>
        </w:rPr>
        <w:instrText xml:space="preserve"> ADDIN ZOTERO_ITEM CSL_CITATION {"citationID":"qsNZoWxD","properties":{"formattedCitation":"[43]","plainCitation":"[43]","noteIndex":0},"citationItems":[{"id":10535,"uris":["http://zotero.org/users/12047918/items/L5DXGTQP"],"itemData":{"id":10535,"type":"article-journal","journalAbbreviation":"University of Maryland","language":"en","source":"Zotero","title":"Wind tunnel blockage corrections for propellers","author":[{"family":"Fitzgerald","given":"Ryan Elizabeth"}],"issued":{"date-parts":[["2007"]]}}}],"schema":"https://github.com/citation-style-language/schema/raw/master/csl-citation.json"} </w:instrText>
      </w:r>
      <w:r w:rsidRPr="001B3009">
        <w:rPr>
          <w:lang w:eastAsia="zh-CN"/>
        </w:rPr>
        <w:fldChar w:fldCharType="separate"/>
      </w:r>
      <w:r w:rsidR="00873AB0" w:rsidRPr="00873AB0">
        <w:t>[43]</w:t>
      </w:r>
      <w:r w:rsidRPr="001B3009">
        <w:rPr>
          <w:lang w:eastAsia="zh-CN"/>
        </w:rPr>
        <w:fldChar w:fldCharType="end"/>
      </w:r>
      <w:r w:rsidRPr="001B3009">
        <w:rPr>
          <w:lang w:eastAsia="zh-CN"/>
        </w:rPr>
        <w:t xml:space="preserve">. The thrust coefficient test results at 0° pitch angle were compared with the design target value, and the thrust coefficient measurement results at different pitch angles are shown in </w:t>
      </w:r>
      <w:r w:rsidR="001C07A3">
        <w:rPr>
          <w:lang w:eastAsia="zh-CN"/>
        </w:rPr>
        <w:fldChar w:fldCharType="begin"/>
      </w:r>
      <w:r w:rsidR="001C07A3">
        <w:rPr>
          <w:lang w:eastAsia="zh-CN"/>
        </w:rPr>
        <w:instrText xml:space="preserve"> REF _Ref150609052 \h </w:instrText>
      </w:r>
      <w:r w:rsidR="001C07A3">
        <w:rPr>
          <w:lang w:eastAsia="zh-CN"/>
        </w:rPr>
      </w:r>
      <w:r w:rsidR="001C07A3">
        <w:rPr>
          <w:lang w:eastAsia="zh-CN"/>
        </w:rPr>
        <w:fldChar w:fldCharType="separate"/>
      </w:r>
      <w:r w:rsidR="00C16C49">
        <w:t xml:space="preserve">Fig. </w:t>
      </w:r>
      <w:r w:rsidR="00C16C49">
        <w:rPr>
          <w:noProof/>
        </w:rPr>
        <w:t>14</w:t>
      </w:r>
      <w:r w:rsidR="001C07A3">
        <w:rPr>
          <w:lang w:eastAsia="zh-CN"/>
        </w:rPr>
        <w:fldChar w:fldCharType="end"/>
      </w:r>
      <w:r>
        <w:rPr>
          <w:lang w:eastAsia="zh-CN"/>
        </w:rPr>
        <w:t>.</w:t>
      </w:r>
    </w:p>
    <w:p w14:paraId="4EC00C16" w14:textId="4277C9AA" w:rsidR="001B3009" w:rsidRDefault="001C07A3" w:rsidP="00282238">
      <w:pPr>
        <w:tabs>
          <w:tab w:val="left" w:pos="142"/>
        </w:tabs>
        <w:spacing w:before="120" w:after="120" w:line="360" w:lineRule="auto"/>
        <w:ind w:firstLine="0"/>
        <w:rPr>
          <w:lang w:eastAsia="zh-CN"/>
        </w:rPr>
      </w:pPr>
      <w:r w:rsidRPr="001C07A3">
        <w:rPr>
          <w:lang w:eastAsia="zh-CN"/>
        </w:rPr>
        <w:t>The measured thrust coefficient in the wind tunnel test is very close to the target value calculated by th</w:t>
      </w:r>
      <w:r w:rsidR="005F0684" w:rsidRPr="001C07A3">
        <w:rPr>
          <w:lang w:eastAsia="zh-CN"/>
        </w:rPr>
        <w:t>e</w:t>
      </w:r>
      <w:r w:rsidRPr="001C07A3">
        <w:rPr>
          <w:lang w:eastAsia="zh-CN"/>
        </w:rPr>
        <w:t xml:space="preserve"> </w:t>
      </w:r>
      <w:proofErr w:type="spellStart"/>
      <w:r w:rsidRPr="001C07A3">
        <w:rPr>
          <w:lang w:eastAsia="zh-CN"/>
        </w:rPr>
        <w:t>QBlade</w:t>
      </w:r>
      <w:proofErr w:type="spellEnd"/>
      <w:r w:rsidRPr="001C07A3">
        <w:rPr>
          <w:lang w:eastAsia="zh-CN"/>
        </w:rPr>
        <w:t xml:space="preserve"> </w:t>
      </w:r>
      <w:r w:rsidR="0085272A">
        <w:rPr>
          <w:lang w:eastAsia="zh-CN"/>
        </w:rPr>
        <w:fldChar w:fldCharType="begin"/>
      </w:r>
      <w:r w:rsidR="00C14613">
        <w:rPr>
          <w:lang w:eastAsia="zh-CN"/>
        </w:rPr>
        <w:instrText xml:space="preserve"> ADDIN ZOTERO_ITEM CSL_CITATION {"citationID":"3EGYykD8","properties":{"formattedCitation":"[41]","plainCitation":"[41]","noteIndex":0},"citationItems":[{"id":18720,"uris":["http://zotero.org/users/12047918/items/QDW88IMM"],"itemData":{"id":18720,"type":"article-journal","container-title":"TU Berlin","language":"en","source":"Zotero","title":"QBlade Short Manual v08","author":[{"family":"Marten","given":"David"}],"issued":{"date-parts":[["2014"]]}}}],"schema":"https://github.com/citation-style-language/schema/raw/master/csl-citation.json"} </w:instrText>
      </w:r>
      <w:r w:rsidR="0085272A">
        <w:rPr>
          <w:lang w:eastAsia="zh-CN"/>
        </w:rPr>
        <w:fldChar w:fldCharType="separate"/>
      </w:r>
      <w:r w:rsidR="00873AB0" w:rsidRPr="00873AB0">
        <w:t>[41]</w:t>
      </w:r>
      <w:r w:rsidR="0085272A">
        <w:rPr>
          <w:lang w:eastAsia="zh-CN"/>
        </w:rPr>
        <w:fldChar w:fldCharType="end"/>
      </w:r>
      <w:r w:rsidRPr="001C07A3">
        <w:rPr>
          <w:lang w:eastAsia="zh-CN"/>
        </w:rPr>
        <w:t xml:space="preserve"> at 0° pitch angle. The processing error of the blade and the wind </w:t>
      </w:r>
      <w:r w:rsidR="007921E2">
        <w:rPr>
          <w:lang w:eastAsia="zh-CN"/>
        </w:rPr>
        <w:t>loads on</w:t>
      </w:r>
      <w:r w:rsidR="007921E2" w:rsidRPr="001C07A3">
        <w:rPr>
          <w:lang w:eastAsia="zh-CN"/>
        </w:rPr>
        <w:t xml:space="preserve"> </w:t>
      </w:r>
      <w:r w:rsidRPr="001C07A3">
        <w:rPr>
          <w:lang w:eastAsia="zh-CN"/>
        </w:rPr>
        <w:t xml:space="preserve">the tower may cause </w:t>
      </w:r>
      <w:r w:rsidR="007921E2">
        <w:rPr>
          <w:lang w:eastAsia="zh-CN"/>
        </w:rPr>
        <w:t>the differences</w:t>
      </w:r>
      <w:r w:rsidR="007921E2" w:rsidRPr="001C07A3">
        <w:rPr>
          <w:lang w:eastAsia="zh-CN"/>
        </w:rPr>
        <w:t xml:space="preserve"> </w:t>
      </w:r>
      <w:r w:rsidRPr="001C07A3">
        <w:rPr>
          <w:lang w:eastAsia="zh-CN"/>
        </w:rPr>
        <w:t>in the measured thrust coefficient</w:t>
      </w:r>
      <w:r w:rsidR="007921E2">
        <w:rPr>
          <w:lang w:eastAsia="zh-CN"/>
        </w:rPr>
        <w:t>s</w:t>
      </w:r>
      <w:r w:rsidRPr="001C07A3">
        <w:rPr>
          <w:lang w:eastAsia="zh-CN"/>
        </w:rPr>
        <w:t xml:space="preserve">. Compared with the blades designed according to the geometric scale ratio, the aerodynamic performance of the blades has been greatly improved. At the same </w:t>
      </w:r>
      <w:r w:rsidR="00501A99">
        <w:rPr>
          <w:lang w:eastAsia="zh-CN"/>
        </w:rPr>
        <w:t>TSR</w:t>
      </w:r>
      <w:r w:rsidRPr="001C07A3">
        <w:rPr>
          <w:lang w:eastAsia="zh-CN"/>
        </w:rPr>
        <w:t xml:space="preserve">, the thrust coefficient shows a gradually decreasing trend with the increase of the pitch angle. In the range of </w:t>
      </w:r>
      <w:r w:rsidR="00DC07C7" w:rsidRPr="001C07A3">
        <w:rPr>
          <w:lang w:eastAsia="zh-CN"/>
        </w:rPr>
        <w:t>pitch angle</w:t>
      </w:r>
      <w:r w:rsidR="00DC07C7">
        <w:rPr>
          <w:lang w:eastAsia="zh-CN"/>
        </w:rPr>
        <w:t xml:space="preserve">s from </w:t>
      </w:r>
      <w:r w:rsidRPr="001C07A3">
        <w:rPr>
          <w:lang w:eastAsia="zh-CN"/>
        </w:rPr>
        <w:t>-6° to 8°, the thrust coefficient increases with the increase of the TSR, but the growth rate of the thrust coefficient is gradually decreasing. At 10° pitch angle, the thrust coefficient first increases and then decreases with the increase of the TSR</w:t>
      </w:r>
      <w:r>
        <w:rPr>
          <w:lang w:eastAsia="zh-CN"/>
        </w:rPr>
        <w: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3"/>
        <w:gridCol w:w="4154"/>
      </w:tblGrid>
      <w:tr w:rsidR="001C07A3" w:rsidRPr="001C07A3" w14:paraId="7D619ECC" w14:textId="77777777" w:rsidTr="001C07A3">
        <w:tc>
          <w:tcPr>
            <w:tcW w:w="4148" w:type="dxa"/>
            <w:vAlign w:val="center"/>
          </w:tcPr>
          <w:p w14:paraId="2ED36B42" w14:textId="0DA31070" w:rsidR="001C07A3" w:rsidRPr="001C07A3" w:rsidRDefault="00D90DD0" w:rsidP="001C07A3">
            <w:pPr>
              <w:tabs>
                <w:tab w:val="left" w:pos="142"/>
              </w:tabs>
              <w:spacing w:before="120" w:after="120" w:line="360" w:lineRule="auto"/>
              <w:ind w:firstLine="0"/>
              <w:jc w:val="center"/>
              <w:rPr>
                <w:rFonts w:ascii="Times New Roman" w:hAnsi="Times New Roman"/>
                <w:lang w:eastAsia="zh-CN"/>
              </w:rPr>
            </w:pPr>
            <w:r w:rsidRPr="001C07A3">
              <w:rPr>
                <w:rFonts w:ascii="Times New Roman" w:hAnsi="Times New Roman"/>
                <w:szCs w:val="20"/>
                <w:lang w:eastAsia="zh-CN"/>
              </w:rPr>
              <w:object w:dxaOrig="5952" w:dyaOrig="4562" w14:anchorId="6ED21CAD">
                <v:shape id="_x0000_i1048" type="#_x0000_t75" style="width:198.6pt;height:153pt" o:ole="">
                  <v:imagedata r:id="rId61" o:title=""/>
                </v:shape>
                <o:OLEObject Type="Embed" ProgID="Origin95.Graph" ShapeID="_x0000_i1048" DrawAspect="Content" ObjectID="_1765827361" r:id="rId62"/>
              </w:object>
            </w:r>
          </w:p>
        </w:tc>
        <w:tc>
          <w:tcPr>
            <w:tcW w:w="4149" w:type="dxa"/>
            <w:vAlign w:val="center"/>
          </w:tcPr>
          <w:p w14:paraId="7FC68177" w14:textId="47834C4B" w:rsidR="001C07A3" w:rsidRPr="001C07A3" w:rsidRDefault="00D90DD0" w:rsidP="001C07A3">
            <w:pPr>
              <w:tabs>
                <w:tab w:val="left" w:pos="142"/>
              </w:tabs>
              <w:spacing w:before="120" w:after="120" w:line="360" w:lineRule="auto"/>
              <w:ind w:firstLine="0"/>
              <w:jc w:val="center"/>
              <w:rPr>
                <w:rFonts w:ascii="Times New Roman" w:hAnsi="Times New Roman"/>
                <w:lang w:eastAsia="zh-CN"/>
              </w:rPr>
            </w:pPr>
            <w:r w:rsidRPr="001C07A3">
              <w:rPr>
                <w:rFonts w:ascii="Times New Roman" w:hAnsi="Times New Roman"/>
                <w:szCs w:val="20"/>
                <w:lang w:eastAsia="zh-CN"/>
              </w:rPr>
              <w:object w:dxaOrig="5952" w:dyaOrig="4562" w14:anchorId="5530ADAB">
                <v:shape id="_x0000_i1049" type="#_x0000_t75" style="width:198.6pt;height:153pt" o:ole="">
                  <v:imagedata r:id="rId63" o:title=""/>
                </v:shape>
                <o:OLEObject Type="Embed" ProgID="Origin95.Graph" ShapeID="_x0000_i1049" DrawAspect="Content" ObjectID="_1765827362" r:id="rId64"/>
              </w:object>
            </w:r>
          </w:p>
        </w:tc>
      </w:tr>
      <w:tr w:rsidR="001C07A3" w:rsidRPr="001C07A3" w14:paraId="7028A467" w14:textId="77777777" w:rsidTr="001C07A3">
        <w:tc>
          <w:tcPr>
            <w:tcW w:w="4148" w:type="dxa"/>
            <w:vAlign w:val="center"/>
          </w:tcPr>
          <w:p w14:paraId="2515FFF5" w14:textId="77777777" w:rsidR="001C07A3" w:rsidRPr="001C07A3" w:rsidRDefault="001C07A3" w:rsidP="001C07A3">
            <w:pPr>
              <w:tabs>
                <w:tab w:val="left" w:pos="142"/>
              </w:tabs>
              <w:spacing w:before="120" w:after="120" w:line="360" w:lineRule="auto"/>
              <w:ind w:firstLine="0"/>
              <w:jc w:val="center"/>
              <w:rPr>
                <w:rFonts w:ascii="Times New Roman" w:hAnsi="Times New Roman"/>
                <w:lang w:eastAsia="zh-CN"/>
              </w:rPr>
            </w:pPr>
            <w:r w:rsidRPr="001C07A3">
              <w:rPr>
                <w:rFonts w:ascii="Times New Roman" w:hAnsi="Times New Roman"/>
                <w:lang w:eastAsia="zh-CN"/>
              </w:rPr>
              <w:t>(a)</w:t>
            </w:r>
          </w:p>
        </w:tc>
        <w:tc>
          <w:tcPr>
            <w:tcW w:w="4149" w:type="dxa"/>
            <w:vAlign w:val="center"/>
          </w:tcPr>
          <w:p w14:paraId="5809199E" w14:textId="77777777" w:rsidR="001C07A3" w:rsidRPr="001C07A3" w:rsidRDefault="001C07A3" w:rsidP="001C07A3">
            <w:pPr>
              <w:tabs>
                <w:tab w:val="left" w:pos="142"/>
              </w:tabs>
              <w:spacing w:before="120" w:after="120" w:line="360" w:lineRule="auto"/>
              <w:ind w:firstLine="0"/>
              <w:jc w:val="center"/>
              <w:rPr>
                <w:rFonts w:ascii="Times New Roman" w:hAnsi="Times New Roman"/>
                <w:lang w:eastAsia="zh-CN"/>
              </w:rPr>
            </w:pPr>
            <w:r w:rsidRPr="001C07A3">
              <w:rPr>
                <w:rFonts w:ascii="Times New Roman" w:hAnsi="Times New Roman"/>
                <w:lang w:eastAsia="zh-CN"/>
              </w:rPr>
              <w:t>(b)</w:t>
            </w:r>
          </w:p>
        </w:tc>
      </w:tr>
    </w:tbl>
    <w:p w14:paraId="67391988" w14:textId="118843BA" w:rsidR="001B3009" w:rsidRPr="001C07A3" w:rsidRDefault="001C07A3" w:rsidP="00A15054">
      <w:pPr>
        <w:pStyle w:val="af6"/>
        <w:spacing w:before="120" w:after="120"/>
        <w:jc w:val="center"/>
        <w:rPr>
          <w:lang w:eastAsia="zh-CN"/>
        </w:rPr>
      </w:pPr>
      <w:bookmarkStart w:id="39" w:name="_Ref150609052"/>
      <w:r>
        <w:t xml:space="preserve">Fig. </w:t>
      </w:r>
      <w:r w:rsidR="00FE50D6">
        <w:fldChar w:fldCharType="begin"/>
      </w:r>
      <w:r w:rsidR="00FE50D6">
        <w:instrText xml:space="preserve"> SEQ Figure \* ARABIC </w:instrText>
      </w:r>
      <w:r w:rsidR="00FE50D6">
        <w:fldChar w:fldCharType="separate"/>
      </w:r>
      <w:r w:rsidR="00C16C49">
        <w:rPr>
          <w:noProof/>
        </w:rPr>
        <w:t>14</w:t>
      </w:r>
      <w:r w:rsidR="00FE50D6">
        <w:rPr>
          <w:noProof/>
        </w:rPr>
        <w:fldChar w:fldCharType="end"/>
      </w:r>
      <w:bookmarkEnd w:id="39"/>
      <w:r w:rsidRPr="001C07A3">
        <w:rPr>
          <w:lang w:eastAsia="zh-CN"/>
        </w:rPr>
        <w:t>. Measured and target thrust coefficients with respect to TSR at 0° pitch angle (a) and measured thrust coefficient at different pitch angles</w:t>
      </w:r>
      <w:r>
        <w:rPr>
          <w:lang w:eastAsia="zh-CN"/>
        </w:rPr>
        <w:t>.</w:t>
      </w:r>
    </w:p>
    <w:p w14:paraId="426A6D92" w14:textId="618927C2" w:rsidR="001B3009" w:rsidRDefault="00C81572" w:rsidP="00C81572">
      <w:pPr>
        <w:pStyle w:val="3"/>
        <w:spacing w:before="120" w:after="120"/>
        <w:rPr>
          <w:lang w:eastAsia="zh-CN"/>
        </w:rPr>
      </w:pPr>
      <w:r w:rsidRPr="00C81572">
        <w:rPr>
          <w:lang w:eastAsia="zh-CN"/>
        </w:rPr>
        <w:lastRenderedPageBreak/>
        <w:t xml:space="preserve">Identification results of </w:t>
      </w:r>
      <w:r w:rsidR="00197192">
        <w:rPr>
          <w:lang w:eastAsia="zh-CN"/>
        </w:rPr>
        <w:t xml:space="preserve">modal </w:t>
      </w:r>
      <w:r w:rsidRPr="00C81572">
        <w:rPr>
          <w:lang w:eastAsia="zh-CN"/>
        </w:rPr>
        <w:t>aerodynamic damping matri</w:t>
      </w:r>
      <w:r>
        <w:rPr>
          <w:lang w:eastAsia="zh-CN"/>
        </w:rPr>
        <w:t>x</w:t>
      </w:r>
    </w:p>
    <w:p w14:paraId="3B3067DB" w14:textId="4EF16C98" w:rsidR="00C81572" w:rsidRDefault="000764AD" w:rsidP="00282238">
      <w:pPr>
        <w:tabs>
          <w:tab w:val="left" w:pos="142"/>
        </w:tabs>
        <w:spacing w:before="120" w:after="120" w:line="360" w:lineRule="auto"/>
        <w:ind w:firstLine="0"/>
        <w:rPr>
          <w:lang w:eastAsia="zh-CN"/>
        </w:rPr>
      </w:pPr>
      <w:r w:rsidRPr="000764AD">
        <w:rPr>
          <w:lang w:eastAsia="zh-CN"/>
        </w:rPr>
        <w:t xml:space="preserve">In the wind tunnel test for </w:t>
      </w:r>
      <w:r w:rsidR="00197192">
        <w:rPr>
          <w:lang w:eastAsia="zh-CN"/>
        </w:rPr>
        <w:t xml:space="preserve">the modal </w:t>
      </w:r>
      <w:r w:rsidRPr="000764AD">
        <w:rPr>
          <w:lang w:eastAsia="zh-CN"/>
        </w:rPr>
        <w:t xml:space="preserve">aerodynamic damping matrix identification, the wind turbine rotor speed was set to 30 rpm, the excitation frequency was set to 6 Hz, and the wind tunnel test wind speed was </w:t>
      </w:r>
      <w:r w:rsidR="00692094">
        <w:rPr>
          <w:lang w:eastAsia="zh-CN"/>
        </w:rPr>
        <w:t>from</w:t>
      </w:r>
      <w:r w:rsidRPr="000764AD">
        <w:rPr>
          <w:lang w:eastAsia="zh-CN"/>
        </w:rPr>
        <w:t xml:space="preserve"> 4 m/s and 20 m/s. The test conditions were selected at pitch angles of -4°, -2°, 0°, and 2°. The steady-state harmonic excitation was applied to the top of the tower in the FA and SS directions using a shaker, and the acceleration responses of the tower top in the FA and SS directions are shown in </w:t>
      </w:r>
      <w:r>
        <w:rPr>
          <w:lang w:eastAsia="zh-CN"/>
        </w:rPr>
        <w:fldChar w:fldCharType="begin"/>
      </w:r>
      <w:r>
        <w:rPr>
          <w:lang w:eastAsia="zh-CN"/>
        </w:rPr>
        <w:instrText xml:space="preserve"> REF _Ref150609535 \h </w:instrText>
      </w:r>
      <w:r>
        <w:rPr>
          <w:lang w:eastAsia="zh-CN"/>
        </w:rPr>
      </w:r>
      <w:r>
        <w:rPr>
          <w:lang w:eastAsia="zh-CN"/>
        </w:rPr>
        <w:fldChar w:fldCharType="separate"/>
      </w:r>
      <w:r w:rsidR="00C16C49">
        <w:t xml:space="preserve">Fig. </w:t>
      </w:r>
      <w:r w:rsidR="00C16C49">
        <w:rPr>
          <w:noProof/>
        </w:rPr>
        <w:t>15</w:t>
      </w:r>
      <w:r>
        <w:rPr>
          <w:lang w:eastAsia="zh-CN"/>
        </w:rPr>
        <w:fldChar w:fldCharType="end"/>
      </w:r>
      <w:r w:rsidRPr="000764AD">
        <w:rPr>
          <w:lang w:eastAsia="zh-CN"/>
        </w:rPr>
        <w:t xml:space="preserve">. The harmonic </w:t>
      </w:r>
      <w:r w:rsidR="00692094">
        <w:rPr>
          <w:lang w:eastAsia="zh-CN"/>
        </w:rPr>
        <w:t>excitation</w:t>
      </w:r>
      <w:r w:rsidRPr="000764AD">
        <w:rPr>
          <w:lang w:eastAsia="zh-CN"/>
        </w:rPr>
        <w:t xml:space="preserve"> measured by the dynamic force sensor </w:t>
      </w:r>
      <w:r w:rsidR="00692094">
        <w:rPr>
          <w:lang w:eastAsia="zh-CN"/>
        </w:rPr>
        <w:t>is</w:t>
      </w:r>
      <w:r w:rsidR="00692094" w:rsidRPr="000764AD">
        <w:rPr>
          <w:lang w:eastAsia="zh-CN"/>
        </w:rPr>
        <w:t xml:space="preserve"> </w:t>
      </w:r>
      <w:r w:rsidRPr="000764AD">
        <w:rPr>
          <w:lang w:eastAsia="zh-CN"/>
        </w:rPr>
        <w:t xml:space="preserve">shown in </w:t>
      </w:r>
      <w:r>
        <w:rPr>
          <w:lang w:eastAsia="zh-CN"/>
        </w:rPr>
        <w:fldChar w:fldCharType="begin"/>
      </w:r>
      <w:r>
        <w:rPr>
          <w:lang w:eastAsia="zh-CN"/>
        </w:rPr>
        <w:instrText xml:space="preserve"> REF _Ref150609702 \h </w:instrText>
      </w:r>
      <w:r>
        <w:rPr>
          <w:lang w:eastAsia="zh-CN"/>
        </w:rPr>
      </w:r>
      <w:r>
        <w:rPr>
          <w:lang w:eastAsia="zh-CN"/>
        </w:rPr>
        <w:fldChar w:fldCharType="separate"/>
      </w:r>
      <w:r w:rsidR="00C16C49">
        <w:t xml:space="preserve">Fig. </w:t>
      </w:r>
      <w:r w:rsidR="00C16C49">
        <w:rPr>
          <w:noProof/>
        </w:rPr>
        <w:t>16</w:t>
      </w:r>
      <w:r>
        <w:rPr>
          <w:lang w:eastAsia="zh-CN"/>
        </w:rPr>
        <w:fldChar w:fldCharType="end"/>
      </w:r>
      <w:r w:rsidRPr="000764AD">
        <w:rPr>
          <w:lang w:eastAsia="zh-CN"/>
        </w:rPr>
        <w:t xml:space="preserve">. </w:t>
      </w:r>
      <w:r w:rsidRPr="00B926EB">
        <w:rPr>
          <w:lang w:eastAsia="zh-CN"/>
        </w:rPr>
        <w:t>The free decay</w:t>
      </w:r>
      <w:r w:rsidR="00B926EB">
        <w:rPr>
          <w:lang w:eastAsia="zh-CN"/>
        </w:rPr>
        <w:t>s</w:t>
      </w:r>
      <w:r w:rsidRPr="00B926EB">
        <w:rPr>
          <w:lang w:eastAsia="zh-CN"/>
        </w:rPr>
        <w:t xml:space="preserve"> in the FA and SS directions </w:t>
      </w:r>
      <w:r w:rsidR="00B926EB">
        <w:rPr>
          <w:lang w:eastAsia="zh-CN"/>
        </w:rPr>
        <w:t xml:space="preserve">were also measured </w:t>
      </w:r>
      <w:r w:rsidRPr="00B926EB">
        <w:rPr>
          <w:lang w:eastAsia="zh-CN"/>
        </w:rPr>
        <w:t xml:space="preserve">in the operating state, </w:t>
      </w:r>
      <w:r w:rsidR="00B926EB" w:rsidRPr="00B926EB">
        <w:rPr>
          <w:lang w:eastAsia="zh-CN"/>
        </w:rPr>
        <w:t xml:space="preserve">using the shaker </w:t>
      </w:r>
      <w:r w:rsidR="00B926EB">
        <w:rPr>
          <w:lang w:eastAsia="zh-CN"/>
        </w:rPr>
        <w:t>to apply an initial force. T</w:t>
      </w:r>
      <w:r w:rsidRPr="00B926EB">
        <w:rPr>
          <w:lang w:eastAsia="zh-CN"/>
        </w:rPr>
        <w:t xml:space="preserve">he free decay responses are shown in </w:t>
      </w:r>
      <w:r w:rsidRPr="00B926EB">
        <w:rPr>
          <w:lang w:eastAsia="zh-CN"/>
        </w:rPr>
        <w:fldChar w:fldCharType="begin"/>
      </w:r>
      <w:r w:rsidRPr="00B926EB">
        <w:rPr>
          <w:lang w:eastAsia="zh-CN"/>
        </w:rPr>
        <w:instrText xml:space="preserve"> REF _Ref150609912 \h </w:instrText>
      </w:r>
      <w:r w:rsidR="00692094" w:rsidRPr="00EB667A">
        <w:rPr>
          <w:lang w:eastAsia="zh-CN"/>
        </w:rPr>
        <w:instrText xml:space="preserve"> \* MERGEFORMAT </w:instrText>
      </w:r>
      <w:r w:rsidRPr="00B926EB">
        <w:rPr>
          <w:lang w:eastAsia="zh-CN"/>
        </w:rPr>
      </w:r>
      <w:r w:rsidRPr="00B926EB">
        <w:rPr>
          <w:lang w:eastAsia="zh-CN"/>
        </w:rPr>
        <w:fldChar w:fldCharType="separate"/>
      </w:r>
      <w:r w:rsidR="00C16C49">
        <w:t xml:space="preserve">Fig. </w:t>
      </w:r>
      <w:r w:rsidR="00C16C49">
        <w:rPr>
          <w:noProof/>
        </w:rPr>
        <w:t>17</w:t>
      </w:r>
      <w:r w:rsidRPr="00B926EB">
        <w:rPr>
          <w:lang w:eastAsia="zh-CN"/>
        </w:rPr>
        <w:fldChar w:fldCharType="end"/>
      </w:r>
      <w:r w:rsidRPr="00B926EB">
        <w:rPr>
          <w:lang w:eastAsia="zh-CN"/>
        </w:rPr>
        <w: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3"/>
        <w:gridCol w:w="4154"/>
      </w:tblGrid>
      <w:tr w:rsidR="000764AD" w:rsidRPr="000764AD" w14:paraId="626F19EF" w14:textId="77777777" w:rsidTr="000764AD">
        <w:tc>
          <w:tcPr>
            <w:tcW w:w="4148" w:type="dxa"/>
            <w:vAlign w:val="center"/>
          </w:tcPr>
          <w:p w14:paraId="440D1D23" w14:textId="458D84D2" w:rsidR="000764AD" w:rsidRPr="000764AD" w:rsidRDefault="003A4FCE" w:rsidP="000764AD">
            <w:pPr>
              <w:tabs>
                <w:tab w:val="left" w:pos="142"/>
              </w:tabs>
              <w:spacing w:before="120" w:after="120" w:line="360" w:lineRule="auto"/>
              <w:ind w:firstLine="0"/>
              <w:jc w:val="center"/>
              <w:rPr>
                <w:rFonts w:ascii="Times New Roman" w:hAnsi="Times New Roman"/>
                <w:lang w:eastAsia="zh-CN"/>
              </w:rPr>
            </w:pPr>
            <w:r w:rsidRPr="000764AD">
              <w:rPr>
                <w:rFonts w:ascii="Times New Roman" w:hAnsi="Times New Roman"/>
                <w:szCs w:val="20"/>
                <w:lang w:eastAsia="zh-CN"/>
              </w:rPr>
              <w:object w:dxaOrig="5952" w:dyaOrig="4562" w14:anchorId="66FE519B">
                <v:shape id="_x0000_i1050" type="#_x0000_t75" style="width:198.6pt;height:153pt" o:ole="">
                  <v:imagedata r:id="rId65" o:title=""/>
                </v:shape>
                <o:OLEObject Type="Embed" ProgID="Origin50.Graph" ShapeID="_x0000_i1050" DrawAspect="Content" ObjectID="_1765827363" r:id="rId66"/>
              </w:object>
            </w:r>
          </w:p>
        </w:tc>
        <w:tc>
          <w:tcPr>
            <w:tcW w:w="4149" w:type="dxa"/>
            <w:vAlign w:val="center"/>
          </w:tcPr>
          <w:p w14:paraId="4623B1F7" w14:textId="664DFDB6" w:rsidR="000764AD" w:rsidRPr="000764AD" w:rsidRDefault="003A4FCE" w:rsidP="000764AD">
            <w:pPr>
              <w:tabs>
                <w:tab w:val="left" w:pos="142"/>
              </w:tabs>
              <w:spacing w:before="120" w:after="120" w:line="360" w:lineRule="auto"/>
              <w:ind w:firstLine="0"/>
              <w:jc w:val="center"/>
              <w:rPr>
                <w:rFonts w:ascii="Times New Roman" w:hAnsi="Times New Roman"/>
                <w:lang w:eastAsia="zh-CN"/>
              </w:rPr>
            </w:pPr>
            <w:r w:rsidRPr="000764AD">
              <w:rPr>
                <w:rFonts w:ascii="Times New Roman" w:hAnsi="Times New Roman"/>
                <w:szCs w:val="20"/>
                <w:lang w:eastAsia="zh-CN"/>
              </w:rPr>
              <w:object w:dxaOrig="5952" w:dyaOrig="4562" w14:anchorId="4605C471">
                <v:shape id="_x0000_i1051" type="#_x0000_t75" style="width:198.6pt;height:153pt" o:ole="">
                  <v:imagedata r:id="rId67" o:title=""/>
                </v:shape>
                <o:OLEObject Type="Embed" ProgID="Origin50.Graph" ShapeID="_x0000_i1051" DrawAspect="Content" ObjectID="_1765827364" r:id="rId68"/>
              </w:object>
            </w:r>
          </w:p>
        </w:tc>
      </w:tr>
      <w:tr w:rsidR="000764AD" w:rsidRPr="000764AD" w14:paraId="2DC39370" w14:textId="77777777" w:rsidTr="000764AD">
        <w:tc>
          <w:tcPr>
            <w:tcW w:w="4148" w:type="dxa"/>
            <w:vAlign w:val="center"/>
          </w:tcPr>
          <w:p w14:paraId="5B42D16B" w14:textId="77777777" w:rsidR="000764AD" w:rsidRPr="000764AD" w:rsidRDefault="000764AD" w:rsidP="000764AD">
            <w:pPr>
              <w:tabs>
                <w:tab w:val="left" w:pos="142"/>
              </w:tabs>
              <w:spacing w:before="120" w:after="120" w:line="360" w:lineRule="auto"/>
              <w:ind w:firstLine="0"/>
              <w:jc w:val="center"/>
              <w:rPr>
                <w:rFonts w:ascii="Times New Roman" w:hAnsi="Times New Roman"/>
                <w:lang w:eastAsia="zh-CN"/>
              </w:rPr>
            </w:pPr>
            <w:r w:rsidRPr="000764AD">
              <w:rPr>
                <w:rFonts w:ascii="Times New Roman" w:hAnsi="Times New Roman"/>
                <w:lang w:eastAsia="zh-CN"/>
              </w:rPr>
              <w:t>(a)</w:t>
            </w:r>
          </w:p>
        </w:tc>
        <w:tc>
          <w:tcPr>
            <w:tcW w:w="4149" w:type="dxa"/>
            <w:vAlign w:val="center"/>
          </w:tcPr>
          <w:p w14:paraId="2D68EFC8" w14:textId="77777777" w:rsidR="000764AD" w:rsidRPr="000764AD" w:rsidRDefault="000764AD" w:rsidP="000764AD">
            <w:pPr>
              <w:tabs>
                <w:tab w:val="left" w:pos="142"/>
              </w:tabs>
              <w:spacing w:before="120" w:after="120" w:line="360" w:lineRule="auto"/>
              <w:ind w:firstLine="0"/>
              <w:jc w:val="center"/>
              <w:rPr>
                <w:rFonts w:ascii="Times New Roman" w:hAnsi="Times New Roman"/>
                <w:lang w:eastAsia="zh-CN"/>
              </w:rPr>
            </w:pPr>
            <w:r w:rsidRPr="000764AD">
              <w:rPr>
                <w:rFonts w:ascii="Times New Roman" w:hAnsi="Times New Roman"/>
                <w:lang w:eastAsia="zh-CN"/>
              </w:rPr>
              <w:t>(b)</w:t>
            </w:r>
          </w:p>
        </w:tc>
      </w:tr>
      <w:tr w:rsidR="000764AD" w:rsidRPr="000764AD" w14:paraId="55202E37" w14:textId="77777777" w:rsidTr="000764AD">
        <w:tc>
          <w:tcPr>
            <w:tcW w:w="4148" w:type="dxa"/>
            <w:vAlign w:val="center"/>
          </w:tcPr>
          <w:p w14:paraId="42FC09FA" w14:textId="15E1FA47" w:rsidR="000764AD" w:rsidRPr="000764AD" w:rsidRDefault="003A4FCE" w:rsidP="000764AD">
            <w:pPr>
              <w:tabs>
                <w:tab w:val="left" w:pos="142"/>
              </w:tabs>
              <w:spacing w:before="120" w:after="120" w:line="360" w:lineRule="auto"/>
              <w:ind w:firstLine="0"/>
              <w:jc w:val="center"/>
              <w:rPr>
                <w:rFonts w:ascii="Times New Roman" w:hAnsi="Times New Roman"/>
                <w:lang w:eastAsia="zh-CN"/>
              </w:rPr>
            </w:pPr>
            <w:r w:rsidRPr="000764AD">
              <w:rPr>
                <w:rFonts w:ascii="Times New Roman" w:hAnsi="Times New Roman"/>
                <w:szCs w:val="20"/>
                <w:lang w:eastAsia="zh-CN"/>
              </w:rPr>
              <w:object w:dxaOrig="5952" w:dyaOrig="4562" w14:anchorId="458B8E61">
                <v:shape id="_x0000_i1052" type="#_x0000_t75" style="width:198.6pt;height:153pt" o:ole="">
                  <v:imagedata r:id="rId69" o:title=""/>
                </v:shape>
                <o:OLEObject Type="Embed" ProgID="Origin50.Graph" ShapeID="_x0000_i1052" DrawAspect="Content" ObjectID="_1765827365" r:id="rId70"/>
              </w:object>
            </w:r>
          </w:p>
        </w:tc>
        <w:tc>
          <w:tcPr>
            <w:tcW w:w="4149" w:type="dxa"/>
            <w:vAlign w:val="center"/>
          </w:tcPr>
          <w:p w14:paraId="5A1790F0" w14:textId="7423451B" w:rsidR="000764AD" w:rsidRPr="000764AD" w:rsidRDefault="003A4FCE" w:rsidP="000764AD">
            <w:pPr>
              <w:tabs>
                <w:tab w:val="left" w:pos="142"/>
              </w:tabs>
              <w:spacing w:before="120" w:after="120" w:line="360" w:lineRule="auto"/>
              <w:ind w:firstLine="0"/>
              <w:jc w:val="center"/>
              <w:rPr>
                <w:rFonts w:ascii="Times New Roman" w:hAnsi="Times New Roman"/>
                <w:lang w:eastAsia="zh-CN"/>
              </w:rPr>
            </w:pPr>
            <w:r w:rsidRPr="000764AD">
              <w:rPr>
                <w:rFonts w:ascii="Times New Roman" w:hAnsi="Times New Roman"/>
                <w:szCs w:val="20"/>
                <w:lang w:eastAsia="zh-CN"/>
              </w:rPr>
              <w:object w:dxaOrig="5952" w:dyaOrig="4562" w14:anchorId="37528774">
                <v:shape id="_x0000_i1053" type="#_x0000_t75" style="width:198.6pt;height:153pt" o:ole="">
                  <v:imagedata r:id="rId71" o:title=""/>
                </v:shape>
                <o:OLEObject Type="Embed" ProgID="Origin50.Graph" ShapeID="_x0000_i1053" DrawAspect="Content" ObjectID="_1765827366" r:id="rId72"/>
              </w:object>
            </w:r>
          </w:p>
        </w:tc>
      </w:tr>
      <w:tr w:rsidR="000764AD" w:rsidRPr="000764AD" w14:paraId="6AD77C6C" w14:textId="77777777" w:rsidTr="000764AD">
        <w:tc>
          <w:tcPr>
            <w:tcW w:w="4148" w:type="dxa"/>
            <w:vAlign w:val="center"/>
          </w:tcPr>
          <w:p w14:paraId="4E99C474" w14:textId="77777777" w:rsidR="000764AD" w:rsidRPr="000764AD" w:rsidRDefault="000764AD" w:rsidP="000764AD">
            <w:pPr>
              <w:tabs>
                <w:tab w:val="left" w:pos="142"/>
              </w:tabs>
              <w:spacing w:before="120" w:after="120" w:line="360" w:lineRule="auto"/>
              <w:ind w:firstLine="0"/>
              <w:jc w:val="center"/>
              <w:rPr>
                <w:rFonts w:ascii="Times New Roman" w:hAnsi="Times New Roman"/>
                <w:lang w:eastAsia="zh-CN"/>
              </w:rPr>
            </w:pPr>
            <w:r w:rsidRPr="000764AD">
              <w:rPr>
                <w:rFonts w:ascii="Times New Roman" w:hAnsi="Times New Roman"/>
                <w:lang w:eastAsia="zh-CN"/>
              </w:rPr>
              <w:t>(c)</w:t>
            </w:r>
          </w:p>
        </w:tc>
        <w:tc>
          <w:tcPr>
            <w:tcW w:w="4149" w:type="dxa"/>
            <w:vAlign w:val="center"/>
          </w:tcPr>
          <w:p w14:paraId="7C127320" w14:textId="77777777" w:rsidR="000764AD" w:rsidRPr="000764AD" w:rsidRDefault="000764AD" w:rsidP="000764AD">
            <w:pPr>
              <w:tabs>
                <w:tab w:val="left" w:pos="142"/>
              </w:tabs>
              <w:spacing w:before="120" w:after="120" w:line="360" w:lineRule="auto"/>
              <w:ind w:firstLine="0"/>
              <w:jc w:val="center"/>
              <w:rPr>
                <w:rFonts w:ascii="Times New Roman" w:hAnsi="Times New Roman"/>
                <w:lang w:eastAsia="zh-CN"/>
              </w:rPr>
            </w:pPr>
            <w:r w:rsidRPr="000764AD">
              <w:rPr>
                <w:rFonts w:ascii="Times New Roman" w:hAnsi="Times New Roman"/>
                <w:lang w:eastAsia="zh-CN"/>
              </w:rPr>
              <w:t>(d)</w:t>
            </w:r>
          </w:p>
        </w:tc>
      </w:tr>
    </w:tbl>
    <w:p w14:paraId="4E860B38" w14:textId="7A89AC49" w:rsidR="00C81572" w:rsidRPr="000764AD" w:rsidRDefault="000764AD" w:rsidP="00A15054">
      <w:pPr>
        <w:pStyle w:val="af6"/>
        <w:spacing w:before="120" w:after="120"/>
        <w:jc w:val="center"/>
        <w:rPr>
          <w:lang w:eastAsia="zh-CN"/>
        </w:rPr>
      </w:pPr>
      <w:bookmarkStart w:id="40" w:name="_Ref150609535"/>
      <w:r>
        <w:t xml:space="preserve">Fig. </w:t>
      </w:r>
      <w:r w:rsidR="00FE50D6">
        <w:fldChar w:fldCharType="begin"/>
      </w:r>
      <w:r w:rsidR="00FE50D6">
        <w:instrText xml:space="preserve"> SEQ Figure \* ARABIC </w:instrText>
      </w:r>
      <w:r w:rsidR="00FE50D6">
        <w:fldChar w:fldCharType="separate"/>
      </w:r>
      <w:r w:rsidR="00C16C49">
        <w:rPr>
          <w:noProof/>
        </w:rPr>
        <w:t>15</w:t>
      </w:r>
      <w:r w:rsidR="00FE50D6">
        <w:rPr>
          <w:noProof/>
        </w:rPr>
        <w:fldChar w:fldCharType="end"/>
      </w:r>
      <w:bookmarkEnd w:id="40"/>
      <w:r>
        <w:t>.</w:t>
      </w:r>
      <w:r w:rsidRPr="000764AD">
        <w:rPr>
          <w:lang w:eastAsia="zh-CN"/>
        </w:rPr>
        <w:t xml:space="preserve"> Acceleration responses in the FA direction (a) and SS direction (b) under steady-state harmonic excitation in the FA direction, acceleration responses in the FA </w:t>
      </w:r>
      <w:r w:rsidRPr="000764AD">
        <w:rPr>
          <w:lang w:eastAsia="zh-CN"/>
        </w:rPr>
        <w:lastRenderedPageBreak/>
        <w:t>direction (c) and SS direction (d) under steady-state harmonic excitation in the SS direction.</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97"/>
      </w:tblGrid>
      <w:tr w:rsidR="000764AD" w:rsidRPr="000764AD" w14:paraId="59991FF0" w14:textId="77777777" w:rsidTr="000764AD">
        <w:tc>
          <w:tcPr>
            <w:tcW w:w="8297" w:type="dxa"/>
            <w:vAlign w:val="center"/>
          </w:tcPr>
          <w:p w14:paraId="7E889A6C" w14:textId="1CF513EF" w:rsidR="000764AD" w:rsidRPr="000764AD" w:rsidRDefault="003A4FCE" w:rsidP="000764AD">
            <w:pPr>
              <w:tabs>
                <w:tab w:val="left" w:pos="142"/>
              </w:tabs>
              <w:spacing w:before="120" w:after="120" w:line="360" w:lineRule="auto"/>
              <w:ind w:firstLine="0"/>
              <w:jc w:val="center"/>
              <w:rPr>
                <w:lang w:eastAsia="zh-CN"/>
              </w:rPr>
            </w:pPr>
            <w:r w:rsidRPr="000764AD">
              <w:rPr>
                <w:rFonts w:ascii="Times New Roman" w:hAnsi="Times New Roman"/>
                <w:szCs w:val="20"/>
                <w:lang w:eastAsia="zh-CN"/>
              </w:rPr>
              <w:object w:dxaOrig="5952" w:dyaOrig="4562" w14:anchorId="553DFCBC">
                <v:shape id="_x0000_i1054" type="#_x0000_t75" style="width:198.6pt;height:153pt" o:ole="">
                  <v:imagedata r:id="rId73" o:title=""/>
                </v:shape>
                <o:OLEObject Type="Embed" ProgID="Origin50.Graph" ShapeID="_x0000_i1054" DrawAspect="Content" ObjectID="_1765827367" r:id="rId74"/>
              </w:object>
            </w:r>
          </w:p>
        </w:tc>
      </w:tr>
    </w:tbl>
    <w:p w14:paraId="249BF131" w14:textId="531F3BD2" w:rsidR="000764AD" w:rsidRPr="000764AD" w:rsidRDefault="000764AD" w:rsidP="00A15054">
      <w:pPr>
        <w:pStyle w:val="af6"/>
        <w:spacing w:before="120" w:after="120"/>
        <w:jc w:val="center"/>
        <w:rPr>
          <w:lang w:eastAsia="zh-CN"/>
        </w:rPr>
      </w:pPr>
      <w:bookmarkStart w:id="41" w:name="_Ref150609702"/>
      <w:r>
        <w:t xml:space="preserve">Fig. </w:t>
      </w:r>
      <w:r w:rsidR="00FE50D6">
        <w:fldChar w:fldCharType="begin"/>
      </w:r>
      <w:r w:rsidR="00FE50D6">
        <w:instrText xml:space="preserve"> SEQ Figure \* ARABIC </w:instrText>
      </w:r>
      <w:r w:rsidR="00FE50D6">
        <w:fldChar w:fldCharType="separate"/>
      </w:r>
      <w:r w:rsidR="00C16C49">
        <w:rPr>
          <w:noProof/>
        </w:rPr>
        <w:t>16</w:t>
      </w:r>
      <w:r w:rsidR="00FE50D6">
        <w:rPr>
          <w:noProof/>
        </w:rPr>
        <w:fldChar w:fldCharType="end"/>
      </w:r>
      <w:bookmarkEnd w:id="41"/>
      <w:r>
        <w:t xml:space="preserve">. </w:t>
      </w:r>
      <w:r w:rsidRPr="000764AD">
        <w:rPr>
          <w:lang w:eastAsia="zh-CN"/>
        </w:rPr>
        <w:t>Steady-state harmonic excitation load by the dynamic force sensor</w:t>
      </w:r>
      <w:r>
        <w:rPr>
          <w:lang w:eastAsia="zh-CN"/>
        </w:rPr>
        <w: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3"/>
        <w:gridCol w:w="4154"/>
      </w:tblGrid>
      <w:tr w:rsidR="000764AD" w:rsidRPr="000764AD" w14:paraId="4A3DB8FF" w14:textId="77777777" w:rsidTr="000764AD">
        <w:tc>
          <w:tcPr>
            <w:tcW w:w="4149" w:type="dxa"/>
            <w:vAlign w:val="center"/>
          </w:tcPr>
          <w:p w14:paraId="63FA2B1E" w14:textId="454A6481" w:rsidR="000764AD" w:rsidRPr="000764AD" w:rsidRDefault="003A4FCE" w:rsidP="000764AD">
            <w:pPr>
              <w:tabs>
                <w:tab w:val="left" w:pos="142"/>
              </w:tabs>
              <w:spacing w:before="120" w:after="120" w:line="360" w:lineRule="auto"/>
              <w:ind w:firstLine="0"/>
              <w:jc w:val="center"/>
              <w:rPr>
                <w:rFonts w:ascii="Times New Roman" w:hAnsi="Times New Roman"/>
                <w:lang w:eastAsia="zh-CN"/>
              </w:rPr>
            </w:pPr>
            <w:r w:rsidRPr="000764AD">
              <w:rPr>
                <w:rFonts w:ascii="Times New Roman" w:hAnsi="Times New Roman"/>
                <w:szCs w:val="20"/>
                <w:lang w:eastAsia="zh-CN"/>
              </w:rPr>
              <w:object w:dxaOrig="5952" w:dyaOrig="4562" w14:anchorId="394C75A7">
                <v:shape id="_x0000_i1055" type="#_x0000_t75" style="width:198.6pt;height:153pt" o:ole="">
                  <v:imagedata r:id="rId75" o:title=""/>
                </v:shape>
                <o:OLEObject Type="Embed" ProgID="Origin50.Graph" ShapeID="_x0000_i1055" DrawAspect="Content" ObjectID="_1765827368" r:id="rId76"/>
              </w:object>
            </w:r>
          </w:p>
        </w:tc>
        <w:tc>
          <w:tcPr>
            <w:tcW w:w="4148" w:type="dxa"/>
            <w:vAlign w:val="center"/>
          </w:tcPr>
          <w:p w14:paraId="0F54FB6A" w14:textId="28F16C59" w:rsidR="000764AD" w:rsidRPr="000764AD" w:rsidRDefault="003A4FCE" w:rsidP="000764AD">
            <w:pPr>
              <w:tabs>
                <w:tab w:val="left" w:pos="142"/>
              </w:tabs>
              <w:spacing w:before="120" w:after="120" w:line="360" w:lineRule="auto"/>
              <w:ind w:firstLine="0"/>
              <w:jc w:val="center"/>
              <w:rPr>
                <w:rFonts w:ascii="Times New Roman" w:hAnsi="Times New Roman"/>
                <w:lang w:eastAsia="zh-CN"/>
              </w:rPr>
            </w:pPr>
            <w:r w:rsidRPr="000764AD">
              <w:rPr>
                <w:rFonts w:ascii="Times New Roman" w:hAnsi="Times New Roman"/>
                <w:szCs w:val="20"/>
                <w:lang w:eastAsia="zh-CN"/>
              </w:rPr>
              <w:object w:dxaOrig="5952" w:dyaOrig="4562" w14:anchorId="5B781604">
                <v:shape id="_x0000_i1056" type="#_x0000_t75" style="width:198.6pt;height:153pt" o:ole="">
                  <v:imagedata r:id="rId77" o:title=""/>
                </v:shape>
                <o:OLEObject Type="Embed" ProgID="Origin50.Graph" ShapeID="_x0000_i1056" DrawAspect="Content" ObjectID="_1765827369" r:id="rId78"/>
              </w:object>
            </w:r>
          </w:p>
        </w:tc>
      </w:tr>
      <w:tr w:rsidR="000764AD" w:rsidRPr="000764AD" w14:paraId="2748D415" w14:textId="77777777" w:rsidTr="000764AD">
        <w:tc>
          <w:tcPr>
            <w:tcW w:w="4149" w:type="dxa"/>
            <w:vAlign w:val="center"/>
          </w:tcPr>
          <w:p w14:paraId="3CEEDDE9" w14:textId="77777777" w:rsidR="000764AD" w:rsidRPr="000764AD" w:rsidRDefault="000764AD" w:rsidP="000764AD">
            <w:pPr>
              <w:tabs>
                <w:tab w:val="left" w:pos="142"/>
              </w:tabs>
              <w:spacing w:before="120" w:after="120" w:line="360" w:lineRule="auto"/>
              <w:ind w:firstLine="0"/>
              <w:jc w:val="center"/>
              <w:rPr>
                <w:rFonts w:ascii="Times New Roman" w:hAnsi="Times New Roman"/>
                <w:lang w:eastAsia="zh-CN"/>
              </w:rPr>
            </w:pPr>
            <w:r w:rsidRPr="000764AD">
              <w:rPr>
                <w:rFonts w:ascii="Times New Roman" w:hAnsi="Times New Roman"/>
                <w:lang w:eastAsia="zh-CN"/>
              </w:rPr>
              <w:t>(a)</w:t>
            </w:r>
          </w:p>
        </w:tc>
        <w:tc>
          <w:tcPr>
            <w:tcW w:w="4148" w:type="dxa"/>
            <w:vAlign w:val="center"/>
          </w:tcPr>
          <w:p w14:paraId="32C4143A" w14:textId="77777777" w:rsidR="000764AD" w:rsidRPr="000764AD" w:rsidRDefault="000764AD" w:rsidP="000764AD">
            <w:pPr>
              <w:tabs>
                <w:tab w:val="left" w:pos="142"/>
              </w:tabs>
              <w:spacing w:before="120" w:after="120" w:line="360" w:lineRule="auto"/>
              <w:ind w:firstLine="0"/>
              <w:jc w:val="center"/>
              <w:rPr>
                <w:rFonts w:ascii="Times New Roman" w:hAnsi="Times New Roman"/>
                <w:lang w:eastAsia="zh-CN"/>
              </w:rPr>
            </w:pPr>
            <w:r w:rsidRPr="000764AD">
              <w:rPr>
                <w:rFonts w:ascii="Times New Roman" w:hAnsi="Times New Roman"/>
                <w:lang w:eastAsia="zh-CN"/>
              </w:rPr>
              <w:t>(b)</w:t>
            </w:r>
          </w:p>
        </w:tc>
      </w:tr>
    </w:tbl>
    <w:p w14:paraId="1EB1302B" w14:textId="0612C03A" w:rsidR="000764AD" w:rsidRPr="000764AD" w:rsidRDefault="000764AD" w:rsidP="00A15054">
      <w:pPr>
        <w:pStyle w:val="af6"/>
        <w:spacing w:before="120" w:after="120"/>
        <w:jc w:val="center"/>
        <w:rPr>
          <w:lang w:eastAsia="zh-CN"/>
        </w:rPr>
      </w:pPr>
      <w:bookmarkStart w:id="42" w:name="_Ref150609912"/>
      <w:r>
        <w:t xml:space="preserve">Fig. </w:t>
      </w:r>
      <w:r w:rsidR="00FE50D6">
        <w:fldChar w:fldCharType="begin"/>
      </w:r>
      <w:r w:rsidR="00FE50D6">
        <w:instrText xml:space="preserve"> SEQ Figure \* ARABIC </w:instrText>
      </w:r>
      <w:r w:rsidR="00FE50D6">
        <w:fldChar w:fldCharType="separate"/>
      </w:r>
      <w:r w:rsidR="00C16C49">
        <w:rPr>
          <w:noProof/>
        </w:rPr>
        <w:t>17</w:t>
      </w:r>
      <w:r w:rsidR="00FE50D6">
        <w:rPr>
          <w:noProof/>
        </w:rPr>
        <w:fldChar w:fldCharType="end"/>
      </w:r>
      <w:bookmarkEnd w:id="42"/>
      <w:r>
        <w:t xml:space="preserve">. </w:t>
      </w:r>
      <w:r w:rsidRPr="000764AD">
        <w:rPr>
          <w:lang w:eastAsia="zh-CN"/>
        </w:rPr>
        <w:t>Free decay response in the FA direction (a) and SS direction (b) at each measurement point of the wind turbine tower under pitch angle of 0° and uniform wind of 6 m/s.</w:t>
      </w:r>
    </w:p>
    <w:p w14:paraId="612A0A63" w14:textId="57133F6B" w:rsidR="0085005B" w:rsidRDefault="0085005B" w:rsidP="00282238">
      <w:pPr>
        <w:tabs>
          <w:tab w:val="left" w:pos="142"/>
        </w:tabs>
        <w:spacing w:before="120" w:after="120" w:line="360" w:lineRule="auto"/>
        <w:ind w:firstLine="0"/>
        <w:rPr>
          <w:rFonts w:hint="eastAsia"/>
          <w:lang w:eastAsia="zh-CN"/>
        </w:rPr>
      </w:pPr>
      <w:r w:rsidRPr="0085005B">
        <w:rPr>
          <w:lang w:eastAsia="zh-CN"/>
        </w:rPr>
        <w:t>Using the improved damping matrix identification method proposed in this paper</w:t>
      </w:r>
      <w:r w:rsidR="004F2D6B">
        <w:rPr>
          <w:lang w:eastAsia="zh-CN"/>
        </w:rPr>
        <w:t xml:space="preserve">, the </w:t>
      </w:r>
      <w:bookmarkStart w:id="43" w:name="_Hlk151831825"/>
      <w:r w:rsidR="002E5D1A">
        <w:rPr>
          <w:lang w:eastAsia="zh-CN"/>
        </w:rPr>
        <w:t>modal</w:t>
      </w:r>
      <w:bookmarkEnd w:id="43"/>
      <w:r w:rsidR="002E5D1A">
        <w:rPr>
          <w:lang w:eastAsia="zh-CN"/>
        </w:rPr>
        <w:t xml:space="preserve"> </w:t>
      </w:r>
      <w:r w:rsidR="004F2D6B">
        <w:rPr>
          <w:lang w:eastAsia="zh-CN"/>
        </w:rPr>
        <w:t>damping matrix can be identified from the measured acceleration responses under harmonic excitations</w:t>
      </w:r>
      <w:r w:rsidR="003F7D91">
        <w:rPr>
          <w:lang w:eastAsia="zh-CN"/>
        </w:rPr>
        <w:t>. From the free decay responses, t</w:t>
      </w:r>
      <w:r w:rsidR="003F7D91" w:rsidRPr="0085005B">
        <w:rPr>
          <w:lang w:eastAsia="zh-CN"/>
        </w:rPr>
        <w:t xml:space="preserve">he damping ratio </w:t>
      </w:r>
      <w:r w:rsidR="003F7D91">
        <w:rPr>
          <w:lang w:eastAsia="zh-CN"/>
        </w:rPr>
        <w:t>can be calculated by curve fitting</w:t>
      </w:r>
      <w:r w:rsidR="003F7D91" w:rsidRPr="0085005B" w:rsidDel="003F7D91">
        <w:rPr>
          <w:lang w:eastAsia="zh-CN"/>
        </w:rPr>
        <w:t xml:space="preserve"> </w:t>
      </w:r>
      <w:r w:rsidR="003F7D91">
        <w:rPr>
          <w:lang w:eastAsia="zh-CN"/>
        </w:rPr>
        <w:t xml:space="preserve">and then </w:t>
      </w:r>
      <w:r w:rsidR="003F7D91" w:rsidRPr="0085005B">
        <w:rPr>
          <w:lang w:eastAsia="zh-CN"/>
        </w:rPr>
        <w:t xml:space="preserve">converted into the diagonal </w:t>
      </w:r>
      <w:r w:rsidR="003F7D91">
        <w:rPr>
          <w:lang w:eastAsia="zh-CN"/>
        </w:rPr>
        <w:t>terms</w:t>
      </w:r>
      <w:r w:rsidR="003F7D91" w:rsidRPr="0085005B">
        <w:rPr>
          <w:lang w:eastAsia="zh-CN"/>
        </w:rPr>
        <w:t xml:space="preserve"> </w:t>
      </w:r>
      <w:r w:rsidR="003F7D91">
        <w:rPr>
          <w:lang w:eastAsia="zh-CN"/>
        </w:rPr>
        <w:t>in the</w:t>
      </w:r>
      <w:r w:rsidR="003F7D91" w:rsidRPr="0085005B">
        <w:rPr>
          <w:lang w:eastAsia="zh-CN"/>
        </w:rPr>
        <w:t xml:space="preserve"> damping matrix </w:t>
      </w:r>
      <w:r w:rsidR="003F7D91">
        <w:rPr>
          <w:lang w:eastAsia="zh-CN"/>
        </w:rPr>
        <w:t xml:space="preserve">by the relation between the damping coefficient and the damping ratio for the first mode. </w:t>
      </w:r>
      <w:r w:rsidR="00775D56">
        <w:rPr>
          <w:lang w:eastAsia="zh-CN"/>
        </w:rPr>
        <w:t xml:space="preserve">It should be noted the identified damping matrix accounts for total damping of the scaled model. </w:t>
      </w:r>
      <w:r w:rsidR="00AA2BC1" w:rsidRPr="0085005B">
        <w:rPr>
          <w:lang w:eastAsia="zh-CN"/>
        </w:rPr>
        <w:t xml:space="preserve">The acquisition of </w:t>
      </w:r>
      <w:r w:rsidR="00775D56">
        <w:rPr>
          <w:lang w:eastAsia="zh-CN"/>
        </w:rPr>
        <w:t xml:space="preserve">separate </w:t>
      </w:r>
      <w:r w:rsidR="001551BA" w:rsidRPr="001551BA">
        <w:rPr>
          <w:lang w:eastAsia="zh-CN"/>
        </w:rPr>
        <w:t xml:space="preserve">modal </w:t>
      </w:r>
      <w:r w:rsidR="00AA2BC1" w:rsidRPr="0085005B">
        <w:rPr>
          <w:lang w:eastAsia="zh-CN"/>
        </w:rPr>
        <w:t xml:space="preserve">aerodynamic damping is to subtract </w:t>
      </w:r>
      <w:r w:rsidR="00775D56" w:rsidRPr="0085005B">
        <w:rPr>
          <w:lang w:eastAsia="zh-CN"/>
        </w:rPr>
        <w:t>the identifi</w:t>
      </w:r>
      <w:r w:rsidR="00775D56">
        <w:rPr>
          <w:lang w:eastAsia="zh-CN"/>
        </w:rPr>
        <w:t>ed</w:t>
      </w:r>
      <w:r w:rsidR="00775D56" w:rsidRPr="0085005B">
        <w:rPr>
          <w:lang w:eastAsia="zh-CN"/>
        </w:rPr>
        <w:t xml:space="preserve"> structural damping </w:t>
      </w:r>
      <w:r w:rsidR="00775D56">
        <w:rPr>
          <w:lang w:eastAsia="zh-CN"/>
        </w:rPr>
        <w:t>in</w:t>
      </w:r>
      <w:r w:rsidR="00775D56" w:rsidRPr="0085005B">
        <w:rPr>
          <w:lang w:eastAsia="zh-CN"/>
        </w:rPr>
        <w:t xml:space="preserve"> the parked state </w:t>
      </w:r>
      <w:r w:rsidR="00775D56">
        <w:rPr>
          <w:lang w:eastAsia="zh-CN"/>
        </w:rPr>
        <w:t xml:space="preserve">from </w:t>
      </w:r>
      <w:r w:rsidR="00AA2BC1" w:rsidRPr="0085005B">
        <w:rPr>
          <w:lang w:eastAsia="zh-CN"/>
        </w:rPr>
        <w:t>the identifi</w:t>
      </w:r>
      <w:r w:rsidR="00775D56">
        <w:rPr>
          <w:lang w:eastAsia="zh-CN"/>
        </w:rPr>
        <w:t xml:space="preserve">ed </w:t>
      </w:r>
      <w:r w:rsidR="00AA2BC1" w:rsidRPr="0085005B">
        <w:rPr>
          <w:lang w:eastAsia="zh-CN"/>
        </w:rPr>
        <w:t>total damping.</w:t>
      </w:r>
      <w:r w:rsidR="00AA2BC1">
        <w:rPr>
          <w:lang w:eastAsia="zh-CN"/>
        </w:rPr>
        <w:t xml:space="preserve"> </w:t>
      </w:r>
      <w:r w:rsidR="003F7D91">
        <w:rPr>
          <w:lang w:eastAsia="zh-CN"/>
        </w:rPr>
        <w:t xml:space="preserve">The </w:t>
      </w:r>
      <w:r w:rsidR="00446144">
        <w:rPr>
          <w:lang w:eastAsia="zh-CN"/>
        </w:rPr>
        <w:t xml:space="preserve">identified damping coefficients are compared </w:t>
      </w:r>
      <w:r w:rsidRPr="0085005B">
        <w:rPr>
          <w:lang w:eastAsia="zh-CN"/>
        </w:rPr>
        <w:t xml:space="preserve">with the theoretical values in </w:t>
      </w:r>
      <w:r>
        <w:rPr>
          <w:lang w:eastAsia="zh-CN"/>
        </w:rPr>
        <w:fldChar w:fldCharType="begin"/>
      </w:r>
      <w:r>
        <w:rPr>
          <w:lang w:eastAsia="zh-CN"/>
        </w:rPr>
        <w:instrText xml:space="preserve"> REF _Ref150610587 \h </w:instrText>
      </w:r>
      <w:r>
        <w:rPr>
          <w:lang w:eastAsia="zh-CN"/>
        </w:rPr>
      </w:r>
      <w:r>
        <w:rPr>
          <w:lang w:eastAsia="zh-CN"/>
        </w:rPr>
        <w:fldChar w:fldCharType="separate"/>
      </w:r>
      <w:r w:rsidR="00C16C49">
        <w:t xml:space="preserve">Fig. </w:t>
      </w:r>
      <w:r w:rsidR="00C16C49">
        <w:rPr>
          <w:noProof/>
        </w:rPr>
        <w:t>18</w:t>
      </w:r>
      <w:r>
        <w:rPr>
          <w:lang w:eastAsia="zh-CN"/>
        </w:rPr>
        <w:fldChar w:fldCharType="end"/>
      </w:r>
      <w:r w:rsidRPr="0085005B">
        <w:rPr>
          <w:lang w:eastAsia="zh-CN"/>
        </w:rPr>
        <w:t xml:space="preserve"> </w:t>
      </w:r>
      <w:r w:rsidRPr="0085005B">
        <w:rPr>
          <w:lang w:eastAsia="zh-CN"/>
        </w:rPr>
        <w:lastRenderedPageBreak/>
        <w:t xml:space="preserve">and </w:t>
      </w:r>
      <w:r>
        <w:rPr>
          <w:lang w:eastAsia="zh-CN"/>
        </w:rPr>
        <w:fldChar w:fldCharType="begin"/>
      </w:r>
      <w:r>
        <w:rPr>
          <w:lang w:eastAsia="zh-CN"/>
        </w:rPr>
        <w:instrText xml:space="preserve"> REF _Ref150610595 \h </w:instrText>
      </w:r>
      <w:r>
        <w:rPr>
          <w:lang w:eastAsia="zh-CN"/>
        </w:rPr>
      </w:r>
      <w:r>
        <w:rPr>
          <w:lang w:eastAsia="zh-CN"/>
        </w:rPr>
        <w:fldChar w:fldCharType="separate"/>
      </w:r>
      <w:r w:rsidR="00C16C49">
        <w:t xml:space="preserve">Fig. </w:t>
      </w:r>
      <w:r w:rsidR="00C16C49">
        <w:rPr>
          <w:noProof/>
        </w:rPr>
        <w:t>19</w:t>
      </w:r>
      <w:r>
        <w:rPr>
          <w:lang w:eastAsia="zh-CN"/>
        </w:rPr>
        <w:fldChar w:fldCharType="end"/>
      </w:r>
      <w:r w:rsidR="00446144">
        <w:rPr>
          <w:lang w:eastAsia="zh-CN"/>
        </w:rPr>
        <w:t xml:space="preserve"> for different pitch angles</w:t>
      </w:r>
      <w:r w:rsidRPr="0085005B">
        <w:rPr>
          <w:lang w:eastAsia="zh-CN"/>
        </w:rPr>
        <w:t>.</w:t>
      </w:r>
      <w:r w:rsidR="002A3E32">
        <w:rPr>
          <w:lang w:eastAsia="zh-CN"/>
        </w:rPr>
        <w:t xml:space="preserve"> </w:t>
      </w:r>
      <w:r w:rsidRPr="0085005B">
        <w:rPr>
          <w:lang w:eastAsia="zh-CN"/>
        </w:rPr>
        <w:t xml:space="preserve">The following conclusions can be drawn from the </w:t>
      </w:r>
      <w:r w:rsidR="002A3E32">
        <w:rPr>
          <w:lang w:eastAsia="zh-CN"/>
        </w:rPr>
        <w:t xml:space="preserve">comparison between the </w:t>
      </w:r>
      <w:r w:rsidRPr="0085005B">
        <w:rPr>
          <w:lang w:eastAsia="zh-CN"/>
        </w:rPr>
        <w:t>calculated theoretical values and the identifi</w:t>
      </w:r>
      <w:r w:rsidR="002A3E32">
        <w:rPr>
          <w:lang w:eastAsia="zh-CN"/>
        </w:rPr>
        <w:t>ed values by</w:t>
      </w:r>
      <w:r w:rsidRPr="0085005B">
        <w:rPr>
          <w:lang w:eastAsia="zh-CN"/>
        </w:rPr>
        <w:t xml:space="preserve"> </w:t>
      </w:r>
      <w:r w:rsidR="002A3E32">
        <w:rPr>
          <w:lang w:eastAsia="zh-CN"/>
        </w:rPr>
        <w:t xml:space="preserve">the </w:t>
      </w:r>
      <w:r w:rsidRPr="0085005B">
        <w:rPr>
          <w:lang w:eastAsia="zh-CN"/>
        </w:rPr>
        <w:t>wind tunnel test</w:t>
      </w:r>
      <w:r>
        <w:rPr>
          <w:lang w:eastAsia="zh-CN"/>
        </w:rPr>
        <w: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3"/>
        <w:gridCol w:w="4154"/>
      </w:tblGrid>
      <w:tr w:rsidR="0085005B" w:rsidRPr="0085005B" w14:paraId="4DECCD9F" w14:textId="77777777" w:rsidTr="0085005B">
        <w:tc>
          <w:tcPr>
            <w:tcW w:w="4148" w:type="dxa"/>
            <w:vAlign w:val="center"/>
          </w:tcPr>
          <w:p w14:paraId="4CFD5903" w14:textId="01B39ABE" w:rsidR="0085005B" w:rsidRPr="0085005B" w:rsidRDefault="000075E7" w:rsidP="0085005B">
            <w:pPr>
              <w:tabs>
                <w:tab w:val="left" w:pos="142"/>
              </w:tabs>
              <w:spacing w:before="120" w:after="120" w:line="360" w:lineRule="auto"/>
              <w:ind w:firstLine="0"/>
              <w:jc w:val="center"/>
              <w:rPr>
                <w:rFonts w:ascii="Times New Roman" w:hAnsi="Times New Roman"/>
                <w:lang w:eastAsia="zh-CN"/>
              </w:rPr>
            </w:pPr>
            <w:r w:rsidRPr="0085005B">
              <w:rPr>
                <w:rFonts w:ascii="Times New Roman" w:hAnsi="Times New Roman"/>
                <w:szCs w:val="20"/>
                <w:lang w:eastAsia="zh-CN"/>
              </w:rPr>
              <w:object w:dxaOrig="5952" w:dyaOrig="4562" w14:anchorId="4E147404">
                <v:shape id="_x0000_i1057" type="#_x0000_t75" style="width:198.6pt;height:153pt" o:ole="">
                  <v:imagedata r:id="rId79" o:title=""/>
                </v:shape>
                <o:OLEObject Type="Embed" ProgID="Origin50.Graph" ShapeID="_x0000_i1057" DrawAspect="Content" ObjectID="_1765827370" r:id="rId80"/>
              </w:object>
            </w:r>
          </w:p>
        </w:tc>
        <w:tc>
          <w:tcPr>
            <w:tcW w:w="4149" w:type="dxa"/>
            <w:vAlign w:val="center"/>
          </w:tcPr>
          <w:p w14:paraId="2E4CA899" w14:textId="3906BB12" w:rsidR="0085005B" w:rsidRPr="0085005B" w:rsidRDefault="000075E7" w:rsidP="0085005B">
            <w:pPr>
              <w:tabs>
                <w:tab w:val="left" w:pos="142"/>
              </w:tabs>
              <w:spacing w:before="120" w:after="120" w:line="360" w:lineRule="auto"/>
              <w:ind w:firstLine="0"/>
              <w:jc w:val="center"/>
              <w:rPr>
                <w:rFonts w:ascii="Times New Roman" w:hAnsi="Times New Roman"/>
                <w:lang w:eastAsia="zh-CN"/>
              </w:rPr>
            </w:pPr>
            <w:r w:rsidRPr="0085005B">
              <w:rPr>
                <w:rFonts w:ascii="Times New Roman" w:hAnsi="Times New Roman"/>
                <w:szCs w:val="20"/>
                <w:lang w:eastAsia="zh-CN"/>
              </w:rPr>
              <w:object w:dxaOrig="5952" w:dyaOrig="4562" w14:anchorId="6C9F5EDA">
                <v:shape id="_x0000_i1058" type="#_x0000_t75" style="width:198.6pt;height:153pt" o:ole="">
                  <v:imagedata r:id="rId81" o:title=""/>
                </v:shape>
                <o:OLEObject Type="Embed" ProgID="Origin50.Graph" ShapeID="_x0000_i1058" DrawAspect="Content" ObjectID="_1765827371" r:id="rId82"/>
              </w:object>
            </w:r>
          </w:p>
        </w:tc>
      </w:tr>
      <w:tr w:rsidR="0085005B" w:rsidRPr="0085005B" w14:paraId="14B623D9" w14:textId="77777777" w:rsidTr="0085005B">
        <w:tc>
          <w:tcPr>
            <w:tcW w:w="4148" w:type="dxa"/>
            <w:vAlign w:val="center"/>
          </w:tcPr>
          <w:p w14:paraId="10993703" w14:textId="77777777" w:rsidR="0085005B" w:rsidRPr="0085005B" w:rsidRDefault="0085005B" w:rsidP="0085005B">
            <w:pPr>
              <w:tabs>
                <w:tab w:val="left" w:pos="142"/>
              </w:tabs>
              <w:spacing w:before="120" w:after="120" w:line="360" w:lineRule="auto"/>
              <w:ind w:firstLine="0"/>
              <w:jc w:val="center"/>
              <w:rPr>
                <w:rFonts w:ascii="Times New Roman" w:hAnsi="Times New Roman"/>
                <w:lang w:eastAsia="zh-CN"/>
              </w:rPr>
            </w:pPr>
            <w:r w:rsidRPr="0085005B">
              <w:rPr>
                <w:rFonts w:ascii="Times New Roman" w:hAnsi="Times New Roman"/>
                <w:lang w:eastAsia="zh-CN"/>
              </w:rPr>
              <w:t>(a)</w:t>
            </w:r>
          </w:p>
        </w:tc>
        <w:tc>
          <w:tcPr>
            <w:tcW w:w="4149" w:type="dxa"/>
            <w:vAlign w:val="center"/>
          </w:tcPr>
          <w:p w14:paraId="60E0374B" w14:textId="77777777" w:rsidR="0085005B" w:rsidRPr="0085005B" w:rsidRDefault="0085005B" w:rsidP="0085005B">
            <w:pPr>
              <w:tabs>
                <w:tab w:val="left" w:pos="142"/>
              </w:tabs>
              <w:spacing w:before="120" w:after="120" w:line="360" w:lineRule="auto"/>
              <w:ind w:firstLine="0"/>
              <w:jc w:val="center"/>
              <w:rPr>
                <w:rFonts w:ascii="Times New Roman" w:hAnsi="Times New Roman"/>
                <w:lang w:eastAsia="zh-CN"/>
              </w:rPr>
            </w:pPr>
            <w:r w:rsidRPr="0085005B">
              <w:rPr>
                <w:rFonts w:ascii="Times New Roman" w:hAnsi="Times New Roman"/>
                <w:lang w:eastAsia="zh-CN"/>
              </w:rPr>
              <w:t>(b)</w:t>
            </w:r>
          </w:p>
        </w:tc>
      </w:tr>
      <w:tr w:rsidR="0085005B" w:rsidRPr="0085005B" w14:paraId="79A50615" w14:textId="77777777" w:rsidTr="0085005B">
        <w:tc>
          <w:tcPr>
            <w:tcW w:w="4148" w:type="dxa"/>
            <w:vAlign w:val="center"/>
          </w:tcPr>
          <w:p w14:paraId="2A89E904" w14:textId="66BFF12A" w:rsidR="0085005B" w:rsidRPr="0085005B" w:rsidRDefault="000075E7" w:rsidP="0085005B">
            <w:pPr>
              <w:tabs>
                <w:tab w:val="left" w:pos="142"/>
              </w:tabs>
              <w:spacing w:before="120" w:after="120" w:line="360" w:lineRule="auto"/>
              <w:ind w:firstLine="0"/>
              <w:jc w:val="center"/>
              <w:rPr>
                <w:rFonts w:ascii="Times New Roman" w:hAnsi="Times New Roman"/>
                <w:lang w:eastAsia="zh-CN"/>
              </w:rPr>
            </w:pPr>
            <w:r w:rsidRPr="0085005B">
              <w:rPr>
                <w:rFonts w:ascii="Times New Roman" w:hAnsi="Times New Roman"/>
                <w:szCs w:val="20"/>
                <w:lang w:eastAsia="zh-CN"/>
              </w:rPr>
              <w:object w:dxaOrig="5952" w:dyaOrig="4562" w14:anchorId="327FAA95">
                <v:shape id="_x0000_i1059" type="#_x0000_t75" style="width:198.6pt;height:153pt" o:ole="">
                  <v:imagedata r:id="rId83" o:title=""/>
                </v:shape>
                <o:OLEObject Type="Embed" ProgID="Origin50.Graph" ShapeID="_x0000_i1059" DrawAspect="Content" ObjectID="_1765827372" r:id="rId84"/>
              </w:object>
            </w:r>
          </w:p>
        </w:tc>
        <w:tc>
          <w:tcPr>
            <w:tcW w:w="4149" w:type="dxa"/>
            <w:vAlign w:val="center"/>
          </w:tcPr>
          <w:p w14:paraId="07BD063D" w14:textId="4B1C33C5" w:rsidR="0085005B" w:rsidRPr="0085005B" w:rsidRDefault="000075E7" w:rsidP="0085005B">
            <w:pPr>
              <w:tabs>
                <w:tab w:val="left" w:pos="142"/>
              </w:tabs>
              <w:spacing w:before="120" w:after="120" w:line="360" w:lineRule="auto"/>
              <w:ind w:firstLine="0"/>
              <w:jc w:val="center"/>
              <w:rPr>
                <w:rFonts w:ascii="Times New Roman" w:hAnsi="Times New Roman"/>
                <w:lang w:eastAsia="zh-CN"/>
              </w:rPr>
            </w:pPr>
            <w:r w:rsidRPr="0085005B">
              <w:rPr>
                <w:rFonts w:ascii="Times New Roman" w:hAnsi="Times New Roman"/>
                <w:szCs w:val="20"/>
                <w:lang w:eastAsia="zh-CN"/>
              </w:rPr>
              <w:object w:dxaOrig="5952" w:dyaOrig="4562" w14:anchorId="230D2A4B">
                <v:shape id="_x0000_i1060" type="#_x0000_t75" style="width:198.6pt;height:153pt" o:ole="">
                  <v:imagedata r:id="rId85" o:title=""/>
                </v:shape>
                <o:OLEObject Type="Embed" ProgID="Origin50.Graph" ShapeID="_x0000_i1060" DrawAspect="Content" ObjectID="_1765827373" r:id="rId86"/>
              </w:object>
            </w:r>
          </w:p>
        </w:tc>
      </w:tr>
      <w:tr w:rsidR="0085005B" w:rsidRPr="0085005B" w14:paraId="7FF090FF" w14:textId="77777777" w:rsidTr="0085005B">
        <w:tc>
          <w:tcPr>
            <w:tcW w:w="4148" w:type="dxa"/>
            <w:vAlign w:val="center"/>
          </w:tcPr>
          <w:p w14:paraId="4AE74F1C" w14:textId="77777777" w:rsidR="0085005B" w:rsidRPr="0085005B" w:rsidRDefault="0085005B" w:rsidP="0085005B">
            <w:pPr>
              <w:tabs>
                <w:tab w:val="left" w:pos="142"/>
              </w:tabs>
              <w:spacing w:before="120" w:after="120" w:line="360" w:lineRule="auto"/>
              <w:ind w:firstLine="0"/>
              <w:jc w:val="center"/>
              <w:rPr>
                <w:rFonts w:ascii="Times New Roman" w:hAnsi="Times New Roman"/>
                <w:lang w:eastAsia="zh-CN"/>
              </w:rPr>
            </w:pPr>
            <w:r w:rsidRPr="0085005B">
              <w:rPr>
                <w:rFonts w:ascii="Times New Roman" w:hAnsi="Times New Roman"/>
                <w:lang w:eastAsia="zh-CN"/>
              </w:rPr>
              <w:t>(c)</w:t>
            </w:r>
          </w:p>
        </w:tc>
        <w:tc>
          <w:tcPr>
            <w:tcW w:w="4149" w:type="dxa"/>
            <w:vAlign w:val="center"/>
          </w:tcPr>
          <w:p w14:paraId="26D2CC33" w14:textId="77777777" w:rsidR="0085005B" w:rsidRPr="0085005B" w:rsidRDefault="0085005B" w:rsidP="0085005B">
            <w:pPr>
              <w:tabs>
                <w:tab w:val="left" w:pos="142"/>
              </w:tabs>
              <w:spacing w:before="120" w:after="120" w:line="360" w:lineRule="auto"/>
              <w:ind w:firstLine="0"/>
              <w:jc w:val="center"/>
              <w:rPr>
                <w:rFonts w:ascii="Times New Roman" w:hAnsi="Times New Roman"/>
                <w:lang w:eastAsia="zh-CN"/>
              </w:rPr>
            </w:pPr>
            <w:r w:rsidRPr="0085005B">
              <w:rPr>
                <w:rFonts w:ascii="Times New Roman" w:hAnsi="Times New Roman"/>
                <w:lang w:eastAsia="zh-CN"/>
              </w:rPr>
              <w:t>(d)</w:t>
            </w:r>
          </w:p>
        </w:tc>
      </w:tr>
    </w:tbl>
    <w:p w14:paraId="14152EA7" w14:textId="2056EC9A" w:rsidR="00FE50D6" w:rsidRDefault="0085005B" w:rsidP="00FE50D6">
      <w:pPr>
        <w:pStyle w:val="af6"/>
        <w:spacing w:before="120" w:after="120"/>
        <w:jc w:val="center"/>
        <w:rPr>
          <w:rFonts w:hint="eastAsia"/>
          <w:lang w:eastAsia="zh-CN"/>
        </w:rPr>
      </w:pPr>
      <w:bookmarkStart w:id="44" w:name="_Ref150610587"/>
      <w:r>
        <w:t xml:space="preserve">Fig. </w:t>
      </w:r>
      <w:r w:rsidR="00FE50D6">
        <w:fldChar w:fldCharType="begin"/>
      </w:r>
      <w:r w:rsidR="00FE50D6">
        <w:instrText xml:space="preserve"> SEQ Figure \* ARABIC </w:instrText>
      </w:r>
      <w:r w:rsidR="00FE50D6">
        <w:fldChar w:fldCharType="separate"/>
      </w:r>
      <w:r w:rsidR="00C16C49">
        <w:rPr>
          <w:noProof/>
        </w:rPr>
        <w:t>18</w:t>
      </w:r>
      <w:r w:rsidR="00FE50D6">
        <w:rPr>
          <w:noProof/>
        </w:rPr>
        <w:fldChar w:fldCharType="end"/>
      </w:r>
      <w:bookmarkEnd w:id="44"/>
      <w:r>
        <w:t xml:space="preserve">. </w:t>
      </w:r>
      <w:r w:rsidRPr="0085005B">
        <w:rPr>
          <w:lang w:eastAsia="zh-CN"/>
        </w:rPr>
        <w:t xml:space="preserve">Theoretical value and identification results of </w:t>
      </w:r>
      <w:r w:rsidR="00A9715B">
        <w:rPr>
          <w:lang w:eastAsia="zh-CN"/>
        </w:rPr>
        <w:t xml:space="preserve">the </w:t>
      </w:r>
      <w:r w:rsidR="00A9715B" w:rsidRPr="00A9715B">
        <w:rPr>
          <w:lang w:eastAsia="zh-CN"/>
        </w:rPr>
        <w:t xml:space="preserve">modal </w:t>
      </w:r>
      <w:r w:rsidRPr="0085005B">
        <w:rPr>
          <w:lang w:eastAsia="zh-CN"/>
        </w:rPr>
        <w:t xml:space="preserve">aerodynamic damping matrix: </w:t>
      </w:r>
      <m:oMath>
        <m:sSub>
          <m:sSubPr>
            <m:ctrlPr>
              <w:rPr>
                <w:rFonts w:ascii="Cambria Math" w:hAnsi="Cambria Math"/>
                <w:i/>
                <w:lang w:val="en-US" w:eastAsia="zh-CN"/>
              </w:rPr>
            </m:ctrlPr>
          </m:sSubPr>
          <m:e>
            <m:acc>
              <m:accPr>
                <m:chr m:val="̅"/>
                <m:ctrlPr>
                  <w:rPr>
                    <w:rFonts w:ascii="Cambria Math" w:hAnsi="Cambria Math"/>
                    <w:i/>
                    <w:lang w:eastAsia="zh-CN"/>
                  </w:rPr>
                </m:ctrlPr>
              </m:accPr>
              <m:e>
                <m:r>
                  <w:rPr>
                    <w:rFonts w:ascii="Cambria Math" w:hAnsi="Cambria Math"/>
                    <w:lang w:eastAsia="zh-CN"/>
                  </w:rPr>
                  <m:t>c</m:t>
                </m:r>
              </m:e>
            </m:acc>
          </m:e>
          <m:sub>
            <m:r>
              <w:rPr>
                <w:rFonts w:ascii="Cambria Math" w:hAnsi="Cambria Math"/>
                <w:lang w:eastAsia="zh-CN"/>
              </w:rPr>
              <m:t>xx</m:t>
            </m:r>
          </m:sub>
        </m:sSub>
      </m:oMath>
      <w:r w:rsidRPr="0085005B">
        <w:rPr>
          <w:lang w:eastAsia="zh-CN"/>
        </w:rPr>
        <w:t xml:space="preserve"> and </w:t>
      </w:r>
      <m:oMath>
        <m:sSub>
          <m:sSubPr>
            <m:ctrlPr>
              <w:rPr>
                <w:rFonts w:ascii="Cambria Math" w:hAnsi="Cambria Math"/>
                <w:i/>
                <w:lang w:val="en-US" w:eastAsia="zh-CN"/>
              </w:rPr>
            </m:ctrlPr>
          </m:sSubPr>
          <m:e>
            <m:acc>
              <m:accPr>
                <m:chr m:val="̅"/>
                <m:ctrlPr>
                  <w:rPr>
                    <w:rFonts w:ascii="Cambria Math" w:hAnsi="Cambria Math"/>
                    <w:i/>
                    <w:lang w:eastAsia="zh-CN"/>
                  </w:rPr>
                </m:ctrlPr>
              </m:accPr>
              <m:e>
                <m:r>
                  <w:rPr>
                    <w:rFonts w:ascii="Cambria Math" w:hAnsi="Cambria Math"/>
                    <w:lang w:eastAsia="zh-CN"/>
                  </w:rPr>
                  <m:t>c</m:t>
                </m:r>
              </m:e>
            </m:acc>
          </m:e>
          <m:sub>
            <m:r>
              <w:rPr>
                <w:rFonts w:ascii="Cambria Math" w:hAnsi="Cambria Math" w:hint="eastAsia"/>
                <w:lang w:eastAsia="zh-CN"/>
              </w:rPr>
              <m:t>y</m:t>
            </m:r>
            <m:r>
              <w:rPr>
                <w:rFonts w:ascii="Cambria Math" w:hAnsi="Cambria Math"/>
                <w:lang w:eastAsia="zh-CN"/>
              </w:rPr>
              <m:t>x</m:t>
            </m:r>
          </m:sub>
        </m:sSub>
      </m:oMath>
      <w:r w:rsidRPr="0085005B">
        <w:rPr>
          <w:lang w:eastAsia="zh-CN"/>
        </w:rPr>
        <w:t xml:space="preserve"> (a), </w:t>
      </w:r>
      <m:oMath>
        <m:sSub>
          <m:sSubPr>
            <m:ctrlPr>
              <w:rPr>
                <w:rFonts w:ascii="Cambria Math" w:hAnsi="Cambria Math"/>
                <w:i/>
                <w:lang w:val="en-US" w:eastAsia="zh-CN"/>
              </w:rPr>
            </m:ctrlPr>
          </m:sSubPr>
          <m:e>
            <m:acc>
              <m:accPr>
                <m:chr m:val="̅"/>
                <m:ctrlPr>
                  <w:rPr>
                    <w:rFonts w:ascii="Cambria Math" w:hAnsi="Cambria Math"/>
                    <w:i/>
                    <w:lang w:eastAsia="zh-CN"/>
                  </w:rPr>
                </m:ctrlPr>
              </m:accPr>
              <m:e>
                <m:r>
                  <w:rPr>
                    <w:rFonts w:ascii="Cambria Math" w:hAnsi="Cambria Math"/>
                    <w:lang w:eastAsia="zh-CN"/>
                  </w:rPr>
                  <m:t>c</m:t>
                </m:r>
              </m:e>
            </m:acc>
          </m:e>
          <m:sub>
            <m:r>
              <w:rPr>
                <w:rFonts w:ascii="Cambria Math" w:hAnsi="Cambria Math"/>
                <w:lang w:eastAsia="zh-CN"/>
              </w:rPr>
              <m:t>xy</m:t>
            </m:r>
          </m:sub>
        </m:sSub>
      </m:oMath>
      <w:r w:rsidRPr="0085005B">
        <w:rPr>
          <w:lang w:eastAsia="zh-CN"/>
        </w:rPr>
        <w:t xml:space="preserve"> and </w:t>
      </w:r>
      <m:oMath>
        <m:sSub>
          <m:sSubPr>
            <m:ctrlPr>
              <w:rPr>
                <w:rFonts w:ascii="Cambria Math" w:hAnsi="Cambria Math"/>
                <w:i/>
                <w:lang w:val="en-US" w:eastAsia="zh-CN"/>
              </w:rPr>
            </m:ctrlPr>
          </m:sSubPr>
          <m:e>
            <m:acc>
              <m:accPr>
                <m:chr m:val="̅"/>
                <m:ctrlPr>
                  <w:rPr>
                    <w:rFonts w:ascii="Cambria Math" w:hAnsi="Cambria Math"/>
                    <w:i/>
                    <w:lang w:eastAsia="zh-CN"/>
                  </w:rPr>
                </m:ctrlPr>
              </m:accPr>
              <m:e>
                <m:r>
                  <w:rPr>
                    <w:rFonts w:ascii="Cambria Math" w:hAnsi="Cambria Math"/>
                    <w:lang w:eastAsia="zh-CN"/>
                  </w:rPr>
                  <m:t>c</m:t>
                </m:r>
              </m:e>
            </m:acc>
          </m:e>
          <m:sub>
            <m:r>
              <w:rPr>
                <w:rFonts w:ascii="Cambria Math" w:hAnsi="Cambria Math" w:hint="eastAsia"/>
                <w:lang w:eastAsia="zh-CN"/>
              </w:rPr>
              <m:t>y</m:t>
            </m:r>
            <m:r>
              <w:rPr>
                <w:rFonts w:ascii="Cambria Math" w:hAnsi="Cambria Math"/>
                <w:lang w:eastAsia="zh-CN"/>
              </w:rPr>
              <m:t>y</m:t>
            </m:r>
          </m:sub>
        </m:sSub>
      </m:oMath>
      <w:r w:rsidRPr="0085005B">
        <w:rPr>
          <w:lang w:eastAsia="zh-CN"/>
        </w:rPr>
        <w:t xml:space="preserve"> (b) identified at -4° pitch angle, </w:t>
      </w:r>
      <m:oMath>
        <m:sSub>
          <m:sSubPr>
            <m:ctrlPr>
              <w:rPr>
                <w:rFonts w:ascii="Cambria Math" w:hAnsi="Cambria Math"/>
                <w:i/>
                <w:lang w:val="en-US" w:eastAsia="zh-CN"/>
              </w:rPr>
            </m:ctrlPr>
          </m:sSubPr>
          <m:e>
            <m:acc>
              <m:accPr>
                <m:chr m:val="̅"/>
                <m:ctrlPr>
                  <w:rPr>
                    <w:rFonts w:ascii="Cambria Math" w:hAnsi="Cambria Math"/>
                    <w:i/>
                    <w:lang w:eastAsia="zh-CN"/>
                  </w:rPr>
                </m:ctrlPr>
              </m:accPr>
              <m:e>
                <m:r>
                  <w:rPr>
                    <w:rFonts w:ascii="Cambria Math" w:hAnsi="Cambria Math"/>
                    <w:lang w:eastAsia="zh-CN"/>
                  </w:rPr>
                  <m:t>c</m:t>
                </m:r>
              </m:e>
            </m:acc>
          </m:e>
          <m:sub>
            <m:r>
              <w:rPr>
                <w:rFonts w:ascii="Cambria Math" w:hAnsi="Cambria Math"/>
                <w:lang w:eastAsia="zh-CN"/>
              </w:rPr>
              <m:t>xx</m:t>
            </m:r>
          </m:sub>
        </m:sSub>
      </m:oMath>
      <w:r w:rsidRPr="0085005B">
        <w:rPr>
          <w:rFonts w:hint="eastAsia"/>
          <w:lang w:val="en-US" w:eastAsia="zh-CN"/>
        </w:rPr>
        <w:t xml:space="preserve"> </w:t>
      </w:r>
      <w:r w:rsidRPr="0085005B">
        <w:rPr>
          <w:lang w:eastAsia="zh-CN"/>
        </w:rPr>
        <w:t xml:space="preserve">and </w:t>
      </w:r>
      <m:oMath>
        <m:sSub>
          <m:sSubPr>
            <m:ctrlPr>
              <w:rPr>
                <w:rFonts w:ascii="Cambria Math" w:hAnsi="Cambria Math"/>
                <w:i/>
                <w:lang w:val="en-US" w:eastAsia="zh-CN"/>
              </w:rPr>
            </m:ctrlPr>
          </m:sSubPr>
          <m:e>
            <m:acc>
              <m:accPr>
                <m:chr m:val="̅"/>
                <m:ctrlPr>
                  <w:rPr>
                    <w:rFonts w:ascii="Cambria Math" w:hAnsi="Cambria Math"/>
                    <w:i/>
                    <w:lang w:eastAsia="zh-CN"/>
                  </w:rPr>
                </m:ctrlPr>
              </m:accPr>
              <m:e>
                <m:r>
                  <w:rPr>
                    <w:rFonts w:ascii="Cambria Math" w:hAnsi="Cambria Math"/>
                    <w:lang w:eastAsia="zh-CN"/>
                  </w:rPr>
                  <m:t>c</m:t>
                </m:r>
              </m:e>
            </m:acc>
          </m:e>
          <m:sub>
            <m:r>
              <w:rPr>
                <w:rFonts w:ascii="Cambria Math" w:hAnsi="Cambria Math" w:hint="eastAsia"/>
                <w:lang w:eastAsia="zh-CN"/>
              </w:rPr>
              <m:t>y</m:t>
            </m:r>
            <m:r>
              <w:rPr>
                <w:rFonts w:ascii="Cambria Math" w:hAnsi="Cambria Math"/>
                <w:lang w:eastAsia="zh-CN"/>
              </w:rPr>
              <m:t>x</m:t>
            </m:r>
          </m:sub>
        </m:sSub>
      </m:oMath>
      <w:r w:rsidRPr="0085005B">
        <w:rPr>
          <w:lang w:eastAsia="zh-CN"/>
        </w:rPr>
        <w:t xml:space="preserve"> (c), </w:t>
      </w:r>
      <m:oMath>
        <m:sSub>
          <m:sSubPr>
            <m:ctrlPr>
              <w:rPr>
                <w:rFonts w:ascii="Cambria Math" w:hAnsi="Cambria Math"/>
                <w:i/>
                <w:lang w:val="en-US" w:eastAsia="zh-CN"/>
              </w:rPr>
            </m:ctrlPr>
          </m:sSubPr>
          <m:e>
            <m:acc>
              <m:accPr>
                <m:chr m:val="̅"/>
                <m:ctrlPr>
                  <w:rPr>
                    <w:rFonts w:ascii="Cambria Math" w:hAnsi="Cambria Math"/>
                    <w:i/>
                    <w:lang w:eastAsia="zh-CN"/>
                  </w:rPr>
                </m:ctrlPr>
              </m:accPr>
              <m:e>
                <m:r>
                  <w:rPr>
                    <w:rFonts w:ascii="Cambria Math" w:hAnsi="Cambria Math"/>
                    <w:lang w:eastAsia="zh-CN"/>
                  </w:rPr>
                  <m:t>c</m:t>
                </m:r>
              </m:e>
            </m:acc>
          </m:e>
          <m:sub>
            <m:r>
              <w:rPr>
                <w:rFonts w:ascii="Cambria Math" w:hAnsi="Cambria Math"/>
                <w:lang w:eastAsia="zh-CN"/>
              </w:rPr>
              <m:t>xy</m:t>
            </m:r>
          </m:sub>
        </m:sSub>
      </m:oMath>
      <w:r w:rsidRPr="0085005B">
        <w:rPr>
          <w:lang w:eastAsia="zh-CN"/>
        </w:rPr>
        <w:t xml:space="preserve"> and </w:t>
      </w:r>
      <m:oMath>
        <m:sSub>
          <m:sSubPr>
            <m:ctrlPr>
              <w:rPr>
                <w:rFonts w:ascii="Cambria Math" w:hAnsi="Cambria Math"/>
                <w:i/>
                <w:lang w:val="en-US" w:eastAsia="zh-CN"/>
              </w:rPr>
            </m:ctrlPr>
          </m:sSubPr>
          <m:e>
            <m:acc>
              <m:accPr>
                <m:chr m:val="̅"/>
                <m:ctrlPr>
                  <w:rPr>
                    <w:rFonts w:ascii="Cambria Math" w:hAnsi="Cambria Math"/>
                    <w:i/>
                    <w:lang w:eastAsia="zh-CN"/>
                  </w:rPr>
                </m:ctrlPr>
              </m:accPr>
              <m:e>
                <m:r>
                  <w:rPr>
                    <w:rFonts w:ascii="Cambria Math" w:hAnsi="Cambria Math"/>
                    <w:lang w:eastAsia="zh-CN"/>
                  </w:rPr>
                  <m:t>c</m:t>
                </m:r>
              </m:e>
            </m:acc>
          </m:e>
          <m:sub>
            <m:r>
              <w:rPr>
                <w:rFonts w:ascii="Cambria Math" w:hAnsi="Cambria Math" w:hint="eastAsia"/>
                <w:lang w:eastAsia="zh-CN"/>
              </w:rPr>
              <m:t>y</m:t>
            </m:r>
            <m:r>
              <w:rPr>
                <w:rFonts w:ascii="Cambria Math" w:hAnsi="Cambria Math"/>
                <w:lang w:eastAsia="zh-CN"/>
              </w:rPr>
              <m:t>y</m:t>
            </m:r>
          </m:sub>
        </m:sSub>
      </m:oMath>
      <w:r w:rsidRPr="0085005B">
        <w:rPr>
          <w:lang w:eastAsia="zh-CN"/>
        </w:rPr>
        <w:t xml:space="preserve"> (d) identified at</w:t>
      </w:r>
      <w:r w:rsidRPr="0085005B">
        <w:rPr>
          <w:rFonts w:hint="eastAsia"/>
          <w:lang w:eastAsia="zh-CN"/>
        </w:rPr>
        <w:t xml:space="preserve"> </w:t>
      </w:r>
      <w:r w:rsidRPr="0085005B">
        <w:rPr>
          <w:lang w:eastAsia="zh-CN"/>
        </w:rPr>
        <w:t>-2° pitch angle.</w:t>
      </w:r>
    </w:p>
    <w:p w14:paraId="304A7BB8" w14:textId="0430776F" w:rsidR="00FE50D6" w:rsidRPr="00FE50D6" w:rsidRDefault="00FE50D6" w:rsidP="00FE50D6">
      <w:pPr>
        <w:tabs>
          <w:tab w:val="left" w:pos="142"/>
        </w:tabs>
        <w:spacing w:before="120" w:after="120" w:line="360" w:lineRule="auto"/>
        <w:ind w:firstLine="0"/>
        <w:rPr>
          <w:rFonts w:hint="eastAsia"/>
          <w:lang w:eastAsia="zh-CN"/>
        </w:rPr>
      </w:pPr>
      <w:r w:rsidRPr="0085005B">
        <w:rPr>
          <w:rFonts w:hint="eastAsia"/>
          <w:lang w:eastAsia="zh-CN"/>
        </w:rPr>
        <w:t>(</w:t>
      </w:r>
      <w:r w:rsidRPr="0085005B">
        <w:rPr>
          <w:lang w:eastAsia="zh-CN"/>
        </w:rPr>
        <w:t xml:space="preserve">1) </w:t>
      </w:r>
      <w:r>
        <w:rPr>
          <w:lang w:eastAsia="zh-CN"/>
        </w:rPr>
        <w:t>T</w:t>
      </w:r>
      <w:r w:rsidRPr="0085005B">
        <w:rPr>
          <w:lang w:eastAsia="zh-CN"/>
        </w:rPr>
        <w:t xml:space="preserve">he absolute value of each item in the modal aerodynamic damping matrix of the scaled model increases </w:t>
      </w:r>
      <w:r>
        <w:rPr>
          <w:lang w:eastAsia="zh-CN"/>
        </w:rPr>
        <w:t>when</w:t>
      </w:r>
      <w:r w:rsidRPr="0085005B">
        <w:rPr>
          <w:lang w:eastAsia="zh-CN"/>
        </w:rPr>
        <w:t xml:space="preserve"> the wind speed increase</w:t>
      </w:r>
      <w:r>
        <w:rPr>
          <w:lang w:eastAsia="zh-CN"/>
        </w:rPr>
        <w:t>s</w:t>
      </w:r>
      <w:r w:rsidRPr="0085005B">
        <w:rPr>
          <w:lang w:eastAsia="zh-CN"/>
        </w:rPr>
        <w:t xml:space="preserve">. Among them, the </w:t>
      </w:r>
      <m:oMath>
        <m:sSub>
          <m:sSubPr>
            <m:ctrlPr>
              <w:rPr>
                <w:rFonts w:ascii="Cambria Math" w:hAnsi="Cambria Math"/>
                <w:lang w:eastAsia="zh-CN"/>
              </w:rPr>
            </m:ctrlPr>
          </m:sSubPr>
          <m:e>
            <m:acc>
              <m:accPr>
                <m:chr m:val="̅"/>
                <m:ctrlPr>
                  <w:rPr>
                    <w:rFonts w:ascii="Cambria Math" w:hAnsi="Cambria Math"/>
                    <w:lang w:eastAsia="zh-CN"/>
                  </w:rPr>
                </m:ctrlPr>
              </m:accPr>
              <m:e>
                <m:r>
                  <w:rPr>
                    <w:rFonts w:ascii="Cambria Math" w:hAnsi="Cambria Math"/>
                    <w:lang w:eastAsia="zh-CN"/>
                  </w:rPr>
                  <m:t>c</m:t>
                </m:r>
              </m:e>
            </m:acc>
          </m:e>
          <m:sub>
            <m:r>
              <w:rPr>
                <w:rFonts w:ascii="Cambria Math" w:hAnsi="Cambria Math"/>
                <w:lang w:eastAsia="zh-CN"/>
              </w:rPr>
              <m:t>xx</m:t>
            </m:r>
          </m:sub>
        </m:sSub>
      </m:oMath>
      <w:r w:rsidRPr="00FE50D6">
        <w:rPr>
          <w:rFonts w:hint="eastAsia"/>
          <w:lang w:eastAsia="zh-CN"/>
        </w:rPr>
        <w:t xml:space="preserve"> </w:t>
      </w:r>
      <w:r w:rsidRPr="0085005B">
        <w:rPr>
          <w:lang w:eastAsia="zh-CN"/>
        </w:rPr>
        <w:t xml:space="preserve">representing the </w:t>
      </w:r>
      <w:r w:rsidRPr="00101878">
        <w:rPr>
          <w:lang w:eastAsia="zh-CN"/>
        </w:rPr>
        <w:t>non-coupling</w:t>
      </w:r>
      <w:r>
        <w:rPr>
          <w:lang w:eastAsia="zh-CN"/>
        </w:rPr>
        <w:t xml:space="preserve"> </w:t>
      </w:r>
      <w:r w:rsidRPr="0085005B">
        <w:rPr>
          <w:lang w:eastAsia="zh-CN"/>
        </w:rPr>
        <w:t>aerodynamic damping in the FA direction is greater than the</w:t>
      </w:r>
      <w:r>
        <w:rPr>
          <w:lang w:eastAsia="zh-CN"/>
        </w:rPr>
        <w:t xml:space="preserve"> diagonal </w:t>
      </w:r>
      <w:r w:rsidRPr="0085005B">
        <w:rPr>
          <w:lang w:eastAsia="zh-CN"/>
        </w:rPr>
        <w:t xml:space="preserve">term </w:t>
      </w:r>
      <m:oMath>
        <m:sSub>
          <m:sSubPr>
            <m:ctrlPr>
              <w:rPr>
                <w:rFonts w:ascii="Cambria Math" w:hAnsi="Cambria Math"/>
                <w:lang w:eastAsia="zh-CN"/>
              </w:rPr>
            </m:ctrlPr>
          </m:sSubPr>
          <m:e>
            <m:acc>
              <m:accPr>
                <m:chr m:val="̅"/>
                <m:ctrlPr>
                  <w:rPr>
                    <w:rFonts w:ascii="Cambria Math" w:hAnsi="Cambria Math"/>
                    <w:lang w:eastAsia="zh-CN"/>
                  </w:rPr>
                </m:ctrlPr>
              </m:accPr>
              <m:e>
                <m:r>
                  <w:rPr>
                    <w:rFonts w:ascii="Cambria Math" w:hAnsi="Cambria Math"/>
                    <w:lang w:eastAsia="zh-CN"/>
                  </w:rPr>
                  <m:t>c</m:t>
                </m:r>
              </m:e>
            </m:acc>
          </m:e>
          <m:sub>
            <m:r>
              <w:rPr>
                <w:rFonts w:ascii="Cambria Math" w:hAnsi="Cambria Math" w:hint="eastAsia"/>
                <w:lang w:eastAsia="zh-CN"/>
              </w:rPr>
              <m:t>yy</m:t>
            </m:r>
          </m:sub>
        </m:sSub>
      </m:oMath>
      <w:r w:rsidRPr="0085005B">
        <w:rPr>
          <w:lang w:eastAsia="zh-CN"/>
        </w:rPr>
        <w:t xml:space="preserve"> representing the </w:t>
      </w:r>
      <w:r w:rsidRPr="00101878">
        <w:rPr>
          <w:lang w:eastAsia="zh-CN"/>
        </w:rPr>
        <w:t>non-coupling</w:t>
      </w:r>
      <w:r w:rsidRPr="0085005B">
        <w:rPr>
          <w:lang w:eastAsia="zh-CN"/>
        </w:rPr>
        <w:t xml:space="preserve"> aerodynamic damping in the SS direction. </w:t>
      </w:r>
      <w:r>
        <w:rPr>
          <w:lang w:eastAsia="zh-CN"/>
        </w:rPr>
        <w:t>Compared to the diagonal terms,</w:t>
      </w:r>
      <w:r w:rsidRPr="0085005B">
        <w:rPr>
          <w:lang w:eastAsia="zh-CN"/>
        </w:rPr>
        <w:t xml:space="preserve"> </w:t>
      </w:r>
      <m:oMath>
        <m:sSub>
          <m:sSubPr>
            <m:ctrlPr>
              <w:rPr>
                <w:rFonts w:ascii="Cambria Math" w:hAnsi="Cambria Math"/>
                <w:lang w:eastAsia="zh-CN"/>
              </w:rPr>
            </m:ctrlPr>
          </m:sSubPr>
          <m:e>
            <m:acc>
              <m:accPr>
                <m:chr m:val="̅"/>
                <m:ctrlPr>
                  <w:rPr>
                    <w:rFonts w:ascii="Cambria Math" w:hAnsi="Cambria Math"/>
                    <w:lang w:eastAsia="zh-CN"/>
                  </w:rPr>
                </m:ctrlPr>
              </m:accPr>
              <m:e>
                <m:r>
                  <w:rPr>
                    <w:rFonts w:ascii="Cambria Math" w:hAnsi="Cambria Math"/>
                    <w:lang w:eastAsia="zh-CN"/>
                  </w:rPr>
                  <m:t>c</m:t>
                </m:r>
              </m:e>
            </m:acc>
          </m:e>
          <m:sub>
            <m:r>
              <w:rPr>
                <w:rFonts w:ascii="Cambria Math" w:hAnsi="Cambria Math"/>
                <w:lang w:eastAsia="zh-CN"/>
              </w:rPr>
              <m:t>xy</m:t>
            </m:r>
          </m:sub>
        </m:sSub>
      </m:oMath>
      <w:r w:rsidRPr="0085005B">
        <w:rPr>
          <w:lang w:eastAsia="zh-CN"/>
        </w:rPr>
        <w:t xml:space="preserve"> and </w:t>
      </w:r>
      <m:oMath>
        <m:sSub>
          <m:sSubPr>
            <m:ctrlPr>
              <w:rPr>
                <w:rFonts w:ascii="Cambria Math" w:hAnsi="Cambria Math"/>
                <w:lang w:eastAsia="zh-CN"/>
              </w:rPr>
            </m:ctrlPr>
          </m:sSubPr>
          <m:e>
            <m:acc>
              <m:accPr>
                <m:chr m:val="̅"/>
                <m:ctrlPr>
                  <w:rPr>
                    <w:rFonts w:ascii="Cambria Math" w:hAnsi="Cambria Math"/>
                    <w:lang w:eastAsia="zh-CN"/>
                  </w:rPr>
                </m:ctrlPr>
              </m:accPr>
              <m:e>
                <m:r>
                  <w:rPr>
                    <w:rFonts w:ascii="Cambria Math" w:hAnsi="Cambria Math"/>
                    <w:lang w:eastAsia="zh-CN"/>
                  </w:rPr>
                  <m:t>c</m:t>
                </m:r>
              </m:e>
            </m:acc>
          </m:e>
          <m:sub>
            <m:r>
              <w:rPr>
                <w:rFonts w:ascii="Cambria Math" w:hAnsi="Cambria Math"/>
                <w:lang w:eastAsia="zh-CN"/>
              </w:rPr>
              <m:t>yx</m:t>
            </m:r>
          </m:sub>
        </m:sSub>
      </m:oMath>
      <w:r w:rsidRPr="0085005B">
        <w:rPr>
          <w:lang w:eastAsia="zh-CN"/>
        </w:rPr>
        <w:t xml:space="preserve"> representing the aerodynamic coupling between the FA and SS directions are relatively small</w:t>
      </w:r>
      <w:r>
        <w:rPr>
          <w:lang w:eastAsia="zh-CN"/>
        </w:rPr>
        <w: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3"/>
        <w:gridCol w:w="4154"/>
      </w:tblGrid>
      <w:tr w:rsidR="0085005B" w:rsidRPr="0085005B" w14:paraId="3FB21DDF" w14:textId="77777777" w:rsidTr="0085005B">
        <w:tc>
          <w:tcPr>
            <w:tcW w:w="4148" w:type="dxa"/>
            <w:vAlign w:val="center"/>
          </w:tcPr>
          <w:p w14:paraId="28661F8D" w14:textId="55592F91" w:rsidR="0085005B" w:rsidRPr="0085005B" w:rsidRDefault="006B5739" w:rsidP="0085005B">
            <w:pPr>
              <w:tabs>
                <w:tab w:val="left" w:pos="142"/>
              </w:tabs>
              <w:spacing w:before="120" w:after="120" w:line="360" w:lineRule="auto"/>
              <w:ind w:firstLine="0"/>
              <w:jc w:val="center"/>
              <w:rPr>
                <w:rFonts w:ascii="Times New Roman" w:hAnsi="Times New Roman"/>
                <w:lang w:eastAsia="zh-CN"/>
              </w:rPr>
            </w:pPr>
            <w:r w:rsidRPr="0085005B">
              <w:rPr>
                <w:rFonts w:ascii="Times New Roman" w:hAnsi="Times New Roman"/>
                <w:szCs w:val="20"/>
                <w:lang w:eastAsia="zh-CN"/>
              </w:rPr>
              <w:object w:dxaOrig="5952" w:dyaOrig="4562" w14:anchorId="54A4E7B0">
                <v:shape id="_x0000_i1061" type="#_x0000_t75" style="width:198.6pt;height:153pt" o:ole="">
                  <v:imagedata r:id="rId87" o:title=""/>
                </v:shape>
                <o:OLEObject Type="Embed" ProgID="Origin50.Graph" ShapeID="_x0000_i1061" DrawAspect="Content" ObjectID="_1765827374" r:id="rId88"/>
              </w:object>
            </w:r>
          </w:p>
        </w:tc>
        <w:tc>
          <w:tcPr>
            <w:tcW w:w="4149" w:type="dxa"/>
            <w:vAlign w:val="center"/>
          </w:tcPr>
          <w:p w14:paraId="70D53DD6" w14:textId="63ECCACE" w:rsidR="0085005B" w:rsidRPr="0085005B" w:rsidRDefault="006B5739" w:rsidP="0085005B">
            <w:pPr>
              <w:tabs>
                <w:tab w:val="left" w:pos="142"/>
              </w:tabs>
              <w:spacing w:before="120" w:after="120" w:line="360" w:lineRule="auto"/>
              <w:ind w:firstLine="0"/>
              <w:jc w:val="center"/>
              <w:rPr>
                <w:rFonts w:ascii="Times New Roman" w:hAnsi="Times New Roman"/>
                <w:lang w:eastAsia="zh-CN"/>
              </w:rPr>
            </w:pPr>
            <w:r w:rsidRPr="0085005B">
              <w:rPr>
                <w:rFonts w:ascii="Times New Roman" w:hAnsi="Times New Roman"/>
                <w:szCs w:val="20"/>
                <w:lang w:eastAsia="zh-CN"/>
              </w:rPr>
              <w:object w:dxaOrig="5952" w:dyaOrig="4562" w14:anchorId="31249820">
                <v:shape id="_x0000_i1062" type="#_x0000_t75" style="width:198.6pt;height:153pt" o:ole="">
                  <v:imagedata r:id="rId89" o:title=""/>
                </v:shape>
                <o:OLEObject Type="Embed" ProgID="Origin50.Graph" ShapeID="_x0000_i1062" DrawAspect="Content" ObjectID="_1765827375" r:id="rId90"/>
              </w:object>
            </w:r>
          </w:p>
        </w:tc>
      </w:tr>
      <w:tr w:rsidR="0085005B" w:rsidRPr="0085005B" w14:paraId="2EC84D8C" w14:textId="77777777" w:rsidTr="0085005B">
        <w:tc>
          <w:tcPr>
            <w:tcW w:w="4148" w:type="dxa"/>
            <w:vAlign w:val="center"/>
          </w:tcPr>
          <w:p w14:paraId="2F30D9D7" w14:textId="77777777" w:rsidR="0085005B" w:rsidRPr="0085005B" w:rsidRDefault="0085005B" w:rsidP="0085005B">
            <w:pPr>
              <w:tabs>
                <w:tab w:val="left" w:pos="142"/>
              </w:tabs>
              <w:spacing w:before="120" w:after="120" w:line="360" w:lineRule="auto"/>
              <w:ind w:firstLine="0"/>
              <w:jc w:val="center"/>
              <w:rPr>
                <w:rFonts w:ascii="Times New Roman" w:hAnsi="Times New Roman"/>
                <w:lang w:eastAsia="zh-CN"/>
              </w:rPr>
            </w:pPr>
            <w:r w:rsidRPr="0085005B">
              <w:rPr>
                <w:rFonts w:ascii="Times New Roman" w:hAnsi="Times New Roman"/>
                <w:lang w:eastAsia="zh-CN"/>
              </w:rPr>
              <w:t>(a)</w:t>
            </w:r>
          </w:p>
        </w:tc>
        <w:tc>
          <w:tcPr>
            <w:tcW w:w="4149" w:type="dxa"/>
            <w:vAlign w:val="center"/>
          </w:tcPr>
          <w:p w14:paraId="0021E12E" w14:textId="77777777" w:rsidR="0085005B" w:rsidRPr="0085005B" w:rsidRDefault="0085005B" w:rsidP="0085005B">
            <w:pPr>
              <w:tabs>
                <w:tab w:val="left" w:pos="142"/>
              </w:tabs>
              <w:spacing w:before="120" w:after="120" w:line="360" w:lineRule="auto"/>
              <w:ind w:firstLine="0"/>
              <w:jc w:val="center"/>
              <w:rPr>
                <w:rFonts w:ascii="Times New Roman" w:hAnsi="Times New Roman"/>
                <w:lang w:eastAsia="zh-CN"/>
              </w:rPr>
            </w:pPr>
            <w:r w:rsidRPr="0085005B">
              <w:rPr>
                <w:rFonts w:ascii="Times New Roman" w:hAnsi="Times New Roman"/>
                <w:lang w:eastAsia="zh-CN"/>
              </w:rPr>
              <w:t>(b)</w:t>
            </w:r>
          </w:p>
        </w:tc>
      </w:tr>
      <w:tr w:rsidR="0085005B" w:rsidRPr="0085005B" w14:paraId="6AF45806" w14:textId="77777777" w:rsidTr="0085005B">
        <w:tc>
          <w:tcPr>
            <w:tcW w:w="4148" w:type="dxa"/>
            <w:vAlign w:val="center"/>
          </w:tcPr>
          <w:p w14:paraId="5553B14D" w14:textId="6DC69763" w:rsidR="0085005B" w:rsidRPr="0085005B" w:rsidRDefault="006B5739" w:rsidP="0085005B">
            <w:pPr>
              <w:tabs>
                <w:tab w:val="left" w:pos="142"/>
              </w:tabs>
              <w:spacing w:before="120" w:after="120" w:line="360" w:lineRule="auto"/>
              <w:ind w:firstLine="0"/>
              <w:jc w:val="center"/>
              <w:rPr>
                <w:rFonts w:ascii="Times New Roman" w:hAnsi="Times New Roman"/>
                <w:lang w:eastAsia="zh-CN"/>
              </w:rPr>
            </w:pPr>
            <w:r w:rsidRPr="0085005B">
              <w:rPr>
                <w:rFonts w:ascii="Times New Roman" w:hAnsi="Times New Roman"/>
                <w:szCs w:val="20"/>
                <w:lang w:eastAsia="zh-CN"/>
              </w:rPr>
              <w:object w:dxaOrig="5952" w:dyaOrig="4562" w14:anchorId="21E1C81C">
                <v:shape id="_x0000_i1063" type="#_x0000_t75" style="width:198.6pt;height:153pt" o:ole="">
                  <v:imagedata r:id="rId91" o:title=""/>
                </v:shape>
                <o:OLEObject Type="Embed" ProgID="Origin50.Graph" ShapeID="_x0000_i1063" DrawAspect="Content" ObjectID="_1765827376" r:id="rId92"/>
              </w:object>
            </w:r>
          </w:p>
        </w:tc>
        <w:tc>
          <w:tcPr>
            <w:tcW w:w="4149" w:type="dxa"/>
            <w:vAlign w:val="center"/>
          </w:tcPr>
          <w:p w14:paraId="06C5BD1B" w14:textId="4BCFC3F6" w:rsidR="0085005B" w:rsidRPr="0085005B" w:rsidRDefault="006B5739" w:rsidP="0085005B">
            <w:pPr>
              <w:tabs>
                <w:tab w:val="left" w:pos="142"/>
              </w:tabs>
              <w:spacing w:before="120" w:after="120" w:line="360" w:lineRule="auto"/>
              <w:ind w:firstLine="0"/>
              <w:jc w:val="center"/>
              <w:rPr>
                <w:rFonts w:ascii="Times New Roman" w:hAnsi="Times New Roman"/>
                <w:lang w:eastAsia="zh-CN"/>
              </w:rPr>
            </w:pPr>
            <w:r w:rsidRPr="0085005B">
              <w:rPr>
                <w:rFonts w:ascii="Times New Roman" w:hAnsi="Times New Roman"/>
                <w:szCs w:val="20"/>
                <w:lang w:eastAsia="zh-CN"/>
              </w:rPr>
              <w:object w:dxaOrig="5952" w:dyaOrig="4562" w14:anchorId="7BA6DF41">
                <v:shape id="_x0000_i1064" type="#_x0000_t75" style="width:198.6pt;height:153pt" o:ole="">
                  <v:imagedata r:id="rId93" o:title=""/>
                </v:shape>
                <o:OLEObject Type="Embed" ProgID="Origin50.Graph" ShapeID="_x0000_i1064" DrawAspect="Content" ObjectID="_1765827377" r:id="rId94"/>
              </w:object>
            </w:r>
          </w:p>
        </w:tc>
      </w:tr>
      <w:tr w:rsidR="0085005B" w:rsidRPr="0085005B" w14:paraId="72EA30E5" w14:textId="77777777" w:rsidTr="0085005B">
        <w:tc>
          <w:tcPr>
            <w:tcW w:w="4148" w:type="dxa"/>
            <w:vAlign w:val="center"/>
          </w:tcPr>
          <w:p w14:paraId="3AE1C641" w14:textId="77777777" w:rsidR="0085005B" w:rsidRPr="0085005B" w:rsidRDefault="0085005B" w:rsidP="0085005B">
            <w:pPr>
              <w:tabs>
                <w:tab w:val="left" w:pos="142"/>
              </w:tabs>
              <w:spacing w:before="120" w:after="120" w:line="360" w:lineRule="auto"/>
              <w:ind w:firstLine="0"/>
              <w:jc w:val="center"/>
              <w:rPr>
                <w:rFonts w:ascii="Times New Roman" w:hAnsi="Times New Roman"/>
                <w:lang w:eastAsia="zh-CN"/>
              </w:rPr>
            </w:pPr>
            <w:r w:rsidRPr="0085005B">
              <w:rPr>
                <w:rFonts w:ascii="Times New Roman" w:hAnsi="Times New Roman"/>
                <w:lang w:eastAsia="zh-CN"/>
              </w:rPr>
              <w:t>(c)</w:t>
            </w:r>
          </w:p>
        </w:tc>
        <w:tc>
          <w:tcPr>
            <w:tcW w:w="4149" w:type="dxa"/>
            <w:vAlign w:val="center"/>
          </w:tcPr>
          <w:p w14:paraId="027F90FF" w14:textId="77777777" w:rsidR="0085005B" w:rsidRPr="0085005B" w:rsidRDefault="0085005B" w:rsidP="0085005B">
            <w:pPr>
              <w:tabs>
                <w:tab w:val="left" w:pos="142"/>
              </w:tabs>
              <w:spacing w:before="120" w:after="120" w:line="360" w:lineRule="auto"/>
              <w:ind w:firstLine="0"/>
              <w:jc w:val="center"/>
              <w:rPr>
                <w:rFonts w:ascii="Times New Roman" w:hAnsi="Times New Roman"/>
                <w:lang w:eastAsia="zh-CN"/>
              </w:rPr>
            </w:pPr>
            <w:r w:rsidRPr="0085005B">
              <w:rPr>
                <w:rFonts w:ascii="Times New Roman" w:hAnsi="Times New Roman"/>
                <w:lang w:eastAsia="zh-CN"/>
              </w:rPr>
              <w:t>(d)</w:t>
            </w:r>
          </w:p>
        </w:tc>
      </w:tr>
    </w:tbl>
    <w:p w14:paraId="257717C0" w14:textId="49C95CB5" w:rsidR="0085005B" w:rsidRDefault="0085005B" w:rsidP="00A15054">
      <w:pPr>
        <w:pStyle w:val="af6"/>
        <w:spacing w:before="120" w:after="120"/>
        <w:jc w:val="center"/>
        <w:rPr>
          <w:lang w:eastAsia="zh-CN"/>
        </w:rPr>
      </w:pPr>
      <w:bookmarkStart w:id="45" w:name="_Ref150610595"/>
      <w:r>
        <w:t xml:space="preserve">Fig. </w:t>
      </w:r>
      <w:r w:rsidR="00FE50D6">
        <w:fldChar w:fldCharType="begin"/>
      </w:r>
      <w:r w:rsidR="00FE50D6">
        <w:instrText xml:space="preserve"> SEQ Figure \* ARABIC </w:instrText>
      </w:r>
      <w:r w:rsidR="00FE50D6">
        <w:fldChar w:fldCharType="separate"/>
      </w:r>
      <w:r w:rsidR="00C16C49">
        <w:rPr>
          <w:noProof/>
        </w:rPr>
        <w:t>19</w:t>
      </w:r>
      <w:r w:rsidR="00FE50D6">
        <w:rPr>
          <w:noProof/>
        </w:rPr>
        <w:fldChar w:fldCharType="end"/>
      </w:r>
      <w:bookmarkEnd w:id="45"/>
      <w:r>
        <w:t xml:space="preserve">. </w:t>
      </w:r>
      <w:r w:rsidRPr="0085005B">
        <w:rPr>
          <w:lang w:eastAsia="zh-CN"/>
        </w:rPr>
        <w:t>Theoretical value and identification results of</w:t>
      </w:r>
      <w:r w:rsidR="00A9715B">
        <w:rPr>
          <w:lang w:eastAsia="zh-CN"/>
        </w:rPr>
        <w:t xml:space="preserve"> the</w:t>
      </w:r>
      <w:r w:rsidRPr="0085005B">
        <w:rPr>
          <w:lang w:eastAsia="zh-CN"/>
        </w:rPr>
        <w:t xml:space="preserve"> </w:t>
      </w:r>
      <w:r w:rsidR="00A9715B" w:rsidRPr="00A9715B">
        <w:rPr>
          <w:lang w:eastAsia="zh-CN"/>
        </w:rPr>
        <w:t xml:space="preserve">modal </w:t>
      </w:r>
      <w:r w:rsidRPr="0085005B">
        <w:rPr>
          <w:lang w:eastAsia="zh-CN"/>
        </w:rPr>
        <w:t xml:space="preserve">aerodynamic damping matrix: </w:t>
      </w:r>
      <m:oMath>
        <m:sSub>
          <m:sSubPr>
            <m:ctrlPr>
              <w:rPr>
                <w:rFonts w:ascii="Cambria Math" w:hAnsi="Cambria Math"/>
                <w:i/>
                <w:lang w:val="en-US" w:eastAsia="zh-CN"/>
              </w:rPr>
            </m:ctrlPr>
          </m:sSubPr>
          <m:e>
            <m:acc>
              <m:accPr>
                <m:chr m:val="̅"/>
                <m:ctrlPr>
                  <w:rPr>
                    <w:rFonts w:ascii="Cambria Math" w:hAnsi="Cambria Math"/>
                    <w:i/>
                    <w:lang w:eastAsia="zh-CN"/>
                  </w:rPr>
                </m:ctrlPr>
              </m:accPr>
              <m:e>
                <m:r>
                  <w:rPr>
                    <w:rFonts w:ascii="Cambria Math" w:hAnsi="Cambria Math"/>
                    <w:lang w:eastAsia="zh-CN"/>
                  </w:rPr>
                  <m:t>c</m:t>
                </m:r>
              </m:e>
            </m:acc>
          </m:e>
          <m:sub>
            <m:r>
              <w:rPr>
                <w:rFonts w:ascii="Cambria Math" w:hAnsi="Cambria Math"/>
                <w:lang w:eastAsia="zh-CN"/>
              </w:rPr>
              <m:t>xx</m:t>
            </m:r>
          </m:sub>
        </m:sSub>
      </m:oMath>
      <w:r w:rsidRPr="0085005B">
        <w:rPr>
          <w:lang w:eastAsia="zh-CN"/>
        </w:rPr>
        <w:t xml:space="preserve"> and </w:t>
      </w:r>
      <m:oMath>
        <m:sSub>
          <m:sSubPr>
            <m:ctrlPr>
              <w:rPr>
                <w:rFonts w:ascii="Cambria Math" w:hAnsi="Cambria Math"/>
                <w:i/>
                <w:lang w:val="en-US" w:eastAsia="zh-CN"/>
              </w:rPr>
            </m:ctrlPr>
          </m:sSubPr>
          <m:e>
            <m:acc>
              <m:accPr>
                <m:chr m:val="̅"/>
                <m:ctrlPr>
                  <w:rPr>
                    <w:rFonts w:ascii="Cambria Math" w:hAnsi="Cambria Math"/>
                    <w:i/>
                    <w:lang w:eastAsia="zh-CN"/>
                  </w:rPr>
                </m:ctrlPr>
              </m:accPr>
              <m:e>
                <m:r>
                  <w:rPr>
                    <w:rFonts w:ascii="Cambria Math" w:hAnsi="Cambria Math"/>
                    <w:lang w:eastAsia="zh-CN"/>
                  </w:rPr>
                  <m:t>c</m:t>
                </m:r>
              </m:e>
            </m:acc>
          </m:e>
          <m:sub>
            <m:r>
              <w:rPr>
                <w:rFonts w:ascii="Cambria Math" w:hAnsi="Cambria Math" w:hint="eastAsia"/>
                <w:lang w:eastAsia="zh-CN"/>
              </w:rPr>
              <m:t>y</m:t>
            </m:r>
            <m:r>
              <w:rPr>
                <w:rFonts w:ascii="Cambria Math" w:hAnsi="Cambria Math"/>
                <w:lang w:eastAsia="zh-CN"/>
              </w:rPr>
              <m:t>x</m:t>
            </m:r>
          </m:sub>
        </m:sSub>
      </m:oMath>
      <w:r w:rsidRPr="0085005B">
        <w:rPr>
          <w:lang w:eastAsia="zh-CN"/>
        </w:rPr>
        <w:t xml:space="preserve"> (a), </w:t>
      </w:r>
      <m:oMath>
        <m:sSub>
          <m:sSubPr>
            <m:ctrlPr>
              <w:rPr>
                <w:rFonts w:ascii="Cambria Math" w:hAnsi="Cambria Math"/>
                <w:i/>
                <w:lang w:val="en-US" w:eastAsia="zh-CN"/>
              </w:rPr>
            </m:ctrlPr>
          </m:sSubPr>
          <m:e>
            <m:acc>
              <m:accPr>
                <m:chr m:val="̅"/>
                <m:ctrlPr>
                  <w:rPr>
                    <w:rFonts w:ascii="Cambria Math" w:hAnsi="Cambria Math"/>
                    <w:i/>
                    <w:lang w:eastAsia="zh-CN"/>
                  </w:rPr>
                </m:ctrlPr>
              </m:accPr>
              <m:e>
                <m:r>
                  <w:rPr>
                    <w:rFonts w:ascii="Cambria Math" w:hAnsi="Cambria Math"/>
                    <w:lang w:eastAsia="zh-CN"/>
                  </w:rPr>
                  <m:t>c</m:t>
                </m:r>
              </m:e>
            </m:acc>
          </m:e>
          <m:sub>
            <m:r>
              <w:rPr>
                <w:rFonts w:ascii="Cambria Math" w:hAnsi="Cambria Math"/>
                <w:lang w:eastAsia="zh-CN"/>
              </w:rPr>
              <m:t>xy</m:t>
            </m:r>
          </m:sub>
        </m:sSub>
      </m:oMath>
      <w:r w:rsidRPr="0085005B">
        <w:rPr>
          <w:lang w:eastAsia="zh-CN"/>
        </w:rPr>
        <w:t xml:space="preserve"> and </w:t>
      </w:r>
      <m:oMath>
        <m:sSub>
          <m:sSubPr>
            <m:ctrlPr>
              <w:rPr>
                <w:rFonts w:ascii="Cambria Math" w:hAnsi="Cambria Math"/>
                <w:i/>
                <w:lang w:val="en-US" w:eastAsia="zh-CN"/>
              </w:rPr>
            </m:ctrlPr>
          </m:sSubPr>
          <m:e>
            <m:acc>
              <m:accPr>
                <m:chr m:val="̅"/>
                <m:ctrlPr>
                  <w:rPr>
                    <w:rFonts w:ascii="Cambria Math" w:hAnsi="Cambria Math"/>
                    <w:i/>
                    <w:lang w:eastAsia="zh-CN"/>
                  </w:rPr>
                </m:ctrlPr>
              </m:accPr>
              <m:e>
                <m:r>
                  <w:rPr>
                    <w:rFonts w:ascii="Cambria Math" w:hAnsi="Cambria Math"/>
                    <w:lang w:eastAsia="zh-CN"/>
                  </w:rPr>
                  <m:t>c</m:t>
                </m:r>
              </m:e>
            </m:acc>
          </m:e>
          <m:sub>
            <m:r>
              <w:rPr>
                <w:rFonts w:ascii="Cambria Math" w:hAnsi="Cambria Math" w:hint="eastAsia"/>
                <w:lang w:eastAsia="zh-CN"/>
              </w:rPr>
              <m:t>y</m:t>
            </m:r>
            <m:r>
              <w:rPr>
                <w:rFonts w:ascii="Cambria Math" w:hAnsi="Cambria Math"/>
                <w:lang w:eastAsia="zh-CN"/>
              </w:rPr>
              <m:t>y</m:t>
            </m:r>
          </m:sub>
        </m:sSub>
      </m:oMath>
      <w:r w:rsidRPr="0085005B">
        <w:rPr>
          <w:lang w:eastAsia="zh-CN"/>
        </w:rPr>
        <w:t xml:space="preserve"> (b) identified at 0° pitch angle, </w:t>
      </w:r>
      <m:oMath>
        <m:sSub>
          <m:sSubPr>
            <m:ctrlPr>
              <w:rPr>
                <w:rFonts w:ascii="Cambria Math" w:hAnsi="Cambria Math"/>
                <w:i/>
                <w:lang w:val="en-US" w:eastAsia="zh-CN"/>
              </w:rPr>
            </m:ctrlPr>
          </m:sSubPr>
          <m:e>
            <m:acc>
              <m:accPr>
                <m:chr m:val="̅"/>
                <m:ctrlPr>
                  <w:rPr>
                    <w:rFonts w:ascii="Cambria Math" w:hAnsi="Cambria Math"/>
                    <w:i/>
                    <w:lang w:eastAsia="zh-CN"/>
                  </w:rPr>
                </m:ctrlPr>
              </m:accPr>
              <m:e>
                <m:r>
                  <w:rPr>
                    <w:rFonts w:ascii="Cambria Math" w:hAnsi="Cambria Math"/>
                    <w:lang w:eastAsia="zh-CN"/>
                  </w:rPr>
                  <m:t>c</m:t>
                </m:r>
              </m:e>
            </m:acc>
          </m:e>
          <m:sub>
            <m:r>
              <w:rPr>
                <w:rFonts w:ascii="Cambria Math" w:hAnsi="Cambria Math"/>
                <w:lang w:eastAsia="zh-CN"/>
              </w:rPr>
              <m:t>xx</m:t>
            </m:r>
          </m:sub>
        </m:sSub>
      </m:oMath>
      <w:r w:rsidRPr="0085005B">
        <w:rPr>
          <w:rFonts w:hint="eastAsia"/>
          <w:lang w:val="en-US" w:eastAsia="zh-CN"/>
        </w:rPr>
        <w:t xml:space="preserve"> </w:t>
      </w:r>
      <w:r w:rsidRPr="0085005B">
        <w:rPr>
          <w:lang w:eastAsia="zh-CN"/>
        </w:rPr>
        <w:t xml:space="preserve">and </w:t>
      </w:r>
      <m:oMath>
        <m:sSub>
          <m:sSubPr>
            <m:ctrlPr>
              <w:rPr>
                <w:rFonts w:ascii="Cambria Math" w:hAnsi="Cambria Math"/>
                <w:i/>
                <w:lang w:val="en-US" w:eastAsia="zh-CN"/>
              </w:rPr>
            </m:ctrlPr>
          </m:sSubPr>
          <m:e>
            <m:acc>
              <m:accPr>
                <m:chr m:val="̅"/>
                <m:ctrlPr>
                  <w:rPr>
                    <w:rFonts w:ascii="Cambria Math" w:hAnsi="Cambria Math"/>
                    <w:i/>
                    <w:lang w:eastAsia="zh-CN"/>
                  </w:rPr>
                </m:ctrlPr>
              </m:accPr>
              <m:e>
                <m:r>
                  <w:rPr>
                    <w:rFonts w:ascii="Cambria Math" w:hAnsi="Cambria Math"/>
                    <w:lang w:eastAsia="zh-CN"/>
                  </w:rPr>
                  <m:t>c</m:t>
                </m:r>
              </m:e>
            </m:acc>
          </m:e>
          <m:sub>
            <m:r>
              <w:rPr>
                <w:rFonts w:ascii="Cambria Math" w:hAnsi="Cambria Math" w:hint="eastAsia"/>
                <w:lang w:eastAsia="zh-CN"/>
              </w:rPr>
              <m:t>y</m:t>
            </m:r>
            <m:r>
              <w:rPr>
                <w:rFonts w:ascii="Cambria Math" w:hAnsi="Cambria Math"/>
                <w:lang w:eastAsia="zh-CN"/>
              </w:rPr>
              <m:t>x</m:t>
            </m:r>
          </m:sub>
        </m:sSub>
      </m:oMath>
      <w:r w:rsidRPr="0085005B">
        <w:rPr>
          <w:lang w:eastAsia="zh-CN"/>
        </w:rPr>
        <w:t xml:space="preserve"> (c), </w:t>
      </w:r>
      <m:oMath>
        <m:sSub>
          <m:sSubPr>
            <m:ctrlPr>
              <w:rPr>
                <w:rFonts w:ascii="Cambria Math" w:hAnsi="Cambria Math"/>
                <w:i/>
                <w:lang w:val="en-US" w:eastAsia="zh-CN"/>
              </w:rPr>
            </m:ctrlPr>
          </m:sSubPr>
          <m:e>
            <m:acc>
              <m:accPr>
                <m:chr m:val="̅"/>
                <m:ctrlPr>
                  <w:rPr>
                    <w:rFonts w:ascii="Cambria Math" w:hAnsi="Cambria Math"/>
                    <w:i/>
                    <w:lang w:eastAsia="zh-CN"/>
                  </w:rPr>
                </m:ctrlPr>
              </m:accPr>
              <m:e>
                <m:r>
                  <w:rPr>
                    <w:rFonts w:ascii="Cambria Math" w:hAnsi="Cambria Math"/>
                    <w:lang w:eastAsia="zh-CN"/>
                  </w:rPr>
                  <m:t>c</m:t>
                </m:r>
              </m:e>
            </m:acc>
          </m:e>
          <m:sub>
            <m:r>
              <w:rPr>
                <w:rFonts w:ascii="Cambria Math" w:hAnsi="Cambria Math"/>
                <w:lang w:eastAsia="zh-CN"/>
              </w:rPr>
              <m:t>xy</m:t>
            </m:r>
          </m:sub>
        </m:sSub>
      </m:oMath>
      <w:r w:rsidRPr="0085005B">
        <w:rPr>
          <w:lang w:eastAsia="zh-CN"/>
        </w:rPr>
        <w:t xml:space="preserve"> and </w:t>
      </w:r>
      <m:oMath>
        <m:sSub>
          <m:sSubPr>
            <m:ctrlPr>
              <w:rPr>
                <w:rFonts w:ascii="Cambria Math" w:hAnsi="Cambria Math"/>
                <w:i/>
                <w:lang w:val="en-US" w:eastAsia="zh-CN"/>
              </w:rPr>
            </m:ctrlPr>
          </m:sSubPr>
          <m:e>
            <m:acc>
              <m:accPr>
                <m:chr m:val="̅"/>
                <m:ctrlPr>
                  <w:rPr>
                    <w:rFonts w:ascii="Cambria Math" w:hAnsi="Cambria Math"/>
                    <w:i/>
                    <w:lang w:eastAsia="zh-CN"/>
                  </w:rPr>
                </m:ctrlPr>
              </m:accPr>
              <m:e>
                <m:r>
                  <w:rPr>
                    <w:rFonts w:ascii="Cambria Math" w:hAnsi="Cambria Math"/>
                    <w:lang w:eastAsia="zh-CN"/>
                  </w:rPr>
                  <m:t>c</m:t>
                </m:r>
              </m:e>
            </m:acc>
          </m:e>
          <m:sub>
            <m:r>
              <w:rPr>
                <w:rFonts w:ascii="Cambria Math" w:hAnsi="Cambria Math" w:hint="eastAsia"/>
                <w:lang w:eastAsia="zh-CN"/>
              </w:rPr>
              <m:t>y</m:t>
            </m:r>
            <m:r>
              <w:rPr>
                <w:rFonts w:ascii="Cambria Math" w:hAnsi="Cambria Math"/>
                <w:lang w:eastAsia="zh-CN"/>
              </w:rPr>
              <m:t>y</m:t>
            </m:r>
          </m:sub>
        </m:sSub>
      </m:oMath>
      <w:r w:rsidRPr="0085005B">
        <w:rPr>
          <w:lang w:eastAsia="zh-CN"/>
        </w:rPr>
        <w:t xml:space="preserve"> (d) identified at 2° pitch angle.</w:t>
      </w:r>
    </w:p>
    <w:p w14:paraId="33056B98" w14:textId="77777777" w:rsidR="00FE50D6" w:rsidRDefault="00FE50D6" w:rsidP="00FE50D6">
      <w:pPr>
        <w:tabs>
          <w:tab w:val="left" w:pos="142"/>
        </w:tabs>
        <w:spacing w:before="120" w:after="120" w:line="360" w:lineRule="auto"/>
        <w:ind w:firstLine="0"/>
        <w:rPr>
          <w:lang w:eastAsia="zh-CN"/>
        </w:rPr>
      </w:pPr>
      <w:r w:rsidRPr="0085005B">
        <w:rPr>
          <w:rFonts w:hint="eastAsia"/>
          <w:lang w:eastAsia="zh-CN"/>
        </w:rPr>
        <w:t>(</w:t>
      </w:r>
      <w:r w:rsidRPr="0085005B">
        <w:rPr>
          <w:lang w:eastAsia="zh-CN"/>
        </w:rPr>
        <w:t xml:space="preserve">2) Under </w:t>
      </w:r>
      <w:r>
        <w:rPr>
          <w:lang w:eastAsia="zh-CN"/>
        </w:rPr>
        <w:t xml:space="preserve">the </w:t>
      </w:r>
      <w:r w:rsidRPr="0085005B">
        <w:rPr>
          <w:lang w:eastAsia="zh-CN"/>
        </w:rPr>
        <w:t>uniform wind condition, the identifi</w:t>
      </w:r>
      <w:r>
        <w:rPr>
          <w:lang w:eastAsia="zh-CN"/>
        </w:rPr>
        <w:t>e</w:t>
      </w:r>
      <w:r w:rsidRPr="0085005B">
        <w:rPr>
          <w:lang w:eastAsia="zh-CN"/>
        </w:rPr>
        <w:t xml:space="preserve">d </w:t>
      </w:r>
      <w:r>
        <w:rPr>
          <w:lang w:eastAsia="zh-CN"/>
        </w:rPr>
        <w:t xml:space="preserve">values in the aerodynamic damping matrix </w:t>
      </w:r>
      <w:r w:rsidRPr="0085005B">
        <w:rPr>
          <w:lang w:eastAsia="zh-CN"/>
        </w:rPr>
        <w:t>fluctuate near the theoretical value</w:t>
      </w:r>
      <w:r>
        <w:rPr>
          <w:lang w:eastAsia="zh-CN"/>
        </w:rPr>
        <w:t xml:space="preserve">s, successfully verifying the </w:t>
      </w:r>
      <w:r w:rsidRPr="00F47002">
        <w:rPr>
          <w:lang w:eastAsia="zh-CN"/>
        </w:rPr>
        <w:t>correctness</w:t>
      </w:r>
      <w:r>
        <w:rPr>
          <w:lang w:eastAsia="zh-CN"/>
        </w:rPr>
        <w:t xml:space="preserve"> of the derived theoretical expressions of the modal aerodynamic damping matrix</w:t>
      </w:r>
      <w:r w:rsidRPr="0085005B">
        <w:rPr>
          <w:lang w:eastAsia="zh-CN"/>
        </w:rPr>
        <w:t xml:space="preserve">. The error </w:t>
      </w:r>
      <w:r>
        <w:rPr>
          <w:lang w:eastAsia="zh-CN"/>
        </w:rPr>
        <w:t xml:space="preserve">in </w:t>
      </w:r>
      <w:r w:rsidRPr="0085005B">
        <w:rPr>
          <w:lang w:eastAsia="zh-CN"/>
        </w:rPr>
        <w:t xml:space="preserve">the identification results </w:t>
      </w:r>
      <w:r>
        <w:rPr>
          <w:lang w:eastAsia="zh-CN"/>
        </w:rPr>
        <w:t xml:space="preserve">could </w:t>
      </w:r>
      <w:r w:rsidRPr="0085005B">
        <w:rPr>
          <w:lang w:eastAsia="zh-CN"/>
        </w:rPr>
        <w:t xml:space="preserve">come from the error </w:t>
      </w:r>
      <w:r>
        <w:rPr>
          <w:lang w:eastAsia="zh-CN"/>
        </w:rPr>
        <w:t>in</w:t>
      </w:r>
      <w:r w:rsidRPr="0085005B">
        <w:rPr>
          <w:lang w:eastAsia="zh-CN"/>
        </w:rPr>
        <w:t xml:space="preserve"> blade processing, the assumption of blade rigidity when calculating the theoretical value, and the influence of the RNA inertia moment</w:t>
      </w:r>
      <w:r>
        <w:rPr>
          <w:lang w:eastAsia="zh-CN"/>
        </w:rPr>
        <w:t>. Additionally, it was found that the fast rotor rotation (more than 30 rpm) can cause an apparent vibration component in the tower top accelerations with the rotation frequency, and filtering this vibration component can lead to some error in identification results.</w:t>
      </w:r>
    </w:p>
    <w:p w14:paraId="71FD7D22" w14:textId="77777777" w:rsidR="00FE50D6" w:rsidRDefault="00FE50D6" w:rsidP="00FE50D6">
      <w:pPr>
        <w:tabs>
          <w:tab w:val="left" w:pos="142"/>
        </w:tabs>
        <w:spacing w:before="120" w:after="120" w:line="360" w:lineRule="auto"/>
        <w:ind w:firstLine="0"/>
        <w:rPr>
          <w:lang w:eastAsia="zh-CN"/>
        </w:rPr>
      </w:pPr>
      <w:r w:rsidRPr="0085005B">
        <w:rPr>
          <w:rFonts w:hint="eastAsia"/>
          <w:lang w:eastAsia="zh-CN"/>
        </w:rPr>
        <w:lastRenderedPageBreak/>
        <w:t>(</w:t>
      </w:r>
      <w:r w:rsidRPr="0085005B">
        <w:rPr>
          <w:lang w:eastAsia="zh-CN"/>
        </w:rPr>
        <w:t>3) The diagonal elements of the</w:t>
      </w:r>
      <w:r w:rsidRPr="001551BA">
        <w:t xml:space="preserve"> </w:t>
      </w:r>
      <w:r w:rsidRPr="001551BA">
        <w:rPr>
          <w:lang w:eastAsia="zh-CN"/>
        </w:rPr>
        <w:t>modal</w:t>
      </w:r>
      <w:r w:rsidRPr="0085005B">
        <w:rPr>
          <w:lang w:eastAsia="zh-CN"/>
        </w:rPr>
        <w:t xml:space="preserve"> aerodynamic damping matrix </w:t>
      </w:r>
      <w:r>
        <w:rPr>
          <w:lang w:eastAsia="zh-CN"/>
        </w:rPr>
        <w:t>identified from</w:t>
      </w:r>
      <w:r w:rsidRPr="0085005B">
        <w:rPr>
          <w:lang w:eastAsia="zh-CN"/>
        </w:rPr>
        <w:t xml:space="preserve"> </w:t>
      </w:r>
      <w:r>
        <w:rPr>
          <w:lang w:eastAsia="zh-CN"/>
        </w:rPr>
        <w:t xml:space="preserve">the </w:t>
      </w:r>
      <w:r w:rsidRPr="0085005B">
        <w:rPr>
          <w:lang w:eastAsia="zh-CN"/>
        </w:rPr>
        <w:t>free decay response</w:t>
      </w:r>
      <w:r>
        <w:rPr>
          <w:lang w:eastAsia="zh-CN"/>
        </w:rPr>
        <w:t>s</w:t>
      </w:r>
      <w:r w:rsidRPr="0085005B">
        <w:rPr>
          <w:lang w:eastAsia="zh-CN"/>
        </w:rPr>
        <w:t xml:space="preserve"> are </w:t>
      </w:r>
      <w:r>
        <w:rPr>
          <w:lang w:eastAsia="zh-CN"/>
        </w:rPr>
        <w:t xml:space="preserve">generally </w:t>
      </w:r>
      <w:r w:rsidRPr="0085005B">
        <w:rPr>
          <w:lang w:eastAsia="zh-CN"/>
        </w:rPr>
        <w:t xml:space="preserve">larger than the theoretical values. </w:t>
      </w:r>
      <w:r>
        <w:rPr>
          <w:lang w:eastAsia="zh-CN"/>
        </w:rPr>
        <w:t>A</w:t>
      </w:r>
      <w:r w:rsidRPr="0085005B">
        <w:rPr>
          <w:lang w:eastAsia="zh-CN"/>
        </w:rPr>
        <w:t>t a pitch angle of -2°</w:t>
      </w:r>
      <w:r>
        <w:rPr>
          <w:lang w:eastAsia="zh-CN"/>
        </w:rPr>
        <w:t>, for t</w:t>
      </w:r>
      <w:r w:rsidRPr="0085005B">
        <w:rPr>
          <w:lang w:eastAsia="zh-CN"/>
        </w:rPr>
        <w:t>he identifi</w:t>
      </w:r>
      <w:r>
        <w:rPr>
          <w:lang w:eastAsia="zh-CN"/>
        </w:rPr>
        <w:t>ed</w:t>
      </w:r>
      <w:r w:rsidRPr="0085005B">
        <w:rPr>
          <w:lang w:eastAsia="zh-CN"/>
        </w:rPr>
        <w:t xml:space="preserve"> </w:t>
      </w:r>
      <w:r>
        <w:rPr>
          <w:lang w:eastAsia="zh-CN"/>
        </w:rPr>
        <w:t>values by</w:t>
      </w:r>
      <w:r w:rsidRPr="0085005B">
        <w:rPr>
          <w:lang w:eastAsia="zh-CN"/>
        </w:rPr>
        <w:t xml:space="preserve"> the free decay</w:t>
      </w:r>
      <w:r>
        <w:rPr>
          <w:lang w:eastAsia="zh-CN"/>
        </w:rPr>
        <w:t xml:space="preserve"> method </w:t>
      </w:r>
      <w:r w:rsidRPr="0085005B">
        <w:rPr>
          <w:lang w:eastAsia="zh-CN"/>
        </w:rPr>
        <w:t xml:space="preserve">and </w:t>
      </w:r>
      <w:r>
        <w:rPr>
          <w:lang w:eastAsia="zh-CN"/>
        </w:rPr>
        <w:t xml:space="preserve">those by </w:t>
      </w:r>
      <w:r w:rsidRPr="0085005B">
        <w:rPr>
          <w:lang w:eastAsia="zh-CN"/>
        </w:rPr>
        <w:t xml:space="preserve">the improved </w:t>
      </w:r>
      <w:r>
        <w:rPr>
          <w:lang w:eastAsia="zh-CN"/>
        </w:rPr>
        <w:t>identification, t</w:t>
      </w:r>
      <w:r w:rsidRPr="0085005B">
        <w:rPr>
          <w:lang w:eastAsia="zh-CN"/>
        </w:rPr>
        <w:t>he RD values</w:t>
      </w:r>
      <w:bookmarkStart w:id="46" w:name="_Hlk152781322"/>
      <w:r w:rsidRPr="0085005B">
        <w:rPr>
          <w:lang w:eastAsia="zh-CN"/>
        </w:rPr>
        <w:t xml:space="preserve"> of </w:t>
      </w:r>
      <m:oMath>
        <m:sSub>
          <m:sSubPr>
            <m:ctrlPr>
              <w:rPr>
                <w:rFonts w:ascii="Cambria Math" w:hAnsi="Cambria Math"/>
                <w:i/>
                <w:lang w:val="en-US" w:eastAsia="zh-CN"/>
              </w:rPr>
            </m:ctrlPr>
          </m:sSubPr>
          <m:e>
            <m:acc>
              <m:accPr>
                <m:chr m:val="̅"/>
                <m:ctrlPr>
                  <w:rPr>
                    <w:rFonts w:ascii="Cambria Math" w:hAnsi="Cambria Math"/>
                    <w:i/>
                    <w:lang w:eastAsia="zh-CN"/>
                  </w:rPr>
                </m:ctrlPr>
              </m:accPr>
              <m:e>
                <m:r>
                  <w:rPr>
                    <w:rFonts w:ascii="Cambria Math" w:hAnsi="Cambria Math"/>
                    <w:lang w:eastAsia="zh-CN"/>
                  </w:rPr>
                  <m:t>c</m:t>
                </m:r>
              </m:e>
            </m:acc>
          </m:e>
          <m:sub>
            <m:r>
              <w:rPr>
                <w:rFonts w:ascii="Cambria Math" w:hAnsi="Cambria Math"/>
                <w:lang w:eastAsia="zh-CN"/>
              </w:rPr>
              <m:t>xx</m:t>
            </m:r>
          </m:sub>
        </m:sSub>
      </m:oMath>
      <w:r w:rsidRPr="0085005B">
        <w:rPr>
          <w:lang w:eastAsia="zh-CN"/>
        </w:rPr>
        <w:t xml:space="preserve"> are 0.9525 and 0.9977</w:t>
      </w:r>
      <w:r>
        <w:rPr>
          <w:lang w:eastAsia="zh-CN"/>
        </w:rPr>
        <w:t xml:space="preserve"> respectively</w:t>
      </w:r>
      <w:r w:rsidRPr="0085005B">
        <w:rPr>
          <w:lang w:eastAsia="zh-CN"/>
        </w:rPr>
        <w:t xml:space="preserve">, and the RD values of </w:t>
      </w:r>
      <m:oMath>
        <m:sSub>
          <m:sSubPr>
            <m:ctrlPr>
              <w:rPr>
                <w:rFonts w:ascii="Cambria Math" w:hAnsi="Cambria Math"/>
                <w:i/>
                <w:lang w:val="en-US" w:eastAsia="zh-CN"/>
              </w:rPr>
            </m:ctrlPr>
          </m:sSubPr>
          <m:e>
            <m:acc>
              <m:accPr>
                <m:chr m:val="̅"/>
                <m:ctrlPr>
                  <w:rPr>
                    <w:rFonts w:ascii="Cambria Math" w:hAnsi="Cambria Math"/>
                    <w:i/>
                    <w:lang w:eastAsia="zh-CN"/>
                  </w:rPr>
                </m:ctrlPr>
              </m:accPr>
              <m:e>
                <m:r>
                  <w:rPr>
                    <w:rFonts w:ascii="Cambria Math" w:hAnsi="Cambria Math"/>
                    <w:lang w:eastAsia="zh-CN"/>
                  </w:rPr>
                  <m:t>c</m:t>
                </m:r>
              </m:e>
            </m:acc>
          </m:e>
          <m:sub>
            <m:r>
              <w:rPr>
                <w:rFonts w:ascii="Cambria Math" w:hAnsi="Cambria Math" w:hint="eastAsia"/>
                <w:lang w:eastAsia="zh-CN"/>
              </w:rPr>
              <m:t>yy</m:t>
            </m:r>
          </m:sub>
        </m:sSub>
      </m:oMath>
      <w:r w:rsidRPr="0085005B">
        <w:rPr>
          <w:lang w:eastAsia="zh-CN"/>
        </w:rPr>
        <w:t xml:space="preserve"> are 0.9228 and 0.9541</w:t>
      </w:r>
      <w:r w:rsidRPr="004306A3">
        <w:rPr>
          <w:lang w:eastAsia="zh-CN"/>
        </w:rPr>
        <w:t xml:space="preserve"> </w:t>
      </w:r>
      <w:r>
        <w:rPr>
          <w:lang w:eastAsia="zh-CN"/>
        </w:rPr>
        <w:t>respectively</w:t>
      </w:r>
      <w:bookmarkEnd w:id="46"/>
      <w:r w:rsidRPr="0085005B">
        <w:rPr>
          <w:lang w:eastAsia="zh-CN"/>
        </w:rPr>
        <w:t>. This indicates that the identifi</w:t>
      </w:r>
      <w:r>
        <w:rPr>
          <w:lang w:eastAsia="zh-CN"/>
        </w:rPr>
        <w:t>ed</w:t>
      </w:r>
      <w:r w:rsidRPr="0085005B">
        <w:rPr>
          <w:lang w:eastAsia="zh-CN"/>
        </w:rPr>
        <w:t xml:space="preserve"> results </w:t>
      </w:r>
      <w:r>
        <w:rPr>
          <w:lang w:eastAsia="zh-CN"/>
        </w:rPr>
        <w:t>by</w:t>
      </w:r>
      <w:r w:rsidRPr="0085005B">
        <w:rPr>
          <w:lang w:eastAsia="zh-CN"/>
        </w:rPr>
        <w:t xml:space="preserve"> the free decay method are more dispersed relative to the theoretical values</w:t>
      </w:r>
      <w:r>
        <w:rPr>
          <w:lang w:eastAsia="zh-CN"/>
        </w:rPr>
        <w:t xml:space="preserve"> compared to the identified values by the improved identification method.</w:t>
      </w:r>
    </w:p>
    <w:p w14:paraId="24B6762B" w14:textId="77777777" w:rsidR="00FE50D6" w:rsidRDefault="00FE50D6" w:rsidP="00FE50D6">
      <w:pPr>
        <w:tabs>
          <w:tab w:val="left" w:pos="142"/>
        </w:tabs>
        <w:spacing w:before="120" w:after="120" w:line="360" w:lineRule="auto"/>
        <w:ind w:firstLine="0"/>
        <w:rPr>
          <w:lang w:eastAsia="zh-CN"/>
        </w:rPr>
      </w:pPr>
      <w:r w:rsidRPr="0085005B">
        <w:rPr>
          <w:rFonts w:hint="eastAsia"/>
          <w:lang w:eastAsia="zh-CN"/>
        </w:rPr>
        <w:t>(</w:t>
      </w:r>
      <w:r w:rsidRPr="0085005B">
        <w:rPr>
          <w:lang w:eastAsia="zh-CN"/>
        </w:rPr>
        <w:t>4) The identifi</w:t>
      </w:r>
      <w:r>
        <w:rPr>
          <w:lang w:eastAsia="zh-CN"/>
        </w:rPr>
        <w:t>ed values</w:t>
      </w:r>
      <w:r w:rsidRPr="0085005B">
        <w:rPr>
          <w:lang w:eastAsia="zh-CN"/>
        </w:rPr>
        <w:t xml:space="preserve"> of the </w:t>
      </w:r>
      <w:r>
        <w:rPr>
          <w:lang w:eastAsia="zh-CN"/>
        </w:rPr>
        <w:t>off-diagonal</w:t>
      </w:r>
      <w:r w:rsidRPr="0085005B">
        <w:rPr>
          <w:lang w:eastAsia="zh-CN"/>
        </w:rPr>
        <w:t xml:space="preserve"> elements of the</w:t>
      </w:r>
      <w:r w:rsidRPr="001551BA">
        <w:t xml:space="preserve"> </w:t>
      </w:r>
      <w:r w:rsidRPr="001551BA">
        <w:rPr>
          <w:lang w:eastAsia="zh-CN"/>
        </w:rPr>
        <w:t>modal</w:t>
      </w:r>
      <w:r w:rsidRPr="0085005B">
        <w:rPr>
          <w:lang w:eastAsia="zh-CN"/>
        </w:rPr>
        <w:t xml:space="preserve"> aerodynamic damping matrix </w:t>
      </w:r>
      <w:r>
        <w:rPr>
          <w:lang w:eastAsia="zh-CN"/>
        </w:rPr>
        <w:t xml:space="preserve">also </w:t>
      </w:r>
      <w:r w:rsidRPr="0085005B">
        <w:rPr>
          <w:lang w:eastAsia="zh-CN"/>
        </w:rPr>
        <w:t>fluctuate around the theoretical value</w:t>
      </w:r>
      <w:r>
        <w:rPr>
          <w:lang w:eastAsia="zh-CN"/>
        </w:rPr>
        <w:t>s</w:t>
      </w:r>
      <w:r w:rsidRPr="0085005B">
        <w:rPr>
          <w:lang w:eastAsia="zh-CN"/>
        </w:rPr>
        <w:t xml:space="preserve">. Compared with the traditional identification method, the improved identification method in this paper </w:t>
      </w:r>
      <w:r>
        <w:rPr>
          <w:lang w:eastAsia="zh-CN"/>
        </w:rPr>
        <w:t xml:space="preserve">is proved to be able to </w:t>
      </w:r>
      <w:r w:rsidRPr="0085005B">
        <w:rPr>
          <w:lang w:eastAsia="zh-CN"/>
        </w:rPr>
        <w:t>capture the aerodynamic coupling in the FA and SS direction</w:t>
      </w:r>
      <w:r>
        <w:rPr>
          <w:lang w:eastAsia="zh-CN"/>
        </w:rPr>
        <w:t>.</w:t>
      </w:r>
    </w:p>
    <w:p w14:paraId="2E1A994C" w14:textId="47ADDD20" w:rsidR="00FE50D6" w:rsidRPr="00FE50D6" w:rsidRDefault="00FE50D6" w:rsidP="00FE50D6">
      <w:pPr>
        <w:spacing w:before="120" w:after="120" w:line="360" w:lineRule="auto"/>
        <w:ind w:firstLine="0"/>
        <w:rPr>
          <w:rFonts w:hint="eastAsia"/>
        </w:rPr>
      </w:pPr>
      <w:r w:rsidRPr="0085005B">
        <w:rPr>
          <w:rFonts w:hint="eastAsia"/>
          <w:lang w:eastAsia="zh-CN"/>
        </w:rPr>
        <w:t>(</w:t>
      </w:r>
      <w:r w:rsidRPr="0085005B">
        <w:rPr>
          <w:lang w:eastAsia="zh-CN"/>
        </w:rPr>
        <w:t xml:space="preserve">5) </w:t>
      </w:r>
      <w:r>
        <w:rPr>
          <w:lang w:eastAsia="zh-CN"/>
        </w:rPr>
        <w:t xml:space="preserve">Combined with the findings in the studies </w:t>
      </w:r>
      <w:r w:rsidRPr="0085005B">
        <w:rPr>
          <w:lang w:eastAsia="zh-CN"/>
        </w:rPr>
        <w:t>by Chen et al.</w:t>
      </w:r>
      <w:r>
        <w:rPr>
          <w:lang w:eastAsia="zh-CN"/>
        </w:rPr>
        <w:fldChar w:fldCharType="begin"/>
      </w:r>
      <w:r>
        <w:rPr>
          <w:lang w:eastAsia="zh-CN"/>
        </w:rPr>
        <w:instrText xml:space="preserve"> ADDIN ZOTERO_ITEM CSL_CITATION {"citationID":"cp4m3lWA","properties":{"formattedCitation":"[8,9]","plainCitation":"[8,9]","noteIndex":0},"citationItems":[{"id":4,"uris":["http://zotero.org/users/12047918/items/Y82G3PNR"],"itemData":{"id":4,"type":"article-journal","abstract":"Accurate knowledge of wind turbine tower vibration damping is essential for the estimation of fatigue life. However, the responses in the fore-aft and side-side directions are coupled through the wind-rotor interaction under operational conditions. This causes energy transfers and complicates aerodynamic damping identiﬁcation using conventional damping ratios. Employing a reduced two-degree of freedom wind turbine model developed in this paper, this coupling can be accurately expressed by an unconventional aerodynamic damping matrix. Simulated time series obtained from this model were successfully veriﬁed against the outputs from the wind turbine simulation tool FAST. Based on the reduced system obtained, a matrix-based identiﬁcation method is proposed to identify the aerodynamic damping for numerically simulated wind turbine tower responses. Applying harmonic excitations to the tower allowed the frequency response functions of the wind turbine system to be obtained and the aerodynamic damping matrix to be extracted. Results from this identiﬁcation were compared to traditional operational modal analysis methods including standard and modiﬁed stochastic subspace identiﬁcation. The damping in the fore-aft direction was successfully identiﬁed by all methods, but results showed that the identiﬁed damping matrix performs better in capturing the aerodynamic damping and coupling for the side-side responses.","container-title":"Mechanical Systems and Signal Processing","DOI":"10.1016/j.ymssp.2020.107568","ISSN":"08883270","journalAbbreviation":"Mechanical Systems and Signal Processing","language":"en","note":"abstractTranslation:","page":"107568","source":"DOI.org (Crossref)","title":"Identification of aerodynamic damping matrix for operating wind turbines","volume":"154","author":[{"family":"Chen","given":"Chao"},{"family":"Duffour","given":"Philippe"},{"family":"Dai","given":"Kaoshan"},{"family":"Wang","given":"Ying"},{"family":"Fromme","given":"Paul"}],"issued":{"date-parts":[["2021",6]]}}},{"id":3,"uris":["http://zotero.org/users/12047918/items/RNDSAABJ"],"itemData":{"id":3,"type":"article-journal","container-title":"Journal of Sound and Vibration","DOI":"10.1016/j.jsv.2020.115667","ISSN":"0022460X","journalAbbreviation":"Journal of Sound and Vibration","language":"en","page":"115667","source":"DOI.org (Crossref)","title":"Modelling wind turbine tower-rotor interaction through an aerodynamic damping matrix","volume":"489","author":[{"family":"Chen","given":"Chao"},{"family":"Duffour","given":"Philippe"},{"family":"Fromme","given":"Paul"}],"issued":{"date-parts":[["2020",12]]}}}],"schema":"https://github.com/citation-style-language/schema/raw/master/csl-citation.json"} </w:instrText>
      </w:r>
      <w:r>
        <w:rPr>
          <w:lang w:eastAsia="zh-CN"/>
        </w:rPr>
        <w:fldChar w:fldCharType="separate"/>
      </w:r>
      <w:r w:rsidRPr="00873AB0">
        <w:t>[8,9]</w:t>
      </w:r>
      <w:r>
        <w:rPr>
          <w:lang w:eastAsia="zh-CN"/>
        </w:rPr>
        <w:fldChar w:fldCharType="end"/>
      </w:r>
      <w:r>
        <w:rPr>
          <w:lang w:eastAsia="zh-CN"/>
        </w:rPr>
        <w:t xml:space="preserve"> where the</w:t>
      </w:r>
      <w:r w:rsidRPr="001551BA">
        <w:t xml:space="preserve"> </w:t>
      </w:r>
      <w:r w:rsidRPr="001551BA">
        <w:rPr>
          <w:lang w:eastAsia="zh-CN"/>
        </w:rPr>
        <w:t>modal</w:t>
      </w:r>
      <w:r>
        <w:rPr>
          <w:lang w:eastAsia="zh-CN"/>
        </w:rPr>
        <w:t xml:space="preserve"> </w:t>
      </w:r>
      <w:r w:rsidRPr="0085005B">
        <w:rPr>
          <w:lang w:eastAsia="zh-CN"/>
        </w:rPr>
        <w:t xml:space="preserve">aerodynamic damping matrix theory </w:t>
      </w:r>
      <w:r>
        <w:rPr>
          <w:lang w:eastAsia="zh-CN"/>
        </w:rPr>
        <w:t>is developed, the w</w:t>
      </w:r>
      <w:r w:rsidRPr="0085005B">
        <w:rPr>
          <w:lang w:eastAsia="zh-CN"/>
        </w:rPr>
        <w:t xml:space="preserve">ind tunnel test results </w:t>
      </w:r>
      <w:r>
        <w:rPr>
          <w:lang w:eastAsia="zh-CN"/>
        </w:rPr>
        <w:t xml:space="preserve">confirm the existence of aerodynamic damping coupling effect in practice and further </w:t>
      </w:r>
      <w:r w:rsidRPr="0085005B">
        <w:rPr>
          <w:lang w:eastAsia="zh-CN"/>
        </w:rPr>
        <w:t xml:space="preserve">indicate that the </w:t>
      </w:r>
      <w:r w:rsidRPr="001551BA">
        <w:rPr>
          <w:lang w:eastAsia="zh-CN"/>
        </w:rPr>
        <w:t xml:space="preserve">modal </w:t>
      </w:r>
      <w:r w:rsidRPr="0085005B">
        <w:rPr>
          <w:lang w:eastAsia="zh-CN"/>
        </w:rPr>
        <w:t>aerodynamic damping matrix</w:t>
      </w:r>
      <w:r w:rsidRPr="0085005B" w:rsidDel="00DF21B4">
        <w:rPr>
          <w:lang w:eastAsia="zh-CN"/>
        </w:rPr>
        <w:t xml:space="preserve"> </w:t>
      </w:r>
      <w:r w:rsidRPr="0085005B">
        <w:rPr>
          <w:lang w:eastAsia="zh-CN"/>
        </w:rPr>
        <w:t>can better reflect the actual damping characteristics of wind turbine</w:t>
      </w:r>
      <w:r>
        <w:rPr>
          <w:lang w:eastAsia="zh-CN"/>
        </w:rPr>
        <w:t>s.</w:t>
      </w:r>
    </w:p>
    <w:p w14:paraId="63ED9C82" w14:textId="010BC494" w:rsidR="008E7B63" w:rsidRDefault="006840BB" w:rsidP="005A09C3">
      <w:pPr>
        <w:pStyle w:val="2"/>
        <w:spacing w:before="120"/>
      </w:pPr>
      <w:r>
        <w:t>Research l</w:t>
      </w:r>
      <w:r w:rsidR="00D36EFE">
        <w:t>imi</w:t>
      </w:r>
      <w:r>
        <w:t>tation</w:t>
      </w:r>
      <w:r w:rsidR="000B7B3E">
        <w:t>s</w:t>
      </w:r>
      <w:r>
        <w:t xml:space="preserve"> and prospect</w:t>
      </w:r>
      <w:r w:rsidR="000B7B3E">
        <w:t>s</w:t>
      </w:r>
    </w:p>
    <w:p w14:paraId="39BCC9B4" w14:textId="0792FEAE" w:rsidR="00C473FB" w:rsidRDefault="00305545" w:rsidP="008E7B63">
      <w:pPr>
        <w:spacing w:before="120" w:after="120" w:line="360" w:lineRule="auto"/>
        <w:ind w:firstLine="0"/>
      </w:pPr>
      <w:r>
        <w:rPr>
          <w:lang w:eastAsia="zh-CN"/>
        </w:rPr>
        <w:t>T</w:t>
      </w:r>
      <w:r w:rsidR="001628F8">
        <w:rPr>
          <w:lang w:eastAsia="zh-CN"/>
        </w:rPr>
        <w:t xml:space="preserve">he </w:t>
      </w:r>
      <w:r w:rsidR="001628F8" w:rsidRPr="00942891">
        <w:rPr>
          <w:lang w:eastAsia="zh-CN"/>
        </w:rPr>
        <w:t xml:space="preserve">blockage rate </w:t>
      </w:r>
      <w:r w:rsidR="00012346">
        <w:rPr>
          <w:lang w:eastAsia="zh-CN"/>
        </w:rPr>
        <w:t xml:space="preserve">for the wind tunnel test </w:t>
      </w:r>
      <w:r w:rsidR="001628F8" w:rsidRPr="00942891">
        <w:rPr>
          <w:lang w:eastAsia="zh-CN"/>
        </w:rPr>
        <w:t xml:space="preserve">is </w:t>
      </w:r>
      <w:r w:rsidR="00012346">
        <w:rPr>
          <w:lang w:eastAsia="zh-CN"/>
        </w:rPr>
        <w:t>relatively large</w:t>
      </w:r>
      <w:r w:rsidR="00012346" w:rsidRPr="00942891">
        <w:rPr>
          <w:lang w:eastAsia="zh-CN"/>
        </w:rPr>
        <w:t xml:space="preserve"> </w:t>
      </w:r>
      <w:r w:rsidR="00012346">
        <w:rPr>
          <w:lang w:eastAsia="zh-CN"/>
        </w:rPr>
        <w:t>(</w:t>
      </w:r>
      <w:r w:rsidR="00636DEC" w:rsidRPr="00942891">
        <w:rPr>
          <w:lang w:eastAsia="zh-CN"/>
        </w:rPr>
        <w:t>29.56%</w:t>
      </w:r>
      <w:r w:rsidR="00012346">
        <w:rPr>
          <w:lang w:eastAsia="zh-CN"/>
        </w:rPr>
        <w:t>) and</w:t>
      </w:r>
      <w:r w:rsidR="007D26B9">
        <w:rPr>
          <w:lang w:eastAsia="zh-CN"/>
        </w:rPr>
        <w:t xml:space="preserve"> may have some influence on the test results’ </w:t>
      </w:r>
      <w:r w:rsidR="007D26B9">
        <w:rPr>
          <w:lang w:eastAsia="zh-CN"/>
        </w:rPr>
        <w:t>accuracy</w:t>
      </w:r>
      <w:r w:rsidR="006A7893">
        <w:rPr>
          <w:lang w:eastAsia="zh-CN"/>
        </w:rPr>
        <w:t xml:space="preserve"> even with corrections</w:t>
      </w:r>
      <w:r w:rsidR="001628F8">
        <w:rPr>
          <w:lang w:eastAsia="zh-CN"/>
        </w:rPr>
        <w:t>.</w:t>
      </w:r>
      <w:r w:rsidR="00636DEC">
        <w:rPr>
          <w:lang w:eastAsia="zh-CN"/>
        </w:rPr>
        <w:t xml:space="preserve"> </w:t>
      </w:r>
      <w:r w:rsidR="002C2F57" w:rsidRPr="001267F0">
        <w:t>To</w:t>
      </w:r>
      <w:r w:rsidR="001267F0" w:rsidRPr="001267F0">
        <w:t xml:space="preserve"> verify the influence of the </w:t>
      </w:r>
      <w:r w:rsidR="00F70113">
        <w:rPr>
          <w:lang w:eastAsia="zh-CN"/>
        </w:rPr>
        <w:t xml:space="preserve">large </w:t>
      </w:r>
      <w:r w:rsidR="001267F0" w:rsidRPr="001267F0">
        <w:t>block</w:t>
      </w:r>
      <w:r w:rsidR="002C2F57">
        <w:t>age</w:t>
      </w:r>
      <w:r w:rsidR="001267F0" w:rsidRPr="001267F0">
        <w:t xml:space="preserve"> rate on the thrust coefficient measurement, a comparative test was carried out in the second test section of the large boundary layer HD-2 wind tunne</w:t>
      </w:r>
      <w:r w:rsidR="001267F0" w:rsidRPr="001267F0">
        <w:rPr>
          <w:rFonts w:hint="eastAsia"/>
        </w:rPr>
        <w:t xml:space="preserve">l laboratory </w:t>
      </w:r>
      <w:r w:rsidR="001267F0" w:rsidRPr="001267F0">
        <w:t>at</w:t>
      </w:r>
      <w:r w:rsidR="001267F0" w:rsidRPr="001267F0">
        <w:rPr>
          <w:rFonts w:hint="eastAsia"/>
        </w:rPr>
        <w:t xml:space="preserve"> Hunan University</w:t>
      </w:r>
      <w:r w:rsidR="006F11C3">
        <w:t>.</w:t>
      </w:r>
      <w:r w:rsidR="001267F0" w:rsidRPr="001267F0">
        <w:rPr>
          <w:rFonts w:hint="eastAsia"/>
        </w:rPr>
        <w:t xml:space="preserve"> </w:t>
      </w:r>
      <w:r w:rsidR="006F11C3">
        <w:t>This test section</w:t>
      </w:r>
      <w:r w:rsidR="001267F0" w:rsidRPr="001267F0">
        <w:t xml:space="preserve"> </w:t>
      </w:r>
      <w:r w:rsidR="00122CD9">
        <w:t xml:space="preserve">is larger </w:t>
      </w:r>
      <w:r w:rsidR="00B04FB0">
        <w:t xml:space="preserve">with </w:t>
      </w:r>
      <w:r w:rsidR="00626C1C">
        <w:t xml:space="preserve">a </w:t>
      </w:r>
      <w:r w:rsidR="001267F0" w:rsidRPr="001267F0">
        <w:t xml:space="preserve">width of 5.5 m and </w:t>
      </w:r>
      <w:r w:rsidR="00626C1C">
        <w:t xml:space="preserve">a </w:t>
      </w:r>
      <w:r w:rsidR="001267F0" w:rsidRPr="001267F0">
        <w:t>height of 4.4 m</w:t>
      </w:r>
      <w:r w:rsidR="009D2D44">
        <w:t>,</w:t>
      </w:r>
      <w:r w:rsidR="009D2D44" w:rsidRPr="009D2D44">
        <w:t xml:space="preserve"> </w:t>
      </w:r>
      <w:r w:rsidR="009D2D44">
        <w:t>b</w:t>
      </w:r>
      <w:r w:rsidR="009D2D44" w:rsidRPr="009D2D44">
        <w:t>ut it</w:t>
      </w:r>
      <w:r w:rsidR="002B0605">
        <w:t xml:space="preserve"> has a</w:t>
      </w:r>
      <w:r w:rsidR="00F73251">
        <w:t xml:space="preserve"> </w:t>
      </w:r>
      <w:r w:rsidR="009D2D44" w:rsidRPr="009D2D44">
        <w:t xml:space="preserve">maximum wind speed </w:t>
      </w:r>
      <w:r w:rsidR="002B0605">
        <w:t>of</w:t>
      </w:r>
      <w:r w:rsidR="009D2D44" w:rsidRPr="009D2D44">
        <w:t xml:space="preserve"> 6</w:t>
      </w:r>
      <w:r w:rsidR="009D2D44">
        <w:t xml:space="preserve"> </w:t>
      </w:r>
      <w:r w:rsidR="009D2D44" w:rsidRPr="009D2D44">
        <w:t>m/s</w:t>
      </w:r>
      <w:r w:rsidR="00B02987">
        <w:t xml:space="preserve"> and less steady wind field</w:t>
      </w:r>
      <w:r w:rsidR="001267F0" w:rsidRPr="001267F0">
        <w:rPr>
          <w:rFonts w:hint="eastAsia"/>
        </w:rPr>
        <w:t xml:space="preserve">. </w:t>
      </w:r>
      <w:r w:rsidR="008E7A3F">
        <w:t xml:space="preserve">For </w:t>
      </w:r>
      <w:r w:rsidR="001267F0" w:rsidRPr="001267F0">
        <w:rPr>
          <w:rFonts w:hint="eastAsia"/>
        </w:rPr>
        <w:t xml:space="preserve">the </w:t>
      </w:r>
      <w:r w:rsidR="001267F0" w:rsidRPr="001267F0">
        <w:t xml:space="preserve">scaled </w:t>
      </w:r>
      <w:bookmarkStart w:id="47" w:name="_Hlk155125242"/>
      <w:r w:rsidR="001267F0" w:rsidRPr="001267F0">
        <w:t>wind turbine</w:t>
      </w:r>
      <w:bookmarkEnd w:id="47"/>
      <w:r w:rsidR="001267F0" w:rsidRPr="001267F0">
        <w:rPr>
          <w:rFonts w:hint="eastAsia"/>
        </w:rPr>
        <w:t xml:space="preserve"> model</w:t>
      </w:r>
      <w:r w:rsidR="008E7A3F">
        <w:t>, t</w:t>
      </w:r>
      <w:r w:rsidR="001267F0" w:rsidRPr="001267F0">
        <w:rPr>
          <w:rFonts w:hint="eastAsia"/>
        </w:rPr>
        <w:t>he block</w:t>
      </w:r>
      <w:r w:rsidR="002C2F57">
        <w:t>age</w:t>
      </w:r>
      <w:r w:rsidR="001267F0" w:rsidRPr="001267F0">
        <w:rPr>
          <w:rFonts w:hint="eastAsia"/>
        </w:rPr>
        <w:t xml:space="preserve"> rate</w:t>
      </w:r>
      <w:r w:rsidR="00EF5B3D">
        <w:t xml:space="preserve"> in the second test section </w:t>
      </w:r>
      <w:r w:rsidR="001267F0" w:rsidRPr="001267F0">
        <w:rPr>
          <w:rFonts w:hint="eastAsia"/>
        </w:rPr>
        <w:t>is 9.16%</w:t>
      </w:r>
      <w:r w:rsidR="00EF5B3D">
        <w:t xml:space="preserve"> and </w:t>
      </w:r>
      <w:r w:rsidR="001267F0" w:rsidRPr="001267F0">
        <w:rPr>
          <w:rFonts w:hint="eastAsia"/>
        </w:rPr>
        <w:t xml:space="preserve">does not exceed </w:t>
      </w:r>
      <w:r w:rsidR="00EF5B3D">
        <w:t xml:space="preserve">the normally </w:t>
      </w:r>
      <w:r w:rsidR="008F4421">
        <w:t xml:space="preserve">adopted blockage rate limit of </w:t>
      </w:r>
      <w:r w:rsidR="001267F0" w:rsidRPr="001267F0">
        <w:rPr>
          <w:rFonts w:hint="eastAsia"/>
        </w:rPr>
        <w:t>10%</w:t>
      </w:r>
      <w:r w:rsidR="001267F0" w:rsidRPr="001267F0">
        <w:t xml:space="preserve">. </w:t>
      </w:r>
      <w:r w:rsidR="004267E5">
        <w:t xml:space="preserve">In this case, </w:t>
      </w:r>
      <w:r w:rsidR="001267F0" w:rsidRPr="001267F0">
        <w:t>the measured results are not disturbed by the wall surface</w:t>
      </w:r>
      <w:r w:rsidR="001267F0" w:rsidRPr="001267F0">
        <w:fldChar w:fldCharType="begin"/>
      </w:r>
      <w:r w:rsidR="001267F0" w:rsidRPr="001267F0">
        <w:instrText xml:space="preserve"> ADDIN ZOTERO_ITEM CSL_CITATION {"citationID":"aWQsRKDL","properties":{"formattedCitation":"[42]","plainCitation":"[42]","noteIndex":0},"citationItems":[{"id":2361,"uris":["http://zotero.org/users/local/E430GXv8/items/TQT9R7NT","http://zotero.org/users/12047918/items/TQT9R7NT"],"itemData":{"id":2361,"type":"article-journal","abstract":"This is a summary of the results from the “Blind test” Workshop on wind turbine wake modeling organized jointly by Nowitech and Norcowe in Bergen, October, 2011. A number of researchers were invited to predict the performance and the wake development for a model wind turbine that has been developed by and extensively tested at the Department of Energy and Process Engineering, NTNU. In the end, contributions were received from eight different groups using a wide range of methods, from standard Blade Element Momentum (BEM) methods to advanced fully resolved Computational Fluid Dynamics (CFD) and Large Eddy Simulation (LES) models. The range of results submitted was large, but the overall trend is that the current methods predict the power generation as well as the thrust force reasonably well, at least near the design operating conditions. But there is considerable uncertainty in the prediction of the wake velocity defect and turbulent kinetic energy distribution in the wake.","container-title":"Renewable Energy","DOI":"10.1016/j.renene.2012.06.044","ISSN":"09601481","journalAbbreviation":"Renewable Energy","language":"en","page":"325-333","source":"DOI.org (Crossref)","title":"“Blind test” calculations of the performance and wake development for a model wind turbine","volume":"50","author":[{"family":"Krogstad","given":"Per-Åge"},{"family":"Eriksen","given":"Pål Egil"}],"issued":{"date-parts":[["2013",2]]}}}],"schema":"https://github.com/citation-style-language/schema/raw/master/csl-citation.json"} </w:instrText>
      </w:r>
      <w:r w:rsidR="001267F0" w:rsidRPr="001267F0">
        <w:fldChar w:fldCharType="separate"/>
      </w:r>
      <w:r w:rsidR="00873AB0" w:rsidRPr="00873AB0">
        <w:t>[42]</w:t>
      </w:r>
      <w:r w:rsidR="001267F0" w:rsidRPr="001267F0">
        <w:fldChar w:fldCharType="end"/>
      </w:r>
      <w:r w:rsidR="001267F0" w:rsidRPr="001267F0">
        <w:t>, so the block</w:t>
      </w:r>
      <w:r w:rsidR="002C2F57">
        <w:t>age</w:t>
      </w:r>
      <w:r w:rsidR="001267F0" w:rsidRPr="001267F0">
        <w:t xml:space="preserve"> rate is not corrected. The </w:t>
      </w:r>
      <w:r w:rsidR="00895C53">
        <w:t>measured</w:t>
      </w:r>
      <w:r w:rsidR="00754E7E">
        <w:t xml:space="preserve"> thrust coefficients </w:t>
      </w:r>
      <w:r w:rsidR="00895C53">
        <w:t xml:space="preserve">in different conditions </w:t>
      </w:r>
      <w:r w:rsidR="001267F0" w:rsidRPr="001267F0">
        <w:t xml:space="preserve">are shown in </w:t>
      </w:r>
      <w:r w:rsidR="001267F0" w:rsidRPr="001267F0">
        <w:fldChar w:fldCharType="begin"/>
      </w:r>
      <w:r w:rsidR="001267F0" w:rsidRPr="001267F0">
        <w:instrText xml:space="preserve"> REF _Ref155125158 \h </w:instrText>
      </w:r>
      <w:r w:rsidR="001267F0" w:rsidRPr="001267F0">
        <w:fldChar w:fldCharType="separate"/>
      </w:r>
      <w:r w:rsidR="001267F0" w:rsidRPr="001267F0">
        <w:t>Fig. 20</w:t>
      </w:r>
      <w:r w:rsidR="001267F0" w:rsidRPr="001267F0">
        <w:fldChar w:fldCharType="end"/>
      </w:r>
      <w:r w:rsidR="001267F0" w:rsidRPr="001267F0">
        <w:t xml:space="preserve">. </w:t>
      </w:r>
      <w:r w:rsidR="00072F70">
        <w:t>W</w:t>
      </w:r>
      <w:r w:rsidR="00072F70" w:rsidRPr="001267F0">
        <w:t>hen the block</w:t>
      </w:r>
      <w:r w:rsidR="002002EE">
        <w:t>age</w:t>
      </w:r>
      <w:r w:rsidR="00072F70" w:rsidRPr="001267F0">
        <w:t xml:space="preserve"> rate is 29.56%</w:t>
      </w:r>
      <w:r w:rsidR="00072F70">
        <w:t>,</w:t>
      </w:r>
      <w:r w:rsidR="001267F0" w:rsidRPr="001267F0">
        <w:t xml:space="preserve"> the </w:t>
      </w:r>
      <w:r w:rsidR="00072F70">
        <w:t xml:space="preserve">corrected </w:t>
      </w:r>
      <w:r w:rsidR="001267F0" w:rsidRPr="001267F0">
        <w:t xml:space="preserve">thrust coefficient </w:t>
      </w:r>
      <w:r w:rsidR="002002EE">
        <w:t xml:space="preserve">curve </w:t>
      </w:r>
      <w:r w:rsidR="001267F0" w:rsidRPr="001267F0">
        <w:t>is</w:t>
      </w:r>
      <w:r w:rsidR="002002EE">
        <w:t xml:space="preserve"> under</w:t>
      </w:r>
      <w:r w:rsidR="001267F0" w:rsidRPr="001267F0">
        <w:t xml:space="preserve"> the </w:t>
      </w:r>
      <w:r w:rsidR="002002EE">
        <w:t xml:space="preserve">measured </w:t>
      </w:r>
      <w:r w:rsidR="001267F0" w:rsidRPr="001267F0">
        <w:t xml:space="preserve">thrust coefficient </w:t>
      </w:r>
      <w:r w:rsidR="002002EE">
        <w:t xml:space="preserve">curve </w:t>
      </w:r>
      <w:r w:rsidR="001267F0" w:rsidRPr="001267F0">
        <w:t>when the block</w:t>
      </w:r>
      <w:r w:rsidR="002002EE">
        <w:t>age</w:t>
      </w:r>
      <w:r w:rsidR="001267F0" w:rsidRPr="001267F0">
        <w:t xml:space="preserve"> rate is 9.16%</w:t>
      </w:r>
      <w:r w:rsidR="002C2F57">
        <w:t xml:space="preserve"> and </w:t>
      </w:r>
      <w:r w:rsidR="001267F0" w:rsidRPr="001267F0">
        <w:t>close</w:t>
      </w:r>
      <w:r w:rsidR="002C2F57">
        <w:t>r</w:t>
      </w:r>
      <w:r w:rsidR="001267F0" w:rsidRPr="001267F0">
        <w:t xml:space="preserve"> to the target </w:t>
      </w:r>
      <w:r w:rsidR="002C2F57">
        <w:t>curve obtained</w:t>
      </w:r>
      <w:r w:rsidR="001267F0" w:rsidRPr="001267F0">
        <w:t xml:space="preserve"> by </w:t>
      </w:r>
      <w:proofErr w:type="spellStart"/>
      <w:r w:rsidR="001267F0" w:rsidRPr="001267F0">
        <w:t>QBlade</w:t>
      </w:r>
      <w:proofErr w:type="spellEnd"/>
      <w:r w:rsidR="001267F0" w:rsidRPr="001267F0">
        <w:t xml:space="preserve"> </w:t>
      </w:r>
      <w:r w:rsidR="001267F0" w:rsidRPr="001267F0">
        <w:fldChar w:fldCharType="begin"/>
      </w:r>
      <w:r w:rsidR="001267F0" w:rsidRPr="001267F0">
        <w:instrText xml:space="preserve"> ADDIN ZOTERO_ITEM CSL_CITATION {"citationID":"LaOSoXVw","properties":{"formattedCitation":"[41]","plainCitation":"[41]","noteIndex":0},"citationItems":[{"id":18720,"uris":["http://zotero.org/users/12047918/items/QDW88IMM"],"itemData":{"id":18720,"type":"article-journal","container-title":"TU Berlin","language":"en","source":"Zotero","title":"QBlade Short Manual v08","author":[{"family":"Marten","given":"David"}],"issued":{"date-parts":[["2014"]]}}}],"schema":"https://github.com/citation-style-language/schema/raw/master/csl-citation.json"} </w:instrText>
      </w:r>
      <w:r w:rsidR="001267F0" w:rsidRPr="001267F0">
        <w:fldChar w:fldCharType="separate"/>
      </w:r>
      <w:r w:rsidR="00873AB0" w:rsidRPr="00873AB0">
        <w:t>[41]</w:t>
      </w:r>
      <w:r w:rsidR="001267F0" w:rsidRPr="001267F0">
        <w:fldChar w:fldCharType="end"/>
      </w:r>
      <w:r w:rsidR="001267F0" w:rsidRPr="001267F0">
        <w:t xml:space="preserve">, which further </w:t>
      </w:r>
      <w:r w:rsidR="00246CD2">
        <w:t>confirms</w:t>
      </w:r>
      <w:r w:rsidR="001267F0" w:rsidRPr="001267F0">
        <w:t xml:space="preserve"> the rationality of</w:t>
      </w:r>
      <w:r w:rsidR="00246CD2">
        <w:t xml:space="preserve"> the wind tunnel test configuration</w:t>
      </w:r>
      <w:r w:rsidR="001267F0" w:rsidRPr="001267F0">
        <w:t>.</w:t>
      </w:r>
    </w:p>
    <w:p w14:paraId="18605E06" w14:textId="082F5EE5" w:rsidR="005A09C3" w:rsidRDefault="00D76605" w:rsidP="008E7B63">
      <w:pPr>
        <w:spacing w:before="120" w:after="120" w:line="360" w:lineRule="auto"/>
        <w:ind w:firstLine="0"/>
      </w:pPr>
      <w:r>
        <w:lastRenderedPageBreak/>
        <w:t>In practi</w:t>
      </w:r>
      <w:r w:rsidR="00C473FB">
        <w:t>cal wind tunnel tests</w:t>
      </w:r>
      <w:r>
        <w:t xml:space="preserve">, it is hard to </w:t>
      </w:r>
      <w:r w:rsidR="00C473FB">
        <w:t xml:space="preserve">completely </w:t>
      </w:r>
      <w:r>
        <w:t>avoid</w:t>
      </w:r>
      <w:r w:rsidR="00C473FB">
        <w:t xml:space="preserve"> the effect caused by</w:t>
      </w:r>
      <w:r w:rsidR="001267F0" w:rsidRPr="001267F0">
        <w:t xml:space="preserve"> </w:t>
      </w:r>
      <w:r w:rsidR="00C473FB">
        <w:t xml:space="preserve">large </w:t>
      </w:r>
      <w:r w:rsidR="001267F0" w:rsidRPr="001267F0">
        <w:t>block</w:t>
      </w:r>
      <w:r w:rsidR="002C2F57">
        <w:t>age</w:t>
      </w:r>
      <w:r w:rsidR="002C2F57">
        <w:rPr>
          <w:rFonts w:hint="eastAsia"/>
        </w:rPr>
        <w:t xml:space="preserve"> </w:t>
      </w:r>
      <w:r w:rsidR="001267F0" w:rsidRPr="001267F0">
        <w:t>rate</w:t>
      </w:r>
      <w:r w:rsidR="00C473FB">
        <w:t>s</w:t>
      </w:r>
      <w:r w:rsidR="001267F0" w:rsidRPr="001267F0">
        <w:t xml:space="preserve"> </w:t>
      </w:r>
      <w:r w:rsidR="00C473FB">
        <w:t>due to the limi</w:t>
      </w:r>
      <w:r w:rsidR="00DC2B88">
        <w:t>ted test section dimensions</w:t>
      </w:r>
      <w:r w:rsidR="001267F0" w:rsidRPr="001267F0">
        <w:t xml:space="preserve">. </w:t>
      </w:r>
      <w:r w:rsidR="00ED0153">
        <w:t>It is shown in the literature</w:t>
      </w:r>
      <w:r w:rsidR="001267F0" w:rsidRPr="001267F0">
        <w:t xml:space="preserve"> </w:t>
      </w:r>
      <w:r w:rsidR="001267F0" w:rsidRPr="001267F0">
        <w:fldChar w:fldCharType="begin"/>
      </w:r>
      <w:r w:rsidR="001267F0" w:rsidRPr="001267F0">
        <w:instrText xml:space="preserve"> ADDIN ZOTERO_ITEM CSL_CITATION {"citationID":"8yfQUf4V","properties":{"formattedCitation":"[45]","plainCitation":"[45]","noteIndex":0},"citationItems":[{"id":10254,"uris":["http://zotero.org/users/12047918/items/CYG965TR"],"itemData":{"id":10254,"type":"article-journal","abstract":"This paper discusses the procedure of a blockage effect correction method involving small-scale wind turbine rotor experimental data. To simulate the aerodynamic performance of full-scale rotors in the ﬁeld, however, measured data from scaled model experiments need to be analyzed appropriately. One of the most important elements of such an analysis is a procedure to remove the blockage effect of the wind tunnel wall from the measured power data. In this paper, a correction algorithm proposed as part of Glauert's blockage effect correction method is used to process the data from a wind turbine rotor tested with three different wind tunnel sizes. Also, this study considered the modiﬁed blockage effect correction method, which has been used to process the rotor thrust data in closed-circuit wind tunnels and open-circuit wind tunnels. A small-scale rotor was tested under the same operating conditions, i.e., the same advance ratio, rotating speed, rotor torque and speed of the wind tunnel. The small-scale wind turbine rotor has a diameter of 1.408 m and a rotating speed according to the tip speed ratio. In each case, the effect of the blockage ratio and aerodynamic characteristics are determined using wind tunnel test results and with a simple analytical correction method. The results of the modiﬁed correction method show that the aerodynamic performance levels during a wind tunnel test are cleared by the blockage effect.","container-title":"Renewable Energy","DOI":"10.1016/j.renene.2014.11.057","ISSN":"09601481","journalAbbreviation":"Renewable Energy","language":"en","page":"227-235","source":"DOI.org (Crossref)","title":"Blockage effect correction for a scaled wind turbine rotor by using wind tunnel test data","volume":"79","author":[{"family":"Ryi","given":"Jaeha"},{"family":"Rhee","given":"Wook"},{"family":"Chang Hwang","given":"Ui"},{"family":"Choi","given":"Jong-Soo"}],"issued":{"date-parts":[["2015",7]]}}}],"schema":"https://github.com/citation-style-language/schema/raw/master/csl-citation.json"} </w:instrText>
      </w:r>
      <w:r w:rsidR="001267F0" w:rsidRPr="001267F0">
        <w:fldChar w:fldCharType="separate"/>
      </w:r>
      <w:r w:rsidR="00873AB0" w:rsidRPr="00873AB0">
        <w:t>[45]</w:t>
      </w:r>
      <w:r w:rsidR="001267F0" w:rsidRPr="001267F0">
        <w:fldChar w:fldCharType="end"/>
      </w:r>
      <w:r w:rsidR="00ED0153">
        <w:t xml:space="preserve"> </w:t>
      </w:r>
      <w:r w:rsidR="00ED0153" w:rsidRPr="001267F0">
        <w:t>that the</w:t>
      </w:r>
      <w:r w:rsidR="00ED0153">
        <w:t xml:space="preserve"> </w:t>
      </w:r>
      <w:r w:rsidR="00ED0153" w:rsidRPr="001267F0">
        <w:t>Glauert</w:t>
      </w:r>
      <w:r w:rsidR="00ED0153">
        <w:t xml:space="preserve">’s </w:t>
      </w:r>
      <w:r w:rsidR="00ED0153" w:rsidRPr="001267F0">
        <w:t xml:space="preserve">method </w:t>
      </w:r>
      <w:r w:rsidR="00ED0153">
        <w:t xml:space="preserve">can effectively reduce </w:t>
      </w:r>
      <w:r w:rsidR="001C24B2">
        <w:t xml:space="preserve">the influence of large blockage rats </w:t>
      </w:r>
      <w:r w:rsidR="00ED0153" w:rsidRPr="001267F0">
        <w:t>at lower thrust and lower speed</w:t>
      </w:r>
      <w:r w:rsidR="001267F0" w:rsidRPr="001267F0">
        <w:t xml:space="preserve">. Therefore, </w:t>
      </w:r>
      <w:proofErr w:type="gramStart"/>
      <w:r w:rsidR="001267F0" w:rsidRPr="001267F0">
        <w:t>in order to</w:t>
      </w:r>
      <w:proofErr w:type="gramEnd"/>
      <w:r w:rsidR="001267F0" w:rsidRPr="001267F0">
        <w:t xml:space="preserve"> ensure the accuracy of the test results, the rotor </w:t>
      </w:r>
      <w:r w:rsidR="00630B3E">
        <w:t xml:space="preserve">rotation </w:t>
      </w:r>
      <w:r w:rsidR="001267F0" w:rsidRPr="001267F0">
        <w:t>speed was set to 30 rpm and the wind tunnel test wind speed was from 4 m/s and 20 m/s</w:t>
      </w:r>
      <w:r w:rsidR="001267F0">
        <w:t>.</w:t>
      </w:r>
    </w:p>
    <w:p w14:paraId="7FED96D4" w14:textId="04AC4A55" w:rsidR="001267F0" w:rsidRDefault="006B5739" w:rsidP="00461051">
      <w:pPr>
        <w:spacing w:before="120" w:after="120" w:line="360" w:lineRule="auto"/>
        <w:ind w:firstLine="0"/>
        <w:jc w:val="center"/>
      </w:pPr>
      <w:r w:rsidRPr="00461051">
        <w:object w:dxaOrig="5952" w:dyaOrig="4563" w14:anchorId="529C2E83">
          <v:shape id="_x0000_i1065" type="#_x0000_t75" style="width:198.6pt;height:151.8pt;mso-position-vertical:absolute" o:ole="">
            <v:imagedata r:id="rId95" o:title=""/>
          </v:shape>
          <o:OLEObject Type="Embed" ProgID="Origin95.Graph" ShapeID="_x0000_i1065" DrawAspect="Content" ObjectID="_1765827378" r:id="rId96"/>
        </w:object>
      </w:r>
    </w:p>
    <w:p w14:paraId="06121BC6" w14:textId="735ABF8F" w:rsidR="00461051" w:rsidRPr="000764AD" w:rsidRDefault="00461051" w:rsidP="00461051">
      <w:pPr>
        <w:pStyle w:val="af6"/>
        <w:spacing w:before="120" w:after="120"/>
        <w:jc w:val="center"/>
        <w:rPr>
          <w:lang w:eastAsia="zh-CN"/>
        </w:rPr>
      </w:pPr>
      <w:bookmarkStart w:id="48" w:name="_Ref155125158"/>
      <w:r>
        <w:t xml:space="preserve">Fig. </w:t>
      </w:r>
      <w:fldSimple w:instr=" SEQ Figure \* ARABIC ">
        <w:r>
          <w:rPr>
            <w:noProof/>
          </w:rPr>
          <w:t>20</w:t>
        </w:r>
      </w:fldSimple>
      <w:bookmarkEnd w:id="48"/>
      <w:r>
        <w:t xml:space="preserve">. </w:t>
      </w:r>
      <w:r w:rsidR="00CF2318">
        <w:rPr>
          <w:lang w:eastAsia="zh-CN"/>
        </w:rPr>
        <w:t>C</w:t>
      </w:r>
      <w:r>
        <w:rPr>
          <w:lang w:eastAsia="zh-CN"/>
        </w:rPr>
        <w:t>omparison of</w:t>
      </w:r>
      <w:r w:rsidR="003F312A">
        <w:rPr>
          <w:lang w:eastAsia="zh-CN"/>
        </w:rPr>
        <w:t xml:space="preserve"> </w:t>
      </w:r>
      <w:r w:rsidR="000B6367">
        <w:rPr>
          <w:lang w:eastAsia="zh-CN"/>
        </w:rPr>
        <w:t xml:space="preserve">the measured </w:t>
      </w:r>
      <w:r>
        <w:rPr>
          <w:lang w:eastAsia="zh-CN"/>
        </w:rPr>
        <w:t xml:space="preserve">thrust coefficients </w:t>
      </w:r>
      <w:r w:rsidR="000B6367">
        <w:rPr>
          <w:lang w:eastAsia="zh-CN"/>
        </w:rPr>
        <w:t xml:space="preserve">and </w:t>
      </w:r>
      <w:r w:rsidR="00080D09">
        <w:rPr>
          <w:lang w:eastAsia="zh-CN"/>
        </w:rPr>
        <w:t>numerically calculated values</w:t>
      </w:r>
      <w:r>
        <w:rPr>
          <w:lang w:eastAsia="zh-CN"/>
        </w:rPr>
        <w:t>.</w:t>
      </w:r>
    </w:p>
    <w:p w14:paraId="203F7442" w14:textId="4B53F79A" w:rsidR="00DB5A06" w:rsidRDefault="004A784B" w:rsidP="008E7B63">
      <w:pPr>
        <w:spacing w:before="120" w:after="120" w:line="360" w:lineRule="auto"/>
        <w:ind w:firstLine="0"/>
        <w:rPr>
          <w:rFonts w:hint="eastAsia"/>
        </w:rPr>
      </w:pPr>
      <w:r>
        <w:t>T</w:t>
      </w:r>
      <w:r w:rsidR="009E300D" w:rsidRPr="00221604">
        <w:t xml:space="preserve">he </w:t>
      </w:r>
      <w:r w:rsidR="009E300D">
        <w:t>proposed</w:t>
      </w:r>
      <w:r w:rsidR="009E300D" w:rsidRPr="00221604">
        <w:t xml:space="preserve"> identification method </w:t>
      </w:r>
      <w:r w:rsidR="00A51078">
        <w:t>with artificial exciters</w:t>
      </w:r>
      <w:r w:rsidR="00A51078">
        <w:t xml:space="preserve"> </w:t>
      </w:r>
      <w:r w:rsidR="009E300D" w:rsidRPr="00221604">
        <w:t>can accurately identify the damping matrix under a small excitation force amplitude</w:t>
      </w:r>
      <w:r>
        <w:t xml:space="preserve">. </w:t>
      </w:r>
      <w:r>
        <w:t>Although this paper only presents a wind-tunnel study,</w:t>
      </w:r>
      <w:r>
        <w:t xml:space="preserve"> i</w:t>
      </w:r>
      <w:r w:rsidRPr="00221604">
        <w:t>t is completely possible to design exciters</w:t>
      </w:r>
      <w:r>
        <w:t xml:space="preserve"> with light masses</w:t>
      </w:r>
      <w:r w:rsidRPr="00221604">
        <w:t xml:space="preserve"> to </w:t>
      </w:r>
      <w:r>
        <w:t>generate</w:t>
      </w:r>
      <w:r w:rsidRPr="00221604">
        <w:t xml:space="preserve"> steady-state excitation</w:t>
      </w:r>
      <w:r>
        <w:t>s</w:t>
      </w:r>
      <w:r w:rsidRPr="00221604">
        <w:t xml:space="preserve"> </w:t>
      </w:r>
      <w:r>
        <w:t>to excite full-size</w:t>
      </w:r>
      <w:r w:rsidRPr="00221604">
        <w:t xml:space="preserve"> wind turbine</w:t>
      </w:r>
      <w:r>
        <w:t>s</w:t>
      </w:r>
      <w:r w:rsidRPr="00221604">
        <w:t>.</w:t>
      </w:r>
      <w:r w:rsidR="00D27C71">
        <w:rPr>
          <w:rFonts w:hint="eastAsia"/>
        </w:rPr>
        <w:t xml:space="preserve"> </w:t>
      </w:r>
      <w:r w:rsidR="00D27C71">
        <w:t xml:space="preserve">In the literature, </w:t>
      </w:r>
      <w:r w:rsidR="000E5114">
        <w:t xml:space="preserve">exciters have been used to excite wind turbine components. For example, </w:t>
      </w:r>
      <w:r w:rsidR="00461051" w:rsidRPr="00221604">
        <w:t>Thomsen et al.</w:t>
      </w:r>
      <w:r w:rsidR="00461051">
        <w:fldChar w:fldCharType="begin"/>
      </w:r>
      <w:r w:rsidR="00461051">
        <w:instrText xml:space="preserve"> ADDIN ZOTERO_ITEM CSL_CITATION {"citationID":"1pu9OHUv","properties":{"formattedCitation":"[46]","plainCitation":"[46]","noteIndex":0},"citationItems":[{"id":19926,"uris":["http://zotero.org/users/12047918/items/Z6M2UFNG"],"itemData":{"id":19926,"type":"</w:instrText>
      </w:r>
      <w:r w:rsidR="00461051">
        <w:rPr>
          <w:rFonts w:hint="eastAsia"/>
        </w:rPr>
        <w:instrText>article-journal","abstract":"Abstract\n            Violent edgewise blade vibrations have in recent years been a large problem for some stall</w:instrText>
      </w:r>
      <w:r w:rsidR="00461051">
        <w:rPr>
          <w:rFonts w:hint="eastAsia"/>
        </w:rPr>
        <w:instrText>‐</w:instrText>
      </w:r>
      <w:r w:rsidR="00461051">
        <w:rPr>
          <w:rFonts w:hint="eastAsia"/>
        </w:rPr>
        <w:instrText xml:space="preserve">regulated wind turbines. Owing to the complexity of the phenomenon, it has been difficult to predict the risk of </w:instrText>
      </w:r>
      <w:r w:rsidR="00461051">
        <w:instrText>these vibrations with aeroelastic load prediction tools. One problem is the choice of parameters in the aeroelastic model, e.g. structural damping and aerodynamic aerofoil characteristics. In many cases a high degree of uncertainty in the predicted response exists and the need for experimental verification methods is obvious. In this work a new method to identify the effective damping for the edgewise blade mode shape for wind turbines has been developed. The method consists of an exciter mechanism which makes it possible to excite the edgewise blade mode shapes from the wind turbine nacelle. Furthermore, the method consists of an analysis method which enables a straightforward determination of the damping. The analysis method is based on a local blade whirl description of the edgewise blade vibrations. The method is verified on a Bonus wind turbine, and for this specific turbine the effective damping for edgewise blade vibrations has been determined. The results support the further development of aeroela</w:instrText>
      </w:r>
      <w:r w:rsidR="00461051">
        <w:rPr>
          <w:rFonts w:hint="eastAsia"/>
        </w:rPr>
        <w:instrText>stic models and show potential for fine</w:instrText>
      </w:r>
      <w:r w:rsidR="00461051">
        <w:rPr>
          <w:rFonts w:hint="eastAsia"/>
        </w:rPr>
        <w:instrText>‐</w:instrText>
      </w:r>
      <w:r w:rsidR="00461051">
        <w:rPr>
          <w:rFonts w:hint="eastAsia"/>
        </w:rPr>
        <w:instrText>tuning of parameters of importance for the edgewise blade vibration problem. Furthermore, the method can be used for experimental investigation of the risk of edgewise blade vibrations for a specific turbine. Copyri</w:instrText>
      </w:r>
      <w:r w:rsidR="00461051">
        <w:instrText xml:space="preserve">ght © 2000 John Wiley &amp; Sons, Ltd.","container-title":"Wind Energy","DOI":"10.1002/we.42","ISSN":"1095-4244, 1099-1824","issue":"4","journalAbbreviation":"Wind Energy","language":"en","page":"233-246","source":"DOI.org (Crossref)","title":"A Method for Determination of Damping for Edgewise Blade Vibrations","volume":"3","author":[{"family":"Thomsen","given":"K."},{"family":"Petersen","given":"J. T."},{"family":"Nim","given":"E."},{"family":"Øye","given":"S."},{"family":"Petersen","given":"B."}],"issued":{"date-parts":[["2000",10]]}}}],"schema":"https://github.com/citation-style-language/schema/raw/master/csl-citation.json"} </w:instrText>
      </w:r>
      <w:r w:rsidR="00461051">
        <w:fldChar w:fldCharType="separate"/>
      </w:r>
      <w:r w:rsidR="00873AB0" w:rsidRPr="00873AB0">
        <w:t>[46]</w:t>
      </w:r>
      <w:r w:rsidR="00461051">
        <w:fldChar w:fldCharType="end"/>
      </w:r>
      <w:r w:rsidR="00461051" w:rsidRPr="00221604">
        <w:t>realized the excitation of wind turbine blades in the operating state by using the exciter installed in the nacelle</w:t>
      </w:r>
      <w:r w:rsidR="00461051">
        <w:t>.</w:t>
      </w:r>
      <w:r w:rsidR="00461051" w:rsidRPr="00221604">
        <w:t xml:space="preserve"> In addition, active tuned mass dampers could be used to harmonically excite the wind turbine (if installed), and this method was recommended by Oh and Ishihara</w:t>
      </w:r>
      <w:r w:rsidR="00461051">
        <w:rPr>
          <w:lang w:eastAsia="zh-CN"/>
        </w:rPr>
        <w:fldChar w:fldCharType="begin"/>
      </w:r>
      <w:r w:rsidR="00873AB0">
        <w:rPr>
          <w:lang w:eastAsia="zh-CN"/>
        </w:rPr>
        <w:instrText xml:space="preserve"> ADDIN ZOTERO_ITEM CSL_CITATION {"citationID":"h6ZSc8OX","properties":{"formattedCitation":"[14]","plainCitation":"[14]","noteIndex":0},"citationItems":[{"id":1075,"uris":["http://zotero.org/users/12047918/items/RJG69LRJ"],"itemData":{"id":1075,"type":"article-journal","abstract":"While the structural damping is an important parameter in the seismic resistant design, several problems exist in the current design codes such as that the recommended values vary largely between design codes, and that the secon</w:instrText>
      </w:r>
      <w:r w:rsidR="00873AB0">
        <w:rPr>
          <w:rFonts w:hint="eastAsia"/>
          <w:lang w:eastAsia="zh-CN"/>
        </w:rPr>
        <w:instrText>d mode damping ratio which is required in the design is usually not described. In order to evaluate the damping ratios for both first and second modes of MW</w:instrText>
      </w:r>
      <w:r w:rsidR="00873AB0">
        <w:rPr>
          <w:rFonts w:hint="eastAsia"/>
          <w:lang w:eastAsia="zh-CN"/>
        </w:rPr>
        <w:instrText>‐</w:instrText>
      </w:r>
      <w:r w:rsidR="00873AB0">
        <w:rPr>
          <w:rFonts w:hint="eastAsia"/>
          <w:lang w:eastAsia="zh-CN"/>
        </w:rPr>
        <w:instrText>size wind turbines, a series of excitation tests using an active mass damper were performed in this study on a 2.4 MW offshore wind turbine. First, the sinusoidal test, which gives accurate and reliable results for linear systems, is performed, and results show that the damping ratio for the fore</w:instrText>
      </w:r>
      <w:r w:rsidR="00873AB0">
        <w:rPr>
          <w:rFonts w:hint="eastAsia"/>
          <w:lang w:eastAsia="zh-CN"/>
        </w:rPr>
        <w:instrText>‐</w:instrText>
      </w:r>
      <w:r w:rsidR="00873AB0">
        <w:rPr>
          <w:rFonts w:hint="eastAsia"/>
          <w:lang w:eastAsia="zh-CN"/>
        </w:rPr>
        <w:instrText>aft first mode is 0.2% and the fore</w:instrText>
      </w:r>
      <w:r w:rsidR="00873AB0">
        <w:rPr>
          <w:rFonts w:hint="eastAsia"/>
          <w:lang w:eastAsia="zh-CN"/>
        </w:rPr>
        <w:instrText>‐</w:instrText>
      </w:r>
      <w:r w:rsidR="00873AB0">
        <w:rPr>
          <w:rFonts w:hint="eastAsia"/>
          <w:lang w:eastAsia="zh-CN"/>
        </w:rPr>
        <w:instrText>aft second mode is 2.4% for the target wind turbine. Next the free decay test, which is applicable to systems with the effect from the aerodynamic damping, is performed, and results show that the damping ratios obtained for the fore</w:instrText>
      </w:r>
      <w:r w:rsidR="00873AB0">
        <w:rPr>
          <w:rFonts w:hint="eastAsia"/>
          <w:lang w:eastAsia="zh-CN"/>
        </w:rPr>
        <w:instrText>‐</w:instrText>
      </w:r>
      <w:r w:rsidR="00873AB0">
        <w:rPr>
          <w:rFonts w:hint="eastAsia"/>
          <w:lang w:eastAsia="zh-CN"/>
        </w:rPr>
        <w:instrText>aft first and second mode are similar to those from the sinusoidal test. The damping ratio is 1.2% for the side</w:instrText>
      </w:r>
      <w:r w:rsidR="00873AB0">
        <w:rPr>
          <w:rFonts w:hint="eastAsia"/>
          <w:lang w:eastAsia="zh-CN"/>
        </w:rPr>
        <w:instrText>‐</w:instrText>
      </w:r>
      <w:r w:rsidR="00873AB0">
        <w:rPr>
          <w:rFonts w:hint="eastAsia"/>
          <w:lang w:eastAsia="zh-CN"/>
        </w:rPr>
        <w:instrText>side first mode and 3.2% for the side</w:instrText>
      </w:r>
      <w:r w:rsidR="00873AB0">
        <w:rPr>
          <w:rFonts w:hint="eastAsia"/>
          <w:lang w:eastAsia="zh-CN"/>
        </w:rPr>
        <w:instrText>‐</w:instrText>
      </w:r>
      <w:r w:rsidR="00873AB0">
        <w:rPr>
          <w:rFonts w:hint="eastAsia"/>
          <w:lang w:eastAsia="zh-CN"/>
        </w:rPr>
        <w:instrText>side second mode. Finally, an empirical formula for the damping ratios of first mode is proposed for wind turbines with steel towers using the res</w:instrText>
      </w:r>
      <w:r w:rsidR="00873AB0">
        <w:rPr>
          <w:lang w:eastAsia="zh-CN"/>
        </w:rPr>
        <w:instrText xml:space="preserve">ults from the previous researches and the excitation tests in this study.","container-title":"Wind Energy","DOI":"10.1002/we.2214","ISSN":"10954244","issue":"11","journalAbbreviation":"Wind Energy","language":"en","page":"1232-1238","source":"DOI.org (Crossref)","title":"Structural parameter identification of a 2.4 MW bottom fixed wind turbine by excitation test using active mass damper","volume":"21","author":[{"family":"Oh","given":"Sho"},{"family":"Ishihara","given":"Takeshi"}],"issued":{"date-parts":[["2018",11]]}}}],"schema":"https://github.com/citation-style-language/schema/raw/master/csl-citation.json"} </w:instrText>
      </w:r>
      <w:r w:rsidR="00461051">
        <w:rPr>
          <w:lang w:eastAsia="zh-CN"/>
        </w:rPr>
        <w:fldChar w:fldCharType="separate"/>
      </w:r>
      <w:r w:rsidR="00873AB0" w:rsidRPr="00873AB0">
        <w:t>[14]</w:t>
      </w:r>
      <w:r w:rsidR="00461051">
        <w:rPr>
          <w:lang w:eastAsia="zh-CN"/>
        </w:rPr>
        <w:fldChar w:fldCharType="end"/>
      </w:r>
      <w:r w:rsidR="00461051">
        <w:rPr>
          <w:lang w:eastAsia="zh-CN"/>
        </w:rPr>
        <w:t>.</w:t>
      </w:r>
      <w:r w:rsidR="00477A3E">
        <w:rPr>
          <w:lang w:eastAsia="zh-CN"/>
        </w:rPr>
        <w:t xml:space="preserve"> </w:t>
      </w:r>
    </w:p>
    <w:p w14:paraId="6F98B46B" w14:textId="77777777" w:rsidR="00F152E7" w:rsidRPr="00826393" w:rsidRDefault="00F152E7" w:rsidP="00282238">
      <w:pPr>
        <w:pStyle w:val="1"/>
        <w:tabs>
          <w:tab w:val="left" w:pos="142"/>
        </w:tabs>
        <w:spacing w:before="120" w:after="120" w:line="360" w:lineRule="auto"/>
        <w:ind w:left="0"/>
        <w:jc w:val="both"/>
      </w:pPr>
      <w:r w:rsidRPr="00826393">
        <w:t>Conclusions</w:t>
      </w:r>
    </w:p>
    <w:p w14:paraId="4D0FFE62" w14:textId="4D2B3862" w:rsidR="006F36C1" w:rsidRPr="00826393" w:rsidRDefault="0085005B" w:rsidP="008E7B63">
      <w:pPr>
        <w:overflowPunct/>
        <w:autoSpaceDE/>
        <w:autoSpaceDN/>
        <w:adjustRightInd/>
        <w:spacing w:before="120" w:after="120" w:line="360" w:lineRule="auto"/>
        <w:ind w:firstLine="0"/>
        <w:textAlignment w:val="auto"/>
      </w:pPr>
      <w:r w:rsidRPr="0085005B">
        <w:t xml:space="preserve">This paper </w:t>
      </w:r>
      <w:r w:rsidR="004A4748">
        <w:t xml:space="preserve">first develops </w:t>
      </w:r>
      <w:r w:rsidRPr="0085005B">
        <w:t xml:space="preserve">the improved </w:t>
      </w:r>
      <w:r w:rsidR="001551BA" w:rsidRPr="001551BA">
        <w:t xml:space="preserve">modal </w:t>
      </w:r>
      <w:r w:rsidRPr="0085005B">
        <w:t>damping matrix identification method</w:t>
      </w:r>
      <w:r w:rsidR="004A4748">
        <w:t xml:space="preserve"> with artificial excitation</w:t>
      </w:r>
      <w:r w:rsidR="0059748B">
        <w:t xml:space="preserve"> and numerically </w:t>
      </w:r>
      <w:r w:rsidR="0059748B" w:rsidRPr="0085005B">
        <w:t>verifies</w:t>
      </w:r>
      <w:r w:rsidR="0059748B">
        <w:t xml:space="preserve"> this method by </w:t>
      </w:r>
      <w:proofErr w:type="spellStart"/>
      <w:r w:rsidR="0059748B">
        <w:t>OpenFAST</w:t>
      </w:r>
      <w:proofErr w:type="spellEnd"/>
      <w:r w:rsidR="0059748B">
        <w:t xml:space="preserve"> simulations</w:t>
      </w:r>
      <w:r w:rsidRPr="0085005B">
        <w:t xml:space="preserve">. This provides a theoretical basis for using an exciter to provide steady-state harmonic excitation for wind turbine modal parameter identification. In addition, the wind tunnel test study of aerodynamic damping matrix identification shows that the </w:t>
      </w:r>
      <w:r w:rsidR="001551BA" w:rsidRPr="001551BA">
        <w:t xml:space="preserve">modal </w:t>
      </w:r>
      <w:r w:rsidRPr="0085005B">
        <w:t xml:space="preserve">aerodynamic damping matrix identification results based on </w:t>
      </w:r>
      <w:r w:rsidR="004A4748">
        <w:t>FRFs</w:t>
      </w:r>
      <w:r w:rsidRPr="0085005B">
        <w:t xml:space="preserve"> under steady-state </w:t>
      </w:r>
      <w:r w:rsidRPr="0085005B">
        <w:lastRenderedPageBreak/>
        <w:t>harmonic excitation are quite close to the</w:t>
      </w:r>
      <w:r w:rsidR="001551BA" w:rsidRPr="001551BA">
        <w:t xml:space="preserve"> modal</w:t>
      </w:r>
      <w:r w:rsidRPr="0085005B">
        <w:t xml:space="preserve"> aerodynamic damping matrix theoretical values at different pitch angles. Furthermore, the </w:t>
      </w:r>
      <w:r w:rsidR="004A4748" w:rsidRPr="0085005B">
        <w:t>identifi</w:t>
      </w:r>
      <w:r w:rsidR="004A4748">
        <w:t>ed values</w:t>
      </w:r>
      <w:r w:rsidR="004A4748" w:rsidRPr="0085005B">
        <w:t xml:space="preserve"> </w:t>
      </w:r>
      <w:r w:rsidR="004A4748">
        <w:t xml:space="preserve">by </w:t>
      </w:r>
      <w:r w:rsidRPr="0085005B">
        <w:t xml:space="preserve">the free decay </w:t>
      </w:r>
      <w:r w:rsidR="004A4748">
        <w:t>method</w:t>
      </w:r>
      <w:r w:rsidR="004A4748" w:rsidRPr="0085005B">
        <w:t xml:space="preserve"> </w:t>
      </w:r>
      <w:r w:rsidR="004A4748">
        <w:t xml:space="preserve">in the </w:t>
      </w:r>
      <w:r w:rsidRPr="0085005B">
        <w:t xml:space="preserve">operating state verify the reliability of the aerodynamic damping matrix theory. The </w:t>
      </w:r>
      <w:r w:rsidR="0059748B">
        <w:t xml:space="preserve">present study </w:t>
      </w:r>
      <w:r w:rsidRPr="0085005B">
        <w:t>shows that the</w:t>
      </w:r>
      <w:r w:rsidR="001551BA" w:rsidRPr="001551BA">
        <w:t xml:space="preserve"> modal</w:t>
      </w:r>
      <w:r w:rsidRPr="0085005B">
        <w:t xml:space="preserve"> aerodynamic damping matrix derived by Chen et al.</w:t>
      </w:r>
      <w:r w:rsidR="00F716EE">
        <w:rPr>
          <w:lang w:eastAsia="zh-CN"/>
        </w:rPr>
        <w:fldChar w:fldCharType="begin"/>
      </w:r>
      <w:r w:rsidR="00873AB0">
        <w:rPr>
          <w:lang w:eastAsia="zh-CN"/>
        </w:rPr>
        <w:instrText xml:space="preserve"> ADDIN ZOTERO_ITEM CSL_CITATION {"citationID":"D7mXr7OQ","properties":{"formattedCitation":"[8,9]","plainCitation":"[8,9]","noteIndex":0},"citationItems":[{"id":4,"uris":["http://zotero.org/users/12047918/items/Y82G3PNR"],"itemData":{"id":4,"type":"article-journal","abstract":"Accurate knowledge of wind turbine tower vibration damping is essential for the estimation of fatigue life. However, the responses in the fore-aft and side-side directions are coupled through the wind-rotor interaction under operational conditions. This causes energy transfers and complicates aerodynamic damping identiﬁcation using conventional damping ratios. Employing a reduced two-degree of freedom wind turbine model developed in this paper, this coupling can be accurately expressed by an unconventional aerodynamic damping matrix. Simulated time series obtained from this model were successfully veriﬁed against the outputs from the wind turbine simulation tool FAST. Based on the reduced system obtained, a matrix-based identiﬁcation method is proposed to identify the aerodynamic damping for numerically simulated wind turbine tower responses. Applying harmonic excitations to the tower allowed the frequency response functions of the wind turbine system to be obtained and the aerodynamic damping matrix to be extracted. Results from this identiﬁcation were compared to traditional operational modal analysis methods including standard and modiﬁed stochastic subspace identiﬁcation. The damping in the fore-aft direction was successfully identiﬁed by all methods, but results showed that the identiﬁed damping matrix performs better in capturing the aerodynamic damping and coupling for the side-side responses.","container-title":"Mechanical Systems and Signal Processing","DOI":"10.1016/j.ymssp.2020.107568","ISSN":"08883270","journalAbbreviation":"Mechanical Systems and Signal Processing","language":"en","note":"abstractTranslation:","page":"107568","source":"DOI.org (Crossref)","title":"Identification of aerodynamic damping matrix for operating wind turbines","volume":"154","author":[{"family":"Chen","given":"Chao"},{"family":"Duffour","given":"Philippe"},{"family":"Dai","given":"Kaoshan"},{"family":"Wang","given":"Ying"},{"family":"Fromme","given":"Paul"}],"issued":{"date-parts":[["2021",6]]}}},{"id":3,"uris":["http://zotero.org/users/12047918/items/RNDSAABJ"],"itemData":{"id":3,"type":"article-journal","container-title":"Journal of Sound and Vibration","DOI":"10.1016/j.jsv.2020.115667","ISSN":"0022460X","journalAbbreviation":"Journal of Sound and Vibration","language":"en","page":"115667","source":"DOI.org (Crossref)","title":"Modelling wind turbine tower-rotor interaction through an aerodynamic damping matrix","volume":"489","author":[{"family":"Chen","given":"Chao"},{"family":"Duffour","given":"Philippe"},{"family":"Fromme","given":"Paul"}],"issued":{"date-parts":[["2020",12]]}}}],"schema":"https://github.com/citation-style-language/schema/raw/master/csl-citation.json"} </w:instrText>
      </w:r>
      <w:r w:rsidR="00F716EE">
        <w:rPr>
          <w:lang w:eastAsia="zh-CN"/>
        </w:rPr>
        <w:fldChar w:fldCharType="separate"/>
      </w:r>
      <w:r w:rsidR="00873AB0" w:rsidRPr="00873AB0">
        <w:t>[8,9]</w:t>
      </w:r>
      <w:r w:rsidR="00F716EE">
        <w:rPr>
          <w:lang w:eastAsia="zh-CN"/>
        </w:rPr>
        <w:fldChar w:fldCharType="end"/>
      </w:r>
      <w:r w:rsidRPr="0085005B">
        <w:t xml:space="preserve"> under uniform wind can reflect the actual damping characteristics of the wind turbine, and the improved identification method in this paper has practical feasibility</w:t>
      </w:r>
      <w:r w:rsidR="0059748B">
        <w:t xml:space="preserve"> to identify damping values</w:t>
      </w:r>
      <w:r w:rsidRPr="0085005B">
        <w:t xml:space="preserve">. </w:t>
      </w:r>
      <w:r w:rsidR="0059748B">
        <w:t>As t</w:t>
      </w:r>
      <w:r w:rsidR="0059748B" w:rsidRPr="0085005B">
        <w:t xml:space="preserve">his </w:t>
      </w:r>
      <w:r w:rsidRPr="0085005B">
        <w:t xml:space="preserve">paper only conducted relevant research on aerodynamic damping under </w:t>
      </w:r>
      <w:r w:rsidR="0059748B">
        <w:t xml:space="preserve">the </w:t>
      </w:r>
      <w:r w:rsidRPr="0085005B">
        <w:t xml:space="preserve">uniform wind </w:t>
      </w:r>
      <w:r w:rsidR="0059748B">
        <w:t>field</w:t>
      </w:r>
      <w:r w:rsidRPr="0085005B">
        <w:t>s</w:t>
      </w:r>
      <w:r w:rsidR="0059748B">
        <w:t xml:space="preserve"> in a controlled laboratory condition</w:t>
      </w:r>
      <w:r w:rsidRPr="0085005B">
        <w:t xml:space="preserve">, it is necessary to study the feasibility of the identification method under turbulent wind conditions and the applicability of the </w:t>
      </w:r>
      <w:r w:rsidR="00B862CD" w:rsidRPr="001551BA">
        <w:t>modal</w:t>
      </w:r>
      <w:r w:rsidR="00B862CD" w:rsidRPr="0085005B">
        <w:t xml:space="preserve"> </w:t>
      </w:r>
      <w:r w:rsidRPr="0085005B">
        <w:t>aerodynamic damping matrix theory</w:t>
      </w:r>
      <w:r w:rsidR="0059748B">
        <w:t xml:space="preserve"> for full-size wind turbines in the future</w:t>
      </w:r>
      <w:r w:rsidR="002A35F2" w:rsidRPr="00826393">
        <w:t xml:space="preserve">. </w:t>
      </w:r>
    </w:p>
    <w:p w14:paraId="799EC912" w14:textId="3C9A4359" w:rsidR="00A6258B" w:rsidRPr="00826393" w:rsidRDefault="00A6258B" w:rsidP="00282238">
      <w:pPr>
        <w:pStyle w:val="1"/>
        <w:tabs>
          <w:tab w:val="left" w:pos="142"/>
        </w:tabs>
        <w:spacing w:before="120" w:after="120" w:line="360" w:lineRule="auto"/>
        <w:ind w:left="0"/>
        <w:jc w:val="both"/>
      </w:pPr>
      <w:r w:rsidRPr="00826393">
        <w:t>Acknowledgement</w:t>
      </w:r>
      <w:r w:rsidR="00991E12">
        <w:t>s</w:t>
      </w:r>
    </w:p>
    <w:p w14:paraId="5B949EB7" w14:textId="49BD76D8" w:rsidR="0045573B" w:rsidRPr="00826393" w:rsidRDefault="003638D6" w:rsidP="00282238">
      <w:pPr>
        <w:overflowPunct/>
        <w:autoSpaceDE/>
        <w:autoSpaceDN/>
        <w:adjustRightInd/>
        <w:spacing w:before="120" w:after="120" w:line="360" w:lineRule="auto"/>
        <w:ind w:firstLine="0"/>
        <w:textAlignment w:val="auto"/>
      </w:pPr>
      <w:r w:rsidRPr="00826393">
        <w:t xml:space="preserve">The financial supports from </w:t>
      </w:r>
      <w:r w:rsidR="00564AF3" w:rsidRPr="00826393">
        <w:t xml:space="preserve">the National Natural Science Foundation of China (No. </w:t>
      </w:r>
      <w:r w:rsidR="00684714" w:rsidRPr="00826393">
        <w:t>52108280</w:t>
      </w:r>
      <w:r w:rsidR="00564AF3" w:rsidRPr="00826393">
        <w:t>)</w:t>
      </w:r>
      <w:r w:rsidR="005007A4">
        <w:t xml:space="preserve">, </w:t>
      </w:r>
      <w:r w:rsidRPr="00826393">
        <w:t>the National Science Fund for Distinguished Young Scholars (</w:t>
      </w:r>
      <w:r w:rsidR="007A5FCC" w:rsidRPr="00826393">
        <w:t>No.</w:t>
      </w:r>
      <w:r w:rsidR="00783E43" w:rsidRPr="00826393">
        <w:t xml:space="preserve"> </w:t>
      </w:r>
      <w:hyperlink r:id="rId97" w:anchor="gp010" w:history="1">
        <w:r w:rsidRPr="00826393">
          <w:t>52025082</w:t>
        </w:r>
      </w:hyperlink>
      <w:r w:rsidRPr="00826393">
        <w:t>)</w:t>
      </w:r>
      <w:r w:rsidR="00564AF3" w:rsidRPr="00826393">
        <w:t xml:space="preserve"> </w:t>
      </w:r>
      <w:r w:rsidR="005007A4">
        <w:t xml:space="preserve">and the </w:t>
      </w:r>
      <w:r w:rsidR="005007A4" w:rsidRPr="00D111B2">
        <w:t>Natural Science Foundation</w:t>
      </w:r>
      <w:r w:rsidR="005007A4">
        <w:t xml:space="preserve"> of Hunan Province (No. </w:t>
      </w:r>
      <w:r w:rsidR="005007A4" w:rsidRPr="00D111B2">
        <w:t>2023JJ70001</w:t>
      </w:r>
      <w:r w:rsidR="005007A4">
        <w:t xml:space="preserve">). </w:t>
      </w:r>
      <w:r w:rsidRPr="00826393">
        <w:t>are greatly appreciated.</w:t>
      </w:r>
      <w:r w:rsidR="00415BFB">
        <w:t xml:space="preserve"> </w:t>
      </w:r>
    </w:p>
    <w:p w14:paraId="6F99B0F6" w14:textId="77777777" w:rsidR="0045573B" w:rsidRDefault="0045573B" w:rsidP="00282238">
      <w:pPr>
        <w:overflowPunct/>
        <w:autoSpaceDE/>
        <w:autoSpaceDN/>
        <w:adjustRightInd/>
        <w:spacing w:before="120" w:after="120" w:line="360" w:lineRule="auto"/>
        <w:ind w:firstLine="0"/>
        <w:textAlignment w:val="auto"/>
      </w:pPr>
    </w:p>
    <w:p w14:paraId="1F16CF98" w14:textId="77777777" w:rsidR="00634ECC" w:rsidRDefault="00634ECC" w:rsidP="00282238">
      <w:pPr>
        <w:overflowPunct/>
        <w:autoSpaceDE/>
        <w:autoSpaceDN/>
        <w:adjustRightInd/>
        <w:spacing w:before="120" w:after="120" w:line="360" w:lineRule="auto"/>
        <w:ind w:firstLine="0"/>
        <w:textAlignment w:val="auto"/>
      </w:pPr>
    </w:p>
    <w:p w14:paraId="7FB09F72" w14:textId="77777777" w:rsidR="00634ECC" w:rsidRPr="00826393" w:rsidRDefault="00634ECC" w:rsidP="00282238">
      <w:pPr>
        <w:overflowPunct/>
        <w:autoSpaceDE/>
        <w:autoSpaceDN/>
        <w:adjustRightInd/>
        <w:spacing w:before="120" w:after="120" w:line="360" w:lineRule="auto"/>
        <w:ind w:firstLine="0"/>
        <w:textAlignment w:val="auto"/>
      </w:pPr>
    </w:p>
    <w:p w14:paraId="7626CF71" w14:textId="77777777" w:rsidR="00196199" w:rsidRPr="00826393" w:rsidRDefault="00F9073E" w:rsidP="00282238">
      <w:pPr>
        <w:overflowPunct/>
        <w:autoSpaceDE/>
        <w:autoSpaceDN/>
        <w:adjustRightInd/>
        <w:spacing w:before="120" w:after="120" w:line="360" w:lineRule="auto"/>
        <w:ind w:firstLine="0"/>
        <w:textAlignment w:val="auto"/>
      </w:pPr>
      <w:r w:rsidRPr="00826393">
        <w:br w:type="page"/>
      </w:r>
    </w:p>
    <w:p w14:paraId="49F1087A" w14:textId="77777777" w:rsidR="00B170CE" w:rsidRPr="00826393" w:rsidRDefault="005A7D06" w:rsidP="00282238">
      <w:pPr>
        <w:pStyle w:val="1"/>
        <w:numPr>
          <w:ilvl w:val="0"/>
          <w:numId w:val="0"/>
        </w:numPr>
        <w:tabs>
          <w:tab w:val="left" w:pos="142"/>
        </w:tabs>
        <w:spacing w:before="120" w:after="120" w:line="360" w:lineRule="auto"/>
        <w:jc w:val="both"/>
      </w:pPr>
      <w:r w:rsidRPr="00826393">
        <w:lastRenderedPageBreak/>
        <w:t>References</w:t>
      </w:r>
    </w:p>
    <w:p w14:paraId="227A7F81" w14:textId="0BC39F25" w:rsidR="00873AB0" w:rsidRPr="00873AB0" w:rsidRDefault="00476351" w:rsidP="00873AB0">
      <w:pPr>
        <w:pStyle w:val="aff4"/>
        <w:spacing w:before="120" w:after="120"/>
      </w:pPr>
      <w:r>
        <w:fldChar w:fldCharType="begin"/>
      </w:r>
      <w:r w:rsidR="00873AB0">
        <w:instrText xml:space="preserve"> ADDIN ZOTERO_BIBL {"uncited":[],"omitted":[],"custom":[]} CSL_BIBLIOGRAPHY </w:instrText>
      </w:r>
      <w:r>
        <w:fldChar w:fldCharType="separate"/>
      </w:r>
      <w:r w:rsidR="00873AB0" w:rsidRPr="00873AB0">
        <w:t>[1]</w:t>
      </w:r>
      <w:r w:rsidR="00873AB0" w:rsidRPr="00873AB0">
        <w:tab/>
        <w:t xml:space="preserve">Y.M. Berkmen, A. Lande, GWEC, Global wind report 2023, Global Wind Energy Council report, 2023., Am J Roentgenol Radium Ther Nucl Med 125 (1975). </w:t>
      </w:r>
    </w:p>
    <w:p w14:paraId="507A2FC2" w14:textId="43BC5B28" w:rsidR="00873AB0" w:rsidRPr="00873AB0" w:rsidRDefault="00873AB0" w:rsidP="00873AB0">
      <w:pPr>
        <w:pStyle w:val="aff4"/>
        <w:spacing w:before="120" w:after="120"/>
      </w:pPr>
      <w:r w:rsidRPr="00873AB0">
        <w:t>[2]</w:t>
      </w:r>
      <w:r w:rsidRPr="00873AB0">
        <w:tab/>
        <w:t xml:space="preserve">S. Rodrigues, C. Restrepo, E. Kontos, R. Teixeira Pinto, P. Bauer, Trends of offshore wind projects, Renewable and Sustainable Energy Reviews 49 (2015) 1114–1135. </w:t>
      </w:r>
    </w:p>
    <w:p w14:paraId="7A8712A5" w14:textId="70DA1E28" w:rsidR="00873AB0" w:rsidRPr="00873AB0" w:rsidRDefault="00873AB0" w:rsidP="00873AB0">
      <w:pPr>
        <w:pStyle w:val="aff4"/>
        <w:spacing w:before="120" w:after="120"/>
      </w:pPr>
      <w:r w:rsidRPr="00873AB0">
        <w:t>[3]</w:t>
      </w:r>
      <w:r w:rsidRPr="00873AB0">
        <w:tab/>
        <w:t xml:space="preserve">L. Xiong, Z. Xianmin, L. Gangqiang, C. Yan, Y. Zhiquan, Dynamic Response Analysis of the Rotating Blade of Horizontal Axis Wind Turbine, Wind Engineering 34 (2010) 543–559. </w:t>
      </w:r>
    </w:p>
    <w:p w14:paraId="2AE336BC" w14:textId="4335DC06" w:rsidR="00873AB0" w:rsidRPr="00873AB0" w:rsidRDefault="00873AB0" w:rsidP="00873AB0">
      <w:pPr>
        <w:pStyle w:val="aff4"/>
        <w:spacing w:before="120" w:after="120"/>
      </w:pPr>
      <w:r w:rsidRPr="00873AB0">
        <w:t>[4]</w:t>
      </w:r>
      <w:r w:rsidRPr="00873AB0">
        <w:tab/>
        <w:t xml:space="preserve">C. Chen, P. Duffour, Modelling damping sources in monopile-supported offshore wind turbines, Wind Energy 21 (2018) 1121–1140. </w:t>
      </w:r>
    </w:p>
    <w:p w14:paraId="69B78843" w14:textId="36D56D6E" w:rsidR="00873AB0" w:rsidRPr="00873AB0" w:rsidRDefault="00873AB0" w:rsidP="00873AB0">
      <w:pPr>
        <w:pStyle w:val="aff4"/>
        <w:spacing w:before="120" w:after="120"/>
      </w:pPr>
      <w:r w:rsidRPr="00873AB0">
        <w:t>[5]</w:t>
      </w:r>
      <w:r w:rsidRPr="00873AB0">
        <w:tab/>
        <w:t xml:space="preserve">V. Valamanesh, A.T. Myers, Aerodynamic Damping and Seismic Response of Horizontal Axis Wind Turbine Towers, J. Struct. Eng. 140 (2014) 04014090. </w:t>
      </w:r>
    </w:p>
    <w:p w14:paraId="40F3547F" w14:textId="4B45F10B" w:rsidR="00873AB0" w:rsidRPr="00873AB0" w:rsidRDefault="00873AB0" w:rsidP="00873AB0">
      <w:pPr>
        <w:pStyle w:val="aff4"/>
        <w:spacing w:before="120" w:after="120"/>
      </w:pPr>
      <w:r w:rsidRPr="00873AB0">
        <w:t>[6]</w:t>
      </w:r>
      <w:r w:rsidRPr="00873AB0">
        <w:tab/>
        <w:t xml:space="preserve">Y. Chen, D. Wu, Y. Yu, W. Gao, An improved theory in the determination of aerodynamic damping for a horizontal axis wind turbine (HAWT), Journal of Wind Engineering and Industrial Aerodynamics 213 (2021) 104619. </w:t>
      </w:r>
    </w:p>
    <w:p w14:paraId="51FD6407" w14:textId="3FD0A063" w:rsidR="00873AB0" w:rsidRPr="00873AB0" w:rsidRDefault="00873AB0" w:rsidP="00873AB0">
      <w:pPr>
        <w:pStyle w:val="aff4"/>
        <w:spacing w:before="120" w:after="120"/>
      </w:pPr>
      <w:r w:rsidRPr="00873AB0">
        <w:t>[7]</w:t>
      </w:r>
      <w:r w:rsidRPr="00873AB0">
        <w:tab/>
        <w:t xml:space="preserve">R. Xi, P. Wang, X. Du, K. Xu, C. Xu, J. Jia, A semi-analytical model of aerodynamic damping for horizontal axis wind turbines and its applications, Ocean Engineering 214 (2020) 107861. </w:t>
      </w:r>
    </w:p>
    <w:p w14:paraId="00F33CDC" w14:textId="12920804" w:rsidR="00873AB0" w:rsidRPr="00873AB0" w:rsidRDefault="00873AB0" w:rsidP="00873AB0">
      <w:pPr>
        <w:pStyle w:val="aff4"/>
        <w:spacing w:before="120" w:after="120"/>
      </w:pPr>
      <w:r w:rsidRPr="00873AB0">
        <w:t>[8]</w:t>
      </w:r>
      <w:r w:rsidRPr="00873AB0">
        <w:tab/>
        <w:t xml:space="preserve">C. Chen, P. Duffour, P. Fromme, Modelling wind turbine tower-rotor interaction through an aerodynamic damping matrix, Journal of Sound and Vibration 489 (2020) 115667. </w:t>
      </w:r>
    </w:p>
    <w:p w14:paraId="0E726F02" w14:textId="0633CBB9" w:rsidR="00873AB0" w:rsidRPr="00873AB0" w:rsidRDefault="00873AB0" w:rsidP="00873AB0">
      <w:pPr>
        <w:pStyle w:val="aff4"/>
        <w:spacing w:before="120" w:after="120"/>
      </w:pPr>
      <w:r w:rsidRPr="00873AB0">
        <w:t>[9]</w:t>
      </w:r>
      <w:r w:rsidRPr="00873AB0">
        <w:tab/>
        <w:t xml:space="preserve">C. Chen, P. Duffour, K. Dai, Y. Wang, P. Fromme, Identification of aerodynamic damping matrix for operating wind turbines, Mechanical Systems and Signal Processing 154 (2021) 107568. </w:t>
      </w:r>
    </w:p>
    <w:p w14:paraId="57196436" w14:textId="22926761" w:rsidR="00873AB0" w:rsidRPr="00873AB0" w:rsidRDefault="00873AB0" w:rsidP="00873AB0">
      <w:pPr>
        <w:pStyle w:val="aff4"/>
        <w:spacing w:before="120" w:after="120"/>
      </w:pPr>
      <w:r w:rsidRPr="00873AB0">
        <w:t>[10]</w:t>
      </w:r>
      <w:r w:rsidRPr="00873AB0">
        <w:tab/>
        <w:t xml:space="preserve">X. Liu, C. Lu, G. Li, A. Godbole, Y. Chen, Effects of aerodynamic damping on the tower load of offshore horizontal axis wind turbines, Applied Energy 204 (2017) 1101–1114. </w:t>
      </w:r>
    </w:p>
    <w:p w14:paraId="042651B6" w14:textId="051B1F35" w:rsidR="00873AB0" w:rsidRPr="00873AB0" w:rsidRDefault="00873AB0" w:rsidP="00873AB0">
      <w:pPr>
        <w:pStyle w:val="aff4"/>
        <w:spacing w:before="120" w:after="120"/>
      </w:pPr>
      <w:r w:rsidRPr="00873AB0">
        <w:t>[11]</w:t>
      </w:r>
      <w:r w:rsidRPr="00873AB0">
        <w:tab/>
        <w:t>M.H. Hansen, K. Thomsen, P. Fuglsang, T. Knudsen, Two methods for estimating aeroelastic damping of operational wind turbine modes from experiments, Wind Energ</w:t>
      </w:r>
      <w:r w:rsidR="00F11CCD">
        <w:t>y</w:t>
      </w:r>
      <w:r w:rsidRPr="00873AB0">
        <w:t xml:space="preserve">. 9 (2006) 179–191. </w:t>
      </w:r>
    </w:p>
    <w:p w14:paraId="4D196611" w14:textId="1F1EA319" w:rsidR="00873AB0" w:rsidRPr="00873AB0" w:rsidRDefault="00873AB0" w:rsidP="00873AB0">
      <w:pPr>
        <w:pStyle w:val="aff4"/>
        <w:spacing w:before="120" w:after="120"/>
      </w:pPr>
      <w:r w:rsidRPr="00873AB0">
        <w:t>[12]</w:t>
      </w:r>
      <w:r w:rsidRPr="00873AB0">
        <w:tab/>
        <w:t xml:space="preserve">R. Osgood, G. Bir, H. Mutha, B. Peeters, M. Luczak, G. Sablon, Full-scale modal wind turbine tests: comparing shaker excitation with wind excitation, in: T. Proulx (Ed.), Structural Dynamics and Renewable Energy, Volume 1, Springer New York, New York, NY, 2011: pp. 113–124. </w:t>
      </w:r>
    </w:p>
    <w:p w14:paraId="626D87CB" w14:textId="72A95465" w:rsidR="00873AB0" w:rsidRPr="00873AB0" w:rsidRDefault="00873AB0" w:rsidP="00873AB0">
      <w:pPr>
        <w:pStyle w:val="aff4"/>
        <w:spacing w:before="120" w:after="120"/>
      </w:pPr>
      <w:r w:rsidRPr="00873AB0">
        <w:t>[13]</w:t>
      </w:r>
      <w:r w:rsidRPr="00873AB0">
        <w:tab/>
        <w:t xml:space="preserve">C. Koukoura, A. Natarajan, A. Vesth, Identification of support structure damping of a full scale offshore wind turbine in normal operation, Renewable Energy 81 (2015) 882–895. </w:t>
      </w:r>
    </w:p>
    <w:p w14:paraId="1EFF6CFC" w14:textId="71989CA7" w:rsidR="00873AB0" w:rsidRPr="00873AB0" w:rsidRDefault="00873AB0" w:rsidP="00873AB0">
      <w:pPr>
        <w:pStyle w:val="aff4"/>
        <w:spacing w:before="120" w:after="120"/>
      </w:pPr>
      <w:r w:rsidRPr="00873AB0">
        <w:t>[14]</w:t>
      </w:r>
      <w:r w:rsidRPr="00873AB0">
        <w:tab/>
        <w:t xml:space="preserve">S. Oh, T. Ishihara, Structural parameter identification of a 2.4 MW bottom fixed wind turbine by excitation test using active mass damper, Wind Energy 21 (2018) 1232–1238. </w:t>
      </w:r>
    </w:p>
    <w:p w14:paraId="4804CB26" w14:textId="12537E47" w:rsidR="00873AB0" w:rsidRPr="00873AB0" w:rsidRDefault="00873AB0" w:rsidP="00873AB0">
      <w:pPr>
        <w:pStyle w:val="aff4"/>
        <w:spacing w:before="120" w:after="120"/>
      </w:pPr>
      <w:r w:rsidRPr="00873AB0">
        <w:t>[15]</w:t>
      </w:r>
      <w:r w:rsidRPr="00873AB0">
        <w:tab/>
        <w:t xml:space="preserve">M. Damgaard, L.B. Ibsen, L.V. Andersen, J.K.F. Andersen, Cross-wind modal properties of offshore wind turbines identified by full scale testing, Journal of Wind Engineering and Industrial Aerodynamics 116 (2013) 94–108. </w:t>
      </w:r>
    </w:p>
    <w:p w14:paraId="7AF25535" w14:textId="6AAC95E5" w:rsidR="00873AB0" w:rsidRPr="00873AB0" w:rsidRDefault="00873AB0" w:rsidP="00873AB0">
      <w:pPr>
        <w:pStyle w:val="aff4"/>
        <w:spacing w:before="120" w:after="120"/>
      </w:pPr>
      <w:r w:rsidRPr="00873AB0">
        <w:t>[16]</w:t>
      </w:r>
      <w:r w:rsidRPr="00873AB0">
        <w:tab/>
        <w:t xml:space="preserve">C. Devriendt, P.J. Jordaens, G. De Sitter, P. Guillaume, Damping estimation of an offshore wind turbine on a monopile foundation, IET Renewable Power Generation 7 (2013) 401–412. </w:t>
      </w:r>
    </w:p>
    <w:p w14:paraId="3DBBBB61" w14:textId="3C6CAEF2" w:rsidR="00873AB0" w:rsidRPr="00873AB0" w:rsidRDefault="00873AB0" w:rsidP="00873AB0">
      <w:pPr>
        <w:pStyle w:val="aff4"/>
        <w:spacing w:before="120" w:after="120"/>
      </w:pPr>
      <w:r w:rsidRPr="00873AB0">
        <w:lastRenderedPageBreak/>
        <w:t>[17]</w:t>
      </w:r>
      <w:r w:rsidRPr="00873AB0">
        <w:tab/>
        <w:t xml:space="preserve">R. Shirzadeh, C. Devriendt, M.A. Bidakhvidi, P. Guillaume, Experimental and computational damping estimation of an offshore wind turbine on a monopile foundation, Journal of Wind Engineering and Industrial Aerodynamics 120 (2013) 96–106. </w:t>
      </w:r>
    </w:p>
    <w:p w14:paraId="66104C15" w14:textId="27701339" w:rsidR="00873AB0" w:rsidRPr="00873AB0" w:rsidRDefault="00873AB0" w:rsidP="00873AB0">
      <w:pPr>
        <w:pStyle w:val="aff4"/>
        <w:spacing w:before="120" w:after="120"/>
      </w:pPr>
      <w:r w:rsidRPr="00873AB0">
        <w:t>[18]</w:t>
      </w:r>
      <w:r w:rsidRPr="00873AB0">
        <w:tab/>
        <w:t>M. Ozbek, D.J. Rixen, Operational modal analysis of a 2.5 MW wind turbine using optical measurement techniques and strain gauges: Operational modal analysis of a 2.5 MW wind turbine, Wind Energ</w:t>
      </w:r>
      <w:r w:rsidR="00F11CCD">
        <w:t>y</w:t>
      </w:r>
      <w:r w:rsidRPr="00873AB0">
        <w:t xml:space="preserve">. 16 (2013) 367–381. </w:t>
      </w:r>
    </w:p>
    <w:p w14:paraId="1A43A549" w14:textId="27B5A7D3" w:rsidR="00873AB0" w:rsidRPr="00873AB0" w:rsidRDefault="00873AB0" w:rsidP="00873AB0">
      <w:pPr>
        <w:pStyle w:val="aff4"/>
        <w:spacing w:before="120" w:after="120"/>
      </w:pPr>
      <w:r w:rsidRPr="00873AB0">
        <w:t>[19]</w:t>
      </w:r>
      <w:r w:rsidRPr="00873AB0">
        <w:tab/>
        <w:t xml:space="preserve">W.-H. Hu, S. Thöns, R.G. Rohrmann, S. Said, W. Rücker, Vibration-based structural health monitoring of a wind turbine system. Part I: Resonance phenomenon, Engineering Structures 89 (2015) 260–272. </w:t>
      </w:r>
    </w:p>
    <w:p w14:paraId="3028AB53" w14:textId="30D0F5D9" w:rsidR="00873AB0" w:rsidRPr="00873AB0" w:rsidRDefault="00873AB0" w:rsidP="00873AB0">
      <w:pPr>
        <w:pStyle w:val="aff4"/>
        <w:spacing w:before="120" w:after="120"/>
      </w:pPr>
      <w:r w:rsidRPr="00873AB0">
        <w:t>[20]</w:t>
      </w:r>
      <w:r w:rsidRPr="00873AB0">
        <w:tab/>
        <w:t xml:space="preserve">X. Dong, J. Lian, M. Yang, H. Wang, Operational modal identification of offshore wind turbine structure based on modified stochastic subspace identification method considering harmonic interference, Journal of Renewable and Sustainable Energy 6 (2014) 033128. </w:t>
      </w:r>
    </w:p>
    <w:p w14:paraId="234165C6" w14:textId="30AF9296" w:rsidR="00873AB0" w:rsidRPr="00873AB0" w:rsidRDefault="00873AB0" w:rsidP="00873AB0">
      <w:pPr>
        <w:pStyle w:val="aff4"/>
        <w:spacing w:before="120" w:after="120"/>
      </w:pPr>
      <w:r w:rsidRPr="00873AB0">
        <w:t>[21]</w:t>
      </w:r>
      <w:r w:rsidRPr="00873AB0">
        <w:tab/>
        <w:t xml:space="preserve">X. Dong, J. Lian, H. Wang, T. Yu, Y. Zhao, Structural vibration monitoring and operational modal analysis of offshore wind turbine structure, Ocean Engineering 150 (2018) 280–297. </w:t>
      </w:r>
    </w:p>
    <w:p w14:paraId="1EEA0F82" w14:textId="006C2A08" w:rsidR="00873AB0" w:rsidRPr="00873AB0" w:rsidRDefault="00873AB0" w:rsidP="00873AB0">
      <w:pPr>
        <w:pStyle w:val="aff4"/>
        <w:spacing w:before="120" w:after="120"/>
      </w:pPr>
      <w:r w:rsidRPr="00873AB0">
        <w:t>[22]</w:t>
      </w:r>
      <w:r w:rsidRPr="00873AB0">
        <w:tab/>
        <w:t>K. Dai, Y. Wang, Y. Huang, W. Zhu, Y. Xu, Development of a modified stochastic subspace identification method for rapid structural assessment of in‐service utility‐scale wind turbine towers, Wind Energ</w:t>
      </w:r>
      <w:r w:rsidR="00F11CCD">
        <w:t>y</w:t>
      </w:r>
      <w:r w:rsidRPr="00873AB0">
        <w:t xml:space="preserve">. 20 (2017) 1687–1710. </w:t>
      </w:r>
    </w:p>
    <w:p w14:paraId="1461B902" w14:textId="345202BD" w:rsidR="00873AB0" w:rsidRPr="00873AB0" w:rsidRDefault="00873AB0" w:rsidP="00873AB0">
      <w:pPr>
        <w:pStyle w:val="aff4"/>
        <w:spacing w:before="120" w:after="120"/>
      </w:pPr>
      <w:r w:rsidRPr="00873AB0">
        <w:t>[23]</w:t>
      </w:r>
      <w:r w:rsidRPr="00873AB0">
        <w:tab/>
        <w:t xml:space="preserve">D. Tcherniak, S. Chauhan, M.H. Hansen, Applicability Limits of Operational Modal Analysis to Operational Wind Turbines, in: T. Proulx (Ed.), Structural Dynamics and Renewable Energy, Volume 1, Springer New York, New York, NY, 2011: pp. 317–327. </w:t>
      </w:r>
    </w:p>
    <w:p w14:paraId="04033FD9" w14:textId="1BBEB4F9" w:rsidR="00873AB0" w:rsidRPr="00873AB0" w:rsidRDefault="00873AB0" w:rsidP="00873AB0">
      <w:pPr>
        <w:pStyle w:val="aff4"/>
        <w:spacing w:before="120" w:after="120"/>
      </w:pPr>
      <w:r w:rsidRPr="00873AB0">
        <w:t>[24]</w:t>
      </w:r>
      <w:r w:rsidRPr="00873AB0">
        <w:tab/>
        <w:t xml:space="preserve">M. Ozbek, F. Meng, D.J. Rixen, Challenges in testing and monitoring the in-operation vibration characteristics of wind turbines, Mechanical Systems and Signal Processing 41 (2013) 649–666. </w:t>
      </w:r>
    </w:p>
    <w:p w14:paraId="0BB50B34" w14:textId="06F8C943" w:rsidR="00873AB0" w:rsidRPr="00873AB0" w:rsidRDefault="00873AB0" w:rsidP="00873AB0">
      <w:pPr>
        <w:pStyle w:val="aff4"/>
        <w:spacing w:before="120" w:after="120"/>
      </w:pPr>
      <w:r w:rsidRPr="00873AB0">
        <w:t>[25]</w:t>
      </w:r>
      <w:r w:rsidRPr="00873AB0">
        <w:tab/>
        <w:t xml:space="preserve">I. Bayati, M. Belloli, L. Bernini, A. Zasso, Aerodynamic design methodology for wind tunnel tests of wind turbine rotors, Journal of Wind Engineering and Industrial Aerodynamics 167 (2017) 217–227. </w:t>
      </w:r>
    </w:p>
    <w:p w14:paraId="3B7B732D" w14:textId="67F26AC7" w:rsidR="00873AB0" w:rsidRPr="00873AB0" w:rsidRDefault="00873AB0" w:rsidP="00873AB0">
      <w:pPr>
        <w:pStyle w:val="aff4"/>
        <w:spacing w:before="120" w:after="120"/>
      </w:pPr>
      <w:r w:rsidRPr="00873AB0">
        <w:t>[26]</w:t>
      </w:r>
      <w:r w:rsidRPr="00873AB0">
        <w:tab/>
        <w:t xml:space="preserve">Y. Ma, C. Chen, T. Fan, H. Lu, J. Fang, An innovative aerodynamic design methodology of wind turbine blade models for wind tunnel real-time hybrid tests based on genetic algorithm, Ocean Engineering 257 (2022) 111724. </w:t>
      </w:r>
    </w:p>
    <w:p w14:paraId="09FE626A" w14:textId="0519394E" w:rsidR="00873AB0" w:rsidRPr="00873AB0" w:rsidRDefault="00873AB0" w:rsidP="00873AB0">
      <w:pPr>
        <w:pStyle w:val="aff4"/>
        <w:spacing w:before="120" w:after="120"/>
      </w:pPr>
      <w:r w:rsidRPr="00873AB0">
        <w:t>[27]</w:t>
      </w:r>
      <w:r w:rsidRPr="00873AB0">
        <w:tab/>
        <w:t xml:space="preserve">J. Chen, Z. Hu, D. Wan, Q. Xiao, Comparisons of the dynamical characteristics of a semi-submersible floating offshore wind turbine based on two different blade concepts, Ocean Engineering 153 (2018) 305–318. </w:t>
      </w:r>
    </w:p>
    <w:p w14:paraId="7F12208B" w14:textId="41C054B3" w:rsidR="00873AB0" w:rsidRPr="00873AB0" w:rsidRDefault="00873AB0" w:rsidP="00873AB0">
      <w:pPr>
        <w:pStyle w:val="aff4"/>
        <w:spacing w:before="120" w:after="120"/>
      </w:pPr>
      <w:r w:rsidRPr="00873AB0">
        <w:t>[28]</w:t>
      </w:r>
      <w:r w:rsidRPr="00873AB0">
        <w:tab/>
        <w:t xml:space="preserve">E.-J. de Ridder, W. Otto, G.-J. Zondervan, F. Huijs, G. Vaz, Development of a Scaled-Down Floating Wind Turbine for Offshore Basin Testing, in: Volume 9A: Ocean Renewable Energy, American Society of Mechanical Engineers, San Francisco, California, USA, 2014: p. V09AT09A027. </w:t>
      </w:r>
    </w:p>
    <w:p w14:paraId="757782DB" w14:textId="200AC805" w:rsidR="00873AB0" w:rsidRPr="00873AB0" w:rsidRDefault="00873AB0" w:rsidP="00873AB0">
      <w:pPr>
        <w:pStyle w:val="aff4"/>
        <w:spacing w:before="120" w:after="120"/>
      </w:pPr>
      <w:r w:rsidRPr="00873AB0">
        <w:t>[29]</w:t>
      </w:r>
      <w:r w:rsidRPr="00873AB0">
        <w:tab/>
        <w:t xml:space="preserve">C.L. Bottasso, F. Campagnolo, V. Petrović, Wind tunnel testing of scaled wind turbine models: Beyond aerodynamics, Journal of Wind Engineering and Industrial Aerodynamics 127 (2014) 11–28. </w:t>
      </w:r>
    </w:p>
    <w:p w14:paraId="04E41043" w14:textId="40161A4B" w:rsidR="00873AB0" w:rsidRPr="00873AB0" w:rsidRDefault="00873AB0" w:rsidP="00873AB0">
      <w:pPr>
        <w:pStyle w:val="aff4"/>
        <w:spacing w:before="120" w:after="120"/>
      </w:pPr>
      <w:r w:rsidRPr="00873AB0">
        <w:t>[30]</w:t>
      </w:r>
      <w:r w:rsidRPr="00873AB0">
        <w:tab/>
        <w:t xml:space="preserve">I. Bayati, A. Facchinetti, A. Fontanella, H. Giberti, M. Belloli, A wind tunnel/HIL setup for integrated tests of Floating Offshore Wind Turbines, J. Phys.: Conf. Ser. 1037 (2018) 052025. </w:t>
      </w:r>
    </w:p>
    <w:p w14:paraId="3C5081D4" w14:textId="01D9F395" w:rsidR="00873AB0" w:rsidRPr="00873AB0" w:rsidRDefault="00873AB0" w:rsidP="00873AB0">
      <w:pPr>
        <w:pStyle w:val="aff4"/>
        <w:spacing w:before="120" w:after="120"/>
      </w:pPr>
      <w:r w:rsidRPr="00873AB0">
        <w:t>[31]</w:t>
      </w:r>
      <w:r w:rsidRPr="00873AB0">
        <w:tab/>
        <w:t xml:space="preserve">F.M. Sinclair, Aerodynamic damping on offshore installations — a comparison of experimental measurements with theory, Journal of Wind Engineering and Industrial Aerodynamics 52 (1994) 321–344. </w:t>
      </w:r>
    </w:p>
    <w:p w14:paraId="77917149" w14:textId="30405BD4" w:rsidR="00873AB0" w:rsidRPr="00873AB0" w:rsidRDefault="00873AB0" w:rsidP="00873AB0">
      <w:pPr>
        <w:pStyle w:val="aff4"/>
        <w:spacing w:before="120" w:after="120"/>
      </w:pPr>
      <w:r w:rsidRPr="00873AB0">
        <w:lastRenderedPageBreak/>
        <w:t>[32]</w:t>
      </w:r>
      <w:r w:rsidRPr="00873AB0">
        <w:tab/>
        <w:t xml:space="preserve">R. Fontecha, F. Kemper, M. Feldmann, On the Determination of the Aerodynamic Damping of Wind Turbines Using the Forced Oscillations Method in Wind Tunnel Experiments, Energies 12 (2019) 2452. </w:t>
      </w:r>
    </w:p>
    <w:p w14:paraId="21B40478" w14:textId="186A74AD" w:rsidR="00873AB0" w:rsidRPr="00873AB0" w:rsidRDefault="00873AB0" w:rsidP="00873AB0">
      <w:pPr>
        <w:pStyle w:val="aff4"/>
        <w:spacing w:before="120" w:after="120"/>
      </w:pPr>
      <w:r w:rsidRPr="00873AB0">
        <w:t>[33]</w:t>
      </w:r>
      <w:r w:rsidRPr="00873AB0">
        <w:tab/>
        <w:t xml:space="preserve">J. Meng, K. Dai, Z. Zhao, Z. Mao, A. Camara, S. Zhang, Z. Mei, Study on the aerodynamic damping for the seismic analysis of wind turbines in operation, Renewable Energy 159 (2020) 1224–1242. </w:t>
      </w:r>
    </w:p>
    <w:p w14:paraId="121C2851" w14:textId="76B37D6D" w:rsidR="00873AB0" w:rsidRPr="00873AB0" w:rsidRDefault="00873AB0" w:rsidP="00873AB0">
      <w:pPr>
        <w:pStyle w:val="aff4"/>
        <w:spacing w:before="120" w:after="120"/>
      </w:pPr>
      <w:r w:rsidRPr="00873AB0">
        <w:t>[34]</w:t>
      </w:r>
      <w:r w:rsidRPr="00873AB0">
        <w:tab/>
        <w:t xml:space="preserve">P. Zhang, Z. He, C. Cui, L. Ren, R. Yao, Operational Modal Analysis of Offshore Wind Turbine Tower under Ambient Excitation, JMSE 10 (2022) 1963. </w:t>
      </w:r>
    </w:p>
    <w:p w14:paraId="5D437228" w14:textId="77777777" w:rsidR="00873AB0" w:rsidRPr="00873AB0" w:rsidRDefault="00873AB0" w:rsidP="00873AB0">
      <w:pPr>
        <w:pStyle w:val="aff4"/>
        <w:spacing w:before="120" w:after="120"/>
      </w:pPr>
      <w:r w:rsidRPr="00873AB0">
        <w:t>[35]</w:t>
      </w:r>
      <w:r w:rsidRPr="00873AB0">
        <w:tab/>
        <w:t>C. Chen, Damping in Monopile-Supported Offshore Wind Turbines, University College London (2020).</w:t>
      </w:r>
    </w:p>
    <w:p w14:paraId="7F7F5459" w14:textId="186BC02B" w:rsidR="00873AB0" w:rsidRPr="00873AB0" w:rsidRDefault="00873AB0" w:rsidP="00873AB0">
      <w:pPr>
        <w:pStyle w:val="aff4"/>
        <w:spacing w:before="120" w:after="120"/>
      </w:pPr>
      <w:r w:rsidRPr="00873AB0">
        <w:t>[36]</w:t>
      </w:r>
      <w:r w:rsidRPr="00873AB0">
        <w:tab/>
        <w:t xml:space="preserve">S.Y. Chen, M.S. Ju, Y.G. Tsuei, Estimation of Mass, Stiffness and Damping Matrices from Frequency Response Functions, Journal of Vibration and Acoustics 118 (1996) 78–82. </w:t>
      </w:r>
    </w:p>
    <w:p w14:paraId="52D3E925" w14:textId="1A8B1398" w:rsidR="00873AB0" w:rsidRPr="00873AB0" w:rsidRDefault="00873AB0" w:rsidP="00873AB0">
      <w:pPr>
        <w:pStyle w:val="aff4"/>
        <w:spacing w:before="120" w:after="120"/>
      </w:pPr>
      <w:r w:rsidRPr="00873AB0">
        <w:t>[37]</w:t>
      </w:r>
      <w:r w:rsidRPr="00873AB0">
        <w:tab/>
        <w:t xml:space="preserve">P.J. Moriarty, A.C. Hansen, AeroDyn Theory Manual, 2005. </w:t>
      </w:r>
    </w:p>
    <w:p w14:paraId="26A41260" w14:textId="7100C80D" w:rsidR="00873AB0" w:rsidRPr="00873AB0" w:rsidRDefault="00873AB0" w:rsidP="00873AB0">
      <w:pPr>
        <w:pStyle w:val="aff4"/>
        <w:spacing w:before="120" w:after="120"/>
      </w:pPr>
      <w:r w:rsidRPr="00873AB0">
        <w:t>[38]</w:t>
      </w:r>
      <w:r w:rsidRPr="00873AB0">
        <w:tab/>
        <w:t xml:space="preserve">B.J. Jonkman, Turbsim User’s Guide: Version 1.50, 2009. </w:t>
      </w:r>
    </w:p>
    <w:p w14:paraId="7F61AFDB" w14:textId="0263DB6E" w:rsidR="00873AB0" w:rsidRPr="00873AB0" w:rsidRDefault="00873AB0" w:rsidP="00873AB0">
      <w:pPr>
        <w:pStyle w:val="aff4"/>
        <w:spacing w:before="120" w:after="120"/>
      </w:pPr>
      <w:r w:rsidRPr="00873AB0">
        <w:t>[39]</w:t>
      </w:r>
      <w:r w:rsidRPr="00873AB0">
        <w:tab/>
        <w:t xml:space="preserve">R. He, H. Sun, X. Gao, H. Yang, Wind tunnel tests for wind turbines: A state-of-the-art review, Renewable and Sustainable Energy Reviews 166 (2022) 112675. </w:t>
      </w:r>
    </w:p>
    <w:p w14:paraId="61A47398" w14:textId="5E361CD6" w:rsidR="00873AB0" w:rsidRPr="00873AB0" w:rsidRDefault="00873AB0" w:rsidP="00873AB0">
      <w:pPr>
        <w:pStyle w:val="aff4"/>
        <w:spacing w:before="120" w:after="120"/>
      </w:pPr>
      <w:r w:rsidRPr="00873AB0">
        <w:t>[40]</w:t>
      </w:r>
      <w:r w:rsidRPr="00873AB0">
        <w:tab/>
        <w:t xml:space="preserve">Y. Hu, Experimental study on time-varying structural performance of wind turbines based on aero-optimization model, Harbin Institute of Technology (2021). </w:t>
      </w:r>
    </w:p>
    <w:p w14:paraId="7CF384FA" w14:textId="77777777" w:rsidR="00873AB0" w:rsidRPr="00873AB0" w:rsidRDefault="00873AB0" w:rsidP="00873AB0">
      <w:pPr>
        <w:pStyle w:val="aff4"/>
        <w:spacing w:before="120" w:after="120"/>
      </w:pPr>
      <w:r w:rsidRPr="00873AB0">
        <w:t>[41]</w:t>
      </w:r>
      <w:r w:rsidRPr="00873AB0">
        <w:tab/>
        <w:t>D. Marten, QBlade Short Manual v08, TU Berlin (2014).</w:t>
      </w:r>
    </w:p>
    <w:p w14:paraId="25416734" w14:textId="2F31290D" w:rsidR="00873AB0" w:rsidRPr="00873AB0" w:rsidRDefault="00873AB0" w:rsidP="00873AB0">
      <w:pPr>
        <w:pStyle w:val="aff4"/>
        <w:spacing w:before="120" w:after="120"/>
      </w:pPr>
      <w:r w:rsidRPr="00873AB0">
        <w:t>[42]</w:t>
      </w:r>
      <w:r w:rsidRPr="00873AB0">
        <w:tab/>
        <w:t xml:space="preserve">P.-Å. Krogstad, P.E. Eriksen, “Blind test” calculations of the performance and wake development for a model wind turbine, Renewable Energy 50 (2013) 325–333. </w:t>
      </w:r>
    </w:p>
    <w:p w14:paraId="5920FD72" w14:textId="77777777" w:rsidR="00873AB0" w:rsidRPr="00873AB0" w:rsidRDefault="00873AB0" w:rsidP="00873AB0">
      <w:pPr>
        <w:pStyle w:val="aff4"/>
        <w:spacing w:before="120" w:after="120"/>
      </w:pPr>
      <w:r w:rsidRPr="00873AB0">
        <w:t>[43]</w:t>
      </w:r>
      <w:r w:rsidRPr="00873AB0">
        <w:tab/>
        <w:t>R.E. Fitzgerald, Wind tunnel blockage corrections for propellers, University of Maryland (2007).</w:t>
      </w:r>
    </w:p>
    <w:p w14:paraId="61A7EA29" w14:textId="5E47B3D5" w:rsidR="00873AB0" w:rsidRPr="00873AB0" w:rsidRDefault="00873AB0" w:rsidP="00873AB0">
      <w:pPr>
        <w:pStyle w:val="aff4"/>
        <w:spacing w:before="120" w:after="120"/>
      </w:pPr>
      <w:r w:rsidRPr="00873AB0">
        <w:t>[44]</w:t>
      </w:r>
      <w:r w:rsidRPr="00873AB0">
        <w:tab/>
        <w:t xml:space="preserve">J.N. Sorensen, W.Z. Shen, R. Mikkelsen, Wall Correction Model for Wind Tunnels with Open Test Section, AIAA Journal 44 (2006) 1890–1894. </w:t>
      </w:r>
    </w:p>
    <w:p w14:paraId="01CF0861" w14:textId="6C518704" w:rsidR="00873AB0" w:rsidRPr="00873AB0" w:rsidRDefault="00873AB0" w:rsidP="00873AB0">
      <w:pPr>
        <w:pStyle w:val="aff4"/>
        <w:spacing w:before="120" w:after="120"/>
      </w:pPr>
      <w:r w:rsidRPr="00873AB0">
        <w:t>[45]</w:t>
      </w:r>
      <w:r w:rsidRPr="00873AB0">
        <w:tab/>
        <w:t xml:space="preserve">J. Ryi, W. Rhee, U. Chang Hwang, J.-S. Choi, Blockage effect correction for a scaled wind turbine rotor by using wind tunnel test data, Renewable Energy 79 (2015) 227–235. </w:t>
      </w:r>
    </w:p>
    <w:p w14:paraId="7E8130C6" w14:textId="0BFB382C" w:rsidR="00873AB0" w:rsidRPr="00873AB0" w:rsidRDefault="00873AB0" w:rsidP="00873AB0">
      <w:pPr>
        <w:pStyle w:val="aff4"/>
        <w:spacing w:before="120" w:after="120"/>
      </w:pPr>
      <w:r w:rsidRPr="00873AB0">
        <w:t>[46]</w:t>
      </w:r>
      <w:r w:rsidRPr="00873AB0">
        <w:tab/>
        <w:t xml:space="preserve">K. Thomsen, J.T. Petersen, E. Nim, S. Øye, B. Petersen, A Method for Determination of Damping for Edgewise Blade Vibrations, Wind Energy 3 (2000) 233–246. </w:t>
      </w:r>
    </w:p>
    <w:p w14:paraId="3D391D55" w14:textId="3A9B5F72" w:rsidR="00873AB0" w:rsidRPr="00873AB0" w:rsidRDefault="00873AB0" w:rsidP="00873AB0">
      <w:pPr>
        <w:pStyle w:val="aff4"/>
        <w:spacing w:before="120" w:after="120"/>
      </w:pPr>
      <w:r w:rsidRPr="00873AB0">
        <w:t>[47]</w:t>
      </w:r>
      <w:r w:rsidRPr="00873AB0">
        <w:tab/>
        <w:t xml:space="preserve">C. Chen, P. Duffour, P. Fromme, X. Hua, Numerically efficient fatigue life prediction of offshore wind turbines using aerodynamic decoupling, Renewable Energy 178 (2021) 1421–1434. </w:t>
      </w:r>
    </w:p>
    <w:p w14:paraId="0A39CEC1" w14:textId="20A7D41E" w:rsidR="00196DBC" w:rsidRDefault="00476351" w:rsidP="00282238">
      <w:pPr>
        <w:widowControl w:val="0"/>
        <w:spacing w:before="120" w:after="120" w:line="360" w:lineRule="auto"/>
        <w:ind w:firstLine="0"/>
        <w:rPr>
          <w:lang w:eastAsia="zh-CN"/>
        </w:rPr>
      </w:pPr>
      <w:r>
        <w:fldChar w:fldCharType="end"/>
      </w:r>
    </w:p>
    <w:p w14:paraId="49B5A75E" w14:textId="61339512" w:rsidR="00D93464" w:rsidRDefault="00D93464" w:rsidP="00EB667A">
      <w:pPr>
        <w:overflowPunct/>
        <w:autoSpaceDE/>
        <w:autoSpaceDN/>
        <w:adjustRightInd/>
        <w:spacing w:beforeLines="0" w:before="0" w:afterLines="0" w:after="0" w:line="240" w:lineRule="auto"/>
        <w:ind w:firstLine="0"/>
        <w:jc w:val="left"/>
        <w:textAlignment w:val="auto"/>
        <w:rPr>
          <w:lang w:eastAsia="zh-CN"/>
        </w:rPr>
      </w:pPr>
      <w:r>
        <w:rPr>
          <w:lang w:eastAsia="zh-CN"/>
        </w:rPr>
        <w:br w:type="page"/>
      </w:r>
    </w:p>
    <w:p w14:paraId="0F9F3AFE" w14:textId="6B97508E" w:rsidR="00D93464" w:rsidRDefault="00D93464" w:rsidP="00EB667A">
      <w:pPr>
        <w:pStyle w:val="1"/>
        <w:numPr>
          <w:ilvl w:val="0"/>
          <w:numId w:val="0"/>
        </w:numPr>
        <w:tabs>
          <w:tab w:val="left" w:pos="142"/>
        </w:tabs>
        <w:spacing w:before="120" w:after="120" w:line="360" w:lineRule="auto"/>
        <w:jc w:val="both"/>
      </w:pPr>
      <w:r>
        <w:lastRenderedPageBreak/>
        <w:t>Appendix</w:t>
      </w:r>
      <w:r w:rsidR="001D277B">
        <w:t xml:space="preserve"> </w:t>
      </w:r>
      <w:r w:rsidR="000E2B85">
        <w:t>A</w:t>
      </w:r>
    </w:p>
    <w:p w14:paraId="55664FB7" w14:textId="69D5FDC4" w:rsidR="00196DBC" w:rsidRDefault="00BE7467" w:rsidP="00EB667A">
      <w:pPr>
        <w:overflowPunct/>
        <w:autoSpaceDE/>
        <w:autoSpaceDN/>
        <w:adjustRightInd/>
        <w:spacing w:before="120" w:after="120" w:line="360" w:lineRule="auto"/>
        <w:ind w:firstLine="0"/>
        <w:jc w:val="center"/>
        <w:textAlignment w:val="auto"/>
      </w:pPr>
      <w:r>
        <w:rPr>
          <w:b/>
          <w:bCs/>
        </w:rPr>
        <w:t xml:space="preserve">Modal </w:t>
      </w:r>
      <w:r w:rsidR="004C1B1E">
        <w:rPr>
          <w:b/>
          <w:bCs/>
        </w:rPr>
        <w:t xml:space="preserve">aerodynamic </w:t>
      </w:r>
      <w:r>
        <w:rPr>
          <w:b/>
          <w:bCs/>
        </w:rPr>
        <w:t>damping</w:t>
      </w:r>
      <w:r w:rsidR="004C1B1E">
        <w:rPr>
          <w:b/>
          <w:bCs/>
        </w:rPr>
        <w:t xml:space="preserve"> matrix derivation</w:t>
      </w:r>
    </w:p>
    <w:p w14:paraId="3E71A1E8" w14:textId="5439991D" w:rsidR="00B77B4E" w:rsidRDefault="00B77B4E">
      <w:pPr>
        <w:overflowPunct/>
        <w:autoSpaceDE/>
        <w:autoSpaceDN/>
        <w:adjustRightInd/>
        <w:spacing w:before="120" w:after="120" w:line="360" w:lineRule="auto"/>
        <w:ind w:firstLine="0"/>
        <w:textAlignment w:val="auto"/>
      </w:pPr>
      <w:r>
        <w:t xml:space="preserve">The </w:t>
      </w:r>
      <w:r w:rsidRPr="002D09E5">
        <w:t xml:space="preserve">equation of motion for </w:t>
      </w:r>
      <w:r w:rsidR="0031783F">
        <w:t>a</w:t>
      </w:r>
      <w:r w:rsidRPr="002D09E5">
        <w:t xml:space="preserve"> wind turbine system can be written as</w:t>
      </w:r>
    </w:p>
    <w:tbl>
      <w:tblPr>
        <w:tblStyle w:val="a9"/>
        <w:tblpPr w:leftFromText="180" w:rightFromText="180" w:vertAnchor="text" w:tblpXSpec="center" w:tblpY="1"/>
        <w:tblOverlap w:val="never"/>
        <w:tblW w:w="852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9"/>
        <w:gridCol w:w="6565"/>
        <w:gridCol w:w="929"/>
      </w:tblGrid>
      <w:tr w:rsidR="004D3E49" w:rsidRPr="00826393" w14:paraId="7384BB57" w14:textId="77777777" w:rsidTr="000F513D">
        <w:trPr>
          <w:jc w:val="center"/>
        </w:trPr>
        <w:tc>
          <w:tcPr>
            <w:tcW w:w="1029" w:type="dxa"/>
          </w:tcPr>
          <w:p w14:paraId="34F42D03" w14:textId="77777777" w:rsidR="004D3E49" w:rsidRPr="00826393" w:rsidRDefault="004D3E49" w:rsidP="000F513D">
            <w:pPr>
              <w:spacing w:before="120" w:after="120" w:line="360" w:lineRule="auto"/>
              <w:ind w:firstLine="0"/>
              <w:rPr>
                <w:rFonts w:ascii="Times New Roman" w:hAnsi="Times New Roman"/>
              </w:rPr>
            </w:pPr>
          </w:p>
        </w:tc>
        <w:tc>
          <w:tcPr>
            <w:tcW w:w="6565" w:type="dxa"/>
          </w:tcPr>
          <w:p w14:paraId="166F8A36" w14:textId="3323364B" w:rsidR="004D3E49" w:rsidRPr="00826393" w:rsidRDefault="004D3E49" w:rsidP="000F513D">
            <w:pPr>
              <w:spacing w:before="120" w:after="120" w:line="360" w:lineRule="auto"/>
              <w:ind w:firstLine="0"/>
              <w:rPr>
                <w:rFonts w:ascii="Times New Roman" w:hAnsi="Times New Roman"/>
                <w:b/>
              </w:rPr>
            </w:pPr>
            <m:oMathPara>
              <m:oMath>
                <m:r>
                  <m:rPr>
                    <m:sty m:val="b"/>
                  </m:rPr>
                  <w:rPr>
                    <w:rFonts w:ascii="Cambria Math" w:hAnsi="Cambria Math"/>
                  </w:rPr>
                  <m:t>M</m:t>
                </m:r>
                <m:acc>
                  <m:accPr>
                    <m:chr m:val="̈"/>
                    <m:ctrlPr>
                      <w:rPr>
                        <w:rFonts w:ascii="Cambria Math" w:hAnsi="Cambria Math"/>
                      </w:rPr>
                    </m:ctrlPr>
                  </m:accPr>
                  <m:e>
                    <m:r>
                      <m:rPr>
                        <m:sty m:val="b"/>
                      </m:rPr>
                      <w:rPr>
                        <w:rFonts w:ascii="Cambria Math" w:hAnsi="Cambria Math"/>
                      </w:rPr>
                      <m:t>u</m:t>
                    </m:r>
                  </m:e>
                </m:acc>
                <m:d>
                  <m:dPr>
                    <m:ctrlPr>
                      <w:rPr>
                        <w:rFonts w:ascii="Cambria Math" w:hAnsi="Cambria Math"/>
                      </w:rPr>
                    </m:ctrlPr>
                  </m:dPr>
                  <m:e>
                    <m:r>
                      <w:rPr>
                        <w:rFonts w:ascii="Cambria Math" w:hAnsi="Cambria Math"/>
                      </w:rPr>
                      <m:t>t</m:t>
                    </m:r>
                  </m:e>
                </m:d>
                <m:r>
                  <m:rPr>
                    <m:sty m:val="p"/>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Struc</m:t>
                    </m:r>
                  </m:sub>
                </m:sSub>
                <m:acc>
                  <m:accPr>
                    <m:chr m:val="̇"/>
                    <m:ctrlPr>
                      <w:rPr>
                        <w:rFonts w:ascii="Cambria Math" w:hAnsi="Cambria Math"/>
                      </w:rPr>
                    </m:ctrlPr>
                  </m:accPr>
                  <m:e>
                    <m:r>
                      <m:rPr>
                        <m:sty m:val="b"/>
                      </m:rPr>
                      <w:rPr>
                        <w:rFonts w:ascii="Cambria Math" w:hAnsi="Cambria Math"/>
                      </w:rPr>
                      <m:t>u</m:t>
                    </m:r>
                  </m:e>
                </m:acc>
                <m:d>
                  <m:dPr>
                    <m:ctrlPr>
                      <w:rPr>
                        <w:rFonts w:ascii="Cambria Math" w:hAnsi="Cambria Math"/>
                      </w:rPr>
                    </m:ctrlPr>
                  </m:dPr>
                  <m:e>
                    <m:r>
                      <w:rPr>
                        <w:rFonts w:ascii="Cambria Math" w:hAnsi="Cambria Math"/>
                      </w:rPr>
                      <m:t>t</m:t>
                    </m:r>
                  </m:e>
                </m:d>
                <m:r>
                  <m:rPr>
                    <m:sty m:val="p"/>
                  </m:rPr>
                  <w:rPr>
                    <w:rFonts w:ascii="Cambria Math" w:hAnsi="Cambria Math"/>
                  </w:rPr>
                  <m:t>+</m:t>
                </m:r>
                <m:r>
                  <m:rPr>
                    <m:sty m:val="b"/>
                  </m:rPr>
                  <w:rPr>
                    <w:rFonts w:ascii="Cambria Math" w:hAnsi="Cambria Math"/>
                  </w:rPr>
                  <m:t>Ku</m:t>
                </m:r>
                <m:d>
                  <m:dPr>
                    <m:ctrlPr>
                      <w:rPr>
                        <w:rFonts w:ascii="Cambria Math" w:hAnsi="Cambria Math"/>
                      </w:rPr>
                    </m:ctrlPr>
                  </m:dPr>
                  <m:e>
                    <m:r>
                      <w:rPr>
                        <w:rFonts w:ascii="Cambria Math" w:hAnsi="Cambria Math"/>
                      </w:rPr>
                      <m:t>t</m:t>
                    </m:r>
                  </m:e>
                </m:d>
                <m:r>
                  <m:rPr>
                    <m:sty m:val="p"/>
                  </m:rPr>
                  <w:rPr>
                    <w:rFonts w:ascii="Cambria Math" w:hAnsi="Cambria Math"/>
                  </w:rPr>
                  <m:t>=</m:t>
                </m:r>
                <m:sSup>
                  <m:sSupPr>
                    <m:ctrlPr>
                      <w:rPr>
                        <w:rFonts w:ascii="Cambria Math" w:hAnsi="Cambria Math"/>
                      </w:rPr>
                    </m:ctrlPr>
                  </m:sSupPr>
                  <m:e>
                    <m:r>
                      <m:rPr>
                        <m:sty m:val="b"/>
                      </m:rPr>
                      <w:rPr>
                        <w:rFonts w:ascii="Cambria Math" w:hAnsi="Cambria Math"/>
                      </w:rPr>
                      <m:t>F</m:t>
                    </m:r>
                  </m:e>
                  <m:sup>
                    <m:r>
                      <w:rPr>
                        <w:rFonts w:ascii="Cambria Math" w:hAnsi="Cambria Math"/>
                      </w:rPr>
                      <m:t>Flex</m:t>
                    </m:r>
                  </m:sup>
                </m:sSup>
                <m:d>
                  <m:dPr>
                    <m:ctrlPr>
                      <w:rPr>
                        <w:rFonts w:ascii="Cambria Math" w:hAnsi="Cambria Math"/>
                      </w:rPr>
                    </m:ctrlPr>
                  </m:dPr>
                  <m:e>
                    <m:r>
                      <w:rPr>
                        <w:rFonts w:ascii="Cambria Math" w:hAnsi="Cambria Math"/>
                      </w:rPr>
                      <m:t>t</m:t>
                    </m:r>
                  </m:e>
                </m:d>
                <m:r>
                  <m:rPr>
                    <m:sty m:val="p"/>
                  </m:rPr>
                  <w:rPr>
                    <w:rFonts w:ascii="Cambria Math" w:hAnsi="Cambria Math"/>
                  </w:rPr>
                  <m:t>,</m:t>
                </m:r>
              </m:oMath>
            </m:oMathPara>
          </w:p>
        </w:tc>
        <w:tc>
          <w:tcPr>
            <w:tcW w:w="929" w:type="dxa"/>
            <w:vAlign w:val="center"/>
          </w:tcPr>
          <w:p w14:paraId="5015E87C" w14:textId="0916FB7B" w:rsidR="004D3E49" w:rsidRPr="00826393" w:rsidRDefault="004D3E49" w:rsidP="000F513D">
            <w:pPr>
              <w:spacing w:before="120" w:after="120" w:line="360" w:lineRule="auto"/>
              <w:ind w:firstLine="0"/>
              <w:rPr>
                <w:rFonts w:ascii="Times New Roman" w:hAnsi="Times New Roman"/>
              </w:rPr>
            </w:pPr>
            <w:bookmarkStart w:id="49" w:name="_Ref151996889"/>
            <w:bookmarkStart w:id="50" w:name="_Ref522481097"/>
            <w:r w:rsidRPr="00826393">
              <w:rPr>
                <w:rFonts w:ascii="Times New Roman" w:hAnsi="Times New Roman"/>
              </w:rPr>
              <w:t xml:space="preserve">(A. </w:t>
            </w:r>
            <w:r w:rsidRPr="00826393">
              <w:fldChar w:fldCharType="begin"/>
            </w:r>
            <w:r w:rsidRPr="00826393">
              <w:rPr>
                <w:rFonts w:ascii="Times New Roman" w:hAnsi="Times New Roman"/>
              </w:rPr>
              <w:instrText xml:space="preserve"> SEQ A._ \* ARABIC </w:instrText>
            </w:r>
            <w:r w:rsidRPr="00826393">
              <w:fldChar w:fldCharType="separate"/>
            </w:r>
            <w:r w:rsidR="00C16C49">
              <w:rPr>
                <w:rFonts w:ascii="Times New Roman" w:hAnsi="Times New Roman"/>
                <w:noProof/>
              </w:rPr>
              <w:t>1</w:t>
            </w:r>
            <w:r w:rsidRPr="00826393">
              <w:fldChar w:fldCharType="end"/>
            </w:r>
            <w:bookmarkEnd w:id="49"/>
            <w:r w:rsidRPr="00826393">
              <w:rPr>
                <w:rFonts w:ascii="Times New Roman" w:hAnsi="Times New Roman"/>
                <w:szCs w:val="20"/>
              </w:rPr>
              <w:t>)</w:t>
            </w:r>
            <w:bookmarkEnd w:id="50"/>
          </w:p>
        </w:tc>
      </w:tr>
    </w:tbl>
    <w:p w14:paraId="0323AE76" w14:textId="58571058" w:rsidR="00201BA7" w:rsidRDefault="00B77B4E">
      <w:pPr>
        <w:overflowPunct/>
        <w:autoSpaceDE/>
        <w:autoSpaceDN/>
        <w:adjustRightInd/>
        <w:spacing w:before="120" w:after="120" w:line="360" w:lineRule="auto"/>
        <w:ind w:firstLine="0"/>
        <w:textAlignment w:val="auto"/>
        <w:rPr>
          <w:lang w:eastAsia="zh-CN"/>
        </w:rPr>
      </w:pPr>
      <w:r w:rsidRPr="002D09E5">
        <w:t xml:space="preserve">where </w:t>
      </w:r>
      <w:bookmarkStart w:id="51" w:name="_Hlk151801847"/>
      <m:oMath>
        <m:r>
          <m:rPr>
            <m:sty m:val="b"/>
          </m:rPr>
          <w:rPr>
            <w:rFonts w:ascii="Cambria Math" w:hAnsi="Cambria Math"/>
          </w:rPr>
          <m:t>M</m:t>
        </m:r>
      </m:oMath>
      <w:bookmarkEnd w:id="51"/>
      <w:r w:rsidRPr="002D09E5">
        <w:t xml:space="preserve">, </w:t>
      </w:r>
      <m:oMath>
        <m:sSub>
          <m:sSubPr>
            <m:ctrlPr>
              <w:rPr>
                <w:rFonts w:ascii="Cambria Math" w:hAnsi="Cambria Math"/>
              </w:rPr>
            </m:ctrlPr>
          </m:sSubPr>
          <m:e>
            <m:r>
              <m:rPr>
                <m:sty m:val="b"/>
              </m:rPr>
              <w:rPr>
                <w:rFonts w:ascii="Cambria Math" w:hAnsi="Cambria Math"/>
              </w:rPr>
              <m:t>C</m:t>
            </m:r>
          </m:e>
          <m:sub>
            <m:r>
              <w:rPr>
                <w:rFonts w:ascii="Cambria Math" w:hAnsi="Cambria Math"/>
              </w:rPr>
              <m:t>Struc</m:t>
            </m:r>
          </m:sub>
        </m:sSub>
      </m:oMath>
      <w:r w:rsidRPr="002D09E5">
        <w:t xml:space="preserve"> and </w:t>
      </w:r>
      <m:oMath>
        <m:r>
          <m:rPr>
            <m:sty m:val="b"/>
          </m:rPr>
          <w:rPr>
            <w:rFonts w:ascii="Cambria Math" w:hAnsi="Cambria Math"/>
          </w:rPr>
          <m:t>K</m:t>
        </m:r>
      </m:oMath>
      <w:r w:rsidRPr="002D09E5">
        <w:t xml:space="preserve"> are the mass, structural damping and stiffness matrices respectively. </w:t>
      </w:r>
      <m:oMath>
        <m:sSup>
          <m:sSupPr>
            <m:ctrlPr>
              <w:rPr>
                <w:rFonts w:ascii="Cambria Math" w:hAnsi="Cambria Math"/>
              </w:rPr>
            </m:ctrlPr>
          </m:sSupPr>
          <m:e>
            <m:r>
              <m:rPr>
                <m:sty m:val="b"/>
              </m:rPr>
              <w:rPr>
                <w:rFonts w:ascii="Cambria Math" w:hAnsi="Cambria Math"/>
              </w:rPr>
              <m:t>F</m:t>
            </m:r>
          </m:e>
          <m:sup>
            <m:r>
              <w:rPr>
                <w:rFonts w:ascii="Cambria Math" w:hAnsi="Cambria Math"/>
              </w:rPr>
              <m:t>Flex</m:t>
            </m:r>
          </m:sup>
        </m:sSup>
        <m:d>
          <m:dPr>
            <m:ctrlPr>
              <w:rPr>
                <w:rFonts w:ascii="Cambria Math" w:hAnsi="Cambria Math"/>
              </w:rPr>
            </m:ctrlPr>
          </m:dPr>
          <m:e>
            <m:r>
              <w:rPr>
                <w:rFonts w:ascii="Cambria Math" w:hAnsi="Cambria Math"/>
              </w:rPr>
              <m:t>t</m:t>
            </m:r>
          </m:e>
        </m:d>
      </m:oMath>
      <w:r w:rsidRPr="002D09E5">
        <w:t xml:space="preserve"> is the external force vector</w:t>
      </w:r>
      <w:r w:rsidR="00D619A6">
        <w:t xml:space="preserve">, </w:t>
      </w:r>
      <w:r w:rsidRPr="002D09E5">
        <w:t xml:space="preserve">which </w:t>
      </w:r>
      <w:r w:rsidR="00D619A6">
        <w:t xml:space="preserve">is </w:t>
      </w:r>
      <w:r w:rsidR="00FA1B92">
        <w:t xml:space="preserve">the </w:t>
      </w:r>
      <w:r w:rsidR="00D619A6">
        <w:t xml:space="preserve">aerodynamic </w:t>
      </w:r>
      <w:r w:rsidR="00FA1B92">
        <w:t>force applied to a flexible tower</w:t>
      </w:r>
      <w:r w:rsidR="00FA1B92" w:rsidRPr="002D09E5">
        <w:t xml:space="preserve"> </w:t>
      </w:r>
      <w:r w:rsidR="00D619A6">
        <w:t xml:space="preserve">and </w:t>
      </w:r>
      <w:r w:rsidRPr="002D09E5">
        <w:t xml:space="preserve">includes </w:t>
      </w:r>
      <m:oMath>
        <m:sSubSup>
          <m:sSubSupPr>
            <m:ctrlPr>
              <w:rPr>
                <w:rFonts w:ascii="Cambria Math" w:hAnsi="Cambria Math"/>
              </w:rPr>
            </m:ctrlPr>
          </m:sSubSupPr>
          <m:e>
            <m:r>
              <m:rPr>
                <m:sty m:val="b"/>
              </m:rPr>
              <w:rPr>
                <w:rFonts w:ascii="Cambria Math" w:hAnsi="Cambria Math"/>
              </w:rPr>
              <m:t>F</m:t>
            </m:r>
          </m:e>
          <m:sub>
            <m:r>
              <w:rPr>
                <w:rFonts w:ascii="Cambria Math" w:hAnsi="Cambria Math"/>
              </w:rPr>
              <m:t>Top</m:t>
            </m:r>
          </m:sub>
          <m:sup>
            <m:r>
              <w:rPr>
                <w:rFonts w:ascii="Cambria Math" w:hAnsi="Cambria Math"/>
              </w:rPr>
              <m:t>Flex</m:t>
            </m:r>
          </m:sup>
        </m:sSubSup>
        <m:d>
          <m:dPr>
            <m:ctrlPr>
              <w:rPr>
                <w:rFonts w:ascii="Cambria Math" w:hAnsi="Cambria Math"/>
              </w:rPr>
            </m:ctrlPr>
          </m:dPr>
          <m:e>
            <m:r>
              <w:rPr>
                <w:rFonts w:ascii="Cambria Math" w:hAnsi="Cambria Math"/>
              </w:rPr>
              <m:t>t</m:t>
            </m:r>
          </m:e>
        </m:d>
      </m:oMath>
      <w:r w:rsidRPr="002D09E5">
        <w:t xml:space="preserve"> at the </w:t>
      </w:r>
      <w:r>
        <w:t>nodes at the tower top</w:t>
      </w:r>
      <w:r w:rsidR="00FA1B92">
        <w:t xml:space="preserve">. </w:t>
      </w:r>
      <w:r w:rsidRPr="002D09E5">
        <w:t xml:space="preserve">and </w:t>
      </w:r>
      <m:oMath>
        <m:r>
          <m:rPr>
            <m:sty m:val="b"/>
          </m:rPr>
          <w:rPr>
            <w:rFonts w:ascii="Cambria Math" w:hAnsi="Cambria Math"/>
          </w:rPr>
          <m:t>u</m:t>
        </m:r>
        <m:d>
          <m:dPr>
            <m:ctrlPr>
              <w:rPr>
                <w:rFonts w:ascii="Cambria Math" w:hAnsi="Cambria Math"/>
              </w:rPr>
            </m:ctrlPr>
          </m:dPr>
          <m:e>
            <m:r>
              <w:rPr>
                <w:rFonts w:ascii="Cambria Math" w:hAnsi="Cambria Math"/>
              </w:rPr>
              <m:t>t</m:t>
            </m:r>
          </m:e>
        </m:d>
      </m:oMath>
      <w:r w:rsidRPr="002D09E5">
        <w:t xml:space="preserve"> is the generalised displacement vector.</w:t>
      </w:r>
      <w:r>
        <w:t xml:space="preserve"> </w:t>
      </w:r>
      <w:r w:rsidR="00BD1599" w:rsidRPr="00BD1599">
        <w:rPr>
          <w:lang w:eastAsia="zh-CN"/>
        </w:rPr>
        <w:t xml:space="preserve">Combining the BEM theory and tower dynamics, the aerodynamic forces applied to </w:t>
      </w:r>
      <w:r w:rsidR="00D619A6">
        <w:rPr>
          <w:lang w:eastAsia="zh-CN"/>
        </w:rPr>
        <w:t>the</w:t>
      </w:r>
      <w:r w:rsidR="00BD1599" w:rsidRPr="00BD1599">
        <w:rPr>
          <w:lang w:eastAsia="zh-CN"/>
        </w:rPr>
        <w:t xml:space="preserve"> flexible tower can be linearised to the sum of terms corresponding to the forces for an assumed rigid tower, plus terms proportional to the tower top linear and angular velocities</w:t>
      </w:r>
      <w:r w:rsidR="00BD1599">
        <w:rPr>
          <w:lang w:eastAsia="zh-CN"/>
        </w:rPr>
        <w:fldChar w:fldCharType="begin"/>
      </w:r>
      <w:r w:rsidR="00873AB0">
        <w:rPr>
          <w:lang w:eastAsia="zh-CN"/>
        </w:rPr>
        <w:instrText xml:space="preserve"> ADDIN ZOTERO_ITEM CSL_CITATION {"citationID":"5KHGuJo3","properties":{"formattedCitation":"[47]","plainCitation":"[47]","noteIndex":0},"citationItems":[{"id":7774,"uris":["http://zotero.org/users/12047918/items/8YBE7LMG"],"itemData":{"id":7774,"type":"article-journal","abstract":"The fatigue life prediction for offshore wind turbine support structures is computationally demanding, requiring the consideration of a large number of combinations of environmental conditions and load cases. In this study, a computationally efﬁcient methodology combining aerodynamic decoupling and modal reduction techniques is developed for fatigue life prediction. Aerodynamic decoupling is implemented to separate the support structure and rotor-nacelle assembly. The rotor dynamics were modelled using an aerodynamic damping matrix that accurately captures the aerodynamic damping coupling between the fore-aft and side-side motions. Soil-structure interaction is modelled using p-y curves, and wave loading calculated based on linear irregular waves and Morison's equation at a European (North Sea) site. A modal reduction technique is applied to signiﬁcantly reduce the required number of degrees of freedom, allowing the efﬁcient and accurate calculation of hotspot stresses and fatigue damage accumulation. The modal model was veriﬁed against a fully coupled model for a case-study, monopile supported offshore wind turbine in terms of response prediction and fatigue life evaluation. The modal model accurately predicts fatigue life (within 2%) for a range of parameters at a fraction of computational cost (0.5%) compared to the fully coupled model.","container-title":"Renewable Energy","DOI":"10.1016/j.renene.2021.06.115","ISSN":"09601481","journalAbbreviation":"Renewable Energy","language":"en","page":"1421-1434","source":"DOI.org (Crossref)","title":"Numerically efficient fatigue life prediction of offshore wind turbines using aerodynamic decoupling","volume":"178","author":[{"family":"Chen","given":"Chao"},{"family":"Duffour","given":"Philippe"},{"family":"Fromme","given":"Paul"},{"family":"Hua","given":"Xugang"}],"issued":{"date-parts":[["2021",11]]}}}],"schema":"https://github.com/citation-style-language/schema/raw/master/csl-citation.json"} </w:instrText>
      </w:r>
      <w:r w:rsidR="00BD1599">
        <w:rPr>
          <w:lang w:eastAsia="zh-CN"/>
        </w:rPr>
        <w:fldChar w:fldCharType="separate"/>
      </w:r>
      <w:r w:rsidR="00873AB0" w:rsidRPr="00873AB0">
        <w:t>[47]</w:t>
      </w:r>
      <w:r w:rsidR="00BD1599">
        <w:rPr>
          <w:lang w:eastAsia="zh-CN"/>
        </w:rPr>
        <w:fldChar w:fldCharType="end"/>
      </w:r>
      <w:r w:rsidR="003235D0">
        <w:rPr>
          <w:lang w:eastAsia="zh-CN"/>
        </w:rPr>
        <w:t>,</w:t>
      </w:r>
      <w:r w:rsidR="003235D0" w:rsidRPr="003235D0">
        <w:t xml:space="preserve"> </w:t>
      </w:r>
      <w:r w:rsidR="003235D0" w:rsidRPr="003235D0">
        <w:rPr>
          <w:lang w:eastAsia="zh-CN"/>
        </w:rPr>
        <w:t>which can be expressed as</w:t>
      </w:r>
    </w:p>
    <w:tbl>
      <w:tblPr>
        <w:tblStyle w:val="a9"/>
        <w:tblpPr w:leftFromText="180" w:rightFromText="180" w:vertAnchor="text" w:tblpXSpec="center" w:tblpY="1"/>
        <w:tblOverlap w:val="never"/>
        <w:tblW w:w="852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9"/>
        <w:gridCol w:w="6565"/>
        <w:gridCol w:w="929"/>
      </w:tblGrid>
      <w:tr w:rsidR="00BB69A9" w:rsidRPr="00826393" w14:paraId="0ED427FC" w14:textId="77777777" w:rsidTr="000F513D">
        <w:trPr>
          <w:jc w:val="center"/>
        </w:trPr>
        <w:tc>
          <w:tcPr>
            <w:tcW w:w="1029" w:type="dxa"/>
          </w:tcPr>
          <w:p w14:paraId="4D48104F" w14:textId="77777777" w:rsidR="00BB69A9" w:rsidRPr="00826393" w:rsidRDefault="00BB69A9" w:rsidP="000F513D">
            <w:pPr>
              <w:spacing w:before="120" w:after="120" w:line="360" w:lineRule="auto"/>
              <w:ind w:firstLine="0"/>
              <w:rPr>
                <w:rFonts w:ascii="Times New Roman" w:hAnsi="Times New Roman"/>
              </w:rPr>
            </w:pPr>
          </w:p>
        </w:tc>
        <w:tc>
          <w:tcPr>
            <w:tcW w:w="6565" w:type="dxa"/>
          </w:tcPr>
          <w:p w14:paraId="60A68DB9" w14:textId="77777777" w:rsidR="00BB69A9" w:rsidRPr="00826393" w:rsidRDefault="00FE50D6" w:rsidP="000F513D">
            <w:pPr>
              <w:spacing w:before="120" w:after="120" w:line="360" w:lineRule="auto"/>
              <w:ind w:firstLine="0"/>
              <w:rPr>
                <w:rFonts w:ascii="Times New Roman" w:hAnsi="Times New Roman"/>
                <w:b/>
              </w:rPr>
            </w:pPr>
            <m:oMathPara>
              <m:oMath>
                <m:sSubSup>
                  <m:sSubSupPr>
                    <m:ctrlPr>
                      <w:rPr>
                        <w:rFonts w:ascii="Cambria Math" w:hAnsi="Cambria Math"/>
                      </w:rPr>
                    </m:ctrlPr>
                  </m:sSubSupPr>
                  <m:e>
                    <m:r>
                      <m:rPr>
                        <m:sty m:val="b"/>
                      </m:rPr>
                      <w:rPr>
                        <w:rFonts w:ascii="Cambria Math" w:hAnsi="Cambria Math"/>
                      </w:rPr>
                      <m:t>F</m:t>
                    </m:r>
                  </m:e>
                  <m:sub>
                    <m:r>
                      <w:rPr>
                        <w:rFonts w:ascii="Cambria Math" w:hAnsi="Cambria Math"/>
                      </w:rPr>
                      <m:t>Top</m:t>
                    </m:r>
                  </m:sub>
                  <m:sup>
                    <m:r>
                      <w:rPr>
                        <w:rFonts w:ascii="Cambria Math" w:hAnsi="Cambria Math"/>
                      </w:rPr>
                      <m:t>Flex</m:t>
                    </m:r>
                  </m:sup>
                </m:sSubSup>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r>
                      <m:rPr>
                        <m:sty m:val="b"/>
                      </m:rPr>
                      <w:rPr>
                        <w:rFonts w:ascii="Cambria Math" w:hAnsi="Cambria Math"/>
                      </w:rPr>
                      <m:t>F</m:t>
                    </m:r>
                  </m:e>
                  <m:sub>
                    <m:r>
                      <w:rPr>
                        <w:rFonts w:ascii="Cambria Math" w:hAnsi="Cambria Math"/>
                      </w:rPr>
                      <m:t>Top</m:t>
                    </m:r>
                  </m:sub>
                  <m:sup>
                    <m:r>
                      <w:rPr>
                        <w:rFonts w:ascii="Cambria Math" w:hAnsi="Cambria Math"/>
                      </w:rPr>
                      <m:t>Rigid</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i/>
                        <w:szCs w:val="20"/>
                      </w:rPr>
                    </m:ctrlPr>
                  </m:sSubPr>
                  <m:e>
                    <m:r>
                      <m:rPr>
                        <m:sty m:val="b"/>
                      </m:rPr>
                      <w:rPr>
                        <w:rFonts w:ascii="Cambria Math" w:hAnsi="Cambria Math"/>
                      </w:rPr>
                      <m:t>C</m:t>
                    </m:r>
                  </m:e>
                  <m:sub>
                    <m:r>
                      <w:rPr>
                        <w:rFonts w:ascii="Cambria Math" w:hAnsi="Cambria Math"/>
                      </w:rPr>
                      <m:t>Aero</m:t>
                    </m:r>
                  </m:sub>
                </m:sSub>
                <m:sSub>
                  <m:sSubPr>
                    <m:ctrlPr>
                      <w:rPr>
                        <w:rFonts w:ascii="Cambria Math" w:hAnsi="Cambria Math"/>
                        <w:i/>
                        <w:szCs w:val="20"/>
                      </w:rPr>
                    </m:ctrlPr>
                  </m:sSubPr>
                  <m:e>
                    <m:acc>
                      <m:accPr>
                        <m:chr m:val="̇"/>
                        <m:ctrlPr>
                          <w:rPr>
                            <w:rFonts w:ascii="Cambria Math" w:hAnsi="Cambria Math"/>
                            <w:i/>
                            <w:szCs w:val="20"/>
                          </w:rPr>
                        </m:ctrlPr>
                      </m:accPr>
                      <m:e>
                        <m:r>
                          <m:rPr>
                            <m:sty m:val="b"/>
                          </m:rPr>
                          <w:rPr>
                            <w:rFonts w:ascii="Cambria Math" w:hAnsi="Cambria Math"/>
                          </w:rPr>
                          <m:t>u</m:t>
                        </m:r>
                      </m:e>
                    </m:acc>
                  </m:e>
                  <m:sub>
                    <m:r>
                      <w:rPr>
                        <w:rFonts w:ascii="Cambria Math" w:hAnsi="Cambria Math"/>
                      </w:rPr>
                      <m:t>Top</m:t>
                    </m:r>
                  </m:sub>
                </m:sSub>
                <m:d>
                  <m:dPr>
                    <m:ctrlPr>
                      <w:rPr>
                        <w:rFonts w:ascii="Cambria Math" w:hAnsi="Cambria Math"/>
                      </w:rPr>
                    </m:ctrlPr>
                  </m:dPr>
                  <m:e>
                    <m:r>
                      <w:rPr>
                        <w:rFonts w:ascii="Cambria Math" w:hAnsi="Cambria Math"/>
                      </w:rPr>
                      <m:t>t</m:t>
                    </m:r>
                  </m:e>
                </m:d>
                <m:r>
                  <m:rPr>
                    <m:sty m:val="p"/>
                  </m:rPr>
                  <w:rPr>
                    <w:rFonts w:ascii="Cambria Math" w:hAnsi="Cambria Math"/>
                  </w:rPr>
                  <m:t>,</m:t>
                </m:r>
              </m:oMath>
            </m:oMathPara>
          </w:p>
        </w:tc>
        <w:tc>
          <w:tcPr>
            <w:tcW w:w="929" w:type="dxa"/>
            <w:vAlign w:val="center"/>
          </w:tcPr>
          <w:p w14:paraId="7097E90A" w14:textId="52062950" w:rsidR="00BB69A9" w:rsidRPr="00826393" w:rsidRDefault="00BB69A9" w:rsidP="000F513D">
            <w:pPr>
              <w:spacing w:before="120" w:after="120" w:line="360" w:lineRule="auto"/>
              <w:ind w:firstLine="0"/>
              <w:rPr>
                <w:rFonts w:ascii="Times New Roman" w:hAnsi="Times New Roman"/>
              </w:rPr>
            </w:pPr>
            <w:bookmarkStart w:id="52" w:name="_Ref151996878"/>
            <w:r w:rsidRPr="00826393">
              <w:rPr>
                <w:rFonts w:ascii="Times New Roman" w:hAnsi="Times New Roman"/>
              </w:rPr>
              <w:t xml:space="preserve">(A. </w:t>
            </w:r>
            <w:r w:rsidRPr="00826393">
              <w:fldChar w:fldCharType="begin"/>
            </w:r>
            <w:r w:rsidRPr="00826393">
              <w:rPr>
                <w:rFonts w:ascii="Times New Roman" w:hAnsi="Times New Roman"/>
              </w:rPr>
              <w:instrText xml:space="preserve"> SEQ A._ \* ARABIC </w:instrText>
            </w:r>
            <w:r w:rsidRPr="00826393">
              <w:fldChar w:fldCharType="separate"/>
            </w:r>
            <w:r w:rsidR="00C16C49">
              <w:rPr>
                <w:rFonts w:ascii="Times New Roman" w:hAnsi="Times New Roman"/>
                <w:noProof/>
              </w:rPr>
              <w:t>2</w:t>
            </w:r>
            <w:r w:rsidRPr="00826393">
              <w:fldChar w:fldCharType="end"/>
            </w:r>
            <w:bookmarkEnd w:id="52"/>
            <w:r w:rsidRPr="00826393">
              <w:rPr>
                <w:rFonts w:ascii="Times New Roman" w:hAnsi="Times New Roman"/>
                <w:szCs w:val="20"/>
              </w:rPr>
              <w:t>)</w:t>
            </w:r>
          </w:p>
        </w:tc>
      </w:tr>
    </w:tbl>
    <w:p w14:paraId="50B512CB" w14:textId="487B8485" w:rsidR="00BB69A9" w:rsidRDefault="00FE50D6" w:rsidP="005F1EDB">
      <w:pPr>
        <w:overflowPunct/>
        <w:autoSpaceDE/>
        <w:autoSpaceDN/>
        <w:adjustRightInd/>
        <w:spacing w:before="120" w:after="120" w:line="360" w:lineRule="auto"/>
        <w:ind w:firstLine="0"/>
        <w:textAlignment w:val="auto"/>
        <w:rPr>
          <w:lang w:eastAsia="zh-CN"/>
        </w:rPr>
      </w:pPr>
      <m:oMath>
        <m:sSub>
          <m:sSubPr>
            <m:ctrlPr>
              <w:rPr>
                <w:rFonts w:ascii="Cambria Math" w:hAnsi="Cambria Math"/>
                <w:lang w:eastAsia="zh-CN"/>
              </w:rPr>
            </m:ctrlPr>
          </m:sSubPr>
          <m:e>
            <m:r>
              <m:rPr>
                <m:sty m:val="b"/>
              </m:rPr>
              <w:rPr>
                <w:rFonts w:ascii="Cambria Math" w:hAnsi="Cambria Math"/>
                <w:lang w:eastAsia="zh-CN"/>
              </w:rPr>
              <m:t>C</m:t>
            </m:r>
          </m:e>
          <m:sub>
            <m:r>
              <w:rPr>
                <w:rFonts w:ascii="Cambria Math" w:hAnsi="Cambria Math"/>
                <w:lang w:eastAsia="zh-CN"/>
              </w:rPr>
              <m:t>Aero</m:t>
            </m:r>
          </m:sub>
        </m:sSub>
      </m:oMath>
      <w:r w:rsidR="00201BA7">
        <w:rPr>
          <w:rFonts w:hint="eastAsia"/>
          <w:lang w:eastAsia="zh-CN"/>
        </w:rPr>
        <w:t xml:space="preserve"> </w:t>
      </w:r>
      <w:r w:rsidR="00201BA7">
        <w:rPr>
          <w:lang w:eastAsia="zh-CN"/>
        </w:rPr>
        <w:t>has been introduced in</w:t>
      </w:r>
      <w:r w:rsidR="00482DEB">
        <w:rPr>
          <w:lang w:eastAsia="zh-CN"/>
        </w:rPr>
        <w:t xml:space="preserve"> Eq.</w:t>
      </w:r>
      <w:r w:rsidR="00201BA7">
        <w:rPr>
          <w:lang w:eastAsia="zh-CN"/>
        </w:rPr>
        <w:t xml:space="preserve"> </w:t>
      </w:r>
      <w:r w:rsidR="00482DEB">
        <w:rPr>
          <w:lang w:eastAsia="zh-CN"/>
        </w:rPr>
        <w:fldChar w:fldCharType="begin"/>
      </w:r>
      <w:r w:rsidR="00482DEB">
        <w:rPr>
          <w:lang w:eastAsia="zh-CN"/>
        </w:rPr>
        <w:instrText xml:space="preserve"> REF _Ref151491406 \h </w:instrText>
      </w:r>
      <w:r w:rsidR="005F1EDB">
        <w:rPr>
          <w:lang w:eastAsia="zh-CN"/>
        </w:rPr>
        <w:instrText xml:space="preserve"> \* MERGEFORMAT </w:instrText>
      </w:r>
      <w:r w:rsidR="00482DEB">
        <w:rPr>
          <w:lang w:eastAsia="zh-CN"/>
        </w:rPr>
      </w:r>
      <w:r w:rsidR="00482DEB">
        <w:rPr>
          <w:lang w:eastAsia="zh-CN"/>
        </w:rPr>
        <w:fldChar w:fldCharType="separate"/>
      </w:r>
      <w:r w:rsidR="00C16C49" w:rsidRPr="00793497">
        <w:rPr>
          <w:lang w:eastAsia="zh-CN"/>
        </w:rPr>
        <w:t>(</w:t>
      </w:r>
      <w:r w:rsidR="00C16C49">
        <w:rPr>
          <w:lang w:eastAsia="zh-CN"/>
        </w:rPr>
        <w:t>1</w:t>
      </w:r>
      <w:r w:rsidR="00482DEB">
        <w:rPr>
          <w:lang w:eastAsia="zh-CN"/>
        </w:rPr>
        <w:fldChar w:fldCharType="end"/>
      </w:r>
      <w:r w:rsidR="00482DEB">
        <w:rPr>
          <w:lang w:eastAsia="zh-CN"/>
        </w:rPr>
        <w:t xml:space="preserve">). </w:t>
      </w:r>
      <w:r w:rsidR="00BB69A9" w:rsidRPr="002D09E5">
        <w:rPr>
          <w:lang w:eastAsia="zh-CN"/>
        </w:rPr>
        <w:t xml:space="preserve">After </w:t>
      </w:r>
      <w:r w:rsidR="00BB69A9">
        <w:rPr>
          <w:lang w:eastAsia="zh-CN"/>
        </w:rPr>
        <w:t xml:space="preserve">substituting Eq. </w:t>
      </w:r>
      <w:r w:rsidR="00E00B65">
        <w:rPr>
          <w:lang w:eastAsia="zh-CN"/>
        </w:rPr>
        <w:fldChar w:fldCharType="begin"/>
      </w:r>
      <w:r w:rsidR="00E00B65">
        <w:rPr>
          <w:lang w:eastAsia="zh-CN"/>
        </w:rPr>
        <w:instrText xml:space="preserve"> REF _Ref151996878 \h </w:instrText>
      </w:r>
      <w:r w:rsidR="005F1EDB">
        <w:rPr>
          <w:lang w:eastAsia="zh-CN"/>
        </w:rPr>
        <w:instrText xml:space="preserve"> \* MERGEFORMAT </w:instrText>
      </w:r>
      <w:r w:rsidR="00E00B65">
        <w:rPr>
          <w:lang w:eastAsia="zh-CN"/>
        </w:rPr>
      </w:r>
      <w:r w:rsidR="00E00B65">
        <w:rPr>
          <w:lang w:eastAsia="zh-CN"/>
        </w:rPr>
        <w:fldChar w:fldCharType="separate"/>
      </w:r>
      <w:r w:rsidR="00C16C49" w:rsidRPr="00826393">
        <w:rPr>
          <w:lang w:eastAsia="zh-CN"/>
        </w:rPr>
        <w:t xml:space="preserve">(A. </w:t>
      </w:r>
      <w:r w:rsidR="00C16C49">
        <w:rPr>
          <w:lang w:eastAsia="zh-CN"/>
        </w:rPr>
        <w:t>2</w:t>
      </w:r>
      <w:r w:rsidR="00E00B65">
        <w:rPr>
          <w:lang w:eastAsia="zh-CN"/>
        </w:rPr>
        <w:fldChar w:fldCharType="end"/>
      </w:r>
      <w:r w:rsidR="00E00B65">
        <w:rPr>
          <w:lang w:eastAsia="zh-CN"/>
        </w:rPr>
        <w:t xml:space="preserve">) </w:t>
      </w:r>
      <w:r w:rsidR="00BB69A9">
        <w:rPr>
          <w:lang w:eastAsia="zh-CN"/>
        </w:rPr>
        <w:t>into Eq.</w:t>
      </w:r>
      <w:r w:rsidR="00596FC2">
        <w:rPr>
          <w:lang w:eastAsia="zh-CN"/>
        </w:rPr>
        <w:t xml:space="preserve"> </w:t>
      </w:r>
      <w:r w:rsidR="00596FC2">
        <w:rPr>
          <w:lang w:eastAsia="zh-CN"/>
        </w:rPr>
        <w:fldChar w:fldCharType="begin"/>
      </w:r>
      <w:r w:rsidR="00596FC2">
        <w:rPr>
          <w:lang w:eastAsia="zh-CN"/>
        </w:rPr>
        <w:instrText xml:space="preserve"> REF _Ref151996889 \h </w:instrText>
      </w:r>
      <w:r w:rsidR="005F1EDB">
        <w:rPr>
          <w:lang w:eastAsia="zh-CN"/>
        </w:rPr>
        <w:instrText xml:space="preserve"> \* MERGEFORMAT </w:instrText>
      </w:r>
      <w:r w:rsidR="00596FC2">
        <w:rPr>
          <w:lang w:eastAsia="zh-CN"/>
        </w:rPr>
      </w:r>
      <w:r w:rsidR="00596FC2">
        <w:rPr>
          <w:lang w:eastAsia="zh-CN"/>
        </w:rPr>
        <w:fldChar w:fldCharType="separate"/>
      </w:r>
      <w:r w:rsidR="00C16C49" w:rsidRPr="00826393">
        <w:rPr>
          <w:lang w:eastAsia="zh-CN"/>
        </w:rPr>
        <w:t xml:space="preserve">(A. </w:t>
      </w:r>
      <w:r w:rsidR="00C16C49">
        <w:rPr>
          <w:lang w:eastAsia="zh-CN"/>
        </w:rPr>
        <w:t>1</w:t>
      </w:r>
      <w:r w:rsidR="00596FC2">
        <w:rPr>
          <w:lang w:eastAsia="zh-CN"/>
        </w:rPr>
        <w:fldChar w:fldCharType="end"/>
      </w:r>
      <w:r w:rsidR="00596FC2">
        <w:rPr>
          <w:lang w:eastAsia="zh-CN"/>
        </w:rPr>
        <w:t>)</w:t>
      </w:r>
      <w:r w:rsidR="00BB69A9" w:rsidRPr="002D09E5">
        <w:rPr>
          <w:lang w:eastAsia="zh-CN"/>
        </w:rPr>
        <w:t xml:space="preserve">, the equation of motion </w:t>
      </w:r>
      <w:r w:rsidR="00BB69A9">
        <w:rPr>
          <w:lang w:eastAsia="zh-CN"/>
        </w:rPr>
        <w:t>changes to</w:t>
      </w:r>
    </w:p>
    <w:tbl>
      <w:tblPr>
        <w:tblStyle w:val="a9"/>
        <w:tblpPr w:leftFromText="180" w:rightFromText="180" w:vertAnchor="text" w:tblpXSpec="center" w:tblpY="1"/>
        <w:tblOverlap w:val="never"/>
        <w:tblW w:w="852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9"/>
        <w:gridCol w:w="6565"/>
        <w:gridCol w:w="929"/>
      </w:tblGrid>
      <w:tr w:rsidR="00BB69A9" w:rsidRPr="00826393" w14:paraId="64424747" w14:textId="77777777" w:rsidTr="000F513D">
        <w:trPr>
          <w:jc w:val="center"/>
        </w:trPr>
        <w:tc>
          <w:tcPr>
            <w:tcW w:w="1029" w:type="dxa"/>
          </w:tcPr>
          <w:p w14:paraId="4D9EC8D7" w14:textId="77777777" w:rsidR="00BB69A9" w:rsidRPr="00826393" w:rsidRDefault="00BB69A9" w:rsidP="000F513D">
            <w:pPr>
              <w:spacing w:before="120" w:after="120" w:line="360" w:lineRule="auto"/>
              <w:ind w:firstLine="0"/>
              <w:rPr>
                <w:rFonts w:ascii="Times New Roman" w:hAnsi="Times New Roman"/>
              </w:rPr>
            </w:pPr>
          </w:p>
        </w:tc>
        <w:tc>
          <w:tcPr>
            <w:tcW w:w="6565" w:type="dxa"/>
          </w:tcPr>
          <w:p w14:paraId="5F8BCACD" w14:textId="67207280" w:rsidR="00BB69A9" w:rsidRPr="00826393" w:rsidRDefault="00BB69A9" w:rsidP="000F513D">
            <w:pPr>
              <w:spacing w:before="120" w:after="120" w:line="360" w:lineRule="auto"/>
              <w:ind w:firstLine="0"/>
              <w:rPr>
                <w:rFonts w:ascii="Times New Roman" w:hAnsi="Times New Roman"/>
                <w:b/>
              </w:rPr>
            </w:pPr>
            <m:oMathPara>
              <m:oMath>
                <m:r>
                  <m:rPr>
                    <m:sty m:val="b"/>
                  </m:rPr>
                  <w:rPr>
                    <w:rFonts w:ascii="Cambria Math" w:hAnsi="Cambria Math"/>
                  </w:rPr>
                  <m:t>M</m:t>
                </m:r>
                <m:acc>
                  <m:accPr>
                    <m:chr m:val="̈"/>
                    <m:ctrlPr>
                      <w:rPr>
                        <w:rFonts w:ascii="Cambria Math" w:hAnsi="Cambria Math"/>
                      </w:rPr>
                    </m:ctrlPr>
                  </m:accPr>
                  <m:e>
                    <m:r>
                      <m:rPr>
                        <m:sty m:val="b"/>
                      </m:rPr>
                      <w:rPr>
                        <w:rFonts w:ascii="Cambria Math" w:hAnsi="Cambria Math"/>
                      </w:rPr>
                      <m:t>u</m:t>
                    </m:r>
                  </m:e>
                </m:acc>
                <m:d>
                  <m:dPr>
                    <m:ctrlPr>
                      <w:rPr>
                        <w:rFonts w:ascii="Cambria Math" w:hAnsi="Cambria Math"/>
                      </w:rPr>
                    </m:ctrlPr>
                  </m:dPr>
                  <m:e>
                    <m:r>
                      <w:rPr>
                        <w:rFonts w:ascii="Cambria Math" w:hAnsi="Cambria Math"/>
                      </w:rPr>
                      <m:t>t</m:t>
                    </m:r>
                  </m:e>
                </m:d>
                <m:r>
                  <m:rPr>
                    <m:sty m:val="p"/>
                  </m:rPr>
                  <w:rPr>
                    <w:rFonts w:ascii="Cambria Math" w:hAnsi="Cambria Math"/>
                  </w:rPr>
                  <m:t>+</m:t>
                </m:r>
                <m:r>
                  <m:rPr>
                    <m:sty m:val="b"/>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Struc</m:t>
                    </m:r>
                  </m:sub>
                </m:sSub>
                <m:r>
                  <m:rPr>
                    <m:sty m:val="b"/>
                  </m:rPr>
                  <w:rPr>
                    <w:rFonts w:ascii="Cambria Math" w:hAnsi="Cambria Math"/>
                  </w:rPr>
                  <m:t>+</m:t>
                </m:r>
                <m:sSub>
                  <m:sSubPr>
                    <m:ctrlPr>
                      <w:rPr>
                        <w:rFonts w:ascii="Cambria Math" w:hAnsi="Cambria Math"/>
                        <w:b/>
                      </w:rPr>
                    </m:ctrlPr>
                  </m:sSubPr>
                  <m:e>
                    <m:sSup>
                      <m:sSupPr>
                        <m:ctrlPr>
                          <w:rPr>
                            <w:rFonts w:ascii="Cambria Math" w:hAnsi="Cambria Math"/>
                            <w:b/>
                          </w:rPr>
                        </m:ctrlPr>
                      </m:sSupPr>
                      <m:e>
                        <m:r>
                          <m:rPr>
                            <m:sty m:val="b"/>
                          </m:rPr>
                          <w:rPr>
                            <w:rFonts w:ascii="Cambria Math" w:hAnsi="Cambria Math"/>
                          </w:rPr>
                          <m:t>C</m:t>
                        </m:r>
                      </m:e>
                      <m:sup>
                        <m:r>
                          <m:rPr>
                            <m:sty m:val="b"/>
                          </m:rPr>
                          <w:rPr>
                            <w:rFonts w:ascii="Cambria Math" w:hAnsi="Cambria Math"/>
                          </w:rPr>
                          <m:t>'</m:t>
                        </m:r>
                      </m:sup>
                    </m:sSup>
                    <m:ctrlPr>
                      <w:rPr>
                        <w:rFonts w:ascii="Cambria Math" w:hAnsi="Cambria Math"/>
                        <w:i/>
                      </w:rPr>
                    </m:ctrlPr>
                  </m:e>
                  <m:sub>
                    <m:r>
                      <w:rPr>
                        <w:rFonts w:ascii="Cambria Math" w:hAnsi="Cambria Math"/>
                      </w:rPr>
                      <m:t>Aero</m:t>
                    </m:r>
                  </m:sub>
                </m:sSub>
                <m:r>
                  <m:rPr>
                    <m:sty m:val="b"/>
                  </m:rPr>
                  <w:rPr>
                    <w:rFonts w:ascii="Cambria Math" w:hAnsi="Cambria Math"/>
                  </w:rPr>
                  <m:t>)</m:t>
                </m:r>
                <m:acc>
                  <m:accPr>
                    <m:chr m:val="̇"/>
                    <m:ctrlPr>
                      <w:rPr>
                        <w:rFonts w:ascii="Cambria Math" w:hAnsi="Cambria Math"/>
                      </w:rPr>
                    </m:ctrlPr>
                  </m:accPr>
                  <m:e>
                    <m:r>
                      <m:rPr>
                        <m:sty m:val="b"/>
                      </m:rPr>
                      <w:rPr>
                        <w:rFonts w:ascii="Cambria Math" w:hAnsi="Cambria Math"/>
                      </w:rPr>
                      <m:t>u</m:t>
                    </m:r>
                  </m:e>
                </m:acc>
                <m:d>
                  <m:dPr>
                    <m:ctrlPr>
                      <w:rPr>
                        <w:rFonts w:ascii="Cambria Math" w:hAnsi="Cambria Math"/>
                      </w:rPr>
                    </m:ctrlPr>
                  </m:dPr>
                  <m:e>
                    <m:r>
                      <w:rPr>
                        <w:rFonts w:ascii="Cambria Math" w:hAnsi="Cambria Math"/>
                      </w:rPr>
                      <m:t>t</m:t>
                    </m:r>
                  </m:e>
                </m:d>
                <m:r>
                  <m:rPr>
                    <m:sty m:val="p"/>
                  </m:rPr>
                  <w:rPr>
                    <w:rFonts w:ascii="Cambria Math" w:hAnsi="Cambria Math"/>
                  </w:rPr>
                  <m:t>+</m:t>
                </m:r>
                <m:r>
                  <m:rPr>
                    <m:sty m:val="b"/>
                  </m:rPr>
                  <w:rPr>
                    <w:rFonts w:ascii="Cambria Math" w:hAnsi="Cambria Math"/>
                  </w:rPr>
                  <m:t>Ku</m:t>
                </m:r>
                <m:d>
                  <m:dPr>
                    <m:ctrlPr>
                      <w:rPr>
                        <w:rFonts w:ascii="Cambria Math" w:hAnsi="Cambria Math"/>
                      </w:rPr>
                    </m:ctrlPr>
                  </m:dPr>
                  <m:e>
                    <m:r>
                      <w:rPr>
                        <w:rFonts w:ascii="Cambria Math" w:hAnsi="Cambria Math"/>
                      </w:rPr>
                      <m:t>t</m:t>
                    </m:r>
                  </m:e>
                </m:d>
                <m:r>
                  <m:rPr>
                    <m:sty m:val="p"/>
                  </m:rPr>
                  <w:rPr>
                    <w:rFonts w:ascii="Cambria Math" w:hAnsi="Cambria Math"/>
                  </w:rPr>
                  <m:t>=</m:t>
                </m:r>
                <m:sSup>
                  <m:sSupPr>
                    <m:ctrlPr>
                      <w:rPr>
                        <w:rFonts w:ascii="Cambria Math" w:hAnsi="Cambria Math"/>
                      </w:rPr>
                    </m:ctrlPr>
                  </m:sSupPr>
                  <m:e>
                    <m:r>
                      <m:rPr>
                        <m:sty m:val="b"/>
                      </m:rPr>
                      <w:rPr>
                        <w:rFonts w:ascii="Cambria Math" w:hAnsi="Cambria Math"/>
                      </w:rPr>
                      <m:t>F</m:t>
                    </m:r>
                  </m:e>
                  <m:sup>
                    <m:r>
                      <w:rPr>
                        <w:rFonts w:ascii="Cambria Math" w:hAnsi="Cambria Math"/>
                      </w:rPr>
                      <m:t>Rigid</m:t>
                    </m:r>
                  </m:sup>
                </m:sSup>
                <m:d>
                  <m:dPr>
                    <m:ctrlPr>
                      <w:rPr>
                        <w:rFonts w:ascii="Cambria Math" w:hAnsi="Cambria Math"/>
                      </w:rPr>
                    </m:ctrlPr>
                  </m:dPr>
                  <m:e>
                    <m:r>
                      <w:rPr>
                        <w:rFonts w:ascii="Cambria Math" w:hAnsi="Cambria Math"/>
                      </w:rPr>
                      <m:t>t</m:t>
                    </m:r>
                  </m:e>
                </m:d>
                <m:r>
                  <m:rPr>
                    <m:sty m:val="p"/>
                  </m:rPr>
                  <w:rPr>
                    <w:rFonts w:ascii="Cambria Math" w:hAnsi="Cambria Math"/>
                  </w:rPr>
                  <m:t>,</m:t>
                </m:r>
              </m:oMath>
            </m:oMathPara>
          </w:p>
        </w:tc>
        <w:tc>
          <w:tcPr>
            <w:tcW w:w="929" w:type="dxa"/>
            <w:vAlign w:val="center"/>
          </w:tcPr>
          <w:p w14:paraId="10F00D7E" w14:textId="262A5763" w:rsidR="00BB69A9" w:rsidRPr="00826393" w:rsidRDefault="00BB69A9" w:rsidP="000F513D">
            <w:pPr>
              <w:spacing w:before="120" w:after="120" w:line="360" w:lineRule="auto"/>
              <w:ind w:firstLine="0"/>
              <w:rPr>
                <w:rFonts w:ascii="Times New Roman" w:hAnsi="Times New Roman"/>
              </w:rPr>
            </w:pPr>
            <w:bookmarkStart w:id="53" w:name="_Ref151997134"/>
            <w:r w:rsidRPr="00826393">
              <w:rPr>
                <w:rFonts w:ascii="Times New Roman" w:hAnsi="Times New Roman"/>
              </w:rPr>
              <w:t xml:space="preserve">(A. </w:t>
            </w:r>
            <w:r w:rsidRPr="00826393">
              <w:fldChar w:fldCharType="begin"/>
            </w:r>
            <w:r w:rsidRPr="00826393">
              <w:rPr>
                <w:rFonts w:ascii="Times New Roman" w:hAnsi="Times New Roman"/>
              </w:rPr>
              <w:instrText xml:space="preserve"> SEQ A._ \* ARABIC </w:instrText>
            </w:r>
            <w:r w:rsidRPr="00826393">
              <w:fldChar w:fldCharType="separate"/>
            </w:r>
            <w:r w:rsidR="00C16C49">
              <w:rPr>
                <w:rFonts w:ascii="Times New Roman" w:hAnsi="Times New Roman"/>
                <w:noProof/>
              </w:rPr>
              <w:t>3</w:t>
            </w:r>
            <w:r w:rsidRPr="00826393">
              <w:fldChar w:fldCharType="end"/>
            </w:r>
            <w:bookmarkEnd w:id="53"/>
            <w:r w:rsidRPr="00826393">
              <w:rPr>
                <w:rFonts w:ascii="Times New Roman" w:hAnsi="Times New Roman"/>
                <w:szCs w:val="20"/>
              </w:rPr>
              <w:t>)</w:t>
            </w:r>
          </w:p>
        </w:tc>
      </w:tr>
    </w:tbl>
    <w:p w14:paraId="517C72A5" w14:textId="65FD024C" w:rsidR="00461B99" w:rsidRPr="00E3703D" w:rsidRDefault="00BB69A9" w:rsidP="00E3703D">
      <w:pPr>
        <w:overflowPunct/>
        <w:autoSpaceDE/>
        <w:autoSpaceDN/>
        <w:adjustRightInd/>
        <w:spacing w:before="120" w:after="120" w:line="360" w:lineRule="auto"/>
        <w:ind w:firstLine="0"/>
        <w:textAlignment w:val="auto"/>
      </w:pPr>
      <w:r w:rsidRPr="002D09E5">
        <w:t xml:space="preserve">where </w:t>
      </w:r>
      <m:oMath>
        <m:sSub>
          <m:sSubPr>
            <m:ctrlPr>
              <w:rPr>
                <w:rFonts w:ascii="Cambria Math" w:hAnsi="Cambria Math"/>
                <w:b/>
                <w:szCs w:val="22"/>
              </w:rPr>
            </m:ctrlPr>
          </m:sSubPr>
          <m:e>
            <m:sSup>
              <m:sSupPr>
                <m:ctrlPr>
                  <w:rPr>
                    <w:rFonts w:ascii="Cambria Math" w:hAnsi="Cambria Math"/>
                    <w:b/>
                    <w:szCs w:val="22"/>
                  </w:rPr>
                </m:ctrlPr>
              </m:sSupPr>
              <m:e>
                <m:r>
                  <m:rPr>
                    <m:sty m:val="b"/>
                  </m:rPr>
                  <w:rPr>
                    <w:rFonts w:ascii="Cambria Math" w:hAnsi="Cambria Math"/>
                  </w:rPr>
                  <m:t>C</m:t>
                </m:r>
                <m:ctrlPr>
                  <w:rPr>
                    <w:rFonts w:ascii="Cambria Math" w:hAnsi="Cambria Math"/>
                    <w:b/>
                  </w:rPr>
                </m:ctrlPr>
              </m:e>
              <m:sup>
                <m:r>
                  <m:rPr>
                    <m:sty m:val="b"/>
                  </m:rPr>
                  <w:rPr>
                    <w:rFonts w:ascii="Cambria Math" w:hAnsi="Cambria Math"/>
                    <w:szCs w:val="22"/>
                  </w:rPr>
                  <m:t>'</m:t>
                </m:r>
              </m:sup>
            </m:sSup>
            <m:ctrlPr>
              <w:rPr>
                <w:rFonts w:ascii="Cambria Math" w:hAnsi="Cambria Math"/>
                <w:i/>
                <w:szCs w:val="22"/>
              </w:rPr>
            </m:ctrlPr>
          </m:e>
          <m:sub>
            <m:r>
              <w:rPr>
                <w:rFonts w:ascii="Cambria Math" w:hAnsi="Cambria Math"/>
              </w:rPr>
              <m:t>Aero</m:t>
            </m:r>
          </m:sub>
        </m:sSub>
      </m:oMath>
      <w:r w:rsidR="00201BA7" w:rsidRPr="001A7DF1">
        <w:rPr>
          <w:bCs/>
          <w:szCs w:val="22"/>
        </w:rPr>
        <w:t xml:space="preserve"> </w:t>
      </w:r>
      <w:r w:rsidR="003A4EB8">
        <w:rPr>
          <w:bCs/>
          <w:szCs w:val="22"/>
        </w:rPr>
        <w:t xml:space="preserve">is the aerodynamic damping matrix that </w:t>
      </w:r>
      <w:r w:rsidR="00201BA7" w:rsidRPr="001A7DF1">
        <w:rPr>
          <w:bCs/>
          <w:szCs w:val="22"/>
        </w:rPr>
        <w:t xml:space="preserve">contains the terms in </w:t>
      </w:r>
      <m:oMath>
        <m:sSub>
          <m:sSubPr>
            <m:ctrlPr>
              <w:rPr>
                <w:rFonts w:ascii="Cambria Math" w:hAnsi="Cambria Math"/>
                <w:b/>
                <w:szCs w:val="24"/>
              </w:rPr>
            </m:ctrlPr>
          </m:sSubPr>
          <m:e>
            <m:r>
              <m:rPr>
                <m:sty m:val="b"/>
              </m:rPr>
              <w:rPr>
                <w:rFonts w:ascii="Cambria Math" w:hAnsi="Cambria Math"/>
                <w:szCs w:val="24"/>
              </w:rPr>
              <m:t>C</m:t>
            </m:r>
          </m:e>
          <m:sub>
            <m:r>
              <w:rPr>
                <w:rFonts w:ascii="Cambria Math" w:hAnsi="Cambria Math"/>
                <w:szCs w:val="24"/>
              </w:rPr>
              <m:t>Aero</m:t>
            </m:r>
          </m:sub>
        </m:sSub>
      </m:oMath>
      <w:r w:rsidR="003A4EB8">
        <w:rPr>
          <w:bCs/>
          <w:szCs w:val="24"/>
        </w:rPr>
        <w:t xml:space="preserve">, and </w:t>
      </w:r>
      <m:oMath>
        <m:sSub>
          <m:sSubPr>
            <m:ctrlPr>
              <w:rPr>
                <w:rFonts w:ascii="Cambria Math" w:hAnsi="Cambria Math"/>
              </w:rPr>
            </m:ctrlPr>
          </m:sSubPr>
          <m:e>
            <m:r>
              <m:rPr>
                <m:sty m:val="b"/>
              </m:rPr>
              <w:rPr>
                <w:rFonts w:ascii="Cambria Math" w:hAnsi="Cambria Math"/>
              </w:rPr>
              <m:t>C</m:t>
            </m:r>
          </m:e>
          <m:sub>
            <m:r>
              <w:rPr>
                <w:rFonts w:ascii="Cambria Math" w:hAnsi="Cambria Math"/>
              </w:rPr>
              <m:t>Struc</m:t>
            </m:r>
          </m:sub>
        </m:sSub>
      </m:oMath>
      <w:r w:rsidR="003A4EB8">
        <w:rPr>
          <w:rFonts w:hint="eastAsia"/>
        </w:rPr>
        <w:t xml:space="preserve"> </w:t>
      </w:r>
      <w:r w:rsidR="003A4EB8">
        <w:t>is the structural damping matrix.</w:t>
      </w:r>
      <w:r w:rsidR="00201BA7">
        <w:rPr>
          <w:bCs/>
          <w:szCs w:val="24"/>
        </w:rPr>
        <w:t xml:space="preserve"> </w:t>
      </w:r>
      <m:oMath>
        <m:sSup>
          <m:sSupPr>
            <m:ctrlPr>
              <w:rPr>
                <w:rFonts w:ascii="Cambria Math" w:hAnsi="Cambria Math"/>
              </w:rPr>
            </m:ctrlPr>
          </m:sSupPr>
          <m:e>
            <m:r>
              <m:rPr>
                <m:sty m:val="b"/>
              </m:rPr>
              <w:rPr>
                <w:rFonts w:ascii="Cambria Math" w:hAnsi="Cambria Math"/>
              </w:rPr>
              <m:t>F</m:t>
            </m:r>
          </m:e>
          <m:sup>
            <m:r>
              <w:rPr>
                <w:rFonts w:ascii="Cambria Math" w:hAnsi="Cambria Math"/>
              </w:rPr>
              <m:t>Rigid</m:t>
            </m:r>
          </m:sup>
        </m:sSup>
        <m:d>
          <m:dPr>
            <m:ctrlPr>
              <w:rPr>
                <w:rFonts w:ascii="Cambria Math" w:hAnsi="Cambria Math"/>
              </w:rPr>
            </m:ctrlPr>
          </m:dPr>
          <m:e>
            <m:r>
              <w:rPr>
                <w:rFonts w:ascii="Cambria Math" w:hAnsi="Cambria Math"/>
              </w:rPr>
              <m:t>t</m:t>
            </m:r>
          </m:e>
        </m:d>
      </m:oMath>
      <w:r w:rsidRPr="002D09E5">
        <w:t xml:space="preserve"> represent the aerodynamic force vector applied to the rigid tower</w:t>
      </w:r>
      <w:r w:rsidR="00606F5C">
        <w:t xml:space="preserve">, </w:t>
      </w:r>
      <w:r w:rsidR="00606F5C" w:rsidRPr="002D09E5">
        <w:t>includ</w:t>
      </w:r>
      <w:r w:rsidR="00606F5C">
        <w:t>ing</w:t>
      </w:r>
      <w:r w:rsidR="00606F5C" w:rsidRPr="002D09E5">
        <w:t xml:space="preserve"> </w:t>
      </w:r>
      <m:oMath>
        <m:sSubSup>
          <m:sSubSupPr>
            <m:ctrlPr>
              <w:rPr>
                <w:rFonts w:ascii="Cambria Math" w:hAnsi="Cambria Math"/>
              </w:rPr>
            </m:ctrlPr>
          </m:sSubSupPr>
          <m:e>
            <m:r>
              <m:rPr>
                <m:sty m:val="b"/>
              </m:rPr>
              <w:rPr>
                <w:rFonts w:ascii="Cambria Math" w:hAnsi="Cambria Math"/>
              </w:rPr>
              <m:t>F</m:t>
            </m:r>
          </m:e>
          <m:sub>
            <m:r>
              <w:rPr>
                <w:rFonts w:ascii="Cambria Math" w:hAnsi="Cambria Math"/>
              </w:rPr>
              <m:t>Top</m:t>
            </m:r>
          </m:sub>
          <m:sup>
            <m:r>
              <w:rPr>
                <w:rFonts w:ascii="Cambria Math" w:hAnsi="Cambria Math"/>
              </w:rPr>
              <m:t>Rigid</m:t>
            </m:r>
          </m:sup>
        </m:sSubSup>
        <m:d>
          <m:dPr>
            <m:ctrlPr>
              <w:rPr>
                <w:rFonts w:ascii="Cambria Math" w:hAnsi="Cambria Math"/>
              </w:rPr>
            </m:ctrlPr>
          </m:dPr>
          <m:e>
            <m:r>
              <w:rPr>
                <w:rFonts w:ascii="Cambria Math" w:hAnsi="Cambria Math"/>
              </w:rPr>
              <m:t>t</m:t>
            </m:r>
          </m:e>
        </m:d>
      </m:oMath>
      <w:r w:rsidR="00606F5C" w:rsidRPr="002D09E5">
        <w:t xml:space="preserve"> at the </w:t>
      </w:r>
      <w:r w:rsidR="00D619A6">
        <w:t xml:space="preserve">nodes at the </w:t>
      </w:r>
      <w:r w:rsidR="00606F5C">
        <w:t>tower top</w:t>
      </w:r>
      <w:r w:rsidRPr="002D09E5">
        <w:t xml:space="preserve">. </w:t>
      </w:r>
      <w:r w:rsidR="00461B99" w:rsidRPr="001A7DF1">
        <w:rPr>
          <w:bCs/>
          <w:szCs w:val="24"/>
        </w:rPr>
        <w:t xml:space="preserve">A partial decoupling can be obtained from the equations of motion in Eq. </w:t>
      </w:r>
      <w:r w:rsidR="00E3703D">
        <w:rPr>
          <w:bCs/>
          <w:szCs w:val="24"/>
        </w:rPr>
        <w:fldChar w:fldCharType="begin"/>
      </w:r>
      <w:r w:rsidR="00E3703D">
        <w:rPr>
          <w:bCs/>
          <w:szCs w:val="24"/>
        </w:rPr>
        <w:instrText xml:space="preserve"> REF _Ref151997134 \h </w:instrText>
      </w:r>
      <w:r w:rsidR="00E3703D">
        <w:rPr>
          <w:bCs/>
          <w:szCs w:val="24"/>
        </w:rPr>
      </w:r>
      <w:r w:rsidR="00E3703D">
        <w:rPr>
          <w:bCs/>
          <w:szCs w:val="24"/>
        </w:rPr>
        <w:fldChar w:fldCharType="separate"/>
      </w:r>
      <w:r w:rsidR="00C16C49" w:rsidRPr="00826393">
        <w:t xml:space="preserve">(A. </w:t>
      </w:r>
      <w:r w:rsidR="00C16C49">
        <w:rPr>
          <w:noProof/>
        </w:rPr>
        <w:t>3</w:t>
      </w:r>
      <w:r w:rsidR="00E3703D">
        <w:rPr>
          <w:bCs/>
          <w:szCs w:val="24"/>
        </w:rPr>
        <w:fldChar w:fldCharType="end"/>
      </w:r>
      <w:r w:rsidR="00E3703D">
        <w:rPr>
          <w:bCs/>
          <w:szCs w:val="24"/>
        </w:rPr>
        <w:t xml:space="preserve">) </w:t>
      </w:r>
      <w:r w:rsidR="00461B99" w:rsidRPr="001A7DF1">
        <w:rPr>
          <w:bCs/>
          <w:szCs w:val="24"/>
        </w:rPr>
        <w:t xml:space="preserve">using the normal (undamped) mode shapes. The undamped mode shape matrix </w:t>
      </w:r>
      <m:oMath>
        <m:r>
          <m:rPr>
            <m:sty m:val="b"/>
          </m:rPr>
          <w:rPr>
            <w:rFonts w:ascii="Cambria Math" w:hAnsi="Cambria Math"/>
            <w:szCs w:val="24"/>
          </w:rPr>
          <m:t>Ψ</m:t>
        </m:r>
      </m:oMath>
      <w:r w:rsidR="00461B99" w:rsidRPr="001A7DF1">
        <w:rPr>
          <w:b/>
          <w:szCs w:val="24"/>
        </w:rPr>
        <w:t xml:space="preserve"> </w:t>
      </w:r>
      <w:r w:rsidR="00461B99" w:rsidRPr="001A7DF1">
        <w:rPr>
          <w:bCs/>
          <w:szCs w:val="24"/>
        </w:rPr>
        <w:t xml:space="preserve">can be computed from the eigen analysis of the mass and stiffness matrices </w:t>
      </w:r>
      <m:oMath>
        <m:r>
          <m:rPr>
            <m:sty m:val="b"/>
          </m:rPr>
          <w:rPr>
            <w:rFonts w:ascii="Cambria Math" w:hAnsi="Cambria Math"/>
          </w:rPr>
          <m:t>M</m:t>
        </m:r>
      </m:oMath>
      <w:r w:rsidR="00461B99" w:rsidRPr="001A7DF1">
        <w:rPr>
          <w:b/>
        </w:rPr>
        <w:t xml:space="preserve"> </w:t>
      </w:r>
      <w:r w:rsidR="00461B99" w:rsidRPr="001A7DF1">
        <w:rPr>
          <w:bCs/>
        </w:rPr>
        <w:t xml:space="preserve">and </w:t>
      </w:r>
      <m:oMath>
        <m:r>
          <m:rPr>
            <m:sty m:val="b"/>
          </m:rPr>
          <w:rPr>
            <w:rFonts w:ascii="Cambria Math" w:hAnsi="Cambria Math"/>
          </w:rPr>
          <m:t>K</m:t>
        </m:r>
      </m:oMath>
      <w:r w:rsidR="00461B99" w:rsidRPr="001A7DF1">
        <w:rPr>
          <w:bCs/>
        </w:rPr>
        <w:t xml:space="preserve">. The displacement vector </w:t>
      </w:r>
      <m:oMath>
        <m:r>
          <m:rPr>
            <m:sty m:val="b"/>
          </m:rPr>
          <w:rPr>
            <w:rFonts w:ascii="Cambria Math" w:hAnsi="Cambria Math"/>
          </w:rPr>
          <m:t>u</m:t>
        </m:r>
        <m:d>
          <m:dPr>
            <m:ctrlPr>
              <w:rPr>
                <w:rFonts w:ascii="Cambria Math" w:hAnsi="Cambria Math"/>
              </w:rPr>
            </m:ctrlPr>
          </m:dPr>
          <m:e>
            <m:r>
              <w:rPr>
                <w:rFonts w:ascii="Cambria Math" w:hAnsi="Cambria Math"/>
              </w:rPr>
              <m:t>t</m:t>
            </m:r>
          </m:e>
        </m:d>
      </m:oMath>
      <w:r w:rsidR="00461B99" w:rsidRPr="001A7DF1">
        <w:rPr>
          <w:bCs/>
        </w:rPr>
        <w:t xml:space="preserve"> </w:t>
      </w:r>
      <w:r w:rsidR="00461B99" w:rsidRPr="001A7DF1">
        <w:t xml:space="preserve">can then be written as the generalised coordinate vector </w:t>
      </w:r>
      <m:oMath>
        <m:r>
          <m:rPr>
            <m:sty m:val="b"/>
          </m:rPr>
          <w:rPr>
            <w:rFonts w:ascii="Cambria Math" w:hAnsi="Cambria Math"/>
            <w:szCs w:val="24"/>
          </w:rPr>
          <m:t>α</m:t>
        </m:r>
        <m:r>
          <w:rPr>
            <w:rFonts w:ascii="Cambria Math" w:hAnsi="Cambria Math"/>
            <w:szCs w:val="24"/>
          </w:rPr>
          <m:t>(t)</m:t>
        </m:r>
      </m:oMath>
      <w:r w:rsidR="00461B99" w:rsidRPr="001A7DF1">
        <w:rPr>
          <w:szCs w:val="24"/>
        </w:rPr>
        <w:t xml:space="preserve"> </w:t>
      </w:r>
      <w:r w:rsidR="00461B99" w:rsidRPr="001A7DF1">
        <w:t xml:space="preserve">multiplied by the mode shape matrix: </w:t>
      </w:r>
      <m:oMath>
        <m:r>
          <m:rPr>
            <m:sty m:val="b"/>
          </m:rPr>
          <w:rPr>
            <w:rFonts w:ascii="Cambria Math" w:hAnsi="Cambria Math"/>
          </w:rPr>
          <m:t>u</m:t>
        </m:r>
        <m:d>
          <m:dPr>
            <m:ctrlPr>
              <w:rPr>
                <w:rFonts w:ascii="Cambria Math" w:hAnsi="Cambria Math"/>
              </w:rPr>
            </m:ctrlPr>
          </m:dPr>
          <m:e>
            <m:r>
              <w:rPr>
                <w:rFonts w:ascii="Cambria Math" w:hAnsi="Cambria Math"/>
              </w:rPr>
              <m:t>t</m:t>
            </m:r>
          </m:e>
        </m:d>
        <m:r>
          <w:rPr>
            <w:rFonts w:ascii="Cambria Math" w:hAnsi="Cambria Math"/>
          </w:rPr>
          <m:t>=</m:t>
        </m:r>
        <m:r>
          <m:rPr>
            <m:sty m:val="b"/>
          </m:rPr>
          <w:rPr>
            <w:rFonts w:ascii="Cambria Math" w:hAnsi="Cambria Math"/>
            <w:szCs w:val="24"/>
          </w:rPr>
          <m:t>Ψα</m:t>
        </m:r>
        <m:r>
          <w:rPr>
            <w:rFonts w:ascii="Cambria Math" w:hAnsi="Cambria Math"/>
            <w:szCs w:val="24"/>
          </w:rPr>
          <m:t>(t)</m:t>
        </m:r>
      </m:oMath>
      <w:r w:rsidR="00461B99" w:rsidRPr="001A7DF1">
        <w:rPr>
          <w:bCs/>
          <w:iCs/>
          <w:szCs w:val="24"/>
        </w:rPr>
        <w:t xml:space="preserve">. Multiplying the transpose of the modal shape matrix, </w:t>
      </w:r>
      <m:oMath>
        <m:sSup>
          <m:sSupPr>
            <m:ctrlPr>
              <w:rPr>
                <w:rFonts w:ascii="Cambria Math" w:hAnsi="Cambria Math"/>
                <w:b/>
                <w:szCs w:val="24"/>
              </w:rPr>
            </m:ctrlPr>
          </m:sSupPr>
          <m:e>
            <m:r>
              <m:rPr>
                <m:sty m:val="b"/>
              </m:rPr>
              <w:rPr>
                <w:rFonts w:ascii="Cambria Math" w:hAnsi="Cambria Math"/>
                <w:szCs w:val="24"/>
              </w:rPr>
              <m:t>Ψ</m:t>
            </m:r>
          </m:e>
          <m:sup>
            <m:r>
              <m:rPr>
                <m:sty m:val="p"/>
              </m:rPr>
              <w:rPr>
                <w:rFonts w:ascii="Cambria Math" w:hAnsi="Cambria Math"/>
                <w:szCs w:val="24"/>
              </w:rPr>
              <m:t>T</m:t>
            </m:r>
          </m:sup>
        </m:sSup>
      </m:oMath>
      <w:r w:rsidR="00461B99" w:rsidRPr="001A7DF1">
        <w:rPr>
          <w:bCs/>
          <w:szCs w:val="24"/>
        </w:rPr>
        <w:t xml:space="preserve">, </w:t>
      </w:r>
      <w:r w:rsidR="00461B99" w:rsidRPr="001A7DF1">
        <w:rPr>
          <w:bCs/>
          <w:iCs/>
          <w:szCs w:val="24"/>
        </w:rPr>
        <w:t>at both sides of Eq.</w:t>
      </w:r>
      <w:r w:rsidR="00E3703D" w:rsidRPr="00E3703D">
        <w:rPr>
          <w:bCs/>
          <w:szCs w:val="24"/>
        </w:rPr>
        <w:t xml:space="preserve"> </w:t>
      </w:r>
      <w:r w:rsidR="00E3703D">
        <w:rPr>
          <w:bCs/>
          <w:szCs w:val="24"/>
        </w:rPr>
        <w:fldChar w:fldCharType="begin"/>
      </w:r>
      <w:r w:rsidR="00E3703D">
        <w:rPr>
          <w:bCs/>
          <w:szCs w:val="24"/>
        </w:rPr>
        <w:instrText xml:space="preserve"> REF _Ref151997134 \h </w:instrText>
      </w:r>
      <w:r w:rsidR="00E3703D">
        <w:rPr>
          <w:bCs/>
          <w:szCs w:val="24"/>
        </w:rPr>
      </w:r>
      <w:r w:rsidR="00E3703D">
        <w:rPr>
          <w:bCs/>
          <w:szCs w:val="24"/>
        </w:rPr>
        <w:fldChar w:fldCharType="separate"/>
      </w:r>
      <w:r w:rsidR="00C16C49" w:rsidRPr="00826393">
        <w:t xml:space="preserve">(A. </w:t>
      </w:r>
      <w:r w:rsidR="00C16C49">
        <w:rPr>
          <w:noProof/>
        </w:rPr>
        <w:t>3</w:t>
      </w:r>
      <w:r w:rsidR="00E3703D">
        <w:rPr>
          <w:bCs/>
          <w:szCs w:val="24"/>
        </w:rPr>
        <w:fldChar w:fldCharType="end"/>
      </w:r>
      <w:r w:rsidR="00E3703D">
        <w:rPr>
          <w:bCs/>
          <w:szCs w:val="24"/>
        </w:rPr>
        <w:t>)</w:t>
      </w:r>
      <w:r w:rsidR="00461B99" w:rsidRPr="001A7DF1">
        <w:rPr>
          <w:bCs/>
          <w:szCs w:val="24"/>
        </w:rPr>
        <w:t>, we obtain</w:t>
      </w:r>
    </w:p>
    <w:tbl>
      <w:tblPr>
        <w:tblStyle w:val="a9"/>
        <w:tblpPr w:leftFromText="180" w:rightFromText="180" w:vertAnchor="text" w:tblpXSpec="center" w:tblpY="1"/>
        <w:tblOverlap w:val="never"/>
        <w:tblW w:w="85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9"/>
        <w:gridCol w:w="6565"/>
        <w:gridCol w:w="929"/>
      </w:tblGrid>
      <w:tr w:rsidR="00F3544B" w:rsidRPr="001A7DF1" w14:paraId="71C55B87" w14:textId="77777777" w:rsidTr="00F3544B">
        <w:tc>
          <w:tcPr>
            <w:tcW w:w="1029" w:type="dxa"/>
          </w:tcPr>
          <w:p w14:paraId="2E4701D4" w14:textId="77777777" w:rsidR="00F3544B" w:rsidRPr="001A7DF1" w:rsidRDefault="00F3544B" w:rsidP="00F3544B">
            <w:pPr>
              <w:tabs>
                <w:tab w:val="left" w:pos="142"/>
              </w:tabs>
              <w:spacing w:before="120" w:after="120" w:line="360" w:lineRule="auto"/>
              <w:ind w:firstLine="0"/>
              <w:rPr>
                <w:rFonts w:ascii="Times New Roman" w:hAnsi="Times New Roman"/>
                <w:szCs w:val="24"/>
              </w:rPr>
            </w:pPr>
          </w:p>
        </w:tc>
        <w:tc>
          <w:tcPr>
            <w:tcW w:w="6565" w:type="dxa"/>
            <w:hideMark/>
          </w:tcPr>
          <w:p w14:paraId="751DEC57" w14:textId="649AFCB5" w:rsidR="00F3544B" w:rsidRPr="001A7DF1" w:rsidRDefault="00FE50D6" w:rsidP="00F3544B">
            <w:pPr>
              <w:tabs>
                <w:tab w:val="left" w:pos="142"/>
              </w:tabs>
              <w:spacing w:before="120" w:after="120" w:line="360" w:lineRule="auto"/>
              <w:ind w:firstLine="0"/>
              <w:rPr>
                <w:rFonts w:ascii="Times New Roman" w:hAnsi="Times New Roman"/>
                <w:iCs/>
                <w:szCs w:val="24"/>
              </w:rPr>
            </w:pPr>
            <m:oMathPara>
              <m:oMath>
                <m:sSup>
                  <m:sSupPr>
                    <m:ctrlPr>
                      <w:rPr>
                        <w:rFonts w:ascii="Cambria Math" w:hAnsi="Cambria Math"/>
                        <w:b/>
                        <w:szCs w:val="24"/>
                      </w:rPr>
                    </m:ctrlPr>
                  </m:sSupPr>
                  <m:e>
                    <m:r>
                      <m:rPr>
                        <m:sty m:val="b"/>
                      </m:rPr>
                      <w:rPr>
                        <w:rFonts w:ascii="Cambria Math" w:hAnsi="Cambria Math"/>
                        <w:szCs w:val="24"/>
                      </w:rPr>
                      <m:t>Ψ</m:t>
                    </m:r>
                  </m:e>
                  <m:sup>
                    <m:r>
                      <m:rPr>
                        <m:sty m:val="p"/>
                      </m:rPr>
                      <w:rPr>
                        <w:rFonts w:ascii="Cambria Math" w:hAnsi="Cambria Math"/>
                        <w:szCs w:val="24"/>
                      </w:rPr>
                      <m:t>T</m:t>
                    </m:r>
                  </m:sup>
                </m:sSup>
                <m:r>
                  <m:rPr>
                    <m:sty m:val="b"/>
                  </m:rPr>
                  <w:rPr>
                    <w:rFonts w:ascii="Cambria Math" w:hAnsi="Cambria Math"/>
                  </w:rPr>
                  <m:t>M</m:t>
                </m:r>
                <m:r>
                  <m:rPr>
                    <m:sty m:val="b"/>
                  </m:rPr>
                  <w:rPr>
                    <w:rFonts w:ascii="Cambria Math" w:hAnsi="Cambria Math"/>
                    <w:szCs w:val="24"/>
                  </w:rPr>
                  <m:t>Ψ</m:t>
                </m:r>
                <m:acc>
                  <m:accPr>
                    <m:chr m:val="̈"/>
                    <m:ctrlPr>
                      <w:rPr>
                        <w:rFonts w:ascii="Cambria Math" w:hAnsi="Cambria Math"/>
                        <w:b/>
                      </w:rPr>
                    </m:ctrlPr>
                  </m:accPr>
                  <m:e>
                    <m:r>
                      <m:rPr>
                        <m:sty m:val="bi"/>
                      </m:rPr>
                      <w:rPr>
                        <w:rFonts w:ascii="Cambria Math" w:hAnsi="Cambria Math"/>
                        <w:lang w:eastAsia="zh-CN"/>
                      </w:rPr>
                      <m:t>α</m:t>
                    </m:r>
                  </m:e>
                </m:acc>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b/>
                        <w:szCs w:val="24"/>
                      </w:rPr>
                    </m:ctrlPr>
                  </m:sSupPr>
                  <m:e>
                    <m:r>
                      <m:rPr>
                        <m:sty m:val="b"/>
                      </m:rPr>
                      <w:rPr>
                        <w:rFonts w:ascii="Cambria Math" w:hAnsi="Cambria Math"/>
                        <w:szCs w:val="24"/>
                      </w:rPr>
                      <m:t>Ψ</m:t>
                    </m:r>
                  </m:e>
                  <m:sup>
                    <m:r>
                      <m:rPr>
                        <m:sty m:val="p"/>
                      </m:rPr>
                      <w:rPr>
                        <w:rFonts w:ascii="Cambria Math" w:hAnsi="Cambria Math"/>
                        <w:szCs w:val="24"/>
                      </w:rPr>
                      <m:t>T</m:t>
                    </m:r>
                  </m:sup>
                </m:sSup>
                <m:d>
                  <m:dPr>
                    <m:ctrlPr>
                      <w:rPr>
                        <w:rFonts w:ascii="Cambria Math" w:hAnsi="Cambria Math"/>
                        <w:i/>
                      </w:rPr>
                    </m:ctrlPr>
                  </m:dPr>
                  <m:e>
                    <m:sSub>
                      <m:sSubPr>
                        <m:ctrlPr>
                          <w:rPr>
                            <w:rFonts w:ascii="Cambria Math" w:hAnsi="Cambria Math"/>
                          </w:rPr>
                        </m:ctrlPr>
                      </m:sSubPr>
                      <m:e>
                        <m:r>
                          <m:rPr>
                            <m:sty m:val="b"/>
                          </m:rPr>
                          <w:rPr>
                            <w:rFonts w:ascii="Cambria Math" w:hAnsi="Cambria Math"/>
                          </w:rPr>
                          <m:t>C</m:t>
                        </m:r>
                      </m:e>
                      <m:sub>
                        <m:r>
                          <w:rPr>
                            <w:rFonts w:ascii="Cambria Math" w:hAnsi="Cambria Math"/>
                          </w:rPr>
                          <m:t>Struc</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Aero</m:t>
                        </m:r>
                      </m:sub>
                    </m:sSub>
                    <m:ctrlPr>
                      <w:rPr>
                        <w:rFonts w:ascii="Cambria Math" w:hAnsi="Cambria Math"/>
                        <w:b/>
                      </w:rPr>
                    </m:ctrlPr>
                  </m:e>
                </m:d>
                <m:r>
                  <m:rPr>
                    <m:sty m:val="b"/>
                  </m:rPr>
                  <w:rPr>
                    <w:rFonts w:ascii="Cambria Math" w:hAnsi="Cambria Math"/>
                    <w:szCs w:val="24"/>
                  </w:rPr>
                  <m:t>Ψ</m:t>
                </m:r>
                <m:acc>
                  <m:accPr>
                    <m:chr m:val="̇"/>
                    <m:ctrlPr>
                      <w:rPr>
                        <w:rFonts w:ascii="Cambria Math" w:hAnsi="Cambria Math"/>
                        <w:b/>
                      </w:rPr>
                    </m:ctrlPr>
                  </m:accPr>
                  <m:e>
                    <m:r>
                      <m:rPr>
                        <m:sty m:val="bi"/>
                      </m:rPr>
                      <w:rPr>
                        <w:rFonts w:ascii="Cambria Math" w:hAnsi="Cambria Math"/>
                      </w:rPr>
                      <m:t>α</m:t>
                    </m:r>
                  </m:e>
                </m:acc>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b/>
                        <w:szCs w:val="24"/>
                      </w:rPr>
                    </m:ctrlPr>
                  </m:sSupPr>
                  <m:e>
                    <m:r>
                      <m:rPr>
                        <m:sty m:val="b"/>
                      </m:rPr>
                      <w:rPr>
                        <w:rFonts w:ascii="Cambria Math" w:hAnsi="Cambria Math"/>
                        <w:szCs w:val="24"/>
                      </w:rPr>
                      <m:t>Ψ</m:t>
                    </m:r>
                  </m:e>
                  <m:sup>
                    <m:r>
                      <m:rPr>
                        <m:sty m:val="p"/>
                      </m:rPr>
                      <w:rPr>
                        <w:rFonts w:ascii="Cambria Math" w:hAnsi="Cambria Math"/>
                        <w:szCs w:val="24"/>
                      </w:rPr>
                      <m:t>T</m:t>
                    </m:r>
                  </m:sup>
                </m:sSup>
                <m:r>
                  <m:rPr>
                    <m:sty m:val="b"/>
                  </m:rPr>
                  <w:rPr>
                    <w:rFonts w:ascii="Cambria Math" w:hAnsi="Cambria Math"/>
                  </w:rPr>
                  <m:t>K</m:t>
                </m:r>
                <m:r>
                  <m:rPr>
                    <m:sty m:val="b"/>
                  </m:rPr>
                  <w:rPr>
                    <w:rFonts w:ascii="Cambria Math" w:hAnsi="Cambria Math"/>
                    <w:szCs w:val="24"/>
                  </w:rPr>
                  <m:t>Ψα</m:t>
                </m:r>
                <m:d>
                  <m:dPr>
                    <m:ctrlPr>
                      <w:rPr>
                        <w:rFonts w:ascii="Cambria Math" w:hAnsi="Cambria Math"/>
                        <w:i/>
                        <w:szCs w:val="24"/>
                      </w:rPr>
                    </m:ctrlPr>
                  </m:dPr>
                  <m:e>
                    <m:r>
                      <w:rPr>
                        <w:rFonts w:ascii="Cambria Math" w:hAnsi="Cambria Math"/>
                        <w:szCs w:val="24"/>
                      </w:rPr>
                      <m:t>t</m:t>
                    </m:r>
                  </m:e>
                </m:d>
                <m:r>
                  <w:rPr>
                    <w:rFonts w:ascii="Cambria Math" w:hAnsi="Cambria Math"/>
                  </w:rPr>
                  <m:t>=</m:t>
                </m:r>
                <m:sSup>
                  <m:sSupPr>
                    <m:ctrlPr>
                      <w:rPr>
                        <w:rFonts w:ascii="Cambria Math" w:hAnsi="Cambria Math"/>
                        <w:b/>
                        <w:szCs w:val="24"/>
                      </w:rPr>
                    </m:ctrlPr>
                  </m:sSupPr>
                  <m:e>
                    <m:r>
                      <m:rPr>
                        <m:sty m:val="b"/>
                      </m:rPr>
                      <w:rPr>
                        <w:rFonts w:ascii="Cambria Math" w:hAnsi="Cambria Math"/>
                        <w:szCs w:val="24"/>
                      </w:rPr>
                      <m:t>Ψ</m:t>
                    </m:r>
                  </m:e>
                  <m:sup>
                    <m:r>
                      <m:rPr>
                        <m:sty m:val="p"/>
                      </m:rPr>
                      <w:rPr>
                        <w:rFonts w:ascii="Cambria Math" w:hAnsi="Cambria Math"/>
                        <w:szCs w:val="24"/>
                      </w:rPr>
                      <m:t>T</m:t>
                    </m:r>
                  </m:sup>
                </m:sSup>
                <m:sSup>
                  <m:sSupPr>
                    <m:ctrlPr>
                      <w:rPr>
                        <w:rFonts w:ascii="Cambria Math" w:hAnsi="Cambria Math"/>
                      </w:rPr>
                    </m:ctrlPr>
                  </m:sSupPr>
                  <m:e>
                    <m:r>
                      <m:rPr>
                        <m:sty m:val="b"/>
                      </m:rPr>
                      <w:rPr>
                        <w:rFonts w:ascii="Cambria Math" w:hAnsi="Cambria Math"/>
                      </w:rPr>
                      <m:t>F</m:t>
                    </m:r>
                  </m:e>
                  <m:sup>
                    <m:r>
                      <w:rPr>
                        <w:rFonts w:ascii="Cambria Math" w:hAnsi="Cambria Math"/>
                      </w:rPr>
                      <m:t>Rigid</m:t>
                    </m:r>
                  </m:sup>
                </m:sSup>
                <m:d>
                  <m:dPr>
                    <m:ctrlPr>
                      <w:rPr>
                        <w:rFonts w:ascii="Cambria Math" w:hAnsi="Cambria Math"/>
                        <w:i/>
                      </w:rPr>
                    </m:ctrlPr>
                  </m:dPr>
                  <m:e>
                    <m:r>
                      <w:rPr>
                        <w:rFonts w:ascii="Cambria Math" w:hAnsi="Cambria Math"/>
                      </w:rPr>
                      <m:t>t</m:t>
                    </m:r>
                  </m:e>
                </m:d>
                <m:r>
                  <w:rPr>
                    <w:rFonts w:ascii="Cambria Math" w:hAnsi="Cambria Math"/>
                  </w:rPr>
                  <m:t>.</m:t>
                </m:r>
              </m:oMath>
            </m:oMathPara>
          </w:p>
        </w:tc>
        <w:tc>
          <w:tcPr>
            <w:tcW w:w="929" w:type="dxa"/>
            <w:vAlign w:val="center"/>
          </w:tcPr>
          <w:p w14:paraId="2B6ADD0A" w14:textId="7489C53B" w:rsidR="00F3544B" w:rsidRPr="001A7DF1" w:rsidRDefault="00F3544B" w:rsidP="00F3544B">
            <w:pPr>
              <w:tabs>
                <w:tab w:val="left" w:pos="142"/>
              </w:tabs>
              <w:spacing w:before="120" w:after="120" w:line="360" w:lineRule="auto"/>
              <w:ind w:firstLine="0"/>
              <w:jc w:val="right"/>
              <w:rPr>
                <w:szCs w:val="24"/>
              </w:rPr>
            </w:pPr>
            <w:r w:rsidRPr="00826393">
              <w:rPr>
                <w:rFonts w:ascii="Times New Roman" w:hAnsi="Times New Roman"/>
              </w:rPr>
              <w:t xml:space="preserve">(A. </w:t>
            </w:r>
            <w:r w:rsidRPr="00826393">
              <w:fldChar w:fldCharType="begin"/>
            </w:r>
            <w:r w:rsidRPr="00826393">
              <w:rPr>
                <w:rFonts w:ascii="Times New Roman" w:hAnsi="Times New Roman"/>
              </w:rPr>
              <w:instrText xml:space="preserve"> SEQ A._ \* ARABIC </w:instrText>
            </w:r>
            <w:r w:rsidRPr="00826393">
              <w:fldChar w:fldCharType="separate"/>
            </w:r>
            <w:r w:rsidR="00C16C49">
              <w:rPr>
                <w:rFonts w:ascii="Times New Roman" w:hAnsi="Times New Roman"/>
                <w:noProof/>
              </w:rPr>
              <w:t>4</w:t>
            </w:r>
            <w:r w:rsidRPr="00826393">
              <w:fldChar w:fldCharType="end"/>
            </w:r>
            <w:r w:rsidRPr="00826393">
              <w:rPr>
                <w:rFonts w:ascii="Times New Roman" w:hAnsi="Times New Roman"/>
                <w:szCs w:val="20"/>
              </w:rPr>
              <w:t>)</w:t>
            </w:r>
          </w:p>
        </w:tc>
      </w:tr>
    </w:tbl>
    <w:p w14:paraId="3B5544C7" w14:textId="77777777" w:rsidR="00461B99" w:rsidRPr="001A7DF1" w:rsidRDefault="00461B99" w:rsidP="00461B99">
      <w:pPr>
        <w:tabs>
          <w:tab w:val="left" w:pos="142"/>
        </w:tabs>
        <w:spacing w:before="120" w:after="120" w:line="360" w:lineRule="auto"/>
        <w:ind w:firstLine="0"/>
        <w:rPr>
          <w:bCs/>
        </w:rPr>
      </w:pPr>
      <w:r w:rsidRPr="001A7DF1">
        <w:rPr>
          <w:bCs/>
        </w:rPr>
        <w:t>The equation above can be written in concise form:</w:t>
      </w:r>
    </w:p>
    <w:tbl>
      <w:tblPr>
        <w:tblStyle w:val="a9"/>
        <w:tblpPr w:leftFromText="180" w:rightFromText="180" w:vertAnchor="text" w:tblpXSpec="center" w:tblpY="1"/>
        <w:tblOverlap w:val="never"/>
        <w:tblW w:w="85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9"/>
        <w:gridCol w:w="6565"/>
        <w:gridCol w:w="929"/>
      </w:tblGrid>
      <w:tr w:rsidR="00F3544B" w:rsidRPr="001A7DF1" w14:paraId="53F07B99" w14:textId="77777777" w:rsidTr="00F3544B">
        <w:tc>
          <w:tcPr>
            <w:tcW w:w="1029" w:type="dxa"/>
          </w:tcPr>
          <w:p w14:paraId="513C4E26" w14:textId="77777777" w:rsidR="00F3544B" w:rsidRPr="001A7DF1" w:rsidRDefault="00F3544B" w:rsidP="00F3544B">
            <w:pPr>
              <w:tabs>
                <w:tab w:val="left" w:pos="142"/>
              </w:tabs>
              <w:spacing w:before="120" w:after="120" w:line="360" w:lineRule="auto"/>
              <w:ind w:firstLine="0"/>
              <w:rPr>
                <w:rFonts w:ascii="Times New Roman" w:hAnsi="Times New Roman"/>
                <w:szCs w:val="24"/>
              </w:rPr>
            </w:pPr>
          </w:p>
        </w:tc>
        <w:tc>
          <w:tcPr>
            <w:tcW w:w="6565" w:type="dxa"/>
            <w:hideMark/>
          </w:tcPr>
          <w:p w14:paraId="118EE911" w14:textId="46888DBC" w:rsidR="00F3544B" w:rsidRPr="001A7DF1" w:rsidRDefault="00FE50D6" w:rsidP="00F3544B">
            <w:pPr>
              <w:tabs>
                <w:tab w:val="left" w:pos="142"/>
              </w:tabs>
              <w:spacing w:before="120" w:after="120" w:line="360" w:lineRule="auto"/>
              <w:ind w:firstLine="0"/>
              <w:rPr>
                <w:rFonts w:ascii="Times New Roman" w:hAnsi="Times New Roman"/>
                <w:iCs/>
                <w:szCs w:val="24"/>
              </w:rPr>
            </w:pPr>
            <m:oMathPara>
              <m:oMath>
                <m:acc>
                  <m:accPr>
                    <m:chr m:val="̅"/>
                    <m:ctrlPr>
                      <w:rPr>
                        <w:rFonts w:ascii="Cambria Math" w:hAnsi="Cambria Math"/>
                        <w:b/>
                        <w:bCs/>
                        <w:iCs/>
                        <w:szCs w:val="24"/>
                      </w:rPr>
                    </m:ctrlPr>
                  </m:accPr>
                  <m:e>
                    <m:r>
                      <m:rPr>
                        <m:sty m:val="b"/>
                      </m:rPr>
                      <w:rPr>
                        <w:rFonts w:ascii="Cambria Math" w:hAnsi="Cambria Math"/>
                        <w:szCs w:val="24"/>
                      </w:rPr>
                      <m:t>M</m:t>
                    </m:r>
                  </m:e>
                </m:acc>
                <m:acc>
                  <m:accPr>
                    <m:chr m:val="̈"/>
                    <m:ctrlPr>
                      <w:rPr>
                        <w:rFonts w:ascii="Cambria Math" w:hAnsi="Cambria Math"/>
                        <w:b/>
                        <w:bCs/>
                        <w:iCs/>
                        <w:szCs w:val="24"/>
                      </w:rPr>
                    </m:ctrlPr>
                  </m:accPr>
                  <m:e>
                    <m:r>
                      <m:rPr>
                        <m:sty m:val="b"/>
                      </m:rPr>
                      <w:rPr>
                        <w:rFonts w:ascii="Cambria Math" w:hAnsi="Cambria Math"/>
                        <w:szCs w:val="24"/>
                      </w:rPr>
                      <m:t>α</m:t>
                    </m:r>
                  </m:e>
                </m:acc>
                <m:d>
                  <m:dPr>
                    <m:ctrlPr>
                      <w:rPr>
                        <w:rFonts w:ascii="Cambria Math" w:hAnsi="Cambria Math"/>
                        <w:i/>
                      </w:rPr>
                    </m:ctrlPr>
                  </m:dPr>
                  <m:e>
                    <m:r>
                      <w:rPr>
                        <w:rFonts w:ascii="Cambria Math" w:hAnsi="Cambria Math"/>
                      </w:rPr>
                      <m:t>t</m:t>
                    </m:r>
                  </m:e>
                </m:d>
                <m:r>
                  <m:rPr>
                    <m:sty m:val="p"/>
                  </m:rPr>
                  <w:rPr>
                    <w:rFonts w:ascii="Cambria Math" w:hAnsi="Cambria Math"/>
                    <w:szCs w:val="24"/>
                  </w:rPr>
                  <m:t>+</m:t>
                </m:r>
                <m:d>
                  <m:dPr>
                    <m:ctrlPr>
                      <w:rPr>
                        <w:rFonts w:ascii="Cambria Math" w:hAnsi="Cambria Math"/>
                        <w:i/>
                      </w:rPr>
                    </m:ctrlPr>
                  </m:dPr>
                  <m:e>
                    <m:sSub>
                      <m:sSubPr>
                        <m:ctrlPr>
                          <w:rPr>
                            <w:rFonts w:ascii="Cambria Math" w:hAnsi="Cambria Math"/>
                            <w:b/>
                          </w:rPr>
                        </m:ctrlPr>
                      </m:sSubPr>
                      <m:e>
                        <m:acc>
                          <m:accPr>
                            <m:chr m:val="̅"/>
                            <m:ctrlPr>
                              <w:rPr>
                                <w:rFonts w:ascii="Cambria Math" w:hAnsi="Cambria Math"/>
                                <w:b/>
                                <w:bCs/>
                                <w:iCs/>
                                <w:szCs w:val="24"/>
                              </w:rPr>
                            </m:ctrlPr>
                          </m:accPr>
                          <m:e>
                            <m:r>
                              <m:rPr>
                                <m:sty m:val="b"/>
                              </m:rPr>
                              <w:rPr>
                                <w:rFonts w:ascii="Cambria Math" w:hAnsi="Cambria Math"/>
                                <w:szCs w:val="24"/>
                              </w:rPr>
                              <m:t>C</m:t>
                            </m:r>
                          </m:e>
                        </m:acc>
                        <m:ctrlPr>
                          <w:rPr>
                            <w:rFonts w:ascii="Cambria Math" w:hAnsi="Cambria Math"/>
                            <w:i/>
                          </w:rPr>
                        </m:ctrlPr>
                      </m:e>
                      <m:sub>
                        <m:r>
                          <w:rPr>
                            <w:rFonts w:ascii="Cambria Math" w:hAnsi="Cambria Math"/>
                          </w:rPr>
                          <m:t>Struc</m:t>
                        </m:r>
                      </m:sub>
                    </m:sSub>
                    <m:r>
                      <m:rPr>
                        <m:sty m:val="b"/>
                      </m:rPr>
                      <w:rPr>
                        <w:rFonts w:ascii="Cambria Math" w:hAnsi="Cambria Math"/>
                      </w:rPr>
                      <m:t>+</m:t>
                    </m:r>
                    <m:sSub>
                      <m:sSubPr>
                        <m:ctrlPr>
                          <w:rPr>
                            <w:rFonts w:ascii="Cambria Math" w:hAnsi="Cambria Math"/>
                            <w:b/>
                          </w:rPr>
                        </m:ctrlPr>
                      </m:sSubPr>
                      <m:e>
                        <m:acc>
                          <m:accPr>
                            <m:chr m:val="̅"/>
                            <m:ctrlPr>
                              <w:rPr>
                                <w:rFonts w:ascii="Cambria Math" w:hAnsi="Cambria Math"/>
                                <w:b/>
                                <w:bCs/>
                                <w:iCs/>
                                <w:szCs w:val="24"/>
                              </w:rPr>
                            </m:ctrlPr>
                          </m:accPr>
                          <m:e>
                            <m:r>
                              <m:rPr>
                                <m:sty m:val="b"/>
                              </m:rPr>
                              <w:rPr>
                                <w:rFonts w:ascii="Cambria Math" w:hAnsi="Cambria Math"/>
                                <w:szCs w:val="24"/>
                              </w:rPr>
                              <m:t>C</m:t>
                            </m:r>
                          </m:e>
                        </m:acc>
                        <m:ctrlPr>
                          <w:rPr>
                            <w:rFonts w:ascii="Cambria Math" w:hAnsi="Cambria Math"/>
                            <w:i/>
                          </w:rPr>
                        </m:ctrlPr>
                      </m:e>
                      <m:sub>
                        <m:r>
                          <w:rPr>
                            <w:rFonts w:ascii="Cambria Math" w:hAnsi="Cambria Math"/>
                          </w:rPr>
                          <m:t>Aero</m:t>
                        </m:r>
                      </m:sub>
                    </m:sSub>
                    <m:ctrlPr>
                      <w:rPr>
                        <w:rFonts w:ascii="Cambria Math" w:hAnsi="Cambria Math"/>
                        <w:b/>
                      </w:rPr>
                    </m:ctrlPr>
                  </m:e>
                </m:d>
                <m:acc>
                  <m:accPr>
                    <m:chr m:val="̇"/>
                    <m:ctrlPr>
                      <w:rPr>
                        <w:rFonts w:ascii="Cambria Math" w:hAnsi="Cambria Math"/>
                        <w:b/>
                        <w:bCs/>
                        <w:iCs/>
                        <w:szCs w:val="24"/>
                      </w:rPr>
                    </m:ctrlPr>
                  </m:accPr>
                  <m:e>
                    <m:r>
                      <m:rPr>
                        <m:sty m:val="b"/>
                      </m:rPr>
                      <w:rPr>
                        <w:rFonts w:ascii="Cambria Math" w:hAnsi="Cambria Math"/>
                        <w:szCs w:val="24"/>
                      </w:rPr>
                      <m:t>α</m:t>
                    </m:r>
                  </m:e>
                </m:acc>
                <m:d>
                  <m:dPr>
                    <m:ctrlPr>
                      <w:rPr>
                        <w:rFonts w:ascii="Cambria Math" w:hAnsi="Cambria Math"/>
                        <w:i/>
                      </w:rPr>
                    </m:ctrlPr>
                  </m:dPr>
                  <m:e>
                    <m:r>
                      <w:rPr>
                        <w:rFonts w:ascii="Cambria Math" w:hAnsi="Cambria Math"/>
                      </w:rPr>
                      <m:t>t</m:t>
                    </m:r>
                  </m:e>
                </m:d>
                <m:r>
                  <m:rPr>
                    <m:sty m:val="p"/>
                  </m:rPr>
                  <w:rPr>
                    <w:rFonts w:ascii="Cambria Math" w:hAnsi="Cambria Math"/>
                    <w:szCs w:val="24"/>
                  </w:rPr>
                  <m:t>+</m:t>
                </m:r>
                <m:acc>
                  <m:accPr>
                    <m:chr m:val="̅"/>
                    <m:ctrlPr>
                      <w:rPr>
                        <w:rFonts w:ascii="Cambria Math" w:hAnsi="Cambria Math"/>
                        <w:b/>
                        <w:bCs/>
                        <w:iCs/>
                        <w:szCs w:val="24"/>
                      </w:rPr>
                    </m:ctrlPr>
                  </m:accPr>
                  <m:e>
                    <m:r>
                      <m:rPr>
                        <m:sty m:val="b"/>
                      </m:rPr>
                      <w:rPr>
                        <w:rFonts w:ascii="Cambria Math" w:hAnsi="Cambria Math"/>
                        <w:szCs w:val="24"/>
                      </w:rPr>
                      <m:t>K</m:t>
                    </m:r>
                  </m:e>
                </m:acc>
                <m:r>
                  <m:rPr>
                    <m:sty m:val="b"/>
                  </m:rPr>
                  <w:rPr>
                    <w:rFonts w:ascii="Cambria Math" w:hAnsi="Cambria Math"/>
                    <w:szCs w:val="24"/>
                  </w:rPr>
                  <m:t>α</m:t>
                </m:r>
                <m:d>
                  <m:dPr>
                    <m:ctrlPr>
                      <w:rPr>
                        <w:rFonts w:ascii="Cambria Math" w:hAnsi="Cambria Math"/>
                        <w:i/>
                      </w:rPr>
                    </m:ctrlPr>
                  </m:dPr>
                  <m:e>
                    <m:r>
                      <w:rPr>
                        <w:rFonts w:ascii="Cambria Math" w:hAnsi="Cambria Math"/>
                      </w:rPr>
                      <m:t>t</m:t>
                    </m:r>
                  </m:e>
                </m:d>
                <m:r>
                  <m:rPr>
                    <m:sty m:val="p"/>
                  </m:rPr>
                  <w:rPr>
                    <w:rFonts w:ascii="Cambria Math" w:hAnsi="Cambria Math"/>
                    <w:szCs w:val="24"/>
                  </w:rPr>
                  <m:t>=</m:t>
                </m:r>
                <m:sSup>
                  <m:sSupPr>
                    <m:ctrlPr>
                      <w:rPr>
                        <w:rFonts w:ascii="Cambria Math" w:hAnsi="Cambria Math"/>
                        <w:i/>
                        <w:iCs/>
                        <w:szCs w:val="24"/>
                      </w:rPr>
                    </m:ctrlPr>
                  </m:sSupPr>
                  <m:e>
                    <m:acc>
                      <m:accPr>
                        <m:chr m:val="̅"/>
                        <m:ctrlPr>
                          <w:rPr>
                            <w:rFonts w:ascii="Cambria Math" w:hAnsi="Cambria Math"/>
                            <w:i/>
                            <w:iCs/>
                            <w:szCs w:val="24"/>
                          </w:rPr>
                        </m:ctrlPr>
                      </m:accPr>
                      <m:e>
                        <m:r>
                          <m:rPr>
                            <m:sty m:val="b"/>
                          </m:rPr>
                          <w:rPr>
                            <w:rFonts w:ascii="Cambria Math" w:hAnsi="Cambria Math"/>
                            <w:szCs w:val="24"/>
                          </w:rPr>
                          <m:t>F</m:t>
                        </m:r>
                      </m:e>
                    </m:acc>
                  </m:e>
                  <m:sup>
                    <m:r>
                      <w:rPr>
                        <w:rFonts w:ascii="Cambria Math" w:hAnsi="Cambria Math"/>
                        <w:szCs w:val="24"/>
                      </w:rPr>
                      <m:t>Rigid</m:t>
                    </m:r>
                  </m:sup>
                </m:sSup>
                <m:r>
                  <m:rPr>
                    <m:sty m:val="bi"/>
                  </m:rPr>
                  <w:rPr>
                    <w:rFonts w:ascii="Cambria Math" w:hAnsi="Cambria Math"/>
                  </w:rPr>
                  <m:t>,</m:t>
                </m:r>
              </m:oMath>
            </m:oMathPara>
          </w:p>
        </w:tc>
        <w:tc>
          <w:tcPr>
            <w:tcW w:w="929" w:type="dxa"/>
            <w:vAlign w:val="center"/>
          </w:tcPr>
          <w:p w14:paraId="2DA5FC89" w14:textId="7D0AF1F6" w:rsidR="00F3544B" w:rsidRPr="001A7DF1" w:rsidRDefault="00F3544B" w:rsidP="00F3544B">
            <w:pPr>
              <w:tabs>
                <w:tab w:val="left" w:pos="142"/>
              </w:tabs>
              <w:spacing w:before="120" w:after="120" w:line="360" w:lineRule="auto"/>
              <w:ind w:firstLine="0"/>
              <w:jc w:val="right"/>
              <w:rPr>
                <w:szCs w:val="24"/>
              </w:rPr>
            </w:pPr>
            <w:r w:rsidRPr="00826393">
              <w:rPr>
                <w:rFonts w:ascii="Times New Roman" w:hAnsi="Times New Roman"/>
              </w:rPr>
              <w:t xml:space="preserve">(A. </w:t>
            </w:r>
            <w:r w:rsidRPr="00826393">
              <w:fldChar w:fldCharType="begin"/>
            </w:r>
            <w:r w:rsidRPr="00826393">
              <w:rPr>
                <w:rFonts w:ascii="Times New Roman" w:hAnsi="Times New Roman"/>
              </w:rPr>
              <w:instrText xml:space="preserve"> SEQ A._ \* ARABIC </w:instrText>
            </w:r>
            <w:r w:rsidRPr="00826393">
              <w:fldChar w:fldCharType="separate"/>
            </w:r>
            <w:r w:rsidR="00C16C49">
              <w:rPr>
                <w:rFonts w:ascii="Times New Roman" w:hAnsi="Times New Roman"/>
                <w:noProof/>
              </w:rPr>
              <w:t>5</w:t>
            </w:r>
            <w:r w:rsidRPr="00826393">
              <w:fldChar w:fldCharType="end"/>
            </w:r>
            <w:r w:rsidRPr="00826393">
              <w:rPr>
                <w:rFonts w:ascii="Times New Roman" w:hAnsi="Times New Roman"/>
                <w:szCs w:val="20"/>
              </w:rPr>
              <w:t>)</w:t>
            </w:r>
          </w:p>
        </w:tc>
      </w:tr>
    </w:tbl>
    <w:p w14:paraId="232517FB" w14:textId="6050ED6D" w:rsidR="00B77B4E" w:rsidRPr="0073367E" w:rsidRDefault="00461B99" w:rsidP="00EB667A">
      <w:pPr>
        <w:overflowPunct/>
        <w:autoSpaceDE/>
        <w:autoSpaceDN/>
        <w:adjustRightInd/>
        <w:spacing w:before="120" w:after="120" w:line="360" w:lineRule="auto"/>
        <w:ind w:firstLine="0"/>
        <w:textAlignment w:val="auto"/>
        <w:rPr>
          <w:bCs/>
          <w:szCs w:val="22"/>
        </w:rPr>
      </w:pPr>
      <w:r w:rsidRPr="001A7DF1">
        <w:rPr>
          <w:bCs/>
        </w:rPr>
        <w:t xml:space="preserve">where </w:t>
      </w:r>
      <m:oMath>
        <m:acc>
          <m:accPr>
            <m:chr m:val="̅"/>
            <m:ctrlPr>
              <w:rPr>
                <w:rFonts w:ascii="Cambria Math" w:hAnsi="Cambria Math"/>
                <w:b/>
                <w:bCs/>
                <w:iCs/>
                <w:szCs w:val="24"/>
              </w:rPr>
            </m:ctrlPr>
          </m:accPr>
          <m:e>
            <m:r>
              <m:rPr>
                <m:sty m:val="b"/>
              </m:rPr>
              <w:rPr>
                <w:rFonts w:ascii="Cambria Math" w:hAnsi="Cambria Math"/>
                <w:szCs w:val="24"/>
              </w:rPr>
              <m:t>M</m:t>
            </m:r>
          </m:e>
        </m:acc>
      </m:oMath>
      <w:r w:rsidRPr="001A7DF1">
        <w:rPr>
          <w:iCs/>
          <w:szCs w:val="24"/>
        </w:rPr>
        <w:t xml:space="preserve"> and</w:t>
      </w:r>
      <w:r w:rsidRPr="001A7DF1">
        <w:rPr>
          <w:b/>
          <w:bCs/>
          <w:iCs/>
          <w:szCs w:val="24"/>
        </w:rPr>
        <w:t xml:space="preserve"> </w:t>
      </w:r>
      <m:oMath>
        <m:acc>
          <m:accPr>
            <m:chr m:val="̅"/>
            <m:ctrlPr>
              <w:rPr>
                <w:rFonts w:ascii="Cambria Math" w:hAnsi="Cambria Math"/>
                <w:b/>
                <w:bCs/>
                <w:iCs/>
                <w:szCs w:val="24"/>
              </w:rPr>
            </m:ctrlPr>
          </m:accPr>
          <m:e>
            <m:r>
              <m:rPr>
                <m:sty m:val="b"/>
              </m:rPr>
              <w:rPr>
                <w:rFonts w:ascii="Cambria Math" w:hAnsi="Cambria Math"/>
                <w:szCs w:val="24"/>
              </w:rPr>
              <m:t>K</m:t>
            </m:r>
          </m:e>
        </m:acc>
      </m:oMath>
      <w:r w:rsidRPr="001A7DF1">
        <w:rPr>
          <w:iCs/>
          <w:szCs w:val="24"/>
        </w:rPr>
        <w:t xml:space="preserve"> are the modal mass and stiffness matrices, </w:t>
      </w:r>
      <m:oMath>
        <m:sSub>
          <m:sSubPr>
            <m:ctrlPr>
              <w:rPr>
                <w:rFonts w:ascii="Cambria Math" w:hAnsi="Cambria Math"/>
                <w:b/>
              </w:rPr>
            </m:ctrlPr>
          </m:sSubPr>
          <m:e>
            <m:acc>
              <m:accPr>
                <m:chr m:val="̅"/>
                <m:ctrlPr>
                  <w:rPr>
                    <w:rFonts w:ascii="Cambria Math" w:hAnsi="Cambria Math"/>
                    <w:b/>
                    <w:bCs/>
                    <w:iCs/>
                    <w:szCs w:val="24"/>
                  </w:rPr>
                </m:ctrlPr>
              </m:accPr>
              <m:e>
                <m:r>
                  <m:rPr>
                    <m:sty m:val="b"/>
                  </m:rPr>
                  <w:rPr>
                    <w:rFonts w:ascii="Cambria Math" w:hAnsi="Cambria Math"/>
                    <w:szCs w:val="24"/>
                  </w:rPr>
                  <m:t>C</m:t>
                </m:r>
              </m:e>
            </m:acc>
            <m:ctrlPr>
              <w:rPr>
                <w:rFonts w:ascii="Cambria Math" w:hAnsi="Cambria Math"/>
                <w:i/>
              </w:rPr>
            </m:ctrlPr>
          </m:e>
          <m:sub>
            <m:r>
              <w:rPr>
                <w:rFonts w:ascii="Cambria Math" w:hAnsi="Cambria Math"/>
              </w:rPr>
              <m:t>Struc</m:t>
            </m:r>
          </m:sub>
        </m:sSub>
      </m:oMath>
      <w:r w:rsidRPr="001A7DF1">
        <w:rPr>
          <w:bCs/>
        </w:rPr>
        <w:t xml:space="preserve">, and </w:t>
      </w:r>
      <m:oMath>
        <m:sSub>
          <m:sSubPr>
            <m:ctrlPr>
              <w:rPr>
                <w:rFonts w:ascii="Cambria Math" w:hAnsi="Cambria Math"/>
                <w:b/>
              </w:rPr>
            </m:ctrlPr>
          </m:sSubPr>
          <m:e>
            <m:acc>
              <m:accPr>
                <m:chr m:val="̅"/>
                <m:ctrlPr>
                  <w:rPr>
                    <w:rFonts w:ascii="Cambria Math" w:hAnsi="Cambria Math"/>
                    <w:b/>
                    <w:bCs/>
                    <w:iCs/>
                    <w:szCs w:val="24"/>
                  </w:rPr>
                </m:ctrlPr>
              </m:accPr>
              <m:e>
                <m:r>
                  <m:rPr>
                    <m:sty m:val="b"/>
                  </m:rPr>
                  <w:rPr>
                    <w:rFonts w:ascii="Cambria Math" w:hAnsi="Cambria Math"/>
                    <w:szCs w:val="24"/>
                  </w:rPr>
                  <m:t>C</m:t>
                </m:r>
              </m:e>
            </m:acc>
            <m:ctrlPr>
              <w:rPr>
                <w:rFonts w:ascii="Cambria Math" w:hAnsi="Cambria Math"/>
                <w:i/>
              </w:rPr>
            </m:ctrlPr>
          </m:e>
          <m:sub>
            <m:r>
              <w:rPr>
                <w:rFonts w:ascii="Cambria Math" w:hAnsi="Cambria Math"/>
              </w:rPr>
              <m:t>Aero</m:t>
            </m:r>
          </m:sub>
        </m:sSub>
      </m:oMath>
      <w:r w:rsidRPr="001A7DF1">
        <w:rPr>
          <w:bCs/>
        </w:rPr>
        <w:t xml:space="preserve"> are the modal structural</w:t>
      </w:r>
      <w:r w:rsidR="005F1EDB">
        <w:rPr>
          <w:bCs/>
        </w:rPr>
        <w:t xml:space="preserve"> </w:t>
      </w:r>
      <w:r w:rsidRPr="001A7DF1">
        <w:rPr>
          <w:bCs/>
        </w:rPr>
        <w:t xml:space="preserve">and aerodynamic damping matrices, </w:t>
      </w:r>
      <m:oMath>
        <m:sSup>
          <m:sSupPr>
            <m:ctrlPr>
              <w:rPr>
                <w:rFonts w:ascii="Cambria Math" w:hAnsi="Cambria Math"/>
                <w:i/>
                <w:iCs/>
                <w:szCs w:val="24"/>
              </w:rPr>
            </m:ctrlPr>
          </m:sSupPr>
          <m:e>
            <m:acc>
              <m:accPr>
                <m:chr m:val="̅"/>
                <m:ctrlPr>
                  <w:rPr>
                    <w:rFonts w:ascii="Cambria Math" w:hAnsi="Cambria Math"/>
                    <w:i/>
                    <w:iCs/>
                    <w:szCs w:val="24"/>
                  </w:rPr>
                </m:ctrlPr>
              </m:accPr>
              <m:e>
                <m:r>
                  <m:rPr>
                    <m:sty m:val="b"/>
                  </m:rPr>
                  <w:rPr>
                    <w:rFonts w:ascii="Cambria Math" w:hAnsi="Cambria Math"/>
                    <w:szCs w:val="24"/>
                  </w:rPr>
                  <m:t>F</m:t>
                </m:r>
              </m:e>
            </m:acc>
          </m:e>
          <m:sup>
            <m:r>
              <w:rPr>
                <w:rFonts w:ascii="Cambria Math" w:hAnsi="Cambria Math"/>
                <w:szCs w:val="24"/>
              </w:rPr>
              <m:t>Rigid</m:t>
            </m:r>
          </m:sup>
        </m:sSup>
      </m:oMath>
      <w:r w:rsidRPr="001A7DF1">
        <w:rPr>
          <w:iCs/>
          <w:szCs w:val="24"/>
        </w:rPr>
        <w:t xml:space="preserve"> </w:t>
      </w:r>
      <w:r w:rsidR="005F1EDB">
        <w:rPr>
          <w:bCs/>
        </w:rPr>
        <w:t xml:space="preserve">is </w:t>
      </w:r>
      <w:r w:rsidRPr="001A7DF1">
        <w:rPr>
          <w:bCs/>
        </w:rPr>
        <w:t>the modal wind force vector.</w:t>
      </w:r>
      <w:r w:rsidRPr="001A7DF1">
        <w:rPr>
          <w:bCs/>
          <w:szCs w:val="22"/>
        </w:rPr>
        <w:t xml:space="preserve"> </w:t>
      </w:r>
      <w:r w:rsidR="00B959FE">
        <w:rPr>
          <w:bCs/>
          <w:szCs w:val="22"/>
        </w:rPr>
        <w:t>If only the first bending modes in the FA and SS directions are considered,</w:t>
      </w:r>
      <w:r w:rsidR="0073367E">
        <w:rPr>
          <w:rFonts w:hint="eastAsia"/>
          <w:bCs/>
          <w:szCs w:val="22"/>
        </w:rPr>
        <w:t xml:space="preserve"> </w:t>
      </w:r>
      <m:oMath>
        <m:sSub>
          <m:sSubPr>
            <m:ctrlPr>
              <w:rPr>
                <w:rFonts w:ascii="Cambria Math" w:hAnsi="Cambria Math"/>
                <w:b/>
              </w:rPr>
            </m:ctrlPr>
          </m:sSubPr>
          <m:e>
            <m:acc>
              <m:accPr>
                <m:chr m:val="̅"/>
                <m:ctrlPr>
                  <w:rPr>
                    <w:rFonts w:ascii="Cambria Math" w:hAnsi="Cambria Math"/>
                    <w:b/>
                    <w:bCs/>
                    <w:iCs/>
                    <w:szCs w:val="24"/>
                  </w:rPr>
                </m:ctrlPr>
              </m:accPr>
              <m:e>
                <m:r>
                  <m:rPr>
                    <m:sty m:val="b"/>
                  </m:rPr>
                  <w:rPr>
                    <w:rFonts w:ascii="Cambria Math" w:hAnsi="Cambria Math"/>
                    <w:szCs w:val="24"/>
                  </w:rPr>
                  <m:t>C</m:t>
                </m:r>
              </m:e>
            </m:acc>
            <m:ctrlPr>
              <w:rPr>
                <w:rFonts w:ascii="Cambria Math" w:hAnsi="Cambria Math"/>
                <w:i/>
              </w:rPr>
            </m:ctrlPr>
          </m:e>
          <m:sub>
            <m:r>
              <w:rPr>
                <w:rFonts w:ascii="Cambria Math" w:hAnsi="Cambria Math"/>
              </w:rPr>
              <m:t>Struc</m:t>
            </m:r>
          </m:sub>
        </m:sSub>
      </m:oMath>
      <w:r w:rsidR="00703496" w:rsidRPr="001A7DF1">
        <w:rPr>
          <w:bCs/>
        </w:rPr>
        <w:t xml:space="preserve">, and </w:t>
      </w:r>
      <m:oMath>
        <m:sSub>
          <m:sSubPr>
            <m:ctrlPr>
              <w:rPr>
                <w:rFonts w:ascii="Cambria Math" w:hAnsi="Cambria Math"/>
                <w:b/>
              </w:rPr>
            </m:ctrlPr>
          </m:sSubPr>
          <m:e>
            <m:acc>
              <m:accPr>
                <m:chr m:val="̅"/>
                <m:ctrlPr>
                  <w:rPr>
                    <w:rFonts w:ascii="Cambria Math" w:hAnsi="Cambria Math"/>
                    <w:b/>
                    <w:bCs/>
                    <w:iCs/>
                    <w:szCs w:val="24"/>
                  </w:rPr>
                </m:ctrlPr>
              </m:accPr>
              <m:e>
                <m:r>
                  <m:rPr>
                    <m:sty m:val="b"/>
                  </m:rPr>
                  <w:rPr>
                    <w:rFonts w:ascii="Cambria Math" w:hAnsi="Cambria Math"/>
                    <w:szCs w:val="24"/>
                  </w:rPr>
                  <m:t>C</m:t>
                </m:r>
              </m:e>
            </m:acc>
            <m:ctrlPr>
              <w:rPr>
                <w:rFonts w:ascii="Cambria Math" w:hAnsi="Cambria Math"/>
                <w:i/>
              </w:rPr>
            </m:ctrlPr>
          </m:e>
          <m:sub>
            <m:r>
              <w:rPr>
                <w:rFonts w:ascii="Cambria Math" w:hAnsi="Cambria Math"/>
              </w:rPr>
              <m:t>Aero</m:t>
            </m:r>
          </m:sub>
        </m:sSub>
      </m:oMath>
      <w:r w:rsidR="00703496" w:rsidRPr="00703496">
        <w:rPr>
          <w:bCs/>
        </w:rPr>
        <w:t xml:space="preserve"> can be</w:t>
      </w:r>
      <w:r w:rsidR="003765BB">
        <w:rPr>
          <w:bCs/>
        </w:rPr>
        <w:t xml:space="preserve"> expressed by</w:t>
      </w:r>
    </w:p>
    <w:tbl>
      <w:tblPr>
        <w:tblStyle w:val="a9"/>
        <w:tblpPr w:leftFromText="180" w:rightFromText="180" w:vertAnchor="text" w:tblpXSpec="center" w:tblpY="1"/>
        <w:tblOverlap w:val="never"/>
        <w:tblW w:w="84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
        <w:gridCol w:w="7313"/>
        <w:gridCol w:w="856"/>
      </w:tblGrid>
      <w:tr w:rsidR="00566B5D" w:rsidRPr="002D09E5" w14:paraId="7F20BB2C" w14:textId="77777777" w:rsidTr="00EB667A">
        <w:tc>
          <w:tcPr>
            <w:tcW w:w="236" w:type="dxa"/>
          </w:tcPr>
          <w:p w14:paraId="6115CE20" w14:textId="77777777" w:rsidR="00B77B4E" w:rsidRPr="00EB667A" w:rsidRDefault="00B77B4E" w:rsidP="00EB667A">
            <w:pPr>
              <w:overflowPunct/>
              <w:autoSpaceDE/>
              <w:autoSpaceDN/>
              <w:adjustRightInd/>
              <w:spacing w:before="120" w:after="120" w:line="360" w:lineRule="auto"/>
              <w:ind w:firstLine="0"/>
              <w:textAlignment w:val="auto"/>
              <w:rPr>
                <w:szCs w:val="20"/>
              </w:rPr>
            </w:pPr>
            <w:bookmarkStart w:id="54" w:name="_Hlk151833807"/>
          </w:p>
        </w:tc>
        <w:tc>
          <w:tcPr>
            <w:tcW w:w="7313" w:type="dxa"/>
            <w:hideMark/>
          </w:tcPr>
          <w:p w14:paraId="1C918894" w14:textId="6D494084" w:rsidR="00B77B4E" w:rsidRPr="00EB667A" w:rsidRDefault="00FE50D6" w:rsidP="00EB667A">
            <w:pPr>
              <w:overflowPunct/>
              <w:autoSpaceDE/>
              <w:autoSpaceDN/>
              <w:adjustRightInd/>
              <w:spacing w:before="120" w:after="120" w:line="360" w:lineRule="auto"/>
              <w:ind w:firstLine="0"/>
              <w:textAlignment w:val="auto"/>
              <w:rPr>
                <w:szCs w:val="20"/>
              </w:rPr>
            </w:pPr>
            <m:oMathPara>
              <m:oMathParaPr>
                <m:jc m:val="center"/>
              </m:oMathParaPr>
              <m:oMath>
                <m:sSub>
                  <m:sSubPr>
                    <m:ctrlPr>
                      <w:rPr>
                        <w:rFonts w:ascii="Cambria Math" w:hAnsi="Cambria Math"/>
                      </w:rPr>
                    </m:ctrlPr>
                  </m:sSubPr>
                  <m:e>
                    <m:acc>
                      <m:accPr>
                        <m:chr m:val="̅"/>
                        <m:ctrlPr>
                          <w:rPr>
                            <w:rFonts w:ascii="Cambria Math" w:hAnsi="Cambria Math"/>
                            <w:b/>
                          </w:rPr>
                        </m:ctrlPr>
                      </m:accPr>
                      <m:e>
                        <m:r>
                          <m:rPr>
                            <m:sty m:val="b"/>
                          </m:rPr>
                          <w:rPr>
                            <w:rFonts w:ascii="Cambria Math" w:hAnsi="Cambria Math"/>
                          </w:rPr>
                          <m:t>C</m:t>
                        </m:r>
                      </m:e>
                    </m:acc>
                  </m:e>
                  <m:sub>
                    <m:r>
                      <w:rPr>
                        <w:rFonts w:ascii="Cambria Math" w:hAnsi="Cambria Math"/>
                      </w:rPr>
                      <m:t>Aero</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b/>
                          </w:rPr>
                        </m:ctrlPr>
                      </m:accPr>
                      <m:e>
                        <m:r>
                          <m:rPr>
                            <m:sty m:val="b"/>
                          </m:rPr>
                          <w:rPr>
                            <w:rFonts w:ascii="Cambria Math" w:hAnsi="Cambria Math"/>
                          </w:rPr>
                          <m:t>C</m:t>
                        </m:r>
                      </m:e>
                    </m:acc>
                  </m:e>
                  <m:sub>
                    <m:r>
                      <w:rPr>
                        <w:rFonts w:ascii="Cambria Math" w:hAnsi="Cambria Math"/>
                      </w:rPr>
                      <m:t>Struc</m:t>
                    </m:r>
                  </m:sub>
                </m:sSub>
                <m:r>
                  <m:rPr>
                    <m:sty m:val="p"/>
                  </m:rPr>
                  <w:rPr>
                    <w:rFonts w:ascii="Cambria Math" w:hAnsi="Cambria Math"/>
                  </w:rPr>
                  <m:t>=</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sSub>
                            <m:sSubPr>
                              <m:ctrlPr>
                                <w:rPr>
                                  <w:rFonts w:ascii="Cambria Math" w:eastAsia="宋体" w:hAnsi="Cambria Math"/>
                                  <w:i/>
                                </w:rPr>
                              </m:ctrlPr>
                            </m:sSubPr>
                            <m:e>
                              <m:acc>
                                <m:accPr>
                                  <m:chr m:val="̅"/>
                                  <m:ctrlPr>
                                    <w:rPr>
                                      <w:rFonts w:ascii="Cambria Math" w:eastAsia="宋体" w:hAnsi="Cambria Math"/>
                                      <w:i/>
                                    </w:rPr>
                                  </m:ctrlPr>
                                </m:accPr>
                                <m:e>
                                  <m:r>
                                    <w:rPr>
                                      <w:rFonts w:ascii="Cambria Math" w:eastAsia="宋体" w:hAnsi="Cambria Math"/>
                                    </w:rPr>
                                    <m:t>c</m:t>
                                  </m:r>
                                </m:e>
                              </m:acc>
                            </m:e>
                            <m:sub>
                              <m:r>
                                <w:rPr>
                                  <w:rFonts w:ascii="Cambria Math" w:eastAsia="宋体" w:hAnsi="Cambria Math"/>
                                </w:rPr>
                                <m:t>xx</m:t>
                              </m:r>
                            </m:sub>
                          </m:sSub>
                          <m:r>
                            <w:rPr>
                              <w:rFonts w:ascii="Cambria Math" w:hAnsi="Cambria Math"/>
                              <w:szCs w:val="20"/>
                            </w:rPr>
                            <m:t>+</m:t>
                          </m:r>
                          <m:r>
                            <m:rPr>
                              <m:sty m:val="p"/>
                            </m:rPr>
                            <w:rPr>
                              <w:rFonts w:ascii="Cambria Math" w:hAnsi="Cambria Math"/>
                              <w:szCs w:val="20"/>
                            </w:rPr>
                            <m:t>2</m:t>
                          </m:r>
                          <m:sSub>
                            <m:sSubPr>
                              <m:ctrlPr>
                                <w:rPr>
                                  <w:rFonts w:ascii="Cambria Math" w:hAnsi="Cambria Math"/>
                                </w:rPr>
                              </m:ctrlPr>
                            </m:sSubPr>
                            <m:e>
                              <m:acc>
                                <m:accPr>
                                  <m:chr m:val="̅"/>
                                  <m:ctrlPr>
                                    <w:rPr>
                                      <w:rFonts w:ascii="Cambria Math" w:hAnsi="Cambria Math"/>
                                    </w:rPr>
                                  </m:ctrlPr>
                                </m:accPr>
                                <m:e>
                                  <m:r>
                                    <w:rPr>
                                      <w:rFonts w:ascii="Cambria Math" w:hAnsi="Cambria Math"/>
                                      <w:szCs w:val="20"/>
                                    </w:rPr>
                                    <m:t>ζ</m:t>
                                  </m:r>
                                </m:e>
                              </m:acc>
                            </m:e>
                            <m:sub>
                              <m:r>
                                <w:rPr>
                                  <w:rFonts w:ascii="Cambria Math" w:hAnsi="Cambria Math"/>
                                </w:rPr>
                                <m:t>x</m:t>
                              </m:r>
                            </m:sub>
                          </m:sSub>
                          <m:rad>
                            <m:radPr>
                              <m:degHide m:val="1"/>
                              <m:ctrlPr>
                                <w:rPr>
                                  <w:rFonts w:ascii="Cambria Math" w:hAnsi="Cambria Math"/>
                                </w:rPr>
                              </m:ctrlPr>
                            </m:radPr>
                            <m:deg/>
                            <m:e>
                              <m:sSub>
                                <m:sSubPr>
                                  <m:ctrlPr>
                                    <w:rPr>
                                      <w:rFonts w:ascii="Cambria Math" w:hAnsi="Cambria Math"/>
                                    </w:rPr>
                                  </m:ctrlPr>
                                </m:sSubPr>
                                <m:e>
                                  <m:acc>
                                    <m:accPr>
                                      <m:chr m:val="̅"/>
                                      <m:ctrlPr>
                                        <w:rPr>
                                          <w:rFonts w:ascii="Cambria Math" w:hAnsi="Cambria Math"/>
                                        </w:rPr>
                                      </m:ctrlPr>
                                    </m:accPr>
                                    <m:e>
                                      <m:r>
                                        <w:rPr>
                                          <w:rFonts w:ascii="Cambria Math" w:hAnsi="Cambria Math"/>
                                          <w:szCs w:val="20"/>
                                        </w:rPr>
                                        <m:t>m</m:t>
                                      </m:r>
                                    </m:e>
                                  </m:acc>
                                </m:e>
                                <m:sub>
                                  <m:r>
                                    <w:rPr>
                                      <w:rFonts w:ascii="Cambria Math" w:hAnsi="Cambria Math"/>
                                    </w:rPr>
                                    <m:t>x</m:t>
                                  </m:r>
                                </m:sub>
                              </m:sSub>
                              <m:sSub>
                                <m:sSubPr>
                                  <m:ctrlPr>
                                    <w:rPr>
                                      <w:rFonts w:ascii="Cambria Math" w:hAnsi="Cambria Math"/>
                                    </w:rPr>
                                  </m:ctrlPr>
                                </m:sSubPr>
                                <m:e>
                                  <m:acc>
                                    <m:accPr>
                                      <m:chr m:val="̅"/>
                                      <m:ctrlPr>
                                        <w:rPr>
                                          <w:rFonts w:ascii="Cambria Math" w:hAnsi="Cambria Math"/>
                                        </w:rPr>
                                      </m:ctrlPr>
                                    </m:accPr>
                                    <m:e>
                                      <m:r>
                                        <w:rPr>
                                          <w:rFonts w:ascii="Cambria Math" w:hAnsi="Cambria Math"/>
                                          <w:szCs w:val="20"/>
                                        </w:rPr>
                                        <m:t>k</m:t>
                                      </m:r>
                                    </m:e>
                                  </m:acc>
                                </m:e>
                                <m:sub>
                                  <m:r>
                                    <w:rPr>
                                      <w:rFonts w:ascii="Cambria Math" w:hAnsi="Cambria Math"/>
                                    </w:rPr>
                                    <m:t>x</m:t>
                                  </m:r>
                                </m:sub>
                              </m:sSub>
                            </m:e>
                          </m:rad>
                        </m:e>
                        <m:e>
                          <m:sSub>
                            <m:sSubPr>
                              <m:ctrlPr>
                                <w:rPr>
                                  <w:rFonts w:ascii="Cambria Math" w:eastAsia="宋体" w:hAnsi="Cambria Math"/>
                                  <w:i/>
                                </w:rPr>
                              </m:ctrlPr>
                            </m:sSubPr>
                            <m:e>
                              <m:acc>
                                <m:accPr>
                                  <m:chr m:val="̅"/>
                                  <m:ctrlPr>
                                    <w:rPr>
                                      <w:rFonts w:ascii="Cambria Math" w:eastAsia="宋体" w:hAnsi="Cambria Math"/>
                                      <w:i/>
                                    </w:rPr>
                                  </m:ctrlPr>
                                </m:accPr>
                                <m:e>
                                  <m:r>
                                    <w:rPr>
                                      <w:rFonts w:ascii="Cambria Math" w:eastAsia="宋体" w:hAnsi="Cambria Math"/>
                                    </w:rPr>
                                    <m:t>c</m:t>
                                  </m:r>
                                </m:e>
                              </m:acc>
                            </m:e>
                            <m:sub>
                              <m:r>
                                <w:rPr>
                                  <w:rFonts w:ascii="Cambria Math" w:eastAsia="宋体" w:hAnsi="Cambria Math"/>
                                </w:rPr>
                                <m:t>xy</m:t>
                              </m:r>
                            </m:sub>
                          </m:sSub>
                        </m:e>
                      </m:mr>
                      <m:mr>
                        <m:e>
                          <m:sSub>
                            <m:sSubPr>
                              <m:ctrlPr>
                                <w:rPr>
                                  <w:rFonts w:ascii="Cambria Math" w:eastAsia="宋体" w:hAnsi="Cambria Math"/>
                                  <w:i/>
                                </w:rPr>
                              </m:ctrlPr>
                            </m:sSubPr>
                            <m:e>
                              <m:acc>
                                <m:accPr>
                                  <m:chr m:val="̅"/>
                                  <m:ctrlPr>
                                    <w:rPr>
                                      <w:rFonts w:ascii="Cambria Math" w:eastAsia="宋体" w:hAnsi="Cambria Math"/>
                                      <w:i/>
                                    </w:rPr>
                                  </m:ctrlPr>
                                </m:accPr>
                                <m:e>
                                  <m:r>
                                    <w:rPr>
                                      <w:rFonts w:ascii="Cambria Math" w:eastAsia="宋体" w:hAnsi="Cambria Math"/>
                                    </w:rPr>
                                    <m:t>c</m:t>
                                  </m:r>
                                </m:e>
                              </m:acc>
                            </m:e>
                            <m:sub>
                              <m:r>
                                <w:rPr>
                                  <w:rFonts w:ascii="Cambria Math" w:eastAsia="宋体" w:hAnsi="Cambria Math"/>
                                </w:rPr>
                                <m:t>yx</m:t>
                              </m:r>
                            </m:sub>
                          </m:sSub>
                        </m:e>
                        <m:e>
                          <m:sSub>
                            <m:sSubPr>
                              <m:ctrlPr>
                                <w:rPr>
                                  <w:rFonts w:ascii="Cambria Math" w:eastAsia="宋体" w:hAnsi="Cambria Math"/>
                                  <w:i/>
                                </w:rPr>
                              </m:ctrlPr>
                            </m:sSubPr>
                            <m:e>
                              <m:acc>
                                <m:accPr>
                                  <m:chr m:val="̅"/>
                                  <m:ctrlPr>
                                    <w:rPr>
                                      <w:rFonts w:ascii="Cambria Math" w:eastAsia="宋体" w:hAnsi="Cambria Math"/>
                                      <w:i/>
                                    </w:rPr>
                                  </m:ctrlPr>
                                </m:accPr>
                                <m:e>
                                  <m:r>
                                    <w:rPr>
                                      <w:rFonts w:ascii="Cambria Math" w:eastAsia="宋体" w:hAnsi="Cambria Math"/>
                                    </w:rPr>
                                    <m:t>c</m:t>
                                  </m:r>
                                </m:e>
                              </m:acc>
                            </m:e>
                            <m:sub>
                              <m:r>
                                <w:rPr>
                                  <w:rFonts w:ascii="Cambria Math" w:eastAsia="宋体" w:hAnsi="Cambria Math"/>
                                </w:rPr>
                                <m:t>yy</m:t>
                              </m:r>
                            </m:sub>
                          </m:sSub>
                          <m:r>
                            <w:rPr>
                              <w:rFonts w:ascii="Cambria Math" w:hAnsi="Cambria Math"/>
                              <w:szCs w:val="20"/>
                            </w:rPr>
                            <m:t>+</m:t>
                          </m:r>
                          <m:r>
                            <m:rPr>
                              <m:sty m:val="p"/>
                            </m:rPr>
                            <w:rPr>
                              <w:rFonts w:ascii="Cambria Math" w:hAnsi="Cambria Math"/>
                              <w:szCs w:val="20"/>
                            </w:rPr>
                            <m:t>2</m:t>
                          </m:r>
                          <m:sSub>
                            <m:sSubPr>
                              <m:ctrlPr>
                                <w:rPr>
                                  <w:rFonts w:ascii="Cambria Math" w:hAnsi="Cambria Math"/>
                                </w:rPr>
                              </m:ctrlPr>
                            </m:sSubPr>
                            <m:e>
                              <m:acc>
                                <m:accPr>
                                  <m:chr m:val="̅"/>
                                  <m:ctrlPr>
                                    <w:rPr>
                                      <w:rFonts w:ascii="Cambria Math" w:hAnsi="Cambria Math"/>
                                    </w:rPr>
                                  </m:ctrlPr>
                                </m:accPr>
                                <m:e>
                                  <m:r>
                                    <w:rPr>
                                      <w:rFonts w:ascii="Cambria Math" w:hAnsi="Cambria Math"/>
                                      <w:szCs w:val="20"/>
                                    </w:rPr>
                                    <m:t>ζ</m:t>
                                  </m:r>
                                </m:e>
                              </m:acc>
                            </m:e>
                            <m:sub>
                              <m:r>
                                <w:rPr>
                                  <w:rFonts w:ascii="Cambria Math" w:hAnsi="Cambria Math"/>
                                </w:rPr>
                                <m:t>y</m:t>
                              </m:r>
                            </m:sub>
                          </m:sSub>
                          <m:rad>
                            <m:radPr>
                              <m:degHide m:val="1"/>
                              <m:ctrlPr>
                                <w:rPr>
                                  <w:rFonts w:ascii="Cambria Math" w:hAnsi="Cambria Math"/>
                                </w:rPr>
                              </m:ctrlPr>
                            </m:radPr>
                            <m:deg/>
                            <m:e>
                              <m:sSub>
                                <m:sSubPr>
                                  <m:ctrlPr>
                                    <w:rPr>
                                      <w:rFonts w:ascii="Cambria Math" w:hAnsi="Cambria Math"/>
                                    </w:rPr>
                                  </m:ctrlPr>
                                </m:sSubPr>
                                <m:e>
                                  <m:acc>
                                    <m:accPr>
                                      <m:chr m:val="̅"/>
                                      <m:ctrlPr>
                                        <w:rPr>
                                          <w:rFonts w:ascii="Cambria Math" w:hAnsi="Cambria Math"/>
                                        </w:rPr>
                                      </m:ctrlPr>
                                    </m:accPr>
                                    <m:e>
                                      <m:r>
                                        <w:rPr>
                                          <w:rFonts w:ascii="Cambria Math" w:hAnsi="Cambria Math"/>
                                          <w:szCs w:val="20"/>
                                        </w:rPr>
                                        <m:t>m</m:t>
                                      </m:r>
                                    </m:e>
                                  </m:acc>
                                </m:e>
                                <m:sub>
                                  <m:r>
                                    <w:rPr>
                                      <w:rFonts w:ascii="Cambria Math" w:hAnsi="Cambria Math"/>
                                    </w:rPr>
                                    <m:t>y</m:t>
                                  </m:r>
                                </m:sub>
                              </m:sSub>
                              <m:sSub>
                                <m:sSubPr>
                                  <m:ctrlPr>
                                    <w:rPr>
                                      <w:rFonts w:ascii="Cambria Math" w:hAnsi="Cambria Math"/>
                                    </w:rPr>
                                  </m:ctrlPr>
                                </m:sSubPr>
                                <m:e>
                                  <m:acc>
                                    <m:accPr>
                                      <m:chr m:val="̅"/>
                                      <m:ctrlPr>
                                        <w:rPr>
                                          <w:rFonts w:ascii="Cambria Math" w:hAnsi="Cambria Math"/>
                                        </w:rPr>
                                      </m:ctrlPr>
                                    </m:accPr>
                                    <m:e>
                                      <m:r>
                                        <w:rPr>
                                          <w:rFonts w:ascii="Cambria Math" w:hAnsi="Cambria Math"/>
                                          <w:szCs w:val="20"/>
                                        </w:rPr>
                                        <m:t>k</m:t>
                                      </m:r>
                                    </m:e>
                                  </m:acc>
                                </m:e>
                                <m:sub>
                                  <m:r>
                                    <w:rPr>
                                      <w:rFonts w:ascii="Cambria Math" w:hAnsi="Cambria Math"/>
                                    </w:rPr>
                                    <m:t>y</m:t>
                                  </m:r>
                                </m:sub>
                              </m:sSub>
                            </m:e>
                          </m:rad>
                        </m:e>
                      </m:mr>
                    </m:m>
                  </m:e>
                </m:d>
                <m:r>
                  <m:rPr>
                    <m:sty m:val="p"/>
                  </m:rPr>
                  <w:rPr>
                    <w:rFonts w:ascii="Cambria Math" w:hAnsi="Cambria Math"/>
                  </w:rPr>
                  <m:t>.</m:t>
                </m:r>
              </m:oMath>
            </m:oMathPara>
          </w:p>
        </w:tc>
        <w:tc>
          <w:tcPr>
            <w:tcW w:w="856" w:type="dxa"/>
            <w:vAlign w:val="center"/>
            <w:hideMark/>
          </w:tcPr>
          <w:p w14:paraId="16315F46" w14:textId="66DC28B1" w:rsidR="00B77B4E" w:rsidRPr="00EB667A" w:rsidRDefault="00B005B1" w:rsidP="00EB667A">
            <w:pPr>
              <w:overflowPunct/>
              <w:autoSpaceDE/>
              <w:autoSpaceDN/>
              <w:adjustRightInd/>
              <w:spacing w:before="120" w:after="120" w:line="360" w:lineRule="auto"/>
              <w:ind w:firstLine="0"/>
              <w:jc w:val="right"/>
              <w:textAlignment w:val="auto"/>
              <w:rPr>
                <w:rFonts w:ascii="Times New Roman" w:hAnsi="Times New Roman"/>
                <w:szCs w:val="20"/>
              </w:rPr>
            </w:pPr>
            <w:r w:rsidRPr="00826393">
              <w:rPr>
                <w:rFonts w:ascii="Times New Roman" w:hAnsi="Times New Roman"/>
              </w:rPr>
              <w:t xml:space="preserve">(A. </w:t>
            </w:r>
            <w:r w:rsidRPr="00826393">
              <w:fldChar w:fldCharType="begin"/>
            </w:r>
            <w:r w:rsidRPr="00826393">
              <w:rPr>
                <w:rFonts w:ascii="Times New Roman" w:hAnsi="Times New Roman"/>
              </w:rPr>
              <w:instrText xml:space="preserve"> SEQ A._ \* ARABIC </w:instrText>
            </w:r>
            <w:r w:rsidRPr="00826393">
              <w:fldChar w:fldCharType="separate"/>
            </w:r>
            <w:r w:rsidR="00C16C49">
              <w:rPr>
                <w:rFonts w:ascii="Times New Roman" w:hAnsi="Times New Roman"/>
                <w:noProof/>
              </w:rPr>
              <w:t>6</w:t>
            </w:r>
            <w:r w:rsidRPr="00826393">
              <w:fldChar w:fldCharType="end"/>
            </w:r>
            <w:r w:rsidRPr="00826393">
              <w:rPr>
                <w:rFonts w:ascii="Times New Roman" w:hAnsi="Times New Roman"/>
                <w:szCs w:val="20"/>
              </w:rPr>
              <w:t>)</w:t>
            </w:r>
          </w:p>
        </w:tc>
      </w:tr>
    </w:tbl>
    <w:bookmarkEnd w:id="54"/>
    <w:p w14:paraId="0ECAF4FC" w14:textId="20801A22" w:rsidR="002F55A4" w:rsidRPr="00D80870" w:rsidRDefault="00D80870" w:rsidP="00EB667A">
      <w:pPr>
        <w:widowControl w:val="0"/>
        <w:spacing w:before="120" w:after="120" w:line="360" w:lineRule="auto"/>
        <w:ind w:firstLine="0"/>
        <w:rPr>
          <w:iCs/>
          <w:color w:val="000000"/>
        </w:rPr>
      </w:pPr>
      <w:r>
        <w:rPr>
          <w:iCs/>
          <w:color w:val="000000"/>
        </w:rPr>
        <w:t xml:space="preserve">where </w:t>
      </w:r>
      <m:oMath>
        <m:sSub>
          <m:sSubPr>
            <m:ctrlPr>
              <w:rPr>
                <w:rFonts w:ascii="Cambria Math" w:hAnsi="Cambria Math"/>
              </w:rPr>
            </m:ctrlPr>
          </m:sSubPr>
          <m:e>
            <m:acc>
              <m:accPr>
                <m:chr m:val="̅"/>
                <m:ctrlPr>
                  <w:rPr>
                    <w:rFonts w:ascii="Cambria Math" w:hAnsi="Cambria Math"/>
                    <w:b/>
                  </w:rPr>
                </m:ctrlPr>
              </m:accPr>
              <m:e>
                <m:r>
                  <m:rPr>
                    <m:sty m:val="b"/>
                  </m:rPr>
                  <w:rPr>
                    <w:rFonts w:ascii="Cambria Math" w:hAnsi="Cambria Math"/>
                  </w:rPr>
                  <m:t>C</m:t>
                </m:r>
              </m:e>
            </m:acc>
          </m:e>
          <m:sub>
            <m:r>
              <w:rPr>
                <w:rFonts w:ascii="Cambria Math" w:hAnsi="Cambria Math"/>
              </w:rPr>
              <m:t>Aero</m:t>
            </m:r>
          </m:sub>
        </m:sSub>
      </m:oMath>
      <w:r>
        <w:rPr>
          <w:rFonts w:hint="eastAsia"/>
        </w:rPr>
        <w:t xml:space="preserve"> </w:t>
      </w:r>
      <w:r w:rsidR="000344CD">
        <w:t xml:space="preserve">has been shown in </w:t>
      </w:r>
      <w:r w:rsidR="00854C47">
        <w:t xml:space="preserve">Eq. </w:t>
      </w:r>
      <w:r w:rsidR="000344CD">
        <w:fldChar w:fldCharType="begin"/>
      </w:r>
      <w:r w:rsidR="000344CD">
        <w:instrText xml:space="preserve"> REF _Ref151999941 \h </w:instrText>
      </w:r>
      <w:r w:rsidR="000344CD">
        <w:fldChar w:fldCharType="separate"/>
      </w:r>
      <w:r w:rsidR="00C16C49" w:rsidRPr="00826393">
        <w:t>(</w:t>
      </w:r>
      <w:r w:rsidR="00C16C49">
        <w:rPr>
          <w:noProof/>
        </w:rPr>
        <w:t>2</w:t>
      </w:r>
      <w:r w:rsidR="000344CD">
        <w:fldChar w:fldCharType="end"/>
      </w:r>
      <w:r w:rsidR="000344CD">
        <w:t>),</w:t>
      </w:r>
      <w:r w:rsidR="00C11801" w:rsidRPr="000F513D">
        <w:t xml:space="preserve"> </w:t>
      </w:r>
      <m:oMath>
        <m:sSub>
          <m:sSubPr>
            <m:ctrlPr>
              <w:rPr>
                <w:rFonts w:ascii="Cambria Math" w:hAnsi="Cambria Math"/>
              </w:rPr>
            </m:ctrlPr>
          </m:sSubPr>
          <m:e>
            <m:acc>
              <m:accPr>
                <m:chr m:val="̅"/>
                <m:ctrlPr>
                  <w:rPr>
                    <w:rFonts w:ascii="Cambria Math" w:hAnsi="Cambria Math"/>
                  </w:rPr>
                </m:ctrlPr>
              </m:accPr>
              <m:e>
                <m:r>
                  <w:rPr>
                    <w:rFonts w:ascii="Cambria Math" w:hAnsi="Cambria Math"/>
                  </w:rPr>
                  <m:t>m</m:t>
                </m:r>
              </m:e>
            </m:acc>
          </m:e>
          <m:sub>
            <m:r>
              <w:rPr>
                <w:rFonts w:ascii="Cambria Math" w:hAnsi="Cambria Math"/>
              </w:rPr>
              <m:t>x</m:t>
            </m:r>
          </m:sub>
        </m:sSub>
      </m:oMath>
      <w:r w:rsidR="00C11801" w:rsidRPr="000F513D">
        <w:t xml:space="preserve">, </w:t>
      </w:r>
      <m:oMath>
        <m:sSub>
          <m:sSubPr>
            <m:ctrlPr>
              <w:rPr>
                <w:rFonts w:ascii="Cambria Math" w:hAnsi="Cambria Math"/>
              </w:rPr>
            </m:ctrlPr>
          </m:sSubPr>
          <m:e>
            <m:acc>
              <m:accPr>
                <m:chr m:val="̅"/>
                <m:ctrlPr>
                  <w:rPr>
                    <w:rFonts w:ascii="Cambria Math" w:hAnsi="Cambria Math"/>
                  </w:rPr>
                </m:ctrlPr>
              </m:accPr>
              <m:e>
                <m:r>
                  <w:rPr>
                    <w:rFonts w:ascii="Cambria Math" w:hAnsi="Cambria Math"/>
                  </w:rPr>
                  <m:t>m</m:t>
                </m:r>
              </m:e>
            </m:acc>
          </m:e>
          <m:sub>
            <m:r>
              <w:rPr>
                <w:rFonts w:ascii="Cambria Math" w:hAnsi="Cambria Math"/>
              </w:rPr>
              <m:t>y</m:t>
            </m:r>
          </m:sub>
        </m:sSub>
      </m:oMath>
      <w:r w:rsidR="00C11801" w:rsidRPr="000F513D">
        <w:t xml:space="preserve">, </w:t>
      </w:r>
      <m:oMath>
        <m:sSub>
          <m:sSubPr>
            <m:ctrlPr>
              <w:rPr>
                <w:rFonts w:ascii="Cambria Math" w:hAnsi="Cambria Math"/>
              </w:rPr>
            </m:ctrlPr>
          </m:sSubPr>
          <m:e>
            <m:acc>
              <m:accPr>
                <m:chr m:val="̅"/>
                <m:ctrlPr>
                  <w:rPr>
                    <w:rFonts w:ascii="Cambria Math" w:hAnsi="Cambria Math"/>
                  </w:rPr>
                </m:ctrlPr>
              </m:accPr>
              <m:e>
                <m:r>
                  <w:rPr>
                    <w:rFonts w:ascii="Cambria Math" w:hAnsi="Cambria Math"/>
                  </w:rPr>
                  <m:t>k</m:t>
                </m:r>
              </m:e>
            </m:acc>
          </m:e>
          <m:sub>
            <m:r>
              <w:rPr>
                <w:rFonts w:ascii="Cambria Math" w:hAnsi="Cambria Math"/>
              </w:rPr>
              <m:t>x</m:t>
            </m:r>
          </m:sub>
        </m:sSub>
      </m:oMath>
      <w:r w:rsidR="00C11801" w:rsidRPr="000F513D">
        <w:t xml:space="preserve"> and </w:t>
      </w:r>
      <m:oMath>
        <m:sSub>
          <m:sSubPr>
            <m:ctrlPr>
              <w:rPr>
                <w:rFonts w:ascii="Cambria Math" w:hAnsi="Cambria Math"/>
              </w:rPr>
            </m:ctrlPr>
          </m:sSubPr>
          <m:e>
            <m:acc>
              <m:accPr>
                <m:chr m:val="̅"/>
                <m:ctrlPr>
                  <w:rPr>
                    <w:rFonts w:ascii="Cambria Math" w:hAnsi="Cambria Math"/>
                  </w:rPr>
                </m:ctrlPr>
              </m:accPr>
              <m:e>
                <m:r>
                  <w:rPr>
                    <w:rFonts w:ascii="Cambria Math" w:hAnsi="Cambria Math"/>
                  </w:rPr>
                  <m:t>k</m:t>
                </m:r>
              </m:e>
            </m:acc>
          </m:e>
          <m:sub>
            <m:r>
              <w:rPr>
                <w:rFonts w:ascii="Cambria Math" w:hAnsi="Cambria Math"/>
              </w:rPr>
              <m:t>y</m:t>
            </m:r>
          </m:sub>
        </m:sSub>
      </m:oMath>
      <w:r w:rsidR="00C11801" w:rsidRPr="000F513D">
        <w:t xml:space="preserve"> are the modal masses and stiffnesses for the first FA/SS mode respectively, </w:t>
      </w:r>
      <m:oMath>
        <m:sSub>
          <m:sSubPr>
            <m:ctrlPr>
              <w:rPr>
                <w:rFonts w:ascii="Cambria Math" w:hAnsi="Cambria Math"/>
              </w:rPr>
            </m:ctrlPr>
          </m:sSubPr>
          <m:e>
            <m:acc>
              <m:accPr>
                <m:chr m:val="̅"/>
                <m:ctrlPr>
                  <w:rPr>
                    <w:rFonts w:ascii="Cambria Math" w:hAnsi="Cambria Math"/>
                  </w:rPr>
                </m:ctrlPr>
              </m:accPr>
              <m:e>
                <m:r>
                  <w:rPr>
                    <w:rFonts w:ascii="Cambria Math" w:hAnsi="Cambria Math"/>
                  </w:rPr>
                  <m:t>ζ</m:t>
                </m:r>
              </m:e>
            </m:acc>
          </m:e>
          <m:sub>
            <m:r>
              <w:rPr>
                <w:rFonts w:ascii="Cambria Math" w:hAnsi="Cambria Math"/>
              </w:rPr>
              <m:t>x</m:t>
            </m:r>
          </m:sub>
        </m:sSub>
      </m:oMath>
      <w:r w:rsidR="00C11801" w:rsidRPr="000F513D">
        <w:t xml:space="preserve"> and </w:t>
      </w:r>
      <m:oMath>
        <m:sSub>
          <m:sSubPr>
            <m:ctrlPr>
              <w:rPr>
                <w:rFonts w:ascii="Cambria Math" w:hAnsi="Cambria Math"/>
              </w:rPr>
            </m:ctrlPr>
          </m:sSubPr>
          <m:e>
            <m:acc>
              <m:accPr>
                <m:chr m:val="̅"/>
                <m:ctrlPr>
                  <w:rPr>
                    <w:rFonts w:ascii="Cambria Math" w:hAnsi="Cambria Math"/>
                  </w:rPr>
                </m:ctrlPr>
              </m:accPr>
              <m:e>
                <m:r>
                  <w:rPr>
                    <w:rFonts w:ascii="Cambria Math" w:hAnsi="Cambria Math"/>
                  </w:rPr>
                  <m:t>ζ</m:t>
                </m:r>
              </m:e>
            </m:acc>
          </m:e>
          <m:sub>
            <m:r>
              <w:rPr>
                <w:rFonts w:ascii="Cambria Math" w:hAnsi="Cambria Math"/>
              </w:rPr>
              <m:t>y</m:t>
            </m:r>
          </m:sub>
        </m:sSub>
      </m:oMath>
      <w:r w:rsidR="00C11801" w:rsidRPr="000F513D">
        <w:t xml:space="preserve"> are the structural modal damping ratios</w:t>
      </w:r>
      <w:r w:rsidR="00C11801">
        <w:t>.</w:t>
      </w:r>
    </w:p>
    <w:p w14:paraId="66E7D5A0" w14:textId="77777777" w:rsidR="00D80870" w:rsidRDefault="00D80870" w:rsidP="00EB667A">
      <w:pPr>
        <w:widowControl w:val="0"/>
        <w:spacing w:before="120" w:after="120" w:line="360" w:lineRule="auto"/>
        <w:ind w:firstLine="0"/>
        <w:rPr>
          <w:lang w:eastAsia="zh-CN"/>
        </w:rPr>
      </w:pPr>
    </w:p>
    <w:p w14:paraId="3DD47BE1" w14:textId="77777777" w:rsidR="00AC4C33" w:rsidRDefault="00AC4C33" w:rsidP="00EB667A">
      <w:pPr>
        <w:widowControl w:val="0"/>
        <w:spacing w:before="120" w:after="120" w:line="360" w:lineRule="auto"/>
        <w:ind w:firstLine="0"/>
        <w:rPr>
          <w:lang w:eastAsia="zh-CN"/>
        </w:rPr>
      </w:pPr>
    </w:p>
    <w:p w14:paraId="40C92D23" w14:textId="77777777" w:rsidR="00AC4C33" w:rsidRPr="00854C47" w:rsidRDefault="00AC4C33" w:rsidP="00EB667A">
      <w:pPr>
        <w:widowControl w:val="0"/>
        <w:spacing w:before="120" w:after="120" w:line="360" w:lineRule="auto"/>
        <w:ind w:firstLine="0"/>
        <w:rPr>
          <w:lang w:eastAsia="zh-CN"/>
        </w:rPr>
      </w:pPr>
    </w:p>
    <w:p w14:paraId="31863D4C" w14:textId="77777777" w:rsidR="002F55A4" w:rsidRDefault="002F55A4" w:rsidP="00EB667A">
      <w:pPr>
        <w:widowControl w:val="0"/>
        <w:spacing w:before="120" w:after="120" w:line="360" w:lineRule="auto"/>
        <w:ind w:firstLine="0"/>
        <w:rPr>
          <w:lang w:eastAsia="zh-CN"/>
        </w:rPr>
      </w:pPr>
    </w:p>
    <w:p w14:paraId="38EA5B1A" w14:textId="03CF656F" w:rsidR="00F3544B" w:rsidRDefault="00F3544B" w:rsidP="00AC4C33">
      <w:pPr>
        <w:overflowPunct/>
        <w:autoSpaceDE/>
        <w:autoSpaceDN/>
        <w:adjustRightInd/>
        <w:spacing w:beforeLines="0" w:before="0" w:afterLines="0" w:after="0" w:line="240" w:lineRule="auto"/>
        <w:ind w:firstLine="0"/>
        <w:jc w:val="left"/>
        <w:textAlignment w:val="auto"/>
        <w:rPr>
          <w:lang w:eastAsia="zh-CN"/>
        </w:rPr>
      </w:pPr>
      <w:r>
        <w:rPr>
          <w:lang w:eastAsia="zh-CN"/>
        </w:rPr>
        <w:br w:type="page"/>
      </w:r>
    </w:p>
    <w:p w14:paraId="52C5C620" w14:textId="57AF7AE7" w:rsidR="001D277B" w:rsidRDefault="001D277B" w:rsidP="001D277B">
      <w:pPr>
        <w:pStyle w:val="1"/>
        <w:numPr>
          <w:ilvl w:val="0"/>
          <w:numId w:val="0"/>
        </w:numPr>
        <w:tabs>
          <w:tab w:val="left" w:pos="142"/>
        </w:tabs>
        <w:spacing w:before="120" w:after="120" w:line="360" w:lineRule="auto"/>
        <w:jc w:val="both"/>
      </w:pPr>
      <w:r>
        <w:lastRenderedPageBreak/>
        <w:t xml:space="preserve">Appendix </w:t>
      </w:r>
      <w:r w:rsidR="000E2B85">
        <w:t>B</w:t>
      </w:r>
    </w:p>
    <w:p w14:paraId="2752B22E" w14:textId="5D354955" w:rsidR="00D93464" w:rsidRPr="000E2B85" w:rsidRDefault="000E2B85" w:rsidP="000E2B85">
      <w:pPr>
        <w:widowControl w:val="0"/>
        <w:spacing w:before="120" w:after="120" w:line="360" w:lineRule="auto"/>
        <w:ind w:firstLine="0"/>
        <w:jc w:val="center"/>
        <w:rPr>
          <w:b/>
          <w:bCs/>
          <w:lang w:eastAsia="zh-CN"/>
        </w:rPr>
      </w:pPr>
      <w:r w:rsidRPr="000E2B85">
        <w:rPr>
          <w:b/>
          <w:bCs/>
          <w:lang w:eastAsia="zh-CN"/>
        </w:rPr>
        <w:t xml:space="preserve">Identification method used in </w:t>
      </w:r>
      <w:r w:rsidR="008219B1">
        <w:rPr>
          <w:b/>
          <w:bCs/>
          <w:lang w:eastAsia="zh-CN"/>
        </w:rPr>
        <w:t xml:space="preserve">Ref. </w:t>
      </w:r>
      <w:r w:rsidR="00CF7F09" w:rsidRPr="000E2B85">
        <w:rPr>
          <w:b/>
          <w:bCs/>
          <w:lang w:eastAsia="zh-CN"/>
        </w:rPr>
        <w:fldChar w:fldCharType="begin"/>
      </w:r>
      <w:r w:rsidR="0003396C">
        <w:rPr>
          <w:b/>
          <w:bCs/>
          <w:lang w:eastAsia="zh-CN"/>
        </w:rPr>
        <w:instrText xml:space="preserve"> ADDIN ZOTERO_ITEM CSL_CITATION {"citationID":"tXFal880","properties":{"formattedCitation":"[9]","plainCitation":"[9]","noteIndex":0},"citationItems":[{"id":4,"uris":["http://zotero.org/users/12047918/items/Y82G3PNR"],"itemData":{"id":4,"type":"article-journal","abstract":"Accurate knowledge of wind turbine tower vibration damping is essential for the estimation of fatigue life. However, the responses in the fore-aft and side-side directions are coupled through the wind-rotor interaction under operational conditions. This causes energy transfers and complicates aerodynamic damping identiﬁcation using conventional damping ratios. Employing a reduced two-degree of freedom wind turbine model developed in this paper, this coupling can be accurately expressed by an unconventional aerodynamic damping matrix. Simulated time series obtained from this model were successfully veriﬁed against the outputs from the wind turbine simulation tool FAST. Based on the reduced system obtained, a matrix-based identiﬁcation method is proposed to identify the aerodynamic damping for numerically simulated wind turbine tower responses. Applying harmonic excitations to the tower allowed the frequency response functions of the wind turbine system to be obtained and the aerodynamic damping matrix to be extracted. Results from this identiﬁcation were compared to traditional operational modal analysis methods including standard and modiﬁed stochastic subspace identiﬁcation. The damping in the fore-aft direction was successfully identiﬁed by all methods, but results showed that the identiﬁed damping matrix performs better in capturing the aerodynamic damping and coupling for the side-side responses.","container-title":"Mechanical Systems and Signal Processing","DOI":"10.1016/j.ymssp.2020.107568","ISSN":"08883270","journalAbbreviation":"Mechanical Systems and Signal Processing","language":"en","note":"abstractTranslation:","page":"107568","source":"DOI.org (Crossref)","title":"Identification of aerodynamic damping matrix for operating wind turbines","volume":"154","author":[{"family":"Chen","given":"Chao"},{"family":"Duffour","given":"Philippe"},{"family":"Dai","given":"Kaoshan"},{"family":"Wang","given":"Ying"},{"family":"Fromme","given":"Paul"}],"issued":{"date-parts":[["2021",6]]}}}],"schema":"https://github.com/citation-style-language/schema/raw/master/csl-citation.json"} </w:instrText>
      </w:r>
      <w:r w:rsidR="00CF7F09" w:rsidRPr="000E2B85">
        <w:rPr>
          <w:b/>
          <w:bCs/>
          <w:lang w:eastAsia="zh-CN"/>
        </w:rPr>
        <w:fldChar w:fldCharType="separate"/>
      </w:r>
      <w:r w:rsidR="00873AB0" w:rsidRPr="00873AB0">
        <w:t>[9]</w:t>
      </w:r>
      <w:r w:rsidR="00CF7F09" w:rsidRPr="000E2B85">
        <w:rPr>
          <w:b/>
          <w:bCs/>
          <w:lang w:eastAsia="zh-CN"/>
        </w:rPr>
        <w:fldChar w:fldCharType="end"/>
      </w:r>
    </w:p>
    <w:p w14:paraId="59C1136C" w14:textId="1B4D2B2C" w:rsidR="00854C47" w:rsidRDefault="00CF7F09" w:rsidP="00282238">
      <w:pPr>
        <w:widowControl w:val="0"/>
        <w:spacing w:before="120" w:after="120" w:line="360" w:lineRule="auto"/>
        <w:ind w:firstLine="0"/>
        <w:rPr>
          <w:lang w:eastAsia="zh-CN"/>
        </w:rPr>
      </w:pPr>
      <w:r w:rsidRPr="00CF7F09">
        <w:rPr>
          <w:lang w:eastAsia="zh-CN"/>
        </w:rPr>
        <w:t xml:space="preserve">Given a dynamic system with mass, stiffness and damping matrices </w:t>
      </w:r>
      <m:oMath>
        <m:r>
          <m:rPr>
            <m:sty m:val="b"/>
          </m:rPr>
          <w:rPr>
            <w:rFonts w:ascii="Cambria Math" w:hAnsi="Cambria Math"/>
          </w:rPr>
          <m:t>M</m:t>
        </m:r>
      </m:oMath>
      <w:r w:rsidRPr="00CF7F09">
        <w:rPr>
          <w:lang w:eastAsia="zh-CN"/>
        </w:rPr>
        <w:t xml:space="preserve">, </w:t>
      </w:r>
      <m:oMath>
        <m:r>
          <m:rPr>
            <m:sty m:val="b"/>
          </m:rPr>
          <w:rPr>
            <w:rFonts w:ascii="Cambria Math" w:hAnsi="Cambria Math"/>
          </w:rPr>
          <m:t>K</m:t>
        </m:r>
      </m:oMath>
      <w:r w:rsidRPr="00CF7F09">
        <w:rPr>
          <w:lang w:eastAsia="zh-CN"/>
        </w:rPr>
        <w:t xml:space="preserve"> and </w:t>
      </w:r>
      <m:oMath>
        <m:r>
          <m:rPr>
            <m:sty m:val="b"/>
          </m:rPr>
          <w:rPr>
            <w:rFonts w:ascii="Cambria Math" w:hAnsi="Cambria Math"/>
            <w:lang w:eastAsia="zh-CN"/>
          </w:rPr>
          <m:t>C</m:t>
        </m:r>
      </m:oMath>
      <w:r w:rsidRPr="00CF7F09">
        <w:rPr>
          <w:lang w:eastAsia="zh-CN"/>
        </w:rPr>
        <w:t xml:space="preserve"> excited by an external force </w:t>
      </w:r>
      <m:oMath>
        <m:r>
          <m:rPr>
            <m:sty m:val="b"/>
          </m:rPr>
          <w:rPr>
            <w:rFonts w:ascii="Cambria Math" w:hAnsi="Cambria Math"/>
          </w:rPr>
          <m:t>f</m:t>
        </m:r>
      </m:oMath>
      <w:r w:rsidRPr="00CF7F09">
        <w:rPr>
          <w:lang w:eastAsia="zh-CN"/>
        </w:rPr>
        <w:t>, the equation of motion is</w:t>
      </w:r>
    </w:p>
    <w:tbl>
      <w:tblPr>
        <w:tblStyle w:val="a9"/>
        <w:tblpPr w:leftFromText="180" w:rightFromText="180" w:vertAnchor="text" w:tblpXSpec="center" w:tblpY="1"/>
        <w:tblOverlap w:val="never"/>
        <w:tblW w:w="85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66"/>
        <w:gridCol w:w="1057"/>
      </w:tblGrid>
      <w:tr w:rsidR="00CF7F09" w:rsidRPr="00E41D96" w14:paraId="23D509AB" w14:textId="77777777" w:rsidTr="00D14CF9">
        <w:tc>
          <w:tcPr>
            <w:tcW w:w="7466" w:type="dxa"/>
            <w:hideMark/>
          </w:tcPr>
          <w:p w14:paraId="30ABECCC" w14:textId="003ED7F1" w:rsidR="00CF7F09" w:rsidRPr="00D14CF9" w:rsidRDefault="00CF7F09" w:rsidP="00E41D96">
            <w:pPr>
              <w:overflowPunct/>
              <w:autoSpaceDE/>
              <w:autoSpaceDN/>
              <w:adjustRightInd/>
              <w:spacing w:before="120" w:after="120" w:line="360" w:lineRule="auto"/>
              <w:ind w:firstLine="0"/>
              <w:textAlignment w:val="auto"/>
            </w:pPr>
            <m:oMathPara>
              <m:oMathParaPr>
                <m:jc m:val="center"/>
              </m:oMathParaPr>
              <m:oMath>
                <m:r>
                  <m:rPr>
                    <m:sty m:val="b"/>
                  </m:rPr>
                  <w:rPr>
                    <w:rFonts w:ascii="Cambria Math" w:hAnsi="Cambria Math"/>
                  </w:rPr>
                  <m:t>M</m:t>
                </m:r>
                <m:acc>
                  <m:accPr>
                    <m:chr m:val="̈"/>
                    <m:ctrlPr>
                      <w:rPr>
                        <w:rFonts w:ascii="Cambria Math" w:hAnsi="Cambria Math"/>
                      </w:rPr>
                    </m:ctrlPr>
                  </m:accPr>
                  <m:e>
                    <m:r>
                      <m:rPr>
                        <m:sty m:val="b"/>
                      </m:rPr>
                      <w:rPr>
                        <w:rFonts w:ascii="Cambria Math" w:hAnsi="Cambria Math"/>
                      </w:rPr>
                      <m:t>u</m:t>
                    </m:r>
                  </m:e>
                </m:acc>
                <m:r>
                  <m:rPr>
                    <m:sty m:val="p"/>
                  </m:rPr>
                  <w:rPr>
                    <w:rFonts w:ascii="Cambria Math" w:hAnsi="Cambria Math"/>
                  </w:rPr>
                  <m:t>+</m:t>
                </m:r>
                <m:r>
                  <m:rPr>
                    <m:sty m:val="b"/>
                  </m:rPr>
                  <w:rPr>
                    <w:rFonts w:ascii="Cambria Math" w:hAnsi="Cambria Math"/>
                  </w:rPr>
                  <m:t>C</m:t>
                </m:r>
                <m:acc>
                  <m:accPr>
                    <m:chr m:val="̇"/>
                    <m:ctrlPr>
                      <w:rPr>
                        <w:rFonts w:ascii="Cambria Math" w:hAnsi="Cambria Math"/>
                      </w:rPr>
                    </m:ctrlPr>
                  </m:accPr>
                  <m:e>
                    <m:r>
                      <m:rPr>
                        <m:sty m:val="b"/>
                      </m:rPr>
                      <w:rPr>
                        <w:rFonts w:ascii="Cambria Math" w:hAnsi="Cambria Math"/>
                      </w:rPr>
                      <m:t>u</m:t>
                    </m:r>
                  </m:e>
                </m:acc>
                <m:r>
                  <m:rPr>
                    <m:sty m:val="p"/>
                  </m:rPr>
                  <w:rPr>
                    <w:rFonts w:ascii="Cambria Math" w:hAnsi="Cambria Math"/>
                  </w:rPr>
                  <m:t>+</m:t>
                </m:r>
                <m:r>
                  <m:rPr>
                    <m:sty m:val="b"/>
                  </m:rPr>
                  <w:rPr>
                    <w:rFonts w:ascii="Cambria Math" w:hAnsi="Cambria Math"/>
                  </w:rPr>
                  <m:t>Ku</m:t>
                </m:r>
                <m:r>
                  <m:rPr>
                    <m:sty m:val="p"/>
                  </m:rPr>
                  <w:rPr>
                    <w:rFonts w:ascii="Cambria Math" w:hAnsi="Cambria Math"/>
                  </w:rPr>
                  <m:t>=</m:t>
                </m:r>
                <m:r>
                  <m:rPr>
                    <m:sty m:val="b"/>
                  </m:rPr>
                  <w:rPr>
                    <w:rFonts w:ascii="Cambria Math" w:hAnsi="Cambria Math"/>
                  </w:rPr>
                  <m:t>f.</m:t>
                </m:r>
              </m:oMath>
            </m:oMathPara>
          </w:p>
        </w:tc>
        <w:tc>
          <w:tcPr>
            <w:tcW w:w="1057" w:type="dxa"/>
            <w:vAlign w:val="center"/>
            <w:hideMark/>
          </w:tcPr>
          <w:p w14:paraId="4EA82660" w14:textId="10D58930" w:rsidR="00CF7F09" w:rsidRPr="00E41D96" w:rsidRDefault="00854C47" w:rsidP="00EB667A">
            <w:pPr>
              <w:overflowPunct/>
              <w:autoSpaceDE/>
              <w:autoSpaceDN/>
              <w:adjustRightInd/>
              <w:spacing w:before="120" w:after="120" w:line="360" w:lineRule="auto"/>
              <w:ind w:firstLine="0"/>
              <w:jc w:val="right"/>
              <w:textAlignment w:val="auto"/>
              <w:rPr>
                <w:rFonts w:ascii="Times New Roman" w:hAnsi="Times New Roman"/>
              </w:rPr>
            </w:pPr>
            <w:r w:rsidRPr="00854C47">
              <w:rPr>
                <w:rFonts w:ascii="Times New Roman" w:hAnsi="Times New Roman"/>
              </w:rPr>
              <w:t xml:space="preserve">(B. </w:t>
            </w:r>
            <w:r w:rsidRPr="00854C47">
              <w:fldChar w:fldCharType="begin"/>
            </w:r>
            <w:r w:rsidRPr="00854C47">
              <w:rPr>
                <w:rFonts w:ascii="Times New Roman" w:hAnsi="Times New Roman"/>
              </w:rPr>
              <w:instrText xml:space="preserve"> SEQ B. \* ARABIC </w:instrText>
            </w:r>
            <w:r w:rsidRPr="00854C47">
              <w:fldChar w:fldCharType="separate"/>
            </w:r>
            <w:r w:rsidR="00C16C49">
              <w:rPr>
                <w:rFonts w:ascii="Times New Roman" w:hAnsi="Times New Roman"/>
                <w:noProof/>
              </w:rPr>
              <w:t>1</w:t>
            </w:r>
            <w:r w:rsidRPr="00854C47">
              <w:fldChar w:fldCharType="end"/>
            </w:r>
            <w:r w:rsidRPr="00854C47">
              <w:rPr>
                <w:rFonts w:ascii="Times New Roman" w:hAnsi="Times New Roman"/>
              </w:rPr>
              <w:t>)</w:t>
            </w:r>
          </w:p>
        </w:tc>
      </w:tr>
    </w:tbl>
    <w:p w14:paraId="20A808DB" w14:textId="0F24CF19" w:rsidR="001D277B" w:rsidRPr="00CF7F09" w:rsidRDefault="00D14CF9" w:rsidP="00282238">
      <w:pPr>
        <w:widowControl w:val="0"/>
        <w:spacing w:before="120" w:after="120" w:line="360" w:lineRule="auto"/>
        <w:ind w:firstLine="0"/>
        <w:rPr>
          <w:lang w:eastAsia="zh-CN"/>
        </w:rPr>
      </w:pPr>
      <w:r w:rsidRPr="00D14CF9">
        <w:rPr>
          <w:lang w:eastAsia="zh-CN"/>
        </w:rPr>
        <w:t>Rewrite this equation of motion in the frequency domain:</w:t>
      </w:r>
    </w:p>
    <w:tbl>
      <w:tblPr>
        <w:tblStyle w:val="a9"/>
        <w:tblpPr w:leftFromText="180" w:rightFromText="180" w:vertAnchor="text" w:tblpXSpec="center" w:tblpY="1"/>
        <w:tblOverlap w:val="never"/>
        <w:tblW w:w="85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66"/>
        <w:gridCol w:w="1057"/>
      </w:tblGrid>
      <w:tr w:rsidR="00D14CF9" w:rsidRPr="00E41D96" w14:paraId="06283169" w14:textId="77777777" w:rsidTr="00E41D96">
        <w:tc>
          <w:tcPr>
            <w:tcW w:w="7466" w:type="dxa"/>
            <w:hideMark/>
          </w:tcPr>
          <w:p w14:paraId="563E807E" w14:textId="51358974" w:rsidR="00D14CF9" w:rsidRPr="00D14CF9" w:rsidRDefault="00D14CF9" w:rsidP="00E41D96">
            <w:pPr>
              <w:overflowPunct/>
              <w:autoSpaceDE/>
              <w:autoSpaceDN/>
              <w:adjustRightInd/>
              <w:spacing w:before="120" w:after="120" w:line="360" w:lineRule="auto"/>
              <w:ind w:firstLine="0"/>
              <w:textAlignment w:val="auto"/>
            </w:pPr>
            <m:oMathPara>
              <m:oMathParaPr>
                <m:jc m:val="center"/>
              </m:oMathParaPr>
              <m:oMath>
                <m:r>
                  <m:rPr>
                    <m:sty m:val="b"/>
                  </m:rPr>
                  <w:rPr>
                    <w:rFonts w:ascii="Cambria Math" w:hAnsi="Cambria Math"/>
                  </w:rPr>
                  <m:t>(-</m:t>
                </m:r>
                <m:sSup>
                  <m:sSupPr>
                    <m:ctrlPr>
                      <w:rPr>
                        <w:rFonts w:ascii="Cambria Math" w:hAnsi="Cambria Math"/>
                        <w:bCs/>
                      </w:rPr>
                    </m:ctrlPr>
                  </m:sSupPr>
                  <m:e>
                    <m:r>
                      <w:rPr>
                        <w:rFonts w:ascii="Cambria Math" w:hAnsi="Cambria Math"/>
                      </w:rPr>
                      <m:t>ω</m:t>
                    </m:r>
                  </m:e>
                  <m:sup>
                    <m:r>
                      <w:rPr>
                        <w:rFonts w:ascii="Cambria Math" w:hAnsi="Cambria Math"/>
                      </w:rPr>
                      <m:t>2</m:t>
                    </m:r>
                  </m:sup>
                </m:sSup>
                <m:r>
                  <m:rPr>
                    <m:sty m:val="b"/>
                  </m:rPr>
                  <w:rPr>
                    <w:rFonts w:ascii="Cambria Math" w:hAnsi="Cambria Math"/>
                  </w:rPr>
                  <m:t>M</m:t>
                </m:r>
                <m:r>
                  <m:rPr>
                    <m:sty m:val="p"/>
                  </m:rPr>
                  <w:rPr>
                    <w:rFonts w:ascii="Cambria Math" w:hAnsi="Cambria Math"/>
                  </w:rPr>
                  <m:t>+</m:t>
                </m:r>
                <m:r>
                  <w:rPr>
                    <w:rFonts w:ascii="Cambria Math" w:hAnsi="Cambria Math"/>
                  </w:rPr>
                  <m:t>iω</m:t>
                </m:r>
                <m:r>
                  <m:rPr>
                    <m:sty m:val="b"/>
                  </m:rPr>
                  <w:rPr>
                    <w:rFonts w:ascii="Cambria Math" w:hAnsi="Cambria Math"/>
                  </w:rPr>
                  <m:t>C</m:t>
                </m:r>
                <m:r>
                  <m:rPr>
                    <m:sty m:val="p"/>
                  </m:rPr>
                  <w:rPr>
                    <w:rFonts w:ascii="Cambria Math" w:hAnsi="Cambria Math"/>
                  </w:rPr>
                  <m:t>+</m:t>
                </m:r>
                <m:r>
                  <m:rPr>
                    <m:sty m:val="b"/>
                  </m:rPr>
                  <w:rPr>
                    <w:rFonts w:ascii="Cambria Math" w:hAnsi="Cambria Math"/>
                  </w:rPr>
                  <m:t>K)X</m:t>
                </m:r>
                <m:d>
                  <m:dPr>
                    <m:ctrlPr>
                      <w:rPr>
                        <w:rFonts w:ascii="Cambria Math" w:hAnsi="Cambria Math"/>
                        <w:b/>
                      </w:rPr>
                    </m:ctrlPr>
                  </m:dPr>
                  <m:e>
                    <m:r>
                      <w:rPr>
                        <w:rFonts w:ascii="Cambria Math" w:hAnsi="Cambria Math"/>
                      </w:rPr>
                      <m:t>ω</m:t>
                    </m:r>
                  </m:e>
                </m:d>
                <m:r>
                  <m:rPr>
                    <m:sty m:val="p"/>
                  </m:rPr>
                  <w:rPr>
                    <w:rFonts w:ascii="Cambria Math" w:hAnsi="Cambria Math"/>
                  </w:rPr>
                  <m:t>=</m:t>
                </m:r>
                <m:r>
                  <m:rPr>
                    <m:sty m:val="b"/>
                  </m:rPr>
                  <w:rPr>
                    <w:rFonts w:ascii="Cambria Math" w:hAnsi="Cambria Math"/>
                  </w:rPr>
                  <m:t>F</m:t>
                </m:r>
                <m:d>
                  <m:dPr>
                    <m:ctrlPr>
                      <w:rPr>
                        <w:rFonts w:ascii="Cambria Math" w:hAnsi="Cambria Math"/>
                        <w:b/>
                      </w:rPr>
                    </m:ctrlPr>
                  </m:dPr>
                  <m:e>
                    <m:r>
                      <w:rPr>
                        <w:rFonts w:ascii="Cambria Math" w:hAnsi="Cambria Math"/>
                      </w:rPr>
                      <m:t>ω</m:t>
                    </m:r>
                  </m:e>
                </m:d>
                <m:r>
                  <m:rPr>
                    <m:sty m:val="b"/>
                  </m:rPr>
                  <w:rPr>
                    <w:rFonts w:ascii="Cambria Math" w:hAnsi="Cambria Math"/>
                  </w:rPr>
                  <m:t>.</m:t>
                </m:r>
              </m:oMath>
            </m:oMathPara>
          </w:p>
        </w:tc>
        <w:tc>
          <w:tcPr>
            <w:tcW w:w="1057" w:type="dxa"/>
            <w:vAlign w:val="center"/>
            <w:hideMark/>
          </w:tcPr>
          <w:p w14:paraId="36D435FE" w14:textId="0164E075" w:rsidR="00D14CF9" w:rsidRPr="00E41D96" w:rsidRDefault="00854C47" w:rsidP="00E41D96">
            <w:pPr>
              <w:overflowPunct/>
              <w:autoSpaceDE/>
              <w:autoSpaceDN/>
              <w:adjustRightInd/>
              <w:spacing w:before="120" w:after="120" w:line="360" w:lineRule="auto"/>
              <w:ind w:firstLine="0"/>
              <w:jc w:val="right"/>
              <w:textAlignment w:val="auto"/>
              <w:rPr>
                <w:rFonts w:ascii="Times New Roman" w:hAnsi="Times New Roman"/>
              </w:rPr>
            </w:pPr>
            <w:r w:rsidRPr="00854C47">
              <w:rPr>
                <w:rFonts w:ascii="Times New Roman" w:hAnsi="Times New Roman"/>
              </w:rPr>
              <w:t xml:space="preserve">(B. </w:t>
            </w:r>
            <w:r w:rsidRPr="00854C47">
              <w:fldChar w:fldCharType="begin"/>
            </w:r>
            <w:r w:rsidRPr="00854C47">
              <w:rPr>
                <w:rFonts w:ascii="Times New Roman" w:hAnsi="Times New Roman"/>
              </w:rPr>
              <w:instrText xml:space="preserve"> SEQ B. \* ARABIC </w:instrText>
            </w:r>
            <w:r w:rsidRPr="00854C47">
              <w:fldChar w:fldCharType="separate"/>
            </w:r>
            <w:r w:rsidR="00C16C49">
              <w:rPr>
                <w:rFonts w:ascii="Times New Roman" w:hAnsi="Times New Roman"/>
                <w:noProof/>
              </w:rPr>
              <w:t>2</w:t>
            </w:r>
            <w:r w:rsidRPr="00854C47">
              <w:fldChar w:fldCharType="end"/>
            </w:r>
            <w:r w:rsidRPr="00854C47">
              <w:rPr>
                <w:rFonts w:ascii="Times New Roman" w:hAnsi="Times New Roman"/>
              </w:rPr>
              <w:t>)</w:t>
            </w:r>
          </w:p>
        </w:tc>
      </w:tr>
    </w:tbl>
    <w:p w14:paraId="0B37E07D" w14:textId="48AF2A67" w:rsidR="001D277B" w:rsidRDefault="00D14CF9" w:rsidP="00282238">
      <w:pPr>
        <w:widowControl w:val="0"/>
        <w:spacing w:before="120" w:after="120" w:line="360" w:lineRule="auto"/>
        <w:ind w:firstLine="0"/>
        <w:rPr>
          <w:lang w:eastAsia="zh-CN"/>
        </w:rPr>
      </w:pPr>
      <w:r w:rsidRPr="00D14CF9">
        <w:rPr>
          <w:lang w:eastAsia="zh-CN"/>
        </w:rPr>
        <w:t xml:space="preserve">The frequency response function matrix </w:t>
      </w:r>
      <m:oMath>
        <m:r>
          <m:rPr>
            <m:sty m:val="b"/>
          </m:rPr>
          <w:rPr>
            <w:rFonts w:ascii="Cambria Math" w:hAnsi="Cambria Math"/>
            <w:lang w:eastAsia="zh-CN"/>
          </w:rPr>
          <m:t>H</m:t>
        </m:r>
        <m:d>
          <m:dPr>
            <m:ctrlPr>
              <w:rPr>
                <w:rFonts w:ascii="Cambria Math" w:hAnsi="Cambria Math"/>
                <w:b/>
                <w:bCs/>
                <w:iCs/>
                <w:lang w:eastAsia="zh-CN"/>
              </w:rPr>
            </m:ctrlPr>
          </m:dPr>
          <m:e>
            <m:r>
              <w:rPr>
                <w:rFonts w:ascii="Cambria Math" w:hAnsi="Cambria Math"/>
                <w:lang w:eastAsia="zh-CN"/>
              </w:rPr>
              <m:t>ω</m:t>
            </m:r>
          </m:e>
        </m:d>
      </m:oMath>
      <w:r w:rsidRPr="00D14CF9">
        <w:rPr>
          <w:lang w:eastAsia="zh-CN"/>
        </w:rPr>
        <w:t xml:space="preserve"> is defined as:</w:t>
      </w:r>
    </w:p>
    <w:tbl>
      <w:tblPr>
        <w:tblStyle w:val="a9"/>
        <w:tblpPr w:leftFromText="180" w:rightFromText="180" w:vertAnchor="text" w:tblpXSpec="center" w:tblpY="1"/>
        <w:tblOverlap w:val="never"/>
        <w:tblW w:w="85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66"/>
        <w:gridCol w:w="1057"/>
      </w:tblGrid>
      <w:tr w:rsidR="00C06394" w:rsidRPr="00E41D96" w14:paraId="3D6E19B1" w14:textId="77777777" w:rsidTr="00E41D96">
        <w:tc>
          <w:tcPr>
            <w:tcW w:w="7466" w:type="dxa"/>
            <w:hideMark/>
          </w:tcPr>
          <w:p w14:paraId="3E56C6E6" w14:textId="3FCA17B7" w:rsidR="00C06394" w:rsidRPr="00D14CF9" w:rsidRDefault="00FE50D6" w:rsidP="00E41D96">
            <w:pPr>
              <w:overflowPunct/>
              <w:autoSpaceDE/>
              <w:autoSpaceDN/>
              <w:adjustRightInd/>
              <w:spacing w:before="120" w:after="120" w:line="360" w:lineRule="auto"/>
              <w:ind w:firstLine="0"/>
              <w:textAlignment w:val="auto"/>
            </w:pPr>
            <m:oMathPara>
              <m:oMathParaPr>
                <m:jc m:val="center"/>
              </m:oMathParaPr>
              <m:oMath>
                <m:sSup>
                  <m:sSupPr>
                    <m:ctrlPr>
                      <w:rPr>
                        <w:rFonts w:ascii="Cambria Math" w:hAnsi="Cambria Math"/>
                        <w:b/>
                      </w:rPr>
                    </m:ctrlPr>
                  </m:sSupPr>
                  <m:e>
                    <m:r>
                      <m:rPr>
                        <m:sty m:val="b"/>
                      </m:rPr>
                      <w:rPr>
                        <w:rFonts w:ascii="Cambria Math" w:hAnsi="Cambria Math"/>
                        <w:lang w:eastAsia="zh-CN"/>
                      </w:rPr>
                      <m:t>H</m:t>
                    </m:r>
                    <m:d>
                      <m:dPr>
                        <m:ctrlPr>
                          <w:rPr>
                            <w:rFonts w:ascii="Cambria Math" w:hAnsi="Cambria Math"/>
                            <w:b/>
                            <w:bCs/>
                            <w:iCs/>
                            <w:szCs w:val="20"/>
                            <w:lang w:eastAsia="zh-CN"/>
                          </w:rPr>
                        </m:ctrlPr>
                      </m:dPr>
                      <m:e>
                        <m:r>
                          <w:rPr>
                            <w:rFonts w:ascii="Cambria Math" w:hAnsi="Cambria Math"/>
                            <w:lang w:eastAsia="zh-CN"/>
                          </w:rPr>
                          <m:t>ω</m:t>
                        </m:r>
                      </m:e>
                    </m:d>
                    <m:r>
                      <m:rPr>
                        <m:sty m:val="b"/>
                      </m:rPr>
                      <w:rPr>
                        <w:rFonts w:ascii="Cambria Math" w:hAnsi="Cambria Math"/>
                      </w:rPr>
                      <m:t>=(-</m:t>
                    </m:r>
                    <m:sSup>
                      <m:sSupPr>
                        <m:ctrlPr>
                          <w:rPr>
                            <w:rFonts w:ascii="Cambria Math" w:hAnsi="Cambria Math"/>
                            <w:bCs/>
                          </w:rPr>
                        </m:ctrlPr>
                      </m:sSupPr>
                      <m:e>
                        <m:r>
                          <w:rPr>
                            <w:rFonts w:ascii="Cambria Math" w:hAnsi="Cambria Math"/>
                          </w:rPr>
                          <m:t>ω</m:t>
                        </m:r>
                      </m:e>
                      <m:sup>
                        <m:r>
                          <w:rPr>
                            <w:rFonts w:ascii="Cambria Math" w:hAnsi="Cambria Math"/>
                          </w:rPr>
                          <m:t>2</m:t>
                        </m:r>
                      </m:sup>
                    </m:sSup>
                    <m:r>
                      <m:rPr>
                        <m:sty m:val="b"/>
                      </m:rPr>
                      <w:rPr>
                        <w:rFonts w:ascii="Cambria Math" w:hAnsi="Cambria Math"/>
                      </w:rPr>
                      <m:t>M</m:t>
                    </m:r>
                    <m:r>
                      <m:rPr>
                        <m:sty m:val="p"/>
                      </m:rPr>
                      <w:rPr>
                        <w:rFonts w:ascii="Cambria Math" w:hAnsi="Cambria Math"/>
                      </w:rPr>
                      <m:t>+</m:t>
                    </m:r>
                    <m:r>
                      <w:rPr>
                        <w:rFonts w:ascii="Cambria Math" w:hAnsi="Cambria Math"/>
                      </w:rPr>
                      <m:t>iω</m:t>
                    </m:r>
                    <m:r>
                      <m:rPr>
                        <m:sty m:val="b"/>
                      </m:rPr>
                      <w:rPr>
                        <w:rFonts w:ascii="Cambria Math" w:hAnsi="Cambria Math"/>
                      </w:rPr>
                      <m:t>C</m:t>
                    </m:r>
                    <m:r>
                      <m:rPr>
                        <m:sty m:val="p"/>
                      </m:rPr>
                      <w:rPr>
                        <w:rFonts w:ascii="Cambria Math" w:hAnsi="Cambria Math"/>
                      </w:rPr>
                      <m:t>+</m:t>
                    </m:r>
                    <m:r>
                      <m:rPr>
                        <m:sty m:val="b"/>
                      </m:rPr>
                      <w:rPr>
                        <w:rFonts w:ascii="Cambria Math" w:hAnsi="Cambria Math"/>
                      </w:rPr>
                      <m:t>K</m:t>
                    </m:r>
                    <m:r>
                      <m:rPr>
                        <m:sty m:val="b"/>
                      </m:rPr>
                      <w:rPr>
                        <w:rFonts w:ascii="Cambria Math" w:hAnsi="Cambria Math"/>
                      </w:rPr>
                      <m:t>)</m:t>
                    </m:r>
                  </m:e>
                  <m:sup>
                    <m:r>
                      <w:rPr>
                        <w:rFonts w:ascii="Cambria Math" w:hAnsi="Cambria Math"/>
                      </w:rPr>
                      <m:t>-</m:t>
                    </m:r>
                    <m:r>
                      <w:rPr>
                        <w:rFonts w:ascii="Cambria Math" w:hAnsi="Cambria Math"/>
                      </w:rPr>
                      <m:t>1</m:t>
                    </m:r>
                  </m:sup>
                </m:sSup>
                <m:r>
                  <m:rPr>
                    <m:sty m:val="b"/>
                  </m:rPr>
                  <w:rPr>
                    <w:rFonts w:ascii="Cambria Math" w:hAnsi="Cambria Math"/>
                  </w:rPr>
                  <m:t>.</m:t>
                </m:r>
              </m:oMath>
            </m:oMathPara>
          </w:p>
        </w:tc>
        <w:tc>
          <w:tcPr>
            <w:tcW w:w="1057" w:type="dxa"/>
            <w:vAlign w:val="center"/>
            <w:hideMark/>
          </w:tcPr>
          <w:p w14:paraId="22193E0C" w14:textId="6DC17C09" w:rsidR="00C06394" w:rsidRPr="00E41D96" w:rsidRDefault="00854C47" w:rsidP="00E41D96">
            <w:pPr>
              <w:overflowPunct/>
              <w:autoSpaceDE/>
              <w:autoSpaceDN/>
              <w:adjustRightInd/>
              <w:spacing w:before="120" w:after="120" w:line="360" w:lineRule="auto"/>
              <w:ind w:firstLine="0"/>
              <w:jc w:val="right"/>
              <w:textAlignment w:val="auto"/>
              <w:rPr>
                <w:rFonts w:ascii="Times New Roman" w:hAnsi="Times New Roman"/>
              </w:rPr>
            </w:pPr>
            <w:r w:rsidRPr="00854C47">
              <w:rPr>
                <w:rFonts w:ascii="Times New Roman" w:hAnsi="Times New Roman"/>
              </w:rPr>
              <w:t xml:space="preserve">(B. </w:t>
            </w:r>
            <w:r w:rsidRPr="00854C47">
              <w:fldChar w:fldCharType="begin"/>
            </w:r>
            <w:r w:rsidRPr="00854C47">
              <w:rPr>
                <w:rFonts w:ascii="Times New Roman" w:hAnsi="Times New Roman"/>
              </w:rPr>
              <w:instrText xml:space="preserve"> SEQ B. \* ARABIC </w:instrText>
            </w:r>
            <w:r w:rsidRPr="00854C47">
              <w:fldChar w:fldCharType="separate"/>
            </w:r>
            <w:r w:rsidR="00C16C49">
              <w:rPr>
                <w:rFonts w:ascii="Times New Roman" w:hAnsi="Times New Roman"/>
                <w:noProof/>
              </w:rPr>
              <w:t>3</w:t>
            </w:r>
            <w:r w:rsidRPr="00854C47">
              <w:fldChar w:fldCharType="end"/>
            </w:r>
            <w:r w:rsidRPr="00854C47">
              <w:rPr>
                <w:rFonts w:ascii="Times New Roman" w:hAnsi="Times New Roman"/>
              </w:rPr>
              <w:t>)</w:t>
            </w:r>
          </w:p>
        </w:tc>
      </w:tr>
    </w:tbl>
    <w:p w14:paraId="63BFE94E" w14:textId="54D387F4" w:rsidR="00D14CF9" w:rsidRDefault="00C06394" w:rsidP="00282238">
      <w:pPr>
        <w:widowControl w:val="0"/>
        <w:spacing w:before="120" w:after="120" w:line="360" w:lineRule="auto"/>
        <w:ind w:firstLine="0"/>
        <w:rPr>
          <w:lang w:eastAsia="zh-CN"/>
        </w:rPr>
      </w:pPr>
      <w:r w:rsidRPr="00C06394">
        <w:rPr>
          <w:lang w:eastAsia="zh-CN"/>
        </w:rPr>
        <w:t xml:space="preserve">The </w:t>
      </w:r>
      <w:r>
        <w:rPr>
          <w:lang w:eastAsia="zh-CN"/>
        </w:rPr>
        <w:t>“</w:t>
      </w:r>
      <w:r w:rsidRPr="00C06394">
        <w:rPr>
          <w:lang w:eastAsia="zh-CN"/>
        </w:rPr>
        <w:t>normal</w:t>
      </w:r>
      <w:r>
        <w:rPr>
          <w:lang w:eastAsia="zh-CN"/>
        </w:rPr>
        <w:t>”</w:t>
      </w:r>
      <w:r w:rsidRPr="00C06394">
        <w:rPr>
          <w:lang w:eastAsia="zh-CN"/>
        </w:rPr>
        <w:t xml:space="preserve"> FRF </w:t>
      </w:r>
      <w:bookmarkStart w:id="55" w:name="_Hlk151803618"/>
      <m:oMath>
        <m:sSup>
          <m:sSupPr>
            <m:ctrlPr>
              <w:rPr>
                <w:rFonts w:ascii="Cambria Math" w:hAnsi="Cambria Math"/>
                <w:b/>
                <w:bCs/>
                <w:iCs/>
                <w:lang w:eastAsia="zh-CN"/>
              </w:rPr>
            </m:ctrlPr>
          </m:sSupPr>
          <m:e>
            <m:r>
              <m:rPr>
                <m:sty m:val="b"/>
              </m:rPr>
              <w:rPr>
                <w:rFonts w:ascii="Cambria Math" w:hAnsi="Cambria Math"/>
                <w:lang w:eastAsia="zh-CN"/>
              </w:rPr>
              <m:t>H</m:t>
            </m:r>
          </m:e>
          <m:sup>
            <m:r>
              <m:rPr>
                <m:sty m:val="bi"/>
              </m:rPr>
              <w:rPr>
                <w:rFonts w:ascii="Cambria Math" w:hAnsi="Cambria Math"/>
                <w:lang w:eastAsia="zh-CN"/>
              </w:rPr>
              <m:t>N</m:t>
            </m:r>
          </m:sup>
        </m:sSup>
        <m:d>
          <m:dPr>
            <m:ctrlPr>
              <w:rPr>
                <w:rFonts w:ascii="Cambria Math" w:hAnsi="Cambria Math"/>
                <w:b/>
                <w:bCs/>
                <w:iCs/>
                <w:lang w:eastAsia="zh-CN"/>
              </w:rPr>
            </m:ctrlPr>
          </m:dPr>
          <m:e>
            <m:r>
              <w:rPr>
                <w:rFonts w:ascii="Cambria Math" w:hAnsi="Cambria Math"/>
                <w:lang w:eastAsia="zh-CN"/>
              </w:rPr>
              <m:t>ω</m:t>
            </m:r>
          </m:e>
        </m:d>
      </m:oMath>
      <w:bookmarkEnd w:id="55"/>
      <w:r w:rsidRPr="00C06394">
        <w:rPr>
          <w:lang w:eastAsia="zh-CN"/>
        </w:rPr>
        <w:t xml:space="preserve"> is defined with the undamped system:</w:t>
      </w:r>
    </w:p>
    <w:tbl>
      <w:tblPr>
        <w:tblStyle w:val="a9"/>
        <w:tblpPr w:leftFromText="180" w:rightFromText="180" w:vertAnchor="text" w:tblpXSpec="center" w:tblpY="1"/>
        <w:tblOverlap w:val="never"/>
        <w:tblW w:w="85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66"/>
        <w:gridCol w:w="1057"/>
      </w:tblGrid>
      <w:tr w:rsidR="00C06394" w:rsidRPr="00E41D96" w14:paraId="05C09048" w14:textId="77777777" w:rsidTr="00E41D96">
        <w:tc>
          <w:tcPr>
            <w:tcW w:w="7466" w:type="dxa"/>
            <w:hideMark/>
          </w:tcPr>
          <w:p w14:paraId="05DF006D" w14:textId="3438C202" w:rsidR="00C06394" w:rsidRPr="00EB667A" w:rsidRDefault="00FE50D6" w:rsidP="00EB667A">
            <w:pPr>
              <w:widowControl w:val="0"/>
              <w:spacing w:before="120" w:after="120" w:line="360" w:lineRule="auto"/>
              <w:ind w:firstLine="0"/>
              <w:rPr>
                <w:lang w:eastAsia="zh-CN"/>
              </w:rPr>
            </w:pPr>
            <m:oMathPara>
              <m:oMath>
                <m:sSup>
                  <m:sSupPr>
                    <m:ctrlPr>
                      <w:rPr>
                        <w:rFonts w:ascii="Cambria Math" w:hAnsi="Cambria Math"/>
                        <w:b/>
                        <w:bCs/>
                        <w:iCs/>
                        <w:szCs w:val="20"/>
                        <w:lang w:eastAsia="zh-CN"/>
                      </w:rPr>
                    </m:ctrlPr>
                  </m:sSupPr>
                  <m:e>
                    <m:r>
                      <m:rPr>
                        <m:sty m:val="b"/>
                      </m:rPr>
                      <w:rPr>
                        <w:rFonts w:ascii="Cambria Math" w:hAnsi="Cambria Math"/>
                        <w:lang w:eastAsia="zh-CN"/>
                      </w:rPr>
                      <m:t>H</m:t>
                    </m:r>
                  </m:e>
                  <m:sup>
                    <m:r>
                      <m:rPr>
                        <m:sty m:val="bi"/>
                      </m:rPr>
                      <w:rPr>
                        <w:rFonts w:ascii="Cambria Math" w:hAnsi="Cambria Math"/>
                        <w:lang w:eastAsia="zh-CN"/>
                      </w:rPr>
                      <m:t>N</m:t>
                    </m:r>
                  </m:sup>
                </m:sSup>
                <m:d>
                  <m:dPr>
                    <m:ctrlPr>
                      <w:rPr>
                        <w:rFonts w:ascii="Cambria Math" w:hAnsi="Cambria Math"/>
                        <w:b/>
                        <w:bCs/>
                        <w:iCs/>
                        <w:szCs w:val="20"/>
                        <w:lang w:eastAsia="zh-CN"/>
                      </w:rPr>
                    </m:ctrlPr>
                  </m:dPr>
                  <m:e>
                    <m:r>
                      <w:rPr>
                        <w:rFonts w:ascii="Cambria Math" w:hAnsi="Cambria Math"/>
                        <w:lang w:eastAsia="zh-CN"/>
                      </w:rPr>
                      <m:t>ω</m:t>
                    </m:r>
                  </m:e>
                </m:d>
                <m:r>
                  <w:rPr>
                    <w:rFonts w:ascii="Cambria Math" w:hAnsi="Cambria Math"/>
                    <w:lang w:eastAsia="zh-CN"/>
                  </w:rPr>
                  <m:t>=</m:t>
                </m:r>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r>
                          <m:rPr>
                            <m:sty m:val="b"/>
                          </m:rPr>
                          <w:rPr>
                            <w:rFonts w:ascii="Cambria Math" w:hAnsi="Cambria Math"/>
                          </w:rPr>
                          <m:t>K</m:t>
                        </m:r>
                        <m:r>
                          <m:rPr>
                            <m:sty m:val="b"/>
                          </m:rPr>
                          <w:rPr>
                            <w:rFonts w:ascii="Cambria Math" w:hAnsi="Cambria Math"/>
                          </w:rPr>
                          <m:t>-</m:t>
                        </m:r>
                        <m:sSup>
                          <m:sSupPr>
                            <m:ctrlPr>
                              <w:rPr>
                                <w:rFonts w:ascii="Cambria Math" w:hAnsi="Cambria Math"/>
                                <w:bCs/>
                              </w:rPr>
                            </m:ctrlPr>
                          </m:sSupPr>
                          <m:e>
                            <m:r>
                              <w:rPr>
                                <w:rFonts w:ascii="Cambria Math" w:hAnsi="Cambria Math"/>
                              </w:rPr>
                              <m:t>ω</m:t>
                            </m:r>
                          </m:e>
                          <m:sup>
                            <m:r>
                              <w:rPr>
                                <w:rFonts w:ascii="Cambria Math" w:hAnsi="Cambria Math"/>
                              </w:rPr>
                              <m:t>2</m:t>
                            </m:r>
                          </m:sup>
                        </m:sSup>
                        <m:r>
                          <m:rPr>
                            <m:sty m:val="b"/>
                          </m:rPr>
                          <w:rPr>
                            <w:rFonts w:ascii="Cambria Math" w:hAnsi="Cambria Math"/>
                          </w:rPr>
                          <m:t>M</m:t>
                        </m:r>
                      </m:e>
                    </m:d>
                  </m:e>
                  <m:sup>
                    <m:r>
                      <w:rPr>
                        <w:rFonts w:ascii="Cambria Math" w:hAnsi="Cambria Math"/>
                        <w:lang w:eastAsia="zh-CN"/>
                      </w:rPr>
                      <m:t>-</m:t>
                    </m:r>
                    <m:r>
                      <w:rPr>
                        <w:rFonts w:ascii="Cambria Math" w:hAnsi="Cambria Math"/>
                        <w:lang w:eastAsia="zh-CN"/>
                      </w:rPr>
                      <m:t>1</m:t>
                    </m:r>
                  </m:sup>
                </m:sSup>
              </m:oMath>
            </m:oMathPara>
          </w:p>
        </w:tc>
        <w:tc>
          <w:tcPr>
            <w:tcW w:w="1057" w:type="dxa"/>
            <w:vAlign w:val="center"/>
            <w:hideMark/>
          </w:tcPr>
          <w:p w14:paraId="57201B34" w14:textId="0D1EB129" w:rsidR="00C06394" w:rsidRPr="00E41D96" w:rsidRDefault="00854C47" w:rsidP="00E41D96">
            <w:pPr>
              <w:overflowPunct/>
              <w:autoSpaceDE/>
              <w:autoSpaceDN/>
              <w:adjustRightInd/>
              <w:spacing w:before="120" w:after="120" w:line="360" w:lineRule="auto"/>
              <w:ind w:firstLine="0"/>
              <w:jc w:val="right"/>
              <w:textAlignment w:val="auto"/>
              <w:rPr>
                <w:rFonts w:ascii="Times New Roman" w:hAnsi="Times New Roman"/>
              </w:rPr>
            </w:pPr>
            <w:r w:rsidRPr="00854C47">
              <w:rPr>
                <w:rFonts w:ascii="Times New Roman" w:hAnsi="Times New Roman"/>
              </w:rPr>
              <w:t xml:space="preserve">(B. </w:t>
            </w:r>
            <w:r w:rsidRPr="00854C47">
              <w:fldChar w:fldCharType="begin"/>
            </w:r>
            <w:r w:rsidRPr="00854C47">
              <w:rPr>
                <w:rFonts w:ascii="Times New Roman" w:hAnsi="Times New Roman"/>
              </w:rPr>
              <w:instrText xml:space="preserve"> SEQ B. \* ARABIC </w:instrText>
            </w:r>
            <w:r w:rsidRPr="00854C47">
              <w:fldChar w:fldCharType="separate"/>
            </w:r>
            <w:r w:rsidR="00C16C49">
              <w:rPr>
                <w:rFonts w:ascii="Times New Roman" w:hAnsi="Times New Roman"/>
                <w:noProof/>
              </w:rPr>
              <w:t>4</w:t>
            </w:r>
            <w:r w:rsidRPr="00854C47">
              <w:fldChar w:fldCharType="end"/>
            </w:r>
            <w:r w:rsidRPr="00854C47">
              <w:rPr>
                <w:rFonts w:ascii="Times New Roman" w:hAnsi="Times New Roman"/>
              </w:rPr>
              <w:t>)</w:t>
            </w:r>
          </w:p>
        </w:tc>
      </w:tr>
    </w:tbl>
    <w:p w14:paraId="686642CB" w14:textId="644DC20A" w:rsidR="00C06394" w:rsidRDefault="00C06394" w:rsidP="00282238">
      <w:pPr>
        <w:widowControl w:val="0"/>
        <w:spacing w:before="120" w:after="120" w:line="360" w:lineRule="auto"/>
        <w:ind w:firstLine="0"/>
        <w:rPr>
          <w:lang w:eastAsia="zh-CN"/>
        </w:rPr>
      </w:pPr>
      <w:r w:rsidRPr="00C06394">
        <w:rPr>
          <w:lang w:eastAsia="zh-CN"/>
        </w:rPr>
        <w:t xml:space="preserve">With the </w:t>
      </w:r>
      <w:r>
        <w:rPr>
          <w:lang w:eastAsia="zh-CN"/>
        </w:rPr>
        <w:t>“</w:t>
      </w:r>
      <w:r w:rsidRPr="00C06394">
        <w:rPr>
          <w:lang w:eastAsia="zh-CN"/>
        </w:rPr>
        <w:t>normal</w:t>
      </w:r>
      <w:r>
        <w:rPr>
          <w:lang w:eastAsia="zh-CN"/>
        </w:rPr>
        <w:t>”</w:t>
      </w:r>
      <w:r w:rsidRPr="00C06394">
        <w:rPr>
          <w:lang w:eastAsia="zh-CN"/>
        </w:rPr>
        <w:t xml:space="preserve"> FRF, the frequency domain equation of motion can be written as</w:t>
      </w:r>
    </w:p>
    <w:tbl>
      <w:tblPr>
        <w:tblStyle w:val="a9"/>
        <w:tblpPr w:leftFromText="180" w:rightFromText="180" w:vertAnchor="text" w:tblpXSpec="center" w:tblpY="1"/>
        <w:tblOverlap w:val="never"/>
        <w:tblW w:w="85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66"/>
        <w:gridCol w:w="1057"/>
      </w:tblGrid>
      <w:tr w:rsidR="00C06394" w:rsidRPr="00E41D96" w14:paraId="67D82B0D" w14:textId="77777777" w:rsidTr="00E41D96">
        <w:tc>
          <w:tcPr>
            <w:tcW w:w="7466" w:type="dxa"/>
            <w:hideMark/>
          </w:tcPr>
          <w:p w14:paraId="4AD09098" w14:textId="5FDCA33F" w:rsidR="00C06394" w:rsidRPr="00E41D96" w:rsidRDefault="00FE50D6" w:rsidP="00E41D96">
            <w:pPr>
              <w:widowControl w:val="0"/>
              <w:spacing w:before="120" w:after="120" w:line="360" w:lineRule="auto"/>
              <w:ind w:firstLine="0"/>
              <w:rPr>
                <w:lang w:eastAsia="zh-CN"/>
              </w:rPr>
            </w:pPr>
            <m:oMathPara>
              <m:oMath>
                <m:sSup>
                  <m:sSupPr>
                    <m:ctrlPr>
                      <w:rPr>
                        <w:rFonts w:ascii="Cambria Math" w:hAnsi="Cambria Math"/>
                        <w:b/>
                        <w:bCs/>
                        <w:i/>
                        <w:iCs/>
                        <w:szCs w:val="20"/>
                        <w:lang w:eastAsia="zh-CN"/>
                      </w:rPr>
                    </m:ctrlPr>
                  </m:sSupPr>
                  <m:e>
                    <m:d>
                      <m:dPr>
                        <m:begChr m:val="["/>
                        <m:endChr m:val="]"/>
                        <m:ctrlPr>
                          <w:rPr>
                            <w:rFonts w:ascii="Cambria Math" w:hAnsi="Cambria Math"/>
                            <w:b/>
                            <w:bCs/>
                            <w:i/>
                            <w:iCs/>
                            <w:szCs w:val="20"/>
                            <w:lang w:eastAsia="zh-CN"/>
                          </w:rPr>
                        </m:ctrlPr>
                      </m:dPr>
                      <m:e>
                        <m:sSup>
                          <m:sSupPr>
                            <m:ctrlPr>
                              <w:rPr>
                                <w:rFonts w:ascii="Cambria Math" w:hAnsi="Cambria Math"/>
                                <w:b/>
                                <w:bCs/>
                                <w:iCs/>
                                <w:szCs w:val="20"/>
                                <w:lang w:eastAsia="zh-CN"/>
                              </w:rPr>
                            </m:ctrlPr>
                          </m:sSupPr>
                          <m:e>
                            <m:r>
                              <m:rPr>
                                <m:sty m:val="b"/>
                              </m:rPr>
                              <w:rPr>
                                <w:rFonts w:ascii="Cambria Math" w:hAnsi="Cambria Math"/>
                                <w:lang w:eastAsia="zh-CN"/>
                              </w:rPr>
                              <m:t>H</m:t>
                            </m:r>
                          </m:e>
                          <m:sup>
                            <m:r>
                              <m:rPr>
                                <m:sty m:val="bi"/>
                              </m:rPr>
                              <w:rPr>
                                <w:rFonts w:ascii="Cambria Math" w:hAnsi="Cambria Math"/>
                                <w:lang w:eastAsia="zh-CN"/>
                              </w:rPr>
                              <m:t>N</m:t>
                            </m:r>
                          </m:sup>
                        </m:sSup>
                        <m:d>
                          <m:dPr>
                            <m:ctrlPr>
                              <w:rPr>
                                <w:rFonts w:ascii="Cambria Math" w:hAnsi="Cambria Math"/>
                                <w:b/>
                                <w:bCs/>
                                <w:iCs/>
                                <w:szCs w:val="20"/>
                                <w:lang w:eastAsia="zh-CN"/>
                              </w:rPr>
                            </m:ctrlPr>
                          </m:dPr>
                          <m:e>
                            <m:r>
                              <w:rPr>
                                <w:rFonts w:ascii="Cambria Math" w:hAnsi="Cambria Math"/>
                                <w:lang w:eastAsia="zh-CN"/>
                              </w:rPr>
                              <m:t>ω</m:t>
                            </m:r>
                          </m:e>
                        </m:d>
                      </m:e>
                    </m:d>
                  </m:e>
                  <m:sup>
                    <m:r>
                      <w:rPr>
                        <w:rFonts w:ascii="Cambria Math" w:hAnsi="Cambria Math"/>
                        <w:szCs w:val="20"/>
                        <w:lang w:eastAsia="zh-CN"/>
                      </w:rPr>
                      <m:t>-</m:t>
                    </m:r>
                    <m:r>
                      <w:rPr>
                        <w:rFonts w:ascii="Cambria Math" w:hAnsi="Cambria Math"/>
                        <w:szCs w:val="20"/>
                        <w:lang w:eastAsia="zh-CN"/>
                      </w:rPr>
                      <m:t>1</m:t>
                    </m:r>
                  </m:sup>
                </m:sSup>
                <m:r>
                  <m:rPr>
                    <m:sty m:val="b"/>
                  </m:rPr>
                  <w:rPr>
                    <w:rFonts w:ascii="Cambria Math" w:hAnsi="Cambria Math"/>
                  </w:rPr>
                  <m:t>X</m:t>
                </m:r>
                <m:d>
                  <m:dPr>
                    <m:ctrlPr>
                      <w:rPr>
                        <w:rFonts w:ascii="Cambria Math" w:hAnsi="Cambria Math"/>
                        <w:b/>
                      </w:rPr>
                    </m:ctrlPr>
                  </m:dPr>
                  <m:e>
                    <m:r>
                      <w:rPr>
                        <w:rFonts w:ascii="Cambria Math" w:hAnsi="Cambria Math"/>
                      </w:rPr>
                      <m:t>ω</m:t>
                    </m:r>
                  </m:e>
                </m:d>
                <m:r>
                  <w:rPr>
                    <w:rFonts w:ascii="Cambria Math" w:hAnsi="Cambria Math"/>
                    <w:lang w:eastAsia="zh-CN"/>
                  </w:rPr>
                  <m:t>+</m:t>
                </m:r>
                <m:r>
                  <w:rPr>
                    <w:rFonts w:ascii="Cambria Math" w:hAnsi="Cambria Math"/>
                  </w:rPr>
                  <m:t>iω</m:t>
                </m:r>
                <m:r>
                  <m:rPr>
                    <m:sty m:val="b"/>
                  </m:rPr>
                  <w:rPr>
                    <w:rFonts w:ascii="Cambria Math" w:hAnsi="Cambria Math"/>
                  </w:rPr>
                  <m:t>CX</m:t>
                </m:r>
                <m:d>
                  <m:dPr>
                    <m:ctrlPr>
                      <w:rPr>
                        <w:rFonts w:ascii="Cambria Math" w:hAnsi="Cambria Math"/>
                        <w:b/>
                      </w:rPr>
                    </m:ctrlPr>
                  </m:dPr>
                  <m:e>
                    <m:r>
                      <w:rPr>
                        <w:rFonts w:ascii="Cambria Math" w:hAnsi="Cambria Math"/>
                      </w:rPr>
                      <m:t>ω</m:t>
                    </m:r>
                  </m:e>
                </m:d>
                <m:r>
                  <w:rPr>
                    <w:rFonts w:ascii="Cambria Math" w:hAnsi="Cambria Math"/>
                    <w:lang w:eastAsia="zh-CN"/>
                  </w:rPr>
                  <m:t>=</m:t>
                </m:r>
                <m:r>
                  <m:rPr>
                    <m:sty m:val="b"/>
                  </m:rPr>
                  <w:rPr>
                    <w:rFonts w:ascii="Cambria Math" w:hAnsi="Cambria Math"/>
                  </w:rPr>
                  <m:t>F</m:t>
                </m:r>
                <m:d>
                  <m:dPr>
                    <m:ctrlPr>
                      <w:rPr>
                        <w:rFonts w:ascii="Cambria Math" w:hAnsi="Cambria Math"/>
                        <w:b/>
                      </w:rPr>
                    </m:ctrlPr>
                  </m:dPr>
                  <m:e>
                    <m:r>
                      <w:rPr>
                        <w:rFonts w:ascii="Cambria Math" w:hAnsi="Cambria Math"/>
                      </w:rPr>
                      <m:t>ω</m:t>
                    </m:r>
                  </m:e>
                </m:d>
                <m:r>
                  <m:rPr>
                    <m:sty m:val="bi"/>
                  </m:rPr>
                  <w:rPr>
                    <w:rFonts w:ascii="Cambria Math" w:hAnsi="Cambria Math"/>
                  </w:rPr>
                  <m:t>,</m:t>
                </m:r>
              </m:oMath>
            </m:oMathPara>
          </w:p>
        </w:tc>
        <w:tc>
          <w:tcPr>
            <w:tcW w:w="1057" w:type="dxa"/>
            <w:vAlign w:val="center"/>
            <w:hideMark/>
          </w:tcPr>
          <w:p w14:paraId="3E47E991" w14:textId="69D4DBD6" w:rsidR="00C06394" w:rsidRPr="00E41D96" w:rsidRDefault="00854C47" w:rsidP="00E41D96">
            <w:pPr>
              <w:overflowPunct/>
              <w:autoSpaceDE/>
              <w:autoSpaceDN/>
              <w:adjustRightInd/>
              <w:spacing w:before="120" w:after="120" w:line="360" w:lineRule="auto"/>
              <w:ind w:firstLine="0"/>
              <w:jc w:val="right"/>
              <w:textAlignment w:val="auto"/>
              <w:rPr>
                <w:rFonts w:ascii="Times New Roman" w:hAnsi="Times New Roman"/>
              </w:rPr>
            </w:pPr>
            <w:r w:rsidRPr="00854C47">
              <w:rPr>
                <w:rFonts w:ascii="Times New Roman" w:hAnsi="Times New Roman"/>
              </w:rPr>
              <w:t xml:space="preserve">(B. </w:t>
            </w:r>
            <w:r w:rsidRPr="00854C47">
              <w:fldChar w:fldCharType="begin"/>
            </w:r>
            <w:r w:rsidRPr="00854C47">
              <w:rPr>
                <w:rFonts w:ascii="Times New Roman" w:hAnsi="Times New Roman"/>
              </w:rPr>
              <w:instrText xml:space="preserve"> SEQ B. \* ARABIC </w:instrText>
            </w:r>
            <w:r w:rsidRPr="00854C47">
              <w:fldChar w:fldCharType="separate"/>
            </w:r>
            <w:r w:rsidR="00C16C49">
              <w:rPr>
                <w:rFonts w:ascii="Times New Roman" w:hAnsi="Times New Roman"/>
                <w:noProof/>
              </w:rPr>
              <w:t>5</w:t>
            </w:r>
            <w:r w:rsidRPr="00854C47">
              <w:fldChar w:fldCharType="end"/>
            </w:r>
            <w:r w:rsidRPr="00854C47">
              <w:rPr>
                <w:rFonts w:ascii="Times New Roman" w:hAnsi="Times New Roman"/>
              </w:rPr>
              <w:t>)</w:t>
            </w:r>
          </w:p>
        </w:tc>
      </w:tr>
    </w:tbl>
    <w:p w14:paraId="68905E0D" w14:textId="48FF7B70" w:rsidR="00C06394" w:rsidRPr="00C06394" w:rsidRDefault="00C06394" w:rsidP="00282238">
      <w:pPr>
        <w:widowControl w:val="0"/>
        <w:spacing w:before="120" w:after="120" w:line="360" w:lineRule="auto"/>
        <w:ind w:firstLine="0"/>
        <w:rPr>
          <w:lang w:eastAsia="zh-CN"/>
        </w:rPr>
      </w:pPr>
      <w:r>
        <w:rPr>
          <w:lang w:eastAsia="zh-CN"/>
        </w:rPr>
        <w:t>or</w:t>
      </w:r>
    </w:p>
    <w:tbl>
      <w:tblPr>
        <w:tblStyle w:val="a9"/>
        <w:tblpPr w:leftFromText="180" w:rightFromText="180" w:vertAnchor="text" w:tblpXSpec="center" w:tblpY="1"/>
        <w:tblOverlap w:val="never"/>
        <w:tblW w:w="85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66"/>
        <w:gridCol w:w="1057"/>
      </w:tblGrid>
      <w:tr w:rsidR="00C06394" w:rsidRPr="00E41D96" w14:paraId="754B9974" w14:textId="77777777" w:rsidTr="00E41D96">
        <w:tc>
          <w:tcPr>
            <w:tcW w:w="7466" w:type="dxa"/>
            <w:hideMark/>
          </w:tcPr>
          <w:p w14:paraId="2246CBF5" w14:textId="2E1D5959" w:rsidR="00C06394" w:rsidRPr="00E41D96" w:rsidRDefault="00C06394" w:rsidP="00E41D96">
            <w:pPr>
              <w:widowControl w:val="0"/>
              <w:spacing w:before="120" w:after="120" w:line="360" w:lineRule="auto"/>
              <w:ind w:firstLine="0"/>
              <w:rPr>
                <w:lang w:eastAsia="zh-CN"/>
              </w:rPr>
            </w:pPr>
            <m:oMathPara>
              <m:oMath>
                <m:r>
                  <m:rPr>
                    <m:sty m:val="b"/>
                  </m:rPr>
                  <w:rPr>
                    <w:rFonts w:ascii="Cambria Math" w:hAnsi="Cambria Math"/>
                  </w:rPr>
                  <m:t>X</m:t>
                </m:r>
                <m:d>
                  <m:dPr>
                    <m:ctrlPr>
                      <w:rPr>
                        <w:rFonts w:ascii="Cambria Math" w:hAnsi="Cambria Math"/>
                        <w:b/>
                      </w:rPr>
                    </m:ctrlPr>
                  </m:dPr>
                  <m:e>
                    <m:r>
                      <w:rPr>
                        <w:rFonts w:ascii="Cambria Math" w:hAnsi="Cambria Math"/>
                      </w:rPr>
                      <m:t>ω</m:t>
                    </m:r>
                  </m:e>
                </m:d>
                <m:r>
                  <w:rPr>
                    <w:rFonts w:ascii="Cambria Math" w:hAnsi="Cambria Math"/>
                    <w:lang w:eastAsia="zh-CN"/>
                  </w:rPr>
                  <m:t>+</m:t>
                </m:r>
                <m:r>
                  <w:rPr>
                    <w:rFonts w:ascii="Cambria Math" w:hAnsi="Cambria Math"/>
                  </w:rPr>
                  <m:t>i</m:t>
                </m:r>
                <m:r>
                  <m:rPr>
                    <m:sty m:val="b"/>
                  </m:rPr>
                  <w:rPr>
                    <w:rFonts w:ascii="Cambria Math" w:hAnsi="Cambria Math"/>
                  </w:rPr>
                  <m:t>G</m:t>
                </m:r>
                <m:d>
                  <m:dPr>
                    <m:ctrlPr>
                      <w:rPr>
                        <w:rFonts w:ascii="Cambria Math" w:hAnsi="Cambria Math"/>
                        <w:b/>
                      </w:rPr>
                    </m:ctrlPr>
                  </m:dPr>
                  <m:e>
                    <m:r>
                      <w:rPr>
                        <w:rFonts w:ascii="Cambria Math" w:hAnsi="Cambria Math"/>
                      </w:rPr>
                      <m:t>ω</m:t>
                    </m:r>
                  </m:e>
                </m:d>
                <m:r>
                  <m:rPr>
                    <m:sty m:val="b"/>
                  </m:rPr>
                  <w:rPr>
                    <w:rFonts w:ascii="Cambria Math" w:hAnsi="Cambria Math"/>
                  </w:rPr>
                  <m:t>X</m:t>
                </m:r>
                <m:d>
                  <m:dPr>
                    <m:ctrlPr>
                      <w:rPr>
                        <w:rFonts w:ascii="Cambria Math" w:hAnsi="Cambria Math"/>
                        <w:b/>
                      </w:rPr>
                    </m:ctrlPr>
                  </m:dPr>
                  <m:e>
                    <m:r>
                      <w:rPr>
                        <w:rFonts w:ascii="Cambria Math" w:hAnsi="Cambria Math"/>
                      </w:rPr>
                      <m:t>ω</m:t>
                    </m:r>
                  </m:e>
                </m:d>
                <m:r>
                  <w:rPr>
                    <w:rFonts w:ascii="Cambria Math" w:hAnsi="Cambria Math"/>
                    <w:lang w:eastAsia="zh-CN"/>
                  </w:rPr>
                  <m:t>=</m:t>
                </m:r>
                <m:sSup>
                  <m:sSupPr>
                    <m:ctrlPr>
                      <w:rPr>
                        <w:rFonts w:ascii="Cambria Math" w:hAnsi="Cambria Math"/>
                        <w:b/>
                        <w:bCs/>
                        <w:iCs/>
                        <w:szCs w:val="20"/>
                        <w:lang w:eastAsia="zh-CN"/>
                      </w:rPr>
                    </m:ctrlPr>
                  </m:sSupPr>
                  <m:e>
                    <m:r>
                      <m:rPr>
                        <m:sty m:val="b"/>
                      </m:rPr>
                      <w:rPr>
                        <w:rFonts w:ascii="Cambria Math" w:hAnsi="Cambria Math"/>
                        <w:lang w:eastAsia="zh-CN"/>
                      </w:rPr>
                      <m:t>H</m:t>
                    </m:r>
                  </m:e>
                  <m:sup>
                    <m:r>
                      <m:rPr>
                        <m:sty m:val="bi"/>
                      </m:rPr>
                      <w:rPr>
                        <w:rFonts w:ascii="Cambria Math" w:hAnsi="Cambria Math"/>
                        <w:lang w:eastAsia="zh-CN"/>
                      </w:rPr>
                      <m:t>N</m:t>
                    </m:r>
                  </m:sup>
                </m:sSup>
                <m:d>
                  <m:dPr>
                    <m:ctrlPr>
                      <w:rPr>
                        <w:rFonts w:ascii="Cambria Math" w:hAnsi="Cambria Math"/>
                        <w:b/>
                        <w:bCs/>
                        <w:iCs/>
                        <w:szCs w:val="20"/>
                        <w:lang w:eastAsia="zh-CN"/>
                      </w:rPr>
                    </m:ctrlPr>
                  </m:dPr>
                  <m:e>
                    <m:r>
                      <w:rPr>
                        <w:rFonts w:ascii="Cambria Math" w:hAnsi="Cambria Math"/>
                        <w:lang w:eastAsia="zh-CN"/>
                      </w:rPr>
                      <m:t>ω</m:t>
                    </m:r>
                  </m:e>
                </m:d>
                <m:r>
                  <m:rPr>
                    <m:sty m:val="b"/>
                  </m:rPr>
                  <w:rPr>
                    <w:rFonts w:ascii="Cambria Math" w:hAnsi="Cambria Math"/>
                  </w:rPr>
                  <m:t>F</m:t>
                </m:r>
                <m:d>
                  <m:dPr>
                    <m:ctrlPr>
                      <w:rPr>
                        <w:rFonts w:ascii="Cambria Math" w:hAnsi="Cambria Math"/>
                        <w:b/>
                      </w:rPr>
                    </m:ctrlPr>
                  </m:dPr>
                  <m:e>
                    <m:r>
                      <w:rPr>
                        <w:rFonts w:ascii="Cambria Math" w:hAnsi="Cambria Math"/>
                      </w:rPr>
                      <m:t>ω</m:t>
                    </m:r>
                  </m:e>
                </m:d>
                <m:r>
                  <m:rPr>
                    <m:sty m:val="bi"/>
                  </m:rPr>
                  <w:rPr>
                    <w:rFonts w:ascii="Cambria Math" w:hAnsi="Cambria Math"/>
                  </w:rPr>
                  <m:t>,</m:t>
                </m:r>
              </m:oMath>
            </m:oMathPara>
          </w:p>
        </w:tc>
        <w:tc>
          <w:tcPr>
            <w:tcW w:w="1057" w:type="dxa"/>
            <w:vAlign w:val="center"/>
            <w:hideMark/>
          </w:tcPr>
          <w:p w14:paraId="110B3060" w14:textId="5271241F" w:rsidR="00C06394" w:rsidRPr="00E41D96" w:rsidRDefault="00854C47" w:rsidP="00E41D96">
            <w:pPr>
              <w:overflowPunct/>
              <w:autoSpaceDE/>
              <w:autoSpaceDN/>
              <w:adjustRightInd/>
              <w:spacing w:before="120" w:after="120" w:line="360" w:lineRule="auto"/>
              <w:ind w:firstLine="0"/>
              <w:jc w:val="right"/>
              <w:textAlignment w:val="auto"/>
              <w:rPr>
                <w:rFonts w:ascii="Times New Roman" w:hAnsi="Times New Roman"/>
              </w:rPr>
            </w:pPr>
            <w:r w:rsidRPr="00854C47">
              <w:rPr>
                <w:rFonts w:ascii="Times New Roman" w:hAnsi="Times New Roman"/>
              </w:rPr>
              <w:t xml:space="preserve">(B. </w:t>
            </w:r>
            <w:r w:rsidRPr="00854C47">
              <w:fldChar w:fldCharType="begin"/>
            </w:r>
            <w:r w:rsidRPr="00854C47">
              <w:rPr>
                <w:rFonts w:ascii="Times New Roman" w:hAnsi="Times New Roman"/>
              </w:rPr>
              <w:instrText xml:space="preserve"> SEQ B. \* ARABIC </w:instrText>
            </w:r>
            <w:r w:rsidRPr="00854C47">
              <w:fldChar w:fldCharType="separate"/>
            </w:r>
            <w:r w:rsidR="00C16C49">
              <w:rPr>
                <w:rFonts w:ascii="Times New Roman" w:hAnsi="Times New Roman"/>
                <w:noProof/>
              </w:rPr>
              <w:t>6</w:t>
            </w:r>
            <w:r w:rsidRPr="00854C47">
              <w:fldChar w:fldCharType="end"/>
            </w:r>
            <w:r w:rsidRPr="00854C47">
              <w:rPr>
                <w:rFonts w:ascii="Times New Roman" w:hAnsi="Times New Roman"/>
              </w:rPr>
              <w:t>)</w:t>
            </w:r>
          </w:p>
        </w:tc>
      </w:tr>
    </w:tbl>
    <w:p w14:paraId="469C2B42" w14:textId="4F24B550" w:rsidR="00C06394" w:rsidRDefault="00C06394" w:rsidP="00282238">
      <w:pPr>
        <w:widowControl w:val="0"/>
        <w:spacing w:before="120" w:after="120" w:line="360" w:lineRule="auto"/>
        <w:ind w:firstLine="0"/>
        <w:rPr>
          <w:lang w:eastAsia="zh-CN"/>
        </w:rPr>
      </w:pPr>
      <w:proofErr w:type="gramStart"/>
      <w:r>
        <w:rPr>
          <w:rFonts w:hint="eastAsia"/>
          <w:lang w:eastAsia="zh-CN"/>
        </w:rPr>
        <w:t>w</w:t>
      </w:r>
      <w:r>
        <w:rPr>
          <w:lang w:eastAsia="zh-CN"/>
        </w:rPr>
        <w:t>here</w:t>
      </w:r>
      <w:proofErr w:type="gramEnd"/>
    </w:p>
    <w:tbl>
      <w:tblPr>
        <w:tblStyle w:val="a9"/>
        <w:tblpPr w:leftFromText="180" w:rightFromText="180" w:vertAnchor="text" w:tblpXSpec="center" w:tblpY="1"/>
        <w:tblOverlap w:val="never"/>
        <w:tblW w:w="85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66"/>
        <w:gridCol w:w="1057"/>
      </w:tblGrid>
      <w:tr w:rsidR="00C06394" w:rsidRPr="00E41D96" w14:paraId="07D7FC2F" w14:textId="77777777" w:rsidTr="00E41D96">
        <w:tc>
          <w:tcPr>
            <w:tcW w:w="7466" w:type="dxa"/>
            <w:hideMark/>
          </w:tcPr>
          <w:p w14:paraId="2E7BDE48" w14:textId="3E5675AC" w:rsidR="00C06394" w:rsidRPr="00E41D96" w:rsidRDefault="00C06394" w:rsidP="00E41D96">
            <w:pPr>
              <w:widowControl w:val="0"/>
              <w:spacing w:before="120" w:after="120" w:line="360" w:lineRule="auto"/>
              <w:ind w:firstLine="0"/>
              <w:rPr>
                <w:lang w:eastAsia="zh-CN"/>
              </w:rPr>
            </w:pPr>
            <m:oMathPara>
              <m:oMath>
                <m:r>
                  <m:rPr>
                    <m:sty m:val="b"/>
                  </m:rPr>
                  <w:rPr>
                    <w:rFonts w:ascii="Cambria Math" w:hAnsi="Cambria Math"/>
                  </w:rPr>
                  <m:t>G</m:t>
                </m:r>
                <m:d>
                  <m:dPr>
                    <m:ctrlPr>
                      <w:rPr>
                        <w:rFonts w:ascii="Cambria Math" w:hAnsi="Cambria Math"/>
                        <w:b/>
                      </w:rPr>
                    </m:ctrlPr>
                  </m:dPr>
                  <m:e>
                    <m:r>
                      <w:rPr>
                        <w:rFonts w:ascii="Cambria Math" w:hAnsi="Cambria Math"/>
                      </w:rPr>
                      <m:t>ω</m:t>
                    </m:r>
                  </m:e>
                </m:d>
                <m:r>
                  <w:rPr>
                    <w:rFonts w:ascii="Cambria Math" w:hAnsi="Cambria Math"/>
                    <w:lang w:eastAsia="zh-CN"/>
                  </w:rPr>
                  <m:t>=ω</m:t>
                </m:r>
                <m:sSup>
                  <m:sSupPr>
                    <m:ctrlPr>
                      <w:rPr>
                        <w:rFonts w:ascii="Cambria Math" w:hAnsi="Cambria Math"/>
                        <w:b/>
                        <w:bCs/>
                        <w:iCs/>
                        <w:szCs w:val="20"/>
                        <w:lang w:eastAsia="zh-CN"/>
                      </w:rPr>
                    </m:ctrlPr>
                  </m:sSupPr>
                  <m:e>
                    <m:r>
                      <m:rPr>
                        <m:sty m:val="b"/>
                      </m:rPr>
                      <w:rPr>
                        <w:rFonts w:ascii="Cambria Math" w:hAnsi="Cambria Math"/>
                        <w:lang w:eastAsia="zh-CN"/>
                      </w:rPr>
                      <m:t>H</m:t>
                    </m:r>
                  </m:e>
                  <m:sup>
                    <m:r>
                      <m:rPr>
                        <m:sty m:val="bi"/>
                      </m:rPr>
                      <w:rPr>
                        <w:rFonts w:ascii="Cambria Math" w:hAnsi="Cambria Math"/>
                        <w:lang w:eastAsia="zh-CN"/>
                      </w:rPr>
                      <m:t>N</m:t>
                    </m:r>
                  </m:sup>
                </m:sSup>
                <m:d>
                  <m:dPr>
                    <m:ctrlPr>
                      <w:rPr>
                        <w:rFonts w:ascii="Cambria Math" w:hAnsi="Cambria Math"/>
                        <w:b/>
                        <w:bCs/>
                        <w:iCs/>
                        <w:szCs w:val="20"/>
                        <w:lang w:eastAsia="zh-CN"/>
                      </w:rPr>
                    </m:ctrlPr>
                  </m:dPr>
                  <m:e>
                    <m:r>
                      <w:rPr>
                        <w:rFonts w:ascii="Cambria Math" w:hAnsi="Cambria Math"/>
                        <w:lang w:eastAsia="zh-CN"/>
                      </w:rPr>
                      <m:t>ω</m:t>
                    </m:r>
                  </m:e>
                </m:d>
                <m:r>
                  <m:rPr>
                    <m:sty m:val="b"/>
                  </m:rPr>
                  <w:rPr>
                    <w:rFonts w:ascii="Cambria Math" w:hAnsi="Cambria Math"/>
                  </w:rPr>
                  <m:t>C</m:t>
                </m:r>
              </m:oMath>
            </m:oMathPara>
          </w:p>
        </w:tc>
        <w:tc>
          <w:tcPr>
            <w:tcW w:w="1057" w:type="dxa"/>
            <w:vAlign w:val="center"/>
            <w:hideMark/>
          </w:tcPr>
          <w:p w14:paraId="610B4160" w14:textId="1778CE06" w:rsidR="00C06394" w:rsidRPr="00E41D96" w:rsidRDefault="00854C47" w:rsidP="00E41D96">
            <w:pPr>
              <w:overflowPunct/>
              <w:autoSpaceDE/>
              <w:autoSpaceDN/>
              <w:adjustRightInd/>
              <w:spacing w:before="120" w:after="120" w:line="360" w:lineRule="auto"/>
              <w:ind w:firstLine="0"/>
              <w:jc w:val="right"/>
              <w:textAlignment w:val="auto"/>
              <w:rPr>
                <w:rFonts w:ascii="Times New Roman" w:hAnsi="Times New Roman"/>
              </w:rPr>
            </w:pPr>
            <w:r w:rsidRPr="00854C47">
              <w:rPr>
                <w:rFonts w:ascii="Times New Roman" w:hAnsi="Times New Roman"/>
              </w:rPr>
              <w:t xml:space="preserve">(B. </w:t>
            </w:r>
            <w:r w:rsidRPr="00854C47">
              <w:fldChar w:fldCharType="begin"/>
            </w:r>
            <w:r w:rsidRPr="00854C47">
              <w:rPr>
                <w:rFonts w:ascii="Times New Roman" w:hAnsi="Times New Roman"/>
              </w:rPr>
              <w:instrText xml:space="preserve"> SEQ B. \* ARABIC </w:instrText>
            </w:r>
            <w:r w:rsidRPr="00854C47">
              <w:fldChar w:fldCharType="separate"/>
            </w:r>
            <w:r w:rsidR="00C16C49">
              <w:rPr>
                <w:rFonts w:ascii="Times New Roman" w:hAnsi="Times New Roman"/>
                <w:noProof/>
              </w:rPr>
              <w:t>7</w:t>
            </w:r>
            <w:r w:rsidRPr="00854C47">
              <w:fldChar w:fldCharType="end"/>
            </w:r>
            <w:r w:rsidRPr="00854C47">
              <w:rPr>
                <w:rFonts w:ascii="Times New Roman" w:hAnsi="Times New Roman"/>
              </w:rPr>
              <w:t>)</w:t>
            </w:r>
          </w:p>
        </w:tc>
      </w:tr>
    </w:tbl>
    <w:p w14:paraId="6543536A" w14:textId="7DC95852" w:rsidR="00C06394" w:rsidRDefault="002B546A" w:rsidP="00282238">
      <w:pPr>
        <w:widowControl w:val="0"/>
        <w:spacing w:before="120" w:after="120" w:line="360" w:lineRule="auto"/>
        <w:ind w:firstLine="0"/>
        <w:rPr>
          <w:lang w:eastAsia="zh-CN"/>
        </w:rPr>
      </w:pPr>
      <w:r w:rsidRPr="002B546A">
        <w:rPr>
          <w:lang w:eastAsia="zh-CN"/>
        </w:rPr>
        <w:t>Therefore, the relationship between the measured FRF</w:t>
      </w:r>
      <w:r>
        <w:rPr>
          <w:lang w:eastAsia="zh-CN"/>
        </w:rPr>
        <w:t xml:space="preserve"> </w:t>
      </w:r>
      <m:oMath>
        <m:r>
          <m:rPr>
            <m:sty m:val="b"/>
          </m:rPr>
          <w:rPr>
            <w:rFonts w:ascii="Cambria Math" w:hAnsi="Cambria Math"/>
            <w:lang w:eastAsia="zh-CN"/>
          </w:rPr>
          <m:t>H</m:t>
        </m:r>
        <m:d>
          <m:dPr>
            <m:ctrlPr>
              <w:rPr>
                <w:rFonts w:ascii="Cambria Math" w:hAnsi="Cambria Math"/>
                <w:b/>
                <w:bCs/>
                <w:iCs/>
                <w:lang w:eastAsia="zh-CN"/>
              </w:rPr>
            </m:ctrlPr>
          </m:dPr>
          <m:e>
            <m:r>
              <w:rPr>
                <w:rFonts w:ascii="Cambria Math" w:hAnsi="Cambria Math"/>
                <w:lang w:eastAsia="zh-CN"/>
              </w:rPr>
              <m:t>ω</m:t>
            </m:r>
          </m:e>
        </m:d>
      </m:oMath>
      <w:r w:rsidRPr="002B546A">
        <w:rPr>
          <w:lang w:eastAsia="zh-CN"/>
        </w:rPr>
        <w:t xml:space="preserve"> and the </w:t>
      </w:r>
      <w:r>
        <w:rPr>
          <w:lang w:eastAsia="zh-CN"/>
        </w:rPr>
        <w:t>“</w:t>
      </w:r>
      <w:r w:rsidRPr="002B546A">
        <w:rPr>
          <w:lang w:eastAsia="zh-CN"/>
        </w:rPr>
        <w:t>normal</w:t>
      </w:r>
      <w:r>
        <w:rPr>
          <w:lang w:eastAsia="zh-CN"/>
        </w:rPr>
        <w:t>”</w:t>
      </w:r>
      <w:r w:rsidRPr="002B546A">
        <w:rPr>
          <w:lang w:eastAsia="zh-CN"/>
        </w:rPr>
        <w:t xml:space="preserve"> FRF </w:t>
      </w:r>
      <m:oMath>
        <m:sSup>
          <m:sSupPr>
            <m:ctrlPr>
              <w:rPr>
                <w:rFonts w:ascii="Cambria Math" w:hAnsi="Cambria Math"/>
                <w:b/>
                <w:bCs/>
                <w:iCs/>
                <w:lang w:eastAsia="zh-CN"/>
              </w:rPr>
            </m:ctrlPr>
          </m:sSupPr>
          <m:e>
            <m:r>
              <m:rPr>
                <m:sty m:val="b"/>
              </m:rPr>
              <w:rPr>
                <w:rFonts w:ascii="Cambria Math" w:hAnsi="Cambria Math"/>
                <w:lang w:eastAsia="zh-CN"/>
              </w:rPr>
              <m:t>H</m:t>
            </m:r>
          </m:e>
          <m:sup>
            <m:r>
              <m:rPr>
                <m:sty m:val="bi"/>
              </m:rPr>
              <w:rPr>
                <w:rFonts w:ascii="Cambria Math" w:hAnsi="Cambria Math"/>
                <w:lang w:eastAsia="zh-CN"/>
              </w:rPr>
              <m:t>N</m:t>
            </m:r>
          </m:sup>
        </m:sSup>
        <m:d>
          <m:dPr>
            <m:ctrlPr>
              <w:rPr>
                <w:rFonts w:ascii="Cambria Math" w:hAnsi="Cambria Math"/>
                <w:b/>
                <w:bCs/>
                <w:iCs/>
                <w:lang w:eastAsia="zh-CN"/>
              </w:rPr>
            </m:ctrlPr>
          </m:dPr>
          <m:e>
            <m:r>
              <w:rPr>
                <w:rFonts w:ascii="Cambria Math" w:hAnsi="Cambria Math"/>
                <w:lang w:eastAsia="zh-CN"/>
              </w:rPr>
              <m:t>ω</m:t>
            </m:r>
          </m:e>
        </m:d>
        <m:r>
          <m:rPr>
            <m:sty m:val="bi"/>
          </m:rPr>
          <w:rPr>
            <w:rFonts w:ascii="Cambria Math" w:hAnsi="Cambria Math"/>
            <w:lang w:eastAsia="zh-CN"/>
          </w:rPr>
          <m:t xml:space="preserve"> </m:t>
        </m:r>
      </m:oMath>
      <w:r w:rsidRPr="002B546A">
        <w:rPr>
          <w:lang w:eastAsia="zh-CN"/>
        </w:rPr>
        <w:t>is</w:t>
      </w:r>
    </w:p>
    <w:tbl>
      <w:tblPr>
        <w:tblStyle w:val="a9"/>
        <w:tblpPr w:leftFromText="180" w:rightFromText="180" w:vertAnchor="text" w:tblpXSpec="center" w:tblpY="1"/>
        <w:tblOverlap w:val="never"/>
        <w:tblW w:w="85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66"/>
        <w:gridCol w:w="1057"/>
      </w:tblGrid>
      <w:tr w:rsidR="002B546A" w:rsidRPr="00E41D96" w14:paraId="5ADE7F80" w14:textId="77777777" w:rsidTr="00E41D96">
        <w:tc>
          <w:tcPr>
            <w:tcW w:w="7466" w:type="dxa"/>
            <w:hideMark/>
          </w:tcPr>
          <w:p w14:paraId="31E59D78" w14:textId="74AD83EA" w:rsidR="002B546A" w:rsidRPr="00E41D96" w:rsidRDefault="00FE50D6" w:rsidP="00E41D96">
            <w:pPr>
              <w:widowControl w:val="0"/>
              <w:spacing w:before="120" w:after="120" w:line="360" w:lineRule="auto"/>
              <w:ind w:firstLine="0"/>
              <w:rPr>
                <w:lang w:eastAsia="zh-CN"/>
              </w:rPr>
            </w:pPr>
            <m:oMathPara>
              <m:oMath>
                <m:sSup>
                  <m:sSupPr>
                    <m:ctrlPr>
                      <w:rPr>
                        <w:rFonts w:ascii="Cambria Math" w:hAnsi="Cambria Math"/>
                        <w:b/>
                        <w:bCs/>
                        <w:iCs/>
                        <w:szCs w:val="20"/>
                        <w:lang w:eastAsia="zh-CN"/>
                      </w:rPr>
                    </m:ctrlPr>
                  </m:sSupPr>
                  <m:e>
                    <m:r>
                      <m:rPr>
                        <m:sty m:val="b"/>
                      </m:rPr>
                      <w:rPr>
                        <w:rFonts w:ascii="Cambria Math" w:hAnsi="Cambria Math"/>
                        <w:lang w:eastAsia="zh-CN"/>
                      </w:rPr>
                      <m:t>H</m:t>
                    </m:r>
                  </m:e>
                  <m:sup>
                    <m:r>
                      <m:rPr>
                        <m:sty m:val="bi"/>
                      </m:rPr>
                      <w:rPr>
                        <w:rFonts w:ascii="Cambria Math" w:hAnsi="Cambria Math"/>
                        <w:lang w:eastAsia="zh-CN"/>
                      </w:rPr>
                      <m:t>N</m:t>
                    </m:r>
                  </m:sup>
                </m:sSup>
                <m:d>
                  <m:dPr>
                    <m:ctrlPr>
                      <w:rPr>
                        <w:rFonts w:ascii="Cambria Math" w:hAnsi="Cambria Math"/>
                        <w:b/>
                        <w:bCs/>
                        <w:iCs/>
                        <w:szCs w:val="20"/>
                        <w:lang w:eastAsia="zh-CN"/>
                      </w:rPr>
                    </m:ctrlPr>
                  </m:dPr>
                  <m:e>
                    <m:r>
                      <w:rPr>
                        <w:rFonts w:ascii="Cambria Math" w:hAnsi="Cambria Math"/>
                        <w:lang w:eastAsia="zh-CN"/>
                      </w:rPr>
                      <m:t>ω</m:t>
                    </m:r>
                  </m:e>
                </m:d>
                <m:r>
                  <m:rPr>
                    <m:sty m:val="b"/>
                  </m:rPr>
                  <w:rPr>
                    <w:rFonts w:ascii="Cambria Math" w:hAnsi="Cambria Math"/>
                  </w:rPr>
                  <m:t>=</m:t>
                </m:r>
                <m:d>
                  <m:dPr>
                    <m:begChr m:val="["/>
                    <m:endChr m:val="]"/>
                    <m:ctrlPr>
                      <w:rPr>
                        <w:rFonts w:ascii="Cambria Math" w:hAnsi="Cambria Math"/>
                        <w:b/>
                        <w:bCs/>
                      </w:rPr>
                    </m:ctrlPr>
                  </m:dPr>
                  <m:e>
                    <m:r>
                      <m:rPr>
                        <m:sty m:val="b"/>
                      </m:rPr>
                      <w:rPr>
                        <w:rFonts w:ascii="Cambria Math" w:hAnsi="Cambria Math"/>
                      </w:rPr>
                      <m:t>I</m:t>
                    </m:r>
                    <m:r>
                      <m:rPr>
                        <m:sty m:val="b"/>
                      </m:rPr>
                      <w:rPr>
                        <w:rFonts w:ascii="Cambria Math" w:hAnsi="Cambria Math"/>
                      </w:rPr>
                      <m:t>+</m:t>
                    </m:r>
                    <m:r>
                      <w:rPr>
                        <w:rFonts w:ascii="Cambria Math" w:hAnsi="Cambria Math"/>
                      </w:rPr>
                      <m:t>i</m:t>
                    </m:r>
                    <m:r>
                      <m:rPr>
                        <m:sty m:val="b"/>
                      </m:rPr>
                      <w:rPr>
                        <w:rFonts w:ascii="Cambria Math" w:hAnsi="Cambria Math"/>
                      </w:rPr>
                      <m:t>G</m:t>
                    </m:r>
                    <m:d>
                      <m:dPr>
                        <m:ctrlPr>
                          <w:rPr>
                            <w:rFonts w:ascii="Cambria Math" w:hAnsi="Cambria Math"/>
                            <w:b/>
                          </w:rPr>
                        </m:ctrlPr>
                      </m:dPr>
                      <m:e>
                        <m:r>
                          <w:rPr>
                            <w:rFonts w:ascii="Cambria Math" w:hAnsi="Cambria Math"/>
                          </w:rPr>
                          <m:t>ω</m:t>
                        </m:r>
                      </m:e>
                    </m:d>
                  </m:e>
                </m:d>
                <m:r>
                  <m:rPr>
                    <m:sty m:val="b"/>
                  </m:rPr>
                  <w:rPr>
                    <w:rFonts w:ascii="Cambria Math" w:hAnsi="Cambria Math"/>
                    <w:lang w:eastAsia="zh-CN"/>
                  </w:rPr>
                  <m:t>H</m:t>
                </m:r>
                <m:d>
                  <m:dPr>
                    <m:ctrlPr>
                      <w:rPr>
                        <w:rFonts w:ascii="Cambria Math" w:hAnsi="Cambria Math"/>
                        <w:b/>
                        <w:bCs/>
                        <w:iCs/>
                        <w:szCs w:val="20"/>
                        <w:lang w:eastAsia="zh-CN"/>
                      </w:rPr>
                    </m:ctrlPr>
                  </m:dPr>
                  <m:e>
                    <m:r>
                      <w:rPr>
                        <w:rFonts w:ascii="Cambria Math" w:hAnsi="Cambria Math"/>
                        <w:lang w:eastAsia="zh-CN"/>
                      </w:rPr>
                      <m:t>ω</m:t>
                    </m:r>
                  </m:e>
                </m:d>
              </m:oMath>
            </m:oMathPara>
          </w:p>
        </w:tc>
        <w:tc>
          <w:tcPr>
            <w:tcW w:w="1057" w:type="dxa"/>
            <w:vAlign w:val="center"/>
            <w:hideMark/>
          </w:tcPr>
          <w:p w14:paraId="50D6C8B4" w14:textId="45552D2A" w:rsidR="002B546A" w:rsidRPr="00E41D96" w:rsidRDefault="00854C47" w:rsidP="00E41D96">
            <w:pPr>
              <w:overflowPunct/>
              <w:autoSpaceDE/>
              <w:autoSpaceDN/>
              <w:adjustRightInd/>
              <w:spacing w:before="120" w:after="120" w:line="360" w:lineRule="auto"/>
              <w:ind w:firstLine="0"/>
              <w:jc w:val="right"/>
              <w:textAlignment w:val="auto"/>
              <w:rPr>
                <w:rFonts w:ascii="Times New Roman" w:hAnsi="Times New Roman"/>
              </w:rPr>
            </w:pPr>
            <w:r w:rsidRPr="00854C47">
              <w:rPr>
                <w:rFonts w:ascii="Times New Roman" w:hAnsi="Times New Roman"/>
              </w:rPr>
              <w:t xml:space="preserve">(B. </w:t>
            </w:r>
            <w:r w:rsidRPr="00854C47">
              <w:fldChar w:fldCharType="begin"/>
            </w:r>
            <w:r w:rsidRPr="00854C47">
              <w:rPr>
                <w:rFonts w:ascii="Times New Roman" w:hAnsi="Times New Roman"/>
              </w:rPr>
              <w:instrText xml:space="preserve"> SEQ B. \* ARABIC </w:instrText>
            </w:r>
            <w:r w:rsidRPr="00854C47">
              <w:fldChar w:fldCharType="separate"/>
            </w:r>
            <w:r w:rsidR="00C16C49">
              <w:rPr>
                <w:rFonts w:ascii="Times New Roman" w:hAnsi="Times New Roman"/>
                <w:noProof/>
              </w:rPr>
              <w:t>8</w:t>
            </w:r>
            <w:r w:rsidRPr="00854C47">
              <w:fldChar w:fldCharType="end"/>
            </w:r>
            <w:r w:rsidRPr="00854C47">
              <w:rPr>
                <w:rFonts w:ascii="Times New Roman" w:hAnsi="Times New Roman"/>
              </w:rPr>
              <w:t>)</w:t>
            </w:r>
          </w:p>
        </w:tc>
      </w:tr>
    </w:tbl>
    <w:p w14:paraId="2A49542D" w14:textId="0D58EEC8" w:rsidR="00C06394" w:rsidRPr="002B546A" w:rsidRDefault="002B546A" w:rsidP="00282238">
      <w:pPr>
        <w:widowControl w:val="0"/>
        <w:spacing w:before="120" w:after="120" w:line="360" w:lineRule="auto"/>
        <w:ind w:firstLine="0"/>
        <w:rPr>
          <w:lang w:eastAsia="zh-CN"/>
        </w:rPr>
      </w:pPr>
      <w:r w:rsidRPr="002B546A">
        <w:rPr>
          <w:lang w:eastAsia="zh-CN"/>
        </w:rPr>
        <w:t xml:space="preserve">where </w:t>
      </w:r>
      <m:oMath>
        <m:r>
          <m:rPr>
            <m:sty m:val="b"/>
          </m:rPr>
          <w:rPr>
            <w:rFonts w:ascii="Cambria Math" w:hAnsi="Cambria Math"/>
          </w:rPr>
          <m:t>I</m:t>
        </m:r>
      </m:oMath>
      <w:r w:rsidRPr="002B546A">
        <w:rPr>
          <w:lang w:eastAsia="zh-CN"/>
        </w:rPr>
        <w:t xml:space="preserve"> is an identity matrix. Since</w:t>
      </w:r>
      <w:r>
        <w:rPr>
          <w:lang w:eastAsia="zh-CN"/>
        </w:rPr>
        <w:t xml:space="preserve"> </w:t>
      </w:r>
      <m:oMath>
        <m:sSup>
          <m:sSupPr>
            <m:ctrlPr>
              <w:rPr>
                <w:rFonts w:ascii="Cambria Math" w:hAnsi="Cambria Math"/>
                <w:b/>
                <w:bCs/>
                <w:iCs/>
                <w:lang w:eastAsia="zh-CN"/>
              </w:rPr>
            </m:ctrlPr>
          </m:sSupPr>
          <m:e>
            <m:r>
              <m:rPr>
                <m:sty m:val="b"/>
              </m:rPr>
              <w:rPr>
                <w:rFonts w:ascii="Cambria Math" w:hAnsi="Cambria Math"/>
                <w:lang w:eastAsia="zh-CN"/>
              </w:rPr>
              <m:t>H</m:t>
            </m:r>
          </m:e>
          <m:sup>
            <m:r>
              <m:rPr>
                <m:sty m:val="bi"/>
              </m:rPr>
              <w:rPr>
                <w:rFonts w:ascii="Cambria Math" w:hAnsi="Cambria Math"/>
                <w:lang w:eastAsia="zh-CN"/>
              </w:rPr>
              <m:t>N</m:t>
            </m:r>
          </m:sup>
        </m:sSup>
        <m:d>
          <m:dPr>
            <m:ctrlPr>
              <w:rPr>
                <w:rFonts w:ascii="Cambria Math" w:hAnsi="Cambria Math"/>
                <w:b/>
                <w:bCs/>
                <w:iCs/>
                <w:lang w:eastAsia="zh-CN"/>
              </w:rPr>
            </m:ctrlPr>
          </m:dPr>
          <m:e>
            <m:r>
              <w:rPr>
                <w:rFonts w:ascii="Cambria Math" w:hAnsi="Cambria Math"/>
                <w:lang w:eastAsia="zh-CN"/>
              </w:rPr>
              <m:t>ω</m:t>
            </m:r>
          </m:e>
        </m:d>
      </m:oMath>
      <w:r>
        <w:rPr>
          <w:rFonts w:hint="eastAsia"/>
          <w:b/>
          <w:bCs/>
          <w:iCs/>
          <w:lang w:eastAsia="zh-CN"/>
        </w:rPr>
        <w:t xml:space="preserve"> </w:t>
      </w:r>
      <w:r w:rsidRPr="002B546A">
        <w:rPr>
          <w:lang w:eastAsia="zh-CN"/>
        </w:rPr>
        <w:t xml:space="preserve">and </w:t>
      </w:r>
      <m:oMath>
        <m:r>
          <m:rPr>
            <m:sty m:val="b"/>
          </m:rPr>
          <w:rPr>
            <w:rFonts w:ascii="Cambria Math" w:hAnsi="Cambria Math"/>
          </w:rPr>
          <m:t>G</m:t>
        </m:r>
        <m:d>
          <m:dPr>
            <m:ctrlPr>
              <w:rPr>
                <w:rFonts w:ascii="Cambria Math" w:hAnsi="Cambria Math"/>
                <w:b/>
                <w:szCs w:val="22"/>
              </w:rPr>
            </m:ctrlPr>
          </m:dPr>
          <m:e>
            <m:r>
              <w:rPr>
                <w:rFonts w:ascii="Cambria Math" w:hAnsi="Cambria Math"/>
              </w:rPr>
              <m:t>ω</m:t>
            </m:r>
          </m:e>
        </m:d>
      </m:oMath>
      <w:r w:rsidRPr="002B546A">
        <w:rPr>
          <w:lang w:eastAsia="zh-CN"/>
        </w:rPr>
        <w:t xml:space="preserve"> are real matrices, the imaginary part of the RHS in the above equation is zero, giving</w:t>
      </w:r>
    </w:p>
    <w:tbl>
      <w:tblPr>
        <w:tblStyle w:val="a9"/>
        <w:tblpPr w:leftFromText="180" w:rightFromText="180" w:vertAnchor="text" w:tblpXSpec="center" w:tblpY="1"/>
        <w:tblOverlap w:val="never"/>
        <w:tblW w:w="85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66"/>
        <w:gridCol w:w="1057"/>
      </w:tblGrid>
      <w:tr w:rsidR="002B546A" w:rsidRPr="00E41D96" w14:paraId="544CC5C1" w14:textId="77777777" w:rsidTr="00E41D96">
        <w:tc>
          <w:tcPr>
            <w:tcW w:w="7466" w:type="dxa"/>
            <w:hideMark/>
          </w:tcPr>
          <w:p w14:paraId="527EA105" w14:textId="5750BE32" w:rsidR="002B546A" w:rsidRPr="00E41D96" w:rsidRDefault="002B546A" w:rsidP="00E41D96">
            <w:pPr>
              <w:widowControl w:val="0"/>
              <w:spacing w:before="120" w:after="120" w:line="360" w:lineRule="auto"/>
              <w:ind w:firstLine="0"/>
              <w:rPr>
                <w:lang w:eastAsia="zh-CN"/>
              </w:rPr>
            </w:pPr>
            <m:oMathPara>
              <m:oMath>
                <m:r>
                  <m:rPr>
                    <m:sty m:val="b"/>
                  </m:rPr>
                  <w:rPr>
                    <w:rFonts w:ascii="Cambria Math" w:hAnsi="Cambria Math"/>
                  </w:rPr>
                  <w:lastRenderedPageBreak/>
                  <m:t>G</m:t>
                </m:r>
                <m:d>
                  <m:dPr>
                    <m:ctrlPr>
                      <w:rPr>
                        <w:rFonts w:ascii="Cambria Math" w:hAnsi="Cambria Math"/>
                        <w:b/>
                      </w:rPr>
                    </m:ctrlPr>
                  </m:dPr>
                  <m:e>
                    <m:r>
                      <w:rPr>
                        <w:rFonts w:ascii="Cambria Math" w:hAnsi="Cambria Math"/>
                      </w:rPr>
                      <m:t>ω</m:t>
                    </m:r>
                  </m:e>
                </m:d>
                <m:r>
                  <m:rPr>
                    <m:sty m:val="b"/>
                  </m:rPr>
                  <w:rPr>
                    <w:rFonts w:ascii="Cambria Math" w:hAnsi="Cambria Math"/>
                  </w:rPr>
                  <m:t>=-</m:t>
                </m:r>
                <m:r>
                  <w:rPr>
                    <w:rFonts w:ascii="Cambria Math" w:hAnsi="Cambria Math"/>
                  </w:rPr>
                  <m:t>i</m:t>
                </m:r>
                <m:r>
                  <m:rPr>
                    <m:sty m:val="p"/>
                  </m:rPr>
                  <w:rPr>
                    <w:rFonts w:ascii="Cambria Math" w:hAnsi="Cambria Math"/>
                  </w:rPr>
                  <m:t>m</m:t>
                </m:r>
                <m:r>
                  <m:rPr>
                    <m:sty m:val="b"/>
                  </m:rPr>
                  <w:rPr>
                    <w:rFonts w:ascii="Cambria Math" w:hAnsi="Cambria Math"/>
                  </w:rPr>
                  <m:t>(</m:t>
                </m:r>
                <m:r>
                  <m:rPr>
                    <m:sty m:val="b"/>
                  </m:rPr>
                  <w:rPr>
                    <w:rFonts w:ascii="Cambria Math" w:hAnsi="Cambria Math"/>
                    <w:lang w:eastAsia="zh-CN"/>
                  </w:rPr>
                  <m:t>H</m:t>
                </m:r>
                <m:d>
                  <m:dPr>
                    <m:ctrlPr>
                      <w:rPr>
                        <w:rFonts w:ascii="Cambria Math" w:hAnsi="Cambria Math"/>
                        <w:b/>
                        <w:bCs/>
                        <w:iCs/>
                        <w:szCs w:val="20"/>
                        <w:lang w:eastAsia="zh-CN"/>
                      </w:rPr>
                    </m:ctrlPr>
                  </m:dPr>
                  <m:e>
                    <m:r>
                      <w:rPr>
                        <w:rFonts w:ascii="Cambria Math" w:hAnsi="Cambria Math"/>
                        <w:lang w:eastAsia="zh-CN"/>
                      </w:rPr>
                      <m:t>ω</m:t>
                    </m:r>
                  </m:e>
                </m:d>
                <m:r>
                  <m:rPr>
                    <m:sty m:val="bi"/>
                  </m:rPr>
                  <w:rPr>
                    <w:rFonts w:ascii="Cambria Math" w:hAnsi="Cambria Math"/>
                    <w:szCs w:val="20"/>
                    <w:lang w:eastAsia="zh-CN"/>
                  </w:rPr>
                  <m:t>)</m:t>
                </m:r>
                <m:sSup>
                  <m:sSupPr>
                    <m:ctrlPr>
                      <w:rPr>
                        <w:rFonts w:ascii="Cambria Math" w:hAnsi="Cambria Math"/>
                        <w:b/>
                        <w:bCs/>
                        <w:i/>
                        <w:iCs/>
                        <w:szCs w:val="20"/>
                        <w:lang w:eastAsia="zh-CN"/>
                      </w:rPr>
                    </m:ctrlPr>
                  </m:sSupPr>
                  <m:e>
                    <m:d>
                      <m:dPr>
                        <m:begChr m:val="["/>
                        <m:endChr m:val="]"/>
                        <m:ctrlPr>
                          <w:rPr>
                            <w:rFonts w:ascii="Cambria Math" w:hAnsi="Cambria Math"/>
                            <w:b/>
                            <w:bCs/>
                            <w:i/>
                            <w:iCs/>
                            <w:szCs w:val="20"/>
                            <w:lang w:eastAsia="zh-CN"/>
                          </w:rPr>
                        </m:ctrlPr>
                      </m:dPr>
                      <m:e>
                        <m:r>
                          <m:rPr>
                            <m:sty m:val="p"/>
                          </m:rPr>
                          <w:rPr>
                            <w:rFonts w:ascii="Cambria Math" w:hAnsi="Cambria Math"/>
                            <w:szCs w:val="20"/>
                            <w:lang w:eastAsia="zh-CN"/>
                          </w:rPr>
                          <m:t>Re</m:t>
                        </m:r>
                        <m:r>
                          <m:rPr>
                            <m:sty m:val="b"/>
                          </m:rPr>
                          <w:rPr>
                            <w:rFonts w:ascii="Cambria Math" w:hAnsi="Cambria Math"/>
                          </w:rPr>
                          <m:t>(</m:t>
                        </m:r>
                        <m:r>
                          <m:rPr>
                            <m:sty m:val="b"/>
                          </m:rPr>
                          <w:rPr>
                            <w:rFonts w:ascii="Cambria Math" w:hAnsi="Cambria Math"/>
                            <w:lang w:eastAsia="zh-CN"/>
                          </w:rPr>
                          <m:t>H</m:t>
                        </m:r>
                        <m:d>
                          <m:dPr>
                            <m:ctrlPr>
                              <w:rPr>
                                <w:rFonts w:ascii="Cambria Math" w:hAnsi="Cambria Math"/>
                                <w:b/>
                                <w:bCs/>
                                <w:iCs/>
                                <w:szCs w:val="20"/>
                                <w:lang w:eastAsia="zh-CN"/>
                              </w:rPr>
                            </m:ctrlPr>
                          </m:dPr>
                          <m:e>
                            <m:r>
                              <w:rPr>
                                <w:rFonts w:ascii="Cambria Math" w:hAnsi="Cambria Math"/>
                                <w:lang w:eastAsia="zh-CN"/>
                              </w:rPr>
                              <m:t>ω</m:t>
                            </m:r>
                          </m:e>
                        </m:d>
                        <m:r>
                          <m:rPr>
                            <m:sty m:val="bi"/>
                          </m:rPr>
                          <w:rPr>
                            <w:rFonts w:ascii="Cambria Math" w:hAnsi="Cambria Math"/>
                            <w:szCs w:val="20"/>
                            <w:lang w:eastAsia="zh-CN"/>
                          </w:rPr>
                          <m:t>)</m:t>
                        </m:r>
                      </m:e>
                    </m:d>
                  </m:e>
                  <m:sup>
                    <m:r>
                      <m:rPr>
                        <m:sty m:val="bi"/>
                      </m:rPr>
                      <w:rPr>
                        <w:rFonts w:ascii="Cambria Math" w:hAnsi="Cambria Math"/>
                        <w:szCs w:val="20"/>
                        <w:lang w:eastAsia="zh-CN"/>
                      </w:rPr>
                      <m:t>-1</m:t>
                    </m:r>
                  </m:sup>
                </m:sSup>
              </m:oMath>
            </m:oMathPara>
          </w:p>
        </w:tc>
        <w:tc>
          <w:tcPr>
            <w:tcW w:w="1057" w:type="dxa"/>
            <w:vAlign w:val="center"/>
            <w:hideMark/>
          </w:tcPr>
          <w:p w14:paraId="5EF41169" w14:textId="53E9B6CE" w:rsidR="002B546A" w:rsidRPr="00E41D96" w:rsidRDefault="00854C47" w:rsidP="00E41D96">
            <w:pPr>
              <w:overflowPunct/>
              <w:autoSpaceDE/>
              <w:autoSpaceDN/>
              <w:adjustRightInd/>
              <w:spacing w:before="120" w:after="120" w:line="360" w:lineRule="auto"/>
              <w:ind w:firstLine="0"/>
              <w:jc w:val="right"/>
              <w:textAlignment w:val="auto"/>
              <w:rPr>
                <w:rFonts w:ascii="Times New Roman" w:hAnsi="Times New Roman"/>
              </w:rPr>
            </w:pPr>
            <w:r w:rsidRPr="00854C47">
              <w:rPr>
                <w:rFonts w:ascii="Times New Roman" w:hAnsi="Times New Roman"/>
              </w:rPr>
              <w:t xml:space="preserve">(B. </w:t>
            </w:r>
            <w:r w:rsidRPr="00854C47">
              <w:fldChar w:fldCharType="begin"/>
            </w:r>
            <w:r w:rsidRPr="00854C47">
              <w:rPr>
                <w:rFonts w:ascii="Times New Roman" w:hAnsi="Times New Roman"/>
              </w:rPr>
              <w:instrText xml:space="preserve"> SEQ B. \* ARABIC </w:instrText>
            </w:r>
            <w:r w:rsidRPr="00854C47">
              <w:fldChar w:fldCharType="separate"/>
            </w:r>
            <w:r w:rsidR="00C16C49">
              <w:rPr>
                <w:rFonts w:ascii="Times New Roman" w:hAnsi="Times New Roman"/>
                <w:noProof/>
              </w:rPr>
              <w:t>9</w:t>
            </w:r>
            <w:r w:rsidRPr="00854C47">
              <w:fldChar w:fldCharType="end"/>
            </w:r>
            <w:r w:rsidRPr="00854C47">
              <w:rPr>
                <w:rFonts w:ascii="Times New Roman" w:hAnsi="Times New Roman"/>
              </w:rPr>
              <w:t>)</w:t>
            </w:r>
          </w:p>
        </w:tc>
      </w:tr>
    </w:tbl>
    <w:p w14:paraId="469CA07F" w14:textId="6A681F4C" w:rsidR="00D14CF9" w:rsidRDefault="002B546A" w:rsidP="00282238">
      <w:pPr>
        <w:widowControl w:val="0"/>
        <w:spacing w:before="120" w:after="120" w:line="360" w:lineRule="auto"/>
        <w:ind w:firstLine="0"/>
        <w:rPr>
          <w:lang w:eastAsia="zh-CN"/>
        </w:rPr>
      </w:pPr>
      <w:r w:rsidRPr="002B546A">
        <w:rPr>
          <w:lang w:eastAsia="zh-CN"/>
        </w:rPr>
        <w:t>Finally, the damping matrix at any given frequency can be expressed by</w:t>
      </w:r>
    </w:p>
    <w:tbl>
      <w:tblPr>
        <w:tblStyle w:val="a9"/>
        <w:tblpPr w:leftFromText="180" w:rightFromText="180" w:vertAnchor="text" w:tblpXSpec="center" w:tblpY="1"/>
        <w:tblOverlap w:val="never"/>
        <w:tblW w:w="85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66"/>
        <w:gridCol w:w="1057"/>
      </w:tblGrid>
      <w:tr w:rsidR="002B546A" w:rsidRPr="00E41D96" w14:paraId="4818D0E1" w14:textId="77777777" w:rsidTr="00E41D96">
        <w:tc>
          <w:tcPr>
            <w:tcW w:w="7466" w:type="dxa"/>
            <w:hideMark/>
          </w:tcPr>
          <w:p w14:paraId="6B3A3990" w14:textId="52EB3B30" w:rsidR="002B546A" w:rsidRPr="00E41D96" w:rsidRDefault="002B546A" w:rsidP="00E41D96">
            <w:pPr>
              <w:widowControl w:val="0"/>
              <w:spacing w:before="120" w:after="120" w:line="360" w:lineRule="auto"/>
              <w:ind w:firstLine="0"/>
              <w:rPr>
                <w:lang w:eastAsia="zh-CN"/>
              </w:rPr>
            </w:pPr>
            <m:oMathPara>
              <m:oMath>
                <m:r>
                  <m:rPr>
                    <m:sty m:val="b"/>
                  </m:rPr>
                  <w:rPr>
                    <w:rFonts w:ascii="Cambria Math" w:hAnsi="Cambria Math"/>
                  </w:rPr>
                  <m:t>C=-</m:t>
                </m:r>
                <m:f>
                  <m:fPr>
                    <m:ctrlPr>
                      <w:rPr>
                        <w:rFonts w:ascii="Cambria Math" w:hAnsi="Cambria Math"/>
                        <w:i/>
                        <w:iCs/>
                      </w:rPr>
                    </m:ctrlPr>
                  </m:fPr>
                  <m:num>
                    <m:r>
                      <m:rPr>
                        <m:sty m:val="p"/>
                      </m:rPr>
                      <w:rPr>
                        <w:rFonts w:ascii="Cambria Math" w:hAnsi="Cambria Math"/>
                      </w:rPr>
                      <m:t>1</m:t>
                    </m:r>
                  </m:num>
                  <m:den>
                    <m:r>
                      <w:rPr>
                        <w:rFonts w:ascii="Cambria Math" w:hAnsi="Cambria Math"/>
                      </w:rPr>
                      <m:t>ω</m:t>
                    </m:r>
                  </m:den>
                </m:f>
                <m:sSup>
                  <m:sSupPr>
                    <m:ctrlPr>
                      <w:rPr>
                        <w:rFonts w:ascii="Cambria Math" w:hAnsi="Cambria Math"/>
                        <w:b/>
                        <w:bCs/>
                      </w:rPr>
                    </m:ctrlPr>
                  </m:sSupPr>
                  <m:e>
                    <m:d>
                      <m:dPr>
                        <m:begChr m:val="["/>
                        <m:endChr m:val="]"/>
                        <m:ctrlPr>
                          <w:rPr>
                            <w:rFonts w:ascii="Cambria Math" w:hAnsi="Cambria Math"/>
                            <w:b/>
                            <w:bCs/>
                          </w:rPr>
                        </m:ctrlPr>
                      </m:dPr>
                      <m:e>
                        <m:sSup>
                          <m:sSupPr>
                            <m:ctrlPr>
                              <w:rPr>
                                <w:rFonts w:ascii="Cambria Math" w:hAnsi="Cambria Math"/>
                                <w:b/>
                                <w:bCs/>
                                <w:iCs/>
                                <w:szCs w:val="20"/>
                                <w:lang w:eastAsia="zh-CN"/>
                              </w:rPr>
                            </m:ctrlPr>
                          </m:sSupPr>
                          <m:e>
                            <m:r>
                              <m:rPr>
                                <m:sty m:val="b"/>
                              </m:rPr>
                              <w:rPr>
                                <w:rFonts w:ascii="Cambria Math" w:hAnsi="Cambria Math"/>
                                <w:lang w:eastAsia="zh-CN"/>
                              </w:rPr>
                              <m:t>H</m:t>
                            </m:r>
                          </m:e>
                          <m:sup>
                            <m:r>
                              <m:rPr>
                                <m:sty m:val="bi"/>
                              </m:rPr>
                              <w:rPr>
                                <w:rFonts w:ascii="Cambria Math" w:hAnsi="Cambria Math"/>
                                <w:lang w:eastAsia="zh-CN"/>
                              </w:rPr>
                              <m:t>N</m:t>
                            </m:r>
                          </m:sup>
                        </m:sSup>
                        <m:d>
                          <m:dPr>
                            <m:ctrlPr>
                              <w:rPr>
                                <w:rFonts w:ascii="Cambria Math" w:hAnsi="Cambria Math"/>
                                <w:b/>
                                <w:bCs/>
                                <w:iCs/>
                                <w:szCs w:val="20"/>
                                <w:lang w:eastAsia="zh-CN"/>
                              </w:rPr>
                            </m:ctrlPr>
                          </m:dPr>
                          <m:e>
                            <m:r>
                              <w:rPr>
                                <w:rFonts w:ascii="Cambria Math" w:hAnsi="Cambria Math"/>
                                <w:lang w:eastAsia="zh-CN"/>
                              </w:rPr>
                              <m:t>ω</m:t>
                            </m:r>
                          </m:e>
                        </m:d>
                      </m:e>
                    </m:d>
                  </m:e>
                  <m:sup>
                    <m:r>
                      <m:rPr>
                        <m:sty m:val="p"/>
                      </m:rPr>
                      <w:rPr>
                        <w:rFonts w:ascii="Cambria Math" w:hAnsi="Cambria Math"/>
                      </w:rPr>
                      <m:t>-1</m:t>
                    </m:r>
                  </m:sup>
                </m:sSup>
                <m:r>
                  <m:rPr>
                    <m:sty m:val="b"/>
                  </m:rPr>
                  <w:rPr>
                    <w:rFonts w:ascii="Cambria Math" w:hAnsi="Cambria Math"/>
                  </w:rPr>
                  <m:t>G</m:t>
                </m:r>
                <m:d>
                  <m:dPr>
                    <m:ctrlPr>
                      <w:rPr>
                        <w:rFonts w:ascii="Cambria Math" w:hAnsi="Cambria Math"/>
                        <w:b/>
                      </w:rPr>
                    </m:ctrlPr>
                  </m:dPr>
                  <m:e>
                    <m:r>
                      <w:rPr>
                        <w:rFonts w:ascii="Cambria Math" w:hAnsi="Cambria Math"/>
                      </w:rPr>
                      <m:t>ω</m:t>
                    </m:r>
                  </m:e>
                </m:d>
              </m:oMath>
            </m:oMathPara>
          </w:p>
        </w:tc>
        <w:tc>
          <w:tcPr>
            <w:tcW w:w="1057" w:type="dxa"/>
            <w:vAlign w:val="center"/>
            <w:hideMark/>
          </w:tcPr>
          <w:p w14:paraId="33BF2C72" w14:textId="27EF543E" w:rsidR="002B546A" w:rsidRPr="00E41D96" w:rsidRDefault="00854C47" w:rsidP="00E41D96">
            <w:pPr>
              <w:overflowPunct/>
              <w:autoSpaceDE/>
              <w:autoSpaceDN/>
              <w:adjustRightInd/>
              <w:spacing w:before="120" w:after="120" w:line="360" w:lineRule="auto"/>
              <w:ind w:firstLine="0"/>
              <w:jc w:val="right"/>
              <w:textAlignment w:val="auto"/>
              <w:rPr>
                <w:rFonts w:ascii="Times New Roman" w:hAnsi="Times New Roman"/>
              </w:rPr>
            </w:pPr>
            <w:r w:rsidRPr="00854C47">
              <w:rPr>
                <w:rFonts w:ascii="Times New Roman" w:hAnsi="Times New Roman"/>
              </w:rPr>
              <w:t xml:space="preserve">(B. </w:t>
            </w:r>
            <w:r w:rsidRPr="00854C47">
              <w:fldChar w:fldCharType="begin"/>
            </w:r>
            <w:r w:rsidRPr="00854C47">
              <w:rPr>
                <w:rFonts w:ascii="Times New Roman" w:hAnsi="Times New Roman"/>
              </w:rPr>
              <w:instrText xml:space="preserve"> SEQ B. \* ARABIC </w:instrText>
            </w:r>
            <w:r w:rsidRPr="00854C47">
              <w:fldChar w:fldCharType="separate"/>
            </w:r>
            <w:r w:rsidR="00C16C49">
              <w:rPr>
                <w:rFonts w:ascii="Times New Roman" w:hAnsi="Times New Roman"/>
                <w:noProof/>
              </w:rPr>
              <w:t>10</w:t>
            </w:r>
            <w:r w:rsidRPr="00854C47">
              <w:fldChar w:fldCharType="end"/>
            </w:r>
            <w:r w:rsidRPr="00854C47">
              <w:rPr>
                <w:rFonts w:ascii="Times New Roman" w:hAnsi="Times New Roman"/>
              </w:rPr>
              <w:t>)</w:t>
            </w:r>
          </w:p>
        </w:tc>
      </w:tr>
    </w:tbl>
    <w:p w14:paraId="5D189AFF" w14:textId="65EA82F0" w:rsidR="00D14CF9" w:rsidRPr="00D14CF9" w:rsidRDefault="002B546A" w:rsidP="00282238">
      <w:pPr>
        <w:widowControl w:val="0"/>
        <w:spacing w:before="120" w:after="120" w:line="360" w:lineRule="auto"/>
        <w:ind w:firstLine="0"/>
        <w:rPr>
          <w:lang w:eastAsia="zh-CN"/>
        </w:rPr>
      </w:pPr>
      <w:r w:rsidRPr="002B546A">
        <w:rPr>
          <w:lang w:eastAsia="zh-CN"/>
        </w:rPr>
        <w:t>It should be noted that this damping identification method requires prior knowledge of the stiffness and mass matrices.</w:t>
      </w:r>
    </w:p>
    <w:p w14:paraId="16131766" w14:textId="46173A55" w:rsidR="001D277B" w:rsidRDefault="001D277B" w:rsidP="00346DDC">
      <w:pPr>
        <w:widowControl w:val="0"/>
        <w:spacing w:before="120" w:after="120" w:line="360" w:lineRule="auto"/>
        <w:ind w:firstLine="0"/>
        <w:rPr>
          <w:lang w:eastAsia="zh-CN"/>
        </w:rPr>
      </w:pPr>
    </w:p>
    <w:p w14:paraId="3DF25AD5" w14:textId="77777777" w:rsidR="001D277B" w:rsidRDefault="001D277B" w:rsidP="00282238">
      <w:pPr>
        <w:widowControl w:val="0"/>
        <w:spacing w:before="120" w:after="120" w:line="360" w:lineRule="auto"/>
        <w:ind w:firstLine="0"/>
        <w:rPr>
          <w:lang w:eastAsia="zh-CN"/>
        </w:rPr>
      </w:pPr>
    </w:p>
    <w:p w14:paraId="40D4CA12" w14:textId="77777777" w:rsidR="00D93464" w:rsidRPr="00826393" w:rsidRDefault="00D93464" w:rsidP="00282238">
      <w:pPr>
        <w:widowControl w:val="0"/>
        <w:spacing w:before="120" w:after="120" w:line="360" w:lineRule="auto"/>
        <w:ind w:firstLine="0"/>
        <w:rPr>
          <w:lang w:eastAsia="zh-CN"/>
        </w:rPr>
      </w:pPr>
    </w:p>
    <w:sectPr w:rsidR="00D93464" w:rsidRPr="00826393" w:rsidSect="000A0189">
      <w:headerReference w:type="even" r:id="rId98"/>
      <w:headerReference w:type="default" r:id="rId99"/>
      <w:footerReference w:type="even" r:id="rId100"/>
      <w:footerReference w:type="default" r:id="rId101"/>
      <w:headerReference w:type="first" r:id="rId102"/>
      <w:footerReference w:type="first" r:id="rId103"/>
      <w:endnotePr>
        <w:numFmt w:val="decimal"/>
      </w:endnotePr>
      <w:pgSz w:w="11907" w:h="16840" w:code="9"/>
      <w:pgMar w:top="1440" w:right="1800" w:bottom="1440" w:left="1800" w:header="0" w:footer="0" w:gutter="0"/>
      <w:lnNumType w:countBy="1" w:restart="continuous"/>
      <w:cols w:space="397"/>
      <w:formProt w:val="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C76887" w14:textId="77777777" w:rsidR="007C113B" w:rsidRDefault="007C113B" w:rsidP="008B06D0">
      <w:pPr>
        <w:spacing w:before="120" w:after="120" w:line="240" w:lineRule="auto"/>
      </w:pPr>
      <w:r>
        <w:separator/>
      </w:r>
    </w:p>
  </w:endnote>
  <w:endnote w:type="continuationSeparator" w:id="0">
    <w:p w14:paraId="551CCE78" w14:textId="77777777" w:rsidR="007C113B" w:rsidRDefault="007C113B" w:rsidP="008B06D0">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3747C0" w14:textId="77777777" w:rsidR="000B1DBD" w:rsidRDefault="000B1DBD">
    <w:pPr>
      <w:pStyle w:val="aa"/>
      <w:spacing w:before="120" w:after="120"/>
      <w:jc w:val="center"/>
    </w:pPr>
  </w:p>
  <w:p w14:paraId="0FC862CD" w14:textId="77777777" w:rsidR="000B1DBD" w:rsidRDefault="000B1DBD">
    <w:pPr>
      <w:pStyle w:val="aa"/>
      <w:spacing w:before="120" w:after="120"/>
    </w:pPr>
  </w:p>
  <w:p w14:paraId="158301FB" w14:textId="77777777" w:rsidR="000B1DBD" w:rsidRDefault="000B1DBD">
    <w:pPr>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85498228"/>
      <w:docPartObj>
        <w:docPartGallery w:val="Page Numbers (Bottom of Page)"/>
        <w:docPartUnique/>
      </w:docPartObj>
    </w:sdtPr>
    <w:sdtEndPr/>
    <w:sdtContent>
      <w:p w14:paraId="4FD1B376" w14:textId="77777777" w:rsidR="000B1DBD" w:rsidRDefault="000B1DBD">
        <w:pPr>
          <w:pStyle w:val="aa"/>
          <w:spacing w:before="120" w:after="120"/>
          <w:jc w:val="center"/>
        </w:pPr>
      </w:p>
      <w:p w14:paraId="3ADE969A" w14:textId="645DFF16" w:rsidR="000B1DBD" w:rsidRDefault="000B1DBD">
        <w:pPr>
          <w:pStyle w:val="aa"/>
          <w:spacing w:before="120" w:after="120"/>
          <w:jc w:val="center"/>
        </w:pPr>
        <w:r>
          <w:fldChar w:fldCharType="begin"/>
        </w:r>
        <w:r>
          <w:instrText>PAGE   \* MERGEFORMAT</w:instrText>
        </w:r>
        <w:r>
          <w:fldChar w:fldCharType="separate"/>
        </w:r>
        <w:r w:rsidR="00602D00" w:rsidRPr="00602D00">
          <w:rPr>
            <w:noProof/>
            <w:lang w:val="zh-CN" w:eastAsia="zh-CN"/>
          </w:rPr>
          <w:t>22</w:t>
        </w:r>
        <w:r>
          <w:fldChar w:fldCharType="end"/>
        </w:r>
      </w:p>
    </w:sdtContent>
  </w:sdt>
  <w:p w14:paraId="08445888" w14:textId="77777777" w:rsidR="000B1DBD" w:rsidRDefault="000B1DBD">
    <w:pPr>
      <w:pStyle w:val="aa"/>
      <w:spacing w:before="120" w:after="120"/>
    </w:pPr>
  </w:p>
  <w:p w14:paraId="410510EE" w14:textId="77777777" w:rsidR="000B1DBD" w:rsidRDefault="000B1DBD">
    <w:pPr>
      <w:spacing w:before="120"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78423" w14:textId="77777777" w:rsidR="00D6126D" w:rsidRDefault="00D6126D">
    <w:pPr>
      <w:pStyle w:val="aa"/>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C62AF0" w14:textId="77777777" w:rsidR="007C113B" w:rsidRDefault="007C113B" w:rsidP="008B06D0">
      <w:pPr>
        <w:spacing w:before="120" w:after="120" w:line="240" w:lineRule="auto"/>
      </w:pPr>
      <w:r>
        <w:separator/>
      </w:r>
    </w:p>
  </w:footnote>
  <w:footnote w:type="continuationSeparator" w:id="0">
    <w:p w14:paraId="384CB48D" w14:textId="77777777" w:rsidR="007C113B" w:rsidRDefault="007C113B" w:rsidP="008B06D0">
      <w:pPr>
        <w:spacing w:before="120" w:after="120" w:line="240" w:lineRule="auto"/>
      </w:pPr>
      <w:r>
        <w:continuationSeparator/>
      </w:r>
    </w:p>
  </w:footnote>
  <w:footnote w:id="1">
    <w:p w14:paraId="19F90B32" w14:textId="77777777" w:rsidR="00625EEB" w:rsidRDefault="00625EEB" w:rsidP="00625EEB">
      <w:pPr>
        <w:tabs>
          <w:tab w:val="left" w:pos="142"/>
        </w:tabs>
        <w:overflowPunct/>
        <w:autoSpaceDE/>
        <w:autoSpaceDN/>
        <w:adjustRightInd/>
        <w:spacing w:before="120" w:after="120" w:line="360" w:lineRule="auto"/>
        <w:ind w:firstLine="0"/>
        <w:jc w:val="left"/>
        <w:textAlignment w:val="auto"/>
        <w:rPr>
          <w:lang w:eastAsia="zh-CN"/>
        </w:rPr>
      </w:pPr>
      <w:r w:rsidRPr="00FA177B">
        <w:rPr>
          <w:rStyle w:val="afd"/>
        </w:rPr>
        <w:t>*</w:t>
      </w:r>
      <w:r>
        <w:t>Corresponding author: steinchen</w:t>
      </w:r>
      <w:r w:rsidRPr="00964786">
        <w:t>@hnu.edu.cn</w:t>
      </w:r>
    </w:p>
    <w:p w14:paraId="022F495F" w14:textId="77777777" w:rsidR="00625EEB" w:rsidRDefault="00625EEB" w:rsidP="00625EEB">
      <w:pPr>
        <w:pStyle w:val="afb"/>
        <w:spacing w:before="120" w:after="12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E4D2C" w14:textId="77777777" w:rsidR="000B1DBD" w:rsidRDefault="000B1DBD" w:rsidP="00A93565">
    <w:pPr>
      <w:pStyle w:val="a3"/>
      <w:spacing w:before="120" w:after="120"/>
      <w:ind w:firstLine="0"/>
    </w:pPr>
  </w:p>
  <w:p w14:paraId="59337BD5" w14:textId="77777777" w:rsidR="000B1DBD" w:rsidRDefault="000B1DBD">
    <w:pPr>
      <w:pStyle w:val="a3"/>
      <w:spacing w:before="120" w:after="120"/>
    </w:pPr>
  </w:p>
  <w:p w14:paraId="272274F8" w14:textId="77777777" w:rsidR="000B1DBD" w:rsidRDefault="000B1DBD">
    <w:pPr>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E93DD3" w14:textId="77777777" w:rsidR="00D6126D" w:rsidRDefault="00D6126D">
    <w:pPr>
      <w:pStyle w:val="a3"/>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E8AE4" w14:textId="77777777" w:rsidR="00D6126D" w:rsidRDefault="00D6126D">
    <w:pPr>
      <w:pStyle w:val="a3"/>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CC627058"/>
    <w:lvl w:ilvl="0">
      <w:start w:val="1"/>
      <w:numFmt w:val="decimal"/>
      <w:pStyle w:val="1"/>
      <w:lvlText w:val="%1"/>
      <w:legacy w:legacy="1" w:legacySpace="153" w:legacyIndent="0"/>
      <w:lvlJc w:val="left"/>
      <w:pPr>
        <w:ind w:left="8223" w:firstLine="0"/>
      </w:pPr>
      <w:rPr>
        <w:rFonts w:ascii="Times New Roman" w:hAnsi="Times New Roman" w:hint="default"/>
        <w:b w:val="0"/>
        <w:i w:val="0"/>
        <w:sz w:val="24"/>
      </w:rPr>
    </w:lvl>
    <w:lvl w:ilvl="1">
      <w:start w:val="1"/>
      <w:numFmt w:val="decimal"/>
      <w:pStyle w:val="2"/>
      <w:lvlText w:val="%1.%2"/>
      <w:legacy w:legacy="1" w:legacySpace="153" w:legacyIndent="0"/>
      <w:lvlJc w:val="left"/>
      <w:pPr>
        <w:ind w:left="142" w:firstLine="0"/>
      </w:pPr>
      <w:rPr>
        <w:rFonts w:ascii="Times New Roman" w:hAnsi="Times New Roman" w:hint="default"/>
        <w:b w:val="0"/>
        <w:i w:val="0"/>
        <w:sz w:val="24"/>
      </w:rPr>
    </w:lvl>
    <w:lvl w:ilvl="2">
      <w:start w:val="1"/>
      <w:numFmt w:val="decimal"/>
      <w:pStyle w:val="3"/>
      <w:lvlText w:val="%1.%2.%3"/>
      <w:legacy w:legacy="1" w:legacySpace="153" w:legacyIndent="0"/>
      <w:lvlJc w:val="left"/>
      <w:pPr>
        <w:ind w:left="590" w:firstLine="0"/>
      </w:pPr>
      <w:rPr>
        <w:rFonts w:ascii="Times New Roman" w:hAnsi="Times New Roman" w:hint="default"/>
        <w:b w:val="0"/>
        <w:i w:val="0"/>
        <w:sz w:val="24"/>
      </w:rPr>
    </w:lvl>
    <w:lvl w:ilvl="3">
      <w:start w:val="1"/>
      <w:numFmt w:val="decimal"/>
      <w:pStyle w:val="4"/>
      <w:lvlText w:val="%1.%2.%3.%4"/>
      <w:legacy w:legacy="1" w:legacySpace="153" w:legacyIndent="0"/>
      <w:lvlJc w:val="left"/>
      <w:pPr>
        <w:ind w:left="0" w:firstLine="0"/>
      </w:pPr>
      <w:rPr>
        <w:rFonts w:ascii="Times New Roman" w:hAnsi="Times New Roman" w:hint="default"/>
        <w:b w:val="0"/>
        <w:i w:val="0"/>
        <w:sz w:val="18"/>
      </w:rPr>
    </w:lvl>
    <w:lvl w:ilvl="4">
      <w:start w:val="1"/>
      <w:numFmt w:val="decimal"/>
      <w:pStyle w:val="5"/>
      <w:lvlText w:val="(%5)"/>
      <w:legacy w:legacy="1" w:legacySpace="0" w:legacyIndent="708"/>
      <w:lvlJc w:val="left"/>
      <w:pPr>
        <w:ind w:left="708" w:hanging="708"/>
      </w:pPr>
    </w:lvl>
    <w:lvl w:ilvl="5">
      <w:start w:val="1"/>
      <w:numFmt w:val="lowerLetter"/>
      <w:pStyle w:val="6"/>
      <w:lvlText w:val="(%6)"/>
      <w:legacy w:legacy="1" w:legacySpace="0" w:legacyIndent="708"/>
      <w:lvlJc w:val="left"/>
      <w:pPr>
        <w:ind w:left="1416" w:hanging="708"/>
      </w:pPr>
    </w:lvl>
    <w:lvl w:ilvl="6">
      <w:start w:val="1"/>
      <w:numFmt w:val="lowerRoman"/>
      <w:pStyle w:val="7"/>
      <w:lvlText w:val="(%7)"/>
      <w:legacy w:legacy="1" w:legacySpace="0" w:legacyIndent="708"/>
      <w:lvlJc w:val="left"/>
      <w:pPr>
        <w:ind w:left="2124" w:hanging="708"/>
      </w:pPr>
    </w:lvl>
    <w:lvl w:ilvl="7">
      <w:start w:val="1"/>
      <w:numFmt w:val="lowerLetter"/>
      <w:pStyle w:val="8"/>
      <w:lvlText w:val="(%8)"/>
      <w:legacy w:legacy="1" w:legacySpace="0" w:legacyIndent="708"/>
      <w:lvlJc w:val="left"/>
      <w:pPr>
        <w:ind w:left="2832" w:hanging="708"/>
      </w:pPr>
    </w:lvl>
    <w:lvl w:ilvl="8">
      <w:start w:val="1"/>
      <w:numFmt w:val="lowerRoman"/>
      <w:pStyle w:val="9"/>
      <w:lvlText w:val="(%9)"/>
      <w:legacy w:legacy="1" w:legacySpace="0" w:legacyIndent="708"/>
      <w:lvlJc w:val="left"/>
      <w:pPr>
        <w:ind w:left="3540" w:hanging="708"/>
      </w:pPr>
    </w:lvl>
  </w:abstractNum>
  <w:abstractNum w:abstractNumId="1" w15:restartNumberingAfterBreak="0">
    <w:nsid w:val="01F65B5D"/>
    <w:multiLevelType w:val="multilevel"/>
    <w:tmpl w:val="F6A6F1A0"/>
    <w:lvl w:ilvl="0">
      <w:start w:val="3"/>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1C4A0A4F"/>
    <w:multiLevelType w:val="multilevel"/>
    <w:tmpl w:val="5DB208BC"/>
    <w:lvl w:ilvl="0">
      <w:start w:val="1"/>
      <w:numFmt w:val="decimal"/>
      <w:lvlText w:val="%1."/>
      <w:lvlJc w:val="left"/>
      <w:pPr>
        <w:ind w:left="8223" w:firstLine="0"/>
      </w:pPr>
      <w:rPr>
        <w:rFonts w:hint="default"/>
        <w:b w:val="0"/>
        <w:i w:val="0"/>
        <w:sz w:val="24"/>
      </w:rPr>
    </w:lvl>
    <w:lvl w:ilvl="1">
      <w:start w:val="1"/>
      <w:numFmt w:val="decimal"/>
      <w:lvlText w:val="%1.%2"/>
      <w:legacy w:legacy="1" w:legacySpace="153" w:legacyIndent="0"/>
      <w:lvlJc w:val="left"/>
      <w:pPr>
        <w:ind w:left="142" w:firstLine="0"/>
      </w:pPr>
      <w:rPr>
        <w:rFonts w:ascii="Times New Roman" w:hAnsi="Times New Roman" w:hint="default"/>
        <w:b w:val="0"/>
        <w:i w:val="0"/>
        <w:sz w:val="24"/>
      </w:rPr>
    </w:lvl>
    <w:lvl w:ilvl="2">
      <w:start w:val="1"/>
      <w:numFmt w:val="decimal"/>
      <w:lvlText w:val="%1.%2.%3"/>
      <w:legacy w:legacy="1" w:legacySpace="153" w:legacyIndent="0"/>
      <w:lvlJc w:val="left"/>
      <w:pPr>
        <w:ind w:left="590" w:firstLine="0"/>
      </w:pPr>
      <w:rPr>
        <w:rFonts w:ascii="Times New Roman" w:hAnsi="Times New Roman" w:hint="default"/>
        <w:b w:val="0"/>
        <w:i w:val="0"/>
        <w:sz w:val="24"/>
      </w:rPr>
    </w:lvl>
    <w:lvl w:ilvl="3">
      <w:start w:val="1"/>
      <w:numFmt w:val="decimal"/>
      <w:lvlText w:val="%1.%2.%3.%4"/>
      <w:legacy w:legacy="1" w:legacySpace="153" w:legacyIndent="0"/>
      <w:lvlJc w:val="left"/>
      <w:pPr>
        <w:ind w:left="0" w:firstLine="0"/>
      </w:pPr>
      <w:rPr>
        <w:rFonts w:ascii="Times New Roman" w:hAnsi="Times New Roman" w:hint="default"/>
        <w:b w:val="0"/>
        <w:i w:val="0"/>
        <w:sz w:val="18"/>
      </w:rPr>
    </w:lvl>
    <w:lvl w:ilvl="4">
      <w:start w:val="1"/>
      <w:numFmt w:val="decimal"/>
      <w:lvlText w:val="(%5)"/>
      <w:legacy w:legacy="1" w:legacySpace="0" w:legacyIndent="708"/>
      <w:lvlJc w:val="left"/>
      <w:pPr>
        <w:ind w:left="708" w:hanging="708"/>
      </w:pPr>
    </w:lvl>
    <w:lvl w:ilvl="5">
      <w:start w:val="1"/>
      <w:numFmt w:val="lowerLetter"/>
      <w:lvlText w:val="(%6)"/>
      <w:legacy w:legacy="1" w:legacySpace="0" w:legacyIndent="708"/>
      <w:lvlJc w:val="left"/>
      <w:pPr>
        <w:ind w:left="1416" w:hanging="708"/>
      </w:pPr>
    </w:lvl>
    <w:lvl w:ilvl="6">
      <w:start w:val="1"/>
      <w:numFmt w:val="lowerRoman"/>
      <w:lvlText w:val="(%7)"/>
      <w:legacy w:legacy="1" w:legacySpace="0" w:legacyIndent="708"/>
      <w:lvlJc w:val="left"/>
      <w:pPr>
        <w:ind w:left="2124" w:hanging="708"/>
      </w:pPr>
    </w:lvl>
    <w:lvl w:ilvl="7">
      <w:start w:val="1"/>
      <w:numFmt w:val="lowerLetter"/>
      <w:lvlText w:val="(%8)"/>
      <w:legacy w:legacy="1" w:legacySpace="0" w:legacyIndent="708"/>
      <w:lvlJc w:val="left"/>
      <w:pPr>
        <w:ind w:left="2832" w:hanging="708"/>
      </w:pPr>
    </w:lvl>
    <w:lvl w:ilvl="8">
      <w:start w:val="1"/>
      <w:numFmt w:val="lowerRoman"/>
      <w:lvlText w:val="(%9)"/>
      <w:legacy w:legacy="1" w:legacySpace="0" w:legacyIndent="708"/>
      <w:lvlJc w:val="left"/>
      <w:pPr>
        <w:ind w:left="3540" w:hanging="708"/>
      </w:pPr>
    </w:lvl>
  </w:abstractNum>
  <w:num w:numId="1" w16cid:durableId="735855216">
    <w:abstractNumId w:val="0"/>
  </w:num>
  <w:num w:numId="2" w16cid:durableId="1871911037">
    <w:abstractNumId w:val="1"/>
  </w:num>
  <w:num w:numId="3" w16cid:durableId="1319191144">
    <w:abstractNumId w:val="0"/>
  </w:num>
  <w:num w:numId="4" w16cid:durableId="345716486">
    <w:abstractNumId w:val="0"/>
  </w:num>
  <w:num w:numId="5" w16cid:durableId="1287542042">
    <w:abstractNumId w:val="0"/>
  </w:num>
  <w:num w:numId="6" w16cid:durableId="691303979">
    <w:abstractNumId w:val="0"/>
  </w:num>
  <w:num w:numId="7" w16cid:durableId="2071684565">
    <w:abstractNumId w:val="0"/>
  </w:num>
  <w:num w:numId="8" w16cid:durableId="1465658742">
    <w:abstractNumId w:val="0"/>
  </w:num>
  <w:num w:numId="9" w16cid:durableId="1408721297">
    <w:abstractNumId w:val="0"/>
  </w:num>
  <w:num w:numId="10" w16cid:durableId="2034455713">
    <w:abstractNumId w:val="0"/>
  </w:num>
  <w:num w:numId="11" w16cid:durableId="484400317">
    <w:abstractNumId w:val="0"/>
  </w:num>
  <w:num w:numId="12" w16cid:durableId="577860989">
    <w:abstractNumId w:val="0"/>
  </w:num>
  <w:num w:numId="13" w16cid:durableId="2024479443">
    <w:abstractNumId w:val="0"/>
  </w:num>
  <w:num w:numId="14" w16cid:durableId="1203983854">
    <w:abstractNumId w:val="0"/>
  </w:num>
  <w:num w:numId="15" w16cid:durableId="984820022">
    <w:abstractNumId w:val="2"/>
  </w:num>
  <w:num w:numId="16" w16cid:durableId="680551877">
    <w:abstractNumId w:val="0"/>
  </w:num>
  <w:num w:numId="17" w16cid:durableId="1968386044">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zh-CN" w:vendorID="64" w:dllVersion="5" w:nlCheck="1" w:checkStyle="1"/>
  <w:activeWritingStyle w:appName="MSWord" w:lang="fr-FR"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27"/>
  <w:autoHyphenation/>
  <w:consecutiveHyphenLimit w:val="3"/>
  <w:hyphenationZone w:val="48"/>
  <w:drawingGridHorizontalSpacing w:val="120"/>
  <w:drawingGridVerticalSpacing w:val="120"/>
  <w:displayVerticalDrawingGridEvery w:val="0"/>
  <w:doNotUseMarginsForDrawingGridOrigin/>
  <w:noPunctuationKerning/>
  <w:characterSpacingControl w:val="doNotCompress"/>
  <w:hdrShapeDefaults>
    <o:shapedefaults v:ext="edit" spidmax="2091" fill="f" fillcolor="white" stroke="f">
      <v:fill color="white" on="f"/>
      <v:stroke on="f"/>
    </o:shapedefaults>
  </w:hdrShapeDefaults>
  <w:footnotePr>
    <w:footnote w:id="-1"/>
    <w:footnote w:id="0"/>
  </w:footnotePr>
  <w:endnotePr>
    <w:numFmt w:val="decimal"/>
    <w:endnote w:id="-1"/>
    <w:endnote w:id="0"/>
  </w:endnotePr>
  <w:compat>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4E5D"/>
    <w:rsid w:val="000000F8"/>
    <w:rsid w:val="0000022F"/>
    <w:rsid w:val="0000044B"/>
    <w:rsid w:val="00000711"/>
    <w:rsid w:val="0000077C"/>
    <w:rsid w:val="000007A5"/>
    <w:rsid w:val="0000085A"/>
    <w:rsid w:val="000008FF"/>
    <w:rsid w:val="00000961"/>
    <w:rsid w:val="000009C3"/>
    <w:rsid w:val="00000BB9"/>
    <w:rsid w:val="00000D2A"/>
    <w:rsid w:val="00000F77"/>
    <w:rsid w:val="00001115"/>
    <w:rsid w:val="0000111B"/>
    <w:rsid w:val="00001162"/>
    <w:rsid w:val="00001183"/>
    <w:rsid w:val="000011FF"/>
    <w:rsid w:val="000013C5"/>
    <w:rsid w:val="000013F1"/>
    <w:rsid w:val="000016E3"/>
    <w:rsid w:val="000017FF"/>
    <w:rsid w:val="00001805"/>
    <w:rsid w:val="00001949"/>
    <w:rsid w:val="00001C8C"/>
    <w:rsid w:val="00001CDB"/>
    <w:rsid w:val="00001E5C"/>
    <w:rsid w:val="00002045"/>
    <w:rsid w:val="00002113"/>
    <w:rsid w:val="0000211C"/>
    <w:rsid w:val="00002289"/>
    <w:rsid w:val="00002305"/>
    <w:rsid w:val="0000236A"/>
    <w:rsid w:val="000023B3"/>
    <w:rsid w:val="000023BD"/>
    <w:rsid w:val="0000240F"/>
    <w:rsid w:val="00002567"/>
    <w:rsid w:val="0000266C"/>
    <w:rsid w:val="0000269E"/>
    <w:rsid w:val="00002989"/>
    <w:rsid w:val="00002B1C"/>
    <w:rsid w:val="00002C5B"/>
    <w:rsid w:val="00002C83"/>
    <w:rsid w:val="00002D4D"/>
    <w:rsid w:val="00002DF1"/>
    <w:rsid w:val="00002EC9"/>
    <w:rsid w:val="00003045"/>
    <w:rsid w:val="00003351"/>
    <w:rsid w:val="0000342D"/>
    <w:rsid w:val="000035C3"/>
    <w:rsid w:val="00003735"/>
    <w:rsid w:val="000037C4"/>
    <w:rsid w:val="000039B9"/>
    <w:rsid w:val="00003C2F"/>
    <w:rsid w:val="00003E82"/>
    <w:rsid w:val="0000408D"/>
    <w:rsid w:val="000041D5"/>
    <w:rsid w:val="0000427E"/>
    <w:rsid w:val="00004328"/>
    <w:rsid w:val="00004397"/>
    <w:rsid w:val="00004693"/>
    <w:rsid w:val="00004724"/>
    <w:rsid w:val="00004A22"/>
    <w:rsid w:val="00004ADA"/>
    <w:rsid w:val="00004BCE"/>
    <w:rsid w:val="00004C45"/>
    <w:rsid w:val="00004D4B"/>
    <w:rsid w:val="00004DED"/>
    <w:rsid w:val="00004E45"/>
    <w:rsid w:val="000050C1"/>
    <w:rsid w:val="00005256"/>
    <w:rsid w:val="000056F2"/>
    <w:rsid w:val="00005760"/>
    <w:rsid w:val="0000595E"/>
    <w:rsid w:val="00005979"/>
    <w:rsid w:val="000059F5"/>
    <w:rsid w:val="00005ABC"/>
    <w:rsid w:val="00005CD0"/>
    <w:rsid w:val="00005D80"/>
    <w:rsid w:val="00005D87"/>
    <w:rsid w:val="00005E82"/>
    <w:rsid w:val="00005F24"/>
    <w:rsid w:val="0000607D"/>
    <w:rsid w:val="00006116"/>
    <w:rsid w:val="0000628F"/>
    <w:rsid w:val="000062B6"/>
    <w:rsid w:val="000063A4"/>
    <w:rsid w:val="000065F9"/>
    <w:rsid w:val="00006649"/>
    <w:rsid w:val="00006681"/>
    <w:rsid w:val="000066AC"/>
    <w:rsid w:val="00006795"/>
    <w:rsid w:val="00006822"/>
    <w:rsid w:val="00006AD5"/>
    <w:rsid w:val="00006B72"/>
    <w:rsid w:val="00006BB0"/>
    <w:rsid w:val="00006BBB"/>
    <w:rsid w:val="00006DEF"/>
    <w:rsid w:val="00006F20"/>
    <w:rsid w:val="00006F8A"/>
    <w:rsid w:val="000071EB"/>
    <w:rsid w:val="00007346"/>
    <w:rsid w:val="00007394"/>
    <w:rsid w:val="00007505"/>
    <w:rsid w:val="000075E7"/>
    <w:rsid w:val="000075F8"/>
    <w:rsid w:val="000077E3"/>
    <w:rsid w:val="0000787B"/>
    <w:rsid w:val="00007A06"/>
    <w:rsid w:val="00007AB0"/>
    <w:rsid w:val="00007BC0"/>
    <w:rsid w:val="00007E0D"/>
    <w:rsid w:val="00007F28"/>
    <w:rsid w:val="00010256"/>
    <w:rsid w:val="00010448"/>
    <w:rsid w:val="0001056A"/>
    <w:rsid w:val="000105E7"/>
    <w:rsid w:val="000106D2"/>
    <w:rsid w:val="00010829"/>
    <w:rsid w:val="00010972"/>
    <w:rsid w:val="00010B3D"/>
    <w:rsid w:val="00010BEE"/>
    <w:rsid w:val="00010CDE"/>
    <w:rsid w:val="00010D4F"/>
    <w:rsid w:val="00010E24"/>
    <w:rsid w:val="00010F82"/>
    <w:rsid w:val="000111E7"/>
    <w:rsid w:val="00011261"/>
    <w:rsid w:val="00011472"/>
    <w:rsid w:val="00011584"/>
    <w:rsid w:val="00011653"/>
    <w:rsid w:val="0001191E"/>
    <w:rsid w:val="00011AC4"/>
    <w:rsid w:val="00011D36"/>
    <w:rsid w:val="00011DF1"/>
    <w:rsid w:val="00011E5B"/>
    <w:rsid w:val="00012096"/>
    <w:rsid w:val="000120FB"/>
    <w:rsid w:val="00012166"/>
    <w:rsid w:val="000121FE"/>
    <w:rsid w:val="00012346"/>
    <w:rsid w:val="0001237A"/>
    <w:rsid w:val="000126AF"/>
    <w:rsid w:val="00012879"/>
    <w:rsid w:val="00012A60"/>
    <w:rsid w:val="00012A9C"/>
    <w:rsid w:val="00012AA1"/>
    <w:rsid w:val="00012B03"/>
    <w:rsid w:val="00012BDD"/>
    <w:rsid w:val="00012E4B"/>
    <w:rsid w:val="00012F03"/>
    <w:rsid w:val="000130B6"/>
    <w:rsid w:val="000132D5"/>
    <w:rsid w:val="00013375"/>
    <w:rsid w:val="000136E2"/>
    <w:rsid w:val="00013860"/>
    <w:rsid w:val="000138A8"/>
    <w:rsid w:val="000138B7"/>
    <w:rsid w:val="00013986"/>
    <w:rsid w:val="00013B05"/>
    <w:rsid w:val="00013DB7"/>
    <w:rsid w:val="00013E55"/>
    <w:rsid w:val="0001412B"/>
    <w:rsid w:val="0001412E"/>
    <w:rsid w:val="000143BF"/>
    <w:rsid w:val="00014623"/>
    <w:rsid w:val="0001480B"/>
    <w:rsid w:val="000148D0"/>
    <w:rsid w:val="00014B25"/>
    <w:rsid w:val="00014B96"/>
    <w:rsid w:val="00014E1D"/>
    <w:rsid w:val="00015053"/>
    <w:rsid w:val="000151FE"/>
    <w:rsid w:val="00015306"/>
    <w:rsid w:val="00015315"/>
    <w:rsid w:val="00015383"/>
    <w:rsid w:val="000153BD"/>
    <w:rsid w:val="0001566C"/>
    <w:rsid w:val="00015C00"/>
    <w:rsid w:val="00015C47"/>
    <w:rsid w:val="00015D70"/>
    <w:rsid w:val="00015DA6"/>
    <w:rsid w:val="00015E21"/>
    <w:rsid w:val="00015E92"/>
    <w:rsid w:val="00015FDB"/>
    <w:rsid w:val="0001601F"/>
    <w:rsid w:val="00016037"/>
    <w:rsid w:val="000161C6"/>
    <w:rsid w:val="00016343"/>
    <w:rsid w:val="00016400"/>
    <w:rsid w:val="00016468"/>
    <w:rsid w:val="000164BE"/>
    <w:rsid w:val="00016617"/>
    <w:rsid w:val="000167BD"/>
    <w:rsid w:val="000167C2"/>
    <w:rsid w:val="000168C9"/>
    <w:rsid w:val="00016983"/>
    <w:rsid w:val="000169B7"/>
    <w:rsid w:val="000169BE"/>
    <w:rsid w:val="00016C68"/>
    <w:rsid w:val="00016F33"/>
    <w:rsid w:val="00016F94"/>
    <w:rsid w:val="00017033"/>
    <w:rsid w:val="00017110"/>
    <w:rsid w:val="0001718C"/>
    <w:rsid w:val="000171A9"/>
    <w:rsid w:val="0001753C"/>
    <w:rsid w:val="0001798E"/>
    <w:rsid w:val="000179AE"/>
    <w:rsid w:val="00017ACC"/>
    <w:rsid w:val="00017B49"/>
    <w:rsid w:val="00017BCF"/>
    <w:rsid w:val="00017C0B"/>
    <w:rsid w:val="00017CB8"/>
    <w:rsid w:val="00017DEB"/>
    <w:rsid w:val="000202F2"/>
    <w:rsid w:val="00020458"/>
    <w:rsid w:val="000205D0"/>
    <w:rsid w:val="00020628"/>
    <w:rsid w:val="00020AA0"/>
    <w:rsid w:val="00020B7C"/>
    <w:rsid w:val="00020BE4"/>
    <w:rsid w:val="00020BF6"/>
    <w:rsid w:val="00020E79"/>
    <w:rsid w:val="00020FA5"/>
    <w:rsid w:val="00021029"/>
    <w:rsid w:val="0002114B"/>
    <w:rsid w:val="0002143F"/>
    <w:rsid w:val="00021554"/>
    <w:rsid w:val="00021759"/>
    <w:rsid w:val="00021887"/>
    <w:rsid w:val="00021AB2"/>
    <w:rsid w:val="00021AE4"/>
    <w:rsid w:val="00021CB0"/>
    <w:rsid w:val="00021D23"/>
    <w:rsid w:val="00021D50"/>
    <w:rsid w:val="00021F1A"/>
    <w:rsid w:val="0002200A"/>
    <w:rsid w:val="000221C6"/>
    <w:rsid w:val="00022245"/>
    <w:rsid w:val="0002244F"/>
    <w:rsid w:val="00022450"/>
    <w:rsid w:val="000226AC"/>
    <w:rsid w:val="0002287E"/>
    <w:rsid w:val="000228E6"/>
    <w:rsid w:val="000229F4"/>
    <w:rsid w:val="00022D34"/>
    <w:rsid w:val="00023176"/>
    <w:rsid w:val="00023501"/>
    <w:rsid w:val="00023579"/>
    <w:rsid w:val="00023581"/>
    <w:rsid w:val="00023779"/>
    <w:rsid w:val="00023875"/>
    <w:rsid w:val="000238AF"/>
    <w:rsid w:val="00023965"/>
    <w:rsid w:val="00023C2F"/>
    <w:rsid w:val="00023C42"/>
    <w:rsid w:val="00023D60"/>
    <w:rsid w:val="00023E58"/>
    <w:rsid w:val="00023F33"/>
    <w:rsid w:val="00023FDA"/>
    <w:rsid w:val="000243A3"/>
    <w:rsid w:val="0002455E"/>
    <w:rsid w:val="0002459F"/>
    <w:rsid w:val="000245CD"/>
    <w:rsid w:val="00024B6F"/>
    <w:rsid w:val="00024D06"/>
    <w:rsid w:val="00024E82"/>
    <w:rsid w:val="00024F64"/>
    <w:rsid w:val="000251B9"/>
    <w:rsid w:val="000253C1"/>
    <w:rsid w:val="000254D3"/>
    <w:rsid w:val="00025635"/>
    <w:rsid w:val="0002564A"/>
    <w:rsid w:val="000256AD"/>
    <w:rsid w:val="000256E2"/>
    <w:rsid w:val="000257F3"/>
    <w:rsid w:val="00025AB7"/>
    <w:rsid w:val="00025ABF"/>
    <w:rsid w:val="00025C93"/>
    <w:rsid w:val="00025CB8"/>
    <w:rsid w:val="00025CBC"/>
    <w:rsid w:val="00025DEE"/>
    <w:rsid w:val="00025EB4"/>
    <w:rsid w:val="00026221"/>
    <w:rsid w:val="000262A5"/>
    <w:rsid w:val="000262B6"/>
    <w:rsid w:val="000262C4"/>
    <w:rsid w:val="0002640E"/>
    <w:rsid w:val="000264CD"/>
    <w:rsid w:val="0002651D"/>
    <w:rsid w:val="0002664A"/>
    <w:rsid w:val="00026661"/>
    <w:rsid w:val="000266D2"/>
    <w:rsid w:val="00026823"/>
    <w:rsid w:val="000268E8"/>
    <w:rsid w:val="0002699D"/>
    <w:rsid w:val="00026B18"/>
    <w:rsid w:val="00026BDD"/>
    <w:rsid w:val="00026CE9"/>
    <w:rsid w:val="00026DEC"/>
    <w:rsid w:val="00027060"/>
    <w:rsid w:val="0002709F"/>
    <w:rsid w:val="000270A7"/>
    <w:rsid w:val="000271FD"/>
    <w:rsid w:val="000274CC"/>
    <w:rsid w:val="0002784E"/>
    <w:rsid w:val="00027A3B"/>
    <w:rsid w:val="00027C5D"/>
    <w:rsid w:val="00027D1B"/>
    <w:rsid w:val="00027DCA"/>
    <w:rsid w:val="00027E1A"/>
    <w:rsid w:val="0003012B"/>
    <w:rsid w:val="000301C4"/>
    <w:rsid w:val="000302B5"/>
    <w:rsid w:val="00030411"/>
    <w:rsid w:val="000304FA"/>
    <w:rsid w:val="0003074E"/>
    <w:rsid w:val="00030C0F"/>
    <w:rsid w:val="00030D29"/>
    <w:rsid w:val="00030E76"/>
    <w:rsid w:val="00031147"/>
    <w:rsid w:val="0003123B"/>
    <w:rsid w:val="000312D7"/>
    <w:rsid w:val="0003141C"/>
    <w:rsid w:val="00031435"/>
    <w:rsid w:val="0003151A"/>
    <w:rsid w:val="000315D4"/>
    <w:rsid w:val="00031802"/>
    <w:rsid w:val="00031865"/>
    <w:rsid w:val="000318AA"/>
    <w:rsid w:val="00031A97"/>
    <w:rsid w:val="00031AF6"/>
    <w:rsid w:val="00031B23"/>
    <w:rsid w:val="00031BC9"/>
    <w:rsid w:val="00031C13"/>
    <w:rsid w:val="00031CE7"/>
    <w:rsid w:val="00031E34"/>
    <w:rsid w:val="00031EA8"/>
    <w:rsid w:val="00032108"/>
    <w:rsid w:val="0003212E"/>
    <w:rsid w:val="0003223E"/>
    <w:rsid w:val="00032356"/>
    <w:rsid w:val="0003239C"/>
    <w:rsid w:val="0003249C"/>
    <w:rsid w:val="00032544"/>
    <w:rsid w:val="0003261D"/>
    <w:rsid w:val="000326D1"/>
    <w:rsid w:val="0003279C"/>
    <w:rsid w:val="00032935"/>
    <w:rsid w:val="00032AAB"/>
    <w:rsid w:val="00032C1E"/>
    <w:rsid w:val="00032DE8"/>
    <w:rsid w:val="00032EE4"/>
    <w:rsid w:val="00032EF9"/>
    <w:rsid w:val="00033310"/>
    <w:rsid w:val="00033328"/>
    <w:rsid w:val="0003346C"/>
    <w:rsid w:val="0003366F"/>
    <w:rsid w:val="00033956"/>
    <w:rsid w:val="0003396C"/>
    <w:rsid w:val="000339DD"/>
    <w:rsid w:val="00033B2A"/>
    <w:rsid w:val="00033B93"/>
    <w:rsid w:val="00033ECD"/>
    <w:rsid w:val="00033FBA"/>
    <w:rsid w:val="0003402B"/>
    <w:rsid w:val="0003402D"/>
    <w:rsid w:val="00034179"/>
    <w:rsid w:val="0003421D"/>
    <w:rsid w:val="00034260"/>
    <w:rsid w:val="0003449C"/>
    <w:rsid w:val="000344CD"/>
    <w:rsid w:val="00034506"/>
    <w:rsid w:val="000347BB"/>
    <w:rsid w:val="00034807"/>
    <w:rsid w:val="00034845"/>
    <w:rsid w:val="000349C9"/>
    <w:rsid w:val="00034A64"/>
    <w:rsid w:val="00034B50"/>
    <w:rsid w:val="00034CD0"/>
    <w:rsid w:val="00034D32"/>
    <w:rsid w:val="00034DE9"/>
    <w:rsid w:val="00034EC2"/>
    <w:rsid w:val="00035045"/>
    <w:rsid w:val="00035167"/>
    <w:rsid w:val="0003527F"/>
    <w:rsid w:val="00035876"/>
    <w:rsid w:val="00035908"/>
    <w:rsid w:val="00035A6D"/>
    <w:rsid w:val="00035A91"/>
    <w:rsid w:val="00035B02"/>
    <w:rsid w:val="00035BB3"/>
    <w:rsid w:val="00035D07"/>
    <w:rsid w:val="00035E5B"/>
    <w:rsid w:val="00035F91"/>
    <w:rsid w:val="0003605F"/>
    <w:rsid w:val="000360AB"/>
    <w:rsid w:val="000360D5"/>
    <w:rsid w:val="000361CC"/>
    <w:rsid w:val="0003620E"/>
    <w:rsid w:val="00036218"/>
    <w:rsid w:val="0003676D"/>
    <w:rsid w:val="000368F4"/>
    <w:rsid w:val="00036982"/>
    <w:rsid w:val="00036B1E"/>
    <w:rsid w:val="00036C5E"/>
    <w:rsid w:val="00036D1D"/>
    <w:rsid w:val="00036D2F"/>
    <w:rsid w:val="00036D9F"/>
    <w:rsid w:val="00036E92"/>
    <w:rsid w:val="00036EDD"/>
    <w:rsid w:val="000370C3"/>
    <w:rsid w:val="000370D1"/>
    <w:rsid w:val="00037198"/>
    <w:rsid w:val="0003720F"/>
    <w:rsid w:val="00037305"/>
    <w:rsid w:val="0003739F"/>
    <w:rsid w:val="000375B2"/>
    <w:rsid w:val="00037745"/>
    <w:rsid w:val="00037788"/>
    <w:rsid w:val="0003779C"/>
    <w:rsid w:val="00037899"/>
    <w:rsid w:val="00037BF4"/>
    <w:rsid w:val="00037E30"/>
    <w:rsid w:val="00037F9C"/>
    <w:rsid w:val="00040031"/>
    <w:rsid w:val="0004005B"/>
    <w:rsid w:val="0004048F"/>
    <w:rsid w:val="000408B7"/>
    <w:rsid w:val="00040919"/>
    <w:rsid w:val="00040A76"/>
    <w:rsid w:val="00040BE3"/>
    <w:rsid w:val="00040C83"/>
    <w:rsid w:val="00040D61"/>
    <w:rsid w:val="00040DB5"/>
    <w:rsid w:val="00040E35"/>
    <w:rsid w:val="0004107B"/>
    <w:rsid w:val="0004110F"/>
    <w:rsid w:val="00041115"/>
    <w:rsid w:val="00041387"/>
    <w:rsid w:val="0004139C"/>
    <w:rsid w:val="000414DC"/>
    <w:rsid w:val="00041586"/>
    <w:rsid w:val="00041964"/>
    <w:rsid w:val="0004199E"/>
    <w:rsid w:val="000419BA"/>
    <w:rsid w:val="00041C17"/>
    <w:rsid w:val="00041CC4"/>
    <w:rsid w:val="00041EF4"/>
    <w:rsid w:val="000421AA"/>
    <w:rsid w:val="000421BF"/>
    <w:rsid w:val="000425EE"/>
    <w:rsid w:val="00042760"/>
    <w:rsid w:val="0004299C"/>
    <w:rsid w:val="00042A17"/>
    <w:rsid w:val="00042BC6"/>
    <w:rsid w:val="00042BDE"/>
    <w:rsid w:val="00042CAE"/>
    <w:rsid w:val="00042FA1"/>
    <w:rsid w:val="000430DA"/>
    <w:rsid w:val="0004314D"/>
    <w:rsid w:val="00043417"/>
    <w:rsid w:val="00043614"/>
    <w:rsid w:val="0004380F"/>
    <w:rsid w:val="00043911"/>
    <w:rsid w:val="00043B50"/>
    <w:rsid w:val="00043D94"/>
    <w:rsid w:val="00043FF2"/>
    <w:rsid w:val="00044151"/>
    <w:rsid w:val="00044283"/>
    <w:rsid w:val="000442BA"/>
    <w:rsid w:val="000442FA"/>
    <w:rsid w:val="00044318"/>
    <w:rsid w:val="0004432F"/>
    <w:rsid w:val="00044355"/>
    <w:rsid w:val="00044469"/>
    <w:rsid w:val="00044490"/>
    <w:rsid w:val="00044510"/>
    <w:rsid w:val="000446C4"/>
    <w:rsid w:val="0004477D"/>
    <w:rsid w:val="00044784"/>
    <w:rsid w:val="00044948"/>
    <w:rsid w:val="00044A0D"/>
    <w:rsid w:val="00044B20"/>
    <w:rsid w:val="00044BA2"/>
    <w:rsid w:val="00044BF5"/>
    <w:rsid w:val="00044EC2"/>
    <w:rsid w:val="00044FC4"/>
    <w:rsid w:val="00045018"/>
    <w:rsid w:val="00045183"/>
    <w:rsid w:val="000451C6"/>
    <w:rsid w:val="00045478"/>
    <w:rsid w:val="000454B4"/>
    <w:rsid w:val="0004557F"/>
    <w:rsid w:val="0004563A"/>
    <w:rsid w:val="00045834"/>
    <w:rsid w:val="00045D62"/>
    <w:rsid w:val="00045E8B"/>
    <w:rsid w:val="00045E94"/>
    <w:rsid w:val="00045F71"/>
    <w:rsid w:val="000461FE"/>
    <w:rsid w:val="00046313"/>
    <w:rsid w:val="000463F4"/>
    <w:rsid w:val="0004656D"/>
    <w:rsid w:val="0004672C"/>
    <w:rsid w:val="00046765"/>
    <w:rsid w:val="000467EF"/>
    <w:rsid w:val="000469E6"/>
    <w:rsid w:val="00046AA2"/>
    <w:rsid w:val="00046C54"/>
    <w:rsid w:val="00046E6F"/>
    <w:rsid w:val="00046EE2"/>
    <w:rsid w:val="00046F25"/>
    <w:rsid w:val="0004707C"/>
    <w:rsid w:val="000470A3"/>
    <w:rsid w:val="00047114"/>
    <w:rsid w:val="000474BE"/>
    <w:rsid w:val="0004759E"/>
    <w:rsid w:val="00047695"/>
    <w:rsid w:val="0004777A"/>
    <w:rsid w:val="000478C5"/>
    <w:rsid w:val="00047A15"/>
    <w:rsid w:val="00047AA9"/>
    <w:rsid w:val="00047BEB"/>
    <w:rsid w:val="00047C78"/>
    <w:rsid w:val="00047CBE"/>
    <w:rsid w:val="00047CC6"/>
    <w:rsid w:val="00047D75"/>
    <w:rsid w:val="00047E6D"/>
    <w:rsid w:val="00047EB1"/>
    <w:rsid w:val="00050030"/>
    <w:rsid w:val="00050066"/>
    <w:rsid w:val="000501F7"/>
    <w:rsid w:val="00050306"/>
    <w:rsid w:val="000503AB"/>
    <w:rsid w:val="00050438"/>
    <w:rsid w:val="000507C3"/>
    <w:rsid w:val="00050855"/>
    <w:rsid w:val="0005087F"/>
    <w:rsid w:val="00050A4F"/>
    <w:rsid w:val="00050D21"/>
    <w:rsid w:val="00050DCD"/>
    <w:rsid w:val="00050E11"/>
    <w:rsid w:val="00050E40"/>
    <w:rsid w:val="00050FF0"/>
    <w:rsid w:val="00051067"/>
    <w:rsid w:val="00051283"/>
    <w:rsid w:val="0005135A"/>
    <w:rsid w:val="000513D3"/>
    <w:rsid w:val="000515AE"/>
    <w:rsid w:val="00051695"/>
    <w:rsid w:val="000517FC"/>
    <w:rsid w:val="0005183E"/>
    <w:rsid w:val="00051998"/>
    <w:rsid w:val="000519DA"/>
    <w:rsid w:val="00051A41"/>
    <w:rsid w:val="00051AB5"/>
    <w:rsid w:val="00051AC5"/>
    <w:rsid w:val="00051B11"/>
    <w:rsid w:val="00051BAB"/>
    <w:rsid w:val="00051BB8"/>
    <w:rsid w:val="000521BB"/>
    <w:rsid w:val="0005226F"/>
    <w:rsid w:val="000522DF"/>
    <w:rsid w:val="00052730"/>
    <w:rsid w:val="0005274B"/>
    <w:rsid w:val="00052974"/>
    <w:rsid w:val="00052D46"/>
    <w:rsid w:val="00052D53"/>
    <w:rsid w:val="00052F00"/>
    <w:rsid w:val="0005316A"/>
    <w:rsid w:val="00053271"/>
    <w:rsid w:val="000532C6"/>
    <w:rsid w:val="00053373"/>
    <w:rsid w:val="000534BE"/>
    <w:rsid w:val="00053708"/>
    <w:rsid w:val="00053B46"/>
    <w:rsid w:val="00053C03"/>
    <w:rsid w:val="00053D49"/>
    <w:rsid w:val="00053DA9"/>
    <w:rsid w:val="00053EA1"/>
    <w:rsid w:val="000541A6"/>
    <w:rsid w:val="00054312"/>
    <w:rsid w:val="000544BE"/>
    <w:rsid w:val="0005454B"/>
    <w:rsid w:val="000545BA"/>
    <w:rsid w:val="000546B8"/>
    <w:rsid w:val="00054789"/>
    <w:rsid w:val="000548F4"/>
    <w:rsid w:val="000549B0"/>
    <w:rsid w:val="00054BC3"/>
    <w:rsid w:val="00054BE1"/>
    <w:rsid w:val="00054CF1"/>
    <w:rsid w:val="00054F83"/>
    <w:rsid w:val="00054FA8"/>
    <w:rsid w:val="00054FE2"/>
    <w:rsid w:val="000553F1"/>
    <w:rsid w:val="00055437"/>
    <w:rsid w:val="000554CE"/>
    <w:rsid w:val="00055655"/>
    <w:rsid w:val="00055681"/>
    <w:rsid w:val="000556B1"/>
    <w:rsid w:val="000557FE"/>
    <w:rsid w:val="00055871"/>
    <w:rsid w:val="00055884"/>
    <w:rsid w:val="0005595E"/>
    <w:rsid w:val="00055B06"/>
    <w:rsid w:val="00055B79"/>
    <w:rsid w:val="00055D0B"/>
    <w:rsid w:val="00055EA6"/>
    <w:rsid w:val="00055F9D"/>
    <w:rsid w:val="000561AB"/>
    <w:rsid w:val="000561B1"/>
    <w:rsid w:val="00056204"/>
    <w:rsid w:val="00056311"/>
    <w:rsid w:val="0005640D"/>
    <w:rsid w:val="00056463"/>
    <w:rsid w:val="000564DD"/>
    <w:rsid w:val="0005651F"/>
    <w:rsid w:val="0005656F"/>
    <w:rsid w:val="000565E0"/>
    <w:rsid w:val="0005670D"/>
    <w:rsid w:val="00056949"/>
    <w:rsid w:val="00056A6A"/>
    <w:rsid w:val="00056B16"/>
    <w:rsid w:val="00056CB5"/>
    <w:rsid w:val="00056CDB"/>
    <w:rsid w:val="00056E14"/>
    <w:rsid w:val="00056E29"/>
    <w:rsid w:val="00056FE9"/>
    <w:rsid w:val="000570D7"/>
    <w:rsid w:val="000571EC"/>
    <w:rsid w:val="0005755C"/>
    <w:rsid w:val="000575C5"/>
    <w:rsid w:val="0005770D"/>
    <w:rsid w:val="0005784E"/>
    <w:rsid w:val="00057A41"/>
    <w:rsid w:val="00057A4F"/>
    <w:rsid w:val="00057A55"/>
    <w:rsid w:val="00057B25"/>
    <w:rsid w:val="00057F7C"/>
    <w:rsid w:val="0006018D"/>
    <w:rsid w:val="00060248"/>
    <w:rsid w:val="000602DE"/>
    <w:rsid w:val="000603A2"/>
    <w:rsid w:val="000604F1"/>
    <w:rsid w:val="0006061B"/>
    <w:rsid w:val="00060648"/>
    <w:rsid w:val="00060862"/>
    <w:rsid w:val="00060879"/>
    <w:rsid w:val="000608C4"/>
    <w:rsid w:val="000609CC"/>
    <w:rsid w:val="00060A08"/>
    <w:rsid w:val="00060B31"/>
    <w:rsid w:val="00060BEE"/>
    <w:rsid w:val="00060C57"/>
    <w:rsid w:val="00060D9B"/>
    <w:rsid w:val="00060DEC"/>
    <w:rsid w:val="00060F1F"/>
    <w:rsid w:val="00060F4D"/>
    <w:rsid w:val="00061189"/>
    <w:rsid w:val="000613EB"/>
    <w:rsid w:val="00061555"/>
    <w:rsid w:val="00061606"/>
    <w:rsid w:val="0006180B"/>
    <w:rsid w:val="00061838"/>
    <w:rsid w:val="00061847"/>
    <w:rsid w:val="00061872"/>
    <w:rsid w:val="000618D1"/>
    <w:rsid w:val="0006192F"/>
    <w:rsid w:val="00061948"/>
    <w:rsid w:val="00061AF6"/>
    <w:rsid w:val="00061B19"/>
    <w:rsid w:val="00061BA2"/>
    <w:rsid w:val="00061D9A"/>
    <w:rsid w:val="00061EE5"/>
    <w:rsid w:val="00061F20"/>
    <w:rsid w:val="00061F92"/>
    <w:rsid w:val="000620AC"/>
    <w:rsid w:val="000620D6"/>
    <w:rsid w:val="00062157"/>
    <w:rsid w:val="00062158"/>
    <w:rsid w:val="0006224C"/>
    <w:rsid w:val="00062302"/>
    <w:rsid w:val="000623A0"/>
    <w:rsid w:val="00062508"/>
    <w:rsid w:val="000625F0"/>
    <w:rsid w:val="0006265A"/>
    <w:rsid w:val="000626E6"/>
    <w:rsid w:val="00062971"/>
    <w:rsid w:val="00062A85"/>
    <w:rsid w:val="00062E8B"/>
    <w:rsid w:val="00062F3B"/>
    <w:rsid w:val="00063167"/>
    <w:rsid w:val="000632EA"/>
    <w:rsid w:val="00063311"/>
    <w:rsid w:val="00063368"/>
    <w:rsid w:val="000634EB"/>
    <w:rsid w:val="00063518"/>
    <w:rsid w:val="00063665"/>
    <w:rsid w:val="00063730"/>
    <w:rsid w:val="00063754"/>
    <w:rsid w:val="000638F6"/>
    <w:rsid w:val="0006392C"/>
    <w:rsid w:val="00063A93"/>
    <w:rsid w:val="00063F59"/>
    <w:rsid w:val="00063FB5"/>
    <w:rsid w:val="00064169"/>
    <w:rsid w:val="00064229"/>
    <w:rsid w:val="000645B5"/>
    <w:rsid w:val="00064607"/>
    <w:rsid w:val="00064671"/>
    <w:rsid w:val="0006478E"/>
    <w:rsid w:val="00064822"/>
    <w:rsid w:val="00064936"/>
    <w:rsid w:val="000649B3"/>
    <w:rsid w:val="00064E44"/>
    <w:rsid w:val="000650DB"/>
    <w:rsid w:val="00065113"/>
    <w:rsid w:val="000652B5"/>
    <w:rsid w:val="00065343"/>
    <w:rsid w:val="000653E4"/>
    <w:rsid w:val="00065406"/>
    <w:rsid w:val="0006547A"/>
    <w:rsid w:val="00065708"/>
    <w:rsid w:val="000657AF"/>
    <w:rsid w:val="0006588F"/>
    <w:rsid w:val="0006593A"/>
    <w:rsid w:val="00065AC9"/>
    <w:rsid w:val="00065B14"/>
    <w:rsid w:val="00065B88"/>
    <w:rsid w:val="00065B9F"/>
    <w:rsid w:val="00065CA7"/>
    <w:rsid w:val="00065EC1"/>
    <w:rsid w:val="00065ED2"/>
    <w:rsid w:val="00065F32"/>
    <w:rsid w:val="000661C2"/>
    <w:rsid w:val="00066234"/>
    <w:rsid w:val="000665AE"/>
    <w:rsid w:val="0006666A"/>
    <w:rsid w:val="0006677B"/>
    <w:rsid w:val="000668AF"/>
    <w:rsid w:val="000668BE"/>
    <w:rsid w:val="000668C9"/>
    <w:rsid w:val="000669D5"/>
    <w:rsid w:val="000669EA"/>
    <w:rsid w:val="00066A23"/>
    <w:rsid w:val="00066A8F"/>
    <w:rsid w:val="00066E3D"/>
    <w:rsid w:val="00067006"/>
    <w:rsid w:val="0006705A"/>
    <w:rsid w:val="00067073"/>
    <w:rsid w:val="00067213"/>
    <w:rsid w:val="00067369"/>
    <w:rsid w:val="0006739F"/>
    <w:rsid w:val="0006744D"/>
    <w:rsid w:val="000675DD"/>
    <w:rsid w:val="00067631"/>
    <w:rsid w:val="0006767F"/>
    <w:rsid w:val="00067693"/>
    <w:rsid w:val="000676CC"/>
    <w:rsid w:val="00067784"/>
    <w:rsid w:val="00067909"/>
    <w:rsid w:val="00067CDD"/>
    <w:rsid w:val="00067F6C"/>
    <w:rsid w:val="000700F6"/>
    <w:rsid w:val="000700FA"/>
    <w:rsid w:val="00070126"/>
    <w:rsid w:val="000701D0"/>
    <w:rsid w:val="0007024D"/>
    <w:rsid w:val="0007056F"/>
    <w:rsid w:val="000707B1"/>
    <w:rsid w:val="000707CE"/>
    <w:rsid w:val="0007091E"/>
    <w:rsid w:val="00070A04"/>
    <w:rsid w:val="00070B17"/>
    <w:rsid w:val="00070BEF"/>
    <w:rsid w:val="00070C00"/>
    <w:rsid w:val="00070C3B"/>
    <w:rsid w:val="00070C8B"/>
    <w:rsid w:val="00070CD9"/>
    <w:rsid w:val="00070DBA"/>
    <w:rsid w:val="00070FE1"/>
    <w:rsid w:val="0007131A"/>
    <w:rsid w:val="00071384"/>
    <w:rsid w:val="000714C6"/>
    <w:rsid w:val="000714F4"/>
    <w:rsid w:val="00071618"/>
    <w:rsid w:val="00071828"/>
    <w:rsid w:val="00071C07"/>
    <w:rsid w:val="00071C80"/>
    <w:rsid w:val="00071DD0"/>
    <w:rsid w:val="00071EBC"/>
    <w:rsid w:val="00071F0C"/>
    <w:rsid w:val="0007206D"/>
    <w:rsid w:val="000720A7"/>
    <w:rsid w:val="00072224"/>
    <w:rsid w:val="00072379"/>
    <w:rsid w:val="00072528"/>
    <w:rsid w:val="00072531"/>
    <w:rsid w:val="0007258E"/>
    <w:rsid w:val="000725F9"/>
    <w:rsid w:val="00072954"/>
    <w:rsid w:val="00072A48"/>
    <w:rsid w:val="00072B12"/>
    <w:rsid w:val="00072BE7"/>
    <w:rsid w:val="00072BFC"/>
    <w:rsid w:val="00072CC6"/>
    <w:rsid w:val="00072D5D"/>
    <w:rsid w:val="00072F70"/>
    <w:rsid w:val="00072FD6"/>
    <w:rsid w:val="00073023"/>
    <w:rsid w:val="00073141"/>
    <w:rsid w:val="0007369A"/>
    <w:rsid w:val="00073A48"/>
    <w:rsid w:val="00073AA9"/>
    <w:rsid w:val="00073B63"/>
    <w:rsid w:val="00073C97"/>
    <w:rsid w:val="00073D6C"/>
    <w:rsid w:val="00073EC5"/>
    <w:rsid w:val="0007401C"/>
    <w:rsid w:val="000740D0"/>
    <w:rsid w:val="000741FB"/>
    <w:rsid w:val="00074286"/>
    <w:rsid w:val="000744F0"/>
    <w:rsid w:val="0007464C"/>
    <w:rsid w:val="00074700"/>
    <w:rsid w:val="000747D5"/>
    <w:rsid w:val="00074841"/>
    <w:rsid w:val="00074855"/>
    <w:rsid w:val="00074866"/>
    <w:rsid w:val="0007488E"/>
    <w:rsid w:val="000749D9"/>
    <w:rsid w:val="00074E0B"/>
    <w:rsid w:val="00074F45"/>
    <w:rsid w:val="000750EB"/>
    <w:rsid w:val="000751A5"/>
    <w:rsid w:val="000751D8"/>
    <w:rsid w:val="000752FC"/>
    <w:rsid w:val="00075307"/>
    <w:rsid w:val="0007557C"/>
    <w:rsid w:val="000755FF"/>
    <w:rsid w:val="00075737"/>
    <w:rsid w:val="000757D8"/>
    <w:rsid w:val="0007594D"/>
    <w:rsid w:val="00075ECB"/>
    <w:rsid w:val="00075F54"/>
    <w:rsid w:val="00076085"/>
    <w:rsid w:val="0007611D"/>
    <w:rsid w:val="000761A1"/>
    <w:rsid w:val="000764AD"/>
    <w:rsid w:val="0007651B"/>
    <w:rsid w:val="0007669D"/>
    <w:rsid w:val="000766F5"/>
    <w:rsid w:val="00076946"/>
    <w:rsid w:val="00076AE9"/>
    <w:rsid w:val="00076C09"/>
    <w:rsid w:val="00076C3D"/>
    <w:rsid w:val="00076C43"/>
    <w:rsid w:val="0007700E"/>
    <w:rsid w:val="0007706A"/>
    <w:rsid w:val="000772DE"/>
    <w:rsid w:val="000772F9"/>
    <w:rsid w:val="0007739F"/>
    <w:rsid w:val="00077431"/>
    <w:rsid w:val="00077522"/>
    <w:rsid w:val="000775DB"/>
    <w:rsid w:val="0007778B"/>
    <w:rsid w:val="00077900"/>
    <w:rsid w:val="00077DA9"/>
    <w:rsid w:val="00077E90"/>
    <w:rsid w:val="000800AB"/>
    <w:rsid w:val="000800B8"/>
    <w:rsid w:val="00080252"/>
    <w:rsid w:val="00080558"/>
    <w:rsid w:val="000807DB"/>
    <w:rsid w:val="000809CF"/>
    <w:rsid w:val="000809F6"/>
    <w:rsid w:val="00080AC3"/>
    <w:rsid w:val="00080AE9"/>
    <w:rsid w:val="00080BCD"/>
    <w:rsid w:val="00080C4B"/>
    <w:rsid w:val="00080D09"/>
    <w:rsid w:val="00080E0E"/>
    <w:rsid w:val="00080E26"/>
    <w:rsid w:val="00080FBB"/>
    <w:rsid w:val="000811DE"/>
    <w:rsid w:val="0008160C"/>
    <w:rsid w:val="00081708"/>
    <w:rsid w:val="000817CF"/>
    <w:rsid w:val="000819FF"/>
    <w:rsid w:val="00081AD3"/>
    <w:rsid w:val="00081B65"/>
    <w:rsid w:val="00081D10"/>
    <w:rsid w:val="00081D73"/>
    <w:rsid w:val="00081F53"/>
    <w:rsid w:val="00082050"/>
    <w:rsid w:val="00082059"/>
    <w:rsid w:val="000820C9"/>
    <w:rsid w:val="0008210C"/>
    <w:rsid w:val="00082329"/>
    <w:rsid w:val="00082456"/>
    <w:rsid w:val="000824FE"/>
    <w:rsid w:val="00082920"/>
    <w:rsid w:val="00082B55"/>
    <w:rsid w:val="00082B9F"/>
    <w:rsid w:val="00082E49"/>
    <w:rsid w:val="0008302A"/>
    <w:rsid w:val="000830FA"/>
    <w:rsid w:val="0008320D"/>
    <w:rsid w:val="00083258"/>
    <w:rsid w:val="0008331A"/>
    <w:rsid w:val="000834DA"/>
    <w:rsid w:val="00083515"/>
    <w:rsid w:val="00083544"/>
    <w:rsid w:val="00083665"/>
    <w:rsid w:val="00083700"/>
    <w:rsid w:val="00083771"/>
    <w:rsid w:val="00083B9F"/>
    <w:rsid w:val="00083D5D"/>
    <w:rsid w:val="00083E07"/>
    <w:rsid w:val="00084010"/>
    <w:rsid w:val="000842CE"/>
    <w:rsid w:val="00084436"/>
    <w:rsid w:val="00084509"/>
    <w:rsid w:val="00084577"/>
    <w:rsid w:val="000845AF"/>
    <w:rsid w:val="000847A2"/>
    <w:rsid w:val="0008496B"/>
    <w:rsid w:val="00084989"/>
    <w:rsid w:val="000849AE"/>
    <w:rsid w:val="00084A24"/>
    <w:rsid w:val="00084BDC"/>
    <w:rsid w:val="00084BE4"/>
    <w:rsid w:val="00084C7D"/>
    <w:rsid w:val="00084DCF"/>
    <w:rsid w:val="00084E60"/>
    <w:rsid w:val="00084EDD"/>
    <w:rsid w:val="00084FFE"/>
    <w:rsid w:val="00085067"/>
    <w:rsid w:val="00085086"/>
    <w:rsid w:val="0008512F"/>
    <w:rsid w:val="00085488"/>
    <w:rsid w:val="0008550C"/>
    <w:rsid w:val="000855CD"/>
    <w:rsid w:val="00085698"/>
    <w:rsid w:val="00085754"/>
    <w:rsid w:val="00085761"/>
    <w:rsid w:val="00085789"/>
    <w:rsid w:val="000857FC"/>
    <w:rsid w:val="00085824"/>
    <w:rsid w:val="00085BB2"/>
    <w:rsid w:val="00085BFA"/>
    <w:rsid w:val="00085E02"/>
    <w:rsid w:val="00085E7A"/>
    <w:rsid w:val="00086136"/>
    <w:rsid w:val="0008618C"/>
    <w:rsid w:val="0008628C"/>
    <w:rsid w:val="0008649A"/>
    <w:rsid w:val="00086574"/>
    <w:rsid w:val="000866D1"/>
    <w:rsid w:val="0008680E"/>
    <w:rsid w:val="0008681A"/>
    <w:rsid w:val="000868DE"/>
    <w:rsid w:val="00086BA5"/>
    <w:rsid w:val="00086C9C"/>
    <w:rsid w:val="00086CB5"/>
    <w:rsid w:val="00086CD3"/>
    <w:rsid w:val="00086DD5"/>
    <w:rsid w:val="00086ED4"/>
    <w:rsid w:val="000872C0"/>
    <w:rsid w:val="0008754E"/>
    <w:rsid w:val="00087564"/>
    <w:rsid w:val="00087606"/>
    <w:rsid w:val="000876A6"/>
    <w:rsid w:val="0008777B"/>
    <w:rsid w:val="00087896"/>
    <w:rsid w:val="000878B6"/>
    <w:rsid w:val="000878C3"/>
    <w:rsid w:val="00087C38"/>
    <w:rsid w:val="00087EBF"/>
    <w:rsid w:val="00087FB6"/>
    <w:rsid w:val="00087FDF"/>
    <w:rsid w:val="00090026"/>
    <w:rsid w:val="000900A0"/>
    <w:rsid w:val="000902EA"/>
    <w:rsid w:val="00090360"/>
    <w:rsid w:val="000904DB"/>
    <w:rsid w:val="000906DC"/>
    <w:rsid w:val="000907A9"/>
    <w:rsid w:val="0009085D"/>
    <w:rsid w:val="000908D0"/>
    <w:rsid w:val="00090AD5"/>
    <w:rsid w:val="00090BE1"/>
    <w:rsid w:val="00090CE2"/>
    <w:rsid w:val="00090CF9"/>
    <w:rsid w:val="00090CFE"/>
    <w:rsid w:val="00091067"/>
    <w:rsid w:val="00091082"/>
    <w:rsid w:val="00091100"/>
    <w:rsid w:val="000911D7"/>
    <w:rsid w:val="00091369"/>
    <w:rsid w:val="0009160B"/>
    <w:rsid w:val="00091671"/>
    <w:rsid w:val="0009178C"/>
    <w:rsid w:val="0009197B"/>
    <w:rsid w:val="00091DE9"/>
    <w:rsid w:val="000920CE"/>
    <w:rsid w:val="000921B9"/>
    <w:rsid w:val="00092260"/>
    <w:rsid w:val="000922E4"/>
    <w:rsid w:val="00092423"/>
    <w:rsid w:val="00092524"/>
    <w:rsid w:val="00092573"/>
    <w:rsid w:val="00092631"/>
    <w:rsid w:val="00092775"/>
    <w:rsid w:val="000928B9"/>
    <w:rsid w:val="00092903"/>
    <w:rsid w:val="00092AD2"/>
    <w:rsid w:val="00092B1F"/>
    <w:rsid w:val="00092E07"/>
    <w:rsid w:val="00092EFD"/>
    <w:rsid w:val="000931ED"/>
    <w:rsid w:val="00093236"/>
    <w:rsid w:val="00093269"/>
    <w:rsid w:val="00093531"/>
    <w:rsid w:val="00093551"/>
    <w:rsid w:val="00093621"/>
    <w:rsid w:val="0009374D"/>
    <w:rsid w:val="00093904"/>
    <w:rsid w:val="00093A53"/>
    <w:rsid w:val="00093B26"/>
    <w:rsid w:val="00093B5E"/>
    <w:rsid w:val="0009421F"/>
    <w:rsid w:val="0009432E"/>
    <w:rsid w:val="00094343"/>
    <w:rsid w:val="00094419"/>
    <w:rsid w:val="000944BE"/>
    <w:rsid w:val="00094512"/>
    <w:rsid w:val="00094523"/>
    <w:rsid w:val="000945C3"/>
    <w:rsid w:val="000948E1"/>
    <w:rsid w:val="00094A5C"/>
    <w:rsid w:val="00094A9E"/>
    <w:rsid w:val="00094BBA"/>
    <w:rsid w:val="00094EA6"/>
    <w:rsid w:val="00094F5F"/>
    <w:rsid w:val="00094F7F"/>
    <w:rsid w:val="000950E8"/>
    <w:rsid w:val="00095183"/>
    <w:rsid w:val="00095258"/>
    <w:rsid w:val="00095314"/>
    <w:rsid w:val="0009541C"/>
    <w:rsid w:val="00095422"/>
    <w:rsid w:val="000955F1"/>
    <w:rsid w:val="000956B8"/>
    <w:rsid w:val="000957DB"/>
    <w:rsid w:val="000958EE"/>
    <w:rsid w:val="0009591B"/>
    <w:rsid w:val="00095957"/>
    <w:rsid w:val="0009597F"/>
    <w:rsid w:val="000959F7"/>
    <w:rsid w:val="00095C40"/>
    <w:rsid w:val="00095C94"/>
    <w:rsid w:val="00095D3B"/>
    <w:rsid w:val="00095D9F"/>
    <w:rsid w:val="00095DB7"/>
    <w:rsid w:val="00095F7C"/>
    <w:rsid w:val="0009608E"/>
    <w:rsid w:val="000960A4"/>
    <w:rsid w:val="000960F7"/>
    <w:rsid w:val="0009625C"/>
    <w:rsid w:val="000967A6"/>
    <w:rsid w:val="00096805"/>
    <w:rsid w:val="000968D7"/>
    <w:rsid w:val="00096A9B"/>
    <w:rsid w:val="00096F1D"/>
    <w:rsid w:val="00097087"/>
    <w:rsid w:val="0009717A"/>
    <w:rsid w:val="000972E7"/>
    <w:rsid w:val="000972F6"/>
    <w:rsid w:val="00097396"/>
    <w:rsid w:val="00097413"/>
    <w:rsid w:val="00097446"/>
    <w:rsid w:val="0009744B"/>
    <w:rsid w:val="000974D4"/>
    <w:rsid w:val="00097767"/>
    <w:rsid w:val="000977BE"/>
    <w:rsid w:val="00097888"/>
    <w:rsid w:val="0009794C"/>
    <w:rsid w:val="000979CE"/>
    <w:rsid w:val="000979E4"/>
    <w:rsid w:val="00097AB4"/>
    <w:rsid w:val="00097AFC"/>
    <w:rsid w:val="00097B91"/>
    <w:rsid w:val="00097DA0"/>
    <w:rsid w:val="00097DE0"/>
    <w:rsid w:val="00097E4D"/>
    <w:rsid w:val="00097E5A"/>
    <w:rsid w:val="000A0158"/>
    <w:rsid w:val="000A0170"/>
    <w:rsid w:val="000A0189"/>
    <w:rsid w:val="000A03B7"/>
    <w:rsid w:val="000A0468"/>
    <w:rsid w:val="000A059B"/>
    <w:rsid w:val="000A062B"/>
    <w:rsid w:val="000A0645"/>
    <w:rsid w:val="000A07F8"/>
    <w:rsid w:val="000A0812"/>
    <w:rsid w:val="000A0814"/>
    <w:rsid w:val="000A0849"/>
    <w:rsid w:val="000A092D"/>
    <w:rsid w:val="000A0A8D"/>
    <w:rsid w:val="000A0CBB"/>
    <w:rsid w:val="000A0D1F"/>
    <w:rsid w:val="000A0E8B"/>
    <w:rsid w:val="000A107C"/>
    <w:rsid w:val="000A10B6"/>
    <w:rsid w:val="000A150C"/>
    <w:rsid w:val="000A1601"/>
    <w:rsid w:val="000A172B"/>
    <w:rsid w:val="000A177A"/>
    <w:rsid w:val="000A1A1A"/>
    <w:rsid w:val="000A1B86"/>
    <w:rsid w:val="000A1C88"/>
    <w:rsid w:val="000A1D5B"/>
    <w:rsid w:val="000A1DCE"/>
    <w:rsid w:val="000A1E8C"/>
    <w:rsid w:val="000A1F10"/>
    <w:rsid w:val="000A1F55"/>
    <w:rsid w:val="000A204C"/>
    <w:rsid w:val="000A216B"/>
    <w:rsid w:val="000A229D"/>
    <w:rsid w:val="000A22CA"/>
    <w:rsid w:val="000A2695"/>
    <w:rsid w:val="000A28A4"/>
    <w:rsid w:val="000A2A1D"/>
    <w:rsid w:val="000A2A2E"/>
    <w:rsid w:val="000A2ABE"/>
    <w:rsid w:val="000A2B5A"/>
    <w:rsid w:val="000A2BE7"/>
    <w:rsid w:val="000A2CAB"/>
    <w:rsid w:val="000A2CC4"/>
    <w:rsid w:val="000A2DC5"/>
    <w:rsid w:val="000A2F92"/>
    <w:rsid w:val="000A30B3"/>
    <w:rsid w:val="000A3114"/>
    <w:rsid w:val="000A31DB"/>
    <w:rsid w:val="000A31FB"/>
    <w:rsid w:val="000A3429"/>
    <w:rsid w:val="000A3541"/>
    <w:rsid w:val="000A36EA"/>
    <w:rsid w:val="000A3785"/>
    <w:rsid w:val="000A37F9"/>
    <w:rsid w:val="000A3B50"/>
    <w:rsid w:val="000A3F5D"/>
    <w:rsid w:val="000A3FAE"/>
    <w:rsid w:val="000A45A8"/>
    <w:rsid w:val="000A47BC"/>
    <w:rsid w:val="000A4860"/>
    <w:rsid w:val="000A4A51"/>
    <w:rsid w:val="000A4B0B"/>
    <w:rsid w:val="000A4C61"/>
    <w:rsid w:val="000A4CC9"/>
    <w:rsid w:val="000A4EF9"/>
    <w:rsid w:val="000A4FE8"/>
    <w:rsid w:val="000A5087"/>
    <w:rsid w:val="000A532F"/>
    <w:rsid w:val="000A53F8"/>
    <w:rsid w:val="000A545F"/>
    <w:rsid w:val="000A54C8"/>
    <w:rsid w:val="000A5545"/>
    <w:rsid w:val="000A5577"/>
    <w:rsid w:val="000A562A"/>
    <w:rsid w:val="000A58D3"/>
    <w:rsid w:val="000A5C2B"/>
    <w:rsid w:val="000A5CD2"/>
    <w:rsid w:val="000A5F78"/>
    <w:rsid w:val="000A61BA"/>
    <w:rsid w:val="000A6215"/>
    <w:rsid w:val="000A627F"/>
    <w:rsid w:val="000A633C"/>
    <w:rsid w:val="000A64F3"/>
    <w:rsid w:val="000A65D0"/>
    <w:rsid w:val="000A6874"/>
    <w:rsid w:val="000A6889"/>
    <w:rsid w:val="000A69F6"/>
    <w:rsid w:val="000A6C49"/>
    <w:rsid w:val="000A6EFF"/>
    <w:rsid w:val="000A7052"/>
    <w:rsid w:val="000A7241"/>
    <w:rsid w:val="000A7264"/>
    <w:rsid w:val="000A727D"/>
    <w:rsid w:val="000A727E"/>
    <w:rsid w:val="000A735A"/>
    <w:rsid w:val="000A784F"/>
    <w:rsid w:val="000A78D5"/>
    <w:rsid w:val="000A78E1"/>
    <w:rsid w:val="000A79C3"/>
    <w:rsid w:val="000A7A47"/>
    <w:rsid w:val="000A7DB0"/>
    <w:rsid w:val="000B0046"/>
    <w:rsid w:val="000B0090"/>
    <w:rsid w:val="000B01A6"/>
    <w:rsid w:val="000B02A3"/>
    <w:rsid w:val="000B0368"/>
    <w:rsid w:val="000B05E8"/>
    <w:rsid w:val="000B06E9"/>
    <w:rsid w:val="000B0849"/>
    <w:rsid w:val="000B08C5"/>
    <w:rsid w:val="000B0937"/>
    <w:rsid w:val="000B096D"/>
    <w:rsid w:val="000B0A6B"/>
    <w:rsid w:val="000B0E9B"/>
    <w:rsid w:val="000B0F3E"/>
    <w:rsid w:val="000B0F61"/>
    <w:rsid w:val="000B14A2"/>
    <w:rsid w:val="000B15DA"/>
    <w:rsid w:val="000B1888"/>
    <w:rsid w:val="000B1A7A"/>
    <w:rsid w:val="000B1B86"/>
    <w:rsid w:val="000B1DBD"/>
    <w:rsid w:val="000B1F07"/>
    <w:rsid w:val="000B1FEB"/>
    <w:rsid w:val="000B2170"/>
    <w:rsid w:val="000B2345"/>
    <w:rsid w:val="000B23F3"/>
    <w:rsid w:val="000B2558"/>
    <w:rsid w:val="000B2665"/>
    <w:rsid w:val="000B28B1"/>
    <w:rsid w:val="000B28ED"/>
    <w:rsid w:val="000B298D"/>
    <w:rsid w:val="000B2BBA"/>
    <w:rsid w:val="000B2C8B"/>
    <w:rsid w:val="000B2CAA"/>
    <w:rsid w:val="000B2D5B"/>
    <w:rsid w:val="000B2FC8"/>
    <w:rsid w:val="000B3026"/>
    <w:rsid w:val="000B3066"/>
    <w:rsid w:val="000B309C"/>
    <w:rsid w:val="000B30C9"/>
    <w:rsid w:val="000B3190"/>
    <w:rsid w:val="000B319F"/>
    <w:rsid w:val="000B321A"/>
    <w:rsid w:val="000B3279"/>
    <w:rsid w:val="000B340D"/>
    <w:rsid w:val="000B3412"/>
    <w:rsid w:val="000B344D"/>
    <w:rsid w:val="000B35E8"/>
    <w:rsid w:val="000B363B"/>
    <w:rsid w:val="000B3862"/>
    <w:rsid w:val="000B38D4"/>
    <w:rsid w:val="000B3A55"/>
    <w:rsid w:val="000B3B5B"/>
    <w:rsid w:val="000B3DA2"/>
    <w:rsid w:val="000B3DE1"/>
    <w:rsid w:val="000B4216"/>
    <w:rsid w:val="000B4295"/>
    <w:rsid w:val="000B4431"/>
    <w:rsid w:val="000B4B8A"/>
    <w:rsid w:val="000B4EF6"/>
    <w:rsid w:val="000B51C7"/>
    <w:rsid w:val="000B5201"/>
    <w:rsid w:val="000B529C"/>
    <w:rsid w:val="000B5326"/>
    <w:rsid w:val="000B5444"/>
    <w:rsid w:val="000B546E"/>
    <w:rsid w:val="000B5769"/>
    <w:rsid w:val="000B57DA"/>
    <w:rsid w:val="000B586F"/>
    <w:rsid w:val="000B5A01"/>
    <w:rsid w:val="000B5C8D"/>
    <w:rsid w:val="000B5DBD"/>
    <w:rsid w:val="000B5E8D"/>
    <w:rsid w:val="000B5F36"/>
    <w:rsid w:val="000B5F8B"/>
    <w:rsid w:val="000B607A"/>
    <w:rsid w:val="000B609B"/>
    <w:rsid w:val="000B6367"/>
    <w:rsid w:val="000B63B2"/>
    <w:rsid w:val="000B697C"/>
    <w:rsid w:val="000B6A29"/>
    <w:rsid w:val="000B6A80"/>
    <w:rsid w:val="000B6AEC"/>
    <w:rsid w:val="000B6DD7"/>
    <w:rsid w:val="000B6F74"/>
    <w:rsid w:val="000B7104"/>
    <w:rsid w:val="000B748F"/>
    <w:rsid w:val="000B75DC"/>
    <w:rsid w:val="000B773B"/>
    <w:rsid w:val="000B786F"/>
    <w:rsid w:val="000B7A5E"/>
    <w:rsid w:val="000B7B3E"/>
    <w:rsid w:val="000B7B54"/>
    <w:rsid w:val="000B7C3C"/>
    <w:rsid w:val="000B7E2E"/>
    <w:rsid w:val="000B7E58"/>
    <w:rsid w:val="000B7E7A"/>
    <w:rsid w:val="000B7EA0"/>
    <w:rsid w:val="000B7F1B"/>
    <w:rsid w:val="000B7FB4"/>
    <w:rsid w:val="000B7FBD"/>
    <w:rsid w:val="000B7FD9"/>
    <w:rsid w:val="000C00AD"/>
    <w:rsid w:val="000C02F5"/>
    <w:rsid w:val="000C0698"/>
    <w:rsid w:val="000C09A3"/>
    <w:rsid w:val="000C0B7A"/>
    <w:rsid w:val="000C0C0C"/>
    <w:rsid w:val="000C0DF3"/>
    <w:rsid w:val="000C0E56"/>
    <w:rsid w:val="000C0F40"/>
    <w:rsid w:val="000C1009"/>
    <w:rsid w:val="000C100A"/>
    <w:rsid w:val="000C1155"/>
    <w:rsid w:val="000C1161"/>
    <w:rsid w:val="000C1301"/>
    <w:rsid w:val="000C1581"/>
    <w:rsid w:val="000C1724"/>
    <w:rsid w:val="000C17F6"/>
    <w:rsid w:val="000C1A6D"/>
    <w:rsid w:val="000C1A8E"/>
    <w:rsid w:val="000C1B3B"/>
    <w:rsid w:val="000C1F0A"/>
    <w:rsid w:val="000C2068"/>
    <w:rsid w:val="000C2271"/>
    <w:rsid w:val="000C2275"/>
    <w:rsid w:val="000C22E7"/>
    <w:rsid w:val="000C24A8"/>
    <w:rsid w:val="000C24B8"/>
    <w:rsid w:val="000C24FA"/>
    <w:rsid w:val="000C2525"/>
    <w:rsid w:val="000C2689"/>
    <w:rsid w:val="000C26DE"/>
    <w:rsid w:val="000C274F"/>
    <w:rsid w:val="000C28B5"/>
    <w:rsid w:val="000C28B7"/>
    <w:rsid w:val="000C2918"/>
    <w:rsid w:val="000C2C50"/>
    <w:rsid w:val="000C2E1D"/>
    <w:rsid w:val="000C2FA9"/>
    <w:rsid w:val="000C2FB5"/>
    <w:rsid w:val="000C304C"/>
    <w:rsid w:val="000C330F"/>
    <w:rsid w:val="000C34C6"/>
    <w:rsid w:val="000C3540"/>
    <w:rsid w:val="000C36DE"/>
    <w:rsid w:val="000C3A03"/>
    <w:rsid w:val="000C3A8F"/>
    <w:rsid w:val="000C3AE9"/>
    <w:rsid w:val="000C3ED1"/>
    <w:rsid w:val="000C3FC4"/>
    <w:rsid w:val="000C40C9"/>
    <w:rsid w:val="000C416B"/>
    <w:rsid w:val="000C4247"/>
    <w:rsid w:val="000C4287"/>
    <w:rsid w:val="000C4481"/>
    <w:rsid w:val="000C45E8"/>
    <w:rsid w:val="000C495D"/>
    <w:rsid w:val="000C49EE"/>
    <w:rsid w:val="000C4CEA"/>
    <w:rsid w:val="000C4EEF"/>
    <w:rsid w:val="000C4FDE"/>
    <w:rsid w:val="000C5197"/>
    <w:rsid w:val="000C5355"/>
    <w:rsid w:val="000C5A1E"/>
    <w:rsid w:val="000C5AF8"/>
    <w:rsid w:val="000C5B30"/>
    <w:rsid w:val="000C5C58"/>
    <w:rsid w:val="000C5D04"/>
    <w:rsid w:val="000C5D4B"/>
    <w:rsid w:val="000C5F38"/>
    <w:rsid w:val="000C5FD4"/>
    <w:rsid w:val="000C6041"/>
    <w:rsid w:val="000C6073"/>
    <w:rsid w:val="000C6101"/>
    <w:rsid w:val="000C6249"/>
    <w:rsid w:val="000C62C0"/>
    <w:rsid w:val="000C64A7"/>
    <w:rsid w:val="000C64B0"/>
    <w:rsid w:val="000C6566"/>
    <w:rsid w:val="000C6884"/>
    <w:rsid w:val="000C6905"/>
    <w:rsid w:val="000C7118"/>
    <w:rsid w:val="000C7274"/>
    <w:rsid w:val="000C7281"/>
    <w:rsid w:val="000C7382"/>
    <w:rsid w:val="000C7431"/>
    <w:rsid w:val="000C76D5"/>
    <w:rsid w:val="000C7740"/>
    <w:rsid w:val="000C782A"/>
    <w:rsid w:val="000C7AAC"/>
    <w:rsid w:val="000C7D6D"/>
    <w:rsid w:val="000C7FFA"/>
    <w:rsid w:val="000D0081"/>
    <w:rsid w:val="000D0086"/>
    <w:rsid w:val="000D0325"/>
    <w:rsid w:val="000D0594"/>
    <w:rsid w:val="000D069D"/>
    <w:rsid w:val="000D0784"/>
    <w:rsid w:val="000D08A6"/>
    <w:rsid w:val="000D0BA8"/>
    <w:rsid w:val="000D0C77"/>
    <w:rsid w:val="000D0D35"/>
    <w:rsid w:val="000D1086"/>
    <w:rsid w:val="000D1460"/>
    <w:rsid w:val="000D14E9"/>
    <w:rsid w:val="000D163E"/>
    <w:rsid w:val="000D1730"/>
    <w:rsid w:val="000D17C9"/>
    <w:rsid w:val="000D1C15"/>
    <w:rsid w:val="000D1D4D"/>
    <w:rsid w:val="000D1F0F"/>
    <w:rsid w:val="000D1F91"/>
    <w:rsid w:val="000D2092"/>
    <w:rsid w:val="000D2215"/>
    <w:rsid w:val="000D22EB"/>
    <w:rsid w:val="000D24D0"/>
    <w:rsid w:val="000D25A0"/>
    <w:rsid w:val="000D27AA"/>
    <w:rsid w:val="000D27FD"/>
    <w:rsid w:val="000D2855"/>
    <w:rsid w:val="000D28A8"/>
    <w:rsid w:val="000D29B8"/>
    <w:rsid w:val="000D2D8A"/>
    <w:rsid w:val="000D2E61"/>
    <w:rsid w:val="000D2F47"/>
    <w:rsid w:val="000D30DA"/>
    <w:rsid w:val="000D333C"/>
    <w:rsid w:val="000D33C4"/>
    <w:rsid w:val="000D35FB"/>
    <w:rsid w:val="000D3A2E"/>
    <w:rsid w:val="000D3A7C"/>
    <w:rsid w:val="000D3E33"/>
    <w:rsid w:val="000D4001"/>
    <w:rsid w:val="000D43D9"/>
    <w:rsid w:val="000D440E"/>
    <w:rsid w:val="000D4628"/>
    <w:rsid w:val="000D4869"/>
    <w:rsid w:val="000D48AC"/>
    <w:rsid w:val="000D4A00"/>
    <w:rsid w:val="000D4C89"/>
    <w:rsid w:val="000D4CDC"/>
    <w:rsid w:val="000D4DF2"/>
    <w:rsid w:val="000D4E34"/>
    <w:rsid w:val="000D4E97"/>
    <w:rsid w:val="000D5042"/>
    <w:rsid w:val="000D5170"/>
    <w:rsid w:val="000D52D6"/>
    <w:rsid w:val="000D5360"/>
    <w:rsid w:val="000D570C"/>
    <w:rsid w:val="000D57AF"/>
    <w:rsid w:val="000D58F5"/>
    <w:rsid w:val="000D593D"/>
    <w:rsid w:val="000D5A33"/>
    <w:rsid w:val="000D5B93"/>
    <w:rsid w:val="000D5EE1"/>
    <w:rsid w:val="000D5F6E"/>
    <w:rsid w:val="000D5F90"/>
    <w:rsid w:val="000D6004"/>
    <w:rsid w:val="000D60B8"/>
    <w:rsid w:val="000D642F"/>
    <w:rsid w:val="000D651B"/>
    <w:rsid w:val="000D65E4"/>
    <w:rsid w:val="000D65ED"/>
    <w:rsid w:val="000D67A0"/>
    <w:rsid w:val="000D67ED"/>
    <w:rsid w:val="000D684B"/>
    <w:rsid w:val="000D68C9"/>
    <w:rsid w:val="000D6C29"/>
    <w:rsid w:val="000D6E51"/>
    <w:rsid w:val="000D7009"/>
    <w:rsid w:val="000D730A"/>
    <w:rsid w:val="000D7368"/>
    <w:rsid w:val="000D7376"/>
    <w:rsid w:val="000D746A"/>
    <w:rsid w:val="000D747B"/>
    <w:rsid w:val="000D7617"/>
    <w:rsid w:val="000D7686"/>
    <w:rsid w:val="000D770F"/>
    <w:rsid w:val="000D780D"/>
    <w:rsid w:val="000D7823"/>
    <w:rsid w:val="000D7AF2"/>
    <w:rsid w:val="000D7B2C"/>
    <w:rsid w:val="000D7B35"/>
    <w:rsid w:val="000D7DBC"/>
    <w:rsid w:val="000D7E1F"/>
    <w:rsid w:val="000D7E27"/>
    <w:rsid w:val="000D7FAD"/>
    <w:rsid w:val="000E02BC"/>
    <w:rsid w:val="000E09EE"/>
    <w:rsid w:val="000E0ADF"/>
    <w:rsid w:val="000E0D84"/>
    <w:rsid w:val="000E0E41"/>
    <w:rsid w:val="000E1145"/>
    <w:rsid w:val="000E1340"/>
    <w:rsid w:val="000E19D6"/>
    <w:rsid w:val="000E1A0B"/>
    <w:rsid w:val="000E1B5D"/>
    <w:rsid w:val="000E1DDB"/>
    <w:rsid w:val="000E1F35"/>
    <w:rsid w:val="000E1FDB"/>
    <w:rsid w:val="000E211D"/>
    <w:rsid w:val="000E214D"/>
    <w:rsid w:val="000E21C1"/>
    <w:rsid w:val="000E2221"/>
    <w:rsid w:val="000E2376"/>
    <w:rsid w:val="000E2494"/>
    <w:rsid w:val="000E2497"/>
    <w:rsid w:val="000E2687"/>
    <w:rsid w:val="000E27C4"/>
    <w:rsid w:val="000E2A97"/>
    <w:rsid w:val="000E2B85"/>
    <w:rsid w:val="000E2F10"/>
    <w:rsid w:val="000E3164"/>
    <w:rsid w:val="000E3228"/>
    <w:rsid w:val="000E329B"/>
    <w:rsid w:val="000E32F1"/>
    <w:rsid w:val="000E34C7"/>
    <w:rsid w:val="000E358D"/>
    <w:rsid w:val="000E35A5"/>
    <w:rsid w:val="000E35F6"/>
    <w:rsid w:val="000E38F9"/>
    <w:rsid w:val="000E3969"/>
    <w:rsid w:val="000E3E69"/>
    <w:rsid w:val="000E4277"/>
    <w:rsid w:val="000E4307"/>
    <w:rsid w:val="000E44B4"/>
    <w:rsid w:val="000E464A"/>
    <w:rsid w:val="000E4672"/>
    <w:rsid w:val="000E4D1A"/>
    <w:rsid w:val="000E4D78"/>
    <w:rsid w:val="000E4E29"/>
    <w:rsid w:val="000E4ED5"/>
    <w:rsid w:val="000E4EDD"/>
    <w:rsid w:val="000E4F19"/>
    <w:rsid w:val="000E4F8A"/>
    <w:rsid w:val="000E4FA9"/>
    <w:rsid w:val="000E5092"/>
    <w:rsid w:val="000E50AE"/>
    <w:rsid w:val="000E5114"/>
    <w:rsid w:val="000E5115"/>
    <w:rsid w:val="000E5135"/>
    <w:rsid w:val="000E52B6"/>
    <w:rsid w:val="000E5429"/>
    <w:rsid w:val="000E56DE"/>
    <w:rsid w:val="000E58F6"/>
    <w:rsid w:val="000E5945"/>
    <w:rsid w:val="000E5975"/>
    <w:rsid w:val="000E5A01"/>
    <w:rsid w:val="000E5AE6"/>
    <w:rsid w:val="000E5BF5"/>
    <w:rsid w:val="000E5C4F"/>
    <w:rsid w:val="000E5C83"/>
    <w:rsid w:val="000E5C96"/>
    <w:rsid w:val="000E5F0A"/>
    <w:rsid w:val="000E5FD8"/>
    <w:rsid w:val="000E60AC"/>
    <w:rsid w:val="000E6149"/>
    <w:rsid w:val="000E618A"/>
    <w:rsid w:val="000E62FC"/>
    <w:rsid w:val="000E66CF"/>
    <w:rsid w:val="000E6764"/>
    <w:rsid w:val="000E6826"/>
    <w:rsid w:val="000E68F6"/>
    <w:rsid w:val="000E6A48"/>
    <w:rsid w:val="000E6A77"/>
    <w:rsid w:val="000E6DEE"/>
    <w:rsid w:val="000E6E43"/>
    <w:rsid w:val="000E70A4"/>
    <w:rsid w:val="000E7114"/>
    <w:rsid w:val="000E7217"/>
    <w:rsid w:val="000E7387"/>
    <w:rsid w:val="000E744B"/>
    <w:rsid w:val="000E752F"/>
    <w:rsid w:val="000E7A0D"/>
    <w:rsid w:val="000E7C70"/>
    <w:rsid w:val="000E7CB9"/>
    <w:rsid w:val="000E7D7E"/>
    <w:rsid w:val="000E7D9C"/>
    <w:rsid w:val="000E7DF6"/>
    <w:rsid w:val="000E7E37"/>
    <w:rsid w:val="000E7ED3"/>
    <w:rsid w:val="000F0012"/>
    <w:rsid w:val="000F00BE"/>
    <w:rsid w:val="000F02E9"/>
    <w:rsid w:val="000F061D"/>
    <w:rsid w:val="000F0658"/>
    <w:rsid w:val="000F0765"/>
    <w:rsid w:val="000F0769"/>
    <w:rsid w:val="000F0843"/>
    <w:rsid w:val="000F09CE"/>
    <w:rsid w:val="000F0A57"/>
    <w:rsid w:val="000F0AE4"/>
    <w:rsid w:val="000F0B00"/>
    <w:rsid w:val="000F0B1B"/>
    <w:rsid w:val="000F0B2D"/>
    <w:rsid w:val="000F0CFD"/>
    <w:rsid w:val="000F0F98"/>
    <w:rsid w:val="000F1012"/>
    <w:rsid w:val="000F1036"/>
    <w:rsid w:val="000F12FA"/>
    <w:rsid w:val="000F1389"/>
    <w:rsid w:val="000F1418"/>
    <w:rsid w:val="000F141C"/>
    <w:rsid w:val="000F1441"/>
    <w:rsid w:val="000F14DE"/>
    <w:rsid w:val="000F153D"/>
    <w:rsid w:val="000F15B3"/>
    <w:rsid w:val="000F18D4"/>
    <w:rsid w:val="000F18F1"/>
    <w:rsid w:val="000F1A7E"/>
    <w:rsid w:val="000F1EAC"/>
    <w:rsid w:val="000F1EB0"/>
    <w:rsid w:val="000F2468"/>
    <w:rsid w:val="000F2547"/>
    <w:rsid w:val="000F2567"/>
    <w:rsid w:val="000F265B"/>
    <w:rsid w:val="000F2AB1"/>
    <w:rsid w:val="000F2ADC"/>
    <w:rsid w:val="000F2BCF"/>
    <w:rsid w:val="000F2DC6"/>
    <w:rsid w:val="000F2E21"/>
    <w:rsid w:val="000F2E67"/>
    <w:rsid w:val="000F30D8"/>
    <w:rsid w:val="000F31F0"/>
    <w:rsid w:val="000F3242"/>
    <w:rsid w:val="000F328B"/>
    <w:rsid w:val="000F33C5"/>
    <w:rsid w:val="000F340B"/>
    <w:rsid w:val="000F3435"/>
    <w:rsid w:val="000F351D"/>
    <w:rsid w:val="000F35DC"/>
    <w:rsid w:val="000F3622"/>
    <w:rsid w:val="000F366D"/>
    <w:rsid w:val="000F37F1"/>
    <w:rsid w:val="000F3859"/>
    <w:rsid w:val="000F38DD"/>
    <w:rsid w:val="000F3908"/>
    <w:rsid w:val="000F3A29"/>
    <w:rsid w:val="000F3BAD"/>
    <w:rsid w:val="000F3BFD"/>
    <w:rsid w:val="000F3E78"/>
    <w:rsid w:val="000F3F5B"/>
    <w:rsid w:val="000F41B8"/>
    <w:rsid w:val="000F4304"/>
    <w:rsid w:val="000F439C"/>
    <w:rsid w:val="000F441A"/>
    <w:rsid w:val="000F442D"/>
    <w:rsid w:val="000F47DE"/>
    <w:rsid w:val="000F4852"/>
    <w:rsid w:val="000F496D"/>
    <w:rsid w:val="000F4A50"/>
    <w:rsid w:val="000F4B8E"/>
    <w:rsid w:val="000F4C6E"/>
    <w:rsid w:val="000F4F83"/>
    <w:rsid w:val="000F4FB8"/>
    <w:rsid w:val="000F4FE9"/>
    <w:rsid w:val="000F504C"/>
    <w:rsid w:val="000F5185"/>
    <w:rsid w:val="000F518D"/>
    <w:rsid w:val="000F519E"/>
    <w:rsid w:val="000F54FE"/>
    <w:rsid w:val="000F569C"/>
    <w:rsid w:val="000F56A0"/>
    <w:rsid w:val="000F57B3"/>
    <w:rsid w:val="000F5879"/>
    <w:rsid w:val="000F5920"/>
    <w:rsid w:val="000F599B"/>
    <w:rsid w:val="000F59DB"/>
    <w:rsid w:val="000F5A72"/>
    <w:rsid w:val="000F5A92"/>
    <w:rsid w:val="000F5A93"/>
    <w:rsid w:val="000F5D3E"/>
    <w:rsid w:val="000F5D5E"/>
    <w:rsid w:val="000F5DC4"/>
    <w:rsid w:val="000F5E7A"/>
    <w:rsid w:val="000F601A"/>
    <w:rsid w:val="000F609F"/>
    <w:rsid w:val="000F64FE"/>
    <w:rsid w:val="000F65AF"/>
    <w:rsid w:val="000F6909"/>
    <w:rsid w:val="000F69E3"/>
    <w:rsid w:val="000F69E9"/>
    <w:rsid w:val="000F6A00"/>
    <w:rsid w:val="000F6AE5"/>
    <w:rsid w:val="000F6B26"/>
    <w:rsid w:val="000F6B43"/>
    <w:rsid w:val="000F6C03"/>
    <w:rsid w:val="000F6D5D"/>
    <w:rsid w:val="000F6F8F"/>
    <w:rsid w:val="000F713D"/>
    <w:rsid w:val="000F7279"/>
    <w:rsid w:val="000F73AB"/>
    <w:rsid w:val="000F7410"/>
    <w:rsid w:val="000F74D1"/>
    <w:rsid w:val="000F7519"/>
    <w:rsid w:val="000F7598"/>
    <w:rsid w:val="000F75C3"/>
    <w:rsid w:val="000F75ED"/>
    <w:rsid w:val="000F777D"/>
    <w:rsid w:val="000F77EF"/>
    <w:rsid w:val="000F78D9"/>
    <w:rsid w:val="000F79D0"/>
    <w:rsid w:val="000F7A53"/>
    <w:rsid w:val="000F7B64"/>
    <w:rsid w:val="000F7B68"/>
    <w:rsid w:val="000F7C2F"/>
    <w:rsid w:val="000F7C79"/>
    <w:rsid w:val="000F7DCF"/>
    <w:rsid w:val="000F7EA5"/>
    <w:rsid w:val="001000C9"/>
    <w:rsid w:val="0010012E"/>
    <w:rsid w:val="00100608"/>
    <w:rsid w:val="00100669"/>
    <w:rsid w:val="00100681"/>
    <w:rsid w:val="001008AA"/>
    <w:rsid w:val="0010092F"/>
    <w:rsid w:val="00100965"/>
    <w:rsid w:val="00100C47"/>
    <w:rsid w:val="00100DA5"/>
    <w:rsid w:val="001010D1"/>
    <w:rsid w:val="001011C5"/>
    <w:rsid w:val="00101235"/>
    <w:rsid w:val="00101453"/>
    <w:rsid w:val="00101878"/>
    <w:rsid w:val="001018C9"/>
    <w:rsid w:val="001018F4"/>
    <w:rsid w:val="00101974"/>
    <w:rsid w:val="00101B17"/>
    <w:rsid w:val="00101E8D"/>
    <w:rsid w:val="00101F10"/>
    <w:rsid w:val="001020BD"/>
    <w:rsid w:val="0010223C"/>
    <w:rsid w:val="001022DD"/>
    <w:rsid w:val="0010236B"/>
    <w:rsid w:val="001023B4"/>
    <w:rsid w:val="00102685"/>
    <w:rsid w:val="0010293E"/>
    <w:rsid w:val="00102A69"/>
    <w:rsid w:val="00102B5A"/>
    <w:rsid w:val="00102DDD"/>
    <w:rsid w:val="00102E4F"/>
    <w:rsid w:val="0010302C"/>
    <w:rsid w:val="0010305D"/>
    <w:rsid w:val="001031EA"/>
    <w:rsid w:val="00103271"/>
    <w:rsid w:val="00103308"/>
    <w:rsid w:val="00103622"/>
    <w:rsid w:val="0010369B"/>
    <w:rsid w:val="001036FA"/>
    <w:rsid w:val="00103795"/>
    <w:rsid w:val="001037BB"/>
    <w:rsid w:val="0010384A"/>
    <w:rsid w:val="00103855"/>
    <w:rsid w:val="00103881"/>
    <w:rsid w:val="0010389B"/>
    <w:rsid w:val="001039A8"/>
    <w:rsid w:val="00103A85"/>
    <w:rsid w:val="00103C07"/>
    <w:rsid w:val="00103DA2"/>
    <w:rsid w:val="00103ED8"/>
    <w:rsid w:val="00103F2A"/>
    <w:rsid w:val="00103F92"/>
    <w:rsid w:val="00103F9F"/>
    <w:rsid w:val="0010459A"/>
    <w:rsid w:val="001045F0"/>
    <w:rsid w:val="00104657"/>
    <w:rsid w:val="00104674"/>
    <w:rsid w:val="00104A93"/>
    <w:rsid w:val="00104AD2"/>
    <w:rsid w:val="00104B83"/>
    <w:rsid w:val="00104C17"/>
    <w:rsid w:val="00104FAC"/>
    <w:rsid w:val="00105013"/>
    <w:rsid w:val="0010507F"/>
    <w:rsid w:val="001052F7"/>
    <w:rsid w:val="00105453"/>
    <w:rsid w:val="00105508"/>
    <w:rsid w:val="001055C3"/>
    <w:rsid w:val="001055CF"/>
    <w:rsid w:val="001055DD"/>
    <w:rsid w:val="00105644"/>
    <w:rsid w:val="001056AD"/>
    <w:rsid w:val="00105829"/>
    <w:rsid w:val="00105AAA"/>
    <w:rsid w:val="00105B23"/>
    <w:rsid w:val="00105B50"/>
    <w:rsid w:val="00105C4B"/>
    <w:rsid w:val="00105CE9"/>
    <w:rsid w:val="00105D00"/>
    <w:rsid w:val="00105D82"/>
    <w:rsid w:val="00105E07"/>
    <w:rsid w:val="00105E5A"/>
    <w:rsid w:val="00106015"/>
    <w:rsid w:val="001062B3"/>
    <w:rsid w:val="001062D4"/>
    <w:rsid w:val="00106418"/>
    <w:rsid w:val="001065C7"/>
    <w:rsid w:val="00106728"/>
    <w:rsid w:val="0010673A"/>
    <w:rsid w:val="00106AB7"/>
    <w:rsid w:val="00106AD7"/>
    <w:rsid w:val="00106AE1"/>
    <w:rsid w:val="00106AEE"/>
    <w:rsid w:val="00106B27"/>
    <w:rsid w:val="00106BC0"/>
    <w:rsid w:val="00106E87"/>
    <w:rsid w:val="00106ED4"/>
    <w:rsid w:val="00106F4C"/>
    <w:rsid w:val="0010700C"/>
    <w:rsid w:val="00107114"/>
    <w:rsid w:val="0010717C"/>
    <w:rsid w:val="00107205"/>
    <w:rsid w:val="00107239"/>
    <w:rsid w:val="00107651"/>
    <w:rsid w:val="001078ED"/>
    <w:rsid w:val="00107920"/>
    <w:rsid w:val="00107D8C"/>
    <w:rsid w:val="00107F61"/>
    <w:rsid w:val="00107F8F"/>
    <w:rsid w:val="00107FF8"/>
    <w:rsid w:val="001101EA"/>
    <w:rsid w:val="00110271"/>
    <w:rsid w:val="00110594"/>
    <w:rsid w:val="00110654"/>
    <w:rsid w:val="00110764"/>
    <w:rsid w:val="0011085C"/>
    <w:rsid w:val="001109BF"/>
    <w:rsid w:val="00110A23"/>
    <w:rsid w:val="00110CA3"/>
    <w:rsid w:val="00110F66"/>
    <w:rsid w:val="0011113D"/>
    <w:rsid w:val="0011115A"/>
    <w:rsid w:val="00111220"/>
    <w:rsid w:val="0011146E"/>
    <w:rsid w:val="001114BE"/>
    <w:rsid w:val="00111674"/>
    <w:rsid w:val="0011169D"/>
    <w:rsid w:val="00111866"/>
    <w:rsid w:val="00111C6D"/>
    <w:rsid w:val="00111C83"/>
    <w:rsid w:val="00111D9B"/>
    <w:rsid w:val="00112112"/>
    <w:rsid w:val="001121C6"/>
    <w:rsid w:val="001125C9"/>
    <w:rsid w:val="001125D6"/>
    <w:rsid w:val="00112624"/>
    <w:rsid w:val="00112723"/>
    <w:rsid w:val="001129FD"/>
    <w:rsid w:val="00112BB1"/>
    <w:rsid w:val="00112DE5"/>
    <w:rsid w:val="00112EAB"/>
    <w:rsid w:val="00112EE4"/>
    <w:rsid w:val="00112F21"/>
    <w:rsid w:val="00112F87"/>
    <w:rsid w:val="00113068"/>
    <w:rsid w:val="0011308F"/>
    <w:rsid w:val="00113225"/>
    <w:rsid w:val="00113650"/>
    <w:rsid w:val="001136A3"/>
    <w:rsid w:val="001136AE"/>
    <w:rsid w:val="001138FA"/>
    <w:rsid w:val="00113EE5"/>
    <w:rsid w:val="00113F39"/>
    <w:rsid w:val="00114005"/>
    <w:rsid w:val="001141DE"/>
    <w:rsid w:val="00114227"/>
    <w:rsid w:val="0011425E"/>
    <w:rsid w:val="00114290"/>
    <w:rsid w:val="00114607"/>
    <w:rsid w:val="00114624"/>
    <w:rsid w:val="0011470D"/>
    <w:rsid w:val="0011480B"/>
    <w:rsid w:val="00114819"/>
    <w:rsid w:val="001148D6"/>
    <w:rsid w:val="00114AF9"/>
    <w:rsid w:val="00114EEA"/>
    <w:rsid w:val="00114F9C"/>
    <w:rsid w:val="00115115"/>
    <w:rsid w:val="0011525F"/>
    <w:rsid w:val="00115460"/>
    <w:rsid w:val="001155E7"/>
    <w:rsid w:val="0011581C"/>
    <w:rsid w:val="00115864"/>
    <w:rsid w:val="001158D6"/>
    <w:rsid w:val="00115994"/>
    <w:rsid w:val="00115D4D"/>
    <w:rsid w:val="00115F59"/>
    <w:rsid w:val="00116056"/>
    <w:rsid w:val="00116143"/>
    <w:rsid w:val="00116157"/>
    <w:rsid w:val="001161F0"/>
    <w:rsid w:val="0011630C"/>
    <w:rsid w:val="00116575"/>
    <w:rsid w:val="001166A4"/>
    <w:rsid w:val="00116752"/>
    <w:rsid w:val="0011685C"/>
    <w:rsid w:val="00116886"/>
    <w:rsid w:val="001168D9"/>
    <w:rsid w:val="001168DD"/>
    <w:rsid w:val="0011693D"/>
    <w:rsid w:val="00116BA5"/>
    <w:rsid w:val="00116BF4"/>
    <w:rsid w:val="00116D3C"/>
    <w:rsid w:val="00116DA6"/>
    <w:rsid w:val="00116DFE"/>
    <w:rsid w:val="00116F31"/>
    <w:rsid w:val="00117002"/>
    <w:rsid w:val="001172D6"/>
    <w:rsid w:val="00117662"/>
    <w:rsid w:val="001177D4"/>
    <w:rsid w:val="0011791B"/>
    <w:rsid w:val="00117DD1"/>
    <w:rsid w:val="00117E3C"/>
    <w:rsid w:val="00120182"/>
    <w:rsid w:val="001201D5"/>
    <w:rsid w:val="00120291"/>
    <w:rsid w:val="001203A3"/>
    <w:rsid w:val="00120427"/>
    <w:rsid w:val="0012058C"/>
    <w:rsid w:val="0012092A"/>
    <w:rsid w:val="00120A29"/>
    <w:rsid w:val="00120BB2"/>
    <w:rsid w:val="00120C1A"/>
    <w:rsid w:val="00120CDE"/>
    <w:rsid w:val="00120FA3"/>
    <w:rsid w:val="00120FDA"/>
    <w:rsid w:val="00121226"/>
    <w:rsid w:val="00121458"/>
    <w:rsid w:val="001214B6"/>
    <w:rsid w:val="00121624"/>
    <w:rsid w:val="001216A9"/>
    <w:rsid w:val="001216E2"/>
    <w:rsid w:val="001216ED"/>
    <w:rsid w:val="001216FD"/>
    <w:rsid w:val="0012180B"/>
    <w:rsid w:val="00121966"/>
    <w:rsid w:val="00121C2E"/>
    <w:rsid w:val="00121C75"/>
    <w:rsid w:val="00121C8E"/>
    <w:rsid w:val="00121CAA"/>
    <w:rsid w:val="00121DAA"/>
    <w:rsid w:val="0012211C"/>
    <w:rsid w:val="001221C8"/>
    <w:rsid w:val="00122398"/>
    <w:rsid w:val="001224FB"/>
    <w:rsid w:val="00122878"/>
    <w:rsid w:val="00122BC6"/>
    <w:rsid w:val="00122BDB"/>
    <w:rsid w:val="00122C13"/>
    <w:rsid w:val="00122C8D"/>
    <w:rsid w:val="00122CD9"/>
    <w:rsid w:val="00122D99"/>
    <w:rsid w:val="001231CA"/>
    <w:rsid w:val="0012328B"/>
    <w:rsid w:val="001232CB"/>
    <w:rsid w:val="001233FE"/>
    <w:rsid w:val="001235F6"/>
    <w:rsid w:val="001236FD"/>
    <w:rsid w:val="0012375D"/>
    <w:rsid w:val="001237A2"/>
    <w:rsid w:val="001237EF"/>
    <w:rsid w:val="00123AFA"/>
    <w:rsid w:val="00123C7F"/>
    <w:rsid w:val="00123FDD"/>
    <w:rsid w:val="0012439D"/>
    <w:rsid w:val="001243FC"/>
    <w:rsid w:val="00124525"/>
    <w:rsid w:val="00124685"/>
    <w:rsid w:val="0012469C"/>
    <w:rsid w:val="0012470B"/>
    <w:rsid w:val="00124AD3"/>
    <w:rsid w:val="00124C57"/>
    <w:rsid w:val="00124C6C"/>
    <w:rsid w:val="00124D16"/>
    <w:rsid w:val="00124E07"/>
    <w:rsid w:val="00124E79"/>
    <w:rsid w:val="00124E7E"/>
    <w:rsid w:val="0012532C"/>
    <w:rsid w:val="0012539C"/>
    <w:rsid w:val="001253AE"/>
    <w:rsid w:val="001253B2"/>
    <w:rsid w:val="001253B4"/>
    <w:rsid w:val="0012568B"/>
    <w:rsid w:val="001256B3"/>
    <w:rsid w:val="0012583C"/>
    <w:rsid w:val="00125B9A"/>
    <w:rsid w:val="00125C39"/>
    <w:rsid w:val="00125D21"/>
    <w:rsid w:val="00125D45"/>
    <w:rsid w:val="00125DE9"/>
    <w:rsid w:val="0012600D"/>
    <w:rsid w:val="00126017"/>
    <w:rsid w:val="0012605C"/>
    <w:rsid w:val="001260A4"/>
    <w:rsid w:val="001260BA"/>
    <w:rsid w:val="00126127"/>
    <w:rsid w:val="00126149"/>
    <w:rsid w:val="0012633D"/>
    <w:rsid w:val="001264A4"/>
    <w:rsid w:val="001267C0"/>
    <w:rsid w:val="001267F0"/>
    <w:rsid w:val="00126815"/>
    <w:rsid w:val="001268F2"/>
    <w:rsid w:val="00126996"/>
    <w:rsid w:val="00126A04"/>
    <w:rsid w:val="00126A35"/>
    <w:rsid w:val="00126AF9"/>
    <w:rsid w:val="00126C56"/>
    <w:rsid w:val="00126CD2"/>
    <w:rsid w:val="00126D0D"/>
    <w:rsid w:val="00126DC8"/>
    <w:rsid w:val="00126EB4"/>
    <w:rsid w:val="00127305"/>
    <w:rsid w:val="00127314"/>
    <w:rsid w:val="0012751E"/>
    <w:rsid w:val="001275F9"/>
    <w:rsid w:val="001276A1"/>
    <w:rsid w:val="001276C2"/>
    <w:rsid w:val="00127702"/>
    <w:rsid w:val="0012797D"/>
    <w:rsid w:val="00127A0B"/>
    <w:rsid w:val="00127ACC"/>
    <w:rsid w:val="00127BC7"/>
    <w:rsid w:val="00127E48"/>
    <w:rsid w:val="00130113"/>
    <w:rsid w:val="00130115"/>
    <w:rsid w:val="0013012B"/>
    <w:rsid w:val="001301B5"/>
    <w:rsid w:val="001304BE"/>
    <w:rsid w:val="001304DA"/>
    <w:rsid w:val="0013056C"/>
    <w:rsid w:val="001305DD"/>
    <w:rsid w:val="001306B9"/>
    <w:rsid w:val="00130935"/>
    <w:rsid w:val="00130972"/>
    <w:rsid w:val="00130A2C"/>
    <w:rsid w:val="00130A79"/>
    <w:rsid w:val="00130E63"/>
    <w:rsid w:val="00130FF5"/>
    <w:rsid w:val="0013109E"/>
    <w:rsid w:val="001310A2"/>
    <w:rsid w:val="001310BB"/>
    <w:rsid w:val="001310EB"/>
    <w:rsid w:val="00131198"/>
    <w:rsid w:val="0013126C"/>
    <w:rsid w:val="0013135A"/>
    <w:rsid w:val="001313FC"/>
    <w:rsid w:val="001314A8"/>
    <w:rsid w:val="001315E2"/>
    <w:rsid w:val="001316B5"/>
    <w:rsid w:val="001316D9"/>
    <w:rsid w:val="00131716"/>
    <w:rsid w:val="00131720"/>
    <w:rsid w:val="0013180F"/>
    <w:rsid w:val="0013189E"/>
    <w:rsid w:val="001318D9"/>
    <w:rsid w:val="00131A05"/>
    <w:rsid w:val="001321C3"/>
    <w:rsid w:val="00132256"/>
    <w:rsid w:val="00132434"/>
    <w:rsid w:val="00132626"/>
    <w:rsid w:val="0013279D"/>
    <w:rsid w:val="0013283F"/>
    <w:rsid w:val="00132987"/>
    <w:rsid w:val="001329F2"/>
    <w:rsid w:val="001329F8"/>
    <w:rsid w:val="00132B5A"/>
    <w:rsid w:val="001330E2"/>
    <w:rsid w:val="001331DE"/>
    <w:rsid w:val="0013320C"/>
    <w:rsid w:val="0013330A"/>
    <w:rsid w:val="00133384"/>
    <w:rsid w:val="00133853"/>
    <w:rsid w:val="00133900"/>
    <w:rsid w:val="00133A22"/>
    <w:rsid w:val="00133BFC"/>
    <w:rsid w:val="00133CA8"/>
    <w:rsid w:val="00133E01"/>
    <w:rsid w:val="00133FE1"/>
    <w:rsid w:val="001341DE"/>
    <w:rsid w:val="001342A7"/>
    <w:rsid w:val="00134490"/>
    <w:rsid w:val="001344A3"/>
    <w:rsid w:val="001346FE"/>
    <w:rsid w:val="001347FD"/>
    <w:rsid w:val="00134974"/>
    <w:rsid w:val="00134ACA"/>
    <w:rsid w:val="00134C0A"/>
    <w:rsid w:val="00134C81"/>
    <w:rsid w:val="00134D05"/>
    <w:rsid w:val="00134D72"/>
    <w:rsid w:val="00134DC4"/>
    <w:rsid w:val="00134E6A"/>
    <w:rsid w:val="00134EC3"/>
    <w:rsid w:val="00134F50"/>
    <w:rsid w:val="001351E5"/>
    <w:rsid w:val="00135238"/>
    <w:rsid w:val="00135340"/>
    <w:rsid w:val="00135531"/>
    <w:rsid w:val="001355DD"/>
    <w:rsid w:val="00135659"/>
    <w:rsid w:val="0013571E"/>
    <w:rsid w:val="00135722"/>
    <w:rsid w:val="0013578B"/>
    <w:rsid w:val="001357E5"/>
    <w:rsid w:val="00135800"/>
    <w:rsid w:val="00135832"/>
    <w:rsid w:val="001358F9"/>
    <w:rsid w:val="00135980"/>
    <w:rsid w:val="00135A0C"/>
    <w:rsid w:val="00135A49"/>
    <w:rsid w:val="00135B28"/>
    <w:rsid w:val="00135C12"/>
    <w:rsid w:val="00135D5E"/>
    <w:rsid w:val="00135DFE"/>
    <w:rsid w:val="00135E09"/>
    <w:rsid w:val="00135ED4"/>
    <w:rsid w:val="0013617E"/>
    <w:rsid w:val="0013653A"/>
    <w:rsid w:val="00136637"/>
    <w:rsid w:val="0013667E"/>
    <w:rsid w:val="001368CA"/>
    <w:rsid w:val="001368E4"/>
    <w:rsid w:val="00136AC6"/>
    <w:rsid w:val="00136C8A"/>
    <w:rsid w:val="00136D06"/>
    <w:rsid w:val="00136DE9"/>
    <w:rsid w:val="00136ED2"/>
    <w:rsid w:val="00137095"/>
    <w:rsid w:val="001370B6"/>
    <w:rsid w:val="0013714F"/>
    <w:rsid w:val="001371FF"/>
    <w:rsid w:val="00137234"/>
    <w:rsid w:val="0013726C"/>
    <w:rsid w:val="001372CC"/>
    <w:rsid w:val="00137378"/>
    <w:rsid w:val="00137383"/>
    <w:rsid w:val="0013740A"/>
    <w:rsid w:val="00137411"/>
    <w:rsid w:val="0013745B"/>
    <w:rsid w:val="00137536"/>
    <w:rsid w:val="0013761C"/>
    <w:rsid w:val="00137799"/>
    <w:rsid w:val="001378B0"/>
    <w:rsid w:val="00137C2F"/>
    <w:rsid w:val="0014021A"/>
    <w:rsid w:val="0014022B"/>
    <w:rsid w:val="001406AF"/>
    <w:rsid w:val="001406EB"/>
    <w:rsid w:val="00140BC5"/>
    <w:rsid w:val="00140D0A"/>
    <w:rsid w:val="00140F02"/>
    <w:rsid w:val="00140FA1"/>
    <w:rsid w:val="00141017"/>
    <w:rsid w:val="00141177"/>
    <w:rsid w:val="001412AD"/>
    <w:rsid w:val="00141348"/>
    <w:rsid w:val="0014149A"/>
    <w:rsid w:val="00141560"/>
    <w:rsid w:val="0014160B"/>
    <w:rsid w:val="0014192E"/>
    <w:rsid w:val="00141B89"/>
    <w:rsid w:val="00141C78"/>
    <w:rsid w:val="00142088"/>
    <w:rsid w:val="0014217F"/>
    <w:rsid w:val="00142199"/>
    <w:rsid w:val="001422E9"/>
    <w:rsid w:val="0014238A"/>
    <w:rsid w:val="001426AA"/>
    <w:rsid w:val="001426AD"/>
    <w:rsid w:val="001428E0"/>
    <w:rsid w:val="00142A60"/>
    <w:rsid w:val="00142B5A"/>
    <w:rsid w:val="00142B93"/>
    <w:rsid w:val="00142D69"/>
    <w:rsid w:val="00142D92"/>
    <w:rsid w:val="00142EC0"/>
    <w:rsid w:val="0014306F"/>
    <w:rsid w:val="0014307F"/>
    <w:rsid w:val="0014321E"/>
    <w:rsid w:val="001432C6"/>
    <w:rsid w:val="001434DD"/>
    <w:rsid w:val="001434F1"/>
    <w:rsid w:val="001434F3"/>
    <w:rsid w:val="00143535"/>
    <w:rsid w:val="0014358F"/>
    <w:rsid w:val="001435AC"/>
    <w:rsid w:val="001435FB"/>
    <w:rsid w:val="0014378D"/>
    <w:rsid w:val="001437BE"/>
    <w:rsid w:val="00143960"/>
    <w:rsid w:val="00143C5A"/>
    <w:rsid w:val="00143CF7"/>
    <w:rsid w:val="00143F0F"/>
    <w:rsid w:val="001442D7"/>
    <w:rsid w:val="0014432A"/>
    <w:rsid w:val="00144336"/>
    <w:rsid w:val="001444B2"/>
    <w:rsid w:val="0014475A"/>
    <w:rsid w:val="001448D2"/>
    <w:rsid w:val="001448EC"/>
    <w:rsid w:val="001449E9"/>
    <w:rsid w:val="00144ADD"/>
    <w:rsid w:val="00144BED"/>
    <w:rsid w:val="00144C4B"/>
    <w:rsid w:val="00144D75"/>
    <w:rsid w:val="00144DD3"/>
    <w:rsid w:val="00144E0E"/>
    <w:rsid w:val="00144FDB"/>
    <w:rsid w:val="00145047"/>
    <w:rsid w:val="00145155"/>
    <w:rsid w:val="001452ED"/>
    <w:rsid w:val="00145381"/>
    <w:rsid w:val="00145761"/>
    <w:rsid w:val="00145872"/>
    <w:rsid w:val="001459DC"/>
    <w:rsid w:val="00145B32"/>
    <w:rsid w:val="00145CCF"/>
    <w:rsid w:val="00145F15"/>
    <w:rsid w:val="001463ED"/>
    <w:rsid w:val="001464D2"/>
    <w:rsid w:val="001464E9"/>
    <w:rsid w:val="0014670A"/>
    <w:rsid w:val="001467B0"/>
    <w:rsid w:val="001467E4"/>
    <w:rsid w:val="001468EE"/>
    <w:rsid w:val="001469C7"/>
    <w:rsid w:val="00146C6D"/>
    <w:rsid w:val="00146C85"/>
    <w:rsid w:val="00146C90"/>
    <w:rsid w:val="00147016"/>
    <w:rsid w:val="0014720C"/>
    <w:rsid w:val="001472B2"/>
    <w:rsid w:val="001472DE"/>
    <w:rsid w:val="00147326"/>
    <w:rsid w:val="001473B3"/>
    <w:rsid w:val="0014751F"/>
    <w:rsid w:val="001475A8"/>
    <w:rsid w:val="001475E5"/>
    <w:rsid w:val="0014762F"/>
    <w:rsid w:val="0014765A"/>
    <w:rsid w:val="001478EC"/>
    <w:rsid w:val="00147938"/>
    <w:rsid w:val="0014799D"/>
    <w:rsid w:val="001479D9"/>
    <w:rsid w:val="00147D45"/>
    <w:rsid w:val="00147D90"/>
    <w:rsid w:val="00147E8C"/>
    <w:rsid w:val="00147EFF"/>
    <w:rsid w:val="00147FFD"/>
    <w:rsid w:val="0015002B"/>
    <w:rsid w:val="001500BD"/>
    <w:rsid w:val="00150112"/>
    <w:rsid w:val="00150232"/>
    <w:rsid w:val="00150265"/>
    <w:rsid w:val="001502BD"/>
    <w:rsid w:val="001503DF"/>
    <w:rsid w:val="001504DD"/>
    <w:rsid w:val="001506B5"/>
    <w:rsid w:val="00150744"/>
    <w:rsid w:val="001507C2"/>
    <w:rsid w:val="00150C61"/>
    <w:rsid w:val="00150CE0"/>
    <w:rsid w:val="00150CF2"/>
    <w:rsid w:val="00150D34"/>
    <w:rsid w:val="00150E91"/>
    <w:rsid w:val="00150F73"/>
    <w:rsid w:val="00150FB3"/>
    <w:rsid w:val="00150FC8"/>
    <w:rsid w:val="00150FDD"/>
    <w:rsid w:val="00151067"/>
    <w:rsid w:val="0015117C"/>
    <w:rsid w:val="00151299"/>
    <w:rsid w:val="00151680"/>
    <w:rsid w:val="0015168E"/>
    <w:rsid w:val="001519B6"/>
    <w:rsid w:val="00151A98"/>
    <w:rsid w:val="00151AE8"/>
    <w:rsid w:val="00151B32"/>
    <w:rsid w:val="00151B88"/>
    <w:rsid w:val="00151C74"/>
    <w:rsid w:val="00151DC2"/>
    <w:rsid w:val="00151FCB"/>
    <w:rsid w:val="00152061"/>
    <w:rsid w:val="001520F1"/>
    <w:rsid w:val="001524FF"/>
    <w:rsid w:val="00152613"/>
    <w:rsid w:val="0015274C"/>
    <w:rsid w:val="001527DA"/>
    <w:rsid w:val="00152A89"/>
    <w:rsid w:val="00152C96"/>
    <w:rsid w:val="00152CA4"/>
    <w:rsid w:val="00152D0D"/>
    <w:rsid w:val="00152F9C"/>
    <w:rsid w:val="00152FCE"/>
    <w:rsid w:val="00152FE5"/>
    <w:rsid w:val="00153058"/>
    <w:rsid w:val="0015325D"/>
    <w:rsid w:val="001532A7"/>
    <w:rsid w:val="001534FA"/>
    <w:rsid w:val="001536F1"/>
    <w:rsid w:val="00153846"/>
    <w:rsid w:val="0015391F"/>
    <w:rsid w:val="00153990"/>
    <w:rsid w:val="001539D4"/>
    <w:rsid w:val="00153B16"/>
    <w:rsid w:val="00153BF1"/>
    <w:rsid w:val="00153BFB"/>
    <w:rsid w:val="00153CDE"/>
    <w:rsid w:val="00153D99"/>
    <w:rsid w:val="00153E46"/>
    <w:rsid w:val="00153ED2"/>
    <w:rsid w:val="0015409A"/>
    <w:rsid w:val="00154128"/>
    <w:rsid w:val="00154194"/>
    <w:rsid w:val="001541FD"/>
    <w:rsid w:val="00154232"/>
    <w:rsid w:val="00154282"/>
    <w:rsid w:val="001542DD"/>
    <w:rsid w:val="001543D7"/>
    <w:rsid w:val="0015486B"/>
    <w:rsid w:val="001549AF"/>
    <w:rsid w:val="00154BB5"/>
    <w:rsid w:val="00154CA1"/>
    <w:rsid w:val="00154E44"/>
    <w:rsid w:val="00154EAF"/>
    <w:rsid w:val="00154EE8"/>
    <w:rsid w:val="0015506E"/>
    <w:rsid w:val="001550E3"/>
    <w:rsid w:val="001551BA"/>
    <w:rsid w:val="0015539B"/>
    <w:rsid w:val="001554AF"/>
    <w:rsid w:val="001556B7"/>
    <w:rsid w:val="00155806"/>
    <w:rsid w:val="00155A01"/>
    <w:rsid w:val="00155B83"/>
    <w:rsid w:val="00155C78"/>
    <w:rsid w:val="00155C85"/>
    <w:rsid w:val="00155CC8"/>
    <w:rsid w:val="00155DB6"/>
    <w:rsid w:val="00155E1C"/>
    <w:rsid w:val="00155E49"/>
    <w:rsid w:val="00155E4F"/>
    <w:rsid w:val="00155EF5"/>
    <w:rsid w:val="00155FE0"/>
    <w:rsid w:val="00156051"/>
    <w:rsid w:val="00156065"/>
    <w:rsid w:val="0015609F"/>
    <w:rsid w:val="00156212"/>
    <w:rsid w:val="001562D2"/>
    <w:rsid w:val="00156515"/>
    <w:rsid w:val="001565DC"/>
    <w:rsid w:val="00156755"/>
    <w:rsid w:val="0015675B"/>
    <w:rsid w:val="001567BA"/>
    <w:rsid w:val="00156801"/>
    <w:rsid w:val="001568CE"/>
    <w:rsid w:val="00156916"/>
    <w:rsid w:val="00156944"/>
    <w:rsid w:val="001569C9"/>
    <w:rsid w:val="00156A10"/>
    <w:rsid w:val="00156A25"/>
    <w:rsid w:val="00156A5B"/>
    <w:rsid w:val="00156B78"/>
    <w:rsid w:val="00156D9F"/>
    <w:rsid w:val="00156DD5"/>
    <w:rsid w:val="00156EA8"/>
    <w:rsid w:val="00156F6D"/>
    <w:rsid w:val="0015706F"/>
    <w:rsid w:val="0015740C"/>
    <w:rsid w:val="0015754E"/>
    <w:rsid w:val="00157A87"/>
    <w:rsid w:val="00157AEE"/>
    <w:rsid w:val="00157AF2"/>
    <w:rsid w:val="00157C29"/>
    <w:rsid w:val="00157D56"/>
    <w:rsid w:val="00157DC5"/>
    <w:rsid w:val="00157DCB"/>
    <w:rsid w:val="00157E17"/>
    <w:rsid w:val="00157ECD"/>
    <w:rsid w:val="00157F00"/>
    <w:rsid w:val="0016018F"/>
    <w:rsid w:val="001603CA"/>
    <w:rsid w:val="0016049C"/>
    <w:rsid w:val="0016053E"/>
    <w:rsid w:val="0016056B"/>
    <w:rsid w:val="00160634"/>
    <w:rsid w:val="00160766"/>
    <w:rsid w:val="00160804"/>
    <w:rsid w:val="0016086F"/>
    <w:rsid w:val="00160992"/>
    <w:rsid w:val="00160C77"/>
    <w:rsid w:val="00161031"/>
    <w:rsid w:val="00161148"/>
    <w:rsid w:val="00161149"/>
    <w:rsid w:val="00161192"/>
    <w:rsid w:val="001614F9"/>
    <w:rsid w:val="0016158C"/>
    <w:rsid w:val="00161744"/>
    <w:rsid w:val="00161800"/>
    <w:rsid w:val="0016183C"/>
    <w:rsid w:val="00161C50"/>
    <w:rsid w:val="00161EA9"/>
    <w:rsid w:val="00161EC6"/>
    <w:rsid w:val="00161F13"/>
    <w:rsid w:val="00161F57"/>
    <w:rsid w:val="00161F5A"/>
    <w:rsid w:val="001622E9"/>
    <w:rsid w:val="001623EC"/>
    <w:rsid w:val="0016242E"/>
    <w:rsid w:val="001628BE"/>
    <w:rsid w:val="001628F8"/>
    <w:rsid w:val="00162957"/>
    <w:rsid w:val="00162995"/>
    <w:rsid w:val="0016299B"/>
    <w:rsid w:val="00162B85"/>
    <w:rsid w:val="00162EA6"/>
    <w:rsid w:val="00162F3C"/>
    <w:rsid w:val="00162F9E"/>
    <w:rsid w:val="001630BA"/>
    <w:rsid w:val="001631F1"/>
    <w:rsid w:val="0016329C"/>
    <w:rsid w:val="001633A2"/>
    <w:rsid w:val="001634A2"/>
    <w:rsid w:val="0016376C"/>
    <w:rsid w:val="00163A72"/>
    <w:rsid w:val="00163A9F"/>
    <w:rsid w:val="00163D0C"/>
    <w:rsid w:val="00163D0D"/>
    <w:rsid w:val="00163F08"/>
    <w:rsid w:val="001640E8"/>
    <w:rsid w:val="001642BE"/>
    <w:rsid w:val="0016438F"/>
    <w:rsid w:val="001643AB"/>
    <w:rsid w:val="00164518"/>
    <w:rsid w:val="0016465A"/>
    <w:rsid w:val="00164678"/>
    <w:rsid w:val="001647F3"/>
    <w:rsid w:val="00164A3A"/>
    <w:rsid w:val="00164AB3"/>
    <w:rsid w:val="00164C37"/>
    <w:rsid w:val="00164D2D"/>
    <w:rsid w:val="00164EA4"/>
    <w:rsid w:val="00164F73"/>
    <w:rsid w:val="00164FF6"/>
    <w:rsid w:val="00165065"/>
    <w:rsid w:val="001650BF"/>
    <w:rsid w:val="0016511C"/>
    <w:rsid w:val="00165334"/>
    <w:rsid w:val="00165451"/>
    <w:rsid w:val="001654BD"/>
    <w:rsid w:val="001655E2"/>
    <w:rsid w:val="0016569C"/>
    <w:rsid w:val="001656EC"/>
    <w:rsid w:val="0016573A"/>
    <w:rsid w:val="00165763"/>
    <w:rsid w:val="0016584C"/>
    <w:rsid w:val="00165974"/>
    <w:rsid w:val="001659C5"/>
    <w:rsid w:val="00165A84"/>
    <w:rsid w:val="00165B9D"/>
    <w:rsid w:val="00165C0C"/>
    <w:rsid w:val="00165D69"/>
    <w:rsid w:val="00165F0F"/>
    <w:rsid w:val="0016610F"/>
    <w:rsid w:val="0016649D"/>
    <w:rsid w:val="00166693"/>
    <w:rsid w:val="00166BBA"/>
    <w:rsid w:val="00166BDB"/>
    <w:rsid w:val="00166BDC"/>
    <w:rsid w:val="00166D5D"/>
    <w:rsid w:val="001670D5"/>
    <w:rsid w:val="001671B0"/>
    <w:rsid w:val="001673A0"/>
    <w:rsid w:val="0016744F"/>
    <w:rsid w:val="001675FB"/>
    <w:rsid w:val="0016766C"/>
    <w:rsid w:val="0016779F"/>
    <w:rsid w:val="001677AF"/>
    <w:rsid w:val="001677D3"/>
    <w:rsid w:val="0016784B"/>
    <w:rsid w:val="001678CA"/>
    <w:rsid w:val="00167B96"/>
    <w:rsid w:val="00167C85"/>
    <w:rsid w:val="00167D4F"/>
    <w:rsid w:val="00167EE1"/>
    <w:rsid w:val="00167F5F"/>
    <w:rsid w:val="00167F6C"/>
    <w:rsid w:val="001700E0"/>
    <w:rsid w:val="001703DA"/>
    <w:rsid w:val="00170451"/>
    <w:rsid w:val="00170479"/>
    <w:rsid w:val="001704DE"/>
    <w:rsid w:val="001705D6"/>
    <w:rsid w:val="001707E0"/>
    <w:rsid w:val="00170888"/>
    <w:rsid w:val="00170930"/>
    <w:rsid w:val="00170B2A"/>
    <w:rsid w:val="00170C71"/>
    <w:rsid w:val="00170D18"/>
    <w:rsid w:val="00170DE4"/>
    <w:rsid w:val="00170E42"/>
    <w:rsid w:val="00170FD8"/>
    <w:rsid w:val="0017104F"/>
    <w:rsid w:val="001711E8"/>
    <w:rsid w:val="00171383"/>
    <w:rsid w:val="001715B1"/>
    <w:rsid w:val="001716FB"/>
    <w:rsid w:val="00171A13"/>
    <w:rsid w:val="00171A28"/>
    <w:rsid w:val="00171BE2"/>
    <w:rsid w:val="00171EBD"/>
    <w:rsid w:val="00171EC5"/>
    <w:rsid w:val="001720AC"/>
    <w:rsid w:val="0017218A"/>
    <w:rsid w:val="001724AF"/>
    <w:rsid w:val="00172519"/>
    <w:rsid w:val="00172564"/>
    <w:rsid w:val="00172672"/>
    <w:rsid w:val="00172680"/>
    <w:rsid w:val="001727BC"/>
    <w:rsid w:val="00172995"/>
    <w:rsid w:val="001729E9"/>
    <w:rsid w:val="00172D4A"/>
    <w:rsid w:val="00172F56"/>
    <w:rsid w:val="00173250"/>
    <w:rsid w:val="001732D8"/>
    <w:rsid w:val="0017377A"/>
    <w:rsid w:val="00173995"/>
    <w:rsid w:val="00173AB9"/>
    <w:rsid w:val="00173B5E"/>
    <w:rsid w:val="00173C29"/>
    <w:rsid w:val="00173F11"/>
    <w:rsid w:val="00174081"/>
    <w:rsid w:val="00174115"/>
    <w:rsid w:val="001741EA"/>
    <w:rsid w:val="00174273"/>
    <w:rsid w:val="00174442"/>
    <w:rsid w:val="0017455A"/>
    <w:rsid w:val="00174629"/>
    <w:rsid w:val="0017465C"/>
    <w:rsid w:val="0017466A"/>
    <w:rsid w:val="00174834"/>
    <w:rsid w:val="00174865"/>
    <w:rsid w:val="001748C9"/>
    <w:rsid w:val="00174A13"/>
    <w:rsid w:val="00174A98"/>
    <w:rsid w:val="00174B36"/>
    <w:rsid w:val="00174CDD"/>
    <w:rsid w:val="00174DC9"/>
    <w:rsid w:val="00174FE8"/>
    <w:rsid w:val="0017527E"/>
    <w:rsid w:val="00175371"/>
    <w:rsid w:val="0017544D"/>
    <w:rsid w:val="00175481"/>
    <w:rsid w:val="001754A0"/>
    <w:rsid w:val="00175542"/>
    <w:rsid w:val="00175819"/>
    <w:rsid w:val="00175C3F"/>
    <w:rsid w:val="00175C9C"/>
    <w:rsid w:val="00175D0B"/>
    <w:rsid w:val="00175D1C"/>
    <w:rsid w:val="00175DC1"/>
    <w:rsid w:val="00176017"/>
    <w:rsid w:val="0017602D"/>
    <w:rsid w:val="0017610D"/>
    <w:rsid w:val="00176233"/>
    <w:rsid w:val="00176262"/>
    <w:rsid w:val="00176288"/>
    <w:rsid w:val="001762A5"/>
    <w:rsid w:val="0017644D"/>
    <w:rsid w:val="001764C2"/>
    <w:rsid w:val="00176558"/>
    <w:rsid w:val="001765FB"/>
    <w:rsid w:val="0017677C"/>
    <w:rsid w:val="00176794"/>
    <w:rsid w:val="001767CA"/>
    <w:rsid w:val="001767E4"/>
    <w:rsid w:val="001768B5"/>
    <w:rsid w:val="001768DE"/>
    <w:rsid w:val="001768E4"/>
    <w:rsid w:val="00176A02"/>
    <w:rsid w:val="00176A07"/>
    <w:rsid w:val="00176B29"/>
    <w:rsid w:val="00176B8A"/>
    <w:rsid w:val="00176BA8"/>
    <w:rsid w:val="00176BAF"/>
    <w:rsid w:val="00176BE8"/>
    <w:rsid w:val="00176C86"/>
    <w:rsid w:val="00176C99"/>
    <w:rsid w:val="00176E38"/>
    <w:rsid w:val="00176E98"/>
    <w:rsid w:val="00176EC0"/>
    <w:rsid w:val="00176FFA"/>
    <w:rsid w:val="00177062"/>
    <w:rsid w:val="00177277"/>
    <w:rsid w:val="00177423"/>
    <w:rsid w:val="001774D8"/>
    <w:rsid w:val="001774EB"/>
    <w:rsid w:val="00177756"/>
    <w:rsid w:val="0017775E"/>
    <w:rsid w:val="001779F6"/>
    <w:rsid w:val="00177A08"/>
    <w:rsid w:val="00177A69"/>
    <w:rsid w:val="00177D32"/>
    <w:rsid w:val="00177D74"/>
    <w:rsid w:val="00177E96"/>
    <w:rsid w:val="00177EBA"/>
    <w:rsid w:val="00177FFA"/>
    <w:rsid w:val="00180087"/>
    <w:rsid w:val="001800B7"/>
    <w:rsid w:val="0018011F"/>
    <w:rsid w:val="00180142"/>
    <w:rsid w:val="001802EA"/>
    <w:rsid w:val="00180500"/>
    <w:rsid w:val="00180505"/>
    <w:rsid w:val="00180646"/>
    <w:rsid w:val="00180A4A"/>
    <w:rsid w:val="00180C73"/>
    <w:rsid w:val="00180DAF"/>
    <w:rsid w:val="00180EFE"/>
    <w:rsid w:val="00180F95"/>
    <w:rsid w:val="001810B9"/>
    <w:rsid w:val="00181117"/>
    <w:rsid w:val="001811A2"/>
    <w:rsid w:val="0018129F"/>
    <w:rsid w:val="001813DB"/>
    <w:rsid w:val="001816B0"/>
    <w:rsid w:val="001816B1"/>
    <w:rsid w:val="001816BC"/>
    <w:rsid w:val="001819D5"/>
    <w:rsid w:val="00181B9A"/>
    <w:rsid w:val="00181BB1"/>
    <w:rsid w:val="00181D4F"/>
    <w:rsid w:val="00181F3C"/>
    <w:rsid w:val="00181F9E"/>
    <w:rsid w:val="0018202B"/>
    <w:rsid w:val="0018210E"/>
    <w:rsid w:val="00182278"/>
    <w:rsid w:val="00182372"/>
    <w:rsid w:val="00182632"/>
    <w:rsid w:val="00182847"/>
    <w:rsid w:val="001828FE"/>
    <w:rsid w:val="00182948"/>
    <w:rsid w:val="00182973"/>
    <w:rsid w:val="00182A98"/>
    <w:rsid w:val="00182B92"/>
    <w:rsid w:val="00182CE5"/>
    <w:rsid w:val="00182F10"/>
    <w:rsid w:val="00182F47"/>
    <w:rsid w:val="0018333C"/>
    <w:rsid w:val="0018364D"/>
    <w:rsid w:val="001836D2"/>
    <w:rsid w:val="001836D4"/>
    <w:rsid w:val="001836DE"/>
    <w:rsid w:val="0018380E"/>
    <w:rsid w:val="00183893"/>
    <w:rsid w:val="0018394D"/>
    <w:rsid w:val="00183B55"/>
    <w:rsid w:val="00183C02"/>
    <w:rsid w:val="00183D65"/>
    <w:rsid w:val="00183E33"/>
    <w:rsid w:val="00183FCF"/>
    <w:rsid w:val="001840A6"/>
    <w:rsid w:val="001840A8"/>
    <w:rsid w:val="00184106"/>
    <w:rsid w:val="0018416B"/>
    <w:rsid w:val="001841BD"/>
    <w:rsid w:val="00184255"/>
    <w:rsid w:val="00184282"/>
    <w:rsid w:val="00184368"/>
    <w:rsid w:val="0018468B"/>
    <w:rsid w:val="001846C1"/>
    <w:rsid w:val="001849AB"/>
    <w:rsid w:val="00184B02"/>
    <w:rsid w:val="00184E20"/>
    <w:rsid w:val="00184F2A"/>
    <w:rsid w:val="00184FB8"/>
    <w:rsid w:val="00185020"/>
    <w:rsid w:val="00185056"/>
    <w:rsid w:val="0018505F"/>
    <w:rsid w:val="00185062"/>
    <w:rsid w:val="001850E8"/>
    <w:rsid w:val="001851EB"/>
    <w:rsid w:val="00185237"/>
    <w:rsid w:val="001854DB"/>
    <w:rsid w:val="001855EC"/>
    <w:rsid w:val="001857EF"/>
    <w:rsid w:val="00185838"/>
    <w:rsid w:val="00185959"/>
    <w:rsid w:val="00185A91"/>
    <w:rsid w:val="00185F20"/>
    <w:rsid w:val="00186188"/>
    <w:rsid w:val="00186450"/>
    <w:rsid w:val="001864F4"/>
    <w:rsid w:val="001865B5"/>
    <w:rsid w:val="001865F8"/>
    <w:rsid w:val="00186746"/>
    <w:rsid w:val="00186775"/>
    <w:rsid w:val="001867EA"/>
    <w:rsid w:val="00186994"/>
    <w:rsid w:val="00186B49"/>
    <w:rsid w:val="00186C1B"/>
    <w:rsid w:val="00186C2E"/>
    <w:rsid w:val="00186E2D"/>
    <w:rsid w:val="00186EDA"/>
    <w:rsid w:val="0018703F"/>
    <w:rsid w:val="001870D4"/>
    <w:rsid w:val="00187162"/>
    <w:rsid w:val="00187459"/>
    <w:rsid w:val="001874A8"/>
    <w:rsid w:val="00187619"/>
    <w:rsid w:val="0018775D"/>
    <w:rsid w:val="00187892"/>
    <w:rsid w:val="001878A1"/>
    <w:rsid w:val="00187B04"/>
    <w:rsid w:val="00187B1D"/>
    <w:rsid w:val="00187B2E"/>
    <w:rsid w:val="00187E7B"/>
    <w:rsid w:val="00190111"/>
    <w:rsid w:val="00190182"/>
    <w:rsid w:val="00190577"/>
    <w:rsid w:val="001907C4"/>
    <w:rsid w:val="00190AE9"/>
    <w:rsid w:val="00190AF9"/>
    <w:rsid w:val="00190C5B"/>
    <w:rsid w:val="00190D66"/>
    <w:rsid w:val="00190DFA"/>
    <w:rsid w:val="00190E6C"/>
    <w:rsid w:val="00190EAA"/>
    <w:rsid w:val="00190FF3"/>
    <w:rsid w:val="00190FFD"/>
    <w:rsid w:val="00191226"/>
    <w:rsid w:val="001913EA"/>
    <w:rsid w:val="00191427"/>
    <w:rsid w:val="0019144F"/>
    <w:rsid w:val="0019151B"/>
    <w:rsid w:val="0019156B"/>
    <w:rsid w:val="00191616"/>
    <w:rsid w:val="001917A4"/>
    <w:rsid w:val="00191906"/>
    <w:rsid w:val="00191948"/>
    <w:rsid w:val="001919B7"/>
    <w:rsid w:val="00191A97"/>
    <w:rsid w:val="00191B35"/>
    <w:rsid w:val="00191BD0"/>
    <w:rsid w:val="00191C8D"/>
    <w:rsid w:val="00191E58"/>
    <w:rsid w:val="00191F2A"/>
    <w:rsid w:val="001920C9"/>
    <w:rsid w:val="001921C7"/>
    <w:rsid w:val="00192414"/>
    <w:rsid w:val="0019259E"/>
    <w:rsid w:val="0019267D"/>
    <w:rsid w:val="001926DE"/>
    <w:rsid w:val="0019273E"/>
    <w:rsid w:val="00192A9C"/>
    <w:rsid w:val="00192E2C"/>
    <w:rsid w:val="00193054"/>
    <w:rsid w:val="0019316D"/>
    <w:rsid w:val="00193359"/>
    <w:rsid w:val="00193424"/>
    <w:rsid w:val="00193975"/>
    <w:rsid w:val="001939ED"/>
    <w:rsid w:val="00193BD9"/>
    <w:rsid w:val="00193EA9"/>
    <w:rsid w:val="00193EC9"/>
    <w:rsid w:val="00193ECF"/>
    <w:rsid w:val="001940A0"/>
    <w:rsid w:val="001945A4"/>
    <w:rsid w:val="00194703"/>
    <w:rsid w:val="00194721"/>
    <w:rsid w:val="001948F4"/>
    <w:rsid w:val="001948F5"/>
    <w:rsid w:val="00194A29"/>
    <w:rsid w:val="00194B0E"/>
    <w:rsid w:val="00194C7B"/>
    <w:rsid w:val="00194D7B"/>
    <w:rsid w:val="00194F56"/>
    <w:rsid w:val="00195108"/>
    <w:rsid w:val="001952A1"/>
    <w:rsid w:val="0019539A"/>
    <w:rsid w:val="0019547C"/>
    <w:rsid w:val="001954A6"/>
    <w:rsid w:val="00195529"/>
    <w:rsid w:val="00195665"/>
    <w:rsid w:val="00195859"/>
    <w:rsid w:val="001958B1"/>
    <w:rsid w:val="00195AA1"/>
    <w:rsid w:val="00195B74"/>
    <w:rsid w:val="00195B91"/>
    <w:rsid w:val="00195C44"/>
    <w:rsid w:val="00195F69"/>
    <w:rsid w:val="00195FA9"/>
    <w:rsid w:val="00196140"/>
    <w:rsid w:val="00196168"/>
    <w:rsid w:val="00196199"/>
    <w:rsid w:val="00196360"/>
    <w:rsid w:val="00196568"/>
    <w:rsid w:val="00196599"/>
    <w:rsid w:val="001967F9"/>
    <w:rsid w:val="00196996"/>
    <w:rsid w:val="001969B6"/>
    <w:rsid w:val="001969BC"/>
    <w:rsid w:val="00196A4F"/>
    <w:rsid w:val="00196AF4"/>
    <w:rsid w:val="00196B1A"/>
    <w:rsid w:val="00196CFE"/>
    <w:rsid w:val="00196DBC"/>
    <w:rsid w:val="00196DDC"/>
    <w:rsid w:val="00196E1D"/>
    <w:rsid w:val="00196E54"/>
    <w:rsid w:val="00197192"/>
    <w:rsid w:val="00197531"/>
    <w:rsid w:val="0019770E"/>
    <w:rsid w:val="001978D9"/>
    <w:rsid w:val="00197ACF"/>
    <w:rsid w:val="00197AEC"/>
    <w:rsid w:val="00197AEF"/>
    <w:rsid w:val="00197BA9"/>
    <w:rsid w:val="00197F74"/>
    <w:rsid w:val="00197FDB"/>
    <w:rsid w:val="001A0106"/>
    <w:rsid w:val="001A0165"/>
    <w:rsid w:val="001A022B"/>
    <w:rsid w:val="001A064B"/>
    <w:rsid w:val="001A0A3B"/>
    <w:rsid w:val="001A0A60"/>
    <w:rsid w:val="001A0D7B"/>
    <w:rsid w:val="001A0E80"/>
    <w:rsid w:val="001A0E95"/>
    <w:rsid w:val="001A1155"/>
    <w:rsid w:val="001A118F"/>
    <w:rsid w:val="001A1227"/>
    <w:rsid w:val="001A126D"/>
    <w:rsid w:val="001A1348"/>
    <w:rsid w:val="001A134F"/>
    <w:rsid w:val="001A14DE"/>
    <w:rsid w:val="001A1563"/>
    <w:rsid w:val="001A15D9"/>
    <w:rsid w:val="001A15DE"/>
    <w:rsid w:val="001A17C5"/>
    <w:rsid w:val="001A18E5"/>
    <w:rsid w:val="001A18ED"/>
    <w:rsid w:val="001A1AFD"/>
    <w:rsid w:val="001A1D36"/>
    <w:rsid w:val="001A1F84"/>
    <w:rsid w:val="001A1FD0"/>
    <w:rsid w:val="001A2526"/>
    <w:rsid w:val="001A259D"/>
    <w:rsid w:val="001A28DC"/>
    <w:rsid w:val="001A2A38"/>
    <w:rsid w:val="001A2A67"/>
    <w:rsid w:val="001A2AB3"/>
    <w:rsid w:val="001A2BA1"/>
    <w:rsid w:val="001A2BC6"/>
    <w:rsid w:val="001A2C02"/>
    <w:rsid w:val="001A2CB8"/>
    <w:rsid w:val="001A2DA6"/>
    <w:rsid w:val="001A303C"/>
    <w:rsid w:val="001A30C3"/>
    <w:rsid w:val="001A31D0"/>
    <w:rsid w:val="001A320D"/>
    <w:rsid w:val="001A3276"/>
    <w:rsid w:val="001A33CF"/>
    <w:rsid w:val="001A348E"/>
    <w:rsid w:val="001A3506"/>
    <w:rsid w:val="001A3577"/>
    <w:rsid w:val="001A362D"/>
    <w:rsid w:val="001A3662"/>
    <w:rsid w:val="001A3790"/>
    <w:rsid w:val="001A37CF"/>
    <w:rsid w:val="001A388D"/>
    <w:rsid w:val="001A39EE"/>
    <w:rsid w:val="001A3D98"/>
    <w:rsid w:val="001A3FEA"/>
    <w:rsid w:val="001A40EA"/>
    <w:rsid w:val="001A421A"/>
    <w:rsid w:val="001A4293"/>
    <w:rsid w:val="001A43CD"/>
    <w:rsid w:val="001A4476"/>
    <w:rsid w:val="001A4585"/>
    <w:rsid w:val="001A4590"/>
    <w:rsid w:val="001A4593"/>
    <w:rsid w:val="001A47ED"/>
    <w:rsid w:val="001A4863"/>
    <w:rsid w:val="001A4AB5"/>
    <w:rsid w:val="001A4D8E"/>
    <w:rsid w:val="001A4E79"/>
    <w:rsid w:val="001A4EDE"/>
    <w:rsid w:val="001A50F3"/>
    <w:rsid w:val="001A54DD"/>
    <w:rsid w:val="001A55D7"/>
    <w:rsid w:val="001A56FC"/>
    <w:rsid w:val="001A5875"/>
    <w:rsid w:val="001A5A60"/>
    <w:rsid w:val="001A5B21"/>
    <w:rsid w:val="001A5BB6"/>
    <w:rsid w:val="001A5C22"/>
    <w:rsid w:val="001A5D03"/>
    <w:rsid w:val="001A5F60"/>
    <w:rsid w:val="001A61C1"/>
    <w:rsid w:val="001A6569"/>
    <w:rsid w:val="001A666F"/>
    <w:rsid w:val="001A66BC"/>
    <w:rsid w:val="001A6843"/>
    <w:rsid w:val="001A68C3"/>
    <w:rsid w:val="001A6A51"/>
    <w:rsid w:val="001A6D5C"/>
    <w:rsid w:val="001A70D0"/>
    <w:rsid w:val="001A72F0"/>
    <w:rsid w:val="001A7341"/>
    <w:rsid w:val="001A734E"/>
    <w:rsid w:val="001A73B6"/>
    <w:rsid w:val="001A79EC"/>
    <w:rsid w:val="001A7C99"/>
    <w:rsid w:val="001A7CF1"/>
    <w:rsid w:val="001A7EC4"/>
    <w:rsid w:val="001B000B"/>
    <w:rsid w:val="001B0217"/>
    <w:rsid w:val="001B03DF"/>
    <w:rsid w:val="001B0444"/>
    <w:rsid w:val="001B0463"/>
    <w:rsid w:val="001B09F2"/>
    <w:rsid w:val="001B0B46"/>
    <w:rsid w:val="001B0BE2"/>
    <w:rsid w:val="001B0D8E"/>
    <w:rsid w:val="001B0DB9"/>
    <w:rsid w:val="001B0DC5"/>
    <w:rsid w:val="001B11EC"/>
    <w:rsid w:val="001B11FF"/>
    <w:rsid w:val="001B1281"/>
    <w:rsid w:val="001B12F8"/>
    <w:rsid w:val="001B1374"/>
    <w:rsid w:val="001B156A"/>
    <w:rsid w:val="001B1636"/>
    <w:rsid w:val="001B16AD"/>
    <w:rsid w:val="001B1753"/>
    <w:rsid w:val="001B179B"/>
    <w:rsid w:val="001B17A5"/>
    <w:rsid w:val="001B1832"/>
    <w:rsid w:val="001B18A0"/>
    <w:rsid w:val="001B19D8"/>
    <w:rsid w:val="001B1B95"/>
    <w:rsid w:val="001B1BCD"/>
    <w:rsid w:val="001B1BD4"/>
    <w:rsid w:val="001B1CFA"/>
    <w:rsid w:val="001B1DFE"/>
    <w:rsid w:val="001B1EE9"/>
    <w:rsid w:val="001B1FC9"/>
    <w:rsid w:val="001B20C8"/>
    <w:rsid w:val="001B20FA"/>
    <w:rsid w:val="001B2190"/>
    <w:rsid w:val="001B21DD"/>
    <w:rsid w:val="001B2269"/>
    <w:rsid w:val="001B2335"/>
    <w:rsid w:val="001B276A"/>
    <w:rsid w:val="001B2897"/>
    <w:rsid w:val="001B289B"/>
    <w:rsid w:val="001B2986"/>
    <w:rsid w:val="001B2C66"/>
    <w:rsid w:val="001B2DFD"/>
    <w:rsid w:val="001B3009"/>
    <w:rsid w:val="001B3076"/>
    <w:rsid w:val="001B3098"/>
    <w:rsid w:val="001B30D4"/>
    <w:rsid w:val="001B31AA"/>
    <w:rsid w:val="001B32CE"/>
    <w:rsid w:val="001B3878"/>
    <w:rsid w:val="001B38A2"/>
    <w:rsid w:val="001B3978"/>
    <w:rsid w:val="001B397C"/>
    <w:rsid w:val="001B39E0"/>
    <w:rsid w:val="001B3CF9"/>
    <w:rsid w:val="001B3E29"/>
    <w:rsid w:val="001B3E8B"/>
    <w:rsid w:val="001B3FD7"/>
    <w:rsid w:val="001B4217"/>
    <w:rsid w:val="001B42D3"/>
    <w:rsid w:val="001B436C"/>
    <w:rsid w:val="001B4464"/>
    <w:rsid w:val="001B45BA"/>
    <w:rsid w:val="001B467C"/>
    <w:rsid w:val="001B46AD"/>
    <w:rsid w:val="001B4758"/>
    <w:rsid w:val="001B477B"/>
    <w:rsid w:val="001B4908"/>
    <w:rsid w:val="001B4A1C"/>
    <w:rsid w:val="001B4AEC"/>
    <w:rsid w:val="001B4B36"/>
    <w:rsid w:val="001B4B9B"/>
    <w:rsid w:val="001B4C53"/>
    <w:rsid w:val="001B4D69"/>
    <w:rsid w:val="001B4F4D"/>
    <w:rsid w:val="001B5272"/>
    <w:rsid w:val="001B527F"/>
    <w:rsid w:val="001B53BE"/>
    <w:rsid w:val="001B5456"/>
    <w:rsid w:val="001B55A1"/>
    <w:rsid w:val="001B55FC"/>
    <w:rsid w:val="001B5908"/>
    <w:rsid w:val="001B5972"/>
    <w:rsid w:val="001B59DF"/>
    <w:rsid w:val="001B5C6F"/>
    <w:rsid w:val="001B5CFD"/>
    <w:rsid w:val="001B5DC8"/>
    <w:rsid w:val="001B5E36"/>
    <w:rsid w:val="001B5E48"/>
    <w:rsid w:val="001B5EA4"/>
    <w:rsid w:val="001B603D"/>
    <w:rsid w:val="001B60FC"/>
    <w:rsid w:val="001B6158"/>
    <w:rsid w:val="001B630F"/>
    <w:rsid w:val="001B637D"/>
    <w:rsid w:val="001B63B7"/>
    <w:rsid w:val="001B687B"/>
    <w:rsid w:val="001B6918"/>
    <w:rsid w:val="001B69A6"/>
    <w:rsid w:val="001B6A30"/>
    <w:rsid w:val="001B6B69"/>
    <w:rsid w:val="001B6BB4"/>
    <w:rsid w:val="001B6F32"/>
    <w:rsid w:val="001B7055"/>
    <w:rsid w:val="001B7074"/>
    <w:rsid w:val="001B70D2"/>
    <w:rsid w:val="001B71F6"/>
    <w:rsid w:val="001B7231"/>
    <w:rsid w:val="001B7298"/>
    <w:rsid w:val="001B7529"/>
    <w:rsid w:val="001B759E"/>
    <w:rsid w:val="001B7697"/>
    <w:rsid w:val="001B7887"/>
    <w:rsid w:val="001B79D6"/>
    <w:rsid w:val="001B7A0A"/>
    <w:rsid w:val="001B7B28"/>
    <w:rsid w:val="001B7C4D"/>
    <w:rsid w:val="001B7D77"/>
    <w:rsid w:val="001B7DE6"/>
    <w:rsid w:val="001B7E8A"/>
    <w:rsid w:val="001C01B9"/>
    <w:rsid w:val="001C01E5"/>
    <w:rsid w:val="001C0230"/>
    <w:rsid w:val="001C02CA"/>
    <w:rsid w:val="001C0496"/>
    <w:rsid w:val="001C04A4"/>
    <w:rsid w:val="001C04ED"/>
    <w:rsid w:val="001C06E9"/>
    <w:rsid w:val="001C075B"/>
    <w:rsid w:val="001C07A3"/>
    <w:rsid w:val="001C0964"/>
    <w:rsid w:val="001C0A58"/>
    <w:rsid w:val="001C0BDB"/>
    <w:rsid w:val="001C0D68"/>
    <w:rsid w:val="001C0E33"/>
    <w:rsid w:val="001C0EC6"/>
    <w:rsid w:val="001C0F5C"/>
    <w:rsid w:val="001C0FDB"/>
    <w:rsid w:val="001C1092"/>
    <w:rsid w:val="001C115C"/>
    <w:rsid w:val="001C1191"/>
    <w:rsid w:val="001C1212"/>
    <w:rsid w:val="001C1236"/>
    <w:rsid w:val="001C1369"/>
    <w:rsid w:val="001C1402"/>
    <w:rsid w:val="001C1AF4"/>
    <w:rsid w:val="001C1BA1"/>
    <w:rsid w:val="001C1C74"/>
    <w:rsid w:val="001C1CE0"/>
    <w:rsid w:val="001C1D1C"/>
    <w:rsid w:val="001C1DDF"/>
    <w:rsid w:val="001C1F02"/>
    <w:rsid w:val="001C1F54"/>
    <w:rsid w:val="001C1F84"/>
    <w:rsid w:val="001C20B1"/>
    <w:rsid w:val="001C20D6"/>
    <w:rsid w:val="001C2136"/>
    <w:rsid w:val="001C21A7"/>
    <w:rsid w:val="001C24AD"/>
    <w:rsid w:val="001C24B2"/>
    <w:rsid w:val="001C24E0"/>
    <w:rsid w:val="001C288E"/>
    <w:rsid w:val="001C2AD1"/>
    <w:rsid w:val="001C2BF5"/>
    <w:rsid w:val="001C2C76"/>
    <w:rsid w:val="001C2CAE"/>
    <w:rsid w:val="001C2D81"/>
    <w:rsid w:val="001C2E47"/>
    <w:rsid w:val="001C3127"/>
    <w:rsid w:val="001C3408"/>
    <w:rsid w:val="001C350A"/>
    <w:rsid w:val="001C37B0"/>
    <w:rsid w:val="001C3815"/>
    <w:rsid w:val="001C3B3F"/>
    <w:rsid w:val="001C3B7B"/>
    <w:rsid w:val="001C3C66"/>
    <w:rsid w:val="001C3F68"/>
    <w:rsid w:val="001C3FCF"/>
    <w:rsid w:val="001C4068"/>
    <w:rsid w:val="001C4138"/>
    <w:rsid w:val="001C4320"/>
    <w:rsid w:val="001C4522"/>
    <w:rsid w:val="001C4687"/>
    <w:rsid w:val="001C486F"/>
    <w:rsid w:val="001C4896"/>
    <w:rsid w:val="001C4934"/>
    <w:rsid w:val="001C4944"/>
    <w:rsid w:val="001C4952"/>
    <w:rsid w:val="001C4B2D"/>
    <w:rsid w:val="001C4B53"/>
    <w:rsid w:val="001C4E6F"/>
    <w:rsid w:val="001C4FE3"/>
    <w:rsid w:val="001C5012"/>
    <w:rsid w:val="001C5105"/>
    <w:rsid w:val="001C5219"/>
    <w:rsid w:val="001C52F0"/>
    <w:rsid w:val="001C547C"/>
    <w:rsid w:val="001C5583"/>
    <w:rsid w:val="001C56A7"/>
    <w:rsid w:val="001C56B1"/>
    <w:rsid w:val="001C591E"/>
    <w:rsid w:val="001C5B52"/>
    <w:rsid w:val="001C5CD9"/>
    <w:rsid w:val="001C5D4D"/>
    <w:rsid w:val="001C5DDD"/>
    <w:rsid w:val="001C6053"/>
    <w:rsid w:val="001C60EF"/>
    <w:rsid w:val="001C615F"/>
    <w:rsid w:val="001C6349"/>
    <w:rsid w:val="001C6514"/>
    <w:rsid w:val="001C6570"/>
    <w:rsid w:val="001C6664"/>
    <w:rsid w:val="001C6796"/>
    <w:rsid w:val="001C6897"/>
    <w:rsid w:val="001C68DD"/>
    <w:rsid w:val="001C694E"/>
    <w:rsid w:val="001C69AD"/>
    <w:rsid w:val="001C6B9C"/>
    <w:rsid w:val="001C6C91"/>
    <w:rsid w:val="001C6CF0"/>
    <w:rsid w:val="001C6D8B"/>
    <w:rsid w:val="001C6DDB"/>
    <w:rsid w:val="001C6F44"/>
    <w:rsid w:val="001C7489"/>
    <w:rsid w:val="001C750F"/>
    <w:rsid w:val="001C7593"/>
    <w:rsid w:val="001C7643"/>
    <w:rsid w:val="001C7662"/>
    <w:rsid w:val="001C7734"/>
    <w:rsid w:val="001C7A0C"/>
    <w:rsid w:val="001C7F85"/>
    <w:rsid w:val="001D0153"/>
    <w:rsid w:val="001D01F6"/>
    <w:rsid w:val="001D025F"/>
    <w:rsid w:val="001D02E5"/>
    <w:rsid w:val="001D047A"/>
    <w:rsid w:val="001D048C"/>
    <w:rsid w:val="001D05AD"/>
    <w:rsid w:val="001D064C"/>
    <w:rsid w:val="001D0724"/>
    <w:rsid w:val="001D07C7"/>
    <w:rsid w:val="001D0824"/>
    <w:rsid w:val="001D0A77"/>
    <w:rsid w:val="001D0BD4"/>
    <w:rsid w:val="001D0C5F"/>
    <w:rsid w:val="001D0DB8"/>
    <w:rsid w:val="001D0DC8"/>
    <w:rsid w:val="001D0E26"/>
    <w:rsid w:val="001D0F6C"/>
    <w:rsid w:val="001D0FE4"/>
    <w:rsid w:val="001D10ED"/>
    <w:rsid w:val="001D1133"/>
    <w:rsid w:val="001D1167"/>
    <w:rsid w:val="001D123F"/>
    <w:rsid w:val="001D1252"/>
    <w:rsid w:val="001D12FA"/>
    <w:rsid w:val="001D135A"/>
    <w:rsid w:val="001D13DC"/>
    <w:rsid w:val="001D16DB"/>
    <w:rsid w:val="001D193E"/>
    <w:rsid w:val="001D197C"/>
    <w:rsid w:val="001D1E8C"/>
    <w:rsid w:val="001D1FD7"/>
    <w:rsid w:val="001D2254"/>
    <w:rsid w:val="001D22DC"/>
    <w:rsid w:val="001D232B"/>
    <w:rsid w:val="001D23C1"/>
    <w:rsid w:val="001D23CA"/>
    <w:rsid w:val="001D244F"/>
    <w:rsid w:val="001D24B5"/>
    <w:rsid w:val="001D2691"/>
    <w:rsid w:val="001D26BE"/>
    <w:rsid w:val="001D277B"/>
    <w:rsid w:val="001D278C"/>
    <w:rsid w:val="001D2A23"/>
    <w:rsid w:val="001D2B69"/>
    <w:rsid w:val="001D2B70"/>
    <w:rsid w:val="001D2D20"/>
    <w:rsid w:val="001D2D21"/>
    <w:rsid w:val="001D2D75"/>
    <w:rsid w:val="001D2E52"/>
    <w:rsid w:val="001D315C"/>
    <w:rsid w:val="001D3213"/>
    <w:rsid w:val="001D3414"/>
    <w:rsid w:val="001D349B"/>
    <w:rsid w:val="001D35A5"/>
    <w:rsid w:val="001D36F7"/>
    <w:rsid w:val="001D372E"/>
    <w:rsid w:val="001D3903"/>
    <w:rsid w:val="001D3D0A"/>
    <w:rsid w:val="001D3D53"/>
    <w:rsid w:val="001D3D7C"/>
    <w:rsid w:val="001D3F29"/>
    <w:rsid w:val="001D3FFA"/>
    <w:rsid w:val="001D4028"/>
    <w:rsid w:val="001D4250"/>
    <w:rsid w:val="001D433A"/>
    <w:rsid w:val="001D47D2"/>
    <w:rsid w:val="001D486B"/>
    <w:rsid w:val="001D48EE"/>
    <w:rsid w:val="001D495F"/>
    <w:rsid w:val="001D4A1F"/>
    <w:rsid w:val="001D4B17"/>
    <w:rsid w:val="001D4C07"/>
    <w:rsid w:val="001D4C58"/>
    <w:rsid w:val="001D4C6F"/>
    <w:rsid w:val="001D4E4A"/>
    <w:rsid w:val="001D5084"/>
    <w:rsid w:val="001D520D"/>
    <w:rsid w:val="001D5217"/>
    <w:rsid w:val="001D53A8"/>
    <w:rsid w:val="001D5462"/>
    <w:rsid w:val="001D54BD"/>
    <w:rsid w:val="001D562E"/>
    <w:rsid w:val="001D56AD"/>
    <w:rsid w:val="001D5714"/>
    <w:rsid w:val="001D5971"/>
    <w:rsid w:val="001D5982"/>
    <w:rsid w:val="001D5B81"/>
    <w:rsid w:val="001D5BF9"/>
    <w:rsid w:val="001D5DC3"/>
    <w:rsid w:val="001D5E27"/>
    <w:rsid w:val="001D5EF6"/>
    <w:rsid w:val="001D5F7E"/>
    <w:rsid w:val="001D60F6"/>
    <w:rsid w:val="001D6308"/>
    <w:rsid w:val="001D63C9"/>
    <w:rsid w:val="001D642D"/>
    <w:rsid w:val="001D64ED"/>
    <w:rsid w:val="001D64F0"/>
    <w:rsid w:val="001D6553"/>
    <w:rsid w:val="001D660D"/>
    <w:rsid w:val="001D6630"/>
    <w:rsid w:val="001D664C"/>
    <w:rsid w:val="001D6656"/>
    <w:rsid w:val="001D67E0"/>
    <w:rsid w:val="001D699F"/>
    <w:rsid w:val="001D6BEC"/>
    <w:rsid w:val="001D6BED"/>
    <w:rsid w:val="001D7144"/>
    <w:rsid w:val="001D7309"/>
    <w:rsid w:val="001D736A"/>
    <w:rsid w:val="001D7377"/>
    <w:rsid w:val="001D7A39"/>
    <w:rsid w:val="001D7B03"/>
    <w:rsid w:val="001D7B2C"/>
    <w:rsid w:val="001D7C3D"/>
    <w:rsid w:val="001D7D4D"/>
    <w:rsid w:val="001D7D51"/>
    <w:rsid w:val="001D7D78"/>
    <w:rsid w:val="001D7D98"/>
    <w:rsid w:val="001D7DA3"/>
    <w:rsid w:val="001D7DBC"/>
    <w:rsid w:val="001D7E48"/>
    <w:rsid w:val="001D7E4C"/>
    <w:rsid w:val="001D7E76"/>
    <w:rsid w:val="001E00A5"/>
    <w:rsid w:val="001E02D0"/>
    <w:rsid w:val="001E06F9"/>
    <w:rsid w:val="001E0776"/>
    <w:rsid w:val="001E084B"/>
    <w:rsid w:val="001E089F"/>
    <w:rsid w:val="001E09C0"/>
    <w:rsid w:val="001E0D23"/>
    <w:rsid w:val="001E0E32"/>
    <w:rsid w:val="001E1064"/>
    <w:rsid w:val="001E1110"/>
    <w:rsid w:val="001E132C"/>
    <w:rsid w:val="001E1433"/>
    <w:rsid w:val="001E1567"/>
    <w:rsid w:val="001E17B6"/>
    <w:rsid w:val="001E17F4"/>
    <w:rsid w:val="001E192D"/>
    <w:rsid w:val="001E19E9"/>
    <w:rsid w:val="001E1A8E"/>
    <w:rsid w:val="001E1A94"/>
    <w:rsid w:val="001E1B14"/>
    <w:rsid w:val="001E1B39"/>
    <w:rsid w:val="001E1B5E"/>
    <w:rsid w:val="001E1CAF"/>
    <w:rsid w:val="001E1D28"/>
    <w:rsid w:val="001E1DD0"/>
    <w:rsid w:val="001E1F05"/>
    <w:rsid w:val="001E1F16"/>
    <w:rsid w:val="001E2298"/>
    <w:rsid w:val="001E2346"/>
    <w:rsid w:val="001E23C7"/>
    <w:rsid w:val="001E2483"/>
    <w:rsid w:val="001E2556"/>
    <w:rsid w:val="001E2587"/>
    <w:rsid w:val="001E28C3"/>
    <w:rsid w:val="001E2A30"/>
    <w:rsid w:val="001E2AA2"/>
    <w:rsid w:val="001E2AE1"/>
    <w:rsid w:val="001E2AE5"/>
    <w:rsid w:val="001E2B43"/>
    <w:rsid w:val="001E2BB6"/>
    <w:rsid w:val="001E2CBF"/>
    <w:rsid w:val="001E2E06"/>
    <w:rsid w:val="001E2E15"/>
    <w:rsid w:val="001E2F1D"/>
    <w:rsid w:val="001E2FB8"/>
    <w:rsid w:val="001E32EA"/>
    <w:rsid w:val="001E356E"/>
    <w:rsid w:val="001E35BB"/>
    <w:rsid w:val="001E3604"/>
    <w:rsid w:val="001E3692"/>
    <w:rsid w:val="001E37A6"/>
    <w:rsid w:val="001E3978"/>
    <w:rsid w:val="001E39B6"/>
    <w:rsid w:val="001E3D2F"/>
    <w:rsid w:val="001E3DF1"/>
    <w:rsid w:val="001E3DF9"/>
    <w:rsid w:val="001E3ED1"/>
    <w:rsid w:val="001E4122"/>
    <w:rsid w:val="001E4141"/>
    <w:rsid w:val="001E4206"/>
    <w:rsid w:val="001E4236"/>
    <w:rsid w:val="001E4245"/>
    <w:rsid w:val="001E42C2"/>
    <w:rsid w:val="001E42F4"/>
    <w:rsid w:val="001E43A6"/>
    <w:rsid w:val="001E44CD"/>
    <w:rsid w:val="001E44DF"/>
    <w:rsid w:val="001E45EE"/>
    <w:rsid w:val="001E46C1"/>
    <w:rsid w:val="001E46C7"/>
    <w:rsid w:val="001E471C"/>
    <w:rsid w:val="001E476B"/>
    <w:rsid w:val="001E47AD"/>
    <w:rsid w:val="001E47F2"/>
    <w:rsid w:val="001E4A1D"/>
    <w:rsid w:val="001E4A5C"/>
    <w:rsid w:val="001E4C2F"/>
    <w:rsid w:val="001E4C6F"/>
    <w:rsid w:val="001E4CE2"/>
    <w:rsid w:val="001E4DCA"/>
    <w:rsid w:val="001E4E55"/>
    <w:rsid w:val="001E4EAB"/>
    <w:rsid w:val="001E5080"/>
    <w:rsid w:val="001E5456"/>
    <w:rsid w:val="001E547A"/>
    <w:rsid w:val="001E5492"/>
    <w:rsid w:val="001E55E1"/>
    <w:rsid w:val="001E5668"/>
    <w:rsid w:val="001E5701"/>
    <w:rsid w:val="001E5862"/>
    <w:rsid w:val="001E59A1"/>
    <w:rsid w:val="001E5BD2"/>
    <w:rsid w:val="001E5DED"/>
    <w:rsid w:val="001E61FA"/>
    <w:rsid w:val="001E658E"/>
    <w:rsid w:val="001E663F"/>
    <w:rsid w:val="001E67B1"/>
    <w:rsid w:val="001E68E4"/>
    <w:rsid w:val="001E6ABD"/>
    <w:rsid w:val="001E6AF3"/>
    <w:rsid w:val="001E6BBB"/>
    <w:rsid w:val="001E6D11"/>
    <w:rsid w:val="001E700E"/>
    <w:rsid w:val="001E70D5"/>
    <w:rsid w:val="001E7372"/>
    <w:rsid w:val="001E73DD"/>
    <w:rsid w:val="001E7467"/>
    <w:rsid w:val="001E769F"/>
    <w:rsid w:val="001E778E"/>
    <w:rsid w:val="001E784C"/>
    <w:rsid w:val="001E7908"/>
    <w:rsid w:val="001E792F"/>
    <w:rsid w:val="001E799C"/>
    <w:rsid w:val="001E7A88"/>
    <w:rsid w:val="001E7C39"/>
    <w:rsid w:val="001E7CC5"/>
    <w:rsid w:val="001F0029"/>
    <w:rsid w:val="001F0041"/>
    <w:rsid w:val="001F07A5"/>
    <w:rsid w:val="001F0855"/>
    <w:rsid w:val="001F08CB"/>
    <w:rsid w:val="001F0928"/>
    <w:rsid w:val="001F0A0F"/>
    <w:rsid w:val="001F0A52"/>
    <w:rsid w:val="001F0AAF"/>
    <w:rsid w:val="001F0B6C"/>
    <w:rsid w:val="001F0BEB"/>
    <w:rsid w:val="001F0CC0"/>
    <w:rsid w:val="001F0DE2"/>
    <w:rsid w:val="001F0F17"/>
    <w:rsid w:val="001F0F85"/>
    <w:rsid w:val="001F10CE"/>
    <w:rsid w:val="001F133E"/>
    <w:rsid w:val="001F1360"/>
    <w:rsid w:val="001F13CF"/>
    <w:rsid w:val="001F1449"/>
    <w:rsid w:val="001F1600"/>
    <w:rsid w:val="001F16B9"/>
    <w:rsid w:val="001F189A"/>
    <w:rsid w:val="001F1A71"/>
    <w:rsid w:val="001F1D0D"/>
    <w:rsid w:val="001F1DB1"/>
    <w:rsid w:val="001F1E43"/>
    <w:rsid w:val="001F1FE3"/>
    <w:rsid w:val="001F20F2"/>
    <w:rsid w:val="001F21DA"/>
    <w:rsid w:val="001F226D"/>
    <w:rsid w:val="001F2331"/>
    <w:rsid w:val="001F2377"/>
    <w:rsid w:val="001F263F"/>
    <w:rsid w:val="001F275A"/>
    <w:rsid w:val="001F2760"/>
    <w:rsid w:val="001F2858"/>
    <w:rsid w:val="001F29C8"/>
    <w:rsid w:val="001F2B97"/>
    <w:rsid w:val="001F2CDF"/>
    <w:rsid w:val="001F2D81"/>
    <w:rsid w:val="001F3041"/>
    <w:rsid w:val="001F324E"/>
    <w:rsid w:val="001F33CC"/>
    <w:rsid w:val="001F33E6"/>
    <w:rsid w:val="001F346A"/>
    <w:rsid w:val="001F37AC"/>
    <w:rsid w:val="001F38D2"/>
    <w:rsid w:val="001F3905"/>
    <w:rsid w:val="001F3A0B"/>
    <w:rsid w:val="001F3B4F"/>
    <w:rsid w:val="001F3C58"/>
    <w:rsid w:val="001F3CA8"/>
    <w:rsid w:val="001F3EB3"/>
    <w:rsid w:val="001F417B"/>
    <w:rsid w:val="001F41C4"/>
    <w:rsid w:val="001F4201"/>
    <w:rsid w:val="001F4318"/>
    <w:rsid w:val="001F446F"/>
    <w:rsid w:val="001F450F"/>
    <w:rsid w:val="001F4521"/>
    <w:rsid w:val="001F4627"/>
    <w:rsid w:val="001F46C9"/>
    <w:rsid w:val="001F4825"/>
    <w:rsid w:val="001F4AD2"/>
    <w:rsid w:val="001F4C31"/>
    <w:rsid w:val="001F4D79"/>
    <w:rsid w:val="001F4D81"/>
    <w:rsid w:val="001F4E4D"/>
    <w:rsid w:val="001F4FA6"/>
    <w:rsid w:val="001F50C1"/>
    <w:rsid w:val="001F50DA"/>
    <w:rsid w:val="001F53A4"/>
    <w:rsid w:val="001F5592"/>
    <w:rsid w:val="001F575C"/>
    <w:rsid w:val="001F577C"/>
    <w:rsid w:val="001F5814"/>
    <w:rsid w:val="001F58BC"/>
    <w:rsid w:val="001F5AAF"/>
    <w:rsid w:val="001F5AC8"/>
    <w:rsid w:val="001F5AFB"/>
    <w:rsid w:val="001F5C06"/>
    <w:rsid w:val="001F5C53"/>
    <w:rsid w:val="001F5C8F"/>
    <w:rsid w:val="001F5D3A"/>
    <w:rsid w:val="001F62B9"/>
    <w:rsid w:val="001F62E1"/>
    <w:rsid w:val="001F6342"/>
    <w:rsid w:val="001F63AA"/>
    <w:rsid w:val="001F6571"/>
    <w:rsid w:val="001F65E9"/>
    <w:rsid w:val="001F672D"/>
    <w:rsid w:val="001F67F3"/>
    <w:rsid w:val="001F6BBD"/>
    <w:rsid w:val="001F6BCA"/>
    <w:rsid w:val="001F6C41"/>
    <w:rsid w:val="001F6DE3"/>
    <w:rsid w:val="001F6F41"/>
    <w:rsid w:val="001F6F4F"/>
    <w:rsid w:val="001F6F87"/>
    <w:rsid w:val="001F6FC6"/>
    <w:rsid w:val="001F7130"/>
    <w:rsid w:val="001F719E"/>
    <w:rsid w:val="001F71B7"/>
    <w:rsid w:val="001F734F"/>
    <w:rsid w:val="001F73E6"/>
    <w:rsid w:val="001F75B4"/>
    <w:rsid w:val="001F7649"/>
    <w:rsid w:val="001F772E"/>
    <w:rsid w:val="001F774F"/>
    <w:rsid w:val="001F7B97"/>
    <w:rsid w:val="001F7F06"/>
    <w:rsid w:val="0020007F"/>
    <w:rsid w:val="00200092"/>
    <w:rsid w:val="00200101"/>
    <w:rsid w:val="00200155"/>
    <w:rsid w:val="0020024C"/>
    <w:rsid w:val="002002EE"/>
    <w:rsid w:val="002003A1"/>
    <w:rsid w:val="002003B5"/>
    <w:rsid w:val="00200412"/>
    <w:rsid w:val="002004EB"/>
    <w:rsid w:val="002005B5"/>
    <w:rsid w:val="0020098E"/>
    <w:rsid w:val="002009D2"/>
    <w:rsid w:val="00200A5A"/>
    <w:rsid w:val="00200BA0"/>
    <w:rsid w:val="00200D24"/>
    <w:rsid w:val="00200D2E"/>
    <w:rsid w:val="00200DCA"/>
    <w:rsid w:val="00200E88"/>
    <w:rsid w:val="0020118B"/>
    <w:rsid w:val="002013C7"/>
    <w:rsid w:val="00201532"/>
    <w:rsid w:val="002018E8"/>
    <w:rsid w:val="00201A10"/>
    <w:rsid w:val="00201AA0"/>
    <w:rsid w:val="00201BA7"/>
    <w:rsid w:val="00201D5C"/>
    <w:rsid w:val="00201D9D"/>
    <w:rsid w:val="00201DE3"/>
    <w:rsid w:val="00201F05"/>
    <w:rsid w:val="00202037"/>
    <w:rsid w:val="002020E0"/>
    <w:rsid w:val="002022E7"/>
    <w:rsid w:val="002023DC"/>
    <w:rsid w:val="00202494"/>
    <w:rsid w:val="00202499"/>
    <w:rsid w:val="002025C8"/>
    <w:rsid w:val="0020275B"/>
    <w:rsid w:val="0020275F"/>
    <w:rsid w:val="0020299A"/>
    <w:rsid w:val="00202B4C"/>
    <w:rsid w:val="00202FFD"/>
    <w:rsid w:val="00203024"/>
    <w:rsid w:val="00203105"/>
    <w:rsid w:val="002032FD"/>
    <w:rsid w:val="0020344E"/>
    <w:rsid w:val="00203515"/>
    <w:rsid w:val="002035CD"/>
    <w:rsid w:val="002037D3"/>
    <w:rsid w:val="0020390B"/>
    <w:rsid w:val="002039CC"/>
    <w:rsid w:val="00203CBA"/>
    <w:rsid w:val="00203E7A"/>
    <w:rsid w:val="00203FFD"/>
    <w:rsid w:val="00204084"/>
    <w:rsid w:val="002040CF"/>
    <w:rsid w:val="00204218"/>
    <w:rsid w:val="0020430E"/>
    <w:rsid w:val="002045C6"/>
    <w:rsid w:val="0020463B"/>
    <w:rsid w:val="00204A9E"/>
    <w:rsid w:val="00204BE6"/>
    <w:rsid w:val="00204D71"/>
    <w:rsid w:val="00204DAC"/>
    <w:rsid w:val="00204F0D"/>
    <w:rsid w:val="00204F91"/>
    <w:rsid w:val="00204F9E"/>
    <w:rsid w:val="00205041"/>
    <w:rsid w:val="002050A1"/>
    <w:rsid w:val="002050B8"/>
    <w:rsid w:val="002055D6"/>
    <w:rsid w:val="00205672"/>
    <w:rsid w:val="00205970"/>
    <w:rsid w:val="00205994"/>
    <w:rsid w:val="0020599B"/>
    <w:rsid w:val="00205AC7"/>
    <w:rsid w:val="00205D31"/>
    <w:rsid w:val="00205DE5"/>
    <w:rsid w:val="00205E68"/>
    <w:rsid w:val="00205F5B"/>
    <w:rsid w:val="00205FB8"/>
    <w:rsid w:val="002063D1"/>
    <w:rsid w:val="002066DB"/>
    <w:rsid w:val="002067E4"/>
    <w:rsid w:val="0020684E"/>
    <w:rsid w:val="002068BF"/>
    <w:rsid w:val="00206A6C"/>
    <w:rsid w:val="00206A9B"/>
    <w:rsid w:val="00206AF1"/>
    <w:rsid w:val="00206BDA"/>
    <w:rsid w:val="00206C4D"/>
    <w:rsid w:val="00206C75"/>
    <w:rsid w:val="00206E04"/>
    <w:rsid w:val="00206E61"/>
    <w:rsid w:val="00206EF3"/>
    <w:rsid w:val="00206F53"/>
    <w:rsid w:val="0020700A"/>
    <w:rsid w:val="00207026"/>
    <w:rsid w:val="00207086"/>
    <w:rsid w:val="002070FF"/>
    <w:rsid w:val="00207178"/>
    <w:rsid w:val="00207239"/>
    <w:rsid w:val="002074E6"/>
    <w:rsid w:val="0020755B"/>
    <w:rsid w:val="002079FD"/>
    <w:rsid w:val="00207ACB"/>
    <w:rsid w:val="00207B87"/>
    <w:rsid w:val="00207BCB"/>
    <w:rsid w:val="00207F31"/>
    <w:rsid w:val="002100E2"/>
    <w:rsid w:val="0021010C"/>
    <w:rsid w:val="00210136"/>
    <w:rsid w:val="00210180"/>
    <w:rsid w:val="002101BB"/>
    <w:rsid w:val="0021051A"/>
    <w:rsid w:val="00210559"/>
    <w:rsid w:val="00210565"/>
    <w:rsid w:val="002106B3"/>
    <w:rsid w:val="0021075D"/>
    <w:rsid w:val="0021076E"/>
    <w:rsid w:val="00210928"/>
    <w:rsid w:val="002109B0"/>
    <w:rsid w:val="002109CB"/>
    <w:rsid w:val="00210A71"/>
    <w:rsid w:val="00210C7C"/>
    <w:rsid w:val="00210D81"/>
    <w:rsid w:val="00210F81"/>
    <w:rsid w:val="002111D7"/>
    <w:rsid w:val="002111DD"/>
    <w:rsid w:val="002112A2"/>
    <w:rsid w:val="00211497"/>
    <w:rsid w:val="00211583"/>
    <w:rsid w:val="00211613"/>
    <w:rsid w:val="0021168A"/>
    <w:rsid w:val="002116D5"/>
    <w:rsid w:val="00211C0B"/>
    <w:rsid w:val="00211D61"/>
    <w:rsid w:val="00211DAF"/>
    <w:rsid w:val="00211E75"/>
    <w:rsid w:val="00211ECC"/>
    <w:rsid w:val="00211FA1"/>
    <w:rsid w:val="0021208C"/>
    <w:rsid w:val="0021212A"/>
    <w:rsid w:val="00212188"/>
    <w:rsid w:val="002122DF"/>
    <w:rsid w:val="002126D5"/>
    <w:rsid w:val="00212709"/>
    <w:rsid w:val="0021272E"/>
    <w:rsid w:val="0021275D"/>
    <w:rsid w:val="00212979"/>
    <w:rsid w:val="00212C23"/>
    <w:rsid w:val="00212C68"/>
    <w:rsid w:val="00212CB6"/>
    <w:rsid w:val="00212DC5"/>
    <w:rsid w:val="00212EB9"/>
    <w:rsid w:val="00212F3F"/>
    <w:rsid w:val="00212F77"/>
    <w:rsid w:val="00212F92"/>
    <w:rsid w:val="0021322B"/>
    <w:rsid w:val="00213245"/>
    <w:rsid w:val="002132FA"/>
    <w:rsid w:val="00213A94"/>
    <w:rsid w:val="00213B65"/>
    <w:rsid w:val="00213B70"/>
    <w:rsid w:val="00213C11"/>
    <w:rsid w:val="00213E81"/>
    <w:rsid w:val="00213E8B"/>
    <w:rsid w:val="00213EBF"/>
    <w:rsid w:val="00214120"/>
    <w:rsid w:val="002142FC"/>
    <w:rsid w:val="00214410"/>
    <w:rsid w:val="00214550"/>
    <w:rsid w:val="00214684"/>
    <w:rsid w:val="00214754"/>
    <w:rsid w:val="00214975"/>
    <w:rsid w:val="0021499A"/>
    <w:rsid w:val="002149E0"/>
    <w:rsid w:val="00214B86"/>
    <w:rsid w:val="00214BC6"/>
    <w:rsid w:val="00215079"/>
    <w:rsid w:val="00215170"/>
    <w:rsid w:val="002151CD"/>
    <w:rsid w:val="0021521C"/>
    <w:rsid w:val="002152F6"/>
    <w:rsid w:val="00215393"/>
    <w:rsid w:val="002153C7"/>
    <w:rsid w:val="00215550"/>
    <w:rsid w:val="0021584B"/>
    <w:rsid w:val="00215A29"/>
    <w:rsid w:val="00215A3A"/>
    <w:rsid w:val="00215B01"/>
    <w:rsid w:val="00215C0E"/>
    <w:rsid w:val="00215DB8"/>
    <w:rsid w:val="00216486"/>
    <w:rsid w:val="00216499"/>
    <w:rsid w:val="00216514"/>
    <w:rsid w:val="00216BE2"/>
    <w:rsid w:val="00216C17"/>
    <w:rsid w:val="00216C94"/>
    <w:rsid w:val="00216D15"/>
    <w:rsid w:val="00216D2C"/>
    <w:rsid w:val="00216DDB"/>
    <w:rsid w:val="00216F19"/>
    <w:rsid w:val="00216F6C"/>
    <w:rsid w:val="002170EA"/>
    <w:rsid w:val="0021734B"/>
    <w:rsid w:val="00217435"/>
    <w:rsid w:val="00217563"/>
    <w:rsid w:val="00217724"/>
    <w:rsid w:val="002177C1"/>
    <w:rsid w:val="00217841"/>
    <w:rsid w:val="0021789F"/>
    <w:rsid w:val="00217A52"/>
    <w:rsid w:val="00217C7B"/>
    <w:rsid w:val="00217CFC"/>
    <w:rsid w:val="00217D62"/>
    <w:rsid w:val="00217D93"/>
    <w:rsid w:val="00217E9A"/>
    <w:rsid w:val="00217F2A"/>
    <w:rsid w:val="00217F9E"/>
    <w:rsid w:val="00217FA9"/>
    <w:rsid w:val="00220004"/>
    <w:rsid w:val="0022005C"/>
    <w:rsid w:val="002202D4"/>
    <w:rsid w:val="00220433"/>
    <w:rsid w:val="0022052A"/>
    <w:rsid w:val="00220536"/>
    <w:rsid w:val="00220598"/>
    <w:rsid w:val="002206B4"/>
    <w:rsid w:val="00220713"/>
    <w:rsid w:val="0022071E"/>
    <w:rsid w:val="002207A5"/>
    <w:rsid w:val="0022089D"/>
    <w:rsid w:val="002208DA"/>
    <w:rsid w:val="00220B8E"/>
    <w:rsid w:val="00220C63"/>
    <w:rsid w:val="00220D66"/>
    <w:rsid w:val="00220DE5"/>
    <w:rsid w:val="002210C3"/>
    <w:rsid w:val="00221125"/>
    <w:rsid w:val="0022122F"/>
    <w:rsid w:val="00221384"/>
    <w:rsid w:val="0022154B"/>
    <w:rsid w:val="00221648"/>
    <w:rsid w:val="00221899"/>
    <w:rsid w:val="002218E4"/>
    <w:rsid w:val="002218F6"/>
    <w:rsid w:val="00221B91"/>
    <w:rsid w:val="00221B95"/>
    <w:rsid w:val="00221C48"/>
    <w:rsid w:val="00221C66"/>
    <w:rsid w:val="00221DC3"/>
    <w:rsid w:val="00221F00"/>
    <w:rsid w:val="0022226C"/>
    <w:rsid w:val="00222301"/>
    <w:rsid w:val="002223FC"/>
    <w:rsid w:val="00222608"/>
    <w:rsid w:val="00222623"/>
    <w:rsid w:val="00222781"/>
    <w:rsid w:val="0022280B"/>
    <w:rsid w:val="00222984"/>
    <w:rsid w:val="00222990"/>
    <w:rsid w:val="00222A84"/>
    <w:rsid w:val="00222DEC"/>
    <w:rsid w:val="00222F49"/>
    <w:rsid w:val="00222FD9"/>
    <w:rsid w:val="00223010"/>
    <w:rsid w:val="002230A7"/>
    <w:rsid w:val="0022325A"/>
    <w:rsid w:val="00223294"/>
    <w:rsid w:val="0022335F"/>
    <w:rsid w:val="0022347A"/>
    <w:rsid w:val="002235A4"/>
    <w:rsid w:val="0022372B"/>
    <w:rsid w:val="00223C62"/>
    <w:rsid w:val="00223C7A"/>
    <w:rsid w:val="00223E7C"/>
    <w:rsid w:val="00223F7F"/>
    <w:rsid w:val="00223F99"/>
    <w:rsid w:val="00224008"/>
    <w:rsid w:val="002240B4"/>
    <w:rsid w:val="002240B5"/>
    <w:rsid w:val="002242AB"/>
    <w:rsid w:val="002243FF"/>
    <w:rsid w:val="00224489"/>
    <w:rsid w:val="002245C4"/>
    <w:rsid w:val="00224697"/>
    <w:rsid w:val="002247A8"/>
    <w:rsid w:val="002247E0"/>
    <w:rsid w:val="002249CF"/>
    <w:rsid w:val="00224C86"/>
    <w:rsid w:val="00224CC6"/>
    <w:rsid w:val="00224D46"/>
    <w:rsid w:val="00224D61"/>
    <w:rsid w:val="00224E2C"/>
    <w:rsid w:val="00224EEF"/>
    <w:rsid w:val="00224F26"/>
    <w:rsid w:val="00224FD0"/>
    <w:rsid w:val="002252E8"/>
    <w:rsid w:val="002255D5"/>
    <w:rsid w:val="0022574A"/>
    <w:rsid w:val="00225759"/>
    <w:rsid w:val="0022599B"/>
    <w:rsid w:val="00225A3F"/>
    <w:rsid w:val="00225A88"/>
    <w:rsid w:val="00225AE4"/>
    <w:rsid w:val="00225B0B"/>
    <w:rsid w:val="00225BF7"/>
    <w:rsid w:val="00225CB3"/>
    <w:rsid w:val="00225F5D"/>
    <w:rsid w:val="00226132"/>
    <w:rsid w:val="00226225"/>
    <w:rsid w:val="00226344"/>
    <w:rsid w:val="00226465"/>
    <w:rsid w:val="002264FA"/>
    <w:rsid w:val="00226556"/>
    <w:rsid w:val="0022658F"/>
    <w:rsid w:val="00226800"/>
    <w:rsid w:val="00226968"/>
    <w:rsid w:val="002269B9"/>
    <w:rsid w:val="002269D0"/>
    <w:rsid w:val="00226C51"/>
    <w:rsid w:val="00226D58"/>
    <w:rsid w:val="00226FED"/>
    <w:rsid w:val="00227007"/>
    <w:rsid w:val="0022715D"/>
    <w:rsid w:val="00227277"/>
    <w:rsid w:val="002272F0"/>
    <w:rsid w:val="002273CA"/>
    <w:rsid w:val="00227628"/>
    <w:rsid w:val="00227777"/>
    <w:rsid w:val="002278AA"/>
    <w:rsid w:val="00227BFE"/>
    <w:rsid w:val="00227C6A"/>
    <w:rsid w:val="00227DD3"/>
    <w:rsid w:val="00227F3B"/>
    <w:rsid w:val="00227F52"/>
    <w:rsid w:val="00227F59"/>
    <w:rsid w:val="00230007"/>
    <w:rsid w:val="002302B4"/>
    <w:rsid w:val="002302B8"/>
    <w:rsid w:val="00230419"/>
    <w:rsid w:val="002304C4"/>
    <w:rsid w:val="00230542"/>
    <w:rsid w:val="0023054F"/>
    <w:rsid w:val="00230600"/>
    <w:rsid w:val="0023060A"/>
    <w:rsid w:val="0023096E"/>
    <w:rsid w:val="00230BFF"/>
    <w:rsid w:val="00230D89"/>
    <w:rsid w:val="00230DCA"/>
    <w:rsid w:val="00230E7D"/>
    <w:rsid w:val="00230F28"/>
    <w:rsid w:val="002310C9"/>
    <w:rsid w:val="0023124A"/>
    <w:rsid w:val="00231620"/>
    <w:rsid w:val="002317A2"/>
    <w:rsid w:val="002319C3"/>
    <w:rsid w:val="00231A05"/>
    <w:rsid w:val="00231A41"/>
    <w:rsid w:val="00231A91"/>
    <w:rsid w:val="00231B76"/>
    <w:rsid w:val="00231BA9"/>
    <w:rsid w:val="00231D36"/>
    <w:rsid w:val="00231D97"/>
    <w:rsid w:val="00231DAD"/>
    <w:rsid w:val="002320AC"/>
    <w:rsid w:val="002321F9"/>
    <w:rsid w:val="0023228D"/>
    <w:rsid w:val="00232364"/>
    <w:rsid w:val="002323C3"/>
    <w:rsid w:val="00232459"/>
    <w:rsid w:val="002325C7"/>
    <w:rsid w:val="002325FD"/>
    <w:rsid w:val="002326BA"/>
    <w:rsid w:val="002326E7"/>
    <w:rsid w:val="002327CD"/>
    <w:rsid w:val="0023294D"/>
    <w:rsid w:val="00232A39"/>
    <w:rsid w:val="00232C0E"/>
    <w:rsid w:val="00232CA8"/>
    <w:rsid w:val="00232D80"/>
    <w:rsid w:val="00232E56"/>
    <w:rsid w:val="00232E7D"/>
    <w:rsid w:val="00232E82"/>
    <w:rsid w:val="0023312D"/>
    <w:rsid w:val="0023313B"/>
    <w:rsid w:val="002331B4"/>
    <w:rsid w:val="002331C4"/>
    <w:rsid w:val="002332FB"/>
    <w:rsid w:val="00233431"/>
    <w:rsid w:val="0023349A"/>
    <w:rsid w:val="00233694"/>
    <w:rsid w:val="002338AA"/>
    <w:rsid w:val="00233956"/>
    <w:rsid w:val="002339DA"/>
    <w:rsid w:val="00233A85"/>
    <w:rsid w:val="00233A86"/>
    <w:rsid w:val="00233BD4"/>
    <w:rsid w:val="00233BF2"/>
    <w:rsid w:val="00233E0B"/>
    <w:rsid w:val="00233E57"/>
    <w:rsid w:val="00234028"/>
    <w:rsid w:val="002340CF"/>
    <w:rsid w:val="00234338"/>
    <w:rsid w:val="0023446E"/>
    <w:rsid w:val="0023465F"/>
    <w:rsid w:val="00234734"/>
    <w:rsid w:val="002347BF"/>
    <w:rsid w:val="00234A2B"/>
    <w:rsid w:val="00234B45"/>
    <w:rsid w:val="00234B91"/>
    <w:rsid w:val="00234C60"/>
    <w:rsid w:val="00235124"/>
    <w:rsid w:val="00235240"/>
    <w:rsid w:val="00235337"/>
    <w:rsid w:val="002354AC"/>
    <w:rsid w:val="0023551C"/>
    <w:rsid w:val="0023582C"/>
    <w:rsid w:val="002358EC"/>
    <w:rsid w:val="00235ACC"/>
    <w:rsid w:val="00235CF2"/>
    <w:rsid w:val="00235D0A"/>
    <w:rsid w:val="00235F26"/>
    <w:rsid w:val="00235FFC"/>
    <w:rsid w:val="00236070"/>
    <w:rsid w:val="00236159"/>
    <w:rsid w:val="002364DD"/>
    <w:rsid w:val="002365C7"/>
    <w:rsid w:val="002366AE"/>
    <w:rsid w:val="0023671A"/>
    <w:rsid w:val="0023677C"/>
    <w:rsid w:val="002368C5"/>
    <w:rsid w:val="00236B48"/>
    <w:rsid w:val="00236BB5"/>
    <w:rsid w:val="00236CB9"/>
    <w:rsid w:val="00236CCF"/>
    <w:rsid w:val="00236DF2"/>
    <w:rsid w:val="00236EE1"/>
    <w:rsid w:val="00236F04"/>
    <w:rsid w:val="00237118"/>
    <w:rsid w:val="002375C8"/>
    <w:rsid w:val="00237734"/>
    <w:rsid w:val="00237C1C"/>
    <w:rsid w:val="00237C2C"/>
    <w:rsid w:val="002401FB"/>
    <w:rsid w:val="00240203"/>
    <w:rsid w:val="002402B2"/>
    <w:rsid w:val="0024032C"/>
    <w:rsid w:val="002403E2"/>
    <w:rsid w:val="002404E7"/>
    <w:rsid w:val="002405F4"/>
    <w:rsid w:val="002407A8"/>
    <w:rsid w:val="002407C4"/>
    <w:rsid w:val="002408F6"/>
    <w:rsid w:val="00240924"/>
    <w:rsid w:val="00240A72"/>
    <w:rsid w:val="00240E09"/>
    <w:rsid w:val="00241082"/>
    <w:rsid w:val="002410BB"/>
    <w:rsid w:val="00241122"/>
    <w:rsid w:val="00241243"/>
    <w:rsid w:val="0024152D"/>
    <w:rsid w:val="00241549"/>
    <w:rsid w:val="00241581"/>
    <w:rsid w:val="00241600"/>
    <w:rsid w:val="002416E7"/>
    <w:rsid w:val="00241756"/>
    <w:rsid w:val="00241761"/>
    <w:rsid w:val="00241763"/>
    <w:rsid w:val="00241A6B"/>
    <w:rsid w:val="00241AFF"/>
    <w:rsid w:val="00241BD0"/>
    <w:rsid w:val="00241E33"/>
    <w:rsid w:val="00241F72"/>
    <w:rsid w:val="0024233E"/>
    <w:rsid w:val="00242403"/>
    <w:rsid w:val="0024249C"/>
    <w:rsid w:val="00242668"/>
    <w:rsid w:val="002427A4"/>
    <w:rsid w:val="00242829"/>
    <w:rsid w:val="00242A4E"/>
    <w:rsid w:val="00242A6D"/>
    <w:rsid w:val="00242AF7"/>
    <w:rsid w:val="00242CB1"/>
    <w:rsid w:val="00242E95"/>
    <w:rsid w:val="0024346C"/>
    <w:rsid w:val="002436D3"/>
    <w:rsid w:val="00243700"/>
    <w:rsid w:val="0024381F"/>
    <w:rsid w:val="002438AE"/>
    <w:rsid w:val="00243CA0"/>
    <w:rsid w:val="00243FCF"/>
    <w:rsid w:val="002440E8"/>
    <w:rsid w:val="00244208"/>
    <w:rsid w:val="0024423F"/>
    <w:rsid w:val="00244474"/>
    <w:rsid w:val="002444DA"/>
    <w:rsid w:val="002446F6"/>
    <w:rsid w:val="0024481F"/>
    <w:rsid w:val="002449A0"/>
    <w:rsid w:val="00244D4B"/>
    <w:rsid w:val="00244DE4"/>
    <w:rsid w:val="00244F37"/>
    <w:rsid w:val="00244F3F"/>
    <w:rsid w:val="0024516E"/>
    <w:rsid w:val="00245247"/>
    <w:rsid w:val="00245280"/>
    <w:rsid w:val="002452DA"/>
    <w:rsid w:val="002453D8"/>
    <w:rsid w:val="00245404"/>
    <w:rsid w:val="00245474"/>
    <w:rsid w:val="002456B8"/>
    <w:rsid w:val="002456D6"/>
    <w:rsid w:val="002457A0"/>
    <w:rsid w:val="002458C7"/>
    <w:rsid w:val="00245933"/>
    <w:rsid w:val="00245A31"/>
    <w:rsid w:val="00245B16"/>
    <w:rsid w:val="00245B5D"/>
    <w:rsid w:val="00245EA8"/>
    <w:rsid w:val="0024610F"/>
    <w:rsid w:val="00246163"/>
    <w:rsid w:val="002462E8"/>
    <w:rsid w:val="002466A1"/>
    <w:rsid w:val="002466E2"/>
    <w:rsid w:val="002466EA"/>
    <w:rsid w:val="00246742"/>
    <w:rsid w:val="002467CC"/>
    <w:rsid w:val="00246A2A"/>
    <w:rsid w:val="00246B5F"/>
    <w:rsid w:val="00246BD2"/>
    <w:rsid w:val="00246CC9"/>
    <w:rsid w:val="00246CD2"/>
    <w:rsid w:val="00246DAC"/>
    <w:rsid w:val="00246E77"/>
    <w:rsid w:val="0024733A"/>
    <w:rsid w:val="00247365"/>
    <w:rsid w:val="00247444"/>
    <w:rsid w:val="002474ED"/>
    <w:rsid w:val="00247669"/>
    <w:rsid w:val="002476D0"/>
    <w:rsid w:val="0024777B"/>
    <w:rsid w:val="00247884"/>
    <w:rsid w:val="002478F4"/>
    <w:rsid w:val="00247A8F"/>
    <w:rsid w:val="00247E65"/>
    <w:rsid w:val="0025004F"/>
    <w:rsid w:val="00250088"/>
    <w:rsid w:val="002500CD"/>
    <w:rsid w:val="002505F3"/>
    <w:rsid w:val="00250A13"/>
    <w:rsid w:val="00250ADF"/>
    <w:rsid w:val="00250B19"/>
    <w:rsid w:val="00250BDF"/>
    <w:rsid w:val="00250F03"/>
    <w:rsid w:val="002510AE"/>
    <w:rsid w:val="002510B6"/>
    <w:rsid w:val="002512E5"/>
    <w:rsid w:val="00251454"/>
    <w:rsid w:val="002514D5"/>
    <w:rsid w:val="002514DD"/>
    <w:rsid w:val="002515A3"/>
    <w:rsid w:val="00251631"/>
    <w:rsid w:val="00251642"/>
    <w:rsid w:val="00251816"/>
    <w:rsid w:val="002518D2"/>
    <w:rsid w:val="002518E5"/>
    <w:rsid w:val="00251AEE"/>
    <w:rsid w:val="00251D3C"/>
    <w:rsid w:val="00251DB3"/>
    <w:rsid w:val="00251DBC"/>
    <w:rsid w:val="00251E44"/>
    <w:rsid w:val="00251FF1"/>
    <w:rsid w:val="002520EC"/>
    <w:rsid w:val="00252123"/>
    <w:rsid w:val="0025220D"/>
    <w:rsid w:val="0025225D"/>
    <w:rsid w:val="002522C5"/>
    <w:rsid w:val="00252389"/>
    <w:rsid w:val="00252759"/>
    <w:rsid w:val="00252886"/>
    <w:rsid w:val="00252956"/>
    <w:rsid w:val="00252CA9"/>
    <w:rsid w:val="00252D71"/>
    <w:rsid w:val="00252E69"/>
    <w:rsid w:val="00252F79"/>
    <w:rsid w:val="0025305B"/>
    <w:rsid w:val="00253161"/>
    <w:rsid w:val="00253162"/>
    <w:rsid w:val="00253195"/>
    <w:rsid w:val="0025321C"/>
    <w:rsid w:val="002534E1"/>
    <w:rsid w:val="00253516"/>
    <w:rsid w:val="0025359B"/>
    <w:rsid w:val="002535E2"/>
    <w:rsid w:val="0025371A"/>
    <w:rsid w:val="00253913"/>
    <w:rsid w:val="00253BC6"/>
    <w:rsid w:val="00253CB5"/>
    <w:rsid w:val="00253E32"/>
    <w:rsid w:val="002540D7"/>
    <w:rsid w:val="002541A7"/>
    <w:rsid w:val="002543ED"/>
    <w:rsid w:val="00254742"/>
    <w:rsid w:val="002548CD"/>
    <w:rsid w:val="002548EC"/>
    <w:rsid w:val="00254A83"/>
    <w:rsid w:val="00254AAD"/>
    <w:rsid w:val="00254B00"/>
    <w:rsid w:val="00254D31"/>
    <w:rsid w:val="00254EFA"/>
    <w:rsid w:val="00254F06"/>
    <w:rsid w:val="0025509F"/>
    <w:rsid w:val="002550C3"/>
    <w:rsid w:val="002551EE"/>
    <w:rsid w:val="002552C8"/>
    <w:rsid w:val="002554E3"/>
    <w:rsid w:val="002555C4"/>
    <w:rsid w:val="00255AFB"/>
    <w:rsid w:val="00255B34"/>
    <w:rsid w:val="00255B8F"/>
    <w:rsid w:val="00255D6B"/>
    <w:rsid w:val="00255DC0"/>
    <w:rsid w:val="00255F35"/>
    <w:rsid w:val="00256302"/>
    <w:rsid w:val="00256719"/>
    <w:rsid w:val="002567A0"/>
    <w:rsid w:val="00256855"/>
    <w:rsid w:val="00256989"/>
    <w:rsid w:val="00256C04"/>
    <w:rsid w:val="00256F00"/>
    <w:rsid w:val="00256FFB"/>
    <w:rsid w:val="00257004"/>
    <w:rsid w:val="002570CD"/>
    <w:rsid w:val="002571FC"/>
    <w:rsid w:val="00257247"/>
    <w:rsid w:val="00257248"/>
    <w:rsid w:val="0025728B"/>
    <w:rsid w:val="002572BF"/>
    <w:rsid w:val="002572FC"/>
    <w:rsid w:val="00257484"/>
    <w:rsid w:val="002574A2"/>
    <w:rsid w:val="002574FE"/>
    <w:rsid w:val="00257516"/>
    <w:rsid w:val="002575E8"/>
    <w:rsid w:val="00257671"/>
    <w:rsid w:val="0025781F"/>
    <w:rsid w:val="00257893"/>
    <w:rsid w:val="00257A44"/>
    <w:rsid w:val="00257C22"/>
    <w:rsid w:val="00257E55"/>
    <w:rsid w:val="00257E60"/>
    <w:rsid w:val="00257F0F"/>
    <w:rsid w:val="00260069"/>
    <w:rsid w:val="00260141"/>
    <w:rsid w:val="0026044C"/>
    <w:rsid w:val="002604B0"/>
    <w:rsid w:val="00260624"/>
    <w:rsid w:val="00260A4A"/>
    <w:rsid w:val="00260B10"/>
    <w:rsid w:val="00261024"/>
    <w:rsid w:val="002610E4"/>
    <w:rsid w:val="002611BE"/>
    <w:rsid w:val="00261240"/>
    <w:rsid w:val="002615BC"/>
    <w:rsid w:val="002616BE"/>
    <w:rsid w:val="00261787"/>
    <w:rsid w:val="00261886"/>
    <w:rsid w:val="00261A2B"/>
    <w:rsid w:val="00261B35"/>
    <w:rsid w:val="00261BEE"/>
    <w:rsid w:val="00261EC6"/>
    <w:rsid w:val="00261EEB"/>
    <w:rsid w:val="00261EF6"/>
    <w:rsid w:val="00262055"/>
    <w:rsid w:val="00262059"/>
    <w:rsid w:val="00262078"/>
    <w:rsid w:val="00262367"/>
    <w:rsid w:val="002623D5"/>
    <w:rsid w:val="002627CC"/>
    <w:rsid w:val="00262965"/>
    <w:rsid w:val="00262A5E"/>
    <w:rsid w:val="00262B6B"/>
    <w:rsid w:val="00262DDF"/>
    <w:rsid w:val="00262E1D"/>
    <w:rsid w:val="00262F57"/>
    <w:rsid w:val="002632E4"/>
    <w:rsid w:val="00263309"/>
    <w:rsid w:val="0026331C"/>
    <w:rsid w:val="002635A8"/>
    <w:rsid w:val="00263645"/>
    <w:rsid w:val="0026369E"/>
    <w:rsid w:val="002636F3"/>
    <w:rsid w:val="002636FC"/>
    <w:rsid w:val="00263711"/>
    <w:rsid w:val="00263793"/>
    <w:rsid w:val="002637BE"/>
    <w:rsid w:val="00263B99"/>
    <w:rsid w:val="00263BCD"/>
    <w:rsid w:val="00263D8A"/>
    <w:rsid w:val="00263E32"/>
    <w:rsid w:val="00263F9B"/>
    <w:rsid w:val="00264107"/>
    <w:rsid w:val="00264161"/>
    <w:rsid w:val="00264252"/>
    <w:rsid w:val="00264563"/>
    <w:rsid w:val="00264595"/>
    <w:rsid w:val="002645FA"/>
    <w:rsid w:val="00264730"/>
    <w:rsid w:val="00264806"/>
    <w:rsid w:val="00264899"/>
    <w:rsid w:val="00264A41"/>
    <w:rsid w:val="00264C23"/>
    <w:rsid w:val="00264E7E"/>
    <w:rsid w:val="00264F72"/>
    <w:rsid w:val="002652C3"/>
    <w:rsid w:val="002652E3"/>
    <w:rsid w:val="00265352"/>
    <w:rsid w:val="002653C6"/>
    <w:rsid w:val="00265465"/>
    <w:rsid w:val="002654C7"/>
    <w:rsid w:val="002654ED"/>
    <w:rsid w:val="002655E8"/>
    <w:rsid w:val="0026582E"/>
    <w:rsid w:val="002658AE"/>
    <w:rsid w:val="002659FB"/>
    <w:rsid w:val="00265C17"/>
    <w:rsid w:val="00265D71"/>
    <w:rsid w:val="00265E5F"/>
    <w:rsid w:val="00265FBB"/>
    <w:rsid w:val="00266053"/>
    <w:rsid w:val="00266157"/>
    <w:rsid w:val="002661CB"/>
    <w:rsid w:val="00266498"/>
    <w:rsid w:val="00266514"/>
    <w:rsid w:val="002665D7"/>
    <w:rsid w:val="002665DA"/>
    <w:rsid w:val="002665EE"/>
    <w:rsid w:val="002667E1"/>
    <w:rsid w:val="0026697B"/>
    <w:rsid w:val="00266B7E"/>
    <w:rsid w:val="00266CD6"/>
    <w:rsid w:val="00267072"/>
    <w:rsid w:val="002670BB"/>
    <w:rsid w:val="002670C2"/>
    <w:rsid w:val="0026719F"/>
    <w:rsid w:val="002673AE"/>
    <w:rsid w:val="00267549"/>
    <w:rsid w:val="00267972"/>
    <w:rsid w:val="002679C4"/>
    <w:rsid w:val="00267A0F"/>
    <w:rsid w:val="00267B21"/>
    <w:rsid w:val="00267C10"/>
    <w:rsid w:val="00267E7C"/>
    <w:rsid w:val="0027008F"/>
    <w:rsid w:val="002700B5"/>
    <w:rsid w:val="00270384"/>
    <w:rsid w:val="002704BE"/>
    <w:rsid w:val="0027063C"/>
    <w:rsid w:val="00270885"/>
    <w:rsid w:val="002709EA"/>
    <w:rsid w:val="00270B05"/>
    <w:rsid w:val="00270CEF"/>
    <w:rsid w:val="00270D4D"/>
    <w:rsid w:val="00270D8B"/>
    <w:rsid w:val="00270E66"/>
    <w:rsid w:val="00271113"/>
    <w:rsid w:val="002713F1"/>
    <w:rsid w:val="002714E2"/>
    <w:rsid w:val="00271501"/>
    <w:rsid w:val="00271511"/>
    <w:rsid w:val="00271824"/>
    <w:rsid w:val="00271839"/>
    <w:rsid w:val="00271843"/>
    <w:rsid w:val="00271AD2"/>
    <w:rsid w:val="00271CBC"/>
    <w:rsid w:val="00271DF3"/>
    <w:rsid w:val="00271E30"/>
    <w:rsid w:val="00271EE6"/>
    <w:rsid w:val="00271F38"/>
    <w:rsid w:val="00272039"/>
    <w:rsid w:val="00272181"/>
    <w:rsid w:val="002723FD"/>
    <w:rsid w:val="002726AC"/>
    <w:rsid w:val="002726E8"/>
    <w:rsid w:val="00272715"/>
    <w:rsid w:val="00272759"/>
    <w:rsid w:val="00272768"/>
    <w:rsid w:val="00272955"/>
    <w:rsid w:val="00272ACE"/>
    <w:rsid w:val="00272C53"/>
    <w:rsid w:val="002730EE"/>
    <w:rsid w:val="00273154"/>
    <w:rsid w:val="0027354A"/>
    <w:rsid w:val="00273633"/>
    <w:rsid w:val="00273737"/>
    <w:rsid w:val="002737F1"/>
    <w:rsid w:val="00273A82"/>
    <w:rsid w:val="00273BD2"/>
    <w:rsid w:val="00273BD3"/>
    <w:rsid w:val="00273C0D"/>
    <w:rsid w:val="00273E02"/>
    <w:rsid w:val="002741D1"/>
    <w:rsid w:val="0027453C"/>
    <w:rsid w:val="00274626"/>
    <w:rsid w:val="002746EF"/>
    <w:rsid w:val="00274877"/>
    <w:rsid w:val="00274880"/>
    <w:rsid w:val="00274AAC"/>
    <w:rsid w:val="00274AC6"/>
    <w:rsid w:val="00274B60"/>
    <w:rsid w:val="00274BE0"/>
    <w:rsid w:val="00274D3D"/>
    <w:rsid w:val="00274E52"/>
    <w:rsid w:val="00274EB3"/>
    <w:rsid w:val="00274F33"/>
    <w:rsid w:val="00274FAC"/>
    <w:rsid w:val="00275261"/>
    <w:rsid w:val="002752A1"/>
    <w:rsid w:val="002754A5"/>
    <w:rsid w:val="00275504"/>
    <w:rsid w:val="002756BE"/>
    <w:rsid w:val="0027583F"/>
    <w:rsid w:val="0027594B"/>
    <w:rsid w:val="00275A28"/>
    <w:rsid w:val="00275A3E"/>
    <w:rsid w:val="00275DAB"/>
    <w:rsid w:val="00275DFA"/>
    <w:rsid w:val="00275E73"/>
    <w:rsid w:val="00275ECB"/>
    <w:rsid w:val="0027602F"/>
    <w:rsid w:val="002762FC"/>
    <w:rsid w:val="0027636F"/>
    <w:rsid w:val="00276615"/>
    <w:rsid w:val="0027666F"/>
    <w:rsid w:val="00276922"/>
    <w:rsid w:val="00276C57"/>
    <w:rsid w:val="00276E0A"/>
    <w:rsid w:val="00276FD7"/>
    <w:rsid w:val="00276FD8"/>
    <w:rsid w:val="00276FDE"/>
    <w:rsid w:val="002771C7"/>
    <w:rsid w:val="002772B2"/>
    <w:rsid w:val="002772F5"/>
    <w:rsid w:val="0027749F"/>
    <w:rsid w:val="002774F1"/>
    <w:rsid w:val="0027759F"/>
    <w:rsid w:val="00277644"/>
    <w:rsid w:val="00277A0A"/>
    <w:rsid w:val="00277ABE"/>
    <w:rsid w:val="00277AE8"/>
    <w:rsid w:val="00277B23"/>
    <w:rsid w:val="00277B32"/>
    <w:rsid w:val="00277B80"/>
    <w:rsid w:val="00277EF2"/>
    <w:rsid w:val="00277EFC"/>
    <w:rsid w:val="00280310"/>
    <w:rsid w:val="00280351"/>
    <w:rsid w:val="00280405"/>
    <w:rsid w:val="0028048D"/>
    <w:rsid w:val="00280505"/>
    <w:rsid w:val="002808C0"/>
    <w:rsid w:val="002808E3"/>
    <w:rsid w:val="00280AB0"/>
    <w:rsid w:val="00280C0C"/>
    <w:rsid w:val="00280C3D"/>
    <w:rsid w:val="00280C5A"/>
    <w:rsid w:val="00280EF4"/>
    <w:rsid w:val="00280FAE"/>
    <w:rsid w:val="00281128"/>
    <w:rsid w:val="00281245"/>
    <w:rsid w:val="0028127F"/>
    <w:rsid w:val="0028140E"/>
    <w:rsid w:val="00281526"/>
    <w:rsid w:val="00281788"/>
    <w:rsid w:val="0028178E"/>
    <w:rsid w:val="002817BE"/>
    <w:rsid w:val="002817D2"/>
    <w:rsid w:val="00281805"/>
    <w:rsid w:val="00281836"/>
    <w:rsid w:val="0028198D"/>
    <w:rsid w:val="002819C4"/>
    <w:rsid w:val="002819D4"/>
    <w:rsid w:val="00281BC2"/>
    <w:rsid w:val="00281CFF"/>
    <w:rsid w:val="00281FC4"/>
    <w:rsid w:val="00282238"/>
    <w:rsid w:val="002823AA"/>
    <w:rsid w:val="002824C6"/>
    <w:rsid w:val="002824C7"/>
    <w:rsid w:val="002824E4"/>
    <w:rsid w:val="002826A9"/>
    <w:rsid w:val="002826AA"/>
    <w:rsid w:val="002826AC"/>
    <w:rsid w:val="00282723"/>
    <w:rsid w:val="002828FE"/>
    <w:rsid w:val="00282A80"/>
    <w:rsid w:val="00282B92"/>
    <w:rsid w:val="00282C27"/>
    <w:rsid w:val="00282D8C"/>
    <w:rsid w:val="00282D90"/>
    <w:rsid w:val="00282E9B"/>
    <w:rsid w:val="00282EF0"/>
    <w:rsid w:val="00283147"/>
    <w:rsid w:val="002831E7"/>
    <w:rsid w:val="00283502"/>
    <w:rsid w:val="00283733"/>
    <w:rsid w:val="00283758"/>
    <w:rsid w:val="002838CC"/>
    <w:rsid w:val="00283AE5"/>
    <w:rsid w:val="00283B74"/>
    <w:rsid w:val="00283E93"/>
    <w:rsid w:val="00283F0C"/>
    <w:rsid w:val="00283F67"/>
    <w:rsid w:val="00283FBB"/>
    <w:rsid w:val="00283FD6"/>
    <w:rsid w:val="00284038"/>
    <w:rsid w:val="0028410E"/>
    <w:rsid w:val="002841D3"/>
    <w:rsid w:val="002844A9"/>
    <w:rsid w:val="0028455C"/>
    <w:rsid w:val="00284592"/>
    <w:rsid w:val="0028464D"/>
    <w:rsid w:val="002846CB"/>
    <w:rsid w:val="002848CA"/>
    <w:rsid w:val="00284961"/>
    <w:rsid w:val="0028496F"/>
    <w:rsid w:val="00284A3C"/>
    <w:rsid w:val="00284AB3"/>
    <w:rsid w:val="00284E61"/>
    <w:rsid w:val="00284EA2"/>
    <w:rsid w:val="00284F56"/>
    <w:rsid w:val="00284F77"/>
    <w:rsid w:val="0028505C"/>
    <w:rsid w:val="002850B7"/>
    <w:rsid w:val="0028534D"/>
    <w:rsid w:val="002853EB"/>
    <w:rsid w:val="002855EC"/>
    <w:rsid w:val="002857A5"/>
    <w:rsid w:val="002859EA"/>
    <w:rsid w:val="00285AC7"/>
    <w:rsid w:val="00285B5C"/>
    <w:rsid w:val="00285C12"/>
    <w:rsid w:val="00285D5A"/>
    <w:rsid w:val="002860BC"/>
    <w:rsid w:val="002860C6"/>
    <w:rsid w:val="002861DB"/>
    <w:rsid w:val="002864E5"/>
    <w:rsid w:val="0028652B"/>
    <w:rsid w:val="0028659C"/>
    <w:rsid w:val="002865D0"/>
    <w:rsid w:val="002866B0"/>
    <w:rsid w:val="0028680B"/>
    <w:rsid w:val="00286ACB"/>
    <w:rsid w:val="00286AD0"/>
    <w:rsid w:val="00286B28"/>
    <w:rsid w:val="00286B91"/>
    <w:rsid w:val="00286BD5"/>
    <w:rsid w:val="00286BE6"/>
    <w:rsid w:val="00286BED"/>
    <w:rsid w:val="00286D65"/>
    <w:rsid w:val="00286DD4"/>
    <w:rsid w:val="00286E20"/>
    <w:rsid w:val="00286F93"/>
    <w:rsid w:val="00287034"/>
    <w:rsid w:val="00287196"/>
    <w:rsid w:val="002871DE"/>
    <w:rsid w:val="002872F1"/>
    <w:rsid w:val="002873B5"/>
    <w:rsid w:val="00287480"/>
    <w:rsid w:val="002874DE"/>
    <w:rsid w:val="002875BB"/>
    <w:rsid w:val="002876D8"/>
    <w:rsid w:val="002876ED"/>
    <w:rsid w:val="0028771D"/>
    <w:rsid w:val="00287814"/>
    <w:rsid w:val="0028782C"/>
    <w:rsid w:val="0028788A"/>
    <w:rsid w:val="002878BA"/>
    <w:rsid w:val="0028799B"/>
    <w:rsid w:val="00287BD0"/>
    <w:rsid w:val="00290545"/>
    <w:rsid w:val="002908E4"/>
    <w:rsid w:val="0029097B"/>
    <w:rsid w:val="00290AB0"/>
    <w:rsid w:val="00290AC2"/>
    <w:rsid w:val="00290B95"/>
    <w:rsid w:val="00290BF8"/>
    <w:rsid w:val="00290CD0"/>
    <w:rsid w:val="00290F91"/>
    <w:rsid w:val="002911FA"/>
    <w:rsid w:val="0029127B"/>
    <w:rsid w:val="002912E4"/>
    <w:rsid w:val="002914AC"/>
    <w:rsid w:val="002915A0"/>
    <w:rsid w:val="002915F7"/>
    <w:rsid w:val="00291622"/>
    <w:rsid w:val="0029169F"/>
    <w:rsid w:val="00291857"/>
    <w:rsid w:val="00291BCD"/>
    <w:rsid w:val="00291D08"/>
    <w:rsid w:val="00291D88"/>
    <w:rsid w:val="00291D92"/>
    <w:rsid w:val="00291E85"/>
    <w:rsid w:val="00291ECC"/>
    <w:rsid w:val="00292161"/>
    <w:rsid w:val="00292232"/>
    <w:rsid w:val="0029236F"/>
    <w:rsid w:val="002924D1"/>
    <w:rsid w:val="0029252A"/>
    <w:rsid w:val="00292957"/>
    <w:rsid w:val="00292BFA"/>
    <w:rsid w:val="00292DF7"/>
    <w:rsid w:val="00292ED7"/>
    <w:rsid w:val="00293092"/>
    <w:rsid w:val="002933AD"/>
    <w:rsid w:val="00293713"/>
    <w:rsid w:val="0029377A"/>
    <w:rsid w:val="0029397D"/>
    <w:rsid w:val="002939B4"/>
    <w:rsid w:val="002939FB"/>
    <w:rsid w:val="00293A1B"/>
    <w:rsid w:val="00293A3F"/>
    <w:rsid w:val="00293A7A"/>
    <w:rsid w:val="00293B36"/>
    <w:rsid w:val="00293C14"/>
    <w:rsid w:val="00293CCF"/>
    <w:rsid w:val="00293D4C"/>
    <w:rsid w:val="00293EA3"/>
    <w:rsid w:val="00293EEA"/>
    <w:rsid w:val="00293F11"/>
    <w:rsid w:val="00294039"/>
    <w:rsid w:val="002940E4"/>
    <w:rsid w:val="002941F9"/>
    <w:rsid w:val="00294382"/>
    <w:rsid w:val="00294586"/>
    <w:rsid w:val="002947DA"/>
    <w:rsid w:val="00294846"/>
    <w:rsid w:val="0029486A"/>
    <w:rsid w:val="002948B4"/>
    <w:rsid w:val="002949DA"/>
    <w:rsid w:val="00294B77"/>
    <w:rsid w:val="00294C0B"/>
    <w:rsid w:val="00294C14"/>
    <w:rsid w:val="00294D58"/>
    <w:rsid w:val="00294D89"/>
    <w:rsid w:val="00294E46"/>
    <w:rsid w:val="00294F90"/>
    <w:rsid w:val="00294FCB"/>
    <w:rsid w:val="00295100"/>
    <w:rsid w:val="002951DB"/>
    <w:rsid w:val="00295392"/>
    <w:rsid w:val="00295545"/>
    <w:rsid w:val="002955B3"/>
    <w:rsid w:val="002956FA"/>
    <w:rsid w:val="00295A30"/>
    <w:rsid w:val="00295B43"/>
    <w:rsid w:val="00295BC5"/>
    <w:rsid w:val="00295CEA"/>
    <w:rsid w:val="00295D14"/>
    <w:rsid w:val="00295D3D"/>
    <w:rsid w:val="00295D57"/>
    <w:rsid w:val="00295D93"/>
    <w:rsid w:val="00295DCB"/>
    <w:rsid w:val="00295F6E"/>
    <w:rsid w:val="00296048"/>
    <w:rsid w:val="00296057"/>
    <w:rsid w:val="002961DC"/>
    <w:rsid w:val="002961E8"/>
    <w:rsid w:val="0029620A"/>
    <w:rsid w:val="00296241"/>
    <w:rsid w:val="002962AB"/>
    <w:rsid w:val="002962BF"/>
    <w:rsid w:val="00296448"/>
    <w:rsid w:val="00296487"/>
    <w:rsid w:val="002964BA"/>
    <w:rsid w:val="00296528"/>
    <w:rsid w:val="002966C8"/>
    <w:rsid w:val="002967D7"/>
    <w:rsid w:val="002967F2"/>
    <w:rsid w:val="00296904"/>
    <w:rsid w:val="00296939"/>
    <w:rsid w:val="00296A4A"/>
    <w:rsid w:val="00296BE6"/>
    <w:rsid w:val="00296F62"/>
    <w:rsid w:val="00297539"/>
    <w:rsid w:val="0029763C"/>
    <w:rsid w:val="0029774F"/>
    <w:rsid w:val="0029784F"/>
    <w:rsid w:val="0029792B"/>
    <w:rsid w:val="00297987"/>
    <w:rsid w:val="00297AED"/>
    <w:rsid w:val="00297DE1"/>
    <w:rsid w:val="00297EA3"/>
    <w:rsid w:val="002A0119"/>
    <w:rsid w:val="002A0150"/>
    <w:rsid w:val="002A055D"/>
    <w:rsid w:val="002A065A"/>
    <w:rsid w:val="002A0ABE"/>
    <w:rsid w:val="002A0C42"/>
    <w:rsid w:val="002A0C4E"/>
    <w:rsid w:val="002A0C7D"/>
    <w:rsid w:val="002A0E6F"/>
    <w:rsid w:val="002A1029"/>
    <w:rsid w:val="002A13BA"/>
    <w:rsid w:val="002A1448"/>
    <w:rsid w:val="002A1517"/>
    <w:rsid w:val="002A155D"/>
    <w:rsid w:val="002A1674"/>
    <w:rsid w:val="002A17FE"/>
    <w:rsid w:val="002A1AB8"/>
    <w:rsid w:val="002A1AFB"/>
    <w:rsid w:val="002A1E92"/>
    <w:rsid w:val="002A1FE2"/>
    <w:rsid w:val="002A1FF1"/>
    <w:rsid w:val="002A21B4"/>
    <w:rsid w:val="002A22AE"/>
    <w:rsid w:val="002A22C4"/>
    <w:rsid w:val="002A2420"/>
    <w:rsid w:val="002A2508"/>
    <w:rsid w:val="002A251B"/>
    <w:rsid w:val="002A25E5"/>
    <w:rsid w:val="002A2846"/>
    <w:rsid w:val="002A2D43"/>
    <w:rsid w:val="002A2E20"/>
    <w:rsid w:val="002A2E24"/>
    <w:rsid w:val="002A2E46"/>
    <w:rsid w:val="002A2E78"/>
    <w:rsid w:val="002A2F13"/>
    <w:rsid w:val="002A2F5C"/>
    <w:rsid w:val="002A301C"/>
    <w:rsid w:val="002A3184"/>
    <w:rsid w:val="002A31C0"/>
    <w:rsid w:val="002A3218"/>
    <w:rsid w:val="002A32B7"/>
    <w:rsid w:val="002A339E"/>
    <w:rsid w:val="002A33AD"/>
    <w:rsid w:val="002A3429"/>
    <w:rsid w:val="002A349C"/>
    <w:rsid w:val="002A355D"/>
    <w:rsid w:val="002A35F2"/>
    <w:rsid w:val="002A369A"/>
    <w:rsid w:val="002A37B7"/>
    <w:rsid w:val="002A38C0"/>
    <w:rsid w:val="002A39B8"/>
    <w:rsid w:val="002A3A57"/>
    <w:rsid w:val="002A3CD6"/>
    <w:rsid w:val="002A3D43"/>
    <w:rsid w:val="002A3DEF"/>
    <w:rsid w:val="002A3E32"/>
    <w:rsid w:val="002A3E94"/>
    <w:rsid w:val="002A3FE4"/>
    <w:rsid w:val="002A411A"/>
    <w:rsid w:val="002A4123"/>
    <w:rsid w:val="002A432A"/>
    <w:rsid w:val="002A44C2"/>
    <w:rsid w:val="002A4630"/>
    <w:rsid w:val="002A465C"/>
    <w:rsid w:val="002A4964"/>
    <w:rsid w:val="002A496E"/>
    <w:rsid w:val="002A4AAB"/>
    <w:rsid w:val="002A4D5A"/>
    <w:rsid w:val="002A4E29"/>
    <w:rsid w:val="002A4E2B"/>
    <w:rsid w:val="002A4FB8"/>
    <w:rsid w:val="002A50A8"/>
    <w:rsid w:val="002A513D"/>
    <w:rsid w:val="002A5281"/>
    <w:rsid w:val="002A5383"/>
    <w:rsid w:val="002A53C6"/>
    <w:rsid w:val="002A54F8"/>
    <w:rsid w:val="002A566C"/>
    <w:rsid w:val="002A5689"/>
    <w:rsid w:val="002A56D8"/>
    <w:rsid w:val="002A592B"/>
    <w:rsid w:val="002A599B"/>
    <w:rsid w:val="002A5A56"/>
    <w:rsid w:val="002A5A65"/>
    <w:rsid w:val="002A5D39"/>
    <w:rsid w:val="002A5D67"/>
    <w:rsid w:val="002A5EBB"/>
    <w:rsid w:val="002A5ED9"/>
    <w:rsid w:val="002A5FEB"/>
    <w:rsid w:val="002A5FF6"/>
    <w:rsid w:val="002A62D1"/>
    <w:rsid w:val="002A6313"/>
    <w:rsid w:val="002A6423"/>
    <w:rsid w:val="002A65CB"/>
    <w:rsid w:val="002A681D"/>
    <w:rsid w:val="002A68A0"/>
    <w:rsid w:val="002A6CDA"/>
    <w:rsid w:val="002A71F4"/>
    <w:rsid w:val="002A72BE"/>
    <w:rsid w:val="002A7347"/>
    <w:rsid w:val="002A7430"/>
    <w:rsid w:val="002A75FE"/>
    <w:rsid w:val="002A7876"/>
    <w:rsid w:val="002A78C8"/>
    <w:rsid w:val="002A79B2"/>
    <w:rsid w:val="002A7AD0"/>
    <w:rsid w:val="002A7EB5"/>
    <w:rsid w:val="002B0048"/>
    <w:rsid w:val="002B043C"/>
    <w:rsid w:val="002B04A0"/>
    <w:rsid w:val="002B0605"/>
    <w:rsid w:val="002B0633"/>
    <w:rsid w:val="002B06E2"/>
    <w:rsid w:val="002B0878"/>
    <w:rsid w:val="002B0890"/>
    <w:rsid w:val="002B08F7"/>
    <w:rsid w:val="002B0A1B"/>
    <w:rsid w:val="002B0BC4"/>
    <w:rsid w:val="002B0D2A"/>
    <w:rsid w:val="002B0F6E"/>
    <w:rsid w:val="002B107A"/>
    <w:rsid w:val="002B10A3"/>
    <w:rsid w:val="002B124A"/>
    <w:rsid w:val="002B1367"/>
    <w:rsid w:val="002B1379"/>
    <w:rsid w:val="002B1388"/>
    <w:rsid w:val="002B143F"/>
    <w:rsid w:val="002B1739"/>
    <w:rsid w:val="002B19E6"/>
    <w:rsid w:val="002B1A51"/>
    <w:rsid w:val="002B1AA0"/>
    <w:rsid w:val="002B1B9F"/>
    <w:rsid w:val="002B1D7A"/>
    <w:rsid w:val="002B1ED0"/>
    <w:rsid w:val="002B1EEF"/>
    <w:rsid w:val="002B20E1"/>
    <w:rsid w:val="002B22C7"/>
    <w:rsid w:val="002B2364"/>
    <w:rsid w:val="002B252A"/>
    <w:rsid w:val="002B2589"/>
    <w:rsid w:val="002B2597"/>
    <w:rsid w:val="002B267A"/>
    <w:rsid w:val="002B268C"/>
    <w:rsid w:val="002B26AD"/>
    <w:rsid w:val="002B2753"/>
    <w:rsid w:val="002B277E"/>
    <w:rsid w:val="002B27F4"/>
    <w:rsid w:val="002B296B"/>
    <w:rsid w:val="002B2976"/>
    <w:rsid w:val="002B2B3A"/>
    <w:rsid w:val="002B2BD1"/>
    <w:rsid w:val="002B2CD3"/>
    <w:rsid w:val="002B2E2D"/>
    <w:rsid w:val="002B2EB4"/>
    <w:rsid w:val="002B2FE8"/>
    <w:rsid w:val="002B311E"/>
    <w:rsid w:val="002B31FE"/>
    <w:rsid w:val="002B3229"/>
    <w:rsid w:val="002B329E"/>
    <w:rsid w:val="002B33D2"/>
    <w:rsid w:val="002B3501"/>
    <w:rsid w:val="002B3590"/>
    <w:rsid w:val="002B3623"/>
    <w:rsid w:val="002B36AF"/>
    <w:rsid w:val="002B370D"/>
    <w:rsid w:val="002B3828"/>
    <w:rsid w:val="002B38B2"/>
    <w:rsid w:val="002B3943"/>
    <w:rsid w:val="002B397C"/>
    <w:rsid w:val="002B3991"/>
    <w:rsid w:val="002B39AE"/>
    <w:rsid w:val="002B39E7"/>
    <w:rsid w:val="002B3DF8"/>
    <w:rsid w:val="002B3EC1"/>
    <w:rsid w:val="002B408F"/>
    <w:rsid w:val="002B4196"/>
    <w:rsid w:val="002B4280"/>
    <w:rsid w:val="002B42ED"/>
    <w:rsid w:val="002B439F"/>
    <w:rsid w:val="002B43A5"/>
    <w:rsid w:val="002B44FA"/>
    <w:rsid w:val="002B45FB"/>
    <w:rsid w:val="002B499F"/>
    <w:rsid w:val="002B49DD"/>
    <w:rsid w:val="002B4A03"/>
    <w:rsid w:val="002B4AE5"/>
    <w:rsid w:val="002B4C94"/>
    <w:rsid w:val="002B4E5F"/>
    <w:rsid w:val="002B4ED1"/>
    <w:rsid w:val="002B516E"/>
    <w:rsid w:val="002B521F"/>
    <w:rsid w:val="002B52B1"/>
    <w:rsid w:val="002B52DC"/>
    <w:rsid w:val="002B546A"/>
    <w:rsid w:val="002B54C3"/>
    <w:rsid w:val="002B56DF"/>
    <w:rsid w:val="002B57E2"/>
    <w:rsid w:val="002B5893"/>
    <w:rsid w:val="002B58AC"/>
    <w:rsid w:val="002B5C29"/>
    <w:rsid w:val="002B5D78"/>
    <w:rsid w:val="002B614B"/>
    <w:rsid w:val="002B620E"/>
    <w:rsid w:val="002B62FD"/>
    <w:rsid w:val="002B639B"/>
    <w:rsid w:val="002B63BA"/>
    <w:rsid w:val="002B65BA"/>
    <w:rsid w:val="002B6826"/>
    <w:rsid w:val="002B6862"/>
    <w:rsid w:val="002B6914"/>
    <w:rsid w:val="002B6A60"/>
    <w:rsid w:val="002B6C68"/>
    <w:rsid w:val="002B6D74"/>
    <w:rsid w:val="002B6EC0"/>
    <w:rsid w:val="002B6EE6"/>
    <w:rsid w:val="002B701E"/>
    <w:rsid w:val="002B736A"/>
    <w:rsid w:val="002B745C"/>
    <w:rsid w:val="002B7590"/>
    <w:rsid w:val="002B77C1"/>
    <w:rsid w:val="002B78AB"/>
    <w:rsid w:val="002B7C7D"/>
    <w:rsid w:val="002B7CC1"/>
    <w:rsid w:val="002B7E19"/>
    <w:rsid w:val="002B7E80"/>
    <w:rsid w:val="002C00D3"/>
    <w:rsid w:val="002C0126"/>
    <w:rsid w:val="002C0448"/>
    <w:rsid w:val="002C0621"/>
    <w:rsid w:val="002C09FB"/>
    <w:rsid w:val="002C0A41"/>
    <w:rsid w:val="002C0A5B"/>
    <w:rsid w:val="002C0B89"/>
    <w:rsid w:val="002C0BE5"/>
    <w:rsid w:val="002C0C58"/>
    <w:rsid w:val="002C0CD3"/>
    <w:rsid w:val="002C0FBF"/>
    <w:rsid w:val="002C1398"/>
    <w:rsid w:val="002C13D3"/>
    <w:rsid w:val="002C1537"/>
    <w:rsid w:val="002C155E"/>
    <w:rsid w:val="002C1AE3"/>
    <w:rsid w:val="002C1C10"/>
    <w:rsid w:val="002C1C50"/>
    <w:rsid w:val="002C1E1E"/>
    <w:rsid w:val="002C1E76"/>
    <w:rsid w:val="002C1E79"/>
    <w:rsid w:val="002C1E8D"/>
    <w:rsid w:val="002C1EA9"/>
    <w:rsid w:val="002C1F9D"/>
    <w:rsid w:val="002C2003"/>
    <w:rsid w:val="002C202B"/>
    <w:rsid w:val="002C20AE"/>
    <w:rsid w:val="002C225F"/>
    <w:rsid w:val="002C22FB"/>
    <w:rsid w:val="002C2322"/>
    <w:rsid w:val="002C23CB"/>
    <w:rsid w:val="002C2426"/>
    <w:rsid w:val="002C24D5"/>
    <w:rsid w:val="002C252F"/>
    <w:rsid w:val="002C259D"/>
    <w:rsid w:val="002C28C3"/>
    <w:rsid w:val="002C2917"/>
    <w:rsid w:val="002C29D4"/>
    <w:rsid w:val="002C2AC7"/>
    <w:rsid w:val="002C2C58"/>
    <w:rsid w:val="002C2EE8"/>
    <w:rsid w:val="002C2F57"/>
    <w:rsid w:val="002C2F7B"/>
    <w:rsid w:val="002C2FBD"/>
    <w:rsid w:val="002C2FC4"/>
    <w:rsid w:val="002C319C"/>
    <w:rsid w:val="002C3699"/>
    <w:rsid w:val="002C36AC"/>
    <w:rsid w:val="002C392B"/>
    <w:rsid w:val="002C394E"/>
    <w:rsid w:val="002C3B47"/>
    <w:rsid w:val="002C3BC9"/>
    <w:rsid w:val="002C3C25"/>
    <w:rsid w:val="002C3D71"/>
    <w:rsid w:val="002C3D75"/>
    <w:rsid w:val="002C40DF"/>
    <w:rsid w:val="002C41A0"/>
    <w:rsid w:val="002C422B"/>
    <w:rsid w:val="002C426E"/>
    <w:rsid w:val="002C42DB"/>
    <w:rsid w:val="002C46D3"/>
    <w:rsid w:val="002C4780"/>
    <w:rsid w:val="002C4885"/>
    <w:rsid w:val="002C48B7"/>
    <w:rsid w:val="002C492B"/>
    <w:rsid w:val="002C49B2"/>
    <w:rsid w:val="002C4B10"/>
    <w:rsid w:val="002C4B7B"/>
    <w:rsid w:val="002C4C14"/>
    <w:rsid w:val="002C4E41"/>
    <w:rsid w:val="002C4F5F"/>
    <w:rsid w:val="002C50E1"/>
    <w:rsid w:val="002C510A"/>
    <w:rsid w:val="002C51D5"/>
    <w:rsid w:val="002C5224"/>
    <w:rsid w:val="002C528E"/>
    <w:rsid w:val="002C5331"/>
    <w:rsid w:val="002C5535"/>
    <w:rsid w:val="002C559B"/>
    <w:rsid w:val="002C55EA"/>
    <w:rsid w:val="002C56F6"/>
    <w:rsid w:val="002C5922"/>
    <w:rsid w:val="002C5947"/>
    <w:rsid w:val="002C5A26"/>
    <w:rsid w:val="002C5AC5"/>
    <w:rsid w:val="002C5ACC"/>
    <w:rsid w:val="002C5AF4"/>
    <w:rsid w:val="002C5C0F"/>
    <w:rsid w:val="002C5EEF"/>
    <w:rsid w:val="002C5F89"/>
    <w:rsid w:val="002C641F"/>
    <w:rsid w:val="002C6431"/>
    <w:rsid w:val="002C64D9"/>
    <w:rsid w:val="002C65AD"/>
    <w:rsid w:val="002C6764"/>
    <w:rsid w:val="002C67FB"/>
    <w:rsid w:val="002C6C48"/>
    <w:rsid w:val="002C6C71"/>
    <w:rsid w:val="002C6D84"/>
    <w:rsid w:val="002C6E93"/>
    <w:rsid w:val="002C7059"/>
    <w:rsid w:val="002C714B"/>
    <w:rsid w:val="002C7157"/>
    <w:rsid w:val="002C739F"/>
    <w:rsid w:val="002C7481"/>
    <w:rsid w:val="002C764E"/>
    <w:rsid w:val="002C76FD"/>
    <w:rsid w:val="002C7760"/>
    <w:rsid w:val="002C78DC"/>
    <w:rsid w:val="002C79F4"/>
    <w:rsid w:val="002C7AD1"/>
    <w:rsid w:val="002C7B52"/>
    <w:rsid w:val="002C7E94"/>
    <w:rsid w:val="002D0011"/>
    <w:rsid w:val="002D0045"/>
    <w:rsid w:val="002D0119"/>
    <w:rsid w:val="002D017C"/>
    <w:rsid w:val="002D01CE"/>
    <w:rsid w:val="002D01D8"/>
    <w:rsid w:val="002D01DA"/>
    <w:rsid w:val="002D026F"/>
    <w:rsid w:val="002D02D4"/>
    <w:rsid w:val="002D035B"/>
    <w:rsid w:val="002D04C6"/>
    <w:rsid w:val="002D066D"/>
    <w:rsid w:val="002D06F9"/>
    <w:rsid w:val="002D070A"/>
    <w:rsid w:val="002D079E"/>
    <w:rsid w:val="002D092A"/>
    <w:rsid w:val="002D09AD"/>
    <w:rsid w:val="002D0BC0"/>
    <w:rsid w:val="002D0C8B"/>
    <w:rsid w:val="002D0D5D"/>
    <w:rsid w:val="002D0EE4"/>
    <w:rsid w:val="002D0F33"/>
    <w:rsid w:val="002D1048"/>
    <w:rsid w:val="002D108E"/>
    <w:rsid w:val="002D12FD"/>
    <w:rsid w:val="002D1396"/>
    <w:rsid w:val="002D13BC"/>
    <w:rsid w:val="002D1456"/>
    <w:rsid w:val="002D15A6"/>
    <w:rsid w:val="002D178A"/>
    <w:rsid w:val="002D181D"/>
    <w:rsid w:val="002D18EE"/>
    <w:rsid w:val="002D195B"/>
    <w:rsid w:val="002D198A"/>
    <w:rsid w:val="002D1BDE"/>
    <w:rsid w:val="002D1C0C"/>
    <w:rsid w:val="002D1D1C"/>
    <w:rsid w:val="002D1DE4"/>
    <w:rsid w:val="002D1E32"/>
    <w:rsid w:val="002D1F3E"/>
    <w:rsid w:val="002D2232"/>
    <w:rsid w:val="002D2293"/>
    <w:rsid w:val="002D2422"/>
    <w:rsid w:val="002D2536"/>
    <w:rsid w:val="002D25B1"/>
    <w:rsid w:val="002D25DC"/>
    <w:rsid w:val="002D27FB"/>
    <w:rsid w:val="002D28A0"/>
    <w:rsid w:val="002D2ED6"/>
    <w:rsid w:val="002D2F02"/>
    <w:rsid w:val="002D30DD"/>
    <w:rsid w:val="002D3146"/>
    <w:rsid w:val="002D31A5"/>
    <w:rsid w:val="002D3253"/>
    <w:rsid w:val="002D3283"/>
    <w:rsid w:val="002D34DB"/>
    <w:rsid w:val="002D3560"/>
    <w:rsid w:val="002D35CF"/>
    <w:rsid w:val="002D3660"/>
    <w:rsid w:val="002D3683"/>
    <w:rsid w:val="002D36CE"/>
    <w:rsid w:val="002D378C"/>
    <w:rsid w:val="002D3ADB"/>
    <w:rsid w:val="002D3B08"/>
    <w:rsid w:val="002D3DCB"/>
    <w:rsid w:val="002D3EB5"/>
    <w:rsid w:val="002D40F5"/>
    <w:rsid w:val="002D41ED"/>
    <w:rsid w:val="002D4353"/>
    <w:rsid w:val="002D461E"/>
    <w:rsid w:val="002D4652"/>
    <w:rsid w:val="002D46B0"/>
    <w:rsid w:val="002D46D4"/>
    <w:rsid w:val="002D4759"/>
    <w:rsid w:val="002D49A6"/>
    <w:rsid w:val="002D4A2B"/>
    <w:rsid w:val="002D4A90"/>
    <w:rsid w:val="002D4DAA"/>
    <w:rsid w:val="002D4DC7"/>
    <w:rsid w:val="002D4E1A"/>
    <w:rsid w:val="002D51AA"/>
    <w:rsid w:val="002D54FA"/>
    <w:rsid w:val="002D55E1"/>
    <w:rsid w:val="002D5654"/>
    <w:rsid w:val="002D5880"/>
    <w:rsid w:val="002D58FE"/>
    <w:rsid w:val="002D5900"/>
    <w:rsid w:val="002D5AF9"/>
    <w:rsid w:val="002D5B03"/>
    <w:rsid w:val="002D5D23"/>
    <w:rsid w:val="002D5E48"/>
    <w:rsid w:val="002D5F7F"/>
    <w:rsid w:val="002D6076"/>
    <w:rsid w:val="002D60D7"/>
    <w:rsid w:val="002D6211"/>
    <w:rsid w:val="002D6545"/>
    <w:rsid w:val="002D67B1"/>
    <w:rsid w:val="002D68AD"/>
    <w:rsid w:val="002D6A6D"/>
    <w:rsid w:val="002D6C1A"/>
    <w:rsid w:val="002D6D07"/>
    <w:rsid w:val="002D6DD6"/>
    <w:rsid w:val="002D7007"/>
    <w:rsid w:val="002D700A"/>
    <w:rsid w:val="002D7034"/>
    <w:rsid w:val="002D70AF"/>
    <w:rsid w:val="002D71EA"/>
    <w:rsid w:val="002D73D3"/>
    <w:rsid w:val="002D740E"/>
    <w:rsid w:val="002D74F8"/>
    <w:rsid w:val="002D75CC"/>
    <w:rsid w:val="002D7885"/>
    <w:rsid w:val="002D7912"/>
    <w:rsid w:val="002D79B1"/>
    <w:rsid w:val="002D7C68"/>
    <w:rsid w:val="002D7DF7"/>
    <w:rsid w:val="002D7E74"/>
    <w:rsid w:val="002D7F52"/>
    <w:rsid w:val="002E0002"/>
    <w:rsid w:val="002E0007"/>
    <w:rsid w:val="002E0081"/>
    <w:rsid w:val="002E00C8"/>
    <w:rsid w:val="002E0268"/>
    <w:rsid w:val="002E02BF"/>
    <w:rsid w:val="002E030A"/>
    <w:rsid w:val="002E0337"/>
    <w:rsid w:val="002E0365"/>
    <w:rsid w:val="002E0570"/>
    <w:rsid w:val="002E0599"/>
    <w:rsid w:val="002E068E"/>
    <w:rsid w:val="002E06DA"/>
    <w:rsid w:val="002E08B2"/>
    <w:rsid w:val="002E0C68"/>
    <w:rsid w:val="002E0C7D"/>
    <w:rsid w:val="002E0EDA"/>
    <w:rsid w:val="002E0F04"/>
    <w:rsid w:val="002E0FE8"/>
    <w:rsid w:val="002E0FEA"/>
    <w:rsid w:val="002E112E"/>
    <w:rsid w:val="002E1157"/>
    <w:rsid w:val="002E1198"/>
    <w:rsid w:val="002E120B"/>
    <w:rsid w:val="002E1321"/>
    <w:rsid w:val="002E1379"/>
    <w:rsid w:val="002E1390"/>
    <w:rsid w:val="002E13CE"/>
    <w:rsid w:val="002E1733"/>
    <w:rsid w:val="002E1750"/>
    <w:rsid w:val="002E187E"/>
    <w:rsid w:val="002E1932"/>
    <w:rsid w:val="002E19A7"/>
    <w:rsid w:val="002E1A9A"/>
    <w:rsid w:val="002E1C19"/>
    <w:rsid w:val="002E1CF2"/>
    <w:rsid w:val="002E1D52"/>
    <w:rsid w:val="002E21B8"/>
    <w:rsid w:val="002E225F"/>
    <w:rsid w:val="002E2577"/>
    <w:rsid w:val="002E25A3"/>
    <w:rsid w:val="002E266A"/>
    <w:rsid w:val="002E2697"/>
    <w:rsid w:val="002E26AF"/>
    <w:rsid w:val="002E2763"/>
    <w:rsid w:val="002E28B2"/>
    <w:rsid w:val="002E2928"/>
    <w:rsid w:val="002E2B1B"/>
    <w:rsid w:val="002E2FC8"/>
    <w:rsid w:val="002E312F"/>
    <w:rsid w:val="002E3236"/>
    <w:rsid w:val="002E32F2"/>
    <w:rsid w:val="002E335F"/>
    <w:rsid w:val="002E33BF"/>
    <w:rsid w:val="002E3499"/>
    <w:rsid w:val="002E3620"/>
    <w:rsid w:val="002E38F5"/>
    <w:rsid w:val="002E3D2B"/>
    <w:rsid w:val="002E3D96"/>
    <w:rsid w:val="002E3EA8"/>
    <w:rsid w:val="002E3F82"/>
    <w:rsid w:val="002E429D"/>
    <w:rsid w:val="002E42AC"/>
    <w:rsid w:val="002E4519"/>
    <w:rsid w:val="002E47F2"/>
    <w:rsid w:val="002E4A66"/>
    <w:rsid w:val="002E4C14"/>
    <w:rsid w:val="002E4C6F"/>
    <w:rsid w:val="002E4CFF"/>
    <w:rsid w:val="002E4DDA"/>
    <w:rsid w:val="002E4DDD"/>
    <w:rsid w:val="002E4DE0"/>
    <w:rsid w:val="002E4E6D"/>
    <w:rsid w:val="002E4EC2"/>
    <w:rsid w:val="002E4EDE"/>
    <w:rsid w:val="002E525D"/>
    <w:rsid w:val="002E526D"/>
    <w:rsid w:val="002E5295"/>
    <w:rsid w:val="002E52B0"/>
    <w:rsid w:val="002E534F"/>
    <w:rsid w:val="002E542A"/>
    <w:rsid w:val="002E5473"/>
    <w:rsid w:val="002E5781"/>
    <w:rsid w:val="002E5948"/>
    <w:rsid w:val="002E5AF3"/>
    <w:rsid w:val="002E5C48"/>
    <w:rsid w:val="002E5C54"/>
    <w:rsid w:val="002E5CEC"/>
    <w:rsid w:val="002E5D1A"/>
    <w:rsid w:val="002E5F30"/>
    <w:rsid w:val="002E5F4A"/>
    <w:rsid w:val="002E6108"/>
    <w:rsid w:val="002E622D"/>
    <w:rsid w:val="002E6385"/>
    <w:rsid w:val="002E638B"/>
    <w:rsid w:val="002E64BD"/>
    <w:rsid w:val="002E66F5"/>
    <w:rsid w:val="002E68A0"/>
    <w:rsid w:val="002E6954"/>
    <w:rsid w:val="002E6A3C"/>
    <w:rsid w:val="002E6AF2"/>
    <w:rsid w:val="002E6DC9"/>
    <w:rsid w:val="002E6DFC"/>
    <w:rsid w:val="002E6E4D"/>
    <w:rsid w:val="002E6F70"/>
    <w:rsid w:val="002E710C"/>
    <w:rsid w:val="002E73AB"/>
    <w:rsid w:val="002E74A7"/>
    <w:rsid w:val="002E74F2"/>
    <w:rsid w:val="002E7518"/>
    <w:rsid w:val="002E7701"/>
    <w:rsid w:val="002E7871"/>
    <w:rsid w:val="002E7875"/>
    <w:rsid w:val="002E7A8B"/>
    <w:rsid w:val="002E7B46"/>
    <w:rsid w:val="002F0395"/>
    <w:rsid w:val="002F057E"/>
    <w:rsid w:val="002F066A"/>
    <w:rsid w:val="002F06CB"/>
    <w:rsid w:val="002F0962"/>
    <w:rsid w:val="002F0A4B"/>
    <w:rsid w:val="002F0BBF"/>
    <w:rsid w:val="002F0C50"/>
    <w:rsid w:val="002F0C7A"/>
    <w:rsid w:val="002F0DE5"/>
    <w:rsid w:val="002F101C"/>
    <w:rsid w:val="002F106E"/>
    <w:rsid w:val="002F10C6"/>
    <w:rsid w:val="002F11D5"/>
    <w:rsid w:val="002F13AA"/>
    <w:rsid w:val="002F1402"/>
    <w:rsid w:val="002F1408"/>
    <w:rsid w:val="002F14B2"/>
    <w:rsid w:val="002F14BA"/>
    <w:rsid w:val="002F14C1"/>
    <w:rsid w:val="002F1521"/>
    <w:rsid w:val="002F15FB"/>
    <w:rsid w:val="002F1773"/>
    <w:rsid w:val="002F1847"/>
    <w:rsid w:val="002F19DE"/>
    <w:rsid w:val="002F1BA6"/>
    <w:rsid w:val="002F217E"/>
    <w:rsid w:val="002F2330"/>
    <w:rsid w:val="002F2467"/>
    <w:rsid w:val="002F26BF"/>
    <w:rsid w:val="002F273C"/>
    <w:rsid w:val="002F282E"/>
    <w:rsid w:val="002F2852"/>
    <w:rsid w:val="002F287D"/>
    <w:rsid w:val="002F2966"/>
    <w:rsid w:val="002F29DC"/>
    <w:rsid w:val="002F2C62"/>
    <w:rsid w:val="002F2CED"/>
    <w:rsid w:val="002F2D31"/>
    <w:rsid w:val="002F3190"/>
    <w:rsid w:val="002F31B8"/>
    <w:rsid w:val="002F31F6"/>
    <w:rsid w:val="002F339A"/>
    <w:rsid w:val="002F3540"/>
    <w:rsid w:val="002F3574"/>
    <w:rsid w:val="002F377F"/>
    <w:rsid w:val="002F37BA"/>
    <w:rsid w:val="002F3A98"/>
    <w:rsid w:val="002F3C3F"/>
    <w:rsid w:val="002F3CE0"/>
    <w:rsid w:val="002F3D5C"/>
    <w:rsid w:val="002F40FF"/>
    <w:rsid w:val="002F419D"/>
    <w:rsid w:val="002F428C"/>
    <w:rsid w:val="002F4366"/>
    <w:rsid w:val="002F4590"/>
    <w:rsid w:val="002F45BE"/>
    <w:rsid w:val="002F4709"/>
    <w:rsid w:val="002F4744"/>
    <w:rsid w:val="002F4781"/>
    <w:rsid w:val="002F4833"/>
    <w:rsid w:val="002F4AC8"/>
    <w:rsid w:val="002F4E8A"/>
    <w:rsid w:val="002F52C4"/>
    <w:rsid w:val="002F54F2"/>
    <w:rsid w:val="002F55A4"/>
    <w:rsid w:val="002F572D"/>
    <w:rsid w:val="002F5748"/>
    <w:rsid w:val="002F5882"/>
    <w:rsid w:val="002F588D"/>
    <w:rsid w:val="002F58F3"/>
    <w:rsid w:val="002F595E"/>
    <w:rsid w:val="002F5B7B"/>
    <w:rsid w:val="002F5DA5"/>
    <w:rsid w:val="002F5DBE"/>
    <w:rsid w:val="002F608C"/>
    <w:rsid w:val="002F6140"/>
    <w:rsid w:val="002F6261"/>
    <w:rsid w:val="002F63B3"/>
    <w:rsid w:val="002F64C7"/>
    <w:rsid w:val="002F64F7"/>
    <w:rsid w:val="002F667B"/>
    <w:rsid w:val="002F673F"/>
    <w:rsid w:val="002F684B"/>
    <w:rsid w:val="002F6DDD"/>
    <w:rsid w:val="002F6E83"/>
    <w:rsid w:val="002F6EA8"/>
    <w:rsid w:val="002F708F"/>
    <w:rsid w:val="002F71D6"/>
    <w:rsid w:val="002F7267"/>
    <w:rsid w:val="002F72A2"/>
    <w:rsid w:val="002F7417"/>
    <w:rsid w:val="002F7728"/>
    <w:rsid w:val="002F773A"/>
    <w:rsid w:val="002F7B2C"/>
    <w:rsid w:val="002F7B40"/>
    <w:rsid w:val="002F7BD9"/>
    <w:rsid w:val="002F7C2E"/>
    <w:rsid w:val="002F7D10"/>
    <w:rsid w:val="002F7D53"/>
    <w:rsid w:val="00300188"/>
    <w:rsid w:val="0030035E"/>
    <w:rsid w:val="003003A2"/>
    <w:rsid w:val="00300445"/>
    <w:rsid w:val="003004B2"/>
    <w:rsid w:val="0030052A"/>
    <w:rsid w:val="00300639"/>
    <w:rsid w:val="0030071D"/>
    <w:rsid w:val="0030094C"/>
    <w:rsid w:val="00300953"/>
    <w:rsid w:val="00300C7D"/>
    <w:rsid w:val="00300CAB"/>
    <w:rsid w:val="00300DBC"/>
    <w:rsid w:val="00300FB2"/>
    <w:rsid w:val="00301162"/>
    <w:rsid w:val="00301210"/>
    <w:rsid w:val="00301211"/>
    <w:rsid w:val="003012F3"/>
    <w:rsid w:val="00301319"/>
    <w:rsid w:val="00301474"/>
    <w:rsid w:val="003016AD"/>
    <w:rsid w:val="0030198C"/>
    <w:rsid w:val="00301A51"/>
    <w:rsid w:val="00301A80"/>
    <w:rsid w:val="00301B21"/>
    <w:rsid w:val="00301BA7"/>
    <w:rsid w:val="00301BE2"/>
    <w:rsid w:val="00301FDE"/>
    <w:rsid w:val="00302077"/>
    <w:rsid w:val="003021AE"/>
    <w:rsid w:val="003023BB"/>
    <w:rsid w:val="00302475"/>
    <w:rsid w:val="003024C4"/>
    <w:rsid w:val="00302872"/>
    <w:rsid w:val="00302906"/>
    <w:rsid w:val="00302910"/>
    <w:rsid w:val="00302AB0"/>
    <w:rsid w:val="00302B17"/>
    <w:rsid w:val="00302B80"/>
    <w:rsid w:val="00302D20"/>
    <w:rsid w:val="00302FCE"/>
    <w:rsid w:val="00303034"/>
    <w:rsid w:val="0030314E"/>
    <w:rsid w:val="00303187"/>
    <w:rsid w:val="003031D8"/>
    <w:rsid w:val="0030321C"/>
    <w:rsid w:val="003033A7"/>
    <w:rsid w:val="003033F4"/>
    <w:rsid w:val="003035AE"/>
    <w:rsid w:val="00303676"/>
    <w:rsid w:val="003038A6"/>
    <w:rsid w:val="00303910"/>
    <w:rsid w:val="003039DA"/>
    <w:rsid w:val="00303EB5"/>
    <w:rsid w:val="00303FF2"/>
    <w:rsid w:val="003042CF"/>
    <w:rsid w:val="00304308"/>
    <w:rsid w:val="00304400"/>
    <w:rsid w:val="003044A4"/>
    <w:rsid w:val="003045C5"/>
    <w:rsid w:val="00304808"/>
    <w:rsid w:val="0030499A"/>
    <w:rsid w:val="00304BE2"/>
    <w:rsid w:val="00304C60"/>
    <w:rsid w:val="00304D84"/>
    <w:rsid w:val="00304EDA"/>
    <w:rsid w:val="00304FEF"/>
    <w:rsid w:val="00305215"/>
    <w:rsid w:val="00305322"/>
    <w:rsid w:val="003053B5"/>
    <w:rsid w:val="003054D0"/>
    <w:rsid w:val="003054E8"/>
    <w:rsid w:val="00305545"/>
    <w:rsid w:val="003057FC"/>
    <w:rsid w:val="00305857"/>
    <w:rsid w:val="003058CB"/>
    <w:rsid w:val="003059A4"/>
    <w:rsid w:val="00305C75"/>
    <w:rsid w:val="00305D45"/>
    <w:rsid w:val="00305D96"/>
    <w:rsid w:val="00305DDE"/>
    <w:rsid w:val="00305F96"/>
    <w:rsid w:val="00306011"/>
    <w:rsid w:val="0030607B"/>
    <w:rsid w:val="003060D9"/>
    <w:rsid w:val="0030613D"/>
    <w:rsid w:val="003061E7"/>
    <w:rsid w:val="00306585"/>
    <w:rsid w:val="0030658F"/>
    <w:rsid w:val="0030664C"/>
    <w:rsid w:val="00306932"/>
    <w:rsid w:val="00306950"/>
    <w:rsid w:val="00306B08"/>
    <w:rsid w:val="00306C43"/>
    <w:rsid w:val="00306DBA"/>
    <w:rsid w:val="00307179"/>
    <w:rsid w:val="003073C8"/>
    <w:rsid w:val="003076C2"/>
    <w:rsid w:val="003076F8"/>
    <w:rsid w:val="00307722"/>
    <w:rsid w:val="00307AA2"/>
    <w:rsid w:val="00307BB8"/>
    <w:rsid w:val="00307C59"/>
    <w:rsid w:val="00307C96"/>
    <w:rsid w:val="00307D71"/>
    <w:rsid w:val="00307E1D"/>
    <w:rsid w:val="00307EFB"/>
    <w:rsid w:val="00307F12"/>
    <w:rsid w:val="003100B2"/>
    <w:rsid w:val="00310174"/>
    <w:rsid w:val="00310296"/>
    <w:rsid w:val="00310347"/>
    <w:rsid w:val="00310350"/>
    <w:rsid w:val="0031049D"/>
    <w:rsid w:val="003106FF"/>
    <w:rsid w:val="00310706"/>
    <w:rsid w:val="00310918"/>
    <w:rsid w:val="003109A2"/>
    <w:rsid w:val="00310AD8"/>
    <w:rsid w:val="00310CCF"/>
    <w:rsid w:val="00310D97"/>
    <w:rsid w:val="00310E78"/>
    <w:rsid w:val="003110CD"/>
    <w:rsid w:val="00311115"/>
    <w:rsid w:val="0031144C"/>
    <w:rsid w:val="003114DA"/>
    <w:rsid w:val="003114EE"/>
    <w:rsid w:val="003118FA"/>
    <w:rsid w:val="003119E1"/>
    <w:rsid w:val="00311AA4"/>
    <w:rsid w:val="00311F77"/>
    <w:rsid w:val="003121EC"/>
    <w:rsid w:val="003121F8"/>
    <w:rsid w:val="00312451"/>
    <w:rsid w:val="00312499"/>
    <w:rsid w:val="003125B4"/>
    <w:rsid w:val="00312770"/>
    <w:rsid w:val="00312884"/>
    <w:rsid w:val="00312922"/>
    <w:rsid w:val="0031294F"/>
    <w:rsid w:val="0031299A"/>
    <w:rsid w:val="003129A6"/>
    <w:rsid w:val="00312A1B"/>
    <w:rsid w:val="00312A1E"/>
    <w:rsid w:val="00312BBA"/>
    <w:rsid w:val="00312EBC"/>
    <w:rsid w:val="00312F4E"/>
    <w:rsid w:val="00312FEB"/>
    <w:rsid w:val="00313056"/>
    <w:rsid w:val="00313115"/>
    <w:rsid w:val="003132EE"/>
    <w:rsid w:val="003133DF"/>
    <w:rsid w:val="0031348E"/>
    <w:rsid w:val="003134A6"/>
    <w:rsid w:val="00313575"/>
    <w:rsid w:val="0031366E"/>
    <w:rsid w:val="0031391A"/>
    <w:rsid w:val="00313AD7"/>
    <w:rsid w:val="00313C3A"/>
    <w:rsid w:val="00313E8C"/>
    <w:rsid w:val="00314029"/>
    <w:rsid w:val="0031417E"/>
    <w:rsid w:val="003142C9"/>
    <w:rsid w:val="00314314"/>
    <w:rsid w:val="0031439D"/>
    <w:rsid w:val="003143F5"/>
    <w:rsid w:val="0031450F"/>
    <w:rsid w:val="003147F6"/>
    <w:rsid w:val="00314836"/>
    <w:rsid w:val="00314A65"/>
    <w:rsid w:val="00314AB5"/>
    <w:rsid w:val="00314B3A"/>
    <w:rsid w:val="00314BC0"/>
    <w:rsid w:val="00314C02"/>
    <w:rsid w:val="003150EC"/>
    <w:rsid w:val="003150F2"/>
    <w:rsid w:val="0031515E"/>
    <w:rsid w:val="003152F7"/>
    <w:rsid w:val="0031546A"/>
    <w:rsid w:val="003155CB"/>
    <w:rsid w:val="003156E3"/>
    <w:rsid w:val="003156F6"/>
    <w:rsid w:val="003157B5"/>
    <w:rsid w:val="00315B17"/>
    <w:rsid w:val="00315BB1"/>
    <w:rsid w:val="00315F91"/>
    <w:rsid w:val="003160AC"/>
    <w:rsid w:val="003162B1"/>
    <w:rsid w:val="003162D8"/>
    <w:rsid w:val="003163C9"/>
    <w:rsid w:val="00316428"/>
    <w:rsid w:val="00316502"/>
    <w:rsid w:val="0031659B"/>
    <w:rsid w:val="0031666A"/>
    <w:rsid w:val="003167EA"/>
    <w:rsid w:val="00316ACA"/>
    <w:rsid w:val="00316DD2"/>
    <w:rsid w:val="00316ED0"/>
    <w:rsid w:val="0031708B"/>
    <w:rsid w:val="00317103"/>
    <w:rsid w:val="00317370"/>
    <w:rsid w:val="00317703"/>
    <w:rsid w:val="0031783F"/>
    <w:rsid w:val="003178BD"/>
    <w:rsid w:val="00317C19"/>
    <w:rsid w:val="00317C73"/>
    <w:rsid w:val="00317C8A"/>
    <w:rsid w:val="00317E69"/>
    <w:rsid w:val="00317E9A"/>
    <w:rsid w:val="00317F08"/>
    <w:rsid w:val="00317F66"/>
    <w:rsid w:val="00320235"/>
    <w:rsid w:val="0032029F"/>
    <w:rsid w:val="00320330"/>
    <w:rsid w:val="00320472"/>
    <w:rsid w:val="003204D0"/>
    <w:rsid w:val="00320547"/>
    <w:rsid w:val="003205F0"/>
    <w:rsid w:val="003208A3"/>
    <w:rsid w:val="00320AC0"/>
    <w:rsid w:val="00320C6B"/>
    <w:rsid w:val="00320FA8"/>
    <w:rsid w:val="003210BA"/>
    <w:rsid w:val="003210E7"/>
    <w:rsid w:val="0032137A"/>
    <w:rsid w:val="003214E9"/>
    <w:rsid w:val="00321564"/>
    <w:rsid w:val="0032163F"/>
    <w:rsid w:val="00321703"/>
    <w:rsid w:val="003219F2"/>
    <w:rsid w:val="00321A5B"/>
    <w:rsid w:val="00321AC1"/>
    <w:rsid w:val="00321B26"/>
    <w:rsid w:val="00321E40"/>
    <w:rsid w:val="00321E6A"/>
    <w:rsid w:val="00321EB3"/>
    <w:rsid w:val="00321ED5"/>
    <w:rsid w:val="00321EDC"/>
    <w:rsid w:val="00322243"/>
    <w:rsid w:val="00322679"/>
    <w:rsid w:val="003226EE"/>
    <w:rsid w:val="00322975"/>
    <w:rsid w:val="00322A8F"/>
    <w:rsid w:val="00322DF3"/>
    <w:rsid w:val="00322F0A"/>
    <w:rsid w:val="00322FA4"/>
    <w:rsid w:val="00322FB7"/>
    <w:rsid w:val="00323111"/>
    <w:rsid w:val="0032311F"/>
    <w:rsid w:val="0032329F"/>
    <w:rsid w:val="003233A1"/>
    <w:rsid w:val="00323463"/>
    <w:rsid w:val="003235D0"/>
    <w:rsid w:val="0032360F"/>
    <w:rsid w:val="0032373B"/>
    <w:rsid w:val="0032377B"/>
    <w:rsid w:val="00323915"/>
    <w:rsid w:val="0032398F"/>
    <w:rsid w:val="00323A19"/>
    <w:rsid w:val="00323B0F"/>
    <w:rsid w:val="00323C1D"/>
    <w:rsid w:val="0032420D"/>
    <w:rsid w:val="003242B1"/>
    <w:rsid w:val="0032450E"/>
    <w:rsid w:val="003246BE"/>
    <w:rsid w:val="0032481A"/>
    <w:rsid w:val="00324AE3"/>
    <w:rsid w:val="00324BF7"/>
    <w:rsid w:val="00324C04"/>
    <w:rsid w:val="00324D59"/>
    <w:rsid w:val="00324D98"/>
    <w:rsid w:val="00325145"/>
    <w:rsid w:val="0032531E"/>
    <w:rsid w:val="00325505"/>
    <w:rsid w:val="00325700"/>
    <w:rsid w:val="00325796"/>
    <w:rsid w:val="00325809"/>
    <w:rsid w:val="00325837"/>
    <w:rsid w:val="003258EC"/>
    <w:rsid w:val="0032596E"/>
    <w:rsid w:val="00325CA5"/>
    <w:rsid w:val="00325CD4"/>
    <w:rsid w:val="00325D93"/>
    <w:rsid w:val="003260B4"/>
    <w:rsid w:val="003260C8"/>
    <w:rsid w:val="00326209"/>
    <w:rsid w:val="00326374"/>
    <w:rsid w:val="00326510"/>
    <w:rsid w:val="003266BF"/>
    <w:rsid w:val="003267EC"/>
    <w:rsid w:val="003267F2"/>
    <w:rsid w:val="00326923"/>
    <w:rsid w:val="00326B2D"/>
    <w:rsid w:val="00326C0B"/>
    <w:rsid w:val="00326D42"/>
    <w:rsid w:val="00326F07"/>
    <w:rsid w:val="00326F15"/>
    <w:rsid w:val="00326F2E"/>
    <w:rsid w:val="00327081"/>
    <w:rsid w:val="0032708A"/>
    <w:rsid w:val="0032716F"/>
    <w:rsid w:val="003271D9"/>
    <w:rsid w:val="00327291"/>
    <w:rsid w:val="00327546"/>
    <w:rsid w:val="003275FF"/>
    <w:rsid w:val="0032771F"/>
    <w:rsid w:val="003277DB"/>
    <w:rsid w:val="003278A0"/>
    <w:rsid w:val="0032794F"/>
    <w:rsid w:val="00327B75"/>
    <w:rsid w:val="00327B80"/>
    <w:rsid w:val="00327BA4"/>
    <w:rsid w:val="00327C81"/>
    <w:rsid w:val="00327DA3"/>
    <w:rsid w:val="00327DA6"/>
    <w:rsid w:val="00327DF9"/>
    <w:rsid w:val="00330346"/>
    <w:rsid w:val="003303D5"/>
    <w:rsid w:val="00330555"/>
    <w:rsid w:val="00330654"/>
    <w:rsid w:val="003306A4"/>
    <w:rsid w:val="003307BC"/>
    <w:rsid w:val="00330AB4"/>
    <w:rsid w:val="00330D2D"/>
    <w:rsid w:val="00330F4D"/>
    <w:rsid w:val="0033126D"/>
    <w:rsid w:val="003314D5"/>
    <w:rsid w:val="00331614"/>
    <w:rsid w:val="00331755"/>
    <w:rsid w:val="003317C6"/>
    <w:rsid w:val="00331903"/>
    <w:rsid w:val="00331923"/>
    <w:rsid w:val="00331A87"/>
    <w:rsid w:val="00331AE1"/>
    <w:rsid w:val="00331AE2"/>
    <w:rsid w:val="00331EF8"/>
    <w:rsid w:val="00331F7A"/>
    <w:rsid w:val="00331FF8"/>
    <w:rsid w:val="0033207D"/>
    <w:rsid w:val="0033232F"/>
    <w:rsid w:val="003325A2"/>
    <w:rsid w:val="003325AD"/>
    <w:rsid w:val="00332625"/>
    <w:rsid w:val="00332735"/>
    <w:rsid w:val="0033282E"/>
    <w:rsid w:val="00332878"/>
    <w:rsid w:val="00332986"/>
    <w:rsid w:val="00332993"/>
    <w:rsid w:val="00332C60"/>
    <w:rsid w:val="00332D84"/>
    <w:rsid w:val="00332E14"/>
    <w:rsid w:val="00332E1F"/>
    <w:rsid w:val="00332FB8"/>
    <w:rsid w:val="0033313F"/>
    <w:rsid w:val="003331BE"/>
    <w:rsid w:val="003332A9"/>
    <w:rsid w:val="00333B75"/>
    <w:rsid w:val="00333C56"/>
    <w:rsid w:val="00333DEB"/>
    <w:rsid w:val="0033415A"/>
    <w:rsid w:val="00334229"/>
    <w:rsid w:val="00334258"/>
    <w:rsid w:val="00334300"/>
    <w:rsid w:val="00334424"/>
    <w:rsid w:val="003345EB"/>
    <w:rsid w:val="0033486F"/>
    <w:rsid w:val="003348AF"/>
    <w:rsid w:val="00334C8F"/>
    <w:rsid w:val="00334D5D"/>
    <w:rsid w:val="00334D83"/>
    <w:rsid w:val="00334E82"/>
    <w:rsid w:val="00334F13"/>
    <w:rsid w:val="003350B9"/>
    <w:rsid w:val="003350FE"/>
    <w:rsid w:val="003351BC"/>
    <w:rsid w:val="00335343"/>
    <w:rsid w:val="0033535C"/>
    <w:rsid w:val="003354B3"/>
    <w:rsid w:val="003354CC"/>
    <w:rsid w:val="003355F2"/>
    <w:rsid w:val="003356A3"/>
    <w:rsid w:val="0033580F"/>
    <w:rsid w:val="003358BF"/>
    <w:rsid w:val="00335928"/>
    <w:rsid w:val="00335ACE"/>
    <w:rsid w:val="00335D7E"/>
    <w:rsid w:val="00335F6D"/>
    <w:rsid w:val="0033646E"/>
    <w:rsid w:val="00336584"/>
    <w:rsid w:val="003365B7"/>
    <w:rsid w:val="0033667B"/>
    <w:rsid w:val="0033667D"/>
    <w:rsid w:val="00336A79"/>
    <w:rsid w:val="00336AFA"/>
    <w:rsid w:val="00336B21"/>
    <w:rsid w:val="00336BD1"/>
    <w:rsid w:val="00336DF6"/>
    <w:rsid w:val="00336E05"/>
    <w:rsid w:val="00336E61"/>
    <w:rsid w:val="0033702B"/>
    <w:rsid w:val="003371E0"/>
    <w:rsid w:val="00337202"/>
    <w:rsid w:val="0033722D"/>
    <w:rsid w:val="003372DB"/>
    <w:rsid w:val="00337435"/>
    <w:rsid w:val="003377C1"/>
    <w:rsid w:val="003379D4"/>
    <w:rsid w:val="00337BD3"/>
    <w:rsid w:val="00337CFC"/>
    <w:rsid w:val="00337E63"/>
    <w:rsid w:val="0034026A"/>
    <w:rsid w:val="0034034D"/>
    <w:rsid w:val="003403B4"/>
    <w:rsid w:val="00340579"/>
    <w:rsid w:val="003406BE"/>
    <w:rsid w:val="0034083D"/>
    <w:rsid w:val="00340844"/>
    <w:rsid w:val="00341214"/>
    <w:rsid w:val="0034153B"/>
    <w:rsid w:val="00341555"/>
    <w:rsid w:val="00341569"/>
    <w:rsid w:val="00341760"/>
    <w:rsid w:val="003417F9"/>
    <w:rsid w:val="00341880"/>
    <w:rsid w:val="00341901"/>
    <w:rsid w:val="0034193B"/>
    <w:rsid w:val="00341AC6"/>
    <w:rsid w:val="00341CE7"/>
    <w:rsid w:val="00341EFB"/>
    <w:rsid w:val="00342010"/>
    <w:rsid w:val="00342076"/>
    <w:rsid w:val="0034208F"/>
    <w:rsid w:val="003420A5"/>
    <w:rsid w:val="003420DA"/>
    <w:rsid w:val="003420F6"/>
    <w:rsid w:val="0034210E"/>
    <w:rsid w:val="00342116"/>
    <w:rsid w:val="0034243C"/>
    <w:rsid w:val="003429A1"/>
    <w:rsid w:val="00342BD8"/>
    <w:rsid w:val="00342C03"/>
    <w:rsid w:val="00342DA7"/>
    <w:rsid w:val="00342F1F"/>
    <w:rsid w:val="0034308C"/>
    <w:rsid w:val="00343129"/>
    <w:rsid w:val="003431BA"/>
    <w:rsid w:val="003432EB"/>
    <w:rsid w:val="00343341"/>
    <w:rsid w:val="003433EA"/>
    <w:rsid w:val="00343A76"/>
    <w:rsid w:val="00343B56"/>
    <w:rsid w:val="00343B71"/>
    <w:rsid w:val="00343BDE"/>
    <w:rsid w:val="00343BEE"/>
    <w:rsid w:val="00343C74"/>
    <w:rsid w:val="00343CA8"/>
    <w:rsid w:val="00343D66"/>
    <w:rsid w:val="0034400B"/>
    <w:rsid w:val="003441CC"/>
    <w:rsid w:val="0034431C"/>
    <w:rsid w:val="00344360"/>
    <w:rsid w:val="0034450D"/>
    <w:rsid w:val="003446D8"/>
    <w:rsid w:val="00344BFF"/>
    <w:rsid w:val="00344CB1"/>
    <w:rsid w:val="00344CBC"/>
    <w:rsid w:val="00344D7F"/>
    <w:rsid w:val="00344FAF"/>
    <w:rsid w:val="00345001"/>
    <w:rsid w:val="0034514E"/>
    <w:rsid w:val="003452D7"/>
    <w:rsid w:val="003453FB"/>
    <w:rsid w:val="003454DE"/>
    <w:rsid w:val="00345548"/>
    <w:rsid w:val="00345624"/>
    <w:rsid w:val="00345649"/>
    <w:rsid w:val="00345686"/>
    <w:rsid w:val="003457A3"/>
    <w:rsid w:val="00345B28"/>
    <w:rsid w:val="00345B58"/>
    <w:rsid w:val="00345B93"/>
    <w:rsid w:val="00345BE8"/>
    <w:rsid w:val="00345D60"/>
    <w:rsid w:val="00345EBD"/>
    <w:rsid w:val="00345EC1"/>
    <w:rsid w:val="00346147"/>
    <w:rsid w:val="00346334"/>
    <w:rsid w:val="003463B3"/>
    <w:rsid w:val="003466CB"/>
    <w:rsid w:val="003466EF"/>
    <w:rsid w:val="00346745"/>
    <w:rsid w:val="0034691B"/>
    <w:rsid w:val="00346969"/>
    <w:rsid w:val="00346A4B"/>
    <w:rsid w:val="00346AC8"/>
    <w:rsid w:val="00346DDC"/>
    <w:rsid w:val="0034700D"/>
    <w:rsid w:val="003470DC"/>
    <w:rsid w:val="003471E4"/>
    <w:rsid w:val="00347233"/>
    <w:rsid w:val="003472B6"/>
    <w:rsid w:val="00347570"/>
    <w:rsid w:val="00347591"/>
    <w:rsid w:val="003475AF"/>
    <w:rsid w:val="00347776"/>
    <w:rsid w:val="003479DC"/>
    <w:rsid w:val="00347A93"/>
    <w:rsid w:val="00347AF7"/>
    <w:rsid w:val="00347C70"/>
    <w:rsid w:val="00347D2D"/>
    <w:rsid w:val="00347FE9"/>
    <w:rsid w:val="00350145"/>
    <w:rsid w:val="00350158"/>
    <w:rsid w:val="0035018E"/>
    <w:rsid w:val="0035029C"/>
    <w:rsid w:val="0035040C"/>
    <w:rsid w:val="00350444"/>
    <w:rsid w:val="003507D5"/>
    <w:rsid w:val="003508C0"/>
    <w:rsid w:val="00350A4C"/>
    <w:rsid w:val="00350CFF"/>
    <w:rsid w:val="00350F1E"/>
    <w:rsid w:val="0035121D"/>
    <w:rsid w:val="003512C6"/>
    <w:rsid w:val="003512CE"/>
    <w:rsid w:val="0035136E"/>
    <w:rsid w:val="0035145D"/>
    <w:rsid w:val="00351554"/>
    <w:rsid w:val="003516C7"/>
    <w:rsid w:val="00351BBF"/>
    <w:rsid w:val="00351BCE"/>
    <w:rsid w:val="00351D2F"/>
    <w:rsid w:val="00351DDA"/>
    <w:rsid w:val="00351E36"/>
    <w:rsid w:val="00351EC2"/>
    <w:rsid w:val="00351FE3"/>
    <w:rsid w:val="0035221B"/>
    <w:rsid w:val="00352289"/>
    <w:rsid w:val="0035250B"/>
    <w:rsid w:val="003525FD"/>
    <w:rsid w:val="0035264C"/>
    <w:rsid w:val="00352716"/>
    <w:rsid w:val="00352800"/>
    <w:rsid w:val="00352810"/>
    <w:rsid w:val="00352980"/>
    <w:rsid w:val="00352B66"/>
    <w:rsid w:val="00352B86"/>
    <w:rsid w:val="00352D05"/>
    <w:rsid w:val="00352D16"/>
    <w:rsid w:val="00352E77"/>
    <w:rsid w:val="00352F61"/>
    <w:rsid w:val="00352F99"/>
    <w:rsid w:val="0035304C"/>
    <w:rsid w:val="00353362"/>
    <w:rsid w:val="003533B4"/>
    <w:rsid w:val="00353627"/>
    <w:rsid w:val="00353645"/>
    <w:rsid w:val="003538DC"/>
    <w:rsid w:val="00353916"/>
    <w:rsid w:val="00353B75"/>
    <w:rsid w:val="00353C61"/>
    <w:rsid w:val="00353C94"/>
    <w:rsid w:val="00353DAD"/>
    <w:rsid w:val="00353DE2"/>
    <w:rsid w:val="00353ED8"/>
    <w:rsid w:val="00354007"/>
    <w:rsid w:val="00354289"/>
    <w:rsid w:val="00354336"/>
    <w:rsid w:val="003543D0"/>
    <w:rsid w:val="00354422"/>
    <w:rsid w:val="003546CC"/>
    <w:rsid w:val="00354895"/>
    <w:rsid w:val="003548DA"/>
    <w:rsid w:val="00354BB4"/>
    <w:rsid w:val="00354BC4"/>
    <w:rsid w:val="00354D79"/>
    <w:rsid w:val="00354F6B"/>
    <w:rsid w:val="00355176"/>
    <w:rsid w:val="00355284"/>
    <w:rsid w:val="0035537E"/>
    <w:rsid w:val="00355395"/>
    <w:rsid w:val="003556A4"/>
    <w:rsid w:val="003556BF"/>
    <w:rsid w:val="00355CDB"/>
    <w:rsid w:val="00355E36"/>
    <w:rsid w:val="00355F35"/>
    <w:rsid w:val="00355F3B"/>
    <w:rsid w:val="00355F60"/>
    <w:rsid w:val="00355FB0"/>
    <w:rsid w:val="0035600B"/>
    <w:rsid w:val="00356059"/>
    <w:rsid w:val="00356167"/>
    <w:rsid w:val="00356821"/>
    <w:rsid w:val="00356890"/>
    <w:rsid w:val="003569B7"/>
    <w:rsid w:val="00356A44"/>
    <w:rsid w:val="00356EF8"/>
    <w:rsid w:val="00356F94"/>
    <w:rsid w:val="0035720A"/>
    <w:rsid w:val="003572BC"/>
    <w:rsid w:val="00357599"/>
    <w:rsid w:val="0035773F"/>
    <w:rsid w:val="00357A1D"/>
    <w:rsid w:val="00357CCB"/>
    <w:rsid w:val="00357D98"/>
    <w:rsid w:val="00360182"/>
    <w:rsid w:val="003601C7"/>
    <w:rsid w:val="00360257"/>
    <w:rsid w:val="00360417"/>
    <w:rsid w:val="00360467"/>
    <w:rsid w:val="00360797"/>
    <w:rsid w:val="00360830"/>
    <w:rsid w:val="00360867"/>
    <w:rsid w:val="0036097E"/>
    <w:rsid w:val="00360A16"/>
    <w:rsid w:val="00360C82"/>
    <w:rsid w:val="00360D4D"/>
    <w:rsid w:val="00360DA8"/>
    <w:rsid w:val="003610A7"/>
    <w:rsid w:val="00361285"/>
    <w:rsid w:val="003612D1"/>
    <w:rsid w:val="00361492"/>
    <w:rsid w:val="0036154A"/>
    <w:rsid w:val="003615A1"/>
    <w:rsid w:val="00361615"/>
    <w:rsid w:val="00361668"/>
    <w:rsid w:val="00361952"/>
    <w:rsid w:val="00361A82"/>
    <w:rsid w:val="00361B5B"/>
    <w:rsid w:val="00361CFE"/>
    <w:rsid w:val="00361D44"/>
    <w:rsid w:val="0036202C"/>
    <w:rsid w:val="00362085"/>
    <w:rsid w:val="0036211E"/>
    <w:rsid w:val="003621D3"/>
    <w:rsid w:val="003624EF"/>
    <w:rsid w:val="00362574"/>
    <w:rsid w:val="0036283D"/>
    <w:rsid w:val="0036291F"/>
    <w:rsid w:val="00362CA3"/>
    <w:rsid w:val="00362E97"/>
    <w:rsid w:val="00362EFE"/>
    <w:rsid w:val="00362F52"/>
    <w:rsid w:val="00363466"/>
    <w:rsid w:val="00363664"/>
    <w:rsid w:val="0036367B"/>
    <w:rsid w:val="003636DB"/>
    <w:rsid w:val="003638D6"/>
    <w:rsid w:val="00363969"/>
    <w:rsid w:val="00363AC0"/>
    <w:rsid w:val="00363C15"/>
    <w:rsid w:val="00363C63"/>
    <w:rsid w:val="00363E74"/>
    <w:rsid w:val="00363FE8"/>
    <w:rsid w:val="0036413C"/>
    <w:rsid w:val="00364141"/>
    <w:rsid w:val="0036419C"/>
    <w:rsid w:val="003645E0"/>
    <w:rsid w:val="0036474E"/>
    <w:rsid w:val="003648D9"/>
    <w:rsid w:val="003649FA"/>
    <w:rsid w:val="00364A5B"/>
    <w:rsid w:val="00364B27"/>
    <w:rsid w:val="00364BF9"/>
    <w:rsid w:val="00364DC9"/>
    <w:rsid w:val="00364E5C"/>
    <w:rsid w:val="0036530E"/>
    <w:rsid w:val="0036536D"/>
    <w:rsid w:val="003655ED"/>
    <w:rsid w:val="003656D9"/>
    <w:rsid w:val="00365790"/>
    <w:rsid w:val="003658AB"/>
    <w:rsid w:val="00365A36"/>
    <w:rsid w:val="00365ADB"/>
    <w:rsid w:val="00365D3E"/>
    <w:rsid w:val="00365ED1"/>
    <w:rsid w:val="0036604C"/>
    <w:rsid w:val="003660C4"/>
    <w:rsid w:val="0036613F"/>
    <w:rsid w:val="0036617D"/>
    <w:rsid w:val="003664CA"/>
    <w:rsid w:val="00366678"/>
    <w:rsid w:val="003668D4"/>
    <w:rsid w:val="00366999"/>
    <w:rsid w:val="00366A21"/>
    <w:rsid w:val="00366E0E"/>
    <w:rsid w:val="00366E3D"/>
    <w:rsid w:val="00366E5E"/>
    <w:rsid w:val="00366EB2"/>
    <w:rsid w:val="00366FB3"/>
    <w:rsid w:val="00367060"/>
    <w:rsid w:val="0036716F"/>
    <w:rsid w:val="003678E0"/>
    <w:rsid w:val="00367E21"/>
    <w:rsid w:val="00367EEF"/>
    <w:rsid w:val="00367F68"/>
    <w:rsid w:val="0037018B"/>
    <w:rsid w:val="00370196"/>
    <w:rsid w:val="00370391"/>
    <w:rsid w:val="0037056F"/>
    <w:rsid w:val="00370720"/>
    <w:rsid w:val="0037073B"/>
    <w:rsid w:val="003708A9"/>
    <w:rsid w:val="00370A03"/>
    <w:rsid w:val="00370A51"/>
    <w:rsid w:val="00370B9E"/>
    <w:rsid w:val="00370D6F"/>
    <w:rsid w:val="0037120C"/>
    <w:rsid w:val="0037123C"/>
    <w:rsid w:val="003712D5"/>
    <w:rsid w:val="003712FD"/>
    <w:rsid w:val="00371375"/>
    <w:rsid w:val="0037141E"/>
    <w:rsid w:val="00371471"/>
    <w:rsid w:val="00371504"/>
    <w:rsid w:val="0037165E"/>
    <w:rsid w:val="003717FF"/>
    <w:rsid w:val="00371BCD"/>
    <w:rsid w:val="00371D92"/>
    <w:rsid w:val="00371E6B"/>
    <w:rsid w:val="00371F33"/>
    <w:rsid w:val="003721F0"/>
    <w:rsid w:val="00372361"/>
    <w:rsid w:val="00372396"/>
    <w:rsid w:val="00372408"/>
    <w:rsid w:val="003724A8"/>
    <w:rsid w:val="00372554"/>
    <w:rsid w:val="003725F8"/>
    <w:rsid w:val="00372687"/>
    <w:rsid w:val="00372801"/>
    <w:rsid w:val="0037284A"/>
    <w:rsid w:val="00372907"/>
    <w:rsid w:val="003729EC"/>
    <w:rsid w:val="00372BD9"/>
    <w:rsid w:val="00372D43"/>
    <w:rsid w:val="00372EC2"/>
    <w:rsid w:val="0037309B"/>
    <w:rsid w:val="00373310"/>
    <w:rsid w:val="00373425"/>
    <w:rsid w:val="003734A4"/>
    <w:rsid w:val="00373636"/>
    <w:rsid w:val="0037363B"/>
    <w:rsid w:val="003736C2"/>
    <w:rsid w:val="00373979"/>
    <w:rsid w:val="00373A81"/>
    <w:rsid w:val="00373B30"/>
    <w:rsid w:val="00373D91"/>
    <w:rsid w:val="00373DC2"/>
    <w:rsid w:val="00374270"/>
    <w:rsid w:val="003745E8"/>
    <w:rsid w:val="003746AC"/>
    <w:rsid w:val="003746E4"/>
    <w:rsid w:val="00374733"/>
    <w:rsid w:val="003747C9"/>
    <w:rsid w:val="003748DD"/>
    <w:rsid w:val="00374AC4"/>
    <w:rsid w:val="00374E9F"/>
    <w:rsid w:val="00374EF8"/>
    <w:rsid w:val="00375076"/>
    <w:rsid w:val="00375191"/>
    <w:rsid w:val="0037526F"/>
    <w:rsid w:val="00375333"/>
    <w:rsid w:val="00375608"/>
    <w:rsid w:val="0037576C"/>
    <w:rsid w:val="00375793"/>
    <w:rsid w:val="003758B7"/>
    <w:rsid w:val="0037591A"/>
    <w:rsid w:val="0037593E"/>
    <w:rsid w:val="00375BF3"/>
    <w:rsid w:val="00375D62"/>
    <w:rsid w:val="00375E03"/>
    <w:rsid w:val="00375F56"/>
    <w:rsid w:val="00375FB4"/>
    <w:rsid w:val="0037625A"/>
    <w:rsid w:val="00376306"/>
    <w:rsid w:val="003763E0"/>
    <w:rsid w:val="003764C1"/>
    <w:rsid w:val="003764F0"/>
    <w:rsid w:val="003765BB"/>
    <w:rsid w:val="00376A8B"/>
    <w:rsid w:val="00376C62"/>
    <w:rsid w:val="00376C68"/>
    <w:rsid w:val="00376DE7"/>
    <w:rsid w:val="00376E81"/>
    <w:rsid w:val="0037711D"/>
    <w:rsid w:val="00377216"/>
    <w:rsid w:val="0037742B"/>
    <w:rsid w:val="0037745F"/>
    <w:rsid w:val="003774A0"/>
    <w:rsid w:val="003774A6"/>
    <w:rsid w:val="00377529"/>
    <w:rsid w:val="0037753C"/>
    <w:rsid w:val="00377551"/>
    <w:rsid w:val="003775B8"/>
    <w:rsid w:val="003777EB"/>
    <w:rsid w:val="003778CF"/>
    <w:rsid w:val="00377B24"/>
    <w:rsid w:val="00377B35"/>
    <w:rsid w:val="00377C00"/>
    <w:rsid w:val="00377E27"/>
    <w:rsid w:val="003800FE"/>
    <w:rsid w:val="00380113"/>
    <w:rsid w:val="0038014A"/>
    <w:rsid w:val="003801C3"/>
    <w:rsid w:val="003804BF"/>
    <w:rsid w:val="0038084A"/>
    <w:rsid w:val="003808C9"/>
    <w:rsid w:val="00380ADF"/>
    <w:rsid w:val="00380BAC"/>
    <w:rsid w:val="00380BC0"/>
    <w:rsid w:val="00380CFE"/>
    <w:rsid w:val="00380E29"/>
    <w:rsid w:val="00380EA3"/>
    <w:rsid w:val="00380ED3"/>
    <w:rsid w:val="00380FB0"/>
    <w:rsid w:val="00381073"/>
    <w:rsid w:val="003812E3"/>
    <w:rsid w:val="00381605"/>
    <w:rsid w:val="00381975"/>
    <w:rsid w:val="00381ACD"/>
    <w:rsid w:val="00381AFE"/>
    <w:rsid w:val="00381B3F"/>
    <w:rsid w:val="00381C81"/>
    <w:rsid w:val="00381CEB"/>
    <w:rsid w:val="00381EC2"/>
    <w:rsid w:val="0038218D"/>
    <w:rsid w:val="003823B3"/>
    <w:rsid w:val="003825F3"/>
    <w:rsid w:val="003825FA"/>
    <w:rsid w:val="00382604"/>
    <w:rsid w:val="00382677"/>
    <w:rsid w:val="00382919"/>
    <w:rsid w:val="00382966"/>
    <w:rsid w:val="003829C8"/>
    <w:rsid w:val="00383124"/>
    <w:rsid w:val="003831C2"/>
    <w:rsid w:val="00383346"/>
    <w:rsid w:val="00383413"/>
    <w:rsid w:val="00383541"/>
    <w:rsid w:val="00383644"/>
    <w:rsid w:val="003837A6"/>
    <w:rsid w:val="003837B7"/>
    <w:rsid w:val="00383928"/>
    <w:rsid w:val="00383983"/>
    <w:rsid w:val="00383BEC"/>
    <w:rsid w:val="00383D67"/>
    <w:rsid w:val="00383D88"/>
    <w:rsid w:val="0038405D"/>
    <w:rsid w:val="003840D1"/>
    <w:rsid w:val="00384102"/>
    <w:rsid w:val="00384178"/>
    <w:rsid w:val="00384219"/>
    <w:rsid w:val="0038443D"/>
    <w:rsid w:val="00384456"/>
    <w:rsid w:val="003844C7"/>
    <w:rsid w:val="003844FE"/>
    <w:rsid w:val="00384503"/>
    <w:rsid w:val="00384727"/>
    <w:rsid w:val="0038478C"/>
    <w:rsid w:val="003847E4"/>
    <w:rsid w:val="0038488F"/>
    <w:rsid w:val="003848B1"/>
    <w:rsid w:val="00384923"/>
    <w:rsid w:val="003849EE"/>
    <w:rsid w:val="003849FF"/>
    <w:rsid w:val="00384A92"/>
    <w:rsid w:val="00384AC8"/>
    <w:rsid w:val="00384BA7"/>
    <w:rsid w:val="00384C18"/>
    <w:rsid w:val="00384D1E"/>
    <w:rsid w:val="00384D5C"/>
    <w:rsid w:val="00384E24"/>
    <w:rsid w:val="00384F04"/>
    <w:rsid w:val="00384F21"/>
    <w:rsid w:val="0038525A"/>
    <w:rsid w:val="003852D0"/>
    <w:rsid w:val="0038538D"/>
    <w:rsid w:val="003855BF"/>
    <w:rsid w:val="003855E7"/>
    <w:rsid w:val="00385612"/>
    <w:rsid w:val="003856D3"/>
    <w:rsid w:val="00385703"/>
    <w:rsid w:val="00385766"/>
    <w:rsid w:val="0038581B"/>
    <w:rsid w:val="0038582A"/>
    <w:rsid w:val="003858EE"/>
    <w:rsid w:val="00385A33"/>
    <w:rsid w:val="00385ADE"/>
    <w:rsid w:val="00385D37"/>
    <w:rsid w:val="00385D8B"/>
    <w:rsid w:val="00385ED4"/>
    <w:rsid w:val="00386088"/>
    <w:rsid w:val="0038614A"/>
    <w:rsid w:val="00386188"/>
    <w:rsid w:val="00386213"/>
    <w:rsid w:val="003862B4"/>
    <w:rsid w:val="0038645A"/>
    <w:rsid w:val="0038675C"/>
    <w:rsid w:val="0038681C"/>
    <w:rsid w:val="003868CC"/>
    <w:rsid w:val="00386A4F"/>
    <w:rsid w:val="00386A67"/>
    <w:rsid w:val="00386BBD"/>
    <w:rsid w:val="00386EB1"/>
    <w:rsid w:val="00386EBD"/>
    <w:rsid w:val="00386F96"/>
    <w:rsid w:val="00386FB5"/>
    <w:rsid w:val="00387119"/>
    <w:rsid w:val="003871D1"/>
    <w:rsid w:val="003871F3"/>
    <w:rsid w:val="003872A8"/>
    <w:rsid w:val="003872E6"/>
    <w:rsid w:val="003873A3"/>
    <w:rsid w:val="00387419"/>
    <w:rsid w:val="0038751B"/>
    <w:rsid w:val="0038754C"/>
    <w:rsid w:val="003875E5"/>
    <w:rsid w:val="00387693"/>
    <w:rsid w:val="00387A08"/>
    <w:rsid w:val="00387B65"/>
    <w:rsid w:val="00387BC1"/>
    <w:rsid w:val="00387BE7"/>
    <w:rsid w:val="00387EE1"/>
    <w:rsid w:val="00387F20"/>
    <w:rsid w:val="00387F51"/>
    <w:rsid w:val="00390041"/>
    <w:rsid w:val="00390216"/>
    <w:rsid w:val="003903EA"/>
    <w:rsid w:val="003904DC"/>
    <w:rsid w:val="00390632"/>
    <w:rsid w:val="0039070D"/>
    <w:rsid w:val="00390745"/>
    <w:rsid w:val="00390955"/>
    <w:rsid w:val="00390AB9"/>
    <w:rsid w:val="00390B93"/>
    <w:rsid w:val="00390F7D"/>
    <w:rsid w:val="00391129"/>
    <w:rsid w:val="003911F0"/>
    <w:rsid w:val="00391294"/>
    <w:rsid w:val="00391412"/>
    <w:rsid w:val="003914BC"/>
    <w:rsid w:val="0039158B"/>
    <w:rsid w:val="003915FD"/>
    <w:rsid w:val="00391710"/>
    <w:rsid w:val="0039174F"/>
    <w:rsid w:val="0039187A"/>
    <w:rsid w:val="003919E6"/>
    <w:rsid w:val="00391AB0"/>
    <w:rsid w:val="00391D39"/>
    <w:rsid w:val="00391D5B"/>
    <w:rsid w:val="0039229E"/>
    <w:rsid w:val="003922AA"/>
    <w:rsid w:val="003923D6"/>
    <w:rsid w:val="0039273D"/>
    <w:rsid w:val="003929E5"/>
    <w:rsid w:val="00392AD6"/>
    <w:rsid w:val="00392B09"/>
    <w:rsid w:val="00392B37"/>
    <w:rsid w:val="00392D18"/>
    <w:rsid w:val="00392D28"/>
    <w:rsid w:val="00392ED1"/>
    <w:rsid w:val="00392ED3"/>
    <w:rsid w:val="003930CF"/>
    <w:rsid w:val="003931CC"/>
    <w:rsid w:val="003933C1"/>
    <w:rsid w:val="00393650"/>
    <w:rsid w:val="003936D6"/>
    <w:rsid w:val="00393922"/>
    <w:rsid w:val="003939CE"/>
    <w:rsid w:val="00393AA7"/>
    <w:rsid w:val="00393E62"/>
    <w:rsid w:val="00393E93"/>
    <w:rsid w:val="00393F71"/>
    <w:rsid w:val="00394002"/>
    <w:rsid w:val="003941DB"/>
    <w:rsid w:val="0039421D"/>
    <w:rsid w:val="00394234"/>
    <w:rsid w:val="00394454"/>
    <w:rsid w:val="00394504"/>
    <w:rsid w:val="00394579"/>
    <w:rsid w:val="00394586"/>
    <w:rsid w:val="003946DE"/>
    <w:rsid w:val="003947F2"/>
    <w:rsid w:val="003947F6"/>
    <w:rsid w:val="00394933"/>
    <w:rsid w:val="00394937"/>
    <w:rsid w:val="00394A5F"/>
    <w:rsid w:val="00394AC1"/>
    <w:rsid w:val="00394BF8"/>
    <w:rsid w:val="00394C41"/>
    <w:rsid w:val="00394DB8"/>
    <w:rsid w:val="00394DE0"/>
    <w:rsid w:val="00394E89"/>
    <w:rsid w:val="003951B4"/>
    <w:rsid w:val="003952A5"/>
    <w:rsid w:val="003952D0"/>
    <w:rsid w:val="00395376"/>
    <w:rsid w:val="0039543E"/>
    <w:rsid w:val="003954CC"/>
    <w:rsid w:val="00395841"/>
    <w:rsid w:val="0039585B"/>
    <w:rsid w:val="003959E6"/>
    <w:rsid w:val="00395A04"/>
    <w:rsid w:val="00395A81"/>
    <w:rsid w:val="00395B12"/>
    <w:rsid w:val="00395C27"/>
    <w:rsid w:val="00395CF1"/>
    <w:rsid w:val="00395D0B"/>
    <w:rsid w:val="00395E7D"/>
    <w:rsid w:val="00396010"/>
    <w:rsid w:val="0039631E"/>
    <w:rsid w:val="003963C6"/>
    <w:rsid w:val="0039664F"/>
    <w:rsid w:val="0039666D"/>
    <w:rsid w:val="00396697"/>
    <w:rsid w:val="00396719"/>
    <w:rsid w:val="0039672D"/>
    <w:rsid w:val="003967D7"/>
    <w:rsid w:val="0039689F"/>
    <w:rsid w:val="003968DA"/>
    <w:rsid w:val="00396B80"/>
    <w:rsid w:val="0039702C"/>
    <w:rsid w:val="00397061"/>
    <w:rsid w:val="00397228"/>
    <w:rsid w:val="00397354"/>
    <w:rsid w:val="003975AE"/>
    <w:rsid w:val="00397778"/>
    <w:rsid w:val="0039788D"/>
    <w:rsid w:val="003978E5"/>
    <w:rsid w:val="00397925"/>
    <w:rsid w:val="00397A6F"/>
    <w:rsid w:val="00397A9D"/>
    <w:rsid w:val="00397ECE"/>
    <w:rsid w:val="00397FC7"/>
    <w:rsid w:val="003A007C"/>
    <w:rsid w:val="003A0157"/>
    <w:rsid w:val="003A0245"/>
    <w:rsid w:val="003A0277"/>
    <w:rsid w:val="003A04D3"/>
    <w:rsid w:val="003A04FA"/>
    <w:rsid w:val="003A05C5"/>
    <w:rsid w:val="003A0787"/>
    <w:rsid w:val="003A0994"/>
    <w:rsid w:val="003A0D09"/>
    <w:rsid w:val="003A0D1A"/>
    <w:rsid w:val="003A0DE1"/>
    <w:rsid w:val="003A12F2"/>
    <w:rsid w:val="003A14DE"/>
    <w:rsid w:val="003A14F9"/>
    <w:rsid w:val="003A1621"/>
    <w:rsid w:val="003A1646"/>
    <w:rsid w:val="003A1825"/>
    <w:rsid w:val="003A1933"/>
    <w:rsid w:val="003A1993"/>
    <w:rsid w:val="003A1A19"/>
    <w:rsid w:val="003A1AD0"/>
    <w:rsid w:val="003A1BAB"/>
    <w:rsid w:val="003A1F41"/>
    <w:rsid w:val="003A1F80"/>
    <w:rsid w:val="003A1FAD"/>
    <w:rsid w:val="003A1FAE"/>
    <w:rsid w:val="003A1FF5"/>
    <w:rsid w:val="003A218A"/>
    <w:rsid w:val="003A2190"/>
    <w:rsid w:val="003A2382"/>
    <w:rsid w:val="003A2456"/>
    <w:rsid w:val="003A2459"/>
    <w:rsid w:val="003A2684"/>
    <w:rsid w:val="003A28CD"/>
    <w:rsid w:val="003A2A93"/>
    <w:rsid w:val="003A2B55"/>
    <w:rsid w:val="003A2F77"/>
    <w:rsid w:val="003A36E4"/>
    <w:rsid w:val="003A373D"/>
    <w:rsid w:val="003A3974"/>
    <w:rsid w:val="003A3ACB"/>
    <w:rsid w:val="003A3EFE"/>
    <w:rsid w:val="003A410B"/>
    <w:rsid w:val="003A41F0"/>
    <w:rsid w:val="003A426A"/>
    <w:rsid w:val="003A44C1"/>
    <w:rsid w:val="003A452A"/>
    <w:rsid w:val="003A46FA"/>
    <w:rsid w:val="003A470C"/>
    <w:rsid w:val="003A474D"/>
    <w:rsid w:val="003A4784"/>
    <w:rsid w:val="003A47EC"/>
    <w:rsid w:val="003A47EF"/>
    <w:rsid w:val="003A48F6"/>
    <w:rsid w:val="003A4B21"/>
    <w:rsid w:val="003A4BA3"/>
    <w:rsid w:val="003A4E8E"/>
    <w:rsid w:val="003A4EB8"/>
    <w:rsid w:val="003A4F72"/>
    <w:rsid w:val="003A4FCE"/>
    <w:rsid w:val="003A504E"/>
    <w:rsid w:val="003A511E"/>
    <w:rsid w:val="003A5551"/>
    <w:rsid w:val="003A5978"/>
    <w:rsid w:val="003A5A70"/>
    <w:rsid w:val="003A5A8D"/>
    <w:rsid w:val="003A5B2B"/>
    <w:rsid w:val="003A5E20"/>
    <w:rsid w:val="003A60F8"/>
    <w:rsid w:val="003A6115"/>
    <w:rsid w:val="003A6131"/>
    <w:rsid w:val="003A63BD"/>
    <w:rsid w:val="003A64CE"/>
    <w:rsid w:val="003A65E2"/>
    <w:rsid w:val="003A6810"/>
    <w:rsid w:val="003A681A"/>
    <w:rsid w:val="003A69AF"/>
    <w:rsid w:val="003A6A55"/>
    <w:rsid w:val="003A6A93"/>
    <w:rsid w:val="003A6B20"/>
    <w:rsid w:val="003A6C99"/>
    <w:rsid w:val="003A6CAA"/>
    <w:rsid w:val="003A6E33"/>
    <w:rsid w:val="003A6E40"/>
    <w:rsid w:val="003A6E98"/>
    <w:rsid w:val="003A6F68"/>
    <w:rsid w:val="003A726E"/>
    <w:rsid w:val="003A7350"/>
    <w:rsid w:val="003A73C7"/>
    <w:rsid w:val="003A7492"/>
    <w:rsid w:val="003A7625"/>
    <w:rsid w:val="003A76E2"/>
    <w:rsid w:val="003A76F4"/>
    <w:rsid w:val="003A7D6F"/>
    <w:rsid w:val="003A7EB2"/>
    <w:rsid w:val="003B0180"/>
    <w:rsid w:val="003B0298"/>
    <w:rsid w:val="003B030F"/>
    <w:rsid w:val="003B0326"/>
    <w:rsid w:val="003B0327"/>
    <w:rsid w:val="003B074F"/>
    <w:rsid w:val="003B07B6"/>
    <w:rsid w:val="003B082E"/>
    <w:rsid w:val="003B0A4E"/>
    <w:rsid w:val="003B0D3B"/>
    <w:rsid w:val="003B0DB6"/>
    <w:rsid w:val="003B100E"/>
    <w:rsid w:val="003B1076"/>
    <w:rsid w:val="003B11F9"/>
    <w:rsid w:val="003B1361"/>
    <w:rsid w:val="003B13D5"/>
    <w:rsid w:val="003B1463"/>
    <w:rsid w:val="003B1525"/>
    <w:rsid w:val="003B15AA"/>
    <w:rsid w:val="003B1749"/>
    <w:rsid w:val="003B17EF"/>
    <w:rsid w:val="003B1A27"/>
    <w:rsid w:val="003B1B03"/>
    <w:rsid w:val="003B1BDB"/>
    <w:rsid w:val="003B1CA3"/>
    <w:rsid w:val="003B1D9A"/>
    <w:rsid w:val="003B1EBA"/>
    <w:rsid w:val="003B1F02"/>
    <w:rsid w:val="003B1F9F"/>
    <w:rsid w:val="003B2032"/>
    <w:rsid w:val="003B21A9"/>
    <w:rsid w:val="003B21B9"/>
    <w:rsid w:val="003B2210"/>
    <w:rsid w:val="003B2345"/>
    <w:rsid w:val="003B23B3"/>
    <w:rsid w:val="003B23F4"/>
    <w:rsid w:val="003B2473"/>
    <w:rsid w:val="003B256E"/>
    <w:rsid w:val="003B275B"/>
    <w:rsid w:val="003B28FB"/>
    <w:rsid w:val="003B2952"/>
    <w:rsid w:val="003B2A67"/>
    <w:rsid w:val="003B2B02"/>
    <w:rsid w:val="003B2B8B"/>
    <w:rsid w:val="003B2BA2"/>
    <w:rsid w:val="003B2C43"/>
    <w:rsid w:val="003B2C7F"/>
    <w:rsid w:val="003B2D00"/>
    <w:rsid w:val="003B2D5D"/>
    <w:rsid w:val="003B2E1D"/>
    <w:rsid w:val="003B2F87"/>
    <w:rsid w:val="003B3764"/>
    <w:rsid w:val="003B376E"/>
    <w:rsid w:val="003B37A5"/>
    <w:rsid w:val="003B382B"/>
    <w:rsid w:val="003B3931"/>
    <w:rsid w:val="003B3C9D"/>
    <w:rsid w:val="003B3CE0"/>
    <w:rsid w:val="003B3D17"/>
    <w:rsid w:val="003B3E7C"/>
    <w:rsid w:val="003B3EBE"/>
    <w:rsid w:val="003B3EEF"/>
    <w:rsid w:val="003B406D"/>
    <w:rsid w:val="003B4163"/>
    <w:rsid w:val="003B41DA"/>
    <w:rsid w:val="003B41F5"/>
    <w:rsid w:val="003B4391"/>
    <w:rsid w:val="003B450E"/>
    <w:rsid w:val="003B459D"/>
    <w:rsid w:val="003B4617"/>
    <w:rsid w:val="003B477F"/>
    <w:rsid w:val="003B4781"/>
    <w:rsid w:val="003B4C1E"/>
    <w:rsid w:val="003B4D6D"/>
    <w:rsid w:val="003B4F84"/>
    <w:rsid w:val="003B4F9B"/>
    <w:rsid w:val="003B51DB"/>
    <w:rsid w:val="003B52CE"/>
    <w:rsid w:val="003B56FC"/>
    <w:rsid w:val="003B5A9E"/>
    <w:rsid w:val="003B5C73"/>
    <w:rsid w:val="003B5CAB"/>
    <w:rsid w:val="003B5DC0"/>
    <w:rsid w:val="003B6112"/>
    <w:rsid w:val="003B6144"/>
    <w:rsid w:val="003B62AB"/>
    <w:rsid w:val="003B65A7"/>
    <w:rsid w:val="003B669B"/>
    <w:rsid w:val="003B66BA"/>
    <w:rsid w:val="003B68C0"/>
    <w:rsid w:val="003B6947"/>
    <w:rsid w:val="003B695A"/>
    <w:rsid w:val="003B696E"/>
    <w:rsid w:val="003B6C34"/>
    <w:rsid w:val="003B6CAC"/>
    <w:rsid w:val="003B6CF5"/>
    <w:rsid w:val="003B6D26"/>
    <w:rsid w:val="003B6DCC"/>
    <w:rsid w:val="003B6DFB"/>
    <w:rsid w:val="003B6E1B"/>
    <w:rsid w:val="003B6F2E"/>
    <w:rsid w:val="003B6FF8"/>
    <w:rsid w:val="003B70C7"/>
    <w:rsid w:val="003B7101"/>
    <w:rsid w:val="003B7103"/>
    <w:rsid w:val="003B71A9"/>
    <w:rsid w:val="003B7244"/>
    <w:rsid w:val="003B74B3"/>
    <w:rsid w:val="003B761A"/>
    <w:rsid w:val="003B7743"/>
    <w:rsid w:val="003B7815"/>
    <w:rsid w:val="003B78B0"/>
    <w:rsid w:val="003B7924"/>
    <w:rsid w:val="003B7970"/>
    <w:rsid w:val="003B7B45"/>
    <w:rsid w:val="003B7B7A"/>
    <w:rsid w:val="003B7C23"/>
    <w:rsid w:val="003B7D00"/>
    <w:rsid w:val="003B7EFB"/>
    <w:rsid w:val="003B7F78"/>
    <w:rsid w:val="003B7F8B"/>
    <w:rsid w:val="003C00EF"/>
    <w:rsid w:val="003C0241"/>
    <w:rsid w:val="003C04B2"/>
    <w:rsid w:val="003C06AA"/>
    <w:rsid w:val="003C0778"/>
    <w:rsid w:val="003C078F"/>
    <w:rsid w:val="003C0A0C"/>
    <w:rsid w:val="003C0A51"/>
    <w:rsid w:val="003C0B41"/>
    <w:rsid w:val="003C0B84"/>
    <w:rsid w:val="003C0B96"/>
    <w:rsid w:val="003C0BF7"/>
    <w:rsid w:val="003C0C11"/>
    <w:rsid w:val="003C0D60"/>
    <w:rsid w:val="003C100E"/>
    <w:rsid w:val="003C105E"/>
    <w:rsid w:val="003C1151"/>
    <w:rsid w:val="003C1152"/>
    <w:rsid w:val="003C1250"/>
    <w:rsid w:val="003C131D"/>
    <w:rsid w:val="003C13B4"/>
    <w:rsid w:val="003C144F"/>
    <w:rsid w:val="003C14D4"/>
    <w:rsid w:val="003C1502"/>
    <w:rsid w:val="003C153E"/>
    <w:rsid w:val="003C15B2"/>
    <w:rsid w:val="003C165B"/>
    <w:rsid w:val="003C1786"/>
    <w:rsid w:val="003C193D"/>
    <w:rsid w:val="003C1AFA"/>
    <w:rsid w:val="003C1B1D"/>
    <w:rsid w:val="003C204E"/>
    <w:rsid w:val="003C22D2"/>
    <w:rsid w:val="003C242A"/>
    <w:rsid w:val="003C2463"/>
    <w:rsid w:val="003C2522"/>
    <w:rsid w:val="003C2691"/>
    <w:rsid w:val="003C26DD"/>
    <w:rsid w:val="003C27AD"/>
    <w:rsid w:val="003C2ADF"/>
    <w:rsid w:val="003C2BA4"/>
    <w:rsid w:val="003C2C50"/>
    <w:rsid w:val="003C2CF8"/>
    <w:rsid w:val="003C2DFD"/>
    <w:rsid w:val="003C2E83"/>
    <w:rsid w:val="003C2E88"/>
    <w:rsid w:val="003C2EA3"/>
    <w:rsid w:val="003C3055"/>
    <w:rsid w:val="003C30C9"/>
    <w:rsid w:val="003C30FA"/>
    <w:rsid w:val="003C31A6"/>
    <w:rsid w:val="003C32C5"/>
    <w:rsid w:val="003C344B"/>
    <w:rsid w:val="003C35DE"/>
    <w:rsid w:val="003C3672"/>
    <w:rsid w:val="003C38B4"/>
    <w:rsid w:val="003C3909"/>
    <w:rsid w:val="003C3925"/>
    <w:rsid w:val="003C3B52"/>
    <w:rsid w:val="003C3E4A"/>
    <w:rsid w:val="003C409E"/>
    <w:rsid w:val="003C42C6"/>
    <w:rsid w:val="003C432D"/>
    <w:rsid w:val="003C4405"/>
    <w:rsid w:val="003C4514"/>
    <w:rsid w:val="003C48B0"/>
    <w:rsid w:val="003C49E4"/>
    <w:rsid w:val="003C4A05"/>
    <w:rsid w:val="003C4C1B"/>
    <w:rsid w:val="003C4E16"/>
    <w:rsid w:val="003C4EDB"/>
    <w:rsid w:val="003C5085"/>
    <w:rsid w:val="003C50CB"/>
    <w:rsid w:val="003C54F5"/>
    <w:rsid w:val="003C55E5"/>
    <w:rsid w:val="003C5775"/>
    <w:rsid w:val="003C577D"/>
    <w:rsid w:val="003C5899"/>
    <w:rsid w:val="003C58A4"/>
    <w:rsid w:val="003C58C5"/>
    <w:rsid w:val="003C59D8"/>
    <w:rsid w:val="003C5BFF"/>
    <w:rsid w:val="003C5EE7"/>
    <w:rsid w:val="003C621B"/>
    <w:rsid w:val="003C6295"/>
    <w:rsid w:val="003C6303"/>
    <w:rsid w:val="003C63BA"/>
    <w:rsid w:val="003C6607"/>
    <w:rsid w:val="003C6979"/>
    <w:rsid w:val="003C6A85"/>
    <w:rsid w:val="003C6DA7"/>
    <w:rsid w:val="003C6E85"/>
    <w:rsid w:val="003C6ECD"/>
    <w:rsid w:val="003C6F67"/>
    <w:rsid w:val="003C6F8F"/>
    <w:rsid w:val="003C6FAE"/>
    <w:rsid w:val="003C6FFB"/>
    <w:rsid w:val="003C711D"/>
    <w:rsid w:val="003C71AC"/>
    <w:rsid w:val="003C73A1"/>
    <w:rsid w:val="003C7448"/>
    <w:rsid w:val="003C7510"/>
    <w:rsid w:val="003C75E4"/>
    <w:rsid w:val="003C76E5"/>
    <w:rsid w:val="003C7702"/>
    <w:rsid w:val="003C77C4"/>
    <w:rsid w:val="003C7817"/>
    <w:rsid w:val="003C7879"/>
    <w:rsid w:val="003C7A96"/>
    <w:rsid w:val="003C7ABE"/>
    <w:rsid w:val="003C7AD2"/>
    <w:rsid w:val="003C7BAE"/>
    <w:rsid w:val="003C7D9B"/>
    <w:rsid w:val="003C7DCE"/>
    <w:rsid w:val="003C7E92"/>
    <w:rsid w:val="003C7F4E"/>
    <w:rsid w:val="003C7FA1"/>
    <w:rsid w:val="003D01E4"/>
    <w:rsid w:val="003D026B"/>
    <w:rsid w:val="003D02A2"/>
    <w:rsid w:val="003D032E"/>
    <w:rsid w:val="003D03E5"/>
    <w:rsid w:val="003D0476"/>
    <w:rsid w:val="003D048C"/>
    <w:rsid w:val="003D056F"/>
    <w:rsid w:val="003D0575"/>
    <w:rsid w:val="003D0601"/>
    <w:rsid w:val="003D0965"/>
    <w:rsid w:val="003D0E3F"/>
    <w:rsid w:val="003D1106"/>
    <w:rsid w:val="003D115E"/>
    <w:rsid w:val="003D117A"/>
    <w:rsid w:val="003D1480"/>
    <w:rsid w:val="003D14A5"/>
    <w:rsid w:val="003D152B"/>
    <w:rsid w:val="003D1722"/>
    <w:rsid w:val="003D174D"/>
    <w:rsid w:val="003D18A0"/>
    <w:rsid w:val="003D19F6"/>
    <w:rsid w:val="003D1C56"/>
    <w:rsid w:val="003D1CCA"/>
    <w:rsid w:val="003D1D66"/>
    <w:rsid w:val="003D1D9B"/>
    <w:rsid w:val="003D1DC0"/>
    <w:rsid w:val="003D1E2A"/>
    <w:rsid w:val="003D1E3B"/>
    <w:rsid w:val="003D1EDD"/>
    <w:rsid w:val="003D2000"/>
    <w:rsid w:val="003D219B"/>
    <w:rsid w:val="003D228C"/>
    <w:rsid w:val="003D2576"/>
    <w:rsid w:val="003D283D"/>
    <w:rsid w:val="003D297C"/>
    <w:rsid w:val="003D2A6B"/>
    <w:rsid w:val="003D2B56"/>
    <w:rsid w:val="003D2CA2"/>
    <w:rsid w:val="003D2E24"/>
    <w:rsid w:val="003D2FBE"/>
    <w:rsid w:val="003D3339"/>
    <w:rsid w:val="003D3429"/>
    <w:rsid w:val="003D3444"/>
    <w:rsid w:val="003D34C6"/>
    <w:rsid w:val="003D34D3"/>
    <w:rsid w:val="003D34E5"/>
    <w:rsid w:val="003D3506"/>
    <w:rsid w:val="003D3744"/>
    <w:rsid w:val="003D3799"/>
    <w:rsid w:val="003D379E"/>
    <w:rsid w:val="003D381E"/>
    <w:rsid w:val="003D3837"/>
    <w:rsid w:val="003D385C"/>
    <w:rsid w:val="003D3946"/>
    <w:rsid w:val="003D3965"/>
    <w:rsid w:val="003D3A60"/>
    <w:rsid w:val="003D3BD2"/>
    <w:rsid w:val="003D3C1D"/>
    <w:rsid w:val="003D3C93"/>
    <w:rsid w:val="003D3DE7"/>
    <w:rsid w:val="003D3F57"/>
    <w:rsid w:val="003D3FF9"/>
    <w:rsid w:val="003D4170"/>
    <w:rsid w:val="003D436B"/>
    <w:rsid w:val="003D4406"/>
    <w:rsid w:val="003D446D"/>
    <w:rsid w:val="003D45F2"/>
    <w:rsid w:val="003D460E"/>
    <w:rsid w:val="003D474B"/>
    <w:rsid w:val="003D4758"/>
    <w:rsid w:val="003D47A6"/>
    <w:rsid w:val="003D48B8"/>
    <w:rsid w:val="003D48C0"/>
    <w:rsid w:val="003D4B1B"/>
    <w:rsid w:val="003D4BFA"/>
    <w:rsid w:val="003D4C29"/>
    <w:rsid w:val="003D4C4B"/>
    <w:rsid w:val="003D4DAA"/>
    <w:rsid w:val="003D4E74"/>
    <w:rsid w:val="003D4FE2"/>
    <w:rsid w:val="003D501F"/>
    <w:rsid w:val="003D515B"/>
    <w:rsid w:val="003D5286"/>
    <w:rsid w:val="003D52FB"/>
    <w:rsid w:val="003D53D2"/>
    <w:rsid w:val="003D53DB"/>
    <w:rsid w:val="003D53E8"/>
    <w:rsid w:val="003D5400"/>
    <w:rsid w:val="003D54B8"/>
    <w:rsid w:val="003D554B"/>
    <w:rsid w:val="003D5781"/>
    <w:rsid w:val="003D57C4"/>
    <w:rsid w:val="003D593E"/>
    <w:rsid w:val="003D5C87"/>
    <w:rsid w:val="003D5D74"/>
    <w:rsid w:val="003D5E13"/>
    <w:rsid w:val="003D5FD2"/>
    <w:rsid w:val="003D6065"/>
    <w:rsid w:val="003D61E5"/>
    <w:rsid w:val="003D635E"/>
    <w:rsid w:val="003D6485"/>
    <w:rsid w:val="003D64D1"/>
    <w:rsid w:val="003D65FC"/>
    <w:rsid w:val="003D6885"/>
    <w:rsid w:val="003D6969"/>
    <w:rsid w:val="003D69D0"/>
    <w:rsid w:val="003D6D26"/>
    <w:rsid w:val="003D6E1C"/>
    <w:rsid w:val="003D6FA1"/>
    <w:rsid w:val="003D6FDD"/>
    <w:rsid w:val="003D707F"/>
    <w:rsid w:val="003D7157"/>
    <w:rsid w:val="003D71A9"/>
    <w:rsid w:val="003D7251"/>
    <w:rsid w:val="003D741F"/>
    <w:rsid w:val="003D744A"/>
    <w:rsid w:val="003D763B"/>
    <w:rsid w:val="003D76D1"/>
    <w:rsid w:val="003D7807"/>
    <w:rsid w:val="003D793B"/>
    <w:rsid w:val="003D7C09"/>
    <w:rsid w:val="003D7CC3"/>
    <w:rsid w:val="003D7D8A"/>
    <w:rsid w:val="003D7D9F"/>
    <w:rsid w:val="003D7EF3"/>
    <w:rsid w:val="003E0055"/>
    <w:rsid w:val="003E005D"/>
    <w:rsid w:val="003E008B"/>
    <w:rsid w:val="003E040F"/>
    <w:rsid w:val="003E05E7"/>
    <w:rsid w:val="003E0736"/>
    <w:rsid w:val="003E0816"/>
    <w:rsid w:val="003E08B2"/>
    <w:rsid w:val="003E0C76"/>
    <w:rsid w:val="003E0DB7"/>
    <w:rsid w:val="003E0DB8"/>
    <w:rsid w:val="003E0DE6"/>
    <w:rsid w:val="003E0E33"/>
    <w:rsid w:val="003E107C"/>
    <w:rsid w:val="003E1314"/>
    <w:rsid w:val="003E1399"/>
    <w:rsid w:val="003E14AA"/>
    <w:rsid w:val="003E1644"/>
    <w:rsid w:val="003E1740"/>
    <w:rsid w:val="003E1747"/>
    <w:rsid w:val="003E1851"/>
    <w:rsid w:val="003E1B2E"/>
    <w:rsid w:val="003E1C0C"/>
    <w:rsid w:val="003E1C38"/>
    <w:rsid w:val="003E1DB8"/>
    <w:rsid w:val="003E1F2D"/>
    <w:rsid w:val="003E20B3"/>
    <w:rsid w:val="003E21B8"/>
    <w:rsid w:val="003E252E"/>
    <w:rsid w:val="003E2584"/>
    <w:rsid w:val="003E2636"/>
    <w:rsid w:val="003E2A37"/>
    <w:rsid w:val="003E2AF9"/>
    <w:rsid w:val="003E2BFD"/>
    <w:rsid w:val="003E2D90"/>
    <w:rsid w:val="003E2EA6"/>
    <w:rsid w:val="003E2FB6"/>
    <w:rsid w:val="003E31CF"/>
    <w:rsid w:val="003E339C"/>
    <w:rsid w:val="003E34E1"/>
    <w:rsid w:val="003E36C3"/>
    <w:rsid w:val="003E3973"/>
    <w:rsid w:val="003E3978"/>
    <w:rsid w:val="003E3B49"/>
    <w:rsid w:val="003E3C0B"/>
    <w:rsid w:val="003E3C4E"/>
    <w:rsid w:val="003E4096"/>
    <w:rsid w:val="003E40AF"/>
    <w:rsid w:val="003E4638"/>
    <w:rsid w:val="003E4805"/>
    <w:rsid w:val="003E4842"/>
    <w:rsid w:val="003E492E"/>
    <w:rsid w:val="003E4944"/>
    <w:rsid w:val="003E49BB"/>
    <w:rsid w:val="003E4AB1"/>
    <w:rsid w:val="003E4AD2"/>
    <w:rsid w:val="003E4B86"/>
    <w:rsid w:val="003E4C17"/>
    <w:rsid w:val="003E4C18"/>
    <w:rsid w:val="003E4CC6"/>
    <w:rsid w:val="003E4D0C"/>
    <w:rsid w:val="003E4D4A"/>
    <w:rsid w:val="003E4DAC"/>
    <w:rsid w:val="003E4E57"/>
    <w:rsid w:val="003E5009"/>
    <w:rsid w:val="003E5161"/>
    <w:rsid w:val="003E521F"/>
    <w:rsid w:val="003E5295"/>
    <w:rsid w:val="003E5312"/>
    <w:rsid w:val="003E53C0"/>
    <w:rsid w:val="003E54AD"/>
    <w:rsid w:val="003E56BD"/>
    <w:rsid w:val="003E58A2"/>
    <w:rsid w:val="003E593C"/>
    <w:rsid w:val="003E59A5"/>
    <w:rsid w:val="003E59A9"/>
    <w:rsid w:val="003E5A26"/>
    <w:rsid w:val="003E5C8A"/>
    <w:rsid w:val="003E5FBF"/>
    <w:rsid w:val="003E604C"/>
    <w:rsid w:val="003E6134"/>
    <w:rsid w:val="003E6209"/>
    <w:rsid w:val="003E6316"/>
    <w:rsid w:val="003E6388"/>
    <w:rsid w:val="003E6557"/>
    <w:rsid w:val="003E661F"/>
    <w:rsid w:val="003E673A"/>
    <w:rsid w:val="003E6805"/>
    <w:rsid w:val="003E6982"/>
    <w:rsid w:val="003E6A29"/>
    <w:rsid w:val="003E6B0B"/>
    <w:rsid w:val="003E6C09"/>
    <w:rsid w:val="003E6C85"/>
    <w:rsid w:val="003E6D46"/>
    <w:rsid w:val="003E6D5C"/>
    <w:rsid w:val="003E6E42"/>
    <w:rsid w:val="003E6E98"/>
    <w:rsid w:val="003E6F65"/>
    <w:rsid w:val="003E70A3"/>
    <w:rsid w:val="003E70D9"/>
    <w:rsid w:val="003E730C"/>
    <w:rsid w:val="003E7424"/>
    <w:rsid w:val="003E7543"/>
    <w:rsid w:val="003E75B1"/>
    <w:rsid w:val="003E76D8"/>
    <w:rsid w:val="003E790C"/>
    <w:rsid w:val="003E793D"/>
    <w:rsid w:val="003E7B84"/>
    <w:rsid w:val="003E7BCF"/>
    <w:rsid w:val="003E7CB5"/>
    <w:rsid w:val="003E7D86"/>
    <w:rsid w:val="003E7E69"/>
    <w:rsid w:val="003E7EAF"/>
    <w:rsid w:val="003F0000"/>
    <w:rsid w:val="003F0441"/>
    <w:rsid w:val="003F047C"/>
    <w:rsid w:val="003F04C3"/>
    <w:rsid w:val="003F06B1"/>
    <w:rsid w:val="003F08B0"/>
    <w:rsid w:val="003F0945"/>
    <w:rsid w:val="003F0970"/>
    <w:rsid w:val="003F0A24"/>
    <w:rsid w:val="003F0B8D"/>
    <w:rsid w:val="003F0C22"/>
    <w:rsid w:val="003F0C3C"/>
    <w:rsid w:val="003F0DA5"/>
    <w:rsid w:val="003F0E1A"/>
    <w:rsid w:val="003F104D"/>
    <w:rsid w:val="003F11C4"/>
    <w:rsid w:val="003F1231"/>
    <w:rsid w:val="003F12D1"/>
    <w:rsid w:val="003F142B"/>
    <w:rsid w:val="003F1573"/>
    <w:rsid w:val="003F15DB"/>
    <w:rsid w:val="003F1651"/>
    <w:rsid w:val="003F165A"/>
    <w:rsid w:val="003F172D"/>
    <w:rsid w:val="003F17EC"/>
    <w:rsid w:val="003F1B01"/>
    <w:rsid w:val="003F1B24"/>
    <w:rsid w:val="003F1B6E"/>
    <w:rsid w:val="003F1DEF"/>
    <w:rsid w:val="003F1F74"/>
    <w:rsid w:val="003F20B0"/>
    <w:rsid w:val="003F2523"/>
    <w:rsid w:val="003F2773"/>
    <w:rsid w:val="003F281A"/>
    <w:rsid w:val="003F2915"/>
    <w:rsid w:val="003F2A63"/>
    <w:rsid w:val="003F2AA0"/>
    <w:rsid w:val="003F2BBB"/>
    <w:rsid w:val="003F2C07"/>
    <w:rsid w:val="003F2D4A"/>
    <w:rsid w:val="003F2EAE"/>
    <w:rsid w:val="003F2EC9"/>
    <w:rsid w:val="003F2F33"/>
    <w:rsid w:val="003F305E"/>
    <w:rsid w:val="003F312A"/>
    <w:rsid w:val="003F31CA"/>
    <w:rsid w:val="003F31D4"/>
    <w:rsid w:val="003F358D"/>
    <w:rsid w:val="003F3698"/>
    <w:rsid w:val="003F374B"/>
    <w:rsid w:val="003F376C"/>
    <w:rsid w:val="003F3AED"/>
    <w:rsid w:val="003F3B48"/>
    <w:rsid w:val="003F3B5F"/>
    <w:rsid w:val="003F3D6A"/>
    <w:rsid w:val="003F3EB9"/>
    <w:rsid w:val="003F4073"/>
    <w:rsid w:val="003F43E7"/>
    <w:rsid w:val="003F43FF"/>
    <w:rsid w:val="003F4422"/>
    <w:rsid w:val="003F4508"/>
    <w:rsid w:val="003F452D"/>
    <w:rsid w:val="003F4549"/>
    <w:rsid w:val="003F463C"/>
    <w:rsid w:val="003F4765"/>
    <w:rsid w:val="003F478A"/>
    <w:rsid w:val="003F47A4"/>
    <w:rsid w:val="003F4911"/>
    <w:rsid w:val="003F4A79"/>
    <w:rsid w:val="003F4B89"/>
    <w:rsid w:val="003F4D1C"/>
    <w:rsid w:val="003F5088"/>
    <w:rsid w:val="003F525A"/>
    <w:rsid w:val="003F5425"/>
    <w:rsid w:val="003F5466"/>
    <w:rsid w:val="003F5667"/>
    <w:rsid w:val="003F5697"/>
    <w:rsid w:val="003F57CD"/>
    <w:rsid w:val="003F5816"/>
    <w:rsid w:val="003F59AC"/>
    <w:rsid w:val="003F5AD2"/>
    <w:rsid w:val="003F5C3F"/>
    <w:rsid w:val="003F5C4F"/>
    <w:rsid w:val="003F5EF6"/>
    <w:rsid w:val="003F5EFD"/>
    <w:rsid w:val="003F60D7"/>
    <w:rsid w:val="003F61D5"/>
    <w:rsid w:val="003F6343"/>
    <w:rsid w:val="003F6567"/>
    <w:rsid w:val="003F65FB"/>
    <w:rsid w:val="003F6624"/>
    <w:rsid w:val="003F6851"/>
    <w:rsid w:val="003F6C3A"/>
    <w:rsid w:val="003F6D63"/>
    <w:rsid w:val="003F6D6A"/>
    <w:rsid w:val="003F6F1C"/>
    <w:rsid w:val="003F6FBA"/>
    <w:rsid w:val="003F7035"/>
    <w:rsid w:val="003F73EF"/>
    <w:rsid w:val="003F742F"/>
    <w:rsid w:val="003F749D"/>
    <w:rsid w:val="003F7626"/>
    <w:rsid w:val="003F79E2"/>
    <w:rsid w:val="003F79F9"/>
    <w:rsid w:val="003F7A0E"/>
    <w:rsid w:val="003F7BCD"/>
    <w:rsid w:val="003F7C2C"/>
    <w:rsid w:val="003F7C8E"/>
    <w:rsid w:val="003F7D91"/>
    <w:rsid w:val="003F7E40"/>
    <w:rsid w:val="00400081"/>
    <w:rsid w:val="0040009A"/>
    <w:rsid w:val="0040027F"/>
    <w:rsid w:val="00400463"/>
    <w:rsid w:val="004005E1"/>
    <w:rsid w:val="004006C5"/>
    <w:rsid w:val="004006DB"/>
    <w:rsid w:val="00400AFF"/>
    <w:rsid w:val="00400B98"/>
    <w:rsid w:val="00400CEE"/>
    <w:rsid w:val="00400E64"/>
    <w:rsid w:val="00400FBF"/>
    <w:rsid w:val="00401004"/>
    <w:rsid w:val="004010AE"/>
    <w:rsid w:val="00401351"/>
    <w:rsid w:val="004016B2"/>
    <w:rsid w:val="00401828"/>
    <w:rsid w:val="004018CD"/>
    <w:rsid w:val="00401AD2"/>
    <w:rsid w:val="00401B3A"/>
    <w:rsid w:val="00401BAA"/>
    <w:rsid w:val="00401C69"/>
    <w:rsid w:val="00401C80"/>
    <w:rsid w:val="00401CFB"/>
    <w:rsid w:val="00401E18"/>
    <w:rsid w:val="004021FA"/>
    <w:rsid w:val="00402317"/>
    <w:rsid w:val="004026C9"/>
    <w:rsid w:val="0040288D"/>
    <w:rsid w:val="004028B9"/>
    <w:rsid w:val="004028FD"/>
    <w:rsid w:val="00402A07"/>
    <w:rsid w:val="00402B53"/>
    <w:rsid w:val="00402B95"/>
    <w:rsid w:val="00402BB6"/>
    <w:rsid w:val="00402C31"/>
    <w:rsid w:val="00402C87"/>
    <w:rsid w:val="00403170"/>
    <w:rsid w:val="004032A6"/>
    <w:rsid w:val="0040347D"/>
    <w:rsid w:val="0040349E"/>
    <w:rsid w:val="00403622"/>
    <w:rsid w:val="00403648"/>
    <w:rsid w:val="00403893"/>
    <w:rsid w:val="00403911"/>
    <w:rsid w:val="00403BDD"/>
    <w:rsid w:val="00403C6B"/>
    <w:rsid w:val="00403C84"/>
    <w:rsid w:val="00403F9D"/>
    <w:rsid w:val="0040409F"/>
    <w:rsid w:val="004041F5"/>
    <w:rsid w:val="00404296"/>
    <w:rsid w:val="004042C4"/>
    <w:rsid w:val="004042D1"/>
    <w:rsid w:val="004043D3"/>
    <w:rsid w:val="0040442D"/>
    <w:rsid w:val="004044B0"/>
    <w:rsid w:val="004044CB"/>
    <w:rsid w:val="00404503"/>
    <w:rsid w:val="00404540"/>
    <w:rsid w:val="004045FE"/>
    <w:rsid w:val="00404605"/>
    <w:rsid w:val="00404635"/>
    <w:rsid w:val="004046F4"/>
    <w:rsid w:val="004047E8"/>
    <w:rsid w:val="004048C6"/>
    <w:rsid w:val="004049C0"/>
    <w:rsid w:val="00404C6C"/>
    <w:rsid w:val="00404E26"/>
    <w:rsid w:val="00404EF0"/>
    <w:rsid w:val="00405032"/>
    <w:rsid w:val="004052C6"/>
    <w:rsid w:val="0040552A"/>
    <w:rsid w:val="00405562"/>
    <w:rsid w:val="00405657"/>
    <w:rsid w:val="004058A5"/>
    <w:rsid w:val="00405E64"/>
    <w:rsid w:val="00405EF7"/>
    <w:rsid w:val="00406092"/>
    <w:rsid w:val="00406131"/>
    <w:rsid w:val="004063E8"/>
    <w:rsid w:val="00406486"/>
    <w:rsid w:val="004064F2"/>
    <w:rsid w:val="004064F4"/>
    <w:rsid w:val="0040654C"/>
    <w:rsid w:val="00406584"/>
    <w:rsid w:val="004065A3"/>
    <w:rsid w:val="00406638"/>
    <w:rsid w:val="004069B6"/>
    <w:rsid w:val="004069C3"/>
    <w:rsid w:val="00406AF0"/>
    <w:rsid w:val="0040724A"/>
    <w:rsid w:val="0040733D"/>
    <w:rsid w:val="00407517"/>
    <w:rsid w:val="0040758C"/>
    <w:rsid w:val="00407739"/>
    <w:rsid w:val="0040778D"/>
    <w:rsid w:val="0040783B"/>
    <w:rsid w:val="00407858"/>
    <w:rsid w:val="004079B6"/>
    <w:rsid w:val="00407A29"/>
    <w:rsid w:val="00407D31"/>
    <w:rsid w:val="00407E09"/>
    <w:rsid w:val="00407E0B"/>
    <w:rsid w:val="00407E94"/>
    <w:rsid w:val="00407EB9"/>
    <w:rsid w:val="00407EBE"/>
    <w:rsid w:val="00410337"/>
    <w:rsid w:val="004106AB"/>
    <w:rsid w:val="00410731"/>
    <w:rsid w:val="004107CD"/>
    <w:rsid w:val="00410847"/>
    <w:rsid w:val="00410856"/>
    <w:rsid w:val="004108A4"/>
    <w:rsid w:val="00410A71"/>
    <w:rsid w:val="00410B79"/>
    <w:rsid w:val="00410C89"/>
    <w:rsid w:val="00410D7A"/>
    <w:rsid w:val="00410DC3"/>
    <w:rsid w:val="00410F2A"/>
    <w:rsid w:val="00410FC4"/>
    <w:rsid w:val="0041103C"/>
    <w:rsid w:val="004112C2"/>
    <w:rsid w:val="00411555"/>
    <w:rsid w:val="00411642"/>
    <w:rsid w:val="0041189A"/>
    <w:rsid w:val="00411AA2"/>
    <w:rsid w:val="00411B0D"/>
    <w:rsid w:val="00411B1E"/>
    <w:rsid w:val="00411CE2"/>
    <w:rsid w:val="00411ED4"/>
    <w:rsid w:val="00412023"/>
    <w:rsid w:val="00412156"/>
    <w:rsid w:val="004123E6"/>
    <w:rsid w:val="00412530"/>
    <w:rsid w:val="00412586"/>
    <w:rsid w:val="0041269D"/>
    <w:rsid w:val="004127D3"/>
    <w:rsid w:val="00412818"/>
    <w:rsid w:val="0041298F"/>
    <w:rsid w:val="00412BF8"/>
    <w:rsid w:val="00412C13"/>
    <w:rsid w:val="00412DEF"/>
    <w:rsid w:val="00412FB6"/>
    <w:rsid w:val="00412FFF"/>
    <w:rsid w:val="00413137"/>
    <w:rsid w:val="004131C4"/>
    <w:rsid w:val="00413252"/>
    <w:rsid w:val="004133C7"/>
    <w:rsid w:val="00413461"/>
    <w:rsid w:val="004136FA"/>
    <w:rsid w:val="004137A1"/>
    <w:rsid w:val="00413838"/>
    <w:rsid w:val="004138D2"/>
    <w:rsid w:val="00413945"/>
    <w:rsid w:val="00413961"/>
    <w:rsid w:val="00413B03"/>
    <w:rsid w:val="00413BC2"/>
    <w:rsid w:val="00413C74"/>
    <w:rsid w:val="00413DC6"/>
    <w:rsid w:val="00413ED4"/>
    <w:rsid w:val="00413F6B"/>
    <w:rsid w:val="0041414C"/>
    <w:rsid w:val="004141DC"/>
    <w:rsid w:val="00414270"/>
    <w:rsid w:val="00414373"/>
    <w:rsid w:val="0041437B"/>
    <w:rsid w:val="00414497"/>
    <w:rsid w:val="00414510"/>
    <w:rsid w:val="00414667"/>
    <w:rsid w:val="004149A6"/>
    <w:rsid w:val="00414A43"/>
    <w:rsid w:val="00414B20"/>
    <w:rsid w:val="00414D87"/>
    <w:rsid w:val="00414E34"/>
    <w:rsid w:val="00414F0F"/>
    <w:rsid w:val="00414F31"/>
    <w:rsid w:val="00415371"/>
    <w:rsid w:val="0041551D"/>
    <w:rsid w:val="00415533"/>
    <w:rsid w:val="00415666"/>
    <w:rsid w:val="00415783"/>
    <w:rsid w:val="00415799"/>
    <w:rsid w:val="004157FF"/>
    <w:rsid w:val="0041581E"/>
    <w:rsid w:val="0041583F"/>
    <w:rsid w:val="004158AA"/>
    <w:rsid w:val="00415920"/>
    <w:rsid w:val="00415935"/>
    <w:rsid w:val="00415A79"/>
    <w:rsid w:val="00415AEC"/>
    <w:rsid w:val="00415BFB"/>
    <w:rsid w:val="00415D85"/>
    <w:rsid w:val="00415F8B"/>
    <w:rsid w:val="004160A7"/>
    <w:rsid w:val="00416118"/>
    <w:rsid w:val="004163C2"/>
    <w:rsid w:val="0041640D"/>
    <w:rsid w:val="0041646B"/>
    <w:rsid w:val="0041662F"/>
    <w:rsid w:val="00416867"/>
    <w:rsid w:val="00416A9B"/>
    <w:rsid w:val="00416AE1"/>
    <w:rsid w:val="00416BAD"/>
    <w:rsid w:val="00416C11"/>
    <w:rsid w:val="00416E3F"/>
    <w:rsid w:val="00416E9F"/>
    <w:rsid w:val="00416EB2"/>
    <w:rsid w:val="00416FDB"/>
    <w:rsid w:val="004170FB"/>
    <w:rsid w:val="00417161"/>
    <w:rsid w:val="00417270"/>
    <w:rsid w:val="00417324"/>
    <w:rsid w:val="00417415"/>
    <w:rsid w:val="004174EC"/>
    <w:rsid w:val="00417604"/>
    <w:rsid w:val="0041784F"/>
    <w:rsid w:val="004179E8"/>
    <w:rsid w:val="00417C3D"/>
    <w:rsid w:val="0042013A"/>
    <w:rsid w:val="004201D7"/>
    <w:rsid w:val="00420304"/>
    <w:rsid w:val="00420316"/>
    <w:rsid w:val="004203AF"/>
    <w:rsid w:val="004205C6"/>
    <w:rsid w:val="0042081F"/>
    <w:rsid w:val="00420A02"/>
    <w:rsid w:val="00420A11"/>
    <w:rsid w:val="00420C29"/>
    <w:rsid w:val="00420D24"/>
    <w:rsid w:val="00421216"/>
    <w:rsid w:val="00421332"/>
    <w:rsid w:val="0042136D"/>
    <w:rsid w:val="00421416"/>
    <w:rsid w:val="004216DA"/>
    <w:rsid w:val="00421721"/>
    <w:rsid w:val="004218E4"/>
    <w:rsid w:val="00421ABF"/>
    <w:rsid w:val="00421B70"/>
    <w:rsid w:val="00421C5E"/>
    <w:rsid w:val="00421DB2"/>
    <w:rsid w:val="00421FCA"/>
    <w:rsid w:val="00422157"/>
    <w:rsid w:val="0042221F"/>
    <w:rsid w:val="00422356"/>
    <w:rsid w:val="0042249B"/>
    <w:rsid w:val="0042252F"/>
    <w:rsid w:val="00422530"/>
    <w:rsid w:val="0042287A"/>
    <w:rsid w:val="00422899"/>
    <w:rsid w:val="0042291F"/>
    <w:rsid w:val="004229E8"/>
    <w:rsid w:val="00422B09"/>
    <w:rsid w:val="00422B34"/>
    <w:rsid w:val="00422CB6"/>
    <w:rsid w:val="00422E15"/>
    <w:rsid w:val="00422EB0"/>
    <w:rsid w:val="00423072"/>
    <w:rsid w:val="0042329B"/>
    <w:rsid w:val="004232D3"/>
    <w:rsid w:val="00423553"/>
    <w:rsid w:val="00423789"/>
    <w:rsid w:val="004237B4"/>
    <w:rsid w:val="004239BA"/>
    <w:rsid w:val="00423C95"/>
    <w:rsid w:val="00423CF6"/>
    <w:rsid w:val="00423DCE"/>
    <w:rsid w:val="00424122"/>
    <w:rsid w:val="00424149"/>
    <w:rsid w:val="00424170"/>
    <w:rsid w:val="004242A4"/>
    <w:rsid w:val="00424452"/>
    <w:rsid w:val="0042445F"/>
    <w:rsid w:val="00424620"/>
    <w:rsid w:val="00424788"/>
    <w:rsid w:val="00424953"/>
    <w:rsid w:val="00424A44"/>
    <w:rsid w:val="00424AF6"/>
    <w:rsid w:val="00424B0A"/>
    <w:rsid w:val="00424D1C"/>
    <w:rsid w:val="00424E04"/>
    <w:rsid w:val="00424F26"/>
    <w:rsid w:val="004250A6"/>
    <w:rsid w:val="00425155"/>
    <w:rsid w:val="0042515B"/>
    <w:rsid w:val="004251AC"/>
    <w:rsid w:val="00425230"/>
    <w:rsid w:val="0042527C"/>
    <w:rsid w:val="00425292"/>
    <w:rsid w:val="00425686"/>
    <w:rsid w:val="004257C0"/>
    <w:rsid w:val="00425913"/>
    <w:rsid w:val="00425A2E"/>
    <w:rsid w:val="00425AC2"/>
    <w:rsid w:val="00425ADE"/>
    <w:rsid w:val="00425C85"/>
    <w:rsid w:val="00425CFD"/>
    <w:rsid w:val="00426344"/>
    <w:rsid w:val="004263FC"/>
    <w:rsid w:val="00426614"/>
    <w:rsid w:val="004267CC"/>
    <w:rsid w:val="004267D2"/>
    <w:rsid w:val="004267E5"/>
    <w:rsid w:val="00426894"/>
    <w:rsid w:val="00426A3B"/>
    <w:rsid w:val="00426D41"/>
    <w:rsid w:val="0042719A"/>
    <w:rsid w:val="004272DB"/>
    <w:rsid w:val="0042765D"/>
    <w:rsid w:val="004276D7"/>
    <w:rsid w:val="00427705"/>
    <w:rsid w:val="0042781E"/>
    <w:rsid w:val="00427855"/>
    <w:rsid w:val="00427905"/>
    <w:rsid w:val="0042790B"/>
    <w:rsid w:val="00427A1F"/>
    <w:rsid w:val="00427B6C"/>
    <w:rsid w:val="00427CC1"/>
    <w:rsid w:val="00427CD9"/>
    <w:rsid w:val="00427E7A"/>
    <w:rsid w:val="00427E7B"/>
    <w:rsid w:val="00427ED1"/>
    <w:rsid w:val="00427FC2"/>
    <w:rsid w:val="00430059"/>
    <w:rsid w:val="004301ED"/>
    <w:rsid w:val="00430313"/>
    <w:rsid w:val="00430335"/>
    <w:rsid w:val="00430350"/>
    <w:rsid w:val="0043039E"/>
    <w:rsid w:val="0043047D"/>
    <w:rsid w:val="004304F1"/>
    <w:rsid w:val="00430579"/>
    <w:rsid w:val="004306A3"/>
    <w:rsid w:val="004309D3"/>
    <w:rsid w:val="004309D8"/>
    <w:rsid w:val="00430C67"/>
    <w:rsid w:val="00430C77"/>
    <w:rsid w:val="00430D54"/>
    <w:rsid w:val="00431028"/>
    <w:rsid w:val="00431223"/>
    <w:rsid w:val="0043135A"/>
    <w:rsid w:val="00431527"/>
    <w:rsid w:val="00431629"/>
    <w:rsid w:val="00431802"/>
    <w:rsid w:val="00431998"/>
    <w:rsid w:val="004319D1"/>
    <w:rsid w:val="00431A48"/>
    <w:rsid w:val="00431B57"/>
    <w:rsid w:val="00431C26"/>
    <w:rsid w:val="00431D80"/>
    <w:rsid w:val="0043214F"/>
    <w:rsid w:val="0043221C"/>
    <w:rsid w:val="0043230B"/>
    <w:rsid w:val="0043241D"/>
    <w:rsid w:val="0043243E"/>
    <w:rsid w:val="004324D0"/>
    <w:rsid w:val="0043250D"/>
    <w:rsid w:val="0043286F"/>
    <w:rsid w:val="004329D1"/>
    <w:rsid w:val="004329D9"/>
    <w:rsid w:val="00432A49"/>
    <w:rsid w:val="00432BA4"/>
    <w:rsid w:val="00432C16"/>
    <w:rsid w:val="00432C91"/>
    <w:rsid w:val="00432D37"/>
    <w:rsid w:val="00432DB8"/>
    <w:rsid w:val="00432E3B"/>
    <w:rsid w:val="00432FD9"/>
    <w:rsid w:val="00433054"/>
    <w:rsid w:val="0043311C"/>
    <w:rsid w:val="004332EF"/>
    <w:rsid w:val="004333A3"/>
    <w:rsid w:val="004333EC"/>
    <w:rsid w:val="004335A7"/>
    <w:rsid w:val="004335C6"/>
    <w:rsid w:val="004337A5"/>
    <w:rsid w:val="004338E7"/>
    <w:rsid w:val="00433A78"/>
    <w:rsid w:val="00433B06"/>
    <w:rsid w:val="00433CAE"/>
    <w:rsid w:val="00433F60"/>
    <w:rsid w:val="00433FC2"/>
    <w:rsid w:val="004341A8"/>
    <w:rsid w:val="004342F1"/>
    <w:rsid w:val="00434341"/>
    <w:rsid w:val="00434386"/>
    <w:rsid w:val="004343BD"/>
    <w:rsid w:val="0043448B"/>
    <w:rsid w:val="00434637"/>
    <w:rsid w:val="00434646"/>
    <w:rsid w:val="004348AD"/>
    <w:rsid w:val="004348D2"/>
    <w:rsid w:val="004348FF"/>
    <w:rsid w:val="00434A92"/>
    <w:rsid w:val="00434C3B"/>
    <w:rsid w:val="00434D5D"/>
    <w:rsid w:val="00434E83"/>
    <w:rsid w:val="00434F40"/>
    <w:rsid w:val="00435070"/>
    <w:rsid w:val="00435080"/>
    <w:rsid w:val="0043508C"/>
    <w:rsid w:val="0043520A"/>
    <w:rsid w:val="004352A5"/>
    <w:rsid w:val="004353D1"/>
    <w:rsid w:val="00435476"/>
    <w:rsid w:val="00435551"/>
    <w:rsid w:val="00435678"/>
    <w:rsid w:val="004359D5"/>
    <w:rsid w:val="00435A7F"/>
    <w:rsid w:val="00435AC1"/>
    <w:rsid w:val="00435B1B"/>
    <w:rsid w:val="00436191"/>
    <w:rsid w:val="004361AE"/>
    <w:rsid w:val="004361E0"/>
    <w:rsid w:val="004364AB"/>
    <w:rsid w:val="0043658D"/>
    <w:rsid w:val="00436AEE"/>
    <w:rsid w:val="00436BB6"/>
    <w:rsid w:val="00436D8D"/>
    <w:rsid w:val="00436F5F"/>
    <w:rsid w:val="00436F9C"/>
    <w:rsid w:val="0043705A"/>
    <w:rsid w:val="004370AA"/>
    <w:rsid w:val="00437225"/>
    <w:rsid w:val="00437252"/>
    <w:rsid w:val="004373C5"/>
    <w:rsid w:val="004374AF"/>
    <w:rsid w:val="004374DA"/>
    <w:rsid w:val="00437740"/>
    <w:rsid w:val="0043788A"/>
    <w:rsid w:val="004378CC"/>
    <w:rsid w:val="004378F7"/>
    <w:rsid w:val="00437984"/>
    <w:rsid w:val="00437A0A"/>
    <w:rsid w:val="00437BFA"/>
    <w:rsid w:val="00437DF5"/>
    <w:rsid w:val="00437E07"/>
    <w:rsid w:val="00440058"/>
    <w:rsid w:val="004404B7"/>
    <w:rsid w:val="00440501"/>
    <w:rsid w:val="00440559"/>
    <w:rsid w:val="004405E2"/>
    <w:rsid w:val="004405E6"/>
    <w:rsid w:val="004406E6"/>
    <w:rsid w:val="004407DB"/>
    <w:rsid w:val="00440806"/>
    <w:rsid w:val="004408CA"/>
    <w:rsid w:val="004409C1"/>
    <w:rsid w:val="00440A62"/>
    <w:rsid w:val="00440AA0"/>
    <w:rsid w:val="00440AF3"/>
    <w:rsid w:val="00440B97"/>
    <w:rsid w:val="00440E44"/>
    <w:rsid w:val="00441190"/>
    <w:rsid w:val="004411C5"/>
    <w:rsid w:val="00441398"/>
    <w:rsid w:val="004413E1"/>
    <w:rsid w:val="004415A1"/>
    <w:rsid w:val="004415C5"/>
    <w:rsid w:val="00441639"/>
    <w:rsid w:val="0044172A"/>
    <w:rsid w:val="0044174F"/>
    <w:rsid w:val="004417A1"/>
    <w:rsid w:val="00441831"/>
    <w:rsid w:val="00441850"/>
    <w:rsid w:val="0044188C"/>
    <w:rsid w:val="00441A09"/>
    <w:rsid w:val="00441A39"/>
    <w:rsid w:val="00441B81"/>
    <w:rsid w:val="00441C55"/>
    <w:rsid w:val="00441C75"/>
    <w:rsid w:val="00441CBF"/>
    <w:rsid w:val="00441E23"/>
    <w:rsid w:val="00441E68"/>
    <w:rsid w:val="00441EED"/>
    <w:rsid w:val="00442303"/>
    <w:rsid w:val="0044241E"/>
    <w:rsid w:val="00442631"/>
    <w:rsid w:val="0044266E"/>
    <w:rsid w:val="004426CB"/>
    <w:rsid w:val="004428CA"/>
    <w:rsid w:val="004428F6"/>
    <w:rsid w:val="00442918"/>
    <w:rsid w:val="004429A0"/>
    <w:rsid w:val="00442A75"/>
    <w:rsid w:val="00442B1F"/>
    <w:rsid w:val="00442C2A"/>
    <w:rsid w:val="00442C5F"/>
    <w:rsid w:val="00442CE7"/>
    <w:rsid w:val="00442EA3"/>
    <w:rsid w:val="0044313F"/>
    <w:rsid w:val="004436CA"/>
    <w:rsid w:val="004437F1"/>
    <w:rsid w:val="00443A85"/>
    <w:rsid w:val="00443BBE"/>
    <w:rsid w:val="00443C32"/>
    <w:rsid w:val="00443DF9"/>
    <w:rsid w:val="00443FA9"/>
    <w:rsid w:val="00443FB8"/>
    <w:rsid w:val="0044402A"/>
    <w:rsid w:val="0044414D"/>
    <w:rsid w:val="0044424F"/>
    <w:rsid w:val="00444275"/>
    <w:rsid w:val="0044436A"/>
    <w:rsid w:val="0044448A"/>
    <w:rsid w:val="0044475C"/>
    <w:rsid w:val="00444766"/>
    <w:rsid w:val="0044476A"/>
    <w:rsid w:val="0044476F"/>
    <w:rsid w:val="00444860"/>
    <w:rsid w:val="00444AC9"/>
    <w:rsid w:val="00444CD8"/>
    <w:rsid w:val="00444D96"/>
    <w:rsid w:val="00444D97"/>
    <w:rsid w:val="00444E7B"/>
    <w:rsid w:val="00444E7E"/>
    <w:rsid w:val="00444F69"/>
    <w:rsid w:val="00444FB4"/>
    <w:rsid w:val="0044509C"/>
    <w:rsid w:val="00445170"/>
    <w:rsid w:val="004451B8"/>
    <w:rsid w:val="00445259"/>
    <w:rsid w:val="004452D0"/>
    <w:rsid w:val="00445428"/>
    <w:rsid w:val="004454F8"/>
    <w:rsid w:val="00445504"/>
    <w:rsid w:val="00445617"/>
    <w:rsid w:val="004456FA"/>
    <w:rsid w:val="00445A61"/>
    <w:rsid w:val="00445AD5"/>
    <w:rsid w:val="00445AE4"/>
    <w:rsid w:val="00445B58"/>
    <w:rsid w:val="00445D20"/>
    <w:rsid w:val="00445D73"/>
    <w:rsid w:val="00445E0D"/>
    <w:rsid w:val="00445E6B"/>
    <w:rsid w:val="00445EB9"/>
    <w:rsid w:val="00445F66"/>
    <w:rsid w:val="004460D9"/>
    <w:rsid w:val="00446144"/>
    <w:rsid w:val="004462BD"/>
    <w:rsid w:val="00446347"/>
    <w:rsid w:val="00446363"/>
    <w:rsid w:val="0044640E"/>
    <w:rsid w:val="00446483"/>
    <w:rsid w:val="00446AED"/>
    <w:rsid w:val="00446C5E"/>
    <w:rsid w:val="00446E21"/>
    <w:rsid w:val="00446EC9"/>
    <w:rsid w:val="00446FB3"/>
    <w:rsid w:val="00447318"/>
    <w:rsid w:val="00447332"/>
    <w:rsid w:val="004475C8"/>
    <w:rsid w:val="00447637"/>
    <w:rsid w:val="004476D6"/>
    <w:rsid w:val="004477A9"/>
    <w:rsid w:val="00447821"/>
    <w:rsid w:val="004479A7"/>
    <w:rsid w:val="00447C4B"/>
    <w:rsid w:val="00447D3D"/>
    <w:rsid w:val="00447D50"/>
    <w:rsid w:val="00447DA4"/>
    <w:rsid w:val="00450380"/>
    <w:rsid w:val="004503E1"/>
    <w:rsid w:val="0045066B"/>
    <w:rsid w:val="00450899"/>
    <w:rsid w:val="00450C66"/>
    <w:rsid w:val="00450D56"/>
    <w:rsid w:val="00450D7F"/>
    <w:rsid w:val="00450F02"/>
    <w:rsid w:val="00450FE8"/>
    <w:rsid w:val="00450FFF"/>
    <w:rsid w:val="00451168"/>
    <w:rsid w:val="004511EF"/>
    <w:rsid w:val="00451292"/>
    <w:rsid w:val="00451336"/>
    <w:rsid w:val="00451354"/>
    <w:rsid w:val="004515E7"/>
    <w:rsid w:val="00451636"/>
    <w:rsid w:val="004516AD"/>
    <w:rsid w:val="00451724"/>
    <w:rsid w:val="00451A7D"/>
    <w:rsid w:val="00451E60"/>
    <w:rsid w:val="00451E8C"/>
    <w:rsid w:val="004522F2"/>
    <w:rsid w:val="00452314"/>
    <w:rsid w:val="00452517"/>
    <w:rsid w:val="0045258B"/>
    <w:rsid w:val="004525E7"/>
    <w:rsid w:val="00452825"/>
    <w:rsid w:val="0045282A"/>
    <w:rsid w:val="004529D7"/>
    <w:rsid w:val="00452AB0"/>
    <w:rsid w:val="00452AF0"/>
    <w:rsid w:val="00452B1B"/>
    <w:rsid w:val="00452C0C"/>
    <w:rsid w:val="00452D18"/>
    <w:rsid w:val="00452E5C"/>
    <w:rsid w:val="00452F4D"/>
    <w:rsid w:val="004530F8"/>
    <w:rsid w:val="004530FC"/>
    <w:rsid w:val="00453130"/>
    <w:rsid w:val="004533EA"/>
    <w:rsid w:val="0045355E"/>
    <w:rsid w:val="00453592"/>
    <w:rsid w:val="00453687"/>
    <w:rsid w:val="00453701"/>
    <w:rsid w:val="00453737"/>
    <w:rsid w:val="004537E3"/>
    <w:rsid w:val="004538E1"/>
    <w:rsid w:val="00453A8B"/>
    <w:rsid w:val="00453E3B"/>
    <w:rsid w:val="0045401E"/>
    <w:rsid w:val="004541E4"/>
    <w:rsid w:val="00454245"/>
    <w:rsid w:val="00454398"/>
    <w:rsid w:val="00454499"/>
    <w:rsid w:val="0045452F"/>
    <w:rsid w:val="004545B8"/>
    <w:rsid w:val="0045460C"/>
    <w:rsid w:val="00454B41"/>
    <w:rsid w:val="00454B94"/>
    <w:rsid w:val="00454D21"/>
    <w:rsid w:val="00454E0A"/>
    <w:rsid w:val="00454E3C"/>
    <w:rsid w:val="00454F83"/>
    <w:rsid w:val="00455059"/>
    <w:rsid w:val="004550DA"/>
    <w:rsid w:val="004551C0"/>
    <w:rsid w:val="00455503"/>
    <w:rsid w:val="004556B1"/>
    <w:rsid w:val="0045573B"/>
    <w:rsid w:val="00455AD3"/>
    <w:rsid w:val="00455AF9"/>
    <w:rsid w:val="00455C13"/>
    <w:rsid w:val="00455D27"/>
    <w:rsid w:val="00456024"/>
    <w:rsid w:val="004560BA"/>
    <w:rsid w:val="004560C1"/>
    <w:rsid w:val="004561E3"/>
    <w:rsid w:val="00456269"/>
    <w:rsid w:val="0045640F"/>
    <w:rsid w:val="004564C0"/>
    <w:rsid w:val="00456874"/>
    <w:rsid w:val="00456960"/>
    <w:rsid w:val="00456996"/>
    <w:rsid w:val="004569E2"/>
    <w:rsid w:val="004569F2"/>
    <w:rsid w:val="00456A8E"/>
    <w:rsid w:val="00456C6C"/>
    <w:rsid w:val="00456D0F"/>
    <w:rsid w:val="00456E19"/>
    <w:rsid w:val="00456FF9"/>
    <w:rsid w:val="004570C9"/>
    <w:rsid w:val="0045734B"/>
    <w:rsid w:val="00457526"/>
    <w:rsid w:val="00457768"/>
    <w:rsid w:val="0045784A"/>
    <w:rsid w:val="00457B8A"/>
    <w:rsid w:val="00457B8C"/>
    <w:rsid w:val="00457BEF"/>
    <w:rsid w:val="00457C91"/>
    <w:rsid w:val="00457FE3"/>
    <w:rsid w:val="0046005E"/>
    <w:rsid w:val="004600AF"/>
    <w:rsid w:val="004600FB"/>
    <w:rsid w:val="00460237"/>
    <w:rsid w:val="004602D8"/>
    <w:rsid w:val="004602E9"/>
    <w:rsid w:val="00460380"/>
    <w:rsid w:val="004603E8"/>
    <w:rsid w:val="0046048E"/>
    <w:rsid w:val="00460531"/>
    <w:rsid w:val="00460556"/>
    <w:rsid w:val="0046088A"/>
    <w:rsid w:val="004608F5"/>
    <w:rsid w:val="00460AD8"/>
    <w:rsid w:val="00460B59"/>
    <w:rsid w:val="00461015"/>
    <w:rsid w:val="00461051"/>
    <w:rsid w:val="0046117A"/>
    <w:rsid w:val="004613DC"/>
    <w:rsid w:val="004615B0"/>
    <w:rsid w:val="00461765"/>
    <w:rsid w:val="00461AE3"/>
    <w:rsid w:val="00461B64"/>
    <w:rsid w:val="00461B99"/>
    <w:rsid w:val="00461CA4"/>
    <w:rsid w:val="00461CB0"/>
    <w:rsid w:val="00461E48"/>
    <w:rsid w:val="00461EF9"/>
    <w:rsid w:val="00461F54"/>
    <w:rsid w:val="00461F72"/>
    <w:rsid w:val="00462147"/>
    <w:rsid w:val="004621D2"/>
    <w:rsid w:val="0046220D"/>
    <w:rsid w:val="00462329"/>
    <w:rsid w:val="00462661"/>
    <w:rsid w:val="004626EA"/>
    <w:rsid w:val="004627D0"/>
    <w:rsid w:val="00462842"/>
    <w:rsid w:val="004628BD"/>
    <w:rsid w:val="00462AD5"/>
    <w:rsid w:val="00462BC9"/>
    <w:rsid w:val="00462C51"/>
    <w:rsid w:val="00462D22"/>
    <w:rsid w:val="00462D57"/>
    <w:rsid w:val="00463045"/>
    <w:rsid w:val="00463157"/>
    <w:rsid w:val="004631F9"/>
    <w:rsid w:val="004632BA"/>
    <w:rsid w:val="00463349"/>
    <w:rsid w:val="004633E3"/>
    <w:rsid w:val="0046352F"/>
    <w:rsid w:val="004635C3"/>
    <w:rsid w:val="00463608"/>
    <w:rsid w:val="004636C5"/>
    <w:rsid w:val="00463AC7"/>
    <w:rsid w:val="00463AF8"/>
    <w:rsid w:val="00463B10"/>
    <w:rsid w:val="00463B78"/>
    <w:rsid w:val="00463CFF"/>
    <w:rsid w:val="00463D4A"/>
    <w:rsid w:val="00463E70"/>
    <w:rsid w:val="0046427F"/>
    <w:rsid w:val="004643E0"/>
    <w:rsid w:val="004644E4"/>
    <w:rsid w:val="0046458A"/>
    <w:rsid w:val="0046464F"/>
    <w:rsid w:val="004648D0"/>
    <w:rsid w:val="00464A8E"/>
    <w:rsid w:val="00464C09"/>
    <w:rsid w:val="00464EBC"/>
    <w:rsid w:val="00464FDC"/>
    <w:rsid w:val="0046505A"/>
    <w:rsid w:val="004651B9"/>
    <w:rsid w:val="004652DC"/>
    <w:rsid w:val="00465434"/>
    <w:rsid w:val="00465524"/>
    <w:rsid w:val="004655F1"/>
    <w:rsid w:val="004655F5"/>
    <w:rsid w:val="0046563A"/>
    <w:rsid w:val="0046569F"/>
    <w:rsid w:val="0046572D"/>
    <w:rsid w:val="0046576C"/>
    <w:rsid w:val="0046578A"/>
    <w:rsid w:val="004657DA"/>
    <w:rsid w:val="0046589A"/>
    <w:rsid w:val="0046590F"/>
    <w:rsid w:val="00465A7A"/>
    <w:rsid w:val="00465AC9"/>
    <w:rsid w:val="00465AF8"/>
    <w:rsid w:val="00465E13"/>
    <w:rsid w:val="00465ED5"/>
    <w:rsid w:val="0046629E"/>
    <w:rsid w:val="004662A0"/>
    <w:rsid w:val="004662A7"/>
    <w:rsid w:val="00466367"/>
    <w:rsid w:val="004663AD"/>
    <w:rsid w:val="00466475"/>
    <w:rsid w:val="00466545"/>
    <w:rsid w:val="004665DE"/>
    <w:rsid w:val="00466964"/>
    <w:rsid w:val="004669E6"/>
    <w:rsid w:val="00466B5D"/>
    <w:rsid w:val="00466BE7"/>
    <w:rsid w:val="00466D03"/>
    <w:rsid w:val="00466DA9"/>
    <w:rsid w:val="00466ED6"/>
    <w:rsid w:val="00466FDC"/>
    <w:rsid w:val="00467094"/>
    <w:rsid w:val="0046714E"/>
    <w:rsid w:val="00467231"/>
    <w:rsid w:val="00467275"/>
    <w:rsid w:val="00467476"/>
    <w:rsid w:val="004675EE"/>
    <w:rsid w:val="004675EF"/>
    <w:rsid w:val="0046772D"/>
    <w:rsid w:val="0046773B"/>
    <w:rsid w:val="00467E3B"/>
    <w:rsid w:val="00470261"/>
    <w:rsid w:val="0047032F"/>
    <w:rsid w:val="004704F4"/>
    <w:rsid w:val="004704FB"/>
    <w:rsid w:val="004707BB"/>
    <w:rsid w:val="00470AE6"/>
    <w:rsid w:val="00470B3F"/>
    <w:rsid w:val="00470BDE"/>
    <w:rsid w:val="00470CD3"/>
    <w:rsid w:val="00470DCF"/>
    <w:rsid w:val="00470EBD"/>
    <w:rsid w:val="004710F6"/>
    <w:rsid w:val="0047113A"/>
    <w:rsid w:val="004711A4"/>
    <w:rsid w:val="004713BB"/>
    <w:rsid w:val="004715E5"/>
    <w:rsid w:val="0047162E"/>
    <w:rsid w:val="00471675"/>
    <w:rsid w:val="0047167E"/>
    <w:rsid w:val="004718AC"/>
    <w:rsid w:val="004718DC"/>
    <w:rsid w:val="00471A28"/>
    <w:rsid w:val="00471A4A"/>
    <w:rsid w:val="00471C7C"/>
    <w:rsid w:val="00471D2A"/>
    <w:rsid w:val="00471D5F"/>
    <w:rsid w:val="00471DFC"/>
    <w:rsid w:val="00471E91"/>
    <w:rsid w:val="00471F7D"/>
    <w:rsid w:val="00471FA7"/>
    <w:rsid w:val="00472259"/>
    <w:rsid w:val="00472660"/>
    <w:rsid w:val="004726DC"/>
    <w:rsid w:val="004726FC"/>
    <w:rsid w:val="00472AAD"/>
    <w:rsid w:val="00472CCA"/>
    <w:rsid w:val="00472CDF"/>
    <w:rsid w:val="00472D54"/>
    <w:rsid w:val="00472E40"/>
    <w:rsid w:val="00472EE0"/>
    <w:rsid w:val="00472F2C"/>
    <w:rsid w:val="00472F5E"/>
    <w:rsid w:val="00472FC4"/>
    <w:rsid w:val="0047315F"/>
    <w:rsid w:val="00473253"/>
    <w:rsid w:val="00473259"/>
    <w:rsid w:val="004732B9"/>
    <w:rsid w:val="00473582"/>
    <w:rsid w:val="004735B6"/>
    <w:rsid w:val="004735F6"/>
    <w:rsid w:val="0047367F"/>
    <w:rsid w:val="0047387E"/>
    <w:rsid w:val="00473A73"/>
    <w:rsid w:val="00473B5D"/>
    <w:rsid w:val="00473C38"/>
    <w:rsid w:val="00473C83"/>
    <w:rsid w:val="00473D80"/>
    <w:rsid w:val="00473E1D"/>
    <w:rsid w:val="0047403D"/>
    <w:rsid w:val="004744D6"/>
    <w:rsid w:val="004744FE"/>
    <w:rsid w:val="004745E1"/>
    <w:rsid w:val="0047473B"/>
    <w:rsid w:val="004747EF"/>
    <w:rsid w:val="00474BAE"/>
    <w:rsid w:val="00474CCA"/>
    <w:rsid w:val="00474F9E"/>
    <w:rsid w:val="00475056"/>
    <w:rsid w:val="004750FC"/>
    <w:rsid w:val="004753AC"/>
    <w:rsid w:val="00475513"/>
    <w:rsid w:val="004755F3"/>
    <w:rsid w:val="0047560F"/>
    <w:rsid w:val="00475672"/>
    <w:rsid w:val="00475883"/>
    <w:rsid w:val="00475AC6"/>
    <w:rsid w:val="00475E43"/>
    <w:rsid w:val="00475F33"/>
    <w:rsid w:val="00476228"/>
    <w:rsid w:val="00476351"/>
    <w:rsid w:val="0047642E"/>
    <w:rsid w:val="00476686"/>
    <w:rsid w:val="00476796"/>
    <w:rsid w:val="004767CF"/>
    <w:rsid w:val="00476CBE"/>
    <w:rsid w:val="00476DDD"/>
    <w:rsid w:val="00476E46"/>
    <w:rsid w:val="00476E95"/>
    <w:rsid w:val="00476EFF"/>
    <w:rsid w:val="00476F7D"/>
    <w:rsid w:val="00477147"/>
    <w:rsid w:val="0047718A"/>
    <w:rsid w:val="004772F6"/>
    <w:rsid w:val="004773C2"/>
    <w:rsid w:val="00477465"/>
    <w:rsid w:val="00477518"/>
    <w:rsid w:val="004776A3"/>
    <w:rsid w:val="0047780C"/>
    <w:rsid w:val="0047788C"/>
    <w:rsid w:val="00477A3E"/>
    <w:rsid w:val="00477A66"/>
    <w:rsid w:val="00477B99"/>
    <w:rsid w:val="00477BDF"/>
    <w:rsid w:val="00477BE0"/>
    <w:rsid w:val="00477BF2"/>
    <w:rsid w:val="00477E4F"/>
    <w:rsid w:val="00477EF6"/>
    <w:rsid w:val="00477F7F"/>
    <w:rsid w:val="00480124"/>
    <w:rsid w:val="00480375"/>
    <w:rsid w:val="00480494"/>
    <w:rsid w:val="00480670"/>
    <w:rsid w:val="004807A9"/>
    <w:rsid w:val="00480ACE"/>
    <w:rsid w:val="00480C52"/>
    <w:rsid w:val="00480D21"/>
    <w:rsid w:val="00480DF5"/>
    <w:rsid w:val="00480EDB"/>
    <w:rsid w:val="00480F02"/>
    <w:rsid w:val="00481146"/>
    <w:rsid w:val="004812E7"/>
    <w:rsid w:val="004815AB"/>
    <w:rsid w:val="0048165D"/>
    <w:rsid w:val="0048183A"/>
    <w:rsid w:val="0048185A"/>
    <w:rsid w:val="004818BE"/>
    <w:rsid w:val="00481CB8"/>
    <w:rsid w:val="00481F5A"/>
    <w:rsid w:val="00481FA2"/>
    <w:rsid w:val="004820BD"/>
    <w:rsid w:val="004821D7"/>
    <w:rsid w:val="00482380"/>
    <w:rsid w:val="004825F2"/>
    <w:rsid w:val="00482652"/>
    <w:rsid w:val="0048276E"/>
    <w:rsid w:val="00482A26"/>
    <w:rsid w:val="00482AB2"/>
    <w:rsid w:val="00482B2A"/>
    <w:rsid w:val="00482DC1"/>
    <w:rsid w:val="00482DEB"/>
    <w:rsid w:val="00482FD7"/>
    <w:rsid w:val="00483065"/>
    <w:rsid w:val="00483264"/>
    <w:rsid w:val="00483268"/>
    <w:rsid w:val="004832EA"/>
    <w:rsid w:val="004833D0"/>
    <w:rsid w:val="00483403"/>
    <w:rsid w:val="004834D4"/>
    <w:rsid w:val="0048356B"/>
    <w:rsid w:val="004835A3"/>
    <w:rsid w:val="0048370A"/>
    <w:rsid w:val="0048386A"/>
    <w:rsid w:val="004838E3"/>
    <w:rsid w:val="00483A51"/>
    <w:rsid w:val="00483AFF"/>
    <w:rsid w:val="00483DB6"/>
    <w:rsid w:val="00483E39"/>
    <w:rsid w:val="00483EFE"/>
    <w:rsid w:val="00483F54"/>
    <w:rsid w:val="004841D8"/>
    <w:rsid w:val="004841E0"/>
    <w:rsid w:val="0048426F"/>
    <w:rsid w:val="004843CE"/>
    <w:rsid w:val="00484410"/>
    <w:rsid w:val="0048449A"/>
    <w:rsid w:val="004844B3"/>
    <w:rsid w:val="004846D2"/>
    <w:rsid w:val="004848AB"/>
    <w:rsid w:val="0048497E"/>
    <w:rsid w:val="004849D7"/>
    <w:rsid w:val="00484AA4"/>
    <w:rsid w:val="00484CD2"/>
    <w:rsid w:val="00484D03"/>
    <w:rsid w:val="00484D74"/>
    <w:rsid w:val="00484E57"/>
    <w:rsid w:val="00484EE5"/>
    <w:rsid w:val="00484EE9"/>
    <w:rsid w:val="00484F47"/>
    <w:rsid w:val="004852EF"/>
    <w:rsid w:val="00485314"/>
    <w:rsid w:val="00485529"/>
    <w:rsid w:val="004855E3"/>
    <w:rsid w:val="0048566C"/>
    <w:rsid w:val="004856DD"/>
    <w:rsid w:val="0048581B"/>
    <w:rsid w:val="00485AA1"/>
    <w:rsid w:val="00485C3B"/>
    <w:rsid w:val="00485DD4"/>
    <w:rsid w:val="00485DF3"/>
    <w:rsid w:val="00485FD3"/>
    <w:rsid w:val="004861C4"/>
    <w:rsid w:val="004861E6"/>
    <w:rsid w:val="004863DD"/>
    <w:rsid w:val="00486428"/>
    <w:rsid w:val="00486475"/>
    <w:rsid w:val="00486476"/>
    <w:rsid w:val="00486798"/>
    <w:rsid w:val="00486815"/>
    <w:rsid w:val="00486A5F"/>
    <w:rsid w:val="00486AFB"/>
    <w:rsid w:val="00486B18"/>
    <w:rsid w:val="00486B54"/>
    <w:rsid w:val="00486DEA"/>
    <w:rsid w:val="00486E2A"/>
    <w:rsid w:val="00486EB7"/>
    <w:rsid w:val="00486F86"/>
    <w:rsid w:val="00486FD4"/>
    <w:rsid w:val="0048715F"/>
    <w:rsid w:val="00487180"/>
    <w:rsid w:val="00487389"/>
    <w:rsid w:val="0048738E"/>
    <w:rsid w:val="0048741B"/>
    <w:rsid w:val="00487587"/>
    <w:rsid w:val="004878B3"/>
    <w:rsid w:val="00487A31"/>
    <w:rsid w:val="00487A61"/>
    <w:rsid w:val="00487C3F"/>
    <w:rsid w:val="00487F09"/>
    <w:rsid w:val="0049016B"/>
    <w:rsid w:val="00490172"/>
    <w:rsid w:val="0049027C"/>
    <w:rsid w:val="0049028E"/>
    <w:rsid w:val="004903AA"/>
    <w:rsid w:val="0049054D"/>
    <w:rsid w:val="0049077B"/>
    <w:rsid w:val="00490ABD"/>
    <w:rsid w:val="00490B3E"/>
    <w:rsid w:val="00490B8B"/>
    <w:rsid w:val="00490C83"/>
    <w:rsid w:val="00490D4C"/>
    <w:rsid w:val="00490E9B"/>
    <w:rsid w:val="0049101B"/>
    <w:rsid w:val="004911E4"/>
    <w:rsid w:val="004912F5"/>
    <w:rsid w:val="00491557"/>
    <w:rsid w:val="004915A2"/>
    <w:rsid w:val="004915E3"/>
    <w:rsid w:val="00491868"/>
    <w:rsid w:val="00491BFF"/>
    <w:rsid w:val="00491C27"/>
    <w:rsid w:val="00491C50"/>
    <w:rsid w:val="00491EDE"/>
    <w:rsid w:val="00491F49"/>
    <w:rsid w:val="00492028"/>
    <w:rsid w:val="0049208F"/>
    <w:rsid w:val="004922D7"/>
    <w:rsid w:val="00492458"/>
    <w:rsid w:val="00492528"/>
    <w:rsid w:val="004926BB"/>
    <w:rsid w:val="00492844"/>
    <w:rsid w:val="00492852"/>
    <w:rsid w:val="004928A4"/>
    <w:rsid w:val="004928C8"/>
    <w:rsid w:val="00492956"/>
    <w:rsid w:val="00492A98"/>
    <w:rsid w:val="00492BAB"/>
    <w:rsid w:val="00492C58"/>
    <w:rsid w:val="00492D91"/>
    <w:rsid w:val="00492E34"/>
    <w:rsid w:val="00492F3E"/>
    <w:rsid w:val="0049303A"/>
    <w:rsid w:val="004930AB"/>
    <w:rsid w:val="004931D1"/>
    <w:rsid w:val="00493251"/>
    <w:rsid w:val="004932EE"/>
    <w:rsid w:val="004933E5"/>
    <w:rsid w:val="00493498"/>
    <w:rsid w:val="004936E1"/>
    <w:rsid w:val="0049390C"/>
    <w:rsid w:val="00493968"/>
    <w:rsid w:val="004939B4"/>
    <w:rsid w:val="00493BEA"/>
    <w:rsid w:val="00493C31"/>
    <w:rsid w:val="00493DBF"/>
    <w:rsid w:val="00493E7F"/>
    <w:rsid w:val="00493F06"/>
    <w:rsid w:val="0049400C"/>
    <w:rsid w:val="00494382"/>
    <w:rsid w:val="00494430"/>
    <w:rsid w:val="00494450"/>
    <w:rsid w:val="00494794"/>
    <w:rsid w:val="0049481A"/>
    <w:rsid w:val="00494AEE"/>
    <w:rsid w:val="00494B10"/>
    <w:rsid w:val="00494CF8"/>
    <w:rsid w:val="00494D24"/>
    <w:rsid w:val="00495075"/>
    <w:rsid w:val="00495255"/>
    <w:rsid w:val="004952AA"/>
    <w:rsid w:val="0049550F"/>
    <w:rsid w:val="0049553D"/>
    <w:rsid w:val="0049571E"/>
    <w:rsid w:val="0049577C"/>
    <w:rsid w:val="004957F8"/>
    <w:rsid w:val="00495803"/>
    <w:rsid w:val="0049585F"/>
    <w:rsid w:val="00495968"/>
    <w:rsid w:val="004959D4"/>
    <w:rsid w:val="00495A5B"/>
    <w:rsid w:val="00495AAF"/>
    <w:rsid w:val="00495B2B"/>
    <w:rsid w:val="00495C11"/>
    <w:rsid w:val="00495CDA"/>
    <w:rsid w:val="00495EF2"/>
    <w:rsid w:val="00496036"/>
    <w:rsid w:val="00496065"/>
    <w:rsid w:val="004961E7"/>
    <w:rsid w:val="004961E8"/>
    <w:rsid w:val="0049620C"/>
    <w:rsid w:val="00496331"/>
    <w:rsid w:val="0049643C"/>
    <w:rsid w:val="00496535"/>
    <w:rsid w:val="004969CA"/>
    <w:rsid w:val="00496AD5"/>
    <w:rsid w:val="00496ADE"/>
    <w:rsid w:val="00496BC3"/>
    <w:rsid w:val="00496C7B"/>
    <w:rsid w:val="00496E88"/>
    <w:rsid w:val="00496F03"/>
    <w:rsid w:val="0049721B"/>
    <w:rsid w:val="004973BE"/>
    <w:rsid w:val="00497677"/>
    <w:rsid w:val="00497AF7"/>
    <w:rsid w:val="00497D8E"/>
    <w:rsid w:val="00497ED5"/>
    <w:rsid w:val="00497EF2"/>
    <w:rsid w:val="00497FC2"/>
    <w:rsid w:val="004A01C6"/>
    <w:rsid w:val="004A0299"/>
    <w:rsid w:val="004A0366"/>
    <w:rsid w:val="004A04E0"/>
    <w:rsid w:val="004A068E"/>
    <w:rsid w:val="004A0759"/>
    <w:rsid w:val="004A089E"/>
    <w:rsid w:val="004A095D"/>
    <w:rsid w:val="004A09BF"/>
    <w:rsid w:val="004A0A02"/>
    <w:rsid w:val="004A0B52"/>
    <w:rsid w:val="004A0BAC"/>
    <w:rsid w:val="004A0D49"/>
    <w:rsid w:val="004A0D86"/>
    <w:rsid w:val="004A0E22"/>
    <w:rsid w:val="004A0EC8"/>
    <w:rsid w:val="004A0FF1"/>
    <w:rsid w:val="004A1004"/>
    <w:rsid w:val="004A1400"/>
    <w:rsid w:val="004A1447"/>
    <w:rsid w:val="004A1538"/>
    <w:rsid w:val="004A15D9"/>
    <w:rsid w:val="004A169C"/>
    <w:rsid w:val="004A186F"/>
    <w:rsid w:val="004A1921"/>
    <w:rsid w:val="004A1A86"/>
    <w:rsid w:val="004A1A95"/>
    <w:rsid w:val="004A1E14"/>
    <w:rsid w:val="004A1E15"/>
    <w:rsid w:val="004A1EC0"/>
    <w:rsid w:val="004A1F5E"/>
    <w:rsid w:val="004A21A8"/>
    <w:rsid w:val="004A23A7"/>
    <w:rsid w:val="004A24FA"/>
    <w:rsid w:val="004A25F1"/>
    <w:rsid w:val="004A27F4"/>
    <w:rsid w:val="004A280C"/>
    <w:rsid w:val="004A29AD"/>
    <w:rsid w:val="004A2BC3"/>
    <w:rsid w:val="004A2E57"/>
    <w:rsid w:val="004A2F4A"/>
    <w:rsid w:val="004A2F6D"/>
    <w:rsid w:val="004A31E5"/>
    <w:rsid w:val="004A32BB"/>
    <w:rsid w:val="004A32C2"/>
    <w:rsid w:val="004A3361"/>
    <w:rsid w:val="004A3461"/>
    <w:rsid w:val="004A3482"/>
    <w:rsid w:val="004A34C0"/>
    <w:rsid w:val="004A3637"/>
    <w:rsid w:val="004A3A9B"/>
    <w:rsid w:val="004A3B1F"/>
    <w:rsid w:val="004A3B8F"/>
    <w:rsid w:val="004A3E13"/>
    <w:rsid w:val="004A41CA"/>
    <w:rsid w:val="004A424B"/>
    <w:rsid w:val="004A429A"/>
    <w:rsid w:val="004A42F8"/>
    <w:rsid w:val="004A4490"/>
    <w:rsid w:val="004A44EE"/>
    <w:rsid w:val="004A470C"/>
    <w:rsid w:val="004A4748"/>
    <w:rsid w:val="004A475C"/>
    <w:rsid w:val="004A485A"/>
    <w:rsid w:val="004A4AB9"/>
    <w:rsid w:val="004A4BDB"/>
    <w:rsid w:val="004A4EEB"/>
    <w:rsid w:val="004A5043"/>
    <w:rsid w:val="004A51D6"/>
    <w:rsid w:val="004A51F5"/>
    <w:rsid w:val="004A5359"/>
    <w:rsid w:val="004A53E4"/>
    <w:rsid w:val="004A544A"/>
    <w:rsid w:val="004A5537"/>
    <w:rsid w:val="004A55C2"/>
    <w:rsid w:val="004A5649"/>
    <w:rsid w:val="004A57DC"/>
    <w:rsid w:val="004A5892"/>
    <w:rsid w:val="004A597F"/>
    <w:rsid w:val="004A5A3D"/>
    <w:rsid w:val="004A5B6B"/>
    <w:rsid w:val="004A5E0C"/>
    <w:rsid w:val="004A5E48"/>
    <w:rsid w:val="004A5F4F"/>
    <w:rsid w:val="004A5FB0"/>
    <w:rsid w:val="004A6046"/>
    <w:rsid w:val="004A607D"/>
    <w:rsid w:val="004A60F4"/>
    <w:rsid w:val="004A6110"/>
    <w:rsid w:val="004A612E"/>
    <w:rsid w:val="004A61CB"/>
    <w:rsid w:val="004A6392"/>
    <w:rsid w:val="004A6404"/>
    <w:rsid w:val="004A646C"/>
    <w:rsid w:val="004A65FF"/>
    <w:rsid w:val="004A6611"/>
    <w:rsid w:val="004A66D3"/>
    <w:rsid w:val="004A6788"/>
    <w:rsid w:val="004A6805"/>
    <w:rsid w:val="004A682A"/>
    <w:rsid w:val="004A6876"/>
    <w:rsid w:val="004A6A15"/>
    <w:rsid w:val="004A6D24"/>
    <w:rsid w:val="004A6DDF"/>
    <w:rsid w:val="004A6E51"/>
    <w:rsid w:val="004A6FA3"/>
    <w:rsid w:val="004A6FE9"/>
    <w:rsid w:val="004A7258"/>
    <w:rsid w:val="004A7298"/>
    <w:rsid w:val="004A7377"/>
    <w:rsid w:val="004A7665"/>
    <w:rsid w:val="004A784B"/>
    <w:rsid w:val="004A78F4"/>
    <w:rsid w:val="004A791E"/>
    <w:rsid w:val="004A7B19"/>
    <w:rsid w:val="004A7B60"/>
    <w:rsid w:val="004A7C4F"/>
    <w:rsid w:val="004A7CF9"/>
    <w:rsid w:val="004A7DA2"/>
    <w:rsid w:val="004A7E1F"/>
    <w:rsid w:val="004A7F80"/>
    <w:rsid w:val="004A7FC5"/>
    <w:rsid w:val="004B009D"/>
    <w:rsid w:val="004B02AB"/>
    <w:rsid w:val="004B034B"/>
    <w:rsid w:val="004B0558"/>
    <w:rsid w:val="004B0874"/>
    <w:rsid w:val="004B0986"/>
    <w:rsid w:val="004B0987"/>
    <w:rsid w:val="004B0ADB"/>
    <w:rsid w:val="004B0E05"/>
    <w:rsid w:val="004B0F14"/>
    <w:rsid w:val="004B0FB1"/>
    <w:rsid w:val="004B0FE0"/>
    <w:rsid w:val="004B11D6"/>
    <w:rsid w:val="004B1510"/>
    <w:rsid w:val="004B165B"/>
    <w:rsid w:val="004B1772"/>
    <w:rsid w:val="004B1A87"/>
    <w:rsid w:val="004B1ADC"/>
    <w:rsid w:val="004B1B32"/>
    <w:rsid w:val="004B1BCD"/>
    <w:rsid w:val="004B1E01"/>
    <w:rsid w:val="004B1F94"/>
    <w:rsid w:val="004B2024"/>
    <w:rsid w:val="004B20EB"/>
    <w:rsid w:val="004B20FE"/>
    <w:rsid w:val="004B216C"/>
    <w:rsid w:val="004B234A"/>
    <w:rsid w:val="004B24B7"/>
    <w:rsid w:val="004B2544"/>
    <w:rsid w:val="004B2751"/>
    <w:rsid w:val="004B2807"/>
    <w:rsid w:val="004B2B4F"/>
    <w:rsid w:val="004B2BC0"/>
    <w:rsid w:val="004B2C65"/>
    <w:rsid w:val="004B2D72"/>
    <w:rsid w:val="004B2DFC"/>
    <w:rsid w:val="004B2EF7"/>
    <w:rsid w:val="004B30A7"/>
    <w:rsid w:val="004B317D"/>
    <w:rsid w:val="004B321C"/>
    <w:rsid w:val="004B3434"/>
    <w:rsid w:val="004B3453"/>
    <w:rsid w:val="004B3616"/>
    <w:rsid w:val="004B3632"/>
    <w:rsid w:val="004B371D"/>
    <w:rsid w:val="004B3898"/>
    <w:rsid w:val="004B397A"/>
    <w:rsid w:val="004B3A57"/>
    <w:rsid w:val="004B3D1F"/>
    <w:rsid w:val="004B3E2C"/>
    <w:rsid w:val="004B4296"/>
    <w:rsid w:val="004B431A"/>
    <w:rsid w:val="004B432A"/>
    <w:rsid w:val="004B45B9"/>
    <w:rsid w:val="004B4648"/>
    <w:rsid w:val="004B46D9"/>
    <w:rsid w:val="004B4727"/>
    <w:rsid w:val="004B4996"/>
    <w:rsid w:val="004B4BB8"/>
    <w:rsid w:val="004B4BDA"/>
    <w:rsid w:val="004B4BE2"/>
    <w:rsid w:val="004B4C45"/>
    <w:rsid w:val="004B50DA"/>
    <w:rsid w:val="004B51E8"/>
    <w:rsid w:val="004B5474"/>
    <w:rsid w:val="004B55C4"/>
    <w:rsid w:val="004B5798"/>
    <w:rsid w:val="004B5AE6"/>
    <w:rsid w:val="004B5BA1"/>
    <w:rsid w:val="004B5CB5"/>
    <w:rsid w:val="004B5DC8"/>
    <w:rsid w:val="004B5DDF"/>
    <w:rsid w:val="004B60E8"/>
    <w:rsid w:val="004B630C"/>
    <w:rsid w:val="004B66F7"/>
    <w:rsid w:val="004B67E1"/>
    <w:rsid w:val="004B695E"/>
    <w:rsid w:val="004B6AF1"/>
    <w:rsid w:val="004B6B99"/>
    <w:rsid w:val="004B6CD4"/>
    <w:rsid w:val="004B6D1C"/>
    <w:rsid w:val="004B6D23"/>
    <w:rsid w:val="004B6D78"/>
    <w:rsid w:val="004B6E52"/>
    <w:rsid w:val="004B6E56"/>
    <w:rsid w:val="004B6E84"/>
    <w:rsid w:val="004B6F73"/>
    <w:rsid w:val="004B711F"/>
    <w:rsid w:val="004B717E"/>
    <w:rsid w:val="004B71B4"/>
    <w:rsid w:val="004B7215"/>
    <w:rsid w:val="004B7325"/>
    <w:rsid w:val="004B74A4"/>
    <w:rsid w:val="004B74FD"/>
    <w:rsid w:val="004B76CC"/>
    <w:rsid w:val="004B7730"/>
    <w:rsid w:val="004B7A08"/>
    <w:rsid w:val="004B7B15"/>
    <w:rsid w:val="004B7B75"/>
    <w:rsid w:val="004B7D9E"/>
    <w:rsid w:val="004B7DCB"/>
    <w:rsid w:val="004B7EFA"/>
    <w:rsid w:val="004B7FE5"/>
    <w:rsid w:val="004C0356"/>
    <w:rsid w:val="004C03A0"/>
    <w:rsid w:val="004C0405"/>
    <w:rsid w:val="004C069C"/>
    <w:rsid w:val="004C08D5"/>
    <w:rsid w:val="004C08DD"/>
    <w:rsid w:val="004C09E6"/>
    <w:rsid w:val="004C0A46"/>
    <w:rsid w:val="004C0AB8"/>
    <w:rsid w:val="004C0AF9"/>
    <w:rsid w:val="004C0BB7"/>
    <w:rsid w:val="004C0BE4"/>
    <w:rsid w:val="004C0C3F"/>
    <w:rsid w:val="004C0EDC"/>
    <w:rsid w:val="004C100D"/>
    <w:rsid w:val="004C11AC"/>
    <w:rsid w:val="004C1271"/>
    <w:rsid w:val="004C13D3"/>
    <w:rsid w:val="004C1445"/>
    <w:rsid w:val="004C1620"/>
    <w:rsid w:val="004C1746"/>
    <w:rsid w:val="004C17DB"/>
    <w:rsid w:val="004C184D"/>
    <w:rsid w:val="004C1ACF"/>
    <w:rsid w:val="004C1B1E"/>
    <w:rsid w:val="004C1D89"/>
    <w:rsid w:val="004C1DA2"/>
    <w:rsid w:val="004C220B"/>
    <w:rsid w:val="004C22AD"/>
    <w:rsid w:val="004C22E8"/>
    <w:rsid w:val="004C2308"/>
    <w:rsid w:val="004C239B"/>
    <w:rsid w:val="004C2517"/>
    <w:rsid w:val="004C254E"/>
    <w:rsid w:val="004C255B"/>
    <w:rsid w:val="004C25CB"/>
    <w:rsid w:val="004C264C"/>
    <w:rsid w:val="004C282C"/>
    <w:rsid w:val="004C28CB"/>
    <w:rsid w:val="004C297F"/>
    <w:rsid w:val="004C2996"/>
    <w:rsid w:val="004C2CFB"/>
    <w:rsid w:val="004C2D7B"/>
    <w:rsid w:val="004C2DFF"/>
    <w:rsid w:val="004C304B"/>
    <w:rsid w:val="004C310C"/>
    <w:rsid w:val="004C3133"/>
    <w:rsid w:val="004C3222"/>
    <w:rsid w:val="004C32E9"/>
    <w:rsid w:val="004C35E0"/>
    <w:rsid w:val="004C35FD"/>
    <w:rsid w:val="004C3663"/>
    <w:rsid w:val="004C3690"/>
    <w:rsid w:val="004C385F"/>
    <w:rsid w:val="004C391F"/>
    <w:rsid w:val="004C39E3"/>
    <w:rsid w:val="004C3A7C"/>
    <w:rsid w:val="004C3A83"/>
    <w:rsid w:val="004C3B29"/>
    <w:rsid w:val="004C3BD4"/>
    <w:rsid w:val="004C3EF9"/>
    <w:rsid w:val="004C4034"/>
    <w:rsid w:val="004C405C"/>
    <w:rsid w:val="004C40B9"/>
    <w:rsid w:val="004C4183"/>
    <w:rsid w:val="004C422C"/>
    <w:rsid w:val="004C4256"/>
    <w:rsid w:val="004C4495"/>
    <w:rsid w:val="004C456B"/>
    <w:rsid w:val="004C45BF"/>
    <w:rsid w:val="004C4993"/>
    <w:rsid w:val="004C4A4C"/>
    <w:rsid w:val="004C4BB5"/>
    <w:rsid w:val="004C4CA8"/>
    <w:rsid w:val="004C4DB2"/>
    <w:rsid w:val="004C4DE4"/>
    <w:rsid w:val="004C510E"/>
    <w:rsid w:val="004C5274"/>
    <w:rsid w:val="004C551D"/>
    <w:rsid w:val="004C5899"/>
    <w:rsid w:val="004C58F0"/>
    <w:rsid w:val="004C590C"/>
    <w:rsid w:val="004C592A"/>
    <w:rsid w:val="004C5A24"/>
    <w:rsid w:val="004C5A8A"/>
    <w:rsid w:val="004C5C03"/>
    <w:rsid w:val="004C5C09"/>
    <w:rsid w:val="004C5C68"/>
    <w:rsid w:val="004C5DBC"/>
    <w:rsid w:val="004C5E35"/>
    <w:rsid w:val="004C5F8D"/>
    <w:rsid w:val="004C5FFB"/>
    <w:rsid w:val="004C601F"/>
    <w:rsid w:val="004C605E"/>
    <w:rsid w:val="004C63C8"/>
    <w:rsid w:val="004C6573"/>
    <w:rsid w:val="004C6628"/>
    <w:rsid w:val="004C662E"/>
    <w:rsid w:val="004C66CB"/>
    <w:rsid w:val="004C6735"/>
    <w:rsid w:val="004C6798"/>
    <w:rsid w:val="004C6879"/>
    <w:rsid w:val="004C68D9"/>
    <w:rsid w:val="004C695F"/>
    <w:rsid w:val="004C6A32"/>
    <w:rsid w:val="004C6BF3"/>
    <w:rsid w:val="004C6E2C"/>
    <w:rsid w:val="004C6E90"/>
    <w:rsid w:val="004C6E96"/>
    <w:rsid w:val="004C6EE3"/>
    <w:rsid w:val="004C6F3A"/>
    <w:rsid w:val="004C70B7"/>
    <w:rsid w:val="004C70F9"/>
    <w:rsid w:val="004C7422"/>
    <w:rsid w:val="004C7443"/>
    <w:rsid w:val="004C7522"/>
    <w:rsid w:val="004C756F"/>
    <w:rsid w:val="004C75F5"/>
    <w:rsid w:val="004C75FF"/>
    <w:rsid w:val="004C7685"/>
    <w:rsid w:val="004C772C"/>
    <w:rsid w:val="004C77DF"/>
    <w:rsid w:val="004C77E9"/>
    <w:rsid w:val="004C79B2"/>
    <w:rsid w:val="004C7A35"/>
    <w:rsid w:val="004C7AAE"/>
    <w:rsid w:val="004C7D3E"/>
    <w:rsid w:val="004C7E1C"/>
    <w:rsid w:val="004C7F2A"/>
    <w:rsid w:val="004C7F31"/>
    <w:rsid w:val="004D004E"/>
    <w:rsid w:val="004D031D"/>
    <w:rsid w:val="004D0329"/>
    <w:rsid w:val="004D04E5"/>
    <w:rsid w:val="004D054E"/>
    <w:rsid w:val="004D0555"/>
    <w:rsid w:val="004D073C"/>
    <w:rsid w:val="004D0B56"/>
    <w:rsid w:val="004D0B87"/>
    <w:rsid w:val="004D0C85"/>
    <w:rsid w:val="004D0E21"/>
    <w:rsid w:val="004D0F3E"/>
    <w:rsid w:val="004D1055"/>
    <w:rsid w:val="004D11FE"/>
    <w:rsid w:val="004D1221"/>
    <w:rsid w:val="004D12DC"/>
    <w:rsid w:val="004D135D"/>
    <w:rsid w:val="004D1601"/>
    <w:rsid w:val="004D1611"/>
    <w:rsid w:val="004D1683"/>
    <w:rsid w:val="004D1798"/>
    <w:rsid w:val="004D1814"/>
    <w:rsid w:val="004D1891"/>
    <w:rsid w:val="004D19D5"/>
    <w:rsid w:val="004D19F0"/>
    <w:rsid w:val="004D1AD5"/>
    <w:rsid w:val="004D1C4A"/>
    <w:rsid w:val="004D1C72"/>
    <w:rsid w:val="004D1C74"/>
    <w:rsid w:val="004D1E09"/>
    <w:rsid w:val="004D1F27"/>
    <w:rsid w:val="004D224B"/>
    <w:rsid w:val="004D2251"/>
    <w:rsid w:val="004D2313"/>
    <w:rsid w:val="004D237C"/>
    <w:rsid w:val="004D25C3"/>
    <w:rsid w:val="004D25EA"/>
    <w:rsid w:val="004D25F5"/>
    <w:rsid w:val="004D26CB"/>
    <w:rsid w:val="004D2931"/>
    <w:rsid w:val="004D2B3B"/>
    <w:rsid w:val="004D2B77"/>
    <w:rsid w:val="004D2C44"/>
    <w:rsid w:val="004D2E25"/>
    <w:rsid w:val="004D2ED4"/>
    <w:rsid w:val="004D3193"/>
    <w:rsid w:val="004D3417"/>
    <w:rsid w:val="004D3548"/>
    <w:rsid w:val="004D362C"/>
    <w:rsid w:val="004D3675"/>
    <w:rsid w:val="004D36C8"/>
    <w:rsid w:val="004D383E"/>
    <w:rsid w:val="004D385F"/>
    <w:rsid w:val="004D391A"/>
    <w:rsid w:val="004D394E"/>
    <w:rsid w:val="004D39D0"/>
    <w:rsid w:val="004D3BE8"/>
    <w:rsid w:val="004D3E49"/>
    <w:rsid w:val="004D3E97"/>
    <w:rsid w:val="004D404B"/>
    <w:rsid w:val="004D4085"/>
    <w:rsid w:val="004D4126"/>
    <w:rsid w:val="004D4228"/>
    <w:rsid w:val="004D423F"/>
    <w:rsid w:val="004D43C0"/>
    <w:rsid w:val="004D4506"/>
    <w:rsid w:val="004D4686"/>
    <w:rsid w:val="004D47DB"/>
    <w:rsid w:val="004D4923"/>
    <w:rsid w:val="004D4F0F"/>
    <w:rsid w:val="004D4F25"/>
    <w:rsid w:val="004D50E6"/>
    <w:rsid w:val="004D5363"/>
    <w:rsid w:val="004D544F"/>
    <w:rsid w:val="004D565E"/>
    <w:rsid w:val="004D5770"/>
    <w:rsid w:val="004D57B7"/>
    <w:rsid w:val="004D581F"/>
    <w:rsid w:val="004D593C"/>
    <w:rsid w:val="004D5C47"/>
    <w:rsid w:val="004D62D8"/>
    <w:rsid w:val="004D6530"/>
    <w:rsid w:val="004D65BE"/>
    <w:rsid w:val="004D6604"/>
    <w:rsid w:val="004D66F3"/>
    <w:rsid w:val="004D6707"/>
    <w:rsid w:val="004D68CC"/>
    <w:rsid w:val="004D68D6"/>
    <w:rsid w:val="004D6A23"/>
    <w:rsid w:val="004D6A75"/>
    <w:rsid w:val="004D6B67"/>
    <w:rsid w:val="004D6CEB"/>
    <w:rsid w:val="004D6E78"/>
    <w:rsid w:val="004D6F12"/>
    <w:rsid w:val="004D6FE4"/>
    <w:rsid w:val="004D703A"/>
    <w:rsid w:val="004D705D"/>
    <w:rsid w:val="004D73A5"/>
    <w:rsid w:val="004D773B"/>
    <w:rsid w:val="004D78FC"/>
    <w:rsid w:val="004D7CBC"/>
    <w:rsid w:val="004D7DB8"/>
    <w:rsid w:val="004D7DBE"/>
    <w:rsid w:val="004D7EA6"/>
    <w:rsid w:val="004D7EB4"/>
    <w:rsid w:val="004D7F9F"/>
    <w:rsid w:val="004E00E3"/>
    <w:rsid w:val="004E0167"/>
    <w:rsid w:val="004E01B5"/>
    <w:rsid w:val="004E01C5"/>
    <w:rsid w:val="004E022C"/>
    <w:rsid w:val="004E02AA"/>
    <w:rsid w:val="004E02DB"/>
    <w:rsid w:val="004E03B8"/>
    <w:rsid w:val="004E05D8"/>
    <w:rsid w:val="004E06FD"/>
    <w:rsid w:val="004E0849"/>
    <w:rsid w:val="004E0A1C"/>
    <w:rsid w:val="004E0A2A"/>
    <w:rsid w:val="004E0A41"/>
    <w:rsid w:val="004E0AE5"/>
    <w:rsid w:val="004E0C92"/>
    <w:rsid w:val="004E0D14"/>
    <w:rsid w:val="004E0E04"/>
    <w:rsid w:val="004E0E52"/>
    <w:rsid w:val="004E0EEF"/>
    <w:rsid w:val="004E1249"/>
    <w:rsid w:val="004E127C"/>
    <w:rsid w:val="004E1379"/>
    <w:rsid w:val="004E1659"/>
    <w:rsid w:val="004E1770"/>
    <w:rsid w:val="004E17F7"/>
    <w:rsid w:val="004E183E"/>
    <w:rsid w:val="004E185B"/>
    <w:rsid w:val="004E1915"/>
    <w:rsid w:val="004E19A0"/>
    <w:rsid w:val="004E1D04"/>
    <w:rsid w:val="004E1DFF"/>
    <w:rsid w:val="004E1F29"/>
    <w:rsid w:val="004E2092"/>
    <w:rsid w:val="004E20ED"/>
    <w:rsid w:val="004E21BD"/>
    <w:rsid w:val="004E21F5"/>
    <w:rsid w:val="004E2256"/>
    <w:rsid w:val="004E2309"/>
    <w:rsid w:val="004E255B"/>
    <w:rsid w:val="004E2634"/>
    <w:rsid w:val="004E2769"/>
    <w:rsid w:val="004E2861"/>
    <w:rsid w:val="004E297E"/>
    <w:rsid w:val="004E2AC3"/>
    <w:rsid w:val="004E2B0C"/>
    <w:rsid w:val="004E2B17"/>
    <w:rsid w:val="004E2B6D"/>
    <w:rsid w:val="004E2BE7"/>
    <w:rsid w:val="004E2EED"/>
    <w:rsid w:val="004E2F78"/>
    <w:rsid w:val="004E3168"/>
    <w:rsid w:val="004E33B0"/>
    <w:rsid w:val="004E33DA"/>
    <w:rsid w:val="004E3477"/>
    <w:rsid w:val="004E36FB"/>
    <w:rsid w:val="004E3722"/>
    <w:rsid w:val="004E3809"/>
    <w:rsid w:val="004E3845"/>
    <w:rsid w:val="004E38D2"/>
    <w:rsid w:val="004E397B"/>
    <w:rsid w:val="004E39A9"/>
    <w:rsid w:val="004E3B75"/>
    <w:rsid w:val="004E3B98"/>
    <w:rsid w:val="004E3C37"/>
    <w:rsid w:val="004E3CA7"/>
    <w:rsid w:val="004E3D0D"/>
    <w:rsid w:val="004E3E79"/>
    <w:rsid w:val="004E3F66"/>
    <w:rsid w:val="004E3FCD"/>
    <w:rsid w:val="004E3FDF"/>
    <w:rsid w:val="004E40D1"/>
    <w:rsid w:val="004E4139"/>
    <w:rsid w:val="004E42B5"/>
    <w:rsid w:val="004E42DF"/>
    <w:rsid w:val="004E462E"/>
    <w:rsid w:val="004E47DE"/>
    <w:rsid w:val="004E4870"/>
    <w:rsid w:val="004E4C57"/>
    <w:rsid w:val="004E4D94"/>
    <w:rsid w:val="004E5017"/>
    <w:rsid w:val="004E50F2"/>
    <w:rsid w:val="004E5544"/>
    <w:rsid w:val="004E564F"/>
    <w:rsid w:val="004E56D7"/>
    <w:rsid w:val="004E5D78"/>
    <w:rsid w:val="004E5DD2"/>
    <w:rsid w:val="004E5DDA"/>
    <w:rsid w:val="004E5E12"/>
    <w:rsid w:val="004E5F6A"/>
    <w:rsid w:val="004E5FDE"/>
    <w:rsid w:val="004E6207"/>
    <w:rsid w:val="004E6279"/>
    <w:rsid w:val="004E62D7"/>
    <w:rsid w:val="004E636A"/>
    <w:rsid w:val="004E6544"/>
    <w:rsid w:val="004E6548"/>
    <w:rsid w:val="004E65A8"/>
    <w:rsid w:val="004E674D"/>
    <w:rsid w:val="004E67BA"/>
    <w:rsid w:val="004E69BC"/>
    <w:rsid w:val="004E6B59"/>
    <w:rsid w:val="004E6D38"/>
    <w:rsid w:val="004E7099"/>
    <w:rsid w:val="004E71F4"/>
    <w:rsid w:val="004E730F"/>
    <w:rsid w:val="004E754C"/>
    <w:rsid w:val="004E7742"/>
    <w:rsid w:val="004E7763"/>
    <w:rsid w:val="004E7996"/>
    <w:rsid w:val="004E7A88"/>
    <w:rsid w:val="004E7B38"/>
    <w:rsid w:val="004E7CCD"/>
    <w:rsid w:val="004E7DBF"/>
    <w:rsid w:val="004E7DC5"/>
    <w:rsid w:val="004F0052"/>
    <w:rsid w:val="004F0104"/>
    <w:rsid w:val="004F0127"/>
    <w:rsid w:val="004F0289"/>
    <w:rsid w:val="004F04B3"/>
    <w:rsid w:val="004F04E8"/>
    <w:rsid w:val="004F0995"/>
    <w:rsid w:val="004F09B5"/>
    <w:rsid w:val="004F0B41"/>
    <w:rsid w:val="004F0C4A"/>
    <w:rsid w:val="004F0D84"/>
    <w:rsid w:val="004F0F21"/>
    <w:rsid w:val="004F0FFB"/>
    <w:rsid w:val="004F1223"/>
    <w:rsid w:val="004F126C"/>
    <w:rsid w:val="004F139D"/>
    <w:rsid w:val="004F1404"/>
    <w:rsid w:val="004F1522"/>
    <w:rsid w:val="004F1602"/>
    <w:rsid w:val="004F174B"/>
    <w:rsid w:val="004F1775"/>
    <w:rsid w:val="004F17B4"/>
    <w:rsid w:val="004F1982"/>
    <w:rsid w:val="004F1A2C"/>
    <w:rsid w:val="004F1C28"/>
    <w:rsid w:val="004F1DFC"/>
    <w:rsid w:val="004F1F77"/>
    <w:rsid w:val="004F1FA8"/>
    <w:rsid w:val="004F21B0"/>
    <w:rsid w:val="004F21B6"/>
    <w:rsid w:val="004F2200"/>
    <w:rsid w:val="004F22A3"/>
    <w:rsid w:val="004F22C4"/>
    <w:rsid w:val="004F2723"/>
    <w:rsid w:val="004F2831"/>
    <w:rsid w:val="004F2C67"/>
    <w:rsid w:val="004F2CE3"/>
    <w:rsid w:val="004F2CED"/>
    <w:rsid w:val="004F2D6B"/>
    <w:rsid w:val="004F2FE0"/>
    <w:rsid w:val="004F30FA"/>
    <w:rsid w:val="004F3209"/>
    <w:rsid w:val="004F3256"/>
    <w:rsid w:val="004F33AA"/>
    <w:rsid w:val="004F3556"/>
    <w:rsid w:val="004F3594"/>
    <w:rsid w:val="004F35A2"/>
    <w:rsid w:val="004F35F3"/>
    <w:rsid w:val="004F363C"/>
    <w:rsid w:val="004F36E5"/>
    <w:rsid w:val="004F3708"/>
    <w:rsid w:val="004F3BC7"/>
    <w:rsid w:val="004F3BE7"/>
    <w:rsid w:val="004F3D78"/>
    <w:rsid w:val="004F3E50"/>
    <w:rsid w:val="004F3F4F"/>
    <w:rsid w:val="004F3FD8"/>
    <w:rsid w:val="004F4072"/>
    <w:rsid w:val="004F427F"/>
    <w:rsid w:val="004F42AB"/>
    <w:rsid w:val="004F42EB"/>
    <w:rsid w:val="004F45AA"/>
    <w:rsid w:val="004F45D8"/>
    <w:rsid w:val="004F4879"/>
    <w:rsid w:val="004F4973"/>
    <w:rsid w:val="004F4979"/>
    <w:rsid w:val="004F498E"/>
    <w:rsid w:val="004F4B20"/>
    <w:rsid w:val="004F4BE9"/>
    <w:rsid w:val="004F4C1D"/>
    <w:rsid w:val="004F4E17"/>
    <w:rsid w:val="004F4FE6"/>
    <w:rsid w:val="004F520A"/>
    <w:rsid w:val="004F5218"/>
    <w:rsid w:val="004F530A"/>
    <w:rsid w:val="004F56FB"/>
    <w:rsid w:val="004F5724"/>
    <w:rsid w:val="004F58A6"/>
    <w:rsid w:val="004F58BC"/>
    <w:rsid w:val="004F5B35"/>
    <w:rsid w:val="004F5D28"/>
    <w:rsid w:val="004F6063"/>
    <w:rsid w:val="004F6134"/>
    <w:rsid w:val="004F62AA"/>
    <w:rsid w:val="004F6307"/>
    <w:rsid w:val="004F630F"/>
    <w:rsid w:val="004F6460"/>
    <w:rsid w:val="004F64BA"/>
    <w:rsid w:val="004F6631"/>
    <w:rsid w:val="004F66B4"/>
    <w:rsid w:val="004F6720"/>
    <w:rsid w:val="004F6790"/>
    <w:rsid w:val="004F68E5"/>
    <w:rsid w:val="004F6940"/>
    <w:rsid w:val="004F6982"/>
    <w:rsid w:val="004F69BB"/>
    <w:rsid w:val="004F69F7"/>
    <w:rsid w:val="004F6A97"/>
    <w:rsid w:val="004F6A99"/>
    <w:rsid w:val="004F6B8F"/>
    <w:rsid w:val="004F6C45"/>
    <w:rsid w:val="004F6C4B"/>
    <w:rsid w:val="004F6E0C"/>
    <w:rsid w:val="004F6FFB"/>
    <w:rsid w:val="004F74A7"/>
    <w:rsid w:val="004F7614"/>
    <w:rsid w:val="004F766F"/>
    <w:rsid w:val="004F7AED"/>
    <w:rsid w:val="004F7BF7"/>
    <w:rsid w:val="004F7C44"/>
    <w:rsid w:val="004F7E6E"/>
    <w:rsid w:val="004F7FAE"/>
    <w:rsid w:val="00500026"/>
    <w:rsid w:val="0050028C"/>
    <w:rsid w:val="00500433"/>
    <w:rsid w:val="00500448"/>
    <w:rsid w:val="0050060B"/>
    <w:rsid w:val="0050063A"/>
    <w:rsid w:val="005006C8"/>
    <w:rsid w:val="00500703"/>
    <w:rsid w:val="005007A4"/>
    <w:rsid w:val="00500823"/>
    <w:rsid w:val="00500847"/>
    <w:rsid w:val="005008B9"/>
    <w:rsid w:val="00500A49"/>
    <w:rsid w:val="00500A73"/>
    <w:rsid w:val="00500AF1"/>
    <w:rsid w:val="00500B61"/>
    <w:rsid w:val="00500CE9"/>
    <w:rsid w:val="00500E2B"/>
    <w:rsid w:val="00500F27"/>
    <w:rsid w:val="005010B6"/>
    <w:rsid w:val="0050120A"/>
    <w:rsid w:val="0050150C"/>
    <w:rsid w:val="00501693"/>
    <w:rsid w:val="00501704"/>
    <w:rsid w:val="00501769"/>
    <w:rsid w:val="005019F5"/>
    <w:rsid w:val="00501A69"/>
    <w:rsid w:val="00501A99"/>
    <w:rsid w:val="00501EA9"/>
    <w:rsid w:val="00501FA6"/>
    <w:rsid w:val="00502183"/>
    <w:rsid w:val="005022B0"/>
    <w:rsid w:val="005022DE"/>
    <w:rsid w:val="005022F1"/>
    <w:rsid w:val="005026D3"/>
    <w:rsid w:val="005026EF"/>
    <w:rsid w:val="00502B8D"/>
    <w:rsid w:val="00502B98"/>
    <w:rsid w:val="00502BC0"/>
    <w:rsid w:val="00502C45"/>
    <w:rsid w:val="00503084"/>
    <w:rsid w:val="005031FB"/>
    <w:rsid w:val="00503A8E"/>
    <w:rsid w:val="00503BEA"/>
    <w:rsid w:val="00503C12"/>
    <w:rsid w:val="00503D7B"/>
    <w:rsid w:val="00503EA9"/>
    <w:rsid w:val="00503EBD"/>
    <w:rsid w:val="00503EC1"/>
    <w:rsid w:val="005040C0"/>
    <w:rsid w:val="005043FD"/>
    <w:rsid w:val="0050451F"/>
    <w:rsid w:val="005045F1"/>
    <w:rsid w:val="005046AC"/>
    <w:rsid w:val="00504910"/>
    <w:rsid w:val="005049D4"/>
    <w:rsid w:val="005049D8"/>
    <w:rsid w:val="00504A74"/>
    <w:rsid w:val="00504AB3"/>
    <w:rsid w:val="00504C85"/>
    <w:rsid w:val="00504DCF"/>
    <w:rsid w:val="00504E0D"/>
    <w:rsid w:val="00504E15"/>
    <w:rsid w:val="00504ED7"/>
    <w:rsid w:val="0050505B"/>
    <w:rsid w:val="005050FD"/>
    <w:rsid w:val="005058BD"/>
    <w:rsid w:val="005058C6"/>
    <w:rsid w:val="0050598B"/>
    <w:rsid w:val="00505B55"/>
    <w:rsid w:val="00505E3A"/>
    <w:rsid w:val="00505FAD"/>
    <w:rsid w:val="005061E1"/>
    <w:rsid w:val="0050627F"/>
    <w:rsid w:val="00506526"/>
    <w:rsid w:val="00506826"/>
    <w:rsid w:val="00506C9D"/>
    <w:rsid w:val="00506E59"/>
    <w:rsid w:val="00506FF8"/>
    <w:rsid w:val="00507052"/>
    <w:rsid w:val="0050724C"/>
    <w:rsid w:val="0050741B"/>
    <w:rsid w:val="005075A8"/>
    <w:rsid w:val="0050761E"/>
    <w:rsid w:val="00507943"/>
    <w:rsid w:val="00507A98"/>
    <w:rsid w:val="00507AFF"/>
    <w:rsid w:val="00507B66"/>
    <w:rsid w:val="00507D2E"/>
    <w:rsid w:val="00507FAF"/>
    <w:rsid w:val="00507FC3"/>
    <w:rsid w:val="00507FE7"/>
    <w:rsid w:val="00510013"/>
    <w:rsid w:val="00510188"/>
    <w:rsid w:val="00510455"/>
    <w:rsid w:val="0051046E"/>
    <w:rsid w:val="005104A8"/>
    <w:rsid w:val="005104BA"/>
    <w:rsid w:val="0051052E"/>
    <w:rsid w:val="0051081F"/>
    <w:rsid w:val="005108F1"/>
    <w:rsid w:val="005109A3"/>
    <w:rsid w:val="00510C97"/>
    <w:rsid w:val="00510D2A"/>
    <w:rsid w:val="00511182"/>
    <w:rsid w:val="005111A1"/>
    <w:rsid w:val="00511202"/>
    <w:rsid w:val="0051124A"/>
    <w:rsid w:val="00511306"/>
    <w:rsid w:val="0051145E"/>
    <w:rsid w:val="00511587"/>
    <w:rsid w:val="005115C7"/>
    <w:rsid w:val="0051161B"/>
    <w:rsid w:val="0051172A"/>
    <w:rsid w:val="005117F1"/>
    <w:rsid w:val="005119A1"/>
    <w:rsid w:val="00511B0B"/>
    <w:rsid w:val="00511B44"/>
    <w:rsid w:val="00511C19"/>
    <w:rsid w:val="00512097"/>
    <w:rsid w:val="005120A1"/>
    <w:rsid w:val="00512389"/>
    <w:rsid w:val="0051239C"/>
    <w:rsid w:val="00512C89"/>
    <w:rsid w:val="00512D2D"/>
    <w:rsid w:val="00512E56"/>
    <w:rsid w:val="00513050"/>
    <w:rsid w:val="0051306F"/>
    <w:rsid w:val="0051314D"/>
    <w:rsid w:val="005131FE"/>
    <w:rsid w:val="005134C3"/>
    <w:rsid w:val="005135DB"/>
    <w:rsid w:val="005135F7"/>
    <w:rsid w:val="00513700"/>
    <w:rsid w:val="00513735"/>
    <w:rsid w:val="00513FB1"/>
    <w:rsid w:val="00513FC0"/>
    <w:rsid w:val="0051407A"/>
    <w:rsid w:val="0051412B"/>
    <w:rsid w:val="00514138"/>
    <w:rsid w:val="005142BD"/>
    <w:rsid w:val="0051430C"/>
    <w:rsid w:val="00514422"/>
    <w:rsid w:val="00514437"/>
    <w:rsid w:val="005145A4"/>
    <w:rsid w:val="005145F8"/>
    <w:rsid w:val="005149F8"/>
    <w:rsid w:val="00514DF0"/>
    <w:rsid w:val="00514EE1"/>
    <w:rsid w:val="00515002"/>
    <w:rsid w:val="00515011"/>
    <w:rsid w:val="0051507A"/>
    <w:rsid w:val="005152E1"/>
    <w:rsid w:val="005152E2"/>
    <w:rsid w:val="0051551B"/>
    <w:rsid w:val="0051555E"/>
    <w:rsid w:val="0051558F"/>
    <w:rsid w:val="0051566C"/>
    <w:rsid w:val="005156FF"/>
    <w:rsid w:val="00515A23"/>
    <w:rsid w:val="00515AAD"/>
    <w:rsid w:val="00515C4A"/>
    <w:rsid w:val="00515E17"/>
    <w:rsid w:val="00515F4C"/>
    <w:rsid w:val="0051624F"/>
    <w:rsid w:val="00516285"/>
    <w:rsid w:val="00516390"/>
    <w:rsid w:val="005163D6"/>
    <w:rsid w:val="00516452"/>
    <w:rsid w:val="00516486"/>
    <w:rsid w:val="00516548"/>
    <w:rsid w:val="005167DF"/>
    <w:rsid w:val="005168EA"/>
    <w:rsid w:val="00516AD0"/>
    <w:rsid w:val="00516AF9"/>
    <w:rsid w:val="00516BB7"/>
    <w:rsid w:val="00516BFE"/>
    <w:rsid w:val="00516F2E"/>
    <w:rsid w:val="00516FAA"/>
    <w:rsid w:val="005170DF"/>
    <w:rsid w:val="00517297"/>
    <w:rsid w:val="005172A0"/>
    <w:rsid w:val="005172CD"/>
    <w:rsid w:val="0051740B"/>
    <w:rsid w:val="0051752E"/>
    <w:rsid w:val="0051755B"/>
    <w:rsid w:val="0051759E"/>
    <w:rsid w:val="005177AE"/>
    <w:rsid w:val="0051780D"/>
    <w:rsid w:val="005179CA"/>
    <w:rsid w:val="00517C57"/>
    <w:rsid w:val="00517CCC"/>
    <w:rsid w:val="00517CCD"/>
    <w:rsid w:val="0052005C"/>
    <w:rsid w:val="0052013D"/>
    <w:rsid w:val="00520151"/>
    <w:rsid w:val="00520165"/>
    <w:rsid w:val="005202A5"/>
    <w:rsid w:val="005202CE"/>
    <w:rsid w:val="005202DB"/>
    <w:rsid w:val="0052052E"/>
    <w:rsid w:val="005205C5"/>
    <w:rsid w:val="00520705"/>
    <w:rsid w:val="00520739"/>
    <w:rsid w:val="00520795"/>
    <w:rsid w:val="0052084C"/>
    <w:rsid w:val="00520A3B"/>
    <w:rsid w:val="00520B30"/>
    <w:rsid w:val="00520C5C"/>
    <w:rsid w:val="00520CA0"/>
    <w:rsid w:val="00520F8D"/>
    <w:rsid w:val="005211C0"/>
    <w:rsid w:val="005215B4"/>
    <w:rsid w:val="005215D1"/>
    <w:rsid w:val="005216AC"/>
    <w:rsid w:val="00521705"/>
    <w:rsid w:val="00521878"/>
    <w:rsid w:val="005218C3"/>
    <w:rsid w:val="00521906"/>
    <w:rsid w:val="00521A8B"/>
    <w:rsid w:val="00521AAA"/>
    <w:rsid w:val="00521ABD"/>
    <w:rsid w:val="00521C60"/>
    <w:rsid w:val="00521D11"/>
    <w:rsid w:val="00521EDF"/>
    <w:rsid w:val="00521EEA"/>
    <w:rsid w:val="00521F6F"/>
    <w:rsid w:val="00521FBF"/>
    <w:rsid w:val="00522113"/>
    <w:rsid w:val="005222F1"/>
    <w:rsid w:val="0052246B"/>
    <w:rsid w:val="005224E8"/>
    <w:rsid w:val="0052252D"/>
    <w:rsid w:val="005225B8"/>
    <w:rsid w:val="005227ED"/>
    <w:rsid w:val="00522977"/>
    <w:rsid w:val="00522AB8"/>
    <w:rsid w:val="00522AC0"/>
    <w:rsid w:val="00522B0C"/>
    <w:rsid w:val="00522B7C"/>
    <w:rsid w:val="00522C2F"/>
    <w:rsid w:val="00522D1B"/>
    <w:rsid w:val="0052318F"/>
    <w:rsid w:val="00523490"/>
    <w:rsid w:val="00523503"/>
    <w:rsid w:val="0052358E"/>
    <w:rsid w:val="00523656"/>
    <w:rsid w:val="005236BD"/>
    <w:rsid w:val="00523B60"/>
    <w:rsid w:val="00523B88"/>
    <w:rsid w:val="00523D60"/>
    <w:rsid w:val="00524087"/>
    <w:rsid w:val="005241D1"/>
    <w:rsid w:val="00524246"/>
    <w:rsid w:val="005242BF"/>
    <w:rsid w:val="0052443B"/>
    <w:rsid w:val="00524495"/>
    <w:rsid w:val="005244B8"/>
    <w:rsid w:val="0052461D"/>
    <w:rsid w:val="005246CD"/>
    <w:rsid w:val="00524710"/>
    <w:rsid w:val="0052484F"/>
    <w:rsid w:val="005248E8"/>
    <w:rsid w:val="005249E6"/>
    <w:rsid w:val="005249EC"/>
    <w:rsid w:val="00524A18"/>
    <w:rsid w:val="00524EB4"/>
    <w:rsid w:val="00524F4C"/>
    <w:rsid w:val="00524F5D"/>
    <w:rsid w:val="00524F96"/>
    <w:rsid w:val="00524FEE"/>
    <w:rsid w:val="00525023"/>
    <w:rsid w:val="00525077"/>
    <w:rsid w:val="00525093"/>
    <w:rsid w:val="005250EC"/>
    <w:rsid w:val="005252BC"/>
    <w:rsid w:val="00525466"/>
    <w:rsid w:val="00525561"/>
    <w:rsid w:val="00525645"/>
    <w:rsid w:val="0052573C"/>
    <w:rsid w:val="00525761"/>
    <w:rsid w:val="005257A7"/>
    <w:rsid w:val="00525858"/>
    <w:rsid w:val="00525B3A"/>
    <w:rsid w:val="00525B3D"/>
    <w:rsid w:val="00525BD7"/>
    <w:rsid w:val="00525CBE"/>
    <w:rsid w:val="00525D39"/>
    <w:rsid w:val="00525E18"/>
    <w:rsid w:val="00525E79"/>
    <w:rsid w:val="00525EFA"/>
    <w:rsid w:val="00525FCE"/>
    <w:rsid w:val="005261C1"/>
    <w:rsid w:val="005261EB"/>
    <w:rsid w:val="0052637A"/>
    <w:rsid w:val="00526402"/>
    <w:rsid w:val="005266B6"/>
    <w:rsid w:val="005266C1"/>
    <w:rsid w:val="005266C4"/>
    <w:rsid w:val="005266F8"/>
    <w:rsid w:val="0052686B"/>
    <w:rsid w:val="00526937"/>
    <w:rsid w:val="00526EAD"/>
    <w:rsid w:val="00526F35"/>
    <w:rsid w:val="0052700F"/>
    <w:rsid w:val="00527054"/>
    <w:rsid w:val="005270A4"/>
    <w:rsid w:val="005270DD"/>
    <w:rsid w:val="00527588"/>
    <w:rsid w:val="005275B5"/>
    <w:rsid w:val="005276B1"/>
    <w:rsid w:val="005277D9"/>
    <w:rsid w:val="005279A9"/>
    <w:rsid w:val="00527A68"/>
    <w:rsid w:val="00527C25"/>
    <w:rsid w:val="00527C61"/>
    <w:rsid w:val="00527D8A"/>
    <w:rsid w:val="00527E96"/>
    <w:rsid w:val="00527EC6"/>
    <w:rsid w:val="00527F29"/>
    <w:rsid w:val="005301EC"/>
    <w:rsid w:val="00530240"/>
    <w:rsid w:val="00530490"/>
    <w:rsid w:val="00530499"/>
    <w:rsid w:val="005304B9"/>
    <w:rsid w:val="00530594"/>
    <w:rsid w:val="0053081F"/>
    <w:rsid w:val="0053085C"/>
    <w:rsid w:val="00530AF2"/>
    <w:rsid w:val="00530B8B"/>
    <w:rsid w:val="00530CA9"/>
    <w:rsid w:val="00530D82"/>
    <w:rsid w:val="00530FB0"/>
    <w:rsid w:val="0053117D"/>
    <w:rsid w:val="00531251"/>
    <w:rsid w:val="00531397"/>
    <w:rsid w:val="005313A2"/>
    <w:rsid w:val="00531470"/>
    <w:rsid w:val="0053152C"/>
    <w:rsid w:val="005315C0"/>
    <w:rsid w:val="005317B5"/>
    <w:rsid w:val="00531AC5"/>
    <w:rsid w:val="00531E99"/>
    <w:rsid w:val="00532170"/>
    <w:rsid w:val="0053217B"/>
    <w:rsid w:val="00532405"/>
    <w:rsid w:val="0053248A"/>
    <w:rsid w:val="005325A4"/>
    <w:rsid w:val="005325BA"/>
    <w:rsid w:val="00532813"/>
    <w:rsid w:val="00532817"/>
    <w:rsid w:val="00532835"/>
    <w:rsid w:val="005329AE"/>
    <w:rsid w:val="00532A53"/>
    <w:rsid w:val="00532AE6"/>
    <w:rsid w:val="00532B21"/>
    <w:rsid w:val="00532B41"/>
    <w:rsid w:val="00532C0F"/>
    <w:rsid w:val="00532DE6"/>
    <w:rsid w:val="00532FA0"/>
    <w:rsid w:val="00533136"/>
    <w:rsid w:val="00533188"/>
    <w:rsid w:val="005332AC"/>
    <w:rsid w:val="0053336F"/>
    <w:rsid w:val="005333E7"/>
    <w:rsid w:val="005334A8"/>
    <w:rsid w:val="00533616"/>
    <w:rsid w:val="0053378A"/>
    <w:rsid w:val="00533866"/>
    <w:rsid w:val="005338D1"/>
    <w:rsid w:val="00533A40"/>
    <w:rsid w:val="00533B1E"/>
    <w:rsid w:val="00533BC5"/>
    <w:rsid w:val="00533DF4"/>
    <w:rsid w:val="00533E14"/>
    <w:rsid w:val="00533EBB"/>
    <w:rsid w:val="005342B1"/>
    <w:rsid w:val="00534556"/>
    <w:rsid w:val="00534576"/>
    <w:rsid w:val="0053460F"/>
    <w:rsid w:val="005348C2"/>
    <w:rsid w:val="00534972"/>
    <w:rsid w:val="00534A19"/>
    <w:rsid w:val="00534A35"/>
    <w:rsid w:val="00534B79"/>
    <w:rsid w:val="00534E5D"/>
    <w:rsid w:val="00534EB8"/>
    <w:rsid w:val="00534FE7"/>
    <w:rsid w:val="005350A8"/>
    <w:rsid w:val="00535343"/>
    <w:rsid w:val="00535357"/>
    <w:rsid w:val="005353C0"/>
    <w:rsid w:val="0053548E"/>
    <w:rsid w:val="005354E5"/>
    <w:rsid w:val="005356BE"/>
    <w:rsid w:val="0053570D"/>
    <w:rsid w:val="00535714"/>
    <w:rsid w:val="005358AD"/>
    <w:rsid w:val="005358B9"/>
    <w:rsid w:val="005359C1"/>
    <w:rsid w:val="00535C6B"/>
    <w:rsid w:val="00535FC6"/>
    <w:rsid w:val="0053626F"/>
    <w:rsid w:val="0053649D"/>
    <w:rsid w:val="00536812"/>
    <w:rsid w:val="005368B8"/>
    <w:rsid w:val="00536ADD"/>
    <w:rsid w:val="00536B43"/>
    <w:rsid w:val="00536F9D"/>
    <w:rsid w:val="00536FFD"/>
    <w:rsid w:val="005371F6"/>
    <w:rsid w:val="005372B8"/>
    <w:rsid w:val="005372E8"/>
    <w:rsid w:val="005376E2"/>
    <w:rsid w:val="0053776A"/>
    <w:rsid w:val="0053778C"/>
    <w:rsid w:val="00537AC6"/>
    <w:rsid w:val="00537AE4"/>
    <w:rsid w:val="00537BF5"/>
    <w:rsid w:val="00537C46"/>
    <w:rsid w:val="00537C73"/>
    <w:rsid w:val="00537C9B"/>
    <w:rsid w:val="00537CC9"/>
    <w:rsid w:val="00537E6D"/>
    <w:rsid w:val="005401E4"/>
    <w:rsid w:val="0054022F"/>
    <w:rsid w:val="005404B0"/>
    <w:rsid w:val="005404DE"/>
    <w:rsid w:val="00540567"/>
    <w:rsid w:val="005406D1"/>
    <w:rsid w:val="00540743"/>
    <w:rsid w:val="00540762"/>
    <w:rsid w:val="00540776"/>
    <w:rsid w:val="005407C5"/>
    <w:rsid w:val="00540850"/>
    <w:rsid w:val="0054086B"/>
    <w:rsid w:val="00540900"/>
    <w:rsid w:val="00540969"/>
    <w:rsid w:val="005409CE"/>
    <w:rsid w:val="005409D3"/>
    <w:rsid w:val="00540A08"/>
    <w:rsid w:val="00540B04"/>
    <w:rsid w:val="00540DA6"/>
    <w:rsid w:val="00540F61"/>
    <w:rsid w:val="00541109"/>
    <w:rsid w:val="005413C3"/>
    <w:rsid w:val="005414ED"/>
    <w:rsid w:val="00541768"/>
    <w:rsid w:val="0054177A"/>
    <w:rsid w:val="00541798"/>
    <w:rsid w:val="0054190A"/>
    <w:rsid w:val="00541A78"/>
    <w:rsid w:val="00541B3B"/>
    <w:rsid w:val="00541DA4"/>
    <w:rsid w:val="00541F1E"/>
    <w:rsid w:val="00541F4C"/>
    <w:rsid w:val="005423D3"/>
    <w:rsid w:val="00542436"/>
    <w:rsid w:val="0054271B"/>
    <w:rsid w:val="005429C8"/>
    <w:rsid w:val="00542CEB"/>
    <w:rsid w:val="00542DE7"/>
    <w:rsid w:val="00543169"/>
    <w:rsid w:val="00543185"/>
    <w:rsid w:val="005435B8"/>
    <w:rsid w:val="00543626"/>
    <w:rsid w:val="00543A4C"/>
    <w:rsid w:val="00543A90"/>
    <w:rsid w:val="00543B58"/>
    <w:rsid w:val="00543C82"/>
    <w:rsid w:val="00543EC4"/>
    <w:rsid w:val="00543EF1"/>
    <w:rsid w:val="00544032"/>
    <w:rsid w:val="005441F3"/>
    <w:rsid w:val="005443C4"/>
    <w:rsid w:val="00544406"/>
    <w:rsid w:val="005444A1"/>
    <w:rsid w:val="005444C8"/>
    <w:rsid w:val="005444DE"/>
    <w:rsid w:val="0054462C"/>
    <w:rsid w:val="00544648"/>
    <w:rsid w:val="005446FD"/>
    <w:rsid w:val="00544A35"/>
    <w:rsid w:val="00544C9D"/>
    <w:rsid w:val="00544CB6"/>
    <w:rsid w:val="00544EDD"/>
    <w:rsid w:val="00544FF6"/>
    <w:rsid w:val="0054507A"/>
    <w:rsid w:val="005453CA"/>
    <w:rsid w:val="00545528"/>
    <w:rsid w:val="0054584D"/>
    <w:rsid w:val="00545994"/>
    <w:rsid w:val="005459F3"/>
    <w:rsid w:val="00545A05"/>
    <w:rsid w:val="00545A12"/>
    <w:rsid w:val="00545B6D"/>
    <w:rsid w:val="00545C8F"/>
    <w:rsid w:val="00545E7D"/>
    <w:rsid w:val="00545EBE"/>
    <w:rsid w:val="005462C4"/>
    <w:rsid w:val="0054631A"/>
    <w:rsid w:val="0054632B"/>
    <w:rsid w:val="00546346"/>
    <w:rsid w:val="005463AC"/>
    <w:rsid w:val="0054644D"/>
    <w:rsid w:val="00546515"/>
    <w:rsid w:val="005465A1"/>
    <w:rsid w:val="00546C68"/>
    <w:rsid w:val="00546ED6"/>
    <w:rsid w:val="00547104"/>
    <w:rsid w:val="0054722D"/>
    <w:rsid w:val="005472F3"/>
    <w:rsid w:val="00547487"/>
    <w:rsid w:val="00547997"/>
    <w:rsid w:val="005479ED"/>
    <w:rsid w:val="00547A97"/>
    <w:rsid w:val="00547ADB"/>
    <w:rsid w:val="00547C1E"/>
    <w:rsid w:val="00547D00"/>
    <w:rsid w:val="00547E0C"/>
    <w:rsid w:val="00550059"/>
    <w:rsid w:val="00550174"/>
    <w:rsid w:val="00550466"/>
    <w:rsid w:val="005504B2"/>
    <w:rsid w:val="005504E2"/>
    <w:rsid w:val="0055052C"/>
    <w:rsid w:val="00550548"/>
    <w:rsid w:val="005506B6"/>
    <w:rsid w:val="0055077E"/>
    <w:rsid w:val="005508BE"/>
    <w:rsid w:val="00550921"/>
    <w:rsid w:val="00550B11"/>
    <w:rsid w:val="00550B4B"/>
    <w:rsid w:val="00550C0F"/>
    <w:rsid w:val="00550D41"/>
    <w:rsid w:val="00550E73"/>
    <w:rsid w:val="00550E85"/>
    <w:rsid w:val="00550F73"/>
    <w:rsid w:val="00550F91"/>
    <w:rsid w:val="00550FB6"/>
    <w:rsid w:val="00551001"/>
    <w:rsid w:val="0055104A"/>
    <w:rsid w:val="005510A1"/>
    <w:rsid w:val="005514B8"/>
    <w:rsid w:val="00551523"/>
    <w:rsid w:val="00551613"/>
    <w:rsid w:val="00551814"/>
    <w:rsid w:val="0055193A"/>
    <w:rsid w:val="00551955"/>
    <w:rsid w:val="00551BB2"/>
    <w:rsid w:val="00551BE5"/>
    <w:rsid w:val="00551C77"/>
    <w:rsid w:val="00551DF3"/>
    <w:rsid w:val="00551E6E"/>
    <w:rsid w:val="00551FEB"/>
    <w:rsid w:val="0055219B"/>
    <w:rsid w:val="00552540"/>
    <w:rsid w:val="00552566"/>
    <w:rsid w:val="005525C5"/>
    <w:rsid w:val="005525D8"/>
    <w:rsid w:val="0055265C"/>
    <w:rsid w:val="00552AB0"/>
    <w:rsid w:val="00552BFA"/>
    <w:rsid w:val="00552C5B"/>
    <w:rsid w:val="00552E1F"/>
    <w:rsid w:val="00552E30"/>
    <w:rsid w:val="00552F3E"/>
    <w:rsid w:val="0055303B"/>
    <w:rsid w:val="0055334D"/>
    <w:rsid w:val="005536CF"/>
    <w:rsid w:val="0055387F"/>
    <w:rsid w:val="005538DC"/>
    <w:rsid w:val="005539FD"/>
    <w:rsid w:val="00553AE9"/>
    <w:rsid w:val="00553BFB"/>
    <w:rsid w:val="0055409A"/>
    <w:rsid w:val="005540CD"/>
    <w:rsid w:val="005544EE"/>
    <w:rsid w:val="005546F0"/>
    <w:rsid w:val="00554A7A"/>
    <w:rsid w:val="00554C44"/>
    <w:rsid w:val="00554CD5"/>
    <w:rsid w:val="00554EAA"/>
    <w:rsid w:val="0055502D"/>
    <w:rsid w:val="00555352"/>
    <w:rsid w:val="005553E4"/>
    <w:rsid w:val="00555475"/>
    <w:rsid w:val="005555FA"/>
    <w:rsid w:val="00555649"/>
    <w:rsid w:val="00555702"/>
    <w:rsid w:val="00555899"/>
    <w:rsid w:val="00555C26"/>
    <w:rsid w:val="00555CD1"/>
    <w:rsid w:val="00555D16"/>
    <w:rsid w:val="005561A1"/>
    <w:rsid w:val="005561B6"/>
    <w:rsid w:val="0055628E"/>
    <w:rsid w:val="00556493"/>
    <w:rsid w:val="005565DF"/>
    <w:rsid w:val="0055660D"/>
    <w:rsid w:val="005566AC"/>
    <w:rsid w:val="0055675D"/>
    <w:rsid w:val="0055687E"/>
    <w:rsid w:val="00556A9A"/>
    <w:rsid w:val="00556D03"/>
    <w:rsid w:val="00556E29"/>
    <w:rsid w:val="00556FDB"/>
    <w:rsid w:val="00557134"/>
    <w:rsid w:val="005572FA"/>
    <w:rsid w:val="00557476"/>
    <w:rsid w:val="0055772E"/>
    <w:rsid w:val="00557817"/>
    <w:rsid w:val="005578BC"/>
    <w:rsid w:val="005578BE"/>
    <w:rsid w:val="00557B0D"/>
    <w:rsid w:val="00557B66"/>
    <w:rsid w:val="00557BD2"/>
    <w:rsid w:val="00557BF2"/>
    <w:rsid w:val="00557BFB"/>
    <w:rsid w:val="00557C11"/>
    <w:rsid w:val="00557DB7"/>
    <w:rsid w:val="00557EE9"/>
    <w:rsid w:val="00557F3E"/>
    <w:rsid w:val="005600E1"/>
    <w:rsid w:val="0056019E"/>
    <w:rsid w:val="00560224"/>
    <w:rsid w:val="005602FB"/>
    <w:rsid w:val="00560311"/>
    <w:rsid w:val="00560430"/>
    <w:rsid w:val="005605CB"/>
    <w:rsid w:val="00560685"/>
    <w:rsid w:val="005606F0"/>
    <w:rsid w:val="005607B4"/>
    <w:rsid w:val="00560847"/>
    <w:rsid w:val="00560921"/>
    <w:rsid w:val="00560AEF"/>
    <w:rsid w:val="00560AFE"/>
    <w:rsid w:val="00560DFE"/>
    <w:rsid w:val="00561106"/>
    <w:rsid w:val="0056117B"/>
    <w:rsid w:val="005612B2"/>
    <w:rsid w:val="005612D7"/>
    <w:rsid w:val="00561319"/>
    <w:rsid w:val="005613D9"/>
    <w:rsid w:val="00561573"/>
    <w:rsid w:val="00561E1A"/>
    <w:rsid w:val="0056213B"/>
    <w:rsid w:val="00562348"/>
    <w:rsid w:val="005624B7"/>
    <w:rsid w:val="005624FC"/>
    <w:rsid w:val="00562761"/>
    <w:rsid w:val="00562805"/>
    <w:rsid w:val="0056283C"/>
    <w:rsid w:val="0056286F"/>
    <w:rsid w:val="005629E8"/>
    <w:rsid w:val="00562A07"/>
    <w:rsid w:val="00562A72"/>
    <w:rsid w:val="00562BDF"/>
    <w:rsid w:val="00562D84"/>
    <w:rsid w:val="005630A9"/>
    <w:rsid w:val="0056313F"/>
    <w:rsid w:val="005631F6"/>
    <w:rsid w:val="00563391"/>
    <w:rsid w:val="00563414"/>
    <w:rsid w:val="00563428"/>
    <w:rsid w:val="0056361B"/>
    <w:rsid w:val="005638C6"/>
    <w:rsid w:val="0056398F"/>
    <w:rsid w:val="00563BF9"/>
    <w:rsid w:val="00563CE1"/>
    <w:rsid w:val="00563D01"/>
    <w:rsid w:val="00563E98"/>
    <w:rsid w:val="00563EAC"/>
    <w:rsid w:val="00563F42"/>
    <w:rsid w:val="0056405A"/>
    <w:rsid w:val="005641E6"/>
    <w:rsid w:val="00564258"/>
    <w:rsid w:val="00564414"/>
    <w:rsid w:val="0056442F"/>
    <w:rsid w:val="005644D9"/>
    <w:rsid w:val="0056469A"/>
    <w:rsid w:val="00564757"/>
    <w:rsid w:val="00564769"/>
    <w:rsid w:val="005648CA"/>
    <w:rsid w:val="00564913"/>
    <w:rsid w:val="00564940"/>
    <w:rsid w:val="005649E5"/>
    <w:rsid w:val="00564A6D"/>
    <w:rsid w:val="00564AE1"/>
    <w:rsid w:val="00564AF3"/>
    <w:rsid w:val="00564AF6"/>
    <w:rsid w:val="00564B19"/>
    <w:rsid w:val="00564B60"/>
    <w:rsid w:val="00564FFE"/>
    <w:rsid w:val="005650B5"/>
    <w:rsid w:val="00565134"/>
    <w:rsid w:val="00565135"/>
    <w:rsid w:val="005651AC"/>
    <w:rsid w:val="00565223"/>
    <w:rsid w:val="00565285"/>
    <w:rsid w:val="00565298"/>
    <w:rsid w:val="0056534E"/>
    <w:rsid w:val="00565357"/>
    <w:rsid w:val="00565403"/>
    <w:rsid w:val="0056542A"/>
    <w:rsid w:val="005654BC"/>
    <w:rsid w:val="0056568E"/>
    <w:rsid w:val="005659B3"/>
    <w:rsid w:val="00565A8E"/>
    <w:rsid w:val="00565B0F"/>
    <w:rsid w:val="00565B6D"/>
    <w:rsid w:val="00565BB1"/>
    <w:rsid w:val="00565C8E"/>
    <w:rsid w:val="00565D8B"/>
    <w:rsid w:val="00565FE1"/>
    <w:rsid w:val="00566066"/>
    <w:rsid w:val="00566113"/>
    <w:rsid w:val="00566140"/>
    <w:rsid w:val="0056627D"/>
    <w:rsid w:val="005662DE"/>
    <w:rsid w:val="005664CF"/>
    <w:rsid w:val="00566924"/>
    <w:rsid w:val="005669D7"/>
    <w:rsid w:val="00566A90"/>
    <w:rsid w:val="00566AE3"/>
    <w:rsid w:val="00566B5D"/>
    <w:rsid w:val="00566C3E"/>
    <w:rsid w:val="00566CBA"/>
    <w:rsid w:val="00566D0A"/>
    <w:rsid w:val="00566D67"/>
    <w:rsid w:val="00566D8A"/>
    <w:rsid w:val="00566DEB"/>
    <w:rsid w:val="00566E9B"/>
    <w:rsid w:val="0056701C"/>
    <w:rsid w:val="00567453"/>
    <w:rsid w:val="005675E3"/>
    <w:rsid w:val="005676EF"/>
    <w:rsid w:val="005677C2"/>
    <w:rsid w:val="005679CC"/>
    <w:rsid w:val="00567A6F"/>
    <w:rsid w:val="00567B28"/>
    <w:rsid w:val="00567B53"/>
    <w:rsid w:val="00567B75"/>
    <w:rsid w:val="00567BDC"/>
    <w:rsid w:val="00567D07"/>
    <w:rsid w:val="00567E2F"/>
    <w:rsid w:val="00567ED2"/>
    <w:rsid w:val="00567F43"/>
    <w:rsid w:val="00567F68"/>
    <w:rsid w:val="00567FFA"/>
    <w:rsid w:val="00570028"/>
    <w:rsid w:val="005700CE"/>
    <w:rsid w:val="0057019A"/>
    <w:rsid w:val="005701E7"/>
    <w:rsid w:val="0057026F"/>
    <w:rsid w:val="00570389"/>
    <w:rsid w:val="00570402"/>
    <w:rsid w:val="00570547"/>
    <w:rsid w:val="005705E4"/>
    <w:rsid w:val="0057080C"/>
    <w:rsid w:val="00570BE3"/>
    <w:rsid w:val="00570C0B"/>
    <w:rsid w:val="00570C18"/>
    <w:rsid w:val="00570C7D"/>
    <w:rsid w:val="00570D60"/>
    <w:rsid w:val="00571023"/>
    <w:rsid w:val="005710D9"/>
    <w:rsid w:val="0057123B"/>
    <w:rsid w:val="005713D4"/>
    <w:rsid w:val="00571520"/>
    <w:rsid w:val="00571568"/>
    <w:rsid w:val="00571657"/>
    <w:rsid w:val="005716FD"/>
    <w:rsid w:val="0057178C"/>
    <w:rsid w:val="00571865"/>
    <w:rsid w:val="00571901"/>
    <w:rsid w:val="00571A1A"/>
    <w:rsid w:val="00571A2D"/>
    <w:rsid w:val="00571C4D"/>
    <w:rsid w:val="00571D07"/>
    <w:rsid w:val="00571D90"/>
    <w:rsid w:val="00571EAC"/>
    <w:rsid w:val="00571F4E"/>
    <w:rsid w:val="0057238A"/>
    <w:rsid w:val="00572441"/>
    <w:rsid w:val="0057266A"/>
    <w:rsid w:val="00572690"/>
    <w:rsid w:val="0057271B"/>
    <w:rsid w:val="00572729"/>
    <w:rsid w:val="00572763"/>
    <w:rsid w:val="0057283F"/>
    <w:rsid w:val="00572915"/>
    <w:rsid w:val="00572C86"/>
    <w:rsid w:val="00572E66"/>
    <w:rsid w:val="00572F60"/>
    <w:rsid w:val="005732E7"/>
    <w:rsid w:val="005732F8"/>
    <w:rsid w:val="00573521"/>
    <w:rsid w:val="005737E1"/>
    <w:rsid w:val="005737E3"/>
    <w:rsid w:val="0057386D"/>
    <w:rsid w:val="00573DF0"/>
    <w:rsid w:val="00574053"/>
    <w:rsid w:val="005740C0"/>
    <w:rsid w:val="0057413C"/>
    <w:rsid w:val="00574283"/>
    <w:rsid w:val="005742C0"/>
    <w:rsid w:val="0057438C"/>
    <w:rsid w:val="005743D0"/>
    <w:rsid w:val="005743FA"/>
    <w:rsid w:val="0057440D"/>
    <w:rsid w:val="0057446E"/>
    <w:rsid w:val="005744C9"/>
    <w:rsid w:val="005744D0"/>
    <w:rsid w:val="005746CD"/>
    <w:rsid w:val="00574800"/>
    <w:rsid w:val="005749C1"/>
    <w:rsid w:val="005749C2"/>
    <w:rsid w:val="00574AD5"/>
    <w:rsid w:val="00574CC2"/>
    <w:rsid w:val="00574CFC"/>
    <w:rsid w:val="00574D8C"/>
    <w:rsid w:val="00574DEE"/>
    <w:rsid w:val="00574E0D"/>
    <w:rsid w:val="00574EE3"/>
    <w:rsid w:val="00575215"/>
    <w:rsid w:val="00575322"/>
    <w:rsid w:val="00575356"/>
    <w:rsid w:val="0057538E"/>
    <w:rsid w:val="00575992"/>
    <w:rsid w:val="00575A08"/>
    <w:rsid w:val="00575B91"/>
    <w:rsid w:val="00575CE3"/>
    <w:rsid w:val="00575E0E"/>
    <w:rsid w:val="00575EBA"/>
    <w:rsid w:val="00575F14"/>
    <w:rsid w:val="00575F17"/>
    <w:rsid w:val="00575F20"/>
    <w:rsid w:val="00576031"/>
    <w:rsid w:val="0057605C"/>
    <w:rsid w:val="00576258"/>
    <w:rsid w:val="005762B5"/>
    <w:rsid w:val="0057634F"/>
    <w:rsid w:val="005763E4"/>
    <w:rsid w:val="005764D2"/>
    <w:rsid w:val="005767DC"/>
    <w:rsid w:val="005769AA"/>
    <w:rsid w:val="00576B12"/>
    <w:rsid w:val="00576B25"/>
    <w:rsid w:val="00576B61"/>
    <w:rsid w:val="00576C59"/>
    <w:rsid w:val="00576C6F"/>
    <w:rsid w:val="00576D14"/>
    <w:rsid w:val="00576ED9"/>
    <w:rsid w:val="00576F13"/>
    <w:rsid w:val="00576F2A"/>
    <w:rsid w:val="00576F74"/>
    <w:rsid w:val="00577412"/>
    <w:rsid w:val="0057762C"/>
    <w:rsid w:val="00577683"/>
    <w:rsid w:val="00577BDA"/>
    <w:rsid w:val="00577E62"/>
    <w:rsid w:val="00577F40"/>
    <w:rsid w:val="00577F5E"/>
    <w:rsid w:val="00577FA6"/>
    <w:rsid w:val="00580011"/>
    <w:rsid w:val="0058008E"/>
    <w:rsid w:val="005800ED"/>
    <w:rsid w:val="005800F6"/>
    <w:rsid w:val="00580121"/>
    <w:rsid w:val="005802B5"/>
    <w:rsid w:val="005804E6"/>
    <w:rsid w:val="0058052F"/>
    <w:rsid w:val="00580600"/>
    <w:rsid w:val="00580623"/>
    <w:rsid w:val="00580837"/>
    <w:rsid w:val="005808C5"/>
    <w:rsid w:val="00580976"/>
    <w:rsid w:val="00580A40"/>
    <w:rsid w:val="00580C4A"/>
    <w:rsid w:val="00580C6A"/>
    <w:rsid w:val="00580C98"/>
    <w:rsid w:val="00580CCE"/>
    <w:rsid w:val="00580E1E"/>
    <w:rsid w:val="0058144E"/>
    <w:rsid w:val="00581720"/>
    <w:rsid w:val="0058177D"/>
    <w:rsid w:val="005818C7"/>
    <w:rsid w:val="005818CA"/>
    <w:rsid w:val="00581932"/>
    <w:rsid w:val="005819A4"/>
    <w:rsid w:val="00581A88"/>
    <w:rsid w:val="00581AAA"/>
    <w:rsid w:val="00581C8D"/>
    <w:rsid w:val="00581CFF"/>
    <w:rsid w:val="00581D0E"/>
    <w:rsid w:val="00581ED4"/>
    <w:rsid w:val="00582287"/>
    <w:rsid w:val="0058251E"/>
    <w:rsid w:val="0058270F"/>
    <w:rsid w:val="00582944"/>
    <w:rsid w:val="00582950"/>
    <w:rsid w:val="00582971"/>
    <w:rsid w:val="0058297F"/>
    <w:rsid w:val="00582AA7"/>
    <w:rsid w:val="00582B07"/>
    <w:rsid w:val="00582B4D"/>
    <w:rsid w:val="00582B7E"/>
    <w:rsid w:val="00582E50"/>
    <w:rsid w:val="00582EAD"/>
    <w:rsid w:val="00582F85"/>
    <w:rsid w:val="0058301A"/>
    <w:rsid w:val="005831E8"/>
    <w:rsid w:val="0058330B"/>
    <w:rsid w:val="0058333A"/>
    <w:rsid w:val="005833DF"/>
    <w:rsid w:val="005833EE"/>
    <w:rsid w:val="0058350A"/>
    <w:rsid w:val="0058352A"/>
    <w:rsid w:val="00583958"/>
    <w:rsid w:val="00583D80"/>
    <w:rsid w:val="00583DD1"/>
    <w:rsid w:val="00583DDE"/>
    <w:rsid w:val="00583EDA"/>
    <w:rsid w:val="00583F1C"/>
    <w:rsid w:val="00584056"/>
    <w:rsid w:val="0058426F"/>
    <w:rsid w:val="0058439C"/>
    <w:rsid w:val="00584508"/>
    <w:rsid w:val="0058460B"/>
    <w:rsid w:val="0058472F"/>
    <w:rsid w:val="0058481C"/>
    <w:rsid w:val="005848C7"/>
    <w:rsid w:val="00584948"/>
    <w:rsid w:val="00584D45"/>
    <w:rsid w:val="00584E28"/>
    <w:rsid w:val="00585043"/>
    <w:rsid w:val="00585135"/>
    <w:rsid w:val="005851DE"/>
    <w:rsid w:val="005857EE"/>
    <w:rsid w:val="00585880"/>
    <w:rsid w:val="00585931"/>
    <w:rsid w:val="005859E9"/>
    <w:rsid w:val="00585AA0"/>
    <w:rsid w:val="00585AA3"/>
    <w:rsid w:val="00585ABB"/>
    <w:rsid w:val="00585E1D"/>
    <w:rsid w:val="00586006"/>
    <w:rsid w:val="00586122"/>
    <w:rsid w:val="00586233"/>
    <w:rsid w:val="00586367"/>
    <w:rsid w:val="00586414"/>
    <w:rsid w:val="0058647D"/>
    <w:rsid w:val="005866E1"/>
    <w:rsid w:val="00586812"/>
    <w:rsid w:val="00586860"/>
    <w:rsid w:val="00586954"/>
    <w:rsid w:val="00586C35"/>
    <w:rsid w:val="00586F9D"/>
    <w:rsid w:val="00586FB0"/>
    <w:rsid w:val="005870BD"/>
    <w:rsid w:val="005870BE"/>
    <w:rsid w:val="005871CA"/>
    <w:rsid w:val="00587293"/>
    <w:rsid w:val="0058736F"/>
    <w:rsid w:val="00587749"/>
    <w:rsid w:val="00587892"/>
    <w:rsid w:val="005878B1"/>
    <w:rsid w:val="00587A22"/>
    <w:rsid w:val="00587A79"/>
    <w:rsid w:val="00587BF0"/>
    <w:rsid w:val="00587C3C"/>
    <w:rsid w:val="00587C41"/>
    <w:rsid w:val="00587DDA"/>
    <w:rsid w:val="00587DF6"/>
    <w:rsid w:val="0059016D"/>
    <w:rsid w:val="005901A2"/>
    <w:rsid w:val="00590232"/>
    <w:rsid w:val="005904F6"/>
    <w:rsid w:val="005905EE"/>
    <w:rsid w:val="00590785"/>
    <w:rsid w:val="005907EF"/>
    <w:rsid w:val="005908B2"/>
    <w:rsid w:val="00590AC7"/>
    <w:rsid w:val="00591008"/>
    <w:rsid w:val="0059108C"/>
    <w:rsid w:val="00591176"/>
    <w:rsid w:val="00591303"/>
    <w:rsid w:val="0059133C"/>
    <w:rsid w:val="005913C4"/>
    <w:rsid w:val="00591576"/>
    <w:rsid w:val="005915E7"/>
    <w:rsid w:val="00591AD4"/>
    <w:rsid w:val="00591C9C"/>
    <w:rsid w:val="00591F20"/>
    <w:rsid w:val="005920AD"/>
    <w:rsid w:val="00592230"/>
    <w:rsid w:val="005923EA"/>
    <w:rsid w:val="00592423"/>
    <w:rsid w:val="00592530"/>
    <w:rsid w:val="00592676"/>
    <w:rsid w:val="00592748"/>
    <w:rsid w:val="00592C0D"/>
    <w:rsid w:val="00592C2A"/>
    <w:rsid w:val="00592CED"/>
    <w:rsid w:val="00592D21"/>
    <w:rsid w:val="00592E2A"/>
    <w:rsid w:val="00592F0C"/>
    <w:rsid w:val="00592FA6"/>
    <w:rsid w:val="00593549"/>
    <w:rsid w:val="005937A0"/>
    <w:rsid w:val="005937B2"/>
    <w:rsid w:val="00593886"/>
    <w:rsid w:val="005938A7"/>
    <w:rsid w:val="005938E0"/>
    <w:rsid w:val="005938E3"/>
    <w:rsid w:val="00593943"/>
    <w:rsid w:val="00593996"/>
    <w:rsid w:val="00593DDE"/>
    <w:rsid w:val="00593F18"/>
    <w:rsid w:val="005940A4"/>
    <w:rsid w:val="005941E8"/>
    <w:rsid w:val="00594302"/>
    <w:rsid w:val="005943A0"/>
    <w:rsid w:val="00594473"/>
    <w:rsid w:val="00594611"/>
    <w:rsid w:val="005948FC"/>
    <w:rsid w:val="00594A1B"/>
    <w:rsid w:val="00594B1C"/>
    <w:rsid w:val="00594B90"/>
    <w:rsid w:val="00594BBB"/>
    <w:rsid w:val="00594BC0"/>
    <w:rsid w:val="00594CE3"/>
    <w:rsid w:val="00594E1C"/>
    <w:rsid w:val="00595341"/>
    <w:rsid w:val="005953A5"/>
    <w:rsid w:val="00595434"/>
    <w:rsid w:val="0059557F"/>
    <w:rsid w:val="0059562F"/>
    <w:rsid w:val="00595C55"/>
    <w:rsid w:val="00595F05"/>
    <w:rsid w:val="00595F1B"/>
    <w:rsid w:val="0059617E"/>
    <w:rsid w:val="005961B5"/>
    <w:rsid w:val="0059643F"/>
    <w:rsid w:val="00596B13"/>
    <w:rsid w:val="00596B75"/>
    <w:rsid w:val="00596BBE"/>
    <w:rsid w:val="00596E54"/>
    <w:rsid w:val="00596E69"/>
    <w:rsid w:val="00596FC2"/>
    <w:rsid w:val="00597067"/>
    <w:rsid w:val="00597150"/>
    <w:rsid w:val="00597210"/>
    <w:rsid w:val="005973AA"/>
    <w:rsid w:val="005973E6"/>
    <w:rsid w:val="00597481"/>
    <w:rsid w:val="0059748B"/>
    <w:rsid w:val="00597599"/>
    <w:rsid w:val="00597769"/>
    <w:rsid w:val="00597B30"/>
    <w:rsid w:val="005A0064"/>
    <w:rsid w:val="005A02A3"/>
    <w:rsid w:val="005A0425"/>
    <w:rsid w:val="005A0491"/>
    <w:rsid w:val="005A0600"/>
    <w:rsid w:val="005A0638"/>
    <w:rsid w:val="005A0745"/>
    <w:rsid w:val="005A09C3"/>
    <w:rsid w:val="005A0AC5"/>
    <w:rsid w:val="005A0CCF"/>
    <w:rsid w:val="005A1026"/>
    <w:rsid w:val="005A11D0"/>
    <w:rsid w:val="005A1296"/>
    <w:rsid w:val="005A1446"/>
    <w:rsid w:val="005A15B7"/>
    <w:rsid w:val="005A165D"/>
    <w:rsid w:val="005A197B"/>
    <w:rsid w:val="005A19E2"/>
    <w:rsid w:val="005A1B80"/>
    <w:rsid w:val="005A1BA6"/>
    <w:rsid w:val="005A1D64"/>
    <w:rsid w:val="005A1F23"/>
    <w:rsid w:val="005A2106"/>
    <w:rsid w:val="005A2157"/>
    <w:rsid w:val="005A240E"/>
    <w:rsid w:val="005A26F2"/>
    <w:rsid w:val="005A282F"/>
    <w:rsid w:val="005A28F5"/>
    <w:rsid w:val="005A29FB"/>
    <w:rsid w:val="005A2AC4"/>
    <w:rsid w:val="005A2AE2"/>
    <w:rsid w:val="005A2AEE"/>
    <w:rsid w:val="005A2C1A"/>
    <w:rsid w:val="005A2C58"/>
    <w:rsid w:val="005A2C83"/>
    <w:rsid w:val="005A2D40"/>
    <w:rsid w:val="005A2D53"/>
    <w:rsid w:val="005A2FBC"/>
    <w:rsid w:val="005A3159"/>
    <w:rsid w:val="005A3185"/>
    <w:rsid w:val="005A31A2"/>
    <w:rsid w:val="005A31D6"/>
    <w:rsid w:val="005A3243"/>
    <w:rsid w:val="005A32C7"/>
    <w:rsid w:val="005A357E"/>
    <w:rsid w:val="005A35BE"/>
    <w:rsid w:val="005A35E2"/>
    <w:rsid w:val="005A35FA"/>
    <w:rsid w:val="005A363C"/>
    <w:rsid w:val="005A3665"/>
    <w:rsid w:val="005A3751"/>
    <w:rsid w:val="005A3849"/>
    <w:rsid w:val="005A3869"/>
    <w:rsid w:val="005A3962"/>
    <w:rsid w:val="005A39EB"/>
    <w:rsid w:val="005A3ACC"/>
    <w:rsid w:val="005A3BBE"/>
    <w:rsid w:val="005A3C99"/>
    <w:rsid w:val="005A41DA"/>
    <w:rsid w:val="005A425D"/>
    <w:rsid w:val="005A4658"/>
    <w:rsid w:val="005A4C34"/>
    <w:rsid w:val="005A4E3D"/>
    <w:rsid w:val="005A4F02"/>
    <w:rsid w:val="005A534A"/>
    <w:rsid w:val="005A5772"/>
    <w:rsid w:val="005A579F"/>
    <w:rsid w:val="005A585F"/>
    <w:rsid w:val="005A5B06"/>
    <w:rsid w:val="005A5B77"/>
    <w:rsid w:val="005A5D87"/>
    <w:rsid w:val="005A5E69"/>
    <w:rsid w:val="005A5FCA"/>
    <w:rsid w:val="005A5FD1"/>
    <w:rsid w:val="005A5FDF"/>
    <w:rsid w:val="005A6153"/>
    <w:rsid w:val="005A63ED"/>
    <w:rsid w:val="005A64E3"/>
    <w:rsid w:val="005A64FD"/>
    <w:rsid w:val="005A654B"/>
    <w:rsid w:val="005A665B"/>
    <w:rsid w:val="005A6983"/>
    <w:rsid w:val="005A6998"/>
    <w:rsid w:val="005A69EE"/>
    <w:rsid w:val="005A6B32"/>
    <w:rsid w:val="005A6CA4"/>
    <w:rsid w:val="005A6EAA"/>
    <w:rsid w:val="005A6EB6"/>
    <w:rsid w:val="005A7106"/>
    <w:rsid w:val="005A71D5"/>
    <w:rsid w:val="005A733F"/>
    <w:rsid w:val="005A74B8"/>
    <w:rsid w:val="005A75DC"/>
    <w:rsid w:val="005A7751"/>
    <w:rsid w:val="005A796D"/>
    <w:rsid w:val="005A7A0B"/>
    <w:rsid w:val="005A7D00"/>
    <w:rsid w:val="005A7D06"/>
    <w:rsid w:val="005A7E64"/>
    <w:rsid w:val="005B00E7"/>
    <w:rsid w:val="005B02FB"/>
    <w:rsid w:val="005B0370"/>
    <w:rsid w:val="005B0373"/>
    <w:rsid w:val="005B039F"/>
    <w:rsid w:val="005B04CE"/>
    <w:rsid w:val="005B05E6"/>
    <w:rsid w:val="005B068D"/>
    <w:rsid w:val="005B0881"/>
    <w:rsid w:val="005B0B57"/>
    <w:rsid w:val="005B0DE3"/>
    <w:rsid w:val="005B0EBA"/>
    <w:rsid w:val="005B0F08"/>
    <w:rsid w:val="005B0FA5"/>
    <w:rsid w:val="005B11A5"/>
    <w:rsid w:val="005B11D9"/>
    <w:rsid w:val="005B13DD"/>
    <w:rsid w:val="005B13F2"/>
    <w:rsid w:val="005B145C"/>
    <w:rsid w:val="005B146F"/>
    <w:rsid w:val="005B14C2"/>
    <w:rsid w:val="005B16C3"/>
    <w:rsid w:val="005B1725"/>
    <w:rsid w:val="005B18A9"/>
    <w:rsid w:val="005B1BD1"/>
    <w:rsid w:val="005B1C11"/>
    <w:rsid w:val="005B1C1B"/>
    <w:rsid w:val="005B1D79"/>
    <w:rsid w:val="005B1DC4"/>
    <w:rsid w:val="005B1E79"/>
    <w:rsid w:val="005B1EAB"/>
    <w:rsid w:val="005B20DD"/>
    <w:rsid w:val="005B22C5"/>
    <w:rsid w:val="005B233D"/>
    <w:rsid w:val="005B2481"/>
    <w:rsid w:val="005B24A0"/>
    <w:rsid w:val="005B2597"/>
    <w:rsid w:val="005B262A"/>
    <w:rsid w:val="005B2734"/>
    <w:rsid w:val="005B2840"/>
    <w:rsid w:val="005B2A1A"/>
    <w:rsid w:val="005B2B59"/>
    <w:rsid w:val="005B2DE9"/>
    <w:rsid w:val="005B2E53"/>
    <w:rsid w:val="005B32B1"/>
    <w:rsid w:val="005B3319"/>
    <w:rsid w:val="005B33D5"/>
    <w:rsid w:val="005B3405"/>
    <w:rsid w:val="005B3610"/>
    <w:rsid w:val="005B365A"/>
    <w:rsid w:val="005B36FA"/>
    <w:rsid w:val="005B3858"/>
    <w:rsid w:val="005B3870"/>
    <w:rsid w:val="005B3BBC"/>
    <w:rsid w:val="005B3BF8"/>
    <w:rsid w:val="005B3BFF"/>
    <w:rsid w:val="005B3E6B"/>
    <w:rsid w:val="005B3F8B"/>
    <w:rsid w:val="005B43C1"/>
    <w:rsid w:val="005B4550"/>
    <w:rsid w:val="005B4580"/>
    <w:rsid w:val="005B4764"/>
    <w:rsid w:val="005B476C"/>
    <w:rsid w:val="005B4E16"/>
    <w:rsid w:val="005B4EF2"/>
    <w:rsid w:val="005B5285"/>
    <w:rsid w:val="005B534B"/>
    <w:rsid w:val="005B5461"/>
    <w:rsid w:val="005B5656"/>
    <w:rsid w:val="005B56B9"/>
    <w:rsid w:val="005B589D"/>
    <w:rsid w:val="005B5C90"/>
    <w:rsid w:val="005B5D33"/>
    <w:rsid w:val="005B5D72"/>
    <w:rsid w:val="005B5EC8"/>
    <w:rsid w:val="005B5F47"/>
    <w:rsid w:val="005B604F"/>
    <w:rsid w:val="005B6105"/>
    <w:rsid w:val="005B62FC"/>
    <w:rsid w:val="005B64E1"/>
    <w:rsid w:val="005B663A"/>
    <w:rsid w:val="005B6858"/>
    <w:rsid w:val="005B68CD"/>
    <w:rsid w:val="005B68FE"/>
    <w:rsid w:val="005B6951"/>
    <w:rsid w:val="005B69AA"/>
    <w:rsid w:val="005B69DE"/>
    <w:rsid w:val="005B6BF3"/>
    <w:rsid w:val="005B6DD1"/>
    <w:rsid w:val="005B6E80"/>
    <w:rsid w:val="005B6E8A"/>
    <w:rsid w:val="005B6F01"/>
    <w:rsid w:val="005B6FCA"/>
    <w:rsid w:val="005B7001"/>
    <w:rsid w:val="005B709F"/>
    <w:rsid w:val="005B72B1"/>
    <w:rsid w:val="005B72E9"/>
    <w:rsid w:val="005B72FA"/>
    <w:rsid w:val="005B7589"/>
    <w:rsid w:val="005B75EE"/>
    <w:rsid w:val="005B77F2"/>
    <w:rsid w:val="005B79A6"/>
    <w:rsid w:val="005B7BDE"/>
    <w:rsid w:val="005B7BEC"/>
    <w:rsid w:val="005B7CA0"/>
    <w:rsid w:val="005B7DA2"/>
    <w:rsid w:val="005B7DA3"/>
    <w:rsid w:val="005B7E42"/>
    <w:rsid w:val="005B7F71"/>
    <w:rsid w:val="005C002D"/>
    <w:rsid w:val="005C01C8"/>
    <w:rsid w:val="005C02A4"/>
    <w:rsid w:val="005C046F"/>
    <w:rsid w:val="005C0534"/>
    <w:rsid w:val="005C05C5"/>
    <w:rsid w:val="005C061A"/>
    <w:rsid w:val="005C0A1B"/>
    <w:rsid w:val="005C0AB3"/>
    <w:rsid w:val="005C0BAC"/>
    <w:rsid w:val="005C0D41"/>
    <w:rsid w:val="005C0F31"/>
    <w:rsid w:val="005C0F60"/>
    <w:rsid w:val="005C10B1"/>
    <w:rsid w:val="005C116E"/>
    <w:rsid w:val="005C126C"/>
    <w:rsid w:val="005C128D"/>
    <w:rsid w:val="005C1466"/>
    <w:rsid w:val="005C1501"/>
    <w:rsid w:val="005C156C"/>
    <w:rsid w:val="005C15EC"/>
    <w:rsid w:val="005C1688"/>
    <w:rsid w:val="005C16F7"/>
    <w:rsid w:val="005C18DF"/>
    <w:rsid w:val="005C19AB"/>
    <w:rsid w:val="005C1B18"/>
    <w:rsid w:val="005C1CD5"/>
    <w:rsid w:val="005C1EE5"/>
    <w:rsid w:val="005C1FDD"/>
    <w:rsid w:val="005C204A"/>
    <w:rsid w:val="005C20A3"/>
    <w:rsid w:val="005C20F4"/>
    <w:rsid w:val="005C2192"/>
    <w:rsid w:val="005C228E"/>
    <w:rsid w:val="005C241C"/>
    <w:rsid w:val="005C26E1"/>
    <w:rsid w:val="005C2871"/>
    <w:rsid w:val="005C29D4"/>
    <w:rsid w:val="005C2A0A"/>
    <w:rsid w:val="005C2C73"/>
    <w:rsid w:val="005C2DA7"/>
    <w:rsid w:val="005C2F79"/>
    <w:rsid w:val="005C3087"/>
    <w:rsid w:val="005C3126"/>
    <w:rsid w:val="005C32F5"/>
    <w:rsid w:val="005C3338"/>
    <w:rsid w:val="005C35B1"/>
    <w:rsid w:val="005C369C"/>
    <w:rsid w:val="005C3BFE"/>
    <w:rsid w:val="005C3C17"/>
    <w:rsid w:val="005C3E3F"/>
    <w:rsid w:val="005C406E"/>
    <w:rsid w:val="005C40A8"/>
    <w:rsid w:val="005C4122"/>
    <w:rsid w:val="005C419A"/>
    <w:rsid w:val="005C41D5"/>
    <w:rsid w:val="005C41F3"/>
    <w:rsid w:val="005C4323"/>
    <w:rsid w:val="005C4656"/>
    <w:rsid w:val="005C4935"/>
    <w:rsid w:val="005C4B16"/>
    <w:rsid w:val="005C4B7A"/>
    <w:rsid w:val="005C4C80"/>
    <w:rsid w:val="005C4DFC"/>
    <w:rsid w:val="005C4E69"/>
    <w:rsid w:val="005C4F26"/>
    <w:rsid w:val="005C4F53"/>
    <w:rsid w:val="005C50AA"/>
    <w:rsid w:val="005C51E2"/>
    <w:rsid w:val="005C54E1"/>
    <w:rsid w:val="005C5674"/>
    <w:rsid w:val="005C57DD"/>
    <w:rsid w:val="005C5810"/>
    <w:rsid w:val="005C5993"/>
    <w:rsid w:val="005C5D58"/>
    <w:rsid w:val="005C5D60"/>
    <w:rsid w:val="005C5EDB"/>
    <w:rsid w:val="005C5EF3"/>
    <w:rsid w:val="005C6475"/>
    <w:rsid w:val="005C64E1"/>
    <w:rsid w:val="005C6825"/>
    <w:rsid w:val="005C6B00"/>
    <w:rsid w:val="005C6F9B"/>
    <w:rsid w:val="005C7195"/>
    <w:rsid w:val="005C7229"/>
    <w:rsid w:val="005C7286"/>
    <w:rsid w:val="005C74A6"/>
    <w:rsid w:val="005C7506"/>
    <w:rsid w:val="005C752E"/>
    <w:rsid w:val="005C760F"/>
    <w:rsid w:val="005C7653"/>
    <w:rsid w:val="005C77E6"/>
    <w:rsid w:val="005C7961"/>
    <w:rsid w:val="005C7A06"/>
    <w:rsid w:val="005C7A35"/>
    <w:rsid w:val="005C7AEF"/>
    <w:rsid w:val="005C7B0A"/>
    <w:rsid w:val="005C7BD2"/>
    <w:rsid w:val="005C7BDB"/>
    <w:rsid w:val="005C7C4D"/>
    <w:rsid w:val="005C7D4C"/>
    <w:rsid w:val="005C7F18"/>
    <w:rsid w:val="005C7F3F"/>
    <w:rsid w:val="005D0013"/>
    <w:rsid w:val="005D014B"/>
    <w:rsid w:val="005D0340"/>
    <w:rsid w:val="005D0378"/>
    <w:rsid w:val="005D0381"/>
    <w:rsid w:val="005D03A1"/>
    <w:rsid w:val="005D040D"/>
    <w:rsid w:val="005D05A2"/>
    <w:rsid w:val="005D08EE"/>
    <w:rsid w:val="005D09E2"/>
    <w:rsid w:val="005D0AB6"/>
    <w:rsid w:val="005D0CEC"/>
    <w:rsid w:val="005D0F10"/>
    <w:rsid w:val="005D104A"/>
    <w:rsid w:val="005D10A9"/>
    <w:rsid w:val="005D11C9"/>
    <w:rsid w:val="005D11F3"/>
    <w:rsid w:val="005D1250"/>
    <w:rsid w:val="005D1478"/>
    <w:rsid w:val="005D14C5"/>
    <w:rsid w:val="005D1606"/>
    <w:rsid w:val="005D172A"/>
    <w:rsid w:val="005D179A"/>
    <w:rsid w:val="005D191C"/>
    <w:rsid w:val="005D193F"/>
    <w:rsid w:val="005D19AC"/>
    <w:rsid w:val="005D19C1"/>
    <w:rsid w:val="005D19F0"/>
    <w:rsid w:val="005D1AF9"/>
    <w:rsid w:val="005D1C0A"/>
    <w:rsid w:val="005D1C5F"/>
    <w:rsid w:val="005D1DCB"/>
    <w:rsid w:val="005D1F2E"/>
    <w:rsid w:val="005D20D7"/>
    <w:rsid w:val="005D2271"/>
    <w:rsid w:val="005D234C"/>
    <w:rsid w:val="005D235E"/>
    <w:rsid w:val="005D2408"/>
    <w:rsid w:val="005D2419"/>
    <w:rsid w:val="005D2441"/>
    <w:rsid w:val="005D2550"/>
    <w:rsid w:val="005D2790"/>
    <w:rsid w:val="005D29D2"/>
    <w:rsid w:val="005D2AD0"/>
    <w:rsid w:val="005D2D2F"/>
    <w:rsid w:val="005D2D8B"/>
    <w:rsid w:val="005D2EF1"/>
    <w:rsid w:val="005D3037"/>
    <w:rsid w:val="005D3062"/>
    <w:rsid w:val="005D3146"/>
    <w:rsid w:val="005D3222"/>
    <w:rsid w:val="005D3356"/>
    <w:rsid w:val="005D33E0"/>
    <w:rsid w:val="005D3640"/>
    <w:rsid w:val="005D3662"/>
    <w:rsid w:val="005D3AA1"/>
    <w:rsid w:val="005D3BB7"/>
    <w:rsid w:val="005D3CF1"/>
    <w:rsid w:val="005D3D61"/>
    <w:rsid w:val="005D3DCA"/>
    <w:rsid w:val="005D4111"/>
    <w:rsid w:val="005D4389"/>
    <w:rsid w:val="005D438D"/>
    <w:rsid w:val="005D4443"/>
    <w:rsid w:val="005D484E"/>
    <w:rsid w:val="005D48C4"/>
    <w:rsid w:val="005D4E0E"/>
    <w:rsid w:val="005D4FB6"/>
    <w:rsid w:val="005D506C"/>
    <w:rsid w:val="005D51F4"/>
    <w:rsid w:val="005D573A"/>
    <w:rsid w:val="005D573F"/>
    <w:rsid w:val="005D585B"/>
    <w:rsid w:val="005D58A3"/>
    <w:rsid w:val="005D58C3"/>
    <w:rsid w:val="005D5CED"/>
    <w:rsid w:val="005D5DBD"/>
    <w:rsid w:val="005D5DD8"/>
    <w:rsid w:val="005D5E21"/>
    <w:rsid w:val="005D5E52"/>
    <w:rsid w:val="005D5F88"/>
    <w:rsid w:val="005D6131"/>
    <w:rsid w:val="005D6140"/>
    <w:rsid w:val="005D6273"/>
    <w:rsid w:val="005D63B6"/>
    <w:rsid w:val="005D6416"/>
    <w:rsid w:val="005D6681"/>
    <w:rsid w:val="005D67CB"/>
    <w:rsid w:val="005D6844"/>
    <w:rsid w:val="005D68E2"/>
    <w:rsid w:val="005D6A12"/>
    <w:rsid w:val="005D6A13"/>
    <w:rsid w:val="005D6BC6"/>
    <w:rsid w:val="005D6BF5"/>
    <w:rsid w:val="005D6CED"/>
    <w:rsid w:val="005D6CF7"/>
    <w:rsid w:val="005D7039"/>
    <w:rsid w:val="005D75BE"/>
    <w:rsid w:val="005D75D7"/>
    <w:rsid w:val="005D7827"/>
    <w:rsid w:val="005D783E"/>
    <w:rsid w:val="005D7BF8"/>
    <w:rsid w:val="005D7CA4"/>
    <w:rsid w:val="005D7D43"/>
    <w:rsid w:val="005D7E71"/>
    <w:rsid w:val="005D7F2E"/>
    <w:rsid w:val="005E0137"/>
    <w:rsid w:val="005E0152"/>
    <w:rsid w:val="005E0201"/>
    <w:rsid w:val="005E0282"/>
    <w:rsid w:val="005E030D"/>
    <w:rsid w:val="005E039C"/>
    <w:rsid w:val="005E047D"/>
    <w:rsid w:val="005E053F"/>
    <w:rsid w:val="005E08EE"/>
    <w:rsid w:val="005E0A46"/>
    <w:rsid w:val="005E0BDF"/>
    <w:rsid w:val="005E0F33"/>
    <w:rsid w:val="005E1003"/>
    <w:rsid w:val="005E10AB"/>
    <w:rsid w:val="005E1193"/>
    <w:rsid w:val="005E119A"/>
    <w:rsid w:val="005E12A2"/>
    <w:rsid w:val="005E12AE"/>
    <w:rsid w:val="005E1374"/>
    <w:rsid w:val="005E1398"/>
    <w:rsid w:val="005E1515"/>
    <w:rsid w:val="005E1532"/>
    <w:rsid w:val="005E1642"/>
    <w:rsid w:val="005E1687"/>
    <w:rsid w:val="005E175F"/>
    <w:rsid w:val="005E1941"/>
    <w:rsid w:val="005E1AB0"/>
    <w:rsid w:val="005E1B21"/>
    <w:rsid w:val="005E1DFF"/>
    <w:rsid w:val="005E1E52"/>
    <w:rsid w:val="005E2199"/>
    <w:rsid w:val="005E21B0"/>
    <w:rsid w:val="005E2293"/>
    <w:rsid w:val="005E2324"/>
    <w:rsid w:val="005E2498"/>
    <w:rsid w:val="005E27C7"/>
    <w:rsid w:val="005E27F8"/>
    <w:rsid w:val="005E2A28"/>
    <w:rsid w:val="005E2A37"/>
    <w:rsid w:val="005E2A45"/>
    <w:rsid w:val="005E2AA0"/>
    <w:rsid w:val="005E2AFA"/>
    <w:rsid w:val="005E2BD4"/>
    <w:rsid w:val="005E2D65"/>
    <w:rsid w:val="005E2DA6"/>
    <w:rsid w:val="005E2DF9"/>
    <w:rsid w:val="005E2EBB"/>
    <w:rsid w:val="005E2F43"/>
    <w:rsid w:val="005E2F54"/>
    <w:rsid w:val="005E31A6"/>
    <w:rsid w:val="005E332F"/>
    <w:rsid w:val="005E3390"/>
    <w:rsid w:val="005E33EE"/>
    <w:rsid w:val="005E346F"/>
    <w:rsid w:val="005E36F0"/>
    <w:rsid w:val="005E3879"/>
    <w:rsid w:val="005E3C8C"/>
    <w:rsid w:val="005E3D4B"/>
    <w:rsid w:val="005E3E0B"/>
    <w:rsid w:val="005E408C"/>
    <w:rsid w:val="005E40CF"/>
    <w:rsid w:val="005E4104"/>
    <w:rsid w:val="005E4358"/>
    <w:rsid w:val="005E4395"/>
    <w:rsid w:val="005E441C"/>
    <w:rsid w:val="005E4428"/>
    <w:rsid w:val="005E4513"/>
    <w:rsid w:val="005E4595"/>
    <w:rsid w:val="005E4B54"/>
    <w:rsid w:val="005E4E5D"/>
    <w:rsid w:val="005E4EF3"/>
    <w:rsid w:val="005E500B"/>
    <w:rsid w:val="005E524F"/>
    <w:rsid w:val="005E53CC"/>
    <w:rsid w:val="005E5456"/>
    <w:rsid w:val="005E5654"/>
    <w:rsid w:val="005E5821"/>
    <w:rsid w:val="005E588C"/>
    <w:rsid w:val="005E5A06"/>
    <w:rsid w:val="005E5A1B"/>
    <w:rsid w:val="005E5B48"/>
    <w:rsid w:val="005E5D17"/>
    <w:rsid w:val="005E5D6D"/>
    <w:rsid w:val="005E5E2C"/>
    <w:rsid w:val="005E5EFF"/>
    <w:rsid w:val="005E5FDF"/>
    <w:rsid w:val="005E6082"/>
    <w:rsid w:val="005E6259"/>
    <w:rsid w:val="005E62C1"/>
    <w:rsid w:val="005E6431"/>
    <w:rsid w:val="005E67CC"/>
    <w:rsid w:val="005E6A14"/>
    <w:rsid w:val="005E6A25"/>
    <w:rsid w:val="005E6A26"/>
    <w:rsid w:val="005E6C07"/>
    <w:rsid w:val="005E6CD4"/>
    <w:rsid w:val="005E6CDE"/>
    <w:rsid w:val="005E6F23"/>
    <w:rsid w:val="005E6FC0"/>
    <w:rsid w:val="005E706D"/>
    <w:rsid w:val="005E7265"/>
    <w:rsid w:val="005E72B2"/>
    <w:rsid w:val="005E732E"/>
    <w:rsid w:val="005E736A"/>
    <w:rsid w:val="005E757B"/>
    <w:rsid w:val="005E75BB"/>
    <w:rsid w:val="005E76A2"/>
    <w:rsid w:val="005E775E"/>
    <w:rsid w:val="005E7794"/>
    <w:rsid w:val="005E77F7"/>
    <w:rsid w:val="005E781E"/>
    <w:rsid w:val="005E799D"/>
    <w:rsid w:val="005E7A5D"/>
    <w:rsid w:val="005E7A96"/>
    <w:rsid w:val="005E7CB0"/>
    <w:rsid w:val="005E7E32"/>
    <w:rsid w:val="005E7FF5"/>
    <w:rsid w:val="005F018F"/>
    <w:rsid w:val="005F01E8"/>
    <w:rsid w:val="005F03A7"/>
    <w:rsid w:val="005F0448"/>
    <w:rsid w:val="005F063B"/>
    <w:rsid w:val="005F0684"/>
    <w:rsid w:val="005F0763"/>
    <w:rsid w:val="005F07DE"/>
    <w:rsid w:val="005F07FC"/>
    <w:rsid w:val="005F085C"/>
    <w:rsid w:val="005F095B"/>
    <w:rsid w:val="005F0A61"/>
    <w:rsid w:val="005F0AD6"/>
    <w:rsid w:val="005F0B42"/>
    <w:rsid w:val="005F0C11"/>
    <w:rsid w:val="005F0EDE"/>
    <w:rsid w:val="005F0F16"/>
    <w:rsid w:val="005F1122"/>
    <w:rsid w:val="005F1142"/>
    <w:rsid w:val="005F1164"/>
    <w:rsid w:val="005F1362"/>
    <w:rsid w:val="005F1497"/>
    <w:rsid w:val="005F1595"/>
    <w:rsid w:val="005F1750"/>
    <w:rsid w:val="005F1794"/>
    <w:rsid w:val="005F1892"/>
    <w:rsid w:val="005F1977"/>
    <w:rsid w:val="005F19E8"/>
    <w:rsid w:val="005F19F2"/>
    <w:rsid w:val="005F1D61"/>
    <w:rsid w:val="005F1EDB"/>
    <w:rsid w:val="005F1F64"/>
    <w:rsid w:val="005F2109"/>
    <w:rsid w:val="005F219E"/>
    <w:rsid w:val="005F22D5"/>
    <w:rsid w:val="005F2436"/>
    <w:rsid w:val="005F24AC"/>
    <w:rsid w:val="005F2519"/>
    <w:rsid w:val="005F25F0"/>
    <w:rsid w:val="005F261B"/>
    <w:rsid w:val="005F26DC"/>
    <w:rsid w:val="005F27C3"/>
    <w:rsid w:val="005F2A8F"/>
    <w:rsid w:val="005F2C92"/>
    <w:rsid w:val="005F2D1B"/>
    <w:rsid w:val="005F2E37"/>
    <w:rsid w:val="005F3035"/>
    <w:rsid w:val="005F304F"/>
    <w:rsid w:val="005F32E1"/>
    <w:rsid w:val="005F33FD"/>
    <w:rsid w:val="005F35A0"/>
    <w:rsid w:val="005F38F4"/>
    <w:rsid w:val="005F3BEC"/>
    <w:rsid w:val="005F3C7B"/>
    <w:rsid w:val="005F3D82"/>
    <w:rsid w:val="005F404C"/>
    <w:rsid w:val="005F41A7"/>
    <w:rsid w:val="005F4228"/>
    <w:rsid w:val="005F4316"/>
    <w:rsid w:val="005F4338"/>
    <w:rsid w:val="005F43B9"/>
    <w:rsid w:val="005F43D3"/>
    <w:rsid w:val="005F448A"/>
    <w:rsid w:val="005F44AE"/>
    <w:rsid w:val="005F44C8"/>
    <w:rsid w:val="005F45E9"/>
    <w:rsid w:val="005F4693"/>
    <w:rsid w:val="005F4824"/>
    <w:rsid w:val="005F4875"/>
    <w:rsid w:val="005F4D02"/>
    <w:rsid w:val="005F4DD2"/>
    <w:rsid w:val="005F4EAD"/>
    <w:rsid w:val="005F4EB7"/>
    <w:rsid w:val="005F4ECA"/>
    <w:rsid w:val="005F4F34"/>
    <w:rsid w:val="005F50C6"/>
    <w:rsid w:val="005F5310"/>
    <w:rsid w:val="005F54DA"/>
    <w:rsid w:val="005F55E3"/>
    <w:rsid w:val="005F5644"/>
    <w:rsid w:val="005F5679"/>
    <w:rsid w:val="005F56BA"/>
    <w:rsid w:val="005F5874"/>
    <w:rsid w:val="005F5895"/>
    <w:rsid w:val="005F58A3"/>
    <w:rsid w:val="005F59B4"/>
    <w:rsid w:val="005F5A38"/>
    <w:rsid w:val="005F5A9E"/>
    <w:rsid w:val="005F5CD4"/>
    <w:rsid w:val="005F5F02"/>
    <w:rsid w:val="005F5F39"/>
    <w:rsid w:val="005F5F64"/>
    <w:rsid w:val="005F5F6F"/>
    <w:rsid w:val="005F6466"/>
    <w:rsid w:val="005F657A"/>
    <w:rsid w:val="005F6738"/>
    <w:rsid w:val="005F6757"/>
    <w:rsid w:val="005F67E8"/>
    <w:rsid w:val="005F69E6"/>
    <w:rsid w:val="005F6B23"/>
    <w:rsid w:val="005F6BA8"/>
    <w:rsid w:val="005F6BD5"/>
    <w:rsid w:val="005F6D12"/>
    <w:rsid w:val="005F6F5C"/>
    <w:rsid w:val="005F700F"/>
    <w:rsid w:val="005F708A"/>
    <w:rsid w:val="005F7116"/>
    <w:rsid w:val="005F7120"/>
    <w:rsid w:val="005F7191"/>
    <w:rsid w:val="005F7228"/>
    <w:rsid w:val="005F733F"/>
    <w:rsid w:val="005F7444"/>
    <w:rsid w:val="005F7594"/>
    <w:rsid w:val="005F773F"/>
    <w:rsid w:val="005F77A7"/>
    <w:rsid w:val="005F781C"/>
    <w:rsid w:val="005F7961"/>
    <w:rsid w:val="005F7A2C"/>
    <w:rsid w:val="005F7C3E"/>
    <w:rsid w:val="005F7DA5"/>
    <w:rsid w:val="005F7F01"/>
    <w:rsid w:val="00600101"/>
    <w:rsid w:val="0060016A"/>
    <w:rsid w:val="006002A1"/>
    <w:rsid w:val="006003C7"/>
    <w:rsid w:val="006004B2"/>
    <w:rsid w:val="00600521"/>
    <w:rsid w:val="0060057D"/>
    <w:rsid w:val="006005E6"/>
    <w:rsid w:val="00600650"/>
    <w:rsid w:val="00600914"/>
    <w:rsid w:val="00600BB9"/>
    <w:rsid w:val="00600BEC"/>
    <w:rsid w:val="00600D0A"/>
    <w:rsid w:val="00600FE5"/>
    <w:rsid w:val="00601035"/>
    <w:rsid w:val="00601041"/>
    <w:rsid w:val="00601677"/>
    <w:rsid w:val="0060175D"/>
    <w:rsid w:val="00601817"/>
    <w:rsid w:val="006018EC"/>
    <w:rsid w:val="006019F5"/>
    <w:rsid w:val="00601C2E"/>
    <w:rsid w:val="00602100"/>
    <w:rsid w:val="00602181"/>
    <w:rsid w:val="006022A4"/>
    <w:rsid w:val="0060238B"/>
    <w:rsid w:val="006023FF"/>
    <w:rsid w:val="006025A2"/>
    <w:rsid w:val="006025D5"/>
    <w:rsid w:val="00602692"/>
    <w:rsid w:val="00602693"/>
    <w:rsid w:val="0060283E"/>
    <w:rsid w:val="006028D7"/>
    <w:rsid w:val="00602AF3"/>
    <w:rsid w:val="00602C39"/>
    <w:rsid w:val="00602CE8"/>
    <w:rsid w:val="00602D00"/>
    <w:rsid w:val="00602E5C"/>
    <w:rsid w:val="00602E93"/>
    <w:rsid w:val="0060307A"/>
    <w:rsid w:val="006031EB"/>
    <w:rsid w:val="0060327A"/>
    <w:rsid w:val="006033D8"/>
    <w:rsid w:val="0060344D"/>
    <w:rsid w:val="0060345B"/>
    <w:rsid w:val="00603496"/>
    <w:rsid w:val="0060349A"/>
    <w:rsid w:val="006037C7"/>
    <w:rsid w:val="006038BC"/>
    <w:rsid w:val="006038C6"/>
    <w:rsid w:val="00603905"/>
    <w:rsid w:val="0060395A"/>
    <w:rsid w:val="00603B06"/>
    <w:rsid w:val="00603D5C"/>
    <w:rsid w:val="00603EB1"/>
    <w:rsid w:val="00603FC9"/>
    <w:rsid w:val="006040D1"/>
    <w:rsid w:val="0060426F"/>
    <w:rsid w:val="006046CE"/>
    <w:rsid w:val="0060475C"/>
    <w:rsid w:val="0060475E"/>
    <w:rsid w:val="006047D3"/>
    <w:rsid w:val="00604BB5"/>
    <w:rsid w:val="00604BC8"/>
    <w:rsid w:val="00604D9D"/>
    <w:rsid w:val="00604F9B"/>
    <w:rsid w:val="006050A1"/>
    <w:rsid w:val="00605237"/>
    <w:rsid w:val="00605394"/>
    <w:rsid w:val="006053DB"/>
    <w:rsid w:val="00605439"/>
    <w:rsid w:val="00605478"/>
    <w:rsid w:val="00605501"/>
    <w:rsid w:val="0060565F"/>
    <w:rsid w:val="006056D6"/>
    <w:rsid w:val="0060584B"/>
    <w:rsid w:val="006058E8"/>
    <w:rsid w:val="0060596D"/>
    <w:rsid w:val="00605AAD"/>
    <w:rsid w:val="00605CCD"/>
    <w:rsid w:val="00605D8F"/>
    <w:rsid w:val="00605DFC"/>
    <w:rsid w:val="00606351"/>
    <w:rsid w:val="00606380"/>
    <w:rsid w:val="00606399"/>
    <w:rsid w:val="006063A9"/>
    <w:rsid w:val="00606592"/>
    <w:rsid w:val="006066C9"/>
    <w:rsid w:val="0060675B"/>
    <w:rsid w:val="006067A3"/>
    <w:rsid w:val="0060690B"/>
    <w:rsid w:val="00606A43"/>
    <w:rsid w:val="00606C18"/>
    <w:rsid w:val="00606D25"/>
    <w:rsid w:val="00606E4B"/>
    <w:rsid w:val="00606E59"/>
    <w:rsid w:val="00606EFC"/>
    <w:rsid w:val="00606F5C"/>
    <w:rsid w:val="00606F7D"/>
    <w:rsid w:val="0060789C"/>
    <w:rsid w:val="006079E2"/>
    <w:rsid w:val="006079F0"/>
    <w:rsid w:val="00607A0E"/>
    <w:rsid w:val="00607A82"/>
    <w:rsid w:val="00607A9D"/>
    <w:rsid w:val="00607BD2"/>
    <w:rsid w:val="00607BEA"/>
    <w:rsid w:val="00607C21"/>
    <w:rsid w:val="00607CD8"/>
    <w:rsid w:val="00607DAF"/>
    <w:rsid w:val="00607DD6"/>
    <w:rsid w:val="00610009"/>
    <w:rsid w:val="00610280"/>
    <w:rsid w:val="0061050C"/>
    <w:rsid w:val="006106AD"/>
    <w:rsid w:val="0061071F"/>
    <w:rsid w:val="00610BD4"/>
    <w:rsid w:val="00610CD0"/>
    <w:rsid w:val="00610D51"/>
    <w:rsid w:val="00610EFC"/>
    <w:rsid w:val="00610F47"/>
    <w:rsid w:val="00610FD3"/>
    <w:rsid w:val="0061109C"/>
    <w:rsid w:val="006110AD"/>
    <w:rsid w:val="0061167F"/>
    <w:rsid w:val="00611720"/>
    <w:rsid w:val="0061187D"/>
    <w:rsid w:val="00611A28"/>
    <w:rsid w:val="00611A3D"/>
    <w:rsid w:val="00611B0C"/>
    <w:rsid w:val="00611B2E"/>
    <w:rsid w:val="00611DA8"/>
    <w:rsid w:val="00611E04"/>
    <w:rsid w:val="00611E13"/>
    <w:rsid w:val="00611E2A"/>
    <w:rsid w:val="00612051"/>
    <w:rsid w:val="006120E1"/>
    <w:rsid w:val="0061225E"/>
    <w:rsid w:val="0061230D"/>
    <w:rsid w:val="0061242C"/>
    <w:rsid w:val="0061243D"/>
    <w:rsid w:val="006127A8"/>
    <w:rsid w:val="006127B7"/>
    <w:rsid w:val="00612802"/>
    <w:rsid w:val="006129CD"/>
    <w:rsid w:val="00612CD1"/>
    <w:rsid w:val="00612D2F"/>
    <w:rsid w:val="00612D56"/>
    <w:rsid w:val="00612DE4"/>
    <w:rsid w:val="00612DF4"/>
    <w:rsid w:val="00612E6B"/>
    <w:rsid w:val="00612FFD"/>
    <w:rsid w:val="00613085"/>
    <w:rsid w:val="006131BD"/>
    <w:rsid w:val="006131EA"/>
    <w:rsid w:val="006132C1"/>
    <w:rsid w:val="006133E0"/>
    <w:rsid w:val="006134B9"/>
    <w:rsid w:val="00613518"/>
    <w:rsid w:val="0061365D"/>
    <w:rsid w:val="00613866"/>
    <w:rsid w:val="006139E1"/>
    <w:rsid w:val="00613B78"/>
    <w:rsid w:val="00613C43"/>
    <w:rsid w:val="00613C93"/>
    <w:rsid w:val="00613CF9"/>
    <w:rsid w:val="00613DB3"/>
    <w:rsid w:val="00613EBB"/>
    <w:rsid w:val="00613FF0"/>
    <w:rsid w:val="00613FF6"/>
    <w:rsid w:val="00614048"/>
    <w:rsid w:val="00614090"/>
    <w:rsid w:val="00614159"/>
    <w:rsid w:val="00614170"/>
    <w:rsid w:val="00614302"/>
    <w:rsid w:val="00614350"/>
    <w:rsid w:val="00614432"/>
    <w:rsid w:val="00614451"/>
    <w:rsid w:val="006144B2"/>
    <w:rsid w:val="006144DC"/>
    <w:rsid w:val="00614523"/>
    <w:rsid w:val="00614658"/>
    <w:rsid w:val="0061473C"/>
    <w:rsid w:val="006147DC"/>
    <w:rsid w:val="00614AAD"/>
    <w:rsid w:val="00614C1E"/>
    <w:rsid w:val="00614D7D"/>
    <w:rsid w:val="00614E91"/>
    <w:rsid w:val="00614F8C"/>
    <w:rsid w:val="0061513A"/>
    <w:rsid w:val="006152DB"/>
    <w:rsid w:val="0061542A"/>
    <w:rsid w:val="006154DC"/>
    <w:rsid w:val="00615506"/>
    <w:rsid w:val="00615550"/>
    <w:rsid w:val="00615578"/>
    <w:rsid w:val="0061568B"/>
    <w:rsid w:val="006156CC"/>
    <w:rsid w:val="00615725"/>
    <w:rsid w:val="0061579D"/>
    <w:rsid w:val="006157D8"/>
    <w:rsid w:val="006157D9"/>
    <w:rsid w:val="00615876"/>
    <w:rsid w:val="00615A47"/>
    <w:rsid w:val="00615CC5"/>
    <w:rsid w:val="006160BB"/>
    <w:rsid w:val="00616235"/>
    <w:rsid w:val="00616252"/>
    <w:rsid w:val="006162F2"/>
    <w:rsid w:val="006163B9"/>
    <w:rsid w:val="00616489"/>
    <w:rsid w:val="006165F0"/>
    <w:rsid w:val="00616728"/>
    <w:rsid w:val="00616765"/>
    <w:rsid w:val="00616776"/>
    <w:rsid w:val="00616781"/>
    <w:rsid w:val="00616810"/>
    <w:rsid w:val="00616BBB"/>
    <w:rsid w:val="00616C03"/>
    <w:rsid w:val="00616C2A"/>
    <w:rsid w:val="00616F07"/>
    <w:rsid w:val="00616F9E"/>
    <w:rsid w:val="0061715A"/>
    <w:rsid w:val="006173A4"/>
    <w:rsid w:val="00617410"/>
    <w:rsid w:val="0061744E"/>
    <w:rsid w:val="00617456"/>
    <w:rsid w:val="006176EA"/>
    <w:rsid w:val="00617919"/>
    <w:rsid w:val="00617A01"/>
    <w:rsid w:val="00617AC8"/>
    <w:rsid w:val="00617AD6"/>
    <w:rsid w:val="00617DA4"/>
    <w:rsid w:val="00617FCE"/>
    <w:rsid w:val="00617FE7"/>
    <w:rsid w:val="00620145"/>
    <w:rsid w:val="00620257"/>
    <w:rsid w:val="00620260"/>
    <w:rsid w:val="00620481"/>
    <w:rsid w:val="00620599"/>
    <w:rsid w:val="006205B3"/>
    <w:rsid w:val="006205BD"/>
    <w:rsid w:val="006205BE"/>
    <w:rsid w:val="00620619"/>
    <w:rsid w:val="00620624"/>
    <w:rsid w:val="006206AC"/>
    <w:rsid w:val="00620A2C"/>
    <w:rsid w:val="00620A4A"/>
    <w:rsid w:val="00620BCC"/>
    <w:rsid w:val="00620CC2"/>
    <w:rsid w:val="00620D85"/>
    <w:rsid w:val="00620FA8"/>
    <w:rsid w:val="006213E6"/>
    <w:rsid w:val="006213FB"/>
    <w:rsid w:val="0062162F"/>
    <w:rsid w:val="00621792"/>
    <w:rsid w:val="00621870"/>
    <w:rsid w:val="0062187A"/>
    <w:rsid w:val="00621A30"/>
    <w:rsid w:val="00621A7F"/>
    <w:rsid w:val="00621B9B"/>
    <w:rsid w:val="00621B9E"/>
    <w:rsid w:val="00621C19"/>
    <w:rsid w:val="00621DA1"/>
    <w:rsid w:val="00621DD8"/>
    <w:rsid w:val="00621E7C"/>
    <w:rsid w:val="00621ED7"/>
    <w:rsid w:val="00622174"/>
    <w:rsid w:val="00622235"/>
    <w:rsid w:val="00622383"/>
    <w:rsid w:val="006226C6"/>
    <w:rsid w:val="0062272A"/>
    <w:rsid w:val="00622788"/>
    <w:rsid w:val="006228B1"/>
    <w:rsid w:val="006229C0"/>
    <w:rsid w:val="00622A36"/>
    <w:rsid w:val="00622B1C"/>
    <w:rsid w:val="00622BB6"/>
    <w:rsid w:val="00622BC9"/>
    <w:rsid w:val="00622C4D"/>
    <w:rsid w:val="00622C81"/>
    <w:rsid w:val="00622F87"/>
    <w:rsid w:val="00622FB5"/>
    <w:rsid w:val="00623019"/>
    <w:rsid w:val="0062315E"/>
    <w:rsid w:val="006231E4"/>
    <w:rsid w:val="0062333F"/>
    <w:rsid w:val="0062350C"/>
    <w:rsid w:val="0062351B"/>
    <w:rsid w:val="00623596"/>
    <w:rsid w:val="006235AB"/>
    <w:rsid w:val="006235D2"/>
    <w:rsid w:val="006236E4"/>
    <w:rsid w:val="00623705"/>
    <w:rsid w:val="00623A00"/>
    <w:rsid w:val="00623BC7"/>
    <w:rsid w:val="00623C95"/>
    <w:rsid w:val="00623D64"/>
    <w:rsid w:val="00623E22"/>
    <w:rsid w:val="00623E76"/>
    <w:rsid w:val="00624049"/>
    <w:rsid w:val="00624071"/>
    <w:rsid w:val="006243EB"/>
    <w:rsid w:val="006244FE"/>
    <w:rsid w:val="0062474C"/>
    <w:rsid w:val="0062498C"/>
    <w:rsid w:val="00624B69"/>
    <w:rsid w:val="00624B6B"/>
    <w:rsid w:val="00624C2F"/>
    <w:rsid w:val="00624CA4"/>
    <w:rsid w:val="00624F76"/>
    <w:rsid w:val="006250D0"/>
    <w:rsid w:val="00625148"/>
    <w:rsid w:val="0062515E"/>
    <w:rsid w:val="006253D2"/>
    <w:rsid w:val="0062542A"/>
    <w:rsid w:val="006255CA"/>
    <w:rsid w:val="0062575F"/>
    <w:rsid w:val="00625957"/>
    <w:rsid w:val="00625A34"/>
    <w:rsid w:val="00625ADB"/>
    <w:rsid w:val="00625BF3"/>
    <w:rsid w:val="00625C9E"/>
    <w:rsid w:val="00625EEB"/>
    <w:rsid w:val="006260EA"/>
    <w:rsid w:val="00626468"/>
    <w:rsid w:val="00626492"/>
    <w:rsid w:val="006264DF"/>
    <w:rsid w:val="0062674A"/>
    <w:rsid w:val="006267F4"/>
    <w:rsid w:val="00626846"/>
    <w:rsid w:val="00626AC0"/>
    <w:rsid w:val="00626AEE"/>
    <w:rsid w:val="00626B94"/>
    <w:rsid w:val="00626C1C"/>
    <w:rsid w:val="00626C4A"/>
    <w:rsid w:val="00626E61"/>
    <w:rsid w:val="00626E7D"/>
    <w:rsid w:val="0062701B"/>
    <w:rsid w:val="00627089"/>
    <w:rsid w:val="006272C4"/>
    <w:rsid w:val="006274ED"/>
    <w:rsid w:val="0062781B"/>
    <w:rsid w:val="00627988"/>
    <w:rsid w:val="00627990"/>
    <w:rsid w:val="00627AE5"/>
    <w:rsid w:val="00627D6A"/>
    <w:rsid w:val="00627D76"/>
    <w:rsid w:val="00627D92"/>
    <w:rsid w:val="00627EEF"/>
    <w:rsid w:val="00630186"/>
    <w:rsid w:val="006303F7"/>
    <w:rsid w:val="00630613"/>
    <w:rsid w:val="006306C0"/>
    <w:rsid w:val="00630729"/>
    <w:rsid w:val="006307AE"/>
    <w:rsid w:val="006307B7"/>
    <w:rsid w:val="006307B9"/>
    <w:rsid w:val="0063089C"/>
    <w:rsid w:val="00630A97"/>
    <w:rsid w:val="00630ABC"/>
    <w:rsid w:val="00630B3E"/>
    <w:rsid w:val="00630CB0"/>
    <w:rsid w:val="00630CCB"/>
    <w:rsid w:val="00630D1C"/>
    <w:rsid w:val="00630EFE"/>
    <w:rsid w:val="00630F34"/>
    <w:rsid w:val="00631001"/>
    <w:rsid w:val="00631120"/>
    <w:rsid w:val="0063116E"/>
    <w:rsid w:val="0063117A"/>
    <w:rsid w:val="0063123C"/>
    <w:rsid w:val="0063126B"/>
    <w:rsid w:val="00631284"/>
    <w:rsid w:val="006312B3"/>
    <w:rsid w:val="006312F8"/>
    <w:rsid w:val="00631332"/>
    <w:rsid w:val="00631336"/>
    <w:rsid w:val="006314D1"/>
    <w:rsid w:val="006316CB"/>
    <w:rsid w:val="006317B4"/>
    <w:rsid w:val="0063191A"/>
    <w:rsid w:val="00631ABF"/>
    <w:rsid w:val="00631B01"/>
    <w:rsid w:val="00631C5D"/>
    <w:rsid w:val="00631CAD"/>
    <w:rsid w:val="00631D0C"/>
    <w:rsid w:val="00631E84"/>
    <w:rsid w:val="00631F1B"/>
    <w:rsid w:val="00631FE9"/>
    <w:rsid w:val="00632146"/>
    <w:rsid w:val="00632269"/>
    <w:rsid w:val="00632367"/>
    <w:rsid w:val="00632398"/>
    <w:rsid w:val="006323E8"/>
    <w:rsid w:val="0063246F"/>
    <w:rsid w:val="00632702"/>
    <w:rsid w:val="00632849"/>
    <w:rsid w:val="00632928"/>
    <w:rsid w:val="00632D0D"/>
    <w:rsid w:val="00632D1D"/>
    <w:rsid w:val="00632D41"/>
    <w:rsid w:val="00632F1D"/>
    <w:rsid w:val="0063303C"/>
    <w:rsid w:val="00633096"/>
    <w:rsid w:val="006330CD"/>
    <w:rsid w:val="006332CA"/>
    <w:rsid w:val="00633552"/>
    <w:rsid w:val="006335F5"/>
    <w:rsid w:val="0063380D"/>
    <w:rsid w:val="00633881"/>
    <w:rsid w:val="00633887"/>
    <w:rsid w:val="00633A73"/>
    <w:rsid w:val="00633A7C"/>
    <w:rsid w:val="00633D7E"/>
    <w:rsid w:val="00633FAA"/>
    <w:rsid w:val="00634488"/>
    <w:rsid w:val="006344D0"/>
    <w:rsid w:val="0063463B"/>
    <w:rsid w:val="00634721"/>
    <w:rsid w:val="0063477D"/>
    <w:rsid w:val="006348E3"/>
    <w:rsid w:val="00634962"/>
    <w:rsid w:val="00634AF6"/>
    <w:rsid w:val="00634B24"/>
    <w:rsid w:val="00634BA3"/>
    <w:rsid w:val="00634D41"/>
    <w:rsid w:val="00634E1B"/>
    <w:rsid w:val="00634E5C"/>
    <w:rsid w:val="00634ECC"/>
    <w:rsid w:val="00634FDB"/>
    <w:rsid w:val="00634FFF"/>
    <w:rsid w:val="0063521D"/>
    <w:rsid w:val="00635393"/>
    <w:rsid w:val="006353A6"/>
    <w:rsid w:val="00635545"/>
    <w:rsid w:val="006356D9"/>
    <w:rsid w:val="00635788"/>
    <w:rsid w:val="006358A0"/>
    <w:rsid w:val="0063597B"/>
    <w:rsid w:val="006359EE"/>
    <w:rsid w:val="00635DD0"/>
    <w:rsid w:val="00636083"/>
    <w:rsid w:val="00636996"/>
    <w:rsid w:val="006369CE"/>
    <w:rsid w:val="00636A8A"/>
    <w:rsid w:val="00636B40"/>
    <w:rsid w:val="00636CFB"/>
    <w:rsid w:val="00636DEC"/>
    <w:rsid w:val="00636EC9"/>
    <w:rsid w:val="00636FEB"/>
    <w:rsid w:val="006370B7"/>
    <w:rsid w:val="006371AC"/>
    <w:rsid w:val="006372B7"/>
    <w:rsid w:val="006372B8"/>
    <w:rsid w:val="00637508"/>
    <w:rsid w:val="006375DF"/>
    <w:rsid w:val="00637600"/>
    <w:rsid w:val="006377FD"/>
    <w:rsid w:val="00637962"/>
    <w:rsid w:val="006379B3"/>
    <w:rsid w:val="00637A20"/>
    <w:rsid w:val="00637A88"/>
    <w:rsid w:val="00637AF9"/>
    <w:rsid w:val="00637BA0"/>
    <w:rsid w:val="00637BCF"/>
    <w:rsid w:val="00637BE3"/>
    <w:rsid w:val="00637C60"/>
    <w:rsid w:val="00637CAB"/>
    <w:rsid w:val="00637D90"/>
    <w:rsid w:val="00637E51"/>
    <w:rsid w:val="00637EA2"/>
    <w:rsid w:val="006402FE"/>
    <w:rsid w:val="0064031C"/>
    <w:rsid w:val="00640367"/>
    <w:rsid w:val="0064036E"/>
    <w:rsid w:val="00640458"/>
    <w:rsid w:val="0064047F"/>
    <w:rsid w:val="0064059D"/>
    <w:rsid w:val="006405FC"/>
    <w:rsid w:val="00640823"/>
    <w:rsid w:val="00640B38"/>
    <w:rsid w:val="00640E9F"/>
    <w:rsid w:val="0064112C"/>
    <w:rsid w:val="0064125D"/>
    <w:rsid w:val="00641298"/>
    <w:rsid w:val="00641482"/>
    <w:rsid w:val="006414EA"/>
    <w:rsid w:val="00641520"/>
    <w:rsid w:val="006416CF"/>
    <w:rsid w:val="00641707"/>
    <w:rsid w:val="006418BF"/>
    <w:rsid w:val="00641A85"/>
    <w:rsid w:val="00641C5A"/>
    <w:rsid w:val="00641E31"/>
    <w:rsid w:val="00641FF6"/>
    <w:rsid w:val="0064209B"/>
    <w:rsid w:val="0064219C"/>
    <w:rsid w:val="0064226F"/>
    <w:rsid w:val="006422A0"/>
    <w:rsid w:val="006427DF"/>
    <w:rsid w:val="00642ADD"/>
    <w:rsid w:val="00642B35"/>
    <w:rsid w:val="00642C27"/>
    <w:rsid w:val="00642E91"/>
    <w:rsid w:val="00643289"/>
    <w:rsid w:val="00643376"/>
    <w:rsid w:val="00643394"/>
    <w:rsid w:val="006433E2"/>
    <w:rsid w:val="006434B2"/>
    <w:rsid w:val="0064352A"/>
    <w:rsid w:val="00643547"/>
    <w:rsid w:val="006435F7"/>
    <w:rsid w:val="00643608"/>
    <w:rsid w:val="00643655"/>
    <w:rsid w:val="006437F3"/>
    <w:rsid w:val="006437F8"/>
    <w:rsid w:val="00643812"/>
    <w:rsid w:val="006438ED"/>
    <w:rsid w:val="00643C78"/>
    <w:rsid w:val="006441A8"/>
    <w:rsid w:val="006441E3"/>
    <w:rsid w:val="006442BE"/>
    <w:rsid w:val="0064435A"/>
    <w:rsid w:val="00644428"/>
    <w:rsid w:val="006444B2"/>
    <w:rsid w:val="0064452F"/>
    <w:rsid w:val="00644B02"/>
    <w:rsid w:val="00644C56"/>
    <w:rsid w:val="00644DF7"/>
    <w:rsid w:val="00644ECB"/>
    <w:rsid w:val="00644FC0"/>
    <w:rsid w:val="00645005"/>
    <w:rsid w:val="0064502C"/>
    <w:rsid w:val="00645200"/>
    <w:rsid w:val="0064533C"/>
    <w:rsid w:val="00645699"/>
    <w:rsid w:val="006456FA"/>
    <w:rsid w:val="00645781"/>
    <w:rsid w:val="006457B6"/>
    <w:rsid w:val="006458D9"/>
    <w:rsid w:val="00645B11"/>
    <w:rsid w:val="00645B3D"/>
    <w:rsid w:val="00645ED4"/>
    <w:rsid w:val="00646027"/>
    <w:rsid w:val="00646039"/>
    <w:rsid w:val="006460B9"/>
    <w:rsid w:val="006461EB"/>
    <w:rsid w:val="00646221"/>
    <w:rsid w:val="00646232"/>
    <w:rsid w:val="00646326"/>
    <w:rsid w:val="006463F8"/>
    <w:rsid w:val="0064652B"/>
    <w:rsid w:val="00646649"/>
    <w:rsid w:val="006466BC"/>
    <w:rsid w:val="0064679F"/>
    <w:rsid w:val="0064685C"/>
    <w:rsid w:val="00646C1F"/>
    <w:rsid w:val="00646CDA"/>
    <w:rsid w:val="00646DCE"/>
    <w:rsid w:val="00646F9D"/>
    <w:rsid w:val="00646FEE"/>
    <w:rsid w:val="006471A3"/>
    <w:rsid w:val="0064732A"/>
    <w:rsid w:val="00647468"/>
    <w:rsid w:val="0064791B"/>
    <w:rsid w:val="00647B1F"/>
    <w:rsid w:val="00647B28"/>
    <w:rsid w:val="00647B5B"/>
    <w:rsid w:val="00647B5F"/>
    <w:rsid w:val="00647C48"/>
    <w:rsid w:val="00647DD6"/>
    <w:rsid w:val="00647F8D"/>
    <w:rsid w:val="00650019"/>
    <w:rsid w:val="006500CA"/>
    <w:rsid w:val="0065012F"/>
    <w:rsid w:val="00650147"/>
    <w:rsid w:val="00650237"/>
    <w:rsid w:val="00650396"/>
    <w:rsid w:val="006503C0"/>
    <w:rsid w:val="006503ED"/>
    <w:rsid w:val="0065067D"/>
    <w:rsid w:val="00650769"/>
    <w:rsid w:val="006509DE"/>
    <w:rsid w:val="00650B3D"/>
    <w:rsid w:val="00650E4A"/>
    <w:rsid w:val="00650FCC"/>
    <w:rsid w:val="0065112C"/>
    <w:rsid w:val="00651145"/>
    <w:rsid w:val="006511D5"/>
    <w:rsid w:val="00651224"/>
    <w:rsid w:val="00651365"/>
    <w:rsid w:val="00651469"/>
    <w:rsid w:val="00651503"/>
    <w:rsid w:val="00651784"/>
    <w:rsid w:val="006518B8"/>
    <w:rsid w:val="006519E8"/>
    <w:rsid w:val="00651CCE"/>
    <w:rsid w:val="00651D13"/>
    <w:rsid w:val="00651D18"/>
    <w:rsid w:val="00651DA2"/>
    <w:rsid w:val="00651E79"/>
    <w:rsid w:val="0065201D"/>
    <w:rsid w:val="006521E3"/>
    <w:rsid w:val="00652248"/>
    <w:rsid w:val="00652323"/>
    <w:rsid w:val="006523AD"/>
    <w:rsid w:val="00652450"/>
    <w:rsid w:val="0065250C"/>
    <w:rsid w:val="00652643"/>
    <w:rsid w:val="00652654"/>
    <w:rsid w:val="0065287D"/>
    <w:rsid w:val="00652885"/>
    <w:rsid w:val="00652A24"/>
    <w:rsid w:val="00652A66"/>
    <w:rsid w:val="00652AEB"/>
    <w:rsid w:val="00652C56"/>
    <w:rsid w:val="00652E61"/>
    <w:rsid w:val="00652F1A"/>
    <w:rsid w:val="00652F58"/>
    <w:rsid w:val="00653113"/>
    <w:rsid w:val="00653190"/>
    <w:rsid w:val="006531D2"/>
    <w:rsid w:val="0065324F"/>
    <w:rsid w:val="00653280"/>
    <w:rsid w:val="00653291"/>
    <w:rsid w:val="006532B6"/>
    <w:rsid w:val="00653311"/>
    <w:rsid w:val="0065388C"/>
    <w:rsid w:val="00653902"/>
    <w:rsid w:val="00653A61"/>
    <w:rsid w:val="00653AAB"/>
    <w:rsid w:val="00653B88"/>
    <w:rsid w:val="00653B8D"/>
    <w:rsid w:val="00653F1A"/>
    <w:rsid w:val="0065400A"/>
    <w:rsid w:val="0065405B"/>
    <w:rsid w:val="006541AB"/>
    <w:rsid w:val="006542D4"/>
    <w:rsid w:val="00654367"/>
    <w:rsid w:val="006543C8"/>
    <w:rsid w:val="00654682"/>
    <w:rsid w:val="00654727"/>
    <w:rsid w:val="00654768"/>
    <w:rsid w:val="006547CD"/>
    <w:rsid w:val="0065499B"/>
    <w:rsid w:val="00654A33"/>
    <w:rsid w:val="0065568B"/>
    <w:rsid w:val="00655A04"/>
    <w:rsid w:val="00655A95"/>
    <w:rsid w:val="00655B91"/>
    <w:rsid w:val="00655BB5"/>
    <w:rsid w:val="00655C49"/>
    <w:rsid w:val="00655D69"/>
    <w:rsid w:val="00655DF2"/>
    <w:rsid w:val="00655E5B"/>
    <w:rsid w:val="00655F72"/>
    <w:rsid w:val="00656193"/>
    <w:rsid w:val="006563C1"/>
    <w:rsid w:val="0065643A"/>
    <w:rsid w:val="006564E6"/>
    <w:rsid w:val="0065656D"/>
    <w:rsid w:val="006565C7"/>
    <w:rsid w:val="00656614"/>
    <w:rsid w:val="00656615"/>
    <w:rsid w:val="006566D1"/>
    <w:rsid w:val="0065680C"/>
    <w:rsid w:val="00656862"/>
    <w:rsid w:val="00656883"/>
    <w:rsid w:val="00656CEC"/>
    <w:rsid w:val="00656EA5"/>
    <w:rsid w:val="0065709B"/>
    <w:rsid w:val="006570D3"/>
    <w:rsid w:val="0065713B"/>
    <w:rsid w:val="006575BC"/>
    <w:rsid w:val="00657619"/>
    <w:rsid w:val="0065771C"/>
    <w:rsid w:val="00657B33"/>
    <w:rsid w:val="00657D87"/>
    <w:rsid w:val="00657DA4"/>
    <w:rsid w:val="00657E2C"/>
    <w:rsid w:val="00657E51"/>
    <w:rsid w:val="00657F74"/>
    <w:rsid w:val="00660099"/>
    <w:rsid w:val="006600B3"/>
    <w:rsid w:val="0066028C"/>
    <w:rsid w:val="006602D6"/>
    <w:rsid w:val="00660349"/>
    <w:rsid w:val="006604A7"/>
    <w:rsid w:val="00660582"/>
    <w:rsid w:val="0066068C"/>
    <w:rsid w:val="006608EC"/>
    <w:rsid w:val="00660B8C"/>
    <w:rsid w:val="00660D22"/>
    <w:rsid w:val="006619CA"/>
    <w:rsid w:val="006619F2"/>
    <w:rsid w:val="00661BEF"/>
    <w:rsid w:val="00661C83"/>
    <w:rsid w:val="00661CCB"/>
    <w:rsid w:val="00661E95"/>
    <w:rsid w:val="00661EB4"/>
    <w:rsid w:val="00661EBC"/>
    <w:rsid w:val="00661FD1"/>
    <w:rsid w:val="006620D5"/>
    <w:rsid w:val="00662126"/>
    <w:rsid w:val="006621E9"/>
    <w:rsid w:val="006622A1"/>
    <w:rsid w:val="00662370"/>
    <w:rsid w:val="006625F3"/>
    <w:rsid w:val="00662614"/>
    <w:rsid w:val="006626AD"/>
    <w:rsid w:val="006627C1"/>
    <w:rsid w:val="0066285A"/>
    <w:rsid w:val="00662CF5"/>
    <w:rsid w:val="00662CFD"/>
    <w:rsid w:val="00662D16"/>
    <w:rsid w:val="00662DEC"/>
    <w:rsid w:val="00662FA3"/>
    <w:rsid w:val="0066314A"/>
    <w:rsid w:val="00663458"/>
    <w:rsid w:val="00663462"/>
    <w:rsid w:val="006635C5"/>
    <w:rsid w:val="00663666"/>
    <w:rsid w:val="0066389A"/>
    <w:rsid w:val="006638CC"/>
    <w:rsid w:val="00663969"/>
    <w:rsid w:val="00663A3D"/>
    <w:rsid w:val="00663B72"/>
    <w:rsid w:val="00663D0E"/>
    <w:rsid w:val="00663D69"/>
    <w:rsid w:val="00663D7A"/>
    <w:rsid w:val="00663E9F"/>
    <w:rsid w:val="00664027"/>
    <w:rsid w:val="006642EA"/>
    <w:rsid w:val="006642F8"/>
    <w:rsid w:val="00664345"/>
    <w:rsid w:val="00664602"/>
    <w:rsid w:val="0066475B"/>
    <w:rsid w:val="006648A5"/>
    <w:rsid w:val="00664983"/>
    <w:rsid w:val="00664A67"/>
    <w:rsid w:val="00664BB5"/>
    <w:rsid w:val="00664C62"/>
    <w:rsid w:val="00664E4E"/>
    <w:rsid w:val="006650FD"/>
    <w:rsid w:val="00665229"/>
    <w:rsid w:val="006652F0"/>
    <w:rsid w:val="0066530D"/>
    <w:rsid w:val="0066545C"/>
    <w:rsid w:val="00665682"/>
    <w:rsid w:val="006656BD"/>
    <w:rsid w:val="0066598F"/>
    <w:rsid w:val="00665A1F"/>
    <w:rsid w:val="00665C35"/>
    <w:rsid w:val="00665D56"/>
    <w:rsid w:val="00665F35"/>
    <w:rsid w:val="00665F86"/>
    <w:rsid w:val="00666295"/>
    <w:rsid w:val="006663BF"/>
    <w:rsid w:val="00666428"/>
    <w:rsid w:val="006664F6"/>
    <w:rsid w:val="0066670F"/>
    <w:rsid w:val="00666875"/>
    <w:rsid w:val="0066696E"/>
    <w:rsid w:val="00666B75"/>
    <w:rsid w:val="00666C18"/>
    <w:rsid w:val="00666C9D"/>
    <w:rsid w:val="006670E0"/>
    <w:rsid w:val="00667112"/>
    <w:rsid w:val="0066722E"/>
    <w:rsid w:val="00667465"/>
    <w:rsid w:val="006675D7"/>
    <w:rsid w:val="00667873"/>
    <w:rsid w:val="006678D7"/>
    <w:rsid w:val="006678E3"/>
    <w:rsid w:val="00667986"/>
    <w:rsid w:val="00667988"/>
    <w:rsid w:val="00667A6D"/>
    <w:rsid w:val="00667BDE"/>
    <w:rsid w:val="00667C87"/>
    <w:rsid w:val="00667CD5"/>
    <w:rsid w:val="00667F3A"/>
    <w:rsid w:val="006701FC"/>
    <w:rsid w:val="0067023B"/>
    <w:rsid w:val="0067032F"/>
    <w:rsid w:val="00670352"/>
    <w:rsid w:val="00670640"/>
    <w:rsid w:val="00670751"/>
    <w:rsid w:val="006707E8"/>
    <w:rsid w:val="006709EC"/>
    <w:rsid w:val="00670B56"/>
    <w:rsid w:val="00670B85"/>
    <w:rsid w:val="00670C1A"/>
    <w:rsid w:val="0067113B"/>
    <w:rsid w:val="0067140A"/>
    <w:rsid w:val="00671479"/>
    <w:rsid w:val="0067149E"/>
    <w:rsid w:val="00671504"/>
    <w:rsid w:val="0067153A"/>
    <w:rsid w:val="006716ED"/>
    <w:rsid w:val="00671724"/>
    <w:rsid w:val="00671816"/>
    <w:rsid w:val="00671996"/>
    <w:rsid w:val="00671E63"/>
    <w:rsid w:val="00671ED3"/>
    <w:rsid w:val="00672124"/>
    <w:rsid w:val="00672162"/>
    <w:rsid w:val="0067217D"/>
    <w:rsid w:val="00672284"/>
    <w:rsid w:val="0067234A"/>
    <w:rsid w:val="006723A8"/>
    <w:rsid w:val="006723D4"/>
    <w:rsid w:val="006727CD"/>
    <w:rsid w:val="00672864"/>
    <w:rsid w:val="0067287D"/>
    <w:rsid w:val="0067288C"/>
    <w:rsid w:val="006728B0"/>
    <w:rsid w:val="006729E0"/>
    <w:rsid w:val="00672B29"/>
    <w:rsid w:val="00672BE3"/>
    <w:rsid w:val="00672C0B"/>
    <w:rsid w:val="00672C66"/>
    <w:rsid w:val="00672CEB"/>
    <w:rsid w:val="00672D4E"/>
    <w:rsid w:val="00672D6F"/>
    <w:rsid w:val="00672F23"/>
    <w:rsid w:val="00672F6B"/>
    <w:rsid w:val="00672F7A"/>
    <w:rsid w:val="0067301D"/>
    <w:rsid w:val="00673047"/>
    <w:rsid w:val="006730E9"/>
    <w:rsid w:val="006731A4"/>
    <w:rsid w:val="00673424"/>
    <w:rsid w:val="00673474"/>
    <w:rsid w:val="006734B8"/>
    <w:rsid w:val="0067368D"/>
    <w:rsid w:val="00673830"/>
    <w:rsid w:val="0067388B"/>
    <w:rsid w:val="006739FB"/>
    <w:rsid w:val="00673AB3"/>
    <w:rsid w:val="00673BDD"/>
    <w:rsid w:val="00673E74"/>
    <w:rsid w:val="00673E8E"/>
    <w:rsid w:val="00674021"/>
    <w:rsid w:val="0067403F"/>
    <w:rsid w:val="0067404F"/>
    <w:rsid w:val="0067414C"/>
    <w:rsid w:val="00674358"/>
    <w:rsid w:val="00674523"/>
    <w:rsid w:val="006745CE"/>
    <w:rsid w:val="0067472D"/>
    <w:rsid w:val="006747E3"/>
    <w:rsid w:val="006748B7"/>
    <w:rsid w:val="006748CD"/>
    <w:rsid w:val="0067497F"/>
    <w:rsid w:val="00674D12"/>
    <w:rsid w:val="00674DBF"/>
    <w:rsid w:val="00674DDA"/>
    <w:rsid w:val="0067507B"/>
    <w:rsid w:val="006753D5"/>
    <w:rsid w:val="00675440"/>
    <w:rsid w:val="006754BD"/>
    <w:rsid w:val="00675584"/>
    <w:rsid w:val="006755CA"/>
    <w:rsid w:val="006755D6"/>
    <w:rsid w:val="00675A00"/>
    <w:rsid w:val="00675B11"/>
    <w:rsid w:val="00675B3A"/>
    <w:rsid w:val="00675BF0"/>
    <w:rsid w:val="00675E15"/>
    <w:rsid w:val="00675E53"/>
    <w:rsid w:val="00675F78"/>
    <w:rsid w:val="00676008"/>
    <w:rsid w:val="00676325"/>
    <w:rsid w:val="00676366"/>
    <w:rsid w:val="00676645"/>
    <w:rsid w:val="00676696"/>
    <w:rsid w:val="00676717"/>
    <w:rsid w:val="0067674D"/>
    <w:rsid w:val="00676865"/>
    <w:rsid w:val="00676873"/>
    <w:rsid w:val="00676A71"/>
    <w:rsid w:val="00676B7C"/>
    <w:rsid w:val="00676B96"/>
    <w:rsid w:val="00676C64"/>
    <w:rsid w:val="00676FE2"/>
    <w:rsid w:val="006770C9"/>
    <w:rsid w:val="006771F8"/>
    <w:rsid w:val="006774CD"/>
    <w:rsid w:val="006774FF"/>
    <w:rsid w:val="006775ED"/>
    <w:rsid w:val="0067762F"/>
    <w:rsid w:val="0067781C"/>
    <w:rsid w:val="006778AC"/>
    <w:rsid w:val="006779B3"/>
    <w:rsid w:val="006779D4"/>
    <w:rsid w:val="00677AFB"/>
    <w:rsid w:val="00677B65"/>
    <w:rsid w:val="00677C25"/>
    <w:rsid w:val="00677D22"/>
    <w:rsid w:val="00677F64"/>
    <w:rsid w:val="00677F6F"/>
    <w:rsid w:val="00677FAA"/>
    <w:rsid w:val="0068017B"/>
    <w:rsid w:val="0068020B"/>
    <w:rsid w:val="00680521"/>
    <w:rsid w:val="0068058F"/>
    <w:rsid w:val="00680592"/>
    <w:rsid w:val="0068060B"/>
    <w:rsid w:val="00680993"/>
    <w:rsid w:val="00680C91"/>
    <w:rsid w:val="00680CDE"/>
    <w:rsid w:val="00680E30"/>
    <w:rsid w:val="00680F37"/>
    <w:rsid w:val="00680F4C"/>
    <w:rsid w:val="00680FFA"/>
    <w:rsid w:val="0068108A"/>
    <w:rsid w:val="00681196"/>
    <w:rsid w:val="006811B2"/>
    <w:rsid w:val="00681223"/>
    <w:rsid w:val="006812AB"/>
    <w:rsid w:val="0068135E"/>
    <w:rsid w:val="00681391"/>
    <w:rsid w:val="006813C6"/>
    <w:rsid w:val="006814CF"/>
    <w:rsid w:val="006815E1"/>
    <w:rsid w:val="00681786"/>
    <w:rsid w:val="0068180B"/>
    <w:rsid w:val="0068189A"/>
    <w:rsid w:val="00681922"/>
    <w:rsid w:val="006819DD"/>
    <w:rsid w:val="00681A2A"/>
    <w:rsid w:val="00681B46"/>
    <w:rsid w:val="00681B4E"/>
    <w:rsid w:val="00681D93"/>
    <w:rsid w:val="00681DAA"/>
    <w:rsid w:val="00681ED8"/>
    <w:rsid w:val="00681FB1"/>
    <w:rsid w:val="006823A2"/>
    <w:rsid w:val="00682517"/>
    <w:rsid w:val="006825FE"/>
    <w:rsid w:val="006826A6"/>
    <w:rsid w:val="0068288E"/>
    <w:rsid w:val="0068290A"/>
    <w:rsid w:val="00682B15"/>
    <w:rsid w:val="00682C57"/>
    <w:rsid w:val="00682E7A"/>
    <w:rsid w:val="00682FBB"/>
    <w:rsid w:val="00683018"/>
    <w:rsid w:val="006831CB"/>
    <w:rsid w:val="006832B3"/>
    <w:rsid w:val="006832B5"/>
    <w:rsid w:val="006834CB"/>
    <w:rsid w:val="0068355B"/>
    <w:rsid w:val="00683617"/>
    <w:rsid w:val="006836C5"/>
    <w:rsid w:val="0068375B"/>
    <w:rsid w:val="006838E8"/>
    <w:rsid w:val="006838E9"/>
    <w:rsid w:val="006838FB"/>
    <w:rsid w:val="006839A0"/>
    <w:rsid w:val="00683B8B"/>
    <w:rsid w:val="00683E39"/>
    <w:rsid w:val="00683FC8"/>
    <w:rsid w:val="00684070"/>
    <w:rsid w:val="006840BB"/>
    <w:rsid w:val="006841E7"/>
    <w:rsid w:val="006842C9"/>
    <w:rsid w:val="006843C4"/>
    <w:rsid w:val="0068441B"/>
    <w:rsid w:val="006846CF"/>
    <w:rsid w:val="00684714"/>
    <w:rsid w:val="0068473F"/>
    <w:rsid w:val="00684CD5"/>
    <w:rsid w:val="00684D18"/>
    <w:rsid w:val="00684DE6"/>
    <w:rsid w:val="00684E36"/>
    <w:rsid w:val="00684E81"/>
    <w:rsid w:val="00684E9B"/>
    <w:rsid w:val="00684F80"/>
    <w:rsid w:val="00684F96"/>
    <w:rsid w:val="0068518D"/>
    <w:rsid w:val="006851A6"/>
    <w:rsid w:val="006851D2"/>
    <w:rsid w:val="0068546B"/>
    <w:rsid w:val="00685477"/>
    <w:rsid w:val="00685486"/>
    <w:rsid w:val="006854B4"/>
    <w:rsid w:val="006858EA"/>
    <w:rsid w:val="006858FB"/>
    <w:rsid w:val="0068596F"/>
    <w:rsid w:val="006859C6"/>
    <w:rsid w:val="00685AA8"/>
    <w:rsid w:val="00685D2A"/>
    <w:rsid w:val="00685D8A"/>
    <w:rsid w:val="00685E02"/>
    <w:rsid w:val="00685F17"/>
    <w:rsid w:val="006861AA"/>
    <w:rsid w:val="00686246"/>
    <w:rsid w:val="00686465"/>
    <w:rsid w:val="0068665D"/>
    <w:rsid w:val="0068669E"/>
    <w:rsid w:val="006867AB"/>
    <w:rsid w:val="006867B8"/>
    <w:rsid w:val="006867C8"/>
    <w:rsid w:val="00686882"/>
    <w:rsid w:val="0068697A"/>
    <w:rsid w:val="00686BCF"/>
    <w:rsid w:val="00686BFC"/>
    <w:rsid w:val="00686C9A"/>
    <w:rsid w:val="00686E17"/>
    <w:rsid w:val="00686E9E"/>
    <w:rsid w:val="0068725A"/>
    <w:rsid w:val="006877B3"/>
    <w:rsid w:val="006877F6"/>
    <w:rsid w:val="00687895"/>
    <w:rsid w:val="006878F9"/>
    <w:rsid w:val="0068792B"/>
    <w:rsid w:val="00687B21"/>
    <w:rsid w:val="00687DA5"/>
    <w:rsid w:val="00687E6A"/>
    <w:rsid w:val="00690356"/>
    <w:rsid w:val="00690729"/>
    <w:rsid w:val="00690751"/>
    <w:rsid w:val="00690783"/>
    <w:rsid w:val="006907C7"/>
    <w:rsid w:val="00690811"/>
    <w:rsid w:val="00690830"/>
    <w:rsid w:val="00690832"/>
    <w:rsid w:val="00690834"/>
    <w:rsid w:val="0069083E"/>
    <w:rsid w:val="00690875"/>
    <w:rsid w:val="00690956"/>
    <w:rsid w:val="00690A3B"/>
    <w:rsid w:val="00690CE5"/>
    <w:rsid w:val="00690F7B"/>
    <w:rsid w:val="00690FA8"/>
    <w:rsid w:val="00691100"/>
    <w:rsid w:val="0069132C"/>
    <w:rsid w:val="006914A0"/>
    <w:rsid w:val="0069179E"/>
    <w:rsid w:val="006918D0"/>
    <w:rsid w:val="0069194D"/>
    <w:rsid w:val="00691FBA"/>
    <w:rsid w:val="00692094"/>
    <w:rsid w:val="006920F6"/>
    <w:rsid w:val="006926BC"/>
    <w:rsid w:val="00692771"/>
    <w:rsid w:val="006927DB"/>
    <w:rsid w:val="0069281D"/>
    <w:rsid w:val="0069290A"/>
    <w:rsid w:val="00692978"/>
    <w:rsid w:val="00692990"/>
    <w:rsid w:val="006929F2"/>
    <w:rsid w:val="00692B25"/>
    <w:rsid w:val="00692C07"/>
    <w:rsid w:val="00692C59"/>
    <w:rsid w:val="00692C64"/>
    <w:rsid w:val="00692D14"/>
    <w:rsid w:val="00692ECE"/>
    <w:rsid w:val="00692FBB"/>
    <w:rsid w:val="006930C3"/>
    <w:rsid w:val="006930E9"/>
    <w:rsid w:val="00693232"/>
    <w:rsid w:val="006932FF"/>
    <w:rsid w:val="006933E4"/>
    <w:rsid w:val="0069340D"/>
    <w:rsid w:val="006934CA"/>
    <w:rsid w:val="00693535"/>
    <w:rsid w:val="006939D6"/>
    <w:rsid w:val="00693A9E"/>
    <w:rsid w:val="00693BFA"/>
    <w:rsid w:val="00693DDE"/>
    <w:rsid w:val="00693E6C"/>
    <w:rsid w:val="00694187"/>
    <w:rsid w:val="006941D8"/>
    <w:rsid w:val="00694220"/>
    <w:rsid w:val="0069426E"/>
    <w:rsid w:val="006942C6"/>
    <w:rsid w:val="006942E8"/>
    <w:rsid w:val="00694409"/>
    <w:rsid w:val="00694458"/>
    <w:rsid w:val="00694505"/>
    <w:rsid w:val="0069452E"/>
    <w:rsid w:val="00694699"/>
    <w:rsid w:val="00694773"/>
    <w:rsid w:val="00694BE3"/>
    <w:rsid w:val="00694D3D"/>
    <w:rsid w:val="00694DBC"/>
    <w:rsid w:val="00694EF7"/>
    <w:rsid w:val="006952AA"/>
    <w:rsid w:val="00695380"/>
    <w:rsid w:val="00695449"/>
    <w:rsid w:val="006956F5"/>
    <w:rsid w:val="00695824"/>
    <w:rsid w:val="006958A9"/>
    <w:rsid w:val="006958CC"/>
    <w:rsid w:val="00695903"/>
    <w:rsid w:val="00695A72"/>
    <w:rsid w:val="00695FF5"/>
    <w:rsid w:val="0069606A"/>
    <w:rsid w:val="006960C1"/>
    <w:rsid w:val="00696385"/>
    <w:rsid w:val="00696447"/>
    <w:rsid w:val="0069658E"/>
    <w:rsid w:val="006966B9"/>
    <w:rsid w:val="006969A3"/>
    <w:rsid w:val="00696A38"/>
    <w:rsid w:val="00696B99"/>
    <w:rsid w:val="00696D73"/>
    <w:rsid w:val="00696F06"/>
    <w:rsid w:val="00697056"/>
    <w:rsid w:val="00697115"/>
    <w:rsid w:val="00697145"/>
    <w:rsid w:val="00697174"/>
    <w:rsid w:val="00697269"/>
    <w:rsid w:val="00697341"/>
    <w:rsid w:val="006973DB"/>
    <w:rsid w:val="0069759C"/>
    <w:rsid w:val="006977C3"/>
    <w:rsid w:val="00697948"/>
    <w:rsid w:val="006979E4"/>
    <w:rsid w:val="00697D8D"/>
    <w:rsid w:val="00697D91"/>
    <w:rsid w:val="00697E77"/>
    <w:rsid w:val="00697EC9"/>
    <w:rsid w:val="00697F74"/>
    <w:rsid w:val="00697FC8"/>
    <w:rsid w:val="00697FE1"/>
    <w:rsid w:val="006A005A"/>
    <w:rsid w:val="006A0663"/>
    <w:rsid w:val="006A07AF"/>
    <w:rsid w:val="006A08D6"/>
    <w:rsid w:val="006A08DB"/>
    <w:rsid w:val="006A0BC1"/>
    <w:rsid w:val="006A0C38"/>
    <w:rsid w:val="006A15EB"/>
    <w:rsid w:val="006A1615"/>
    <w:rsid w:val="006A1700"/>
    <w:rsid w:val="006A187F"/>
    <w:rsid w:val="006A1963"/>
    <w:rsid w:val="006A1A06"/>
    <w:rsid w:val="006A1B4E"/>
    <w:rsid w:val="006A1BA3"/>
    <w:rsid w:val="006A1C72"/>
    <w:rsid w:val="006A1DB2"/>
    <w:rsid w:val="006A1E2D"/>
    <w:rsid w:val="006A1EA7"/>
    <w:rsid w:val="006A1F1B"/>
    <w:rsid w:val="006A2422"/>
    <w:rsid w:val="006A253A"/>
    <w:rsid w:val="006A2557"/>
    <w:rsid w:val="006A257C"/>
    <w:rsid w:val="006A2A87"/>
    <w:rsid w:val="006A2BF4"/>
    <w:rsid w:val="006A2DC2"/>
    <w:rsid w:val="006A2DE5"/>
    <w:rsid w:val="006A3028"/>
    <w:rsid w:val="006A30A7"/>
    <w:rsid w:val="006A30F5"/>
    <w:rsid w:val="006A30FC"/>
    <w:rsid w:val="006A3233"/>
    <w:rsid w:val="006A330B"/>
    <w:rsid w:val="006A33CC"/>
    <w:rsid w:val="006A3635"/>
    <w:rsid w:val="006A3751"/>
    <w:rsid w:val="006A3832"/>
    <w:rsid w:val="006A383D"/>
    <w:rsid w:val="006A3A9C"/>
    <w:rsid w:val="006A3EDD"/>
    <w:rsid w:val="006A3EEC"/>
    <w:rsid w:val="006A4102"/>
    <w:rsid w:val="006A411B"/>
    <w:rsid w:val="006A41C6"/>
    <w:rsid w:val="006A4586"/>
    <w:rsid w:val="006A462A"/>
    <w:rsid w:val="006A477C"/>
    <w:rsid w:val="006A4B5E"/>
    <w:rsid w:val="006A4DEB"/>
    <w:rsid w:val="006A4EDE"/>
    <w:rsid w:val="006A4FA1"/>
    <w:rsid w:val="006A4FF0"/>
    <w:rsid w:val="006A4FFC"/>
    <w:rsid w:val="006A516A"/>
    <w:rsid w:val="006A5306"/>
    <w:rsid w:val="006A53DC"/>
    <w:rsid w:val="006A54C7"/>
    <w:rsid w:val="006A55AD"/>
    <w:rsid w:val="006A5626"/>
    <w:rsid w:val="006A57E4"/>
    <w:rsid w:val="006A57E8"/>
    <w:rsid w:val="006A5A9E"/>
    <w:rsid w:val="006A5DAF"/>
    <w:rsid w:val="006A5DE0"/>
    <w:rsid w:val="006A5FB4"/>
    <w:rsid w:val="006A5FF5"/>
    <w:rsid w:val="006A6294"/>
    <w:rsid w:val="006A6968"/>
    <w:rsid w:val="006A6AD1"/>
    <w:rsid w:val="006A6B02"/>
    <w:rsid w:val="006A6BE2"/>
    <w:rsid w:val="006A6D91"/>
    <w:rsid w:val="006A6DB8"/>
    <w:rsid w:val="006A6F89"/>
    <w:rsid w:val="006A7047"/>
    <w:rsid w:val="006A7083"/>
    <w:rsid w:val="006A70C6"/>
    <w:rsid w:val="006A70D9"/>
    <w:rsid w:val="006A71C6"/>
    <w:rsid w:val="006A723A"/>
    <w:rsid w:val="006A73CE"/>
    <w:rsid w:val="006A7491"/>
    <w:rsid w:val="006A74BD"/>
    <w:rsid w:val="006A7535"/>
    <w:rsid w:val="006A75D7"/>
    <w:rsid w:val="006A7617"/>
    <w:rsid w:val="006A770F"/>
    <w:rsid w:val="006A772A"/>
    <w:rsid w:val="006A77EA"/>
    <w:rsid w:val="006A7893"/>
    <w:rsid w:val="006A7977"/>
    <w:rsid w:val="006A7B9F"/>
    <w:rsid w:val="006B0000"/>
    <w:rsid w:val="006B0019"/>
    <w:rsid w:val="006B00B7"/>
    <w:rsid w:val="006B01E4"/>
    <w:rsid w:val="006B0208"/>
    <w:rsid w:val="006B0299"/>
    <w:rsid w:val="006B036E"/>
    <w:rsid w:val="006B061E"/>
    <w:rsid w:val="006B06F4"/>
    <w:rsid w:val="006B06F6"/>
    <w:rsid w:val="006B0779"/>
    <w:rsid w:val="006B084D"/>
    <w:rsid w:val="006B0B3A"/>
    <w:rsid w:val="006B0B3B"/>
    <w:rsid w:val="006B0B95"/>
    <w:rsid w:val="006B0C28"/>
    <w:rsid w:val="006B0C69"/>
    <w:rsid w:val="006B0C99"/>
    <w:rsid w:val="006B0CD6"/>
    <w:rsid w:val="006B0DC1"/>
    <w:rsid w:val="006B0E33"/>
    <w:rsid w:val="006B0F44"/>
    <w:rsid w:val="006B0F45"/>
    <w:rsid w:val="006B0FDF"/>
    <w:rsid w:val="006B10D1"/>
    <w:rsid w:val="006B12FA"/>
    <w:rsid w:val="006B136B"/>
    <w:rsid w:val="006B13DB"/>
    <w:rsid w:val="006B1522"/>
    <w:rsid w:val="006B1676"/>
    <w:rsid w:val="006B17BC"/>
    <w:rsid w:val="006B1865"/>
    <w:rsid w:val="006B186E"/>
    <w:rsid w:val="006B1878"/>
    <w:rsid w:val="006B1975"/>
    <w:rsid w:val="006B1DF2"/>
    <w:rsid w:val="006B1E39"/>
    <w:rsid w:val="006B1F30"/>
    <w:rsid w:val="006B2015"/>
    <w:rsid w:val="006B201D"/>
    <w:rsid w:val="006B210F"/>
    <w:rsid w:val="006B2144"/>
    <w:rsid w:val="006B2167"/>
    <w:rsid w:val="006B2179"/>
    <w:rsid w:val="006B2212"/>
    <w:rsid w:val="006B241E"/>
    <w:rsid w:val="006B2892"/>
    <w:rsid w:val="006B28A2"/>
    <w:rsid w:val="006B29D3"/>
    <w:rsid w:val="006B2B65"/>
    <w:rsid w:val="006B2B79"/>
    <w:rsid w:val="006B2DBF"/>
    <w:rsid w:val="006B2F84"/>
    <w:rsid w:val="006B2FBF"/>
    <w:rsid w:val="006B2FE4"/>
    <w:rsid w:val="006B32D3"/>
    <w:rsid w:val="006B32DB"/>
    <w:rsid w:val="006B3510"/>
    <w:rsid w:val="006B3538"/>
    <w:rsid w:val="006B36D7"/>
    <w:rsid w:val="006B3A4B"/>
    <w:rsid w:val="006B3B15"/>
    <w:rsid w:val="006B3B5C"/>
    <w:rsid w:val="006B3C58"/>
    <w:rsid w:val="006B3CBA"/>
    <w:rsid w:val="006B3F8C"/>
    <w:rsid w:val="006B419D"/>
    <w:rsid w:val="006B41DA"/>
    <w:rsid w:val="006B4260"/>
    <w:rsid w:val="006B4264"/>
    <w:rsid w:val="006B427D"/>
    <w:rsid w:val="006B42EB"/>
    <w:rsid w:val="006B4356"/>
    <w:rsid w:val="006B4553"/>
    <w:rsid w:val="006B45D7"/>
    <w:rsid w:val="006B45F0"/>
    <w:rsid w:val="006B4649"/>
    <w:rsid w:val="006B4898"/>
    <w:rsid w:val="006B4C5B"/>
    <w:rsid w:val="006B4D57"/>
    <w:rsid w:val="006B4FAD"/>
    <w:rsid w:val="006B4FBD"/>
    <w:rsid w:val="006B50A1"/>
    <w:rsid w:val="006B5250"/>
    <w:rsid w:val="006B5349"/>
    <w:rsid w:val="006B559D"/>
    <w:rsid w:val="006B55E0"/>
    <w:rsid w:val="006B5739"/>
    <w:rsid w:val="006B5757"/>
    <w:rsid w:val="006B576C"/>
    <w:rsid w:val="006B59FF"/>
    <w:rsid w:val="006B5A6D"/>
    <w:rsid w:val="006B5A97"/>
    <w:rsid w:val="006B5AD3"/>
    <w:rsid w:val="006B5C10"/>
    <w:rsid w:val="006B5CE8"/>
    <w:rsid w:val="006B5D16"/>
    <w:rsid w:val="006B5E08"/>
    <w:rsid w:val="006B5E4B"/>
    <w:rsid w:val="006B5EE6"/>
    <w:rsid w:val="006B6131"/>
    <w:rsid w:val="006B61AD"/>
    <w:rsid w:val="006B639E"/>
    <w:rsid w:val="006B6416"/>
    <w:rsid w:val="006B6423"/>
    <w:rsid w:val="006B64FF"/>
    <w:rsid w:val="006B654A"/>
    <w:rsid w:val="006B65B4"/>
    <w:rsid w:val="006B66C6"/>
    <w:rsid w:val="006B6751"/>
    <w:rsid w:val="006B67CB"/>
    <w:rsid w:val="006B681D"/>
    <w:rsid w:val="006B6BB3"/>
    <w:rsid w:val="006B6C91"/>
    <w:rsid w:val="006B6CA0"/>
    <w:rsid w:val="006B6FB2"/>
    <w:rsid w:val="006B70AF"/>
    <w:rsid w:val="006B7172"/>
    <w:rsid w:val="006B722B"/>
    <w:rsid w:val="006B7237"/>
    <w:rsid w:val="006B72C7"/>
    <w:rsid w:val="006B734C"/>
    <w:rsid w:val="006B742C"/>
    <w:rsid w:val="006B77E0"/>
    <w:rsid w:val="006B787D"/>
    <w:rsid w:val="006B7A31"/>
    <w:rsid w:val="006B7BB8"/>
    <w:rsid w:val="006B7CFF"/>
    <w:rsid w:val="006B7D4D"/>
    <w:rsid w:val="006B7D95"/>
    <w:rsid w:val="006B7DD4"/>
    <w:rsid w:val="006B7E12"/>
    <w:rsid w:val="006C0072"/>
    <w:rsid w:val="006C0186"/>
    <w:rsid w:val="006C03DF"/>
    <w:rsid w:val="006C041B"/>
    <w:rsid w:val="006C04E0"/>
    <w:rsid w:val="006C058C"/>
    <w:rsid w:val="006C0653"/>
    <w:rsid w:val="006C071B"/>
    <w:rsid w:val="006C0795"/>
    <w:rsid w:val="006C084A"/>
    <w:rsid w:val="006C08D5"/>
    <w:rsid w:val="006C0935"/>
    <w:rsid w:val="006C0AA1"/>
    <w:rsid w:val="006C0F09"/>
    <w:rsid w:val="006C1045"/>
    <w:rsid w:val="006C106C"/>
    <w:rsid w:val="006C14AF"/>
    <w:rsid w:val="006C16A1"/>
    <w:rsid w:val="006C170B"/>
    <w:rsid w:val="006C178A"/>
    <w:rsid w:val="006C1837"/>
    <w:rsid w:val="006C18A4"/>
    <w:rsid w:val="006C1937"/>
    <w:rsid w:val="006C19C7"/>
    <w:rsid w:val="006C1BA7"/>
    <w:rsid w:val="006C1CBB"/>
    <w:rsid w:val="006C1F76"/>
    <w:rsid w:val="006C2051"/>
    <w:rsid w:val="006C20BD"/>
    <w:rsid w:val="006C2185"/>
    <w:rsid w:val="006C2389"/>
    <w:rsid w:val="006C239F"/>
    <w:rsid w:val="006C2477"/>
    <w:rsid w:val="006C25DB"/>
    <w:rsid w:val="006C25DE"/>
    <w:rsid w:val="006C28FC"/>
    <w:rsid w:val="006C29C4"/>
    <w:rsid w:val="006C2A92"/>
    <w:rsid w:val="006C2B1B"/>
    <w:rsid w:val="006C2C14"/>
    <w:rsid w:val="006C2C4C"/>
    <w:rsid w:val="006C2D37"/>
    <w:rsid w:val="006C3101"/>
    <w:rsid w:val="006C3265"/>
    <w:rsid w:val="006C3284"/>
    <w:rsid w:val="006C3319"/>
    <w:rsid w:val="006C3480"/>
    <w:rsid w:val="006C36A3"/>
    <w:rsid w:val="006C37C3"/>
    <w:rsid w:val="006C3888"/>
    <w:rsid w:val="006C388D"/>
    <w:rsid w:val="006C389C"/>
    <w:rsid w:val="006C3991"/>
    <w:rsid w:val="006C3A2E"/>
    <w:rsid w:val="006C3E49"/>
    <w:rsid w:val="006C3FC7"/>
    <w:rsid w:val="006C4025"/>
    <w:rsid w:val="006C4373"/>
    <w:rsid w:val="006C45F0"/>
    <w:rsid w:val="006C47AF"/>
    <w:rsid w:val="006C4A1F"/>
    <w:rsid w:val="006C4B2D"/>
    <w:rsid w:val="006C4CF4"/>
    <w:rsid w:val="006C5057"/>
    <w:rsid w:val="006C5603"/>
    <w:rsid w:val="006C579A"/>
    <w:rsid w:val="006C57E1"/>
    <w:rsid w:val="006C5B81"/>
    <w:rsid w:val="006C5B9A"/>
    <w:rsid w:val="006C5BCD"/>
    <w:rsid w:val="006C5DED"/>
    <w:rsid w:val="006C6092"/>
    <w:rsid w:val="006C6125"/>
    <w:rsid w:val="006C63B4"/>
    <w:rsid w:val="006C64DE"/>
    <w:rsid w:val="006C66DA"/>
    <w:rsid w:val="006C6789"/>
    <w:rsid w:val="006C67B0"/>
    <w:rsid w:val="006C68CB"/>
    <w:rsid w:val="006C690B"/>
    <w:rsid w:val="006C6A84"/>
    <w:rsid w:val="006C6D9B"/>
    <w:rsid w:val="006C6E4C"/>
    <w:rsid w:val="006C6F77"/>
    <w:rsid w:val="006C7038"/>
    <w:rsid w:val="006C722E"/>
    <w:rsid w:val="006C7637"/>
    <w:rsid w:val="006C76B0"/>
    <w:rsid w:val="006C779A"/>
    <w:rsid w:val="006C788C"/>
    <w:rsid w:val="006C79C3"/>
    <w:rsid w:val="006C7BAE"/>
    <w:rsid w:val="006C7C13"/>
    <w:rsid w:val="006C7D6F"/>
    <w:rsid w:val="006C7E1D"/>
    <w:rsid w:val="006C7FD5"/>
    <w:rsid w:val="006D00BA"/>
    <w:rsid w:val="006D00D2"/>
    <w:rsid w:val="006D02A5"/>
    <w:rsid w:val="006D04E8"/>
    <w:rsid w:val="006D0653"/>
    <w:rsid w:val="006D09A6"/>
    <w:rsid w:val="006D0B4B"/>
    <w:rsid w:val="006D0C08"/>
    <w:rsid w:val="006D0C58"/>
    <w:rsid w:val="006D0CC2"/>
    <w:rsid w:val="006D0D61"/>
    <w:rsid w:val="006D0E56"/>
    <w:rsid w:val="006D0EDC"/>
    <w:rsid w:val="006D1205"/>
    <w:rsid w:val="006D127D"/>
    <w:rsid w:val="006D1288"/>
    <w:rsid w:val="006D136D"/>
    <w:rsid w:val="006D1394"/>
    <w:rsid w:val="006D1408"/>
    <w:rsid w:val="006D142A"/>
    <w:rsid w:val="006D165A"/>
    <w:rsid w:val="006D16F7"/>
    <w:rsid w:val="006D188F"/>
    <w:rsid w:val="006D18A0"/>
    <w:rsid w:val="006D1D79"/>
    <w:rsid w:val="006D1D9F"/>
    <w:rsid w:val="006D1DEC"/>
    <w:rsid w:val="006D2079"/>
    <w:rsid w:val="006D22D2"/>
    <w:rsid w:val="006D232F"/>
    <w:rsid w:val="006D23E2"/>
    <w:rsid w:val="006D2424"/>
    <w:rsid w:val="006D2488"/>
    <w:rsid w:val="006D24B6"/>
    <w:rsid w:val="006D26E5"/>
    <w:rsid w:val="006D281B"/>
    <w:rsid w:val="006D281F"/>
    <w:rsid w:val="006D2D3C"/>
    <w:rsid w:val="006D3060"/>
    <w:rsid w:val="006D31F2"/>
    <w:rsid w:val="006D340F"/>
    <w:rsid w:val="006D3421"/>
    <w:rsid w:val="006D3534"/>
    <w:rsid w:val="006D3540"/>
    <w:rsid w:val="006D361A"/>
    <w:rsid w:val="006D36D5"/>
    <w:rsid w:val="006D3882"/>
    <w:rsid w:val="006D395D"/>
    <w:rsid w:val="006D3D47"/>
    <w:rsid w:val="006D3E38"/>
    <w:rsid w:val="006D402D"/>
    <w:rsid w:val="006D4059"/>
    <w:rsid w:val="006D4183"/>
    <w:rsid w:val="006D41EC"/>
    <w:rsid w:val="006D4281"/>
    <w:rsid w:val="006D4360"/>
    <w:rsid w:val="006D4497"/>
    <w:rsid w:val="006D45AB"/>
    <w:rsid w:val="006D45CB"/>
    <w:rsid w:val="006D464E"/>
    <w:rsid w:val="006D47F8"/>
    <w:rsid w:val="006D48F8"/>
    <w:rsid w:val="006D4950"/>
    <w:rsid w:val="006D4AEA"/>
    <w:rsid w:val="006D4B8A"/>
    <w:rsid w:val="006D4D60"/>
    <w:rsid w:val="006D4D6A"/>
    <w:rsid w:val="006D4EDA"/>
    <w:rsid w:val="006D4FEA"/>
    <w:rsid w:val="006D507C"/>
    <w:rsid w:val="006D5247"/>
    <w:rsid w:val="006D5455"/>
    <w:rsid w:val="006D560E"/>
    <w:rsid w:val="006D5624"/>
    <w:rsid w:val="006D58D4"/>
    <w:rsid w:val="006D5B83"/>
    <w:rsid w:val="006D5C0D"/>
    <w:rsid w:val="006D5C16"/>
    <w:rsid w:val="006D5C5B"/>
    <w:rsid w:val="006D5E7B"/>
    <w:rsid w:val="006D5F00"/>
    <w:rsid w:val="006D6488"/>
    <w:rsid w:val="006D65FA"/>
    <w:rsid w:val="006D6714"/>
    <w:rsid w:val="006D67DF"/>
    <w:rsid w:val="006D6BD4"/>
    <w:rsid w:val="006D6C98"/>
    <w:rsid w:val="006D6CFB"/>
    <w:rsid w:val="006D6D18"/>
    <w:rsid w:val="006D6DD4"/>
    <w:rsid w:val="006D6ED6"/>
    <w:rsid w:val="006D6F8A"/>
    <w:rsid w:val="006D7053"/>
    <w:rsid w:val="006D7171"/>
    <w:rsid w:val="006D7192"/>
    <w:rsid w:val="006D7411"/>
    <w:rsid w:val="006D7524"/>
    <w:rsid w:val="006D7626"/>
    <w:rsid w:val="006D7916"/>
    <w:rsid w:val="006D7937"/>
    <w:rsid w:val="006D7A3F"/>
    <w:rsid w:val="006D7AF7"/>
    <w:rsid w:val="006D7CDE"/>
    <w:rsid w:val="006E0057"/>
    <w:rsid w:val="006E019B"/>
    <w:rsid w:val="006E0249"/>
    <w:rsid w:val="006E0385"/>
    <w:rsid w:val="006E03D2"/>
    <w:rsid w:val="006E03E8"/>
    <w:rsid w:val="006E047E"/>
    <w:rsid w:val="006E054D"/>
    <w:rsid w:val="006E055E"/>
    <w:rsid w:val="006E0575"/>
    <w:rsid w:val="006E05D1"/>
    <w:rsid w:val="006E090B"/>
    <w:rsid w:val="006E097A"/>
    <w:rsid w:val="006E0AD4"/>
    <w:rsid w:val="006E0C7B"/>
    <w:rsid w:val="006E0DA4"/>
    <w:rsid w:val="006E0DDC"/>
    <w:rsid w:val="006E0FFA"/>
    <w:rsid w:val="006E11BA"/>
    <w:rsid w:val="006E1220"/>
    <w:rsid w:val="006E1257"/>
    <w:rsid w:val="006E14B7"/>
    <w:rsid w:val="006E14F8"/>
    <w:rsid w:val="006E1730"/>
    <w:rsid w:val="006E19E5"/>
    <w:rsid w:val="006E1A43"/>
    <w:rsid w:val="006E1C34"/>
    <w:rsid w:val="006E1CB4"/>
    <w:rsid w:val="006E1CD0"/>
    <w:rsid w:val="006E1DA2"/>
    <w:rsid w:val="006E1DD9"/>
    <w:rsid w:val="006E1E4C"/>
    <w:rsid w:val="006E1E57"/>
    <w:rsid w:val="006E1F06"/>
    <w:rsid w:val="006E1F72"/>
    <w:rsid w:val="006E20AA"/>
    <w:rsid w:val="006E218B"/>
    <w:rsid w:val="006E21B4"/>
    <w:rsid w:val="006E22BB"/>
    <w:rsid w:val="006E237A"/>
    <w:rsid w:val="006E238B"/>
    <w:rsid w:val="006E2581"/>
    <w:rsid w:val="006E2599"/>
    <w:rsid w:val="006E2768"/>
    <w:rsid w:val="006E27EE"/>
    <w:rsid w:val="006E29E3"/>
    <w:rsid w:val="006E2ADC"/>
    <w:rsid w:val="006E2AFB"/>
    <w:rsid w:val="006E2B95"/>
    <w:rsid w:val="006E2BB6"/>
    <w:rsid w:val="006E2BBD"/>
    <w:rsid w:val="006E2C04"/>
    <w:rsid w:val="006E2C26"/>
    <w:rsid w:val="006E2D42"/>
    <w:rsid w:val="006E2E01"/>
    <w:rsid w:val="006E342F"/>
    <w:rsid w:val="006E376C"/>
    <w:rsid w:val="006E3855"/>
    <w:rsid w:val="006E3969"/>
    <w:rsid w:val="006E3A22"/>
    <w:rsid w:val="006E3B08"/>
    <w:rsid w:val="006E4122"/>
    <w:rsid w:val="006E4192"/>
    <w:rsid w:val="006E42FC"/>
    <w:rsid w:val="006E4416"/>
    <w:rsid w:val="006E4419"/>
    <w:rsid w:val="006E4571"/>
    <w:rsid w:val="006E47A2"/>
    <w:rsid w:val="006E47ED"/>
    <w:rsid w:val="006E481D"/>
    <w:rsid w:val="006E484B"/>
    <w:rsid w:val="006E4951"/>
    <w:rsid w:val="006E4AD6"/>
    <w:rsid w:val="006E4B22"/>
    <w:rsid w:val="006E4B69"/>
    <w:rsid w:val="006E4B85"/>
    <w:rsid w:val="006E4BFB"/>
    <w:rsid w:val="006E4EB0"/>
    <w:rsid w:val="006E501F"/>
    <w:rsid w:val="006E5127"/>
    <w:rsid w:val="006E543A"/>
    <w:rsid w:val="006E545F"/>
    <w:rsid w:val="006E55FD"/>
    <w:rsid w:val="006E5759"/>
    <w:rsid w:val="006E5AFE"/>
    <w:rsid w:val="006E5C21"/>
    <w:rsid w:val="006E5C87"/>
    <w:rsid w:val="006E5C8C"/>
    <w:rsid w:val="006E5C9B"/>
    <w:rsid w:val="006E5C9F"/>
    <w:rsid w:val="006E5E29"/>
    <w:rsid w:val="006E5E55"/>
    <w:rsid w:val="006E6064"/>
    <w:rsid w:val="006E612E"/>
    <w:rsid w:val="006E6496"/>
    <w:rsid w:val="006E6525"/>
    <w:rsid w:val="006E663A"/>
    <w:rsid w:val="006E66EB"/>
    <w:rsid w:val="006E6C75"/>
    <w:rsid w:val="006E6D2D"/>
    <w:rsid w:val="006E6D84"/>
    <w:rsid w:val="006E6DDB"/>
    <w:rsid w:val="006E6F99"/>
    <w:rsid w:val="006E6FB9"/>
    <w:rsid w:val="006E7185"/>
    <w:rsid w:val="006E7261"/>
    <w:rsid w:val="006E7341"/>
    <w:rsid w:val="006E7352"/>
    <w:rsid w:val="006E73CF"/>
    <w:rsid w:val="006E743E"/>
    <w:rsid w:val="006E76B3"/>
    <w:rsid w:val="006E781E"/>
    <w:rsid w:val="006E78EC"/>
    <w:rsid w:val="006E7AB0"/>
    <w:rsid w:val="006F00DE"/>
    <w:rsid w:val="006F0185"/>
    <w:rsid w:val="006F01AD"/>
    <w:rsid w:val="006F0281"/>
    <w:rsid w:val="006F0431"/>
    <w:rsid w:val="006F0484"/>
    <w:rsid w:val="006F0551"/>
    <w:rsid w:val="006F0730"/>
    <w:rsid w:val="006F076F"/>
    <w:rsid w:val="006F083B"/>
    <w:rsid w:val="006F0853"/>
    <w:rsid w:val="006F0C96"/>
    <w:rsid w:val="006F0E24"/>
    <w:rsid w:val="006F0E94"/>
    <w:rsid w:val="006F0ED0"/>
    <w:rsid w:val="006F0F0A"/>
    <w:rsid w:val="006F0F20"/>
    <w:rsid w:val="006F10F0"/>
    <w:rsid w:val="006F119D"/>
    <w:rsid w:val="006F11C3"/>
    <w:rsid w:val="006F125C"/>
    <w:rsid w:val="006F131F"/>
    <w:rsid w:val="006F1368"/>
    <w:rsid w:val="006F145A"/>
    <w:rsid w:val="006F1556"/>
    <w:rsid w:val="006F1721"/>
    <w:rsid w:val="006F1825"/>
    <w:rsid w:val="006F18C0"/>
    <w:rsid w:val="006F1A97"/>
    <w:rsid w:val="006F1B6D"/>
    <w:rsid w:val="006F1D71"/>
    <w:rsid w:val="006F1E64"/>
    <w:rsid w:val="006F1E71"/>
    <w:rsid w:val="006F1E97"/>
    <w:rsid w:val="006F1F39"/>
    <w:rsid w:val="006F222B"/>
    <w:rsid w:val="006F2429"/>
    <w:rsid w:val="006F253E"/>
    <w:rsid w:val="006F2618"/>
    <w:rsid w:val="006F269B"/>
    <w:rsid w:val="006F2A17"/>
    <w:rsid w:val="006F2A73"/>
    <w:rsid w:val="006F2AC7"/>
    <w:rsid w:val="006F2B52"/>
    <w:rsid w:val="006F2DCD"/>
    <w:rsid w:val="006F2EDC"/>
    <w:rsid w:val="006F2EF3"/>
    <w:rsid w:val="006F3106"/>
    <w:rsid w:val="006F31FC"/>
    <w:rsid w:val="006F32D4"/>
    <w:rsid w:val="006F32DA"/>
    <w:rsid w:val="006F32E1"/>
    <w:rsid w:val="006F3517"/>
    <w:rsid w:val="006F3533"/>
    <w:rsid w:val="006F3538"/>
    <w:rsid w:val="006F36C1"/>
    <w:rsid w:val="006F36E7"/>
    <w:rsid w:val="006F3869"/>
    <w:rsid w:val="006F3D06"/>
    <w:rsid w:val="006F4010"/>
    <w:rsid w:val="006F4044"/>
    <w:rsid w:val="006F413C"/>
    <w:rsid w:val="006F419D"/>
    <w:rsid w:val="006F428E"/>
    <w:rsid w:val="006F430E"/>
    <w:rsid w:val="006F433F"/>
    <w:rsid w:val="006F4344"/>
    <w:rsid w:val="006F4375"/>
    <w:rsid w:val="006F4517"/>
    <w:rsid w:val="006F45CC"/>
    <w:rsid w:val="006F480D"/>
    <w:rsid w:val="006F4A1D"/>
    <w:rsid w:val="006F4B78"/>
    <w:rsid w:val="006F4B8B"/>
    <w:rsid w:val="006F4E6C"/>
    <w:rsid w:val="006F4ED9"/>
    <w:rsid w:val="006F5013"/>
    <w:rsid w:val="006F503D"/>
    <w:rsid w:val="006F50D8"/>
    <w:rsid w:val="006F5322"/>
    <w:rsid w:val="006F54CA"/>
    <w:rsid w:val="006F55F4"/>
    <w:rsid w:val="006F55FF"/>
    <w:rsid w:val="006F5868"/>
    <w:rsid w:val="006F58FC"/>
    <w:rsid w:val="006F59D9"/>
    <w:rsid w:val="006F5A5E"/>
    <w:rsid w:val="006F5B45"/>
    <w:rsid w:val="006F5C13"/>
    <w:rsid w:val="006F5D43"/>
    <w:rsid w:val="006F5DEA"/>
    <w:rsid w:val="006F6154"/>
    <w:rsid w:val="006F6192"/>
    <w:rsid w:val="006F6232"/>
    <w:rsid w:val="006F636D"/>
    <w:rsid w:val="006F68B2"/>
    <w:rsid w:val="006F6C0D"/>
    <w:rsid w:val="006F6F75"/>
    <w:rsid w:val="006F70B9"/>
    <w:rsid w:val="006F7356"/>
    <w:rsid w:val="006F76A7"/>
    <w:rsid w:val="006F78D3"/>
    <w:rsid w:val="006F7B03"/>
    <w:rsid w:val="006F7C16"/>
    <w:rsid w:val="006F7ECE"/>
    <w:rsid w:val="006F7F57"/>
    <w:rsid w:val="00700047"/>
    <w:rsid w:val="007000B6"/>
    <w:rsid w:val="0070013C"/>
    <w:rsid w:val="007001CB"/>
    <w:rsid w:val="007006DB"/>
    <w:rsid w:val="007007E3"/>
    <w:rsid w:val="007008C1"/>
    <w:rsid w:val="00700A0E"/>
    <w:rsid w:val="00700B60"/>
    <w:rsid w:val="00700E5D"/>
    <w:rsid w:val="0070119D"/>
    <w:rsid w:val="00701330"/>
    <w:rsid w:val="00701518"/>
    <w:rsid w:val="00701A7A"/>
    <w:rsid w:val="00701AC6"/>
    <w:rsid w:val="00701DBC"/>
    <w:rsid w:val="00701E1D"/>
    <w:rsid w:val="00701F87"/>
    <w:rsid w:val="0070205B"/>
    <w:rsid w:val="00702081"/>
    <w:rsid w:val="007020B7"/>
    <w:rsid w:val="00702112"/>
    <w:rsid w:val="00702277"/>
    <w:rsid w:val="0070229F"/>
    <w:rsid w:val="00702302"/>
    <w:rsid w:val="00702586"/>
    <w:rsid w:val="00702633"/>
    <w:rsid w:val="00702844"/>
    <w:rsid w:val="0070287C"/>
    <w:rsid w:val="007028ED"/>
    <w:rsid w:val="0070291C"/>
    <w:rsid w:val="00702DCD"/>
    <w:rsid w:val="00702ECC"/>
    <w:rsid w:val="00702F33"/>
    <w:rsid w:val="00702FD5"/>
    <w:rsid w:val="00703026"/>
    <w:rsid w:val="00703054"/>
    <w:rsid w:val="00703056"/>
    <w:rsid w:val="007030F1"/>
    <w:rsid w:val="00703186"/>
    <w:rsid w:val="00703196"/>
    <w:rsid w:val="007031A9"/>
    <w:rsid w:val="007031B0"/>
    <w:rsid w:val="00703496"/>
    <w:rsid w:val="00703758"/>
    <w:rsid w:val="00703895"/>
    <w:rsid w:val="007039CD"/>
    <w:rsid w:val="00703AF1"/>
    <w:rsid w:val="00703B89"/>
    <w:rsid w:val="00703BC1"/>
    <w:rsid w:val="00703D7F"/>
    <w:rsid w:val="00704161"/>
    <w:rsid w:val="00704233"/>
    <w:rsid w:val="007042F9"/>
    <w:rsid w:val="007044A8"/>
    <w:rsid w:val="007044F9"/>
    <w:rsid w:val="007045E4"/>
    <w:rsid w:val="0070473C"/>
    <w:rsid w:val="0070490F"/>
    <w:rsid w:val="00704984"/>
    <w:rsid w:val="00704EAA"/>
    <w:rsid w:val="00704F4F"/>
    <w:rsid w:val="00704FAA"/>
    <w:rsid w:val="0070501B"/>
    <w:rsid w:val="0070504B"/>
    <w:rsid w:val="007051BD"/>
    <w:rsid w:val="00705221"/>
    <w:rsid w:val="0070528A"/>
    <w:rsid w:val="007054DA"/>
    <w:rsid w:val="007055C0"/>
    <w:rsid w:val="00705677"/>
    <w:rsid w:val="00705A6B"/>
    <w:rsid w:val="00705C08"/>
    <w:rsid w:val="00705F2F"/>
    <w:rsid w:val="00705F89"/>
    <w:rsid w:val="0070624E"/>
    <w:rsid w:val="00706258"/>
    <w:rsid w:val="007062D6"/>
    <w:rsid w:val="00706465"/>
    <w:rsid w:val="007065C5"/>
    <w:rsid w:val="00706696"/>
    <w:rsid w:val="00706809"/>
    <w:rsid w:val="0070681B"/>
    <w:rsid w:val="00706899"/>
    <w:rsid w:val="00706C7D"/>
    <w:rsid w:val="00706D1B"/>
    <w:rsid w:val="00706EAE"/>
    <w:rsid w:val="007073B5"/>
    <w:rsid w:val="007073C7"/>
    <w:rsid w:val="0070743D"/>
    <w:rsid w:val="00707475"/>
    <w:rsid w:val="00707562"/>
    <w:rsid w:val="0070764C"/>
    <w:rsid w:val="00707721"/>
    <w:rsid w:val="00707A7A"/>
    <w:rsid w:val="00707C2B"/>
    <w:rsid w:val="00707C3A"/>
    <w:rsid w:val="00707D19"/>
    <w:rsid w:val="00707F57"/>
    <w:rsid w:val="00707F7E"/>
    <w:rsid w:val="007100BF"/>
    <w:rsid w:val="007100CF"/>
    <w:rsid w:val="007100DB"/>
    <w:rsid w:val="007101DD"/>
    <w:rsid w:val="007101E3"/>
    <w:rsid w:val="00710795"/>
    <w:rsid w:val="00710972"/>
    <w:rsid w:val="007109AF"/>
    <w:rsid w:val="00710A6B"/>
    <w:rsid w:val="00710A92"/>
    <w:rsid w:val="00710AC0"/>
    <w:rsid w:val="00710B15"/>
    <w:rsid w:val="00710B80"/>
    <w:rsid w:val="007112A1"/>
    <w:rsid w:val="0071134F"/>
    <w:rsid w:val="00711451"/>
    <w:rsid w:val="0071148B"/>
    <w:rsid w:val="0071150A"/>
    <w:rsid w:val="007115B6"/>
    <w:rsid w:val="007115C0"/>
    <w:rsid w:val="007116A3"/>
    <w:rsid w:val="007116EC"/>
    <w:rsid w:val="007117C1"/>
    <w:rsid w:val="00711895"/>
    <w:rsid w:val="007118AE"/>
    <w:rsid w:val="0071192C"/>
    <w:rsid w:val="0071193F"/>
    <w:rsid w:val="007119DF"/>
    <w:rsid w:val="00711A11"/>
    <w:rsid w:val="00711A26"/>
    <w:rsid w:val="00711C85"/>
    <w:rsid w:val="00711DB7"/>
    <w:rsid w:val="00711F1B"/>
    <w:rsid w:val="00711F7E"/>
    <w:rsid w:val="007120DD"/>
    <w:rsid w:val="007121D8"/>
    <w:rsid w:val="00712279"/>
    <w:rsid w:val="007122FF"/>
    <w:rsid w:val="0071236A"/>
    <w:rsid w:val="007123BF"/>
    <w:rsid w:val="007124B9"/>
    <w:rsid w:val="0071265E"/>
    <w:rsid w:val="00712834"/>
    <w:rsid w:val="00712908"/>
    <w:rsid w:val="0071297B"/>
    <w:rsid w:val="00712D79"/>
    <w:rsid w:val="00712D84"/>
    <w:rsid w:val="00712DD2"/>
    <w:rsid w:val="00712F25"/>
    <w:rsid w:val="00712F6F"/>
    <w:rsid w:val="007132A5"/>
    <w:rsid w:val="007132B8"/>
    <w:rsid w:val="007132E2"/>
    <w:rsid w:val="00713319"/>
    <w:rsid w:val="0071342A"/>
    <w:rsid w:val="007135F9"/>
    <w:rsid w:val="007137B3"/>
    <w:rsid w:val="0071385A"/>
    <w:rsid w:val="007139A2"/>
    <w:rsid w:val="007139F3"/>
    <w:rsid w:val="00713A04"/>
    <w:rsid w:val="00713AAF"/>
    <w:rsid w:val="00713AE2"/>
    <w:rsid w:val="00713DFD"/>
    <w:rsid w:val="00713E22"/>
    <w:rsid w:val="00714027"/>
    <w:rsid w:val="00714211"/>
    <w:rsid w:val="00714331"/>
    <w:rsid w:val="007145D3"/>
    <w:rsid w:val="007146AD"/>
    <w:rsid w:val="007146E4"/>
    <w:rsid w:val="007147F0"/>
    <w:rsid w:val="007147FD"/>
    <w:rsid w:val="00714B49"/>
    <w:rsid w:val="00714C19"/>
    <w:rsid w:val="00714C5A"/>
    <w:rsid w:val="00714EEB"/>
    <w:rsid w:val="00714F18"/>
    <w:rsid w:val="0071517D"/>
    <w:rsid w:val="00715382"/>
    <w:rsid w:val="007153E9"/>
    <w:rsid w:val="00715509"/>
    <w:rsid w:val="007155C9"/>
    <w:rsid w:val="007157A7"/>
    <w:rsid w:val="007157B1"/>
    <w:rsid w:val="007159D2"/>
    <w:rsid w:val="007159F2"/>
    <w:rsid w:val="00715A4A"/>
    <w:rsid w:val="00715A58"/>
    <w:rsid w:val="00715A8C"/>
    <w:rsid w:val="00715EEE"/>
    <w:rsid w:val="00715F92"/>
    <w:rsid w:val="007163E4"/>
    <w:rsid w:val="00716452"/>
    <w:rsid w:val="007165BD"/>
    <w:rsid w:val="007165C0"/>
    <w:rsid w:val="0071681B"/>
    <w:rsid w:val="0071685D"/>
    <w:rsid w:val="00716C0D"/>
    <w:rsid w:val="00716D57"/>
    <w:rsid w:val="00716EB6"/>
    <w:rsid w:val="00716EDC"/>
    <w:rsid w:val="00717277"/>
    <w:rsid w:val="00717504"/>
    <w:rsid w:val="00717671"/>
    <w:rsid w:val="007176C1"/>
    <w:rsid w:val="007176E8"/>
    <w:rsid w:val="007177B3"/>
    <w:rsid w:val="00717825"/>
    <w:rsid w:val="007178A8"/>
    <w:rsid w:val="007178D2"/>
    <w:rsid w:val="0071790E"/>
    <w:rsid w:val="00717E43"/>
    <w:rsid w:val="00720254"/>
    <w:rsid w:val="00720366"/>
    <w:rsid w:val="00720372"/>
    <w:rsid w:val="007204FD"/>
    <w:rsid w:val="007205AA"/>
    <w:rsid w:val="007205EA"/>
    <w:rsid w:val="0072078D"/>
    <w:rsid w:val="00720910"/>
    <w:rsid w:val="00720B3A"/>
    <w:rsid w:val="00720B5B"/>
    <w:rsid w:val="00720CE7"/>
    <w:rsid w:val="00720D8C"/>
    <w:rsid w:val="00720DCE"/>
    <w:rsid w:val="00720E64"/>
    <w:rsid w:val="00720E83"/>
    <w:rsid w:val="00720FBC"/>
    <w:rsid w:val="0072102D"/>
    <w:rsid w:val="00721101"/>
    <w:rsid w:val="00721126"/>
    <w:rsid w:val="0072112E"/>
    <w:rsid w:val="00721149"/>
    <w:rsid w:val="007211F8"/>
    <w:rsid w:val="00721319"/>
    <w:rsid w:val="0072141F"/>
    <w:rsid w:val="007214A0"/>
    <w:rsid w:val="00721514"/>
    <w:rsid w:val="00721794"/>
    <w:rsid w:val="00721958"/>
    <w:rsid w:val="00721B2F"/>
    <w:rsid w:val="00721C51"/>
    <w:rsid w:val="00721DD6"/>
    <w:rsid w:val="00721DE7"/>
    <w:rsid w:val="00721ECB"/>
    <w:rsid w:val="00721F00"/>
    <w:rsid w:val="00721F4B"/>
    <w:rsid w:val="00721F92"/>
    <w:rsid w:val="00722108"/>
    <w:rsid w:val="007221ED"/>
    <w:rsid w:val="00722256"/>
    <w:rsid w:val="00722277"/>
    <w:rsid w:val="007224E9"/>
    <w:rsid w:val="007224F0"/>
    <w:rsid w:val="00722677"/>
    <w:rsid w:val="00722896"/>
    <w:rsid w:val="007229D1"/>
    <w:rsid w:val="00722AAD"/>
    <w:rsid w:val="00722C76"/>
    <w:rsid w:val="00722CCF"/>
    <w:rsid w:val="00722F3F"/>
    <w:rsid w:val="00723126"/>
    <w:rsid w:val="00723143"/>
    <w:rsid w:val="007232E5"/>
    <w:rsid w:val="00723428"/>
    <w:rsid w:val="00723780"/>
    <w:rsid w:val="0072387A"/>
    <w:rsid w:val="00723AE2"/>
    <w:rsid w:val="00723C9C"/>
    <w:rsid w:val="00723CA4"/>
    <w:rsid w:val="00723CDC"/>
    <w:rsid w:val="00723D62"/>
    <w:rsid w:val="00723E26"/>
    <w:rsid w:val="0072432B"/>
    <w:rsid w:val="0072438D"/>
    <w:rsid w:val="0072462D"/>
    <w:rsid w:val="00724658"/>
    <w:rsid w:val="00724678"/>
    <w:rsid w:val="00724833"/>
    <w:rsid w:val="00724B38"/>
    <w:rsid w:val="00724B88"/>
    <w:rsid w:val="00724BCF"/>
    <w:rsid w:val="00724C57"/>
    <w:rsid w:val="00724FAD"/>
    <w:rsid w:val="00724FD6"/>
    <w:rsid w:val="0072520D"/>
    <w:rsid w:val="007252B1"/>
    <w:rsid w:val="007252D3"/>
    <w:rsid w:val="00725363"/>
    <w:rsid w:val="007256FC"/>
    <w:rsid w:val="00725821"/>
    <w:rsid w:val="00725A73"/>
    <w:rsid w:val="00725BBC"/>
    <w:rsid w:val="00725C6B"/>
    <w:rsid w:val="0072610D"/>
    <w:rsid w:val="0072612B"/>
    <w:rsid w:val="0072615E"/>
    <w:rsid w:val="0072622C"/>
    <w:rsid w:val="00726240"/>
    <w:rsid w:val="007262EC"/>
    <w:rsid w:val="007263D9"/>
    <w:rsid w:val="007263DD"/>
    <w:rsid w:val="0072651C"/>
    <w:rsid w:val="007265FF"/>
    <w:rsid w:val="00726730"/>
    <w:rsid w:val="00726AA6"/>
    <w:rsid w:val="00726AA7"/>
    <w:rsid w:val="00726C70"/>
    <w:rsid w:val="00726CDF"/>
    <w:rsid w:val="00726CF8"/>
    <w:rsid w:val="00726FAA"/>
    <w:rsid w:val="00727010"/>
    <w:rsid w:val="00727161"/>
    <w:rsid w:val="007273E4"/>
    <w:rsid w:val="007273FA"/>
    <w:rsid w:val="007275A9"/>
    <w:rsid w:val="007275BB"/>
    <w:rsid w:val="007278A5"/>
    <w:rsid w:val="00727B58"/>
    <w:rsid w:val="00727B77"/>
    <w:rsid w:val="00727C08"/>
    <w:rsid w:val="00727C4C"/>
    <w:rsid w:val="00727C4D"/>
    <w:rsid w:val="00727E85"/>
    <w:rsid w:val="00727E9D"/>
    <w:rsid w:val="00727EDC"/>
    <w:rsid w:val="00727EE4"/>
    <w:rsid w:val="00727F76"/>
    <w:rsid w:val="00727FD9"/>
    <w:rsid w:val="00730137"/>
    <w:rsid w:val="007303DF"/>
    <w:rsid w:val="0073056B"/>
    <w:rsid w:val="0073060F"/>
    <w:rsid w:val="007306BD"/>
    <w:rsid w:val="0073073B"/>
    <w:rsid w:val="0073076B"/>
    <w:rsid w:val="00730B85"/>
    <w:rsid w:val="00730BB0"/>
    <w:rsid w:val="00730C5C"/>
    <w:rsid w:val="00730D6F"/>
    <w:rsid w:val="00730E95"/>
    <w:rsid w:val="00730F3F"/>
    <w:rsid w:val="00730FBD"/>
    <w:rsid w:val="0073113A"/>
    <w:rsid w:val="0073121F"/>
    <w:rsid w:val="00731351"/>
    <w:rsid w:val="0073143D"/>
    <w:rsid w:val="00731464"/>
    <w:rsid w:val="007315E4"/>
    <w:rsid w:val="007316D2"/>
    <w:rsid w:val="00731897"/>
    <w:rsid w:val="00731B02"/>
    <w:rsid w:val="00731B5C"/>
    <w:rsid w:val="00731BF5"/>
    <w:rsid w:val="00731CA1"/>
    <w:rsid w:val="00731E67"/>
    <w:rsid w:val="00731F83"/>
    <w:rsid w:val="007323E7"/>
    <w:rsid w:val="00732447"/>
    <w:rsid w:val="0073275A"/>
    <w:rsid w:val="0073281A"/>
    <w:rsid w:val="007328E7"/>
    <w:rsid w:val="007328EA"/>
    <w:rsid w:val="007329C0"/>
    <w:rsid w:val="007329FF"/>
    <w:rsid w:val="00732B23"/>
    <w:rsid w:val="00732C65"/>
    <w:rsid w:val="00732EEE"/>
    <w:rsid w:val="00732F5E"/>
    <w:rsid w:val="007330A1"/>
    <w:rsid w:val="0073320D"/>
    <w:rsid w:val="0073327A"/>
    <w:rsid w:val="007332AD"/>
    <w:rsid w:val="00733371"/>
    <w:rsid w:val="0073339F"/>
    <w:rsid w:val="0073342A"/>
    <w:rsid w:val="00733445"/>
    <w:rsid w:val="00733578"/>
    <w:rsid w:val="00733659"/>
    <w:rsid w:val="0073367E"/>
    <w:rsid w:val="007336DB"/>
    <w:rsid w:val="0073379A"/>
    <w:rsid w:val="0073391D"/>
    <w:rsid w:val="00733A82"/>
    <w:rsid w:val="00733B4C"/>
    <w:rsid w:val="00733B50"/>
    <w:rsid w:val="00733B9D"/>
    <w:rsid w:val="00733CF4"/>
    <w:rsid w:val="00733E9A"/>
    <w:rsid w:val="00734015"/>
    <w:rsid w:val="007341FF"/>
    <w:rsid w:val="00734375"/>
    <w:rsid w:val="00734585"/>
    <w:rsid w:val="00734795"/>
    <w:rsid w:val="007347AE"/>
    <w:rsid w:val="00734863"/>
    <w:rsid w:val="00734943"/>
    <w:rsid w:val="007349C6"/>
    <w:rsid w:val="00734A54"/>
    <w:rsid w:val="00734B34"/>
    <w:rsid w:val="00734BD6"/>
    <w:rsid w:val="00734D1C"/>
    <w:rsid w:val="0073523F"/>
    <w:rsid w:val="007353D9"/>
    <w:rsid w:val="007353FF"/>
    <w:rsid w:val="007356A3"/>
    <w:rsid w:val="00735786"/>
    <w:rsid w:val="007357CC"/>
    <w:rsid w:val="00735856"/>
    <w:rsid w:val="00735A7E"/>
    <w:rsid w:val="00735B81"/>
    <w:rsid w:val="00735BD8"/>
    <w:rsid w:val="00735DDC"/>
    <w:rsid w:val="00735EC8"/>
    <w:rsid w:val="00735F0D"/>
    <w:rsid w:val="00735F8E"/>
    <w:rsid w:val="00736198"/>
    <w:rsid w:val="0073633E"/>
    <w:rsid w:val="00736342"/>
    <w:rsid w:val="00736498"/>
    <w:rsid w:val="0073655E"/>
    <w:rsid w:val="007367B1"/>
    <w:rsid w:val="007367BB"/>
    <w:rsid w:val="00736952"/>
    <w:rsid w:val="00736A49"/>
    <w:rsid w:val="00736DB9"/>
    <w:rsid w:val="00736DCC"/>
    <w:rsid w:val="00736E24"/>
    <w:rsid w:val="00736E2E"/>
    <w:rsid w:val="00736F81"/>
    <w:rsid w:val="0073712D"/>
    <w:rsid w:val="007371BC"/>
    <w:rsid w:val="00737390"/>
    <w:rsid w:val="007374ED"/>
    <w:rsid w:val="0073753A"/>
    <w:rsid w:val="0073754F"/>
    <w:rsid w:val="007376F0"/>
    <w:rsid w:val="00737C1F"/>
    <w:rsid w:val="00737C3F"/>
    <w:rsid w:val="00737C56"/>
    <w:rsid w:val="00737DED"/>
    <w:rsid w:val="00737F2A"/>
    <w:rsid w:val="0074018C"/>
    <w:rsid w:val="007403DE"/>
    <w:rsid w:val="00740455"/>
    <w:rsid w:val="007405F8"/>
    <w:rsid w:val="00740640"/>
    <w:rsid w:val="0074064A"/>
    <w:rsid w:val="00740711"/>
    <w:rsid w:val="0074073C"/>
    <w:rsid w:val="00740A48"/>
    <w:rsid w:val="00740ABE"/>
    <w:rsid w:val="00740B16"/>
    <w:rsid w:val="00740D1B"/>
    <w:rsid w:val="00740EC0"/>
    <w:rsid w:val="00740EF2"/>
    <w:rsid w:val="00740F17"/>
    <w:rsid w:val="007410FF"/>
    <w:rsid w:val="007411EC"/>
    <w:rsid w:val="007411ED"/>
    <w:rsid w:val="0074125D"/>
    <w:rsid w:val="007412A1"/>
    <w:rsid w:val="00741360"/>
    <w:rsid w:val="00741387"/>
    <w:rsid w:val="0074175D"/>
    <w:rsid w:val="00741798"/>
    <w:rsid w:val="0074197D"/>
    <w:rsid w:val="00741A06"/>
    <w:rsid w:val="00741A60"/>
    <w:rsid w:val="00741AC2"/>
    <w:rsid w:val="00741B59"/>
    <w:rsid w:val="00741BD8"/>
    <w:rsid w:val="00741E47"/>
    <w:rsid w:val="00741E99"/>
    <w:rsid w:val="00741F9C"/>
    <w:rsid w:val="00741FD1"/>
    <w:rsid w:val="0074213C"/>
    <w:rsid w:val="007421A8"/>
    <w:rsid w:val="0074228D"/>
    <w:rsid w:val="0074231F"/>
    <w:rsid w:val="00742401"/>
    <w:rsid w:val="007424B7"/>
    <w:rsid w:val="0074253B"/>
    <w:rsid w:val="00742645"/>
    <w:rsid w:val="0074275B"/>
    <w:rsid w:val="0074282F"/>
    <w:rsid w:val="007428A6"/>
    <w:rsid w:val="007429F1"/>
    <w:rsid w:val="00742C32"/>
    <w:rsid w:val="00742DC8"/>
    <w:rsid w:val="00742EA6"/>
    <w:rsid w:val="0074304E"/>
    <w:rsid w:val="00743082"/>
    <w:rsid w:val="00743249"/>
    <w:rsid w:val="00743322"/>
    <w:rsid w:val="007434CE"/>
    <w:rsid w:val="00743690"/>
    <w:rsid w:val="0074371E"/>
    <w:rsid w:val="007438CF"/>
    <w:rsid w:val="00743932"/>
    <w:rsid w:val="00743973"/>
    <w:rsid w:val="00743ABF"/>
    <w:rsid w:val="00743AF3"/>
    <w:rsid w:val="00743B3E"/>
    <w:rsid w:val="00743D35"/>
    <w:rsid w:val="0074423D"/>
    <w:rsid w:val="00744318"/>
    <w:rsid w:val="0074450E"/>
    <w:rsid w:val="00744553"/>
    <w:rsid w:val="007445D3"/>
    <w:rsid w:val="007445FD"/>
    <w:rsid w:val="00744650"/>
    <w:rsid w:val="007446E6"/>
    <w:rsid w:val="007448F2"/>
    <w:rsid w:val="00744999"/>
    <w:rsid w:val="007449CA"/>
    <w:rsid w:val="00744A51"/>
    <w:rsid w:val="00744A99"/>
    <w:rsid w:val="00744BFC"/>
    <w:rsid w:val="00744C4B"/>
    <w:rsid w:val="00744CF1"/>
    <w:rsid w:val="00744FCB"/>
    <w:rsid w:val="00745005"/>
    <w:rsid w:val="00745044"/>
    <w:rsid w:val="0074505E"/>
    <w:rsid w:val="007452DF"/>
    <w:rsid w:val="0074549C"/>
    <w:rsid w:val="0074588F"/>
    <w:rsid w:val="00745AC0"/>
    <w:rsid w:val="00745BEB"/>
    <w:rsid w:val="00745CE0"/>
    <w:rsid w:val="00745F16"/>
    <w:rsid w:val="00745F6F"/>
    <w:rsid w:val="00745FD3"/>
    <w:rsid w:val="00746005"/>
    <w:rsid w:val="00746177"/>
    <w:rsid w:val="0074619E"/>
    <w:rsid w:val="007462BD"/>
    <w:rsid w:val="00746414"/>
    <w:rsid w:val="00746439"/>
    <w:rsid w:val="0074648F"/>
    <w:rsid w:val="00746516"/>
    <w:rsid w:val="00746568"/>
    <w:rsid w:val="0074672B"/>
    <w:rsid w:val="0074679D"/>
    <w:rsid w:val="00746910"/>
    <w:rsid w:val="00746A0C"/>
    <w:rsid w:val="00746A4F"/>
    <w:rsid w:val="00746ACB"/>
    <w:rsid w:val="00746B48"/>
    <w:rsid w:val="00746B4B"/>
    <w:rsid w:val="00746B65"/>
    <w:rsid w:val="00746BC8"/>
    <w:rsid w:val="00746C62"/>
    <w:rsid w:val="00746C8A"/>
    <w:rsid w:val="00746D4A"/>
    <w:rsid w:val="00746DB2"/>
    <w:rsid w:val="00747007"/>
    <w:rsid w:val="00747054"/>
    <w:rsid w:val="007470EA"/>
    <w:rsid w:val="007474DF"/>
    <w:rsid w:val="0074787A"/>
    <w:rsid w:val="007478B8"/>
    <w:rsid w:val="00747A24"/>
    <w:rsid w:val="00747A97"/>
    <w:rsid w:val="00747AF0"/>
    <w:rsid w:val="00747C35"/>
    <w:rsid w:val="00747C94"/>
    <w:rsid w:val="00747CD3"/>
    <w:rsid w:val="00747CE6"/>
    <w:rsid w:val="00747EAE"/>
    <w:rsid w:val="00747FDB"/>
    <w:rsid w:val="007500ED"/>
    <w:rsid w:val="007503CC"/>
    <w:rsid w:val="007505A5"/>
    <w:rsid w:val="007505E6"/>
    <w:rsid w:val="007505FE"/>
    <w:rsid w:val="0075076D"/>
    <w:rsid w:val="007507CB"/>
    <w:rsid w:val="0075097B"/>
    <w:rsid w:val="00750D40"/>
    <w:rsid w:val="00750D41"/>
    <w:rsid w:val="00750E54"/>
    <w:rsid w:val="00750F7D"/>
    <w:rsid w:val="00750FB7"/>
    <w:rsid w:val="00751030"/>
    <w:rsid w:val="007514C5"/>
    <w:rsid w:val="007514D1"/>
    <w:rsid w:val="007515DC"/>
    <w:rsid w:val="00751767"/>
    <w:rsid w:val="007518F3"/>
    <w:rsid w:val="00751AC6"/>
    <w:rsid w:val="00751ACC"/>
    <w:rsid w:val="00751C58"/>
    <w:rsid w:val="00751CB6"/>
    <w:rsid w:val="00751ECA"/>
    <w:rsid w:val="00752425"/>
    <w:rsid w:val="00752728"/>
    <w:rsid w:val="00752879"/>
    <w:rsid w:val="00752A30"/>
    <w:rsid w:val="00752B96"/>
    <w:rsid w:val="00752F3B"/>
    <w:rsid w:val="00752FEF"/>
    <w:rsid w:val="007531FC"/>
    <w:rsid w:val="00753273"/>
    <w:rsid w:val="007532CE"/>
    <w:rsid w:val="00753322"/>
    <w:rsid w:val="00753581"/>
    <w:rsid w:val="00753594"/>
    <w:rsid w:val="00753651"/>
    <w:rsid w:val="007539B2"/>
    <w:rsid w:val="00753D71"/>
    <w:rsid w:val="00753E51"/>
    <w:rsid w:val="00753E88"/>
    <w:rsid w:val="00753F55"/>
    <w:rsid w:val="0075403A"/>
    <w:rsid w:val="0075404D"/>
    <w:rsid w:val="00754125"/>
    <w:rsid w:val="0075420D"/>
    <w:rsid w:val="007542D3"/>
    <w:rsid w:val="0075442E"/>
    <w:rsid w:val="00754492"/>
    <w:rsid w:val="007544A0"/>
    <w:rsid w:val="0075475A"/>
    <w:rsid w:val="007548FE"/>
    <w:rsid w:val="0075496F"/>
    <w:rsid w:val="00754983"/>
    <w:rsid w:val="007549B8"/>
    <w:rsid w:val="00754A52"/>
    <w:rsid w:val="00754BA4"/>
    <w:rsid w:val="00754C8B"/>
    <w:rsid w:val="00754D0E"/>
    <w:rsid w:val="00754D16"/>
    <w:rsid w:val="00754DE2"/>
    <w:rsid w:val="00754E7E"/>
    <w:rsid w:val="00754F04"/>
    <w:rsid w:val="00754F4F"/>
    <w:rsid w:val="00754F6C"/>
    <w:rsid w:val="00755056"/>
    <w:rsid w:val="007550E8"/>
    <w:rsid w:val="00755153"/>
    <w:rsid w:val="00755204"/>
    <w:rsid w:val="007553CB"/>
    <w:rsid w:val="007553FC"/>
    <w:rsid w:val="00755593"/>
    <w:rsid w:val="0075560F"/>
    <w:rsid w:val="00755872"/>
    <w:rsid w:val="00755922"/>
    <w:rsid w:val="00755B94"/>
    <w:rsid w:val="00755C2D"/>
    <w:rsid w:val="00755E56"/>
    <w:rsid w:val="0075612D"/>
    <w:rsid w:val="00756149"/>
    <w:rsid w:val="007561B3"/>
    <w:rsid w:val="007562C0"/>
    <w:rsid w:val="00756472"/>
    <w:rsid w:val="0075657A"/>
    <w:rsid w:val="0075657F"/>
    <w:rsid w:val="007568D0"/>
    <w:rsid w:val="007569AB"/>
    <w:rsid w:val="00756A9B"/>
    <w:rsid w:val="00756ABD"/>
    <w:rsid w:val="00756B44"/>
    <w:rsid w:val="00756CAD"/>
    <w:rsid w:val="00756DB4"/>
    <w:rsid w:val="00756E79"/>
    <w:rsid w:val="00756EAD"/>
    <w:rsid w:val="00757424"/>
    <w:rsid w:val="00757446"/>
    <w:rsid w:val="00757638"/>
    <w:rsid w:val="007576CE"/>
    <w:rsid w:val="00757873"/>
    <w:rsid w:val="007578FE"/>
    <w:rsid w:val="007579C1"/>
    <w:rsid w:val="007579FB"/>
    <w:rsid w:val="00757B9D"/>
    <w:rsid w:val="00757C39"/>
    <w:rsid w:val="00757EF2"/>
    <w:rsid w:val="00757F79"/>
    <w:rsid w:val="0076001A"/>
    <w:rsid w:val="0076006A"/>
    <w:rsid w:val="007600C4"/>
    <w:rsid w:val="007601B5"/>
    <w:rsid w:val="00760261"/>
    <w:rsid w:val="0076036B"/>
    <w:rsid w:val="00760378"/>
    <w:rsid w:val="007603CE"/>
    <w:rsid w:val="00760660"/>
    <w:rsid w:val="00760B70"/>
    <w:rsid w:val="00760CE1"/>
    <w:rsid w:val="00761050"/>
    <w:rsid w:val="007610AE"/>
    <w:rsid w:val="00761322"/>
    <w:rsid w:val="0076149C"/>
    <w:rsid w:val="00761616"/>
    <w:rsid w:val="00761729"/>
    <w:rsid w:val="0076198C"/>
    <w:rsid w:val="007619A0"/>
    <w:rsid w:val="007619AA"/>
    <w:rsid w:val="00761B11"/>
    <w:rsid w:val="00761BEA"/>
    <w:rsid w:val="00761CE4"/>
    <w:rsid w:val="00761E1F"/>
    <w:rsid w:val="00762262"/>
    <w:rsid w:val="0076234E"/>
    <w:rsid w:val="00762596"/>
    <w:rsid w:val="00762635"/>
    <w:rsid w:val="00762762"/>
    <w:rsid w:val="007627AB"/>
    <w:rsid w:val="00762B63"/>
    <w:rsid w:val="00762BE8"/>
    <w:rsid w:val="00762C2F"/>
    <w:rsid w:val="00762FF8"/>
    <w:rsid w:val="007630A3"/>
    <w:rsid w:val="00763153"/>
    <w:rsid w:val="00763223"/>
    <w:rsid w:val="0076337D"/>
    <w:rsid w:val="0076363F"/>
    <w:rsid w:val="0076370B"/>
    <w:rsid w:val="00763A5E"/>
    <w:rsid w:val="00763A89"/>
    <w:rsid w:val="00763AA4"/>
    <w:rsid w:val="00763E64"/>
    <w:rsid w:val="00763F8E"/>
    <w:rsid w:val="0076401B"/>
    <w:rsid w:val="00764559"/>
    <w:rsid w:val="007646B1"/>
    <w:rsid w:val="007647DC"/>
    <w:rsid w:val="007649EC"/>
    <w:rsid w:val="007649FA"/>
    <w:rsid w:val="00764A81"/>
    <w:rsid w:val="00764A86"/>
    <w:rsid w:val="00764A91"/>
    <w:rsid w:val="00764A9D"/>
    <w:rsid w:val="00764B54"/>
    <w:rsid w:val="00764C23"/>
    <w:rsid w:val="00764CAC"/>
    <w:rsid w:val="00764DF4"/>
    <w:rsid w:val="00764E51"/>
    <w:rsid w:val="00764F1E"/>
    <w:rsid w:val="00765325"/>
    <w:rsid w:val="007653FA"/>
    <w:rsid w:val="00765437"/>
    <w:rsid w:val="007654D0"/>
    <w:rsid w:val="00765681"/>
    <w:rsid w:val="0076568F"/>
    <w:rsid w:val="007656E5"/>
    <w:rsid w:val="00765751"/>
    <w:rsid w:val="007658D8"/>
    <w:rsid w:val="007659AC"/>
    <w:rsid w:val="00765A55"/>
    <w:rsid w:val="00765AC1"/>
    <w:rsid w:val="00765D65"/>
    <w:rsid w:val="00765DAD"/>
    <w:rsid w:val="00765FE7"/>
    <w:rsid w:val="00766188"/>
    <w:rsid w:val="00766279"/>
    <w:rsid w:val="00766659"/>
    <w:rsid w:val="0076669B"/>
    <w:rsid w:val="0076676F"/>
    <w:rsid w:val="0076677F"/>
    <w:rsid w:val="007667DB"/>
    <w:rsid w:val="007667FD"/>
    <w:rsid w:val="00766811"/>
    <w:rsid w:val="0076699F"/>
    <w:rsid w:val="00766AB2"/>
    <w:rsid w:val="00766CD8"/>
    <w:rsid w:val="00766CF8"/>
    <w:rsid w:val="00766D73"/>
    <w:rsid w:val="00766DF1"/>
    <w:rsid w:val="00767114"/>
    <w:rsid w:val="0076712A"/>
    <w:rsid w:val="00767206"/>
    <w:rsid w:val="0076726B"/>
    <w:rsid w:val="0076727F"/>
    <w:rsid w:val="00767301"/>
    <w:rsid w:val="007677AB"/>
    <w:rsid w:val="00767879"/>
    <w:rsid w:val="00767978"/>
    <w:rsid w:val="00767994"/>
    <w:rsid w:val="00767A58"/>
    <w:rsid w:val="00767A6C"/>
    <w:rsid w:val="00767AE5"/>
    <w:rsid w:val="00767B5E"/>
    <w:rsid w:val="00767B5F"/>
    <w:rsid w:val="00767B82"/>
    <w:rsid w:val="00767C09"/>
    <w:rsid w:val="00767DAA"/>
    <w:rsid w:val="00767E7E"/>
    <w:rsid w:val="00770252"/>
    <w:rsid w:val="0077039C"/>
    <w:rsid w:val="0077084A"/>
    <w:rsid w:val="00770D30"/>
    <w:rsid w:val="00770DB8"/>
    <w:rsid w:val="00770F6A"/>
    <w:rsid w:val="00771108"/>
    <w:rsid w:val="00771171"/>
    <w:rsid w:val="00771242"/>
    <w:rsid w:val="007712CD"/>
    <w:rsid w:val="00771322"/>
    <w:rsid w:val="007713BA"/>
    <w:rsid w:val="007714EB"/>
    <w:rsid w:val="007715BA"/>
    <w:rsid w:val="00771660"/>
    <w:rsid w:val="007717BA"/>
    <w:rsid w:val="00771E36"/>
    <w:rsid w:val="00771F05"/>
    <w:rsid w:val="00771F28"/>
    <w:rsid w:val="007720F8"/>
    <w:rsid w:val="00772165"/>
    <w:rsid w:val="007721CE"/>
    <w:rsid w:val="00772680"/>
    <w:rsid w:val="007726CE"/>
    <w:rsid w:val="00772806"/>
    <w:rsid w:val="00772871"/>
    <w:rsid w:val="007728A0"/>
    <w:rsid w:val="00772964"/>
    <w:rsid w:val="00772972"/>
    <w:rsid w:val="00772A5C"/>
    <w:rsid w:val="00772B74"/>
    <w:rsid w:val="00772F18"/>
    <w:rsid w:val="00772F98"/>
    <w:rsid w:val="007730A5"/>
    <w:rsid w:val="0077322B"/>
    <w:rsid w:val="0077327A"/>
    <w:rsid w:val="0077343F"/>
    <w:rsid w:val="007734D9"/>
    <w:rsid w:val="007734DA"/>
    <w:rsid w:val="007736AF"/>
    <w:rsid w:val="0077371D"/>
    <w:rsid w:val="00773723"/>
    <w:rsid w:val="0077378A"/>
    <w:rsid w:val="00773800"/>
    <w:rsid w:val="007738CD"/>
    <w:rsid w:val="00773E8C"/>
    <w:rsid w:val="00773E97"/>
    <w:rsid w:val="00773EB5"/>
    <w:rsid w:val="00773FF5"/>
    <w:rsid w:val="007741B5"/>
    <w:rsid w:val="007743E6"/>
    <w:rsid w:val="00774719"/>
    <w:rsid w:val="00774BB9"/>
    <w:rsid w:val="00774CEA"/>
    <w:rsid w:val="00774E1E"/>
    <w:rsid w:val="00774F0F"/>
    <w:rsid w:val="00774FC4"/>
    <w:rsid w:val="007757E3"/>
    <w:rsid w:val="00775BF1"/>
    <w:rsid w:val="00775D06"/>
    <w:rsid w:val="00775D15"/>
    <w:rsid w:val="00775D56"/>
    <w:rsid w:val="00775E40"/>
    <w:rsid w:val="00775F30"/>
    <w:rsid w:val="00775F97"/>
    <w:rsid w:val="007761F1"/>
    <w:rsid w:val="007764C5"/>
    <w:rsid w:val="0077672B"/>
    <w:rsid w:val="007767BA"/>
    <w:rsid w:val="0077698B"/>
    <w:rsid w:val="00776A49"/>
    <w:rsid w:val="00776AEF"/>
    <w:rsid w:val="00776DDE"/>
    <w:rsid w:val="0077714C"/>
    <w:rsid w:val="007773CA"/>
    <w:rsid w:val="0077748C"/>
    <w:rsid w:val="00777579"/>
    <w:rsid w:val="0077758A"/>
    <w:rsid w:val="007776E0"/>
    <w:rsid w:val="00777752"/>
    <w:rsid w:val="007777CC"/>
    <w:rsid w:val="0077794A"/>
    <w:rsid w:val="00777A43"/>
    <w:rsid w:val="00777A51"/>
    <w:rsid w:val="00777BCF"/>
    <w:rsid w:val="00777BD1"/>
    <w:rsid w:val="00777CD0"/>
    <w:rsid w:val="00777DDE"/>
    <w:rsid w:val="00777E15"/>
    <w:rsid w:val="00777E28"/>
    <w:rsid w:val="00777ECC"/>
    <w:rsid w:val="00777EEF"/>
    <w:rsid w:val="00777F6C"/>
    <w:rsid w:val="00780254"/>
    <w:rsid w:val="0078034D"/>
    <w:rsid w:val="0078048D"/>
    <w:rsid w:val="00780573"/>
    <w:rsid w:val="00780608"/>
    <w:rsid w:val="0078062E"/>
    <w:rsid w:val="00780684"/>
    <w:rsid w:val="007806A8"/>
    <w:rsid w:val="007806F2"/>
    <w:rsid w:val="00780755"/>
    <w:rsid w:val="00780790"/>
    <w:rsid w:val="00780869"/>
    <w:rsid w:val="00780913"/>
    <w:rsid w:val="0078097C"/>
    <w:rsid w:val="007809B4"/>
    <w:rsid w:val="00780B83"/>
    <w:rsid w:val="00780C2D"/>
    <w:rsid w:val="00780D80"/>
    <w:rsid w:val="00780EB1"/>
    <w:rsid w:val="00780F14"/>
    <w:rsid w:val="007810FA"/>
    <w:rsid w:val="0078117B"/>
    <w:rsid w:val="007812BE"/>
    <w:rsid w:val="0078136C"/>
    <w:rsid w:val="007813A2"/>
    <w:rsid w:val="00781420"/>
    <w:rsid w:val="0078166C"/>
    <w:rsid w:val="007816DF"/>
    <w:rsid w:val="00781A0E"/>
    <w:rsid w:val="00781AB7"/>
    <w:rsid w:val="00781B7E"/>
    <w:rsid w:val="00781BB0"/>
    <w:rsid w:val="00781C3E"/>
    <w:rsid w:val="00781D05"/>
    <w:rsid w:val="00781FA9"/>
    <w:rsid w:val="00781FFD"/>
    <w:rsid w:val="00782006"/>
    <w:rsid w:val="0078201A"/>
    <w:rsid w:val="007820F8"/>
    <w:rsid w:val="00782148"/>
    <w:rsid w:val="0078255E"/>
    <w:rsid w:val="0078267F"/>
    <w:rsid w:val="0078278B"/>
    <w:rsid w:val="007828F6"/>
    <w:rsid w:val="00782998"/>
    <w:rsid w:val="00782A01"/>
    <w:rsid w:val="00782A0A"/>
    <w:rsid w:val="00782B13"/>
    <w:rsid w:val="00782CA2"/>
    <w:rsid w:val="00782E07"/>
    <w:rsid w:val="00782F3A"/>
    <w:rsid w:val="00782F82"/>
    <w:rsid w:val="007830F1"/>
    <w:rsid w:val="00783279"/>
    <w:rsid w:val="0078329F"/>
    <w:rsid w:val="007833CB"/>
    <w:rsid w:val="0078344A"/>
    <w:rsid w:val="00783489"/>
    <w:rsid w:val="00783499"/>
    <w:rsid w:val="007834D8"/>
    <w:rsid w:val="00783616"/>
    <w:rsid w:val="00783765"/>
    <w:rsid w:val="00783776"/>
    <w:rsid w:val="0078379A"/>
    <w:rsid w:val="007837B4"/>
    <w:rsid w:val="007837F3"/>
    <w:rsid w:val="00783899"/>
    <w:rsid w:val="007838F3"/>
    <w:rsid w:val="00783E43"/>
    <w:rsid w:val="00783E75"/>
    <w:rsid w:val="00783E97"/>
    <w:rsid w:val="00783FBA"/>
    <w:rsid w:val="00784030"/>
    <w:rsid w:val="0078403A"/>
    <w:rsid w:val="007841AB"/>
    <w:rsid w:val="0078427D"/>
    <w:rsid w:val="007842B0"/>
    <w:rsid w:val="0078439C"/>
    <w:rsid w:val="0078459C"/>
    <w:rsid w:val="0078459D"/>
    <w:rsid w:val="00784766"/>
    <w:rsid w:val="007847E1"/>
    <w:rsid w:val="00784817"/>
    <w:rsid w:val="0078483B"/>
    <w:rsid w:val="007848B8"/>
    <w:rsid w:val="007848BF"/>
    <w:rsid w:val="0078493E"/>
    <w:rsid w:val="00784944"/>
    <w:rsid w:val="0078497C"/>
    <w:rsid w:val="0078497F"/>
    <w:rsid w:val="007849A4"/>
    <w:rsid w:val="00784AF2"/>
    <w:rsid w:val="00784BCE"/>
    <w:rsid w:val="00784C63"/>
    <w:rsid w:val="00784E04"/>
    <w:rsid w:val="00784F40"/>
    <w:rsid w:val="00784F7D"/>
    <w:rsid w:val="0078513C"/>
    <w:rsid w:val="007852B3"/>
    <w:rsid w:val="00785358"/>
    <w:rsid w:val="00785500"/>
    <w:rsid w:val="007856D9"/>
    <w:rsid w:val="007857DC"/>
    <w:rsid w:val="0078590D"/>
    <w:rsid w:val="00785AA8"/>
    <w:rsid w:val="00785BC2"/>
    <w:rsid w:val="00785C31"/>
    <w:rsid w:val="00785C9C"/>
    <w:rsid w:val="00785C9D"/>
    <w:rsid w:val="00785D60"/>
    <w:rsid w:val="007861B4"/>
    <w:rsid w:val="007862B2"/>
    <w:rsid w:val="007864BB"/>
    <w:rsid w:val="0078658B"/>
    <w:rsid w:val="00786674"/>
    <w:rsid w:val="00786701"/>
    <w:rsid w:val="0078686C"/>
    <w:rsid w:val="00786890"/>
    <w:rsid w:val="00786973"/>
    <w:rsid w:val="00786D6C"/>
    <w:rsid w:val="00786F46"/>
    <w:rsid w:val="007870AE"/>
    <w:rsid w:val="007870B5"/>
    <w:rsid w:val="00787153"/>
    <w:rsid w:val="007871DF"/>
    <w:rsid w:val="0078778E"/>
    <w:rsid w:val="00787921"/>
    <w:rsid w:val="00787971"/>
    <w:rsid w:val="00787ABC"/>
    <w:rsid w:val="00787B3B"/>
    <w:rsid w:val="00787B94"/>
    <w:rsid w:val="00787BCF"/>
    <w:rsid w:val="00787D57"/>
    <w:rsid w:val="00790079"/>
    <w:rsid w:val="007900F8"/>
    <w:rsid w:val="00790268"/>
    <w:rsid w:val="00790365"/>
    <w:rsid w:val="0079041E"/>
    <w:rsid w:val="0079042D"/>
    <w:rsid w:val="007904BC"/>
    <w:rsid w:val="0079054D"/>
    <w:rsid w:val="0079058F"/>
    <w:rsid w:val="00790675"/>
    <w:rsid w:val="00790732"/>
    <w:rsid w:val="00790878"/>
    <w:rsid w:val="007908E3"/>
    <w:rsid w:val="0079090E"/>
    <w:rsid w:val="00790928"/>
    <w:rsid w:val="00790AC6"/>
    <w:rsid w:val="00790CED"/>
    <w:rsid w:val="00790D2F"/>
    <w:rsid w:val="00790DE8"/>
    <w:rsid w:val="00790E07"/>
    <w:rsid w:val="00790E33"/>
    <w:rsid w:val="00790E6E"/>
    <w:rsid w:val="00791306"/>
    <w:rsid w:val="00791330"/>
    <w:rsid w:val="00791341"/>
    <w:rsid w:val="00791379"/>
    <w:rsid w:val="00791446"/>
    <w:rsid w:val="007917B7"/>
    <w:rsid w:val="007917BA"/>
    <w:rsid w:val="00791890"/>
    <w:rsid w:val="007918EF"/>
    <w:rsid w:val="0079190F"/>
    <w:rsid w:val="007919F0"/>
    <w:rsid w:val="00791B41"/>
    <w:rsid w:val="00791C43"/>
    <w:rsid w:val="00791D42"/>
    <w:rsid w:val="00791D9A"/>
    <w:rsid w:val="00791EF8"/>
    <w:rsid w:val="007920CD"/>
    <w:rsid w:val="0079213D"/>
    <w:rsid w:val="00792144"/>
    <w:rsid w:val="007921E2"/>
    <w:rsid w:val="007923BB"/>
    <w:rsid w:val="00792456"/>
    <w:rsid w:val="00792649"/>
    <w:rsid w:val="00792674"/>
    <w:rsid w:val="0079269A"/>
    <w:rsid w:val="007927BE"/>
    <w:rsid w:val="00792957"/>
    <w:rsid w:val="00792AA1"/>
    <w:rsid w:val="00792B49"/>
    <w:rsid w:val="00792BA1"/>
    <w:rsid w:val="00792C50"/>
    <w:rsid w:val="00792F59"/>
    <w:rsid w:val="0079316E"/>
    <w:rsid w:val="00793320"/>
    <w:rsid w:val="0079332E"/>
    <w:rsid w:val="0079334E"/>
    <w:rsid w:val="0079347A"/>
    <w:rsid w:val="00793497"/>
    <w:rsid w:val="007935D7"/>
    <w:rsid w:val="007936B7"/>
    <w:rsid w:val="007938B0"/>
    <w:rsid w:val="0079396C"/>
    <w:rsid w:val="007939C9"/>
    <w:rsid w:val="00793A33"/>
    <w:rsid w:val="00793AAA"/>
    <w:rsid w:val="00793ED9"/>
    <w:rsid w:val="0079413F"/>
    <w:rsid w:val="00794493"/>
    <w:rsid w:val="007945D0"/>
    <w:rsid w:val="007946DE"/>
    <w:rsid w:val="007947A5"/>
    <w:rsid w:val="00794892"/>
    <w:rsid w:val="007948D2"/>
    <w:rsid w:val="007949E7"/>
    <w:rsid w:val="00794A02"/>
    <w:rsid w:val="00794A56"/>
    <w:rsid w:val="00794B0D"/>
    <w:rsid w:val="00794B1D"/>
    <w:rsid w:val="00794BC0"/>
    <w:rsid w:val="00794D7B"/>
    <w:rsid w:val="00794D8F"/>
    <w:rsid w:val="00794DC7"/>
    <w:rsid w:val="00795004"/>
    <w:rsid w:val="0079504C"/>
    <w:rsid w:val="00795098"/>
    <w:rsid w:val="0079516A"/>
    <w:rsid w:val="00795273"/>
    <w:rsid w:val="007952B8"/>
    <w:rsid w:val="00795314"/>
    <w:rsid w:val="0079537D"/>
    <w:rsid w:val="0079574F"/>
    <w:rsid w:val="007957FF"/>
    <w:rsid w:val="0079580A"/>
    <w:rsid w:val="00795891"/>
    <w:rsid w:val="00795E3B"/>
    <w:rsid w:val="00795EC9"/>
    <w:rsid w:val="00795EFC"/>
    <w:rsid w:val="00795F9D"/>
    <w:rsid w:val="00795FEA"/>
    <w:rsid w:val="00796035"/>
    <w:rsid w:val="007962E1"/>
    <w:rsid w:val="007963FB"/>
    <w:rsid w:val="0079648A"/>
    <w:rsid w:val="007966BD"/>
    <w:rsid w:val="0079690E"/>
    <w:rsid w:val="0079692A"/>
    <w:rsid w:val="00796A24"/>
    <w:rsid w:val="00796A8F"/>
    <w:rsid w:val="00796AE6"/>
    <w:rsid w:val="00796B98"/>
    <w:rsid w:val="00796CF7"/>
    <w:rsid w:val="00796D63"/>
    <w:rsid w:val="00796E9F"/>
    <w:rsid w:val="00797435"/>
    <w:rsid w:val="00797509"/>
    <w:rsid w:val="007977B5"/>
    <w:rsid w:val="00797A6D"/>
    <w:rsid w:val="00797C1C"/>
    <w:rsid w:val="00797DCB"/>
    <w:rsid w:val="00797E71"/>
    <w:rsid w:val="007A0136"/>
    <w:rsid w:val="007A013A"/>
    <w:rsid w:val="007A0174"/>
    <w:rsid w:val="007A038C"/>
    <w:rsid w:val="007A03BA"/>
    <w:rsid w:val="007A0461"/>
    <w:rsid w:val="007A04AB"/>
    <w:rsid w:val="007A04D4"/>
    <w:rsid w:val="007A0548"/>
    <w:rsid w:val="007A05EC"/>
    <w:rsid w:val="007A06E2"/>
    <w:rsid w:val="007A071F"/>
    <w:rsid w:val="007A0727"/>
    <w:rsid w:val="007A07CC"/>
    <w:rsid w:val="007A0937"/>
    <w:rsid w:val="007A09E9"/>
    <w:rsid w:val="007A0A39"/>
    <w:rsid w:val="007A0BCF"/>
    <w:rsid w:val="007A0C87"/>
    <w:rsid w:val="007A0CC6"/>
    <w:rsid w:val="007A0D2F"/>
    <w:rsid w:val="007A0DA0"/>
    <w:rsid w:val="007A0ED2"/>
    <w:rsid w:val="007A1038"/>
    <w:rsid w:val="007A11A1"/>
    <w:rsid w:val="007A15CB"/>
    <w:rsid w:val="007A169B"/>
    <w:rsid w:val="007A1767"/>
    <w:rsid w:val="007A1901"/>
    <w:rsid w:val="007A1977"/>
    <w:rsid w:val="007A19BC"/>
    <w:rsid w:val="007A1E9C"/>
    <w:rsid w:val="007A1ECB"/>
    <w:rsid w:val="007A1F9E"/>
    <w:rsid w:val="007A2327"/>
    <w:rsid w:val="007A23FB"/>
    <w:rsid w:val="007A25ED"/>
    <w:rsid w:val="007A2611"/>
    <w:rsid w:val="007A27A6"/>
    <w:rsid w:val="007A2869"/>
    <w:rsid w:val="007A2949"/>
    <w:rsid w:val="007A2C3F"/>
    <w:rsid w:val="007A2E4A"/>
    <w:rsid w:val="007A2E4C"/>
    <w:rsid w:val="007A2E95"/>
    <w:rsid w:val="007A2EAF"/>
    <w:rsid w:val="007A2EC2"/>
    <w:rsid w:val="007A2FB7"/>
    <w:rsid w:val="007A3040"/>
    <w:rsid w:val="007A30BC"/>
    <w:rsid w:val="007A30E8"/>
    <w:rsid w:val="007A310E"/>
    <w:rsid w:val="007A32EC"/>
    <w:rsid w:val="007A34C9"/>
    <w:rsid w:val="007A3506"/>
    <w:rsid w:val="007A362C"/>
    <w:rsid w:val="007A369E"/>
    <w:rsid w:val="007A3746"/>
    <w:rsid w:val="007A377A"/>
    <w:rsid w:val="007A37A3"/>
    <w:rsid w:val="007A3825"/>
    <w:rsid w:val="007A38FF"/>
    <w:rsid w:val="007A3923"/>
    <w:rsid w:val="007A3943"/>
    <w:rsid w:val="007A3A98"/>
    <w:rsid w:val="007A3AA8"/>
    <w:rsid w:val="007A3B78"/>
    <w:rsid w:val="007A3C87"/>
    <w:rsid w:val="007A3CF3"/>
    <w:rsid w:val="007A3EAA"/>
    <w:rsid w:val="007A40C3"/>
    <w:rsid w:val="007A4182"/>
    <w:rsid w:val="007A42C5"/>
    <w:rsid w:val="007A4490"/>
    <w:rsid w:val="007A44F0"/>
    <w:rsid w:val="007A45CB"/>
    <w:rsid w:val="007A46D0"/>
    <w:rsid w:val="007A477A"/>
    <w:rsid w:val="007A47C3"/>
    <w:rsid w:val="007A49A7"/>
    <w:rsid w:val="007A4A6A"/>
    <w:rsid w:val="007A4AD6"/>
    <w:rsid w:val="007A4C69"/>
    <w:rsid w:val="007A4D33"/>
    <w:rsid w:val="007A4DA3"/>
    <w:rsid w:val="007A4E41"/>
    <w:rsid w:val="007A4F5D"/>
    <w:rsid w:val="007A51D5"/>
    <w:rsid w:val="007A537C"/>
    <w:rsid w:val="007A538A"/>
    <w:rsid w:val="007A55A6"/>
    <w:rsid w:val="007A5BF6"/>
    <w:rsid w:val="007A5D1E"/>
    <w:rsid w:val="007A5E64"/>
    <w:rsid w:val="007A5FCC"/>
    <w:rsid w:val="007A6114"/>
    <w:rsid w:val="007A6165"/>
    <w:rsid w:val="007A61B2"/>
    <w:rsid w:val="007A62B9"/>
    <w:rsid w:val="007A62F8"/>
    <w:rsid w:val="007A65BB"/>
    <w:rsid w:val="007A688B"/>
    <w:rsid w:val="007A6B3A"/>
    <w:rsid w:val="007A6BA8"/>
    <w:rsid w:val="007A6C12"/>
    <w:rsid w:val="007A6C21"/>
    <w:rsid w:val="007A6D50"/>
    <w:rsid w:val="007A6D7C"/>
    <w:rsid w:val="007A6DE6"/>
    <w:rsid w:val="007A710F"/>
    <w:rsid w:val="007A7141"/>
    <w:rsid w:val="007A723D"/>
    <w:rsid w:val="007A7302"/>
    <w:rsid w:val="007A740D"/>
    <w:rsid w:val="007A7458"/>
    <w:rsid w:val="007A74CE"/>
    <w:rsid w:val="007A74FE"/>
    <w:rsid w:val="007A77D9"/>
    <w:rsid w:val="007A7870"/>
    <w:rsid w:val="007A7993"/>
    <w:rsid w:val="007A7A8C"/>
    <w:rsid w:val="007A7AF6"/>
    <w:rsid w:val="007A7E0B"/>
    <w:rsid w:val="007A7E31"/>
    <w:rsid w:val="007A7EED"/>
    <w:rsid w:val="007A7FB1"/>
    <w:rsid w:val="007B00B5"/>
    <w:rsid w:val="007B00C8"/>
    <w:rsid w:val="007B01A6"/>
    <w:rsid w:val="007B01B7"/>
    <w:rsid w:val="007B03F7"/>
    <w:rsid w:val="007B0497"/>
    <w:rsid w:val="007B0664"/>
    <w:rsid w:val="007B070F"/>
    <w:rsid w:val="007B095A"/>
    <w:rsid w:val="007B0CA7"/>
    <w:rsid w:val="007B0E1C"/>
    <w:rsid w:val="007B0E86"/>
    <w:rsid w:val="007B10AB"/>
    <w:rsid w:val="007B1123"/>
    <w:rsid w:val="007B11FD"/>
    <w:rsid w:val="007B1241"/>
    <w:rsid w:val="007B13E8"/>
    <w:rsid w:val="007B14A6"/>
    <w:rsid w:val="007B14B5"/>
    <w:rsid w:val="007B1594"/>
    <w:rsid w:val="007B1633"/>
    <w:rsid w:val="007B188F"/>
    <w:rsid w:val="007B1970"/>
    <w:rsid w:val="007B1972"/>
    <w:rsid w:val="007B19BD"/>
    <w:rsid w:val="007B1D16"/>
    <w:rsid w:val="007B1D33"/>
    <w:rsid w:val="007B1DEC"/>
    <w:rsid w:val="007B1E69"/>
    <w:rsid w:val="007B1ED2"/>
    <w:rsid w:val="007B2133"/>
    <w:rsid w:val="007B21D9"/>
    <w:rsid w:val="007B23D5"/>
    <w:rsid w:val="007B2509"/>
    <w:rsid w:val="007B25B1"/>
    <w:rsid w:val="007B2643"/>
    <w:rsid w:val="007B2830"/>
    <w:rsid w:val="007B2939"/>
    <w:rsid w:val="007B29A8"/>
    <w:rsid w:val="007B2BAC"/>
    <w:rsid w:val="007B2C0A"/>
    <w:rsid w:val="007B2C5B"/>
    <w:rsid w:val="007B2C7C"/>
    <w:rsid w:val="007B2CC8"/>
    <w:rsid w:val="007B2ECD"/>
    <w:rsid w:val="007B318E"/>
    <w:rsid w:val="007B33A7"/>
    <w:rsid w:val="007B3485"/>
    <w:rsid w:val="007B3515"/>
    <w:rsid w:val="007B37F1"/>
    <w:rsid w:val="007B3803"/>
    <w:rsid w:val="007B3CE8"/>
    <w:rsid w:val="007B3D79"/>
    <w:rsid w:val="007B3E6E"/>
    <w:rsid w:val="007B3F05"/>
    <w:rsid w:val="007B40A4"/>
    <w:rsid w:val="007B40EE"/>
    <w:rsid w:val="007B42B3"/>
    <w:rsid w:val="007B47A9"/>
    <w:rsid w:val="007B4805"/>
    <w:rsid w:val="007B482D"/>
    <w:rsid w:val="007B48D7"/>
    <w:rsid w:val="007B4A98"/>
    <w:rsid w:val="007B4AC3"/>
    <w:rsid w:val="007B4B3D"/>
    <w:rsid w:val="007B4CB2"/>
    <w:rsid w:val="007B4E34"/>
    <w:rsid w:val="007B5238"/>
    <w:rsid w:val="007B5595"/>
    <w:rsid w:val="007B55AC"/>
    <w:rsid w:val="007B5688"/>
    <w:rsid w:val="007B5750"/>
    <w:rsid w:val="007B58E6"/>
    <w:rsid w:val="007B5A64"/>
    <w:rsid w:val="007B5C50"/>
    <w:rsid w:val="007B5CAC"/>
    <w:rsid w:val="007B5D77"/>
    <w:rsid w:val="007B5DBF"/>
    <w:rsid w:val="007B5EEB"/>
    <w:rsid w:val="007B5F75"/>
    <w:rsid w:val="007B6036"/>
    <w:rsid w:val="007B608F"/>
    <w:rsid w:val="007B611E"/>
    <w:rsid w:val="007B61BC"/>
    <w:rsid w:val="007B6452"/>
    <w:rsid w:val="007B695D"/>
    <w:rsid w:val="007B6C50"/>
    <w:rsid w:val="007B6CCC"/>
    <w:rsid w:val="007B6D0F"/>
    <w:rsid w:val="007B70D7"/>
    <w:rsid w:val="007B7156"/>
    <w:rsid w:val="007B736A"/>
    <w:rsid w:val="007B73AD"/>
    <w:rsid w:val="007B73D7"/>
    <w:rsid w:val="007B7458"/>
    <w:rsid w:val="007B74AE"/>
    <w:rsid w:val="007B7725"/>
    <w:rsid w:val="007B78C0"/>
    <w:rsid w:val="007B793F"/>
    <w:rsid w:val="007B79C4"/>
    <w:rsid w:val="007B7AB2"/>
    <w:rsid w:val="007B7B0D"/>
    <w:rsid w:val="007B7E3F"/>
    <w:rsid w:val="007B7ED4"/>
    <w:rsid w:val="007C014B"/>
    <w:rsid w:val="007C0156"/>
    <w:rsid w:val="007C01BA"/>
    <w:rsid w:val="007C04E0"/>
    <w:rsid w:val="007C0728"/>
    <w:rsid w:val="007C095E"/>
    <w:rsid w:val="007C0987"/>
    <w:rsid w:val="007C09AC"/>
    <w:rsid w:val="007C0B29"/>
    <w:rsid w:val="007C0C52"/>
    <w:rsid w:val="007C0CFD"/>
    <w:rsid w:val="007C0D28"/>
    <w:rsid w:val="007C0E0E"/>
    <w:rsid w:val="007C0E25"/>
    <w:rsid w:val="007C0E33"/>
    <w:rsid w:val="007C0EBB"/>
    <w:rsid w:val="007C0EF9"/>
    <w:rsid w:val="007C0F20"/>
    <w:rsid w:val="007C0F24"/>
    <w:rsid w:val="007C0FBC"/>
    <w:rsid w:val="007C0FCC"/>
    <w:rsid w:val="007C113B"/>
    <w:rsid w:val="007C1144"/>
    <w:rsid w:val="007C124C"/>
    <w:rsid w:val="007C13E1"/>
    <w:rsid w:val="007C14BD"/>
    <w:rsid w:val="007C15CB"/>
    <w:rsid w:val="007C16F9"/>
    <w:rsid w:val="007C18F7"/>
    <w:rsid w:val="007C1A1A"/>
    <w:rsid w:val="007C1B53"/>
    <w:rsid w:val="007C1B5F"/>
    <w:rsid w:val="007C1E09"/>
    <w:rsid w:val="007C1E30"/>
    <w:rsid w:val="007C1E67"/>
    <w:rsid w:val="007C2003"/>
    <w:rsid w:val="007C2061"/>
    <w:rsid w:val="007C20B3"/>
    <w:rsid w:val="007C2175"/>
    <w:rsid w:val="007C21F2"/>
    <w:rsid w:val="007C221A"/>
    <w:rsid w:val="007C236E"/>
    <w:rsid w:val="007C23E5"/>
    <w:rsid w:val="007C2405"/>
    <w:rsid w:val="007C2422"/>
    <w:rsid w:val="007C2521"/>
    <w:rsid w:val="007C258E"/>
    <w:rsid w:val="007C25B2"/>
    <w:rsid w:val="007C271F"/>
    <w:rsid w:val="007C29E5"/>
    <w:rsid w:val="007C2B9C"/>
    <w:rsid w:val="007C2C17"/>
    <w:rsid w:val="007C2C8A"/>
    <w:rsid w:val="007C2E0A"/>
    <w:rsid w:val="007C2E6F"/>
    <w:rsid w:val="007C2FFF"/>
    <w:rsid w:val="007C31D4"/>
    <w:rsid w:val="007C3227"/>
    <w:rsid w:val="007C3248"/>
    <w:rsid w:val="007C3390"/>
    <w:rsid w:val="007C3393"/>
    <w:rsid w:val="007C3814"/>
    <w:rsid w:val="007C38F9"/>
    <w:rsid w:val="007C39AB"/>
    <w:rsid w:val="007C39DA"/>
    <w:rsid w:val="007C3AAD"/>
    <w:rsid w:val="007C3EC5"/>
    <w:rsid w:val="007C3EF6"/>
    <w:rsid w:val="007C403F"/>
    <w:rsid w:val="007C425F"/>
    <w:rsid w:val="007C44DC"/>
    <w:rsid w:val="007C4510"/>
    <w:rsid w:val="007C457C"/>
    <w:rsid w:val="007C46C3"/>
    <w:rsid w:val="007C471F"/>
    <w:rsid w:val="007C4A0D"/>
    <w:rsid w:val="007C4A85"/>
    <w:rsid w:val="007C4AC4"/>
    <w:rsid w:val="007C4B68"/>
    <w:rsid w:val="007C4D8C"/>
    <w:rsid w:val="007C4DF4"/>
    <w:rsid w:val="007C4E10"/>
    <w:rsid w:val="007C4F81"/>
    <w:rsid w:val="007C5068"/>
    <w:rsid w:val="007C5139"/>
    <w:rsid w:val="007C5800"/>
    <w:rsid w:val="007C5A47"/>
    <w:rsid w:val="007C5ACF"/>
    <w:rsid w:val="007C5C5D"/>
    <w:rsid w:val="007C5DA0"/>
    <w:rsid w:val="007C5F27"/>
    <w:rsid w:val="007C60DE"/>
    <w:rsid w:val="007C62ED"/>
    <w:rsid w:val="007C6339"/>
    <w:rsid w:val="007C65CB"/>
    <w:rsid w:val="007C661F"/>
    <w:rsid w:val="007C664A"/>
    <w:rsid w:val="007C6657"/>
    <w:rsid w:val="007C67E6"/>
    <w:rsid w:val="007C6A1F"/>
    <w:rsid w:val="007C6D05"/>
    <w:rsid w:val="007C6EDC"/>
    <w:rsid w:val="007C6F00"/>
    <w:rsid w:val="007C708B"/>
    <w:rsid w:val="007C71A5"/>
    <w:rsid w:val="007C7262"/>
    <w:rsid w:val="007C7278"/>
    <w:rsid w:val="007C7327"/>
    <w:rsid w:val="007C73A7"/>
    <w:rsid w:val="007C751B"/>
    <w:rsid w:val="007C7574"/>
    <w:rsid w:val="007C776E"/>
    <w:rsid w:val="007C77C9"/>
    <w:rsid w:val="007C7A00"/>
    <w:rsid w:val="007C7A92"/>
    <w:rsid w:val="007C7C72"/>
    <w:rsid w:val="007C7DD4"/>
    <w:rsid w:val="007D012A"/>
    <w:rsid w:val="007D0186"/>
    <w:rsid w:val="007D0290"/>
    <w:rsid w:val="007D02D8"/>
    <w:rsid w:val="007D05DD"/>
    <w:rsid w:val="007D0651"/>
    <w:rsid w:val="007D0724"/>
    <w:rsid w:val="007D0A5F"/>
    <w:rsid w:val="007D0C6C"/>
    <w:rsid w:val="007D0D4F"/>
    <w:rsid w:val="007D0D63"/>
    <w:rsid w:val="007D0D8B"/>
    <w:rsid w:val="007D0DBC"/>
    <w:rsid w:val="007D0DEB"/>
    <w:rsid w:val="007D0F13"/>
    <w:rsid w:val="007D10E6"/>
    <w:rsid w:val="007D138F"/>
    <w:rsid w:val="007D13B0"/>
    <w:rsid w:val="007D1412"/>
    <w:rsid w:val="007D1524"/>
    <w:rsid w:val="007D170C"/>
    <w:rsid w:val="007D1796"/>
    <w:rsid w:val="007D1D0E"/>
    <w:rsid w:val="007D1D70"/>
    <w:rsid w:val="007D1F1E"/>
    <w:rsid w:val="007D2037"/>
    <w:rsid w:val="007D2054"/>
    <w:rsid w:val="007D26B9"/>
    <w:rsid w:val="007D28B5"/>
    <w:rsid w:val="007D2991"/>
    <w:rsid w:val="007D2C3A"/>
    <w:rsid w:val="007D2C7C"/>
    <w:rsid w:val="007D2CC6"/>
    <w:rsid w:val="007D2EBD"/>
    <w:rsid w:val="007D2F24"/>
    <w:rsid w:val="007D2F6B"/>
    <w:rsid w:val="007D2F9C"/>
    <w:rsid w:val="007D3117"/>
    <w:rsid w:val="007D3318"/>
    <w:rsid w:val="007D3365"/>
    <w:rsid w:val="007D35BE"/>
    <w:rsid w:val="007D360F"/>
    <w:rsid w:val="007D36E8"/>
    <w:rsid w:val="007D3A97"/>
    <w:rsid w:val="007D3B61"/>
    <w:rsid w:val="007D3B8E"/>
    <w:rsid w:val="007D3C64"/>
    <w:rsid w:val="007D3C7A"/>
    <w:rsid w:val="007D3DDB"/>
    <w:rsid w:val="007D3DEB"/>
    <w:rsid w:val="007D3E30"/>
    <w:rsid w:val="007D3E3A"/>
    <w:rsid w:val="007D3EC2"/>
    <w:rsid w:val="007D4068"/>
    <w:rsid w:val="007D4208"/>
    <w:rsid w:val="007D440A"/>
    <w:rsid w:val="007D45DB"/>
    <w:rsid w:val="007D45E4"/>
    <w:rsid w:val="007D460E"/>
    <w:rsid w:val="007D4974"/>
    <w:rsid w:val="007D4A4F"/>
    <w:rsid w:val="007D4D0E"/>
    <w:rsid w:val="007D4D20"/>
    <w:rsid w:val="007D4E60"/>
    <w:rsid w:val="007D4F0B"/>
    <w:rsid w:val="007D4F7A"/>
    <w:rsid w:val="007D5016"/>
    <w:rsid w:val="007D50A6"/>
    <w:rsid w:val="007D51B2"/>
    <w:rsid w:val="007D5253"/>
    <w:rsid w:val="007D52D8"/>
    <w:rsid w:val="007D52E3"/>
    <w:rsid w:val="007D5422"/>
    <w:rsid w:val="007D54B5"/>
    <w:rsid w:val="007D5560"/>
    <w:rsid w:val="007D56B0"/>
    <w:rsid w:val="007D5885"/>
    <w:rsid w:val="007D58A6"/>
    <w:rsid w:val="007D58D1"/>
    <w:rsid w:val="007D5B02"/>
    <w:rsid w:val="007D5CA8"/>
    <w:rsid w:val="007D5E44"/>
    <w:rsid w:val="007D5EA3"/>
    <w:rsid w:val="007D5F66"/>
    <w:rsid w:val="007D6101"/>
    <w:rsid w:val="007D61DF"/>
    <w:rsid w:val="007D61F5"/>
    <w:rsid w:val="007D63BE"/>
    <w:rsid w:val="007D65C1"/>
    <w:rsid w:val="007D6601"/>
    <w:rsid w:val="007D68E7"/>
    <w:rsid w:val="007D6901"/>
    <w:rsid w:val="007D6A53"/>
    <w:rsid w:val="007D6A69"/>
    <w:rsid w:val="007D6C99"/>
    <w:rsid w:val="007D6C9C"/>
    <w:rsid w:val="007D6D32"/>
    <w:rsid w:val="007D6D67"/>
    <w:rsid w:val="007D6E78"/>
    <w:rsid w:val="007D7120"/>
    <w:rsid w:val="007D7191"/>
    <w:rsid w:val="007D71A4"/>
    <w:rsid w:val="007D71E8"/>
    <w:rsid w:val="007D720B"/>
    <w:rsid w:val="007D738F"/>
    <w:rsid w:val="007D761D"/>
    <w:rsid w:val="007D7626"/>
    <w:rsid w:val="007D7772"/>
    <w:rsid w:val="007D77F8"/>
    <w:rsid w:val="007D7993"/>
    <w:rsid w:val="007D79B0"/>
    <w:rsid w:val="007D7A27"/>
    <w:rsid w:val="007D7B95"/>
    <w:rsid w:val="007D7F5E"/>
    <w:rsid w:val="007E0074"/>
    <w:rsid w:val="007E00AD"/>
    <w:rsid w:val="007E0108"/>
    <w:rsid w:val="007E0527"/>
    <w:rsid w:val="007E05A6"/>
    <w:rsid w:val="007E06DF"/>
    <w:rsid w:val="007E08DF"/>
    <w:rsid w:val="007E09BE"/>
    <w:rsid w:val="007E0B18"/>
    <w:rsid w:val="007E0EF8"/>
    <w:rsid w:val="007E0F28"/>
    <w:rsid w:val="007E0F31"/>
    <w:rsid w:val="007E0F48"/>
    <w:rsid w:val="007E1072"/>
    <w:rsid w:val="007E1137"/>
    <w:rsid w:val="007E12D7"/>
    <w:rsid w:val="007E1494"/>
    <w:rsid w:val="007E14B7"/>
    <w:rsid w:val="007E14EE"/>
    <w:rsid w:val="007E177E"/>
    <w:rsid w:val="007E17E0"/>
    <w:rsid w:val="007E188F"/>
    <w:rsid w:val="007E1901"/>
    <w:rsid w:val="007E1C00"/>
    <w:rsid w:val="007E1C26"/>
    <w:rsid w:val="007E1D46"/>
    <w:rsid w:val="007E1DD7"/>
    <w:rsid w:val="007E1DE9"/>
    <w:rsid w:val="007E1E4C"/>
    <w:rsid w:val="007E1EC4"/>
    <w:rsid w:val="007E1EE4"/>
    <w:rsid w:val="007E20AD"/>
    <w:rsid w:val="007E21A1"/>
    <w:rsid w:val="007E21C1"/>
    <w:rsid w:val="007E2228"/>
    <w:rsid w:val="007E2454"/>
    <w:rsid w:val="007E2500"/>
    <w:rsid w:val="007E257A"/>
    <w:rsid w:val="007E2624"/>
    <w:rsid w:val="007E2648"/>
    <w:rsid w:val="007E26C8"/>
    <w:rsid w:val="007E273C"/>
    <w:rsid w:val="007E29C5"/>
    <w:rsid w:val="007E29EB"/>
    <w:rsid w:val="007E2ABF"/>
    <w:rsid w:val="007E2B65"/>
    <w:rsid w:val="007E2B81"/>
    <w:rsid w:val="007E2CDF"/>
    <w:rsid w:val="007E2E5B"/>
    <w:rsid w:val="007E3016"/>
    <w:rsid w:val="007E30D6"/>
    <w:rsid w:val="007E30F1"/>
    <w:rsid w:val="007E31C5"/>
    <w:rsid w:val="007E3291"/>
    <w:rsid w:val="007E3309"/>
    <w:rsid w:val="007E3788"/>
    <w:rsid w:val="007E3791"/>
    <w:rsid w:val="007E37B2"/>
    <w:rsid w:val="007E37C4"/>
    <w:rsid w:val="007E37E9"/>
    <w:rsid w:val="007E3825"/>
    <w:rsid w:val="007E3971"/>
    <w:rsid w:val="007E39C9"/>
    <w:rsid w:val="007E39DA"/>
    <w:rsid w:val="007E39F9"/>
    <w:rsid w:val="007E3B46"/>
    <w:rsid w:val="007E3CE5"/>
    <w:rsid w:val="007E3D35"/>
    <w:rsid w:val="007E3D8E"/>
    <w:rsid w:val="007E3F2C"/>
    <w:rsid w:val="007E4072"/>
    <w:rsid w:val="007E42C9"/>
    <w:rsid w:val="007E4523"/>
    <w:rsid w:val="007E46DA"/>
    <w:rsid w:val="007E46DC"/>
    <w:rsid w:val="007E4835"/>
    <w:rsid w:val="007E493D"/>
    <w:rsid w:val="007E4A7D"/>
    <w:rsid w:val="007E4D13"/>
    <w:rsid w:val="007E4D87"/>
    <w:rsid w:val="007E507C"/>
    <w:rsid w:val="007E508D"/>
    <w:rsid w:val="007E5276"/>
    <w:rsid w:val="007E52AC"/>
    <w:rsid w:val="007E5670"/>
    <w:rsid w:val="007E57E3"/>
    <w:rsid w:val="007E59B0"/>
    <w:rsid w:val="007E5B87"/>
    <w:rsid w:val="007E5DAF"/>
    <w:rsid w:val="007E606D"/>
    <w:rsid w:val="007E60A6"/>
    <w:rsid w:val="007E6180"/>
    <w:rsid w:val="007E6308"/>
    <w:rsid w:val="007E64C9"/>
    <w:rsid w:val="007E6536"/>
    <w:rsid w:val="007E65AF"/>
    <w:rsid w:val="007E669F"/>
    <w:rsid w:val="007E6A54"/>
    <w:rsid w:val="007E6D39"/>
    <w:rsid w:val="007E6DB2"/>
    <w:rsid w:val="007E6DC9"/>
    <w:rsid w:val="007E6EB7"/>
    <w:rsid w:val="007E6EF7"/>
    <w:rsid w:val="007E6EFF"/>
    <w:rsid w:val="007E6F82"/>
    <w:rsid w:val="007E6FA6"/>
    <w:rsid w:val="007E70C7"/>
    <w:rsid w:val="007E714A"/>
    <w:rsid w:val="007E7247"/>
    <w:rsid w:val="007E72A3"/>
    <w:rsid w:val="007E73B7"/>
    <w:rsid w:val="007E73FC"/>
    <w:rsid w:val="007E757F"/>
    <w:rsid w:val="007E7616"/>
    <w:rsid w:val="007E7682"/>
    <w:rsid w:val="007E7702"/>
    <w:rsid w:val="007E773D"/>
    <w:rsid w:val="007E7863"/>
    <w:rsid w:val="007E78BB"/>
    <w:rsid w:val="007E78FB"/>
    <w:rsid w:val="007E7954"/>
    <w:rsid w:val="007E7E71"/>
    <w:rsid w:val="007E7E74"/>
    <w:rsid w:val="007E7F9F"/>
    <w:rsid w:val="007F0217"/>
    <w:rsid w:val="007F025E"/>
    <w:rsid w:val="007F0549"/>
    <w:rsid w:val="007F05E2"/>
    <w:rsid w:val="007F05F5"/>
    <w:rsid w:val="007F0698"/>
    <w:rsid w:val="007F0811"/>
    <w:rsid w:val="007F0B9C"/>
    <w:rsid w:val="007F0C33"/>
    <w:rsid w:val="007F0C8B"/>
    <w:rsid w:val="007F0D73"/>
    <w:rsid w:val="007F0E76"/>
    <w:rsid w:val="007F0F13"/>
    <w:rsid w:val="007F10A4"/>
    <w:rsid w:val="007F10CA"/>
    <w:rsid w:val="007F1115"/>
    <w:rsid w:val="007F1310"/>
    <w:rsid w:val="007F13B4"/>
    <w:rsid w:val="007F14B5"/>
    <w:rsid w:val="007F14CC"/>
    <w:rsid w:val="007F16AD"/>
    <w:rsid w:val="007F1844"/>
    <w:rsid w:val="007F18DB"/>
    <w:rsid w:val="007F1983"/>
    <w:rsid w:val="007F19E5"/>
    <w:rsid w:val="007F1AA1"/>
    <w:rsid w:val="007F1ABC"/>
    <w:rsid w:val="007F1BFE"/>
    <w:rsid w:val="007F1C30"/>
    <w:rsid w:val="007F1E14"/>
    <w:rsid w:val="007F1ECF"/>
    <w:rsid w:val="007F20D8"/>
    <w:rsid w:val="007F2398"/>
    <w:rsid w:val="007F240F"/>
    <w:rsid w:val="007F2685"/>
    <w:rsid w:val="007F26E0"/>
    <w:rsid w:val="007F27DF"/>
    <w:rsid w:val="007F2838"/>
    <w:rsid w:val="007F291A"/>
    <w:rsid w:val="007F2B60"/>
    <w:rsid w:val="007F2BF2"/>
    <w:rsid w:val="007F2CFB"/>
    <w:rsid w:val="007F2DC8"/>
    <w:rsid w:val="007F2E80"/>
    <w:rsid w:val="007F2F31"/>
    <w:rsid w:val="007F31A8"/>
    <w:rsid w:val="007F32EB"/>
    <w:rsid w:val="007F33AC"/>
    <w:rsid w:val="007F3586"/>
    <w:rsid w:val="007F367D"/>
    <w:rsid w:val="007F36F7"/>
    <w:rsid w:val="007F3725"/>
    <w:rsid w:val="007F3998"/>
    <w:rsid w:val="007F3A9B"/>
    <w:rsid w:val="007F3AA6"/>
    <w:rsid w:val="007F3B32"/>
    <w:rsid w:val="007F3E5F"/>
    <w:rsid w:val="007F3FA2"/>
    <w:rsid w:val="007F3FAE"/>
    <w:rsid w:val="007F3FB3"/>
    <w:rsid w:val="007F40A7"/>
    <w:rsid w:val="007F4395"/>
    <w:rsid w:val="007F44C4"/>
    <w:rsid w:val="007F451B"/>
    <w:rsid w:val="007F4542"/>
    <w:rsid w:val="007F4688"/>
    <w:rsid w:val="007F4764"/>
    <w:rsid w:val="007F47B0"/>
    <w:rsid w:val="007F4854"/>
    <w:rsid w:val="007F488B"/>
    <w:rsid w:val="007F4903"/>
    <w:rsid w:val="007F4A16"/>
    <w:rsid w:val="007F4BA9"/>
    <w:rsid w:val="007F4EEB"/>
    <w:rsid w:val="007F4F7D"/>
    <w:rsid w:val="007F5227"/>
    <w:rsid w:val="007F5468"/>
    <w:rsid w:val="007F5580"/>
    <w:rsid w:val="007F561B"/>
    <w:rsid w:val="007F56C2"/>
    <w:rsid w:val="007F570C"/>
    <w:rsid w:val="007F5943"/>
    <w:rsid w:val="007F5AB5"/>
    <w:rsid w:val="007F5BC0"/>
    <w:rsid w:val="007F5C35"/>
    <w:rsid w:val="007F5F0C"/>
    <w:rsid w:val="007F60D2"/>
    <w:rsid w:val="007F616E"/>
    <w:rsid w:val="007F644B"/>
    <w:rsid w:val="007F6554"/>
    <w:rsid w:val="007F6639"/>
    <w:rsid w:val="007F664D"/>
    <w:rsid w:val="007F6853"/>
    <w:rsid w:val="007F69FF"/>
    <w:rsid w:val="007F6D91"/>
    <w:rsid w:val="007F6E39"/>
    <w:rsid w:val="007F6E7C"/>
    <w:rsid w:val="007F703F"/>
    <w:rsid w:val="007F7279"/>
    <w:rsid w:val="007F72C9"/>
    <w:rsid w:val="007F7372"/>
    <w:rsid w:val="007F737F"/>
    <w:rsid w:val="007F76C7"/>
    <w:rsid w:val="007F76FB"/>
    <w:rsid w:val="007F7709"/>
    <w:rsid w:val="007F7782"/>
    <w:rsid w:val="007F77E0"/>
    <w:rsid w:val="007F796C"/>
    <w:rsid w:val="007F798C"/>
    <w:rsid w:val="007F79BB"/>
    <w:rsid w:val="007F7B3E"/>
    <w:rsid w:val="007F7CA0"/>
    <w:rsid w:val="007F7E13"/>
    <w:rsid w:val="007F7E31"/>
    <w:rsid w:val="0080046A"/>
    <w:rsid w:val="00800516"/>
    <w:rsid w:val="008005FD"/>
    <w:rsid w:val="0080064D"/>
    <w:rsid w:val="00800749"/>
    <w:rsid w:val="0080082C"/>
    <w:rsid w:val="00800A40"/>
    <w:rsid w:val="00800B1A"/>
    <w:rsid w:val="00800D0C"/>
    <w:rsid w:val="00800DB4"/>
    <w:rsid w:val="00800EF3"/>
    <w:rsid w:val="008010A0"/>
    <w:rsid w:val="00801273"/>
    <w:rsid w:val="0080129A"/>
    <w:rsid w:val="0080187A"/>
    <w:rsid w:val="008018A2"/>
    <w:rsid w:val="008019AA"/>
    <w:rsid w:val="00802076"/>
    <w:rsid w:val="00802084"/>
    <w:rsid w:val="008020FD"/>
    <w:rsid w:val="00802256"/>
    <w:rsid w:val="008022C4"/>
    <w:rsid w:val="0080257A"/>
    <w:rsid w:val="00802585"/>
    <w:rsid w:val="0080260B"/>
    <w:rsid w:val="00802618"/>
    <w:rsid w:val="0080264D"/>
    <w:rsid w:val="008026ED"/>
    <w:rsid w:val="008027C3"/>
    <w:rsid w:val="008027E6"/>
    <w:rsid w:val="00802911"/>
    <w:rsid w:val="00802B57"/>
    <w:rsid w:val="00802CAE"/>
    <w:rsid w:val="00802D9D"/>
    <w:rsid w:val="00802DBF"/>
    <w:rsid w:val="00802E13"/>
    <w:rsid w:val="00802F71"/>
    <w:rsid w:val="00802FA3"/>
    <w:rsid w:val="00803129"/>
    <w:rsid w:val="0080344D"/>
    <w:rsid w:val="00803633"/>
    <w:rsid w:val="00803654"/>
    <w:rsid w:val="0080389C"/>
    <w:rsid w:val="008038F9"/>
    <w:rsid w:val="00803AAA"/>
    <w:rsid w:val="00803B42"/>
    <w:rsid w:val="00803BD6"/>
    <w:rsid w:val="00803CD9"/>
    <w:rsid w:val="00803DAB"/>
    <w:rsid w:val="00803E68"/>
    <w:rsid w:val="00803EE0"/>
    <w:rsid w:val="00803FB8"/>
    <w:rsid w:val="0080408C"/>
    <w:rsid w:val="0080428E"/>
    <w:rsid w:val="0080435C"/>
    <w:rsid w:val="008043BD"/>
    <w:rsid w:val="0080447E"/>
    <w:rsid w:val="0080475E"/>
    <w:rsid w:val="00804880"/>
    <w:rsid w:val="0080491E"/>
    <w:rsid w:val="00804ADC"/>
    <w:rsid w:val="00804B34"/>
    <w:rsid w:val="00804E10"/>
    <w:rsid w:val="00804E3F"/>
    <w:rsid w:val="00804F44"/>
    <w:rsid w:val="0080511E"/>
    <w:rsid w:val="008051D6"/>
    <w:rsid w:val="0080549C"/>
    <w:rsid w:val="008055A8"/>
    <w:rsid w:val="00805AB8"/>
    <w:rsid w:val="00805B7C"/>
    <w:rsid w:val="00805C73"/>
    <w:rsid w:val="00805DC1"/>
    <w:rsid w:val="00805E34"/>
    <w:rsid w:val="00805E89"/>
    <w:rsid w:val="00805F29"/>
    <w:rsid w:val="00806079"/>
    <w:rsid w:val="008061C8"/>
    <w:rsid w:val="00806355"/>
    <w:rsid w:val="00806511"/>
    <w:rsid w:val="008066A7"/>
    <w:rsid w:val="008067BE"/>
    <w:rsid w:val="00806841"/>
    <w:rsid w:val="00806A27"/>
    <w:rsid w:val="00806AF6"/>
    <w:rsid w:val="00806EB6"/>
    <w:rsid w:val="00806EFD"/>
    <w:rsid w:val="00806FB7"/>
    <w:rsid w:val="00806FDE"/>
    <w:rsid w:val="00807007"/>
    <w:rsid w:val="00807014"/>
    <w:rsid w:val="0080711B"/>
    <w:rsid w:val="0080724E"/>
    <w:rsid w:val="00807471"/>
    <w:rsid w:val="0080749C"/>
    <w:rsid w:val="00807534"/>
    <w:rsid w:val="0080759F"/>
    <w:rsid w:val="008075DE"/>
    <w:rsid w:val="008075F1"/>
    <w:rsid w:val="0080779F"/>
    <w:rsid w:val="008078A6"/>
    <w:rsid w:val="00807B3C"/>
    <w:rsid w:val="00807D3E"/>
    <w:rsid w:val="00807DD4"/>
    <w:rsid w:val="00807FC8"/>
    <w:rsid w:val="0081017E"/>
    <w:rsid w:val="0081019D"/>
    <w:rsid w:val="008102DF"/>
    <w:rsid w:val="0081034B"/>
    <w:rsid w:val="00810441"/>
    <w:rsid w:val="00810447"/>
    <w:rsid w:val="00810572"/>
    <w:rsid w:val="008106C4"/>
    <w:rsid w:val="00810768"/>
    <w:rsid w:val="008107AA"/>
    <w:rsid w:val="008107B7"/>
    <w:rsid w:val="00810880"/>
    <w:rsid w:val="0081093C"/>
    <w:rsid w:val="00810947"/>
    <w:rsid w:val="00810991"/>
    <w:rsid w:val="008109BA"/>
    <w:rsid w:val="00810B5D"/>
    <w:rsid w:val="00810C6E"/>
    <w:rsid w:val="00810C9B"/>
    <w:rsid w:val="00810F43"/>
    <w:rsid w:val="00811064"/>
    <w:rsid w:val="00811248"/>
    <w:rsid w:val="0081127D"/>
    <w:rsid w:val="0081147C"/>
    <w:rsid w:val="008115C6"/>
    <w:rsid w:val="008116A6"/>
    <w:rsid w:val="00811775"/>
    <w:rsid w:val="008117CE"/>
    <w:rsid w:val="008118D0"/>
    <w:rsid w:val="008119A7"/>
    <w:rsid w:val="00811B23"/>
    <w:rsid w:val="00811CDE"/>
    <w:rsid w:val="00811DE1"/>
    <w:rsid w:val="00811E42"/>
    <w:rsid w:val="00811EC2"/>
    <w:rsid w:val="0081219B"/>
    <w:rsid w:val="008121B3"/>
    <w:rsid w:val="008125AA"/>
    <w:rsid w:val="00812706"/>
    <w:rsid w:val="00812753"/>
    <w:rsid w:val="00812A29"/>
    <w:rsid w:val="00812C64"/>
    <w:rsid w:val="00812E23"/>
    <w:rsid w:val="00812EF7"/>
    <w:rsid w:val="00812F72"/>
    <w:rsid w:val="00812FAC"/>
    <w:rsid w:val="00812FD7"/>
    <w:rsid w:val="0081326F"/>
    <w:rsid w:val="0081328E"/>
    <w:rsid w:val="008133D6"/>
    <w:rsid w:val="0081381B"/>
    <w:rsid w:val="0081388E"/>
    <w:rsid w:val="0081393E"/>
    <w:rsid w:val="008139AC"/>
    <w:rsid w:val="00813AFB"/>
    <w:rsid w:val="00813B5D"/>
    <w:rsid w:val="00813C14"/>
    <w:rsid w:val="00813F06"/>
    <w:rsid w:val="0081424C"/>
    <w:rsid w:val="008143B7"/>
    <w:rsid w:val="00814450"/>
    <w:rsid w:val="0081445C"/>
    <w:rsid w:val="008144E1"/>
    <w:rsid w:val="0081459B"/>
    <w:rsid w:val="00814722"/>
    <w:rsid w:val="0081483E"/>
    <w:rsid w:val="008149C3"/>
    <w:rsid w:val="00814A09"/>
    <w:rsid w:val="00814A45"/>
    <w:rsid w:val="00814AB4"/>
    <w:rsid w:val="00814CE3"/>
    <w:rsid w:val="00814D9E"/>
    <w:rsid w:val="00814DF3"/>
    <w:rsid w:val="00814F07"/>
    <w:rsid w:val="00814F38"/>
    <w:rsid w:val="00815032"/>
    <w:rsid w:val="00815715"/>
    <w:rsid w:val="008158DF"/>
    <w:rsid w:val="00815956"/>
    <w:rsid w:val="00815AC9"/>
    <w:rsid w:val="00815B40"/>
    <w:rsid w:val="00815B8C"/>
    <w:rsid w:val="00815CB0"/>
    <w:rsid w:val="00815DC4"/>
    <w:rsid w:val="00815F01"/>
    <w:rsid w:val="00815F3F"/>
    <w:rsid w:val="00815FD2"/>
    <w:rsid w:val="00815FDE"/>
    <w:rsid w:val="00816112"/>
    <w:rsid w:val="008161F8"/>
    <w:rsid w:val="00816531"/>
    <w:rsid w:val="0081666B"/>
    <w:rsid w:val="00816679"/>
    <w:rsid w:val="00816683"/>
    <w:rsid w:val="0081682D"/>
    <w:rsid w:val="00816864"/>
    <w:rsid w:val="008168DE"/>
    <w:rsid w:val="0081693C"/>
    <w:rsid w:val="0081695C"/>
    <w:rsid w:val="00816EC4"/>
    <w:rsid w:val="00816F12"/>
    <w:rsid w:val="00816F90"/>
    <w:rsid w:val="00817605"/>
    <w:rsid w:val="00817716"/>
    <w:rsid w:val="00817858"/>
    <w:rsid w:val="008179E9"/>
    <w:rsid w:val="00817EC0"/>
    <w:rsid w:val="00817FD2"/>
    <w:rsid w:val="0082009C"/>
    <w:rsid w:val="0082030E"/>
    <w:rsid w:val="0082039B"/>
    <w:rsid w:val="00820489"/>
    <w:rsid w:val="008206B9"/>
    <w:rsid w:val="00820769"/>
    <w:rsid w:val="0082079C"/>
    <w:rsid w:val="00820B7D"/>
    <w:rsid w:val="00820BB4"/>
    <w:rsid w:val="00820C05"/>
    <w:rsid w:val="00820EF5"/>
    <w:rsid w:val="00821200"/>
    <w:rsid w:val="0082131A"/>
    <w:rsid w:val="008213E4"/>
    <w:rsid w:val="00821408"/>
    <w:rsid w:val="00821424"/>
    <w:rsid w:val="0082144A"/>
    <w:rsid w:val="008214D7"/>
    <w:rsid w:val="0082160B"/>
    <w:rsid w:val="0082170E"/>
    <w:rsid w:val="0082177C"/>
    <w:rsid w:val="008218D3"/>
    <w:rsid w:val="0082194D"/>
    <w:rsid w:val="008219B1"/>
    <w:rsid w:val="00821ADA"/>
    <w:rsid w:val="00821BD2"/>
    <w:rsid w:val="00821D4C"/>
    <w:rsid w:val="00821D64"/>
    <w:rsid w:val="00821E19"/>
    <w:rsid w:val="00821F31"/>
    <w:rsid w:val="00821F9E"/>
    <w:rsid w:val="00821FB0"/>
    <w:rsid w:val="008220E2"/>
    <w:rsid w:val="008220FF"/>
    <w:rsid w:val="0082218F"/>
    <w:rsid w:val="00822206"/>
    <w:rsid w:val="0082221C"/>
    <w:rsid w:val="0082222D"/>
    <w:rsid w:val="0082224D"/>
    <w:rsid w:val="0082244F"/>
    <w:rsid w:val="008224A5"/>
    <w:rsid w:val="00822731"/>
    <w:rsid w:val="0082278F"/>
    <w:rsid w:val="008228C0"/>
    <w:rsid w:val="00822954"/>
    <w:rsid w:val="00822B99"/>
    <w:rsid w:val="00822BF6"/>
    <w:rsid w:val="00822D0A"/>
    <w:rsid w:val="00823069"/>
    <w:rsid w:val="00823073"/>
    <w:rsid w:val="008230AB"/>
    <w:rsid w:val="00823159"/>
    <w:rsid w:val="008232DF"/>
    <w:rsid w:val="0082345F"/>
    <w:rsid w:val="008234ED"/>
    <w:rsid w:val="0082372A"/>
    <w:rsid w:val="00823AE4"/>
    <w:rsid w:val="00823B0A"/>
    <w:rsid w:val="00823C04"/>
    <w:rsid w:val="00823DBD"/>
    <w:rsid w:val="00823E19"/>
    <w:rsid w:val="00823E21"/>
    <w:rsid w:val="00823EAB"/>
    <w:rsid w:val="008241A5"/>
    <w:rsid w:val="00824240"/>
    <w:rsid w:val="008242BE"/>
    <w:rsid w:val="008242EE"/>
    <w:rsid w:val="0082432B"/>
    <w:rsid w:val="0082455F"/>
    <w:rsid w:val="00824583"/>
    <w:rsid w:val="008245CA"/>
    <w:rsid w:val="008246F7"/>
    <w:rsid w:val="0082475E"/>
    <w:rsid w:val="008247B8"/>
    <w:rsid w:val="00824991"/>
    <w:rsid w:val="00824BB1"/>
    <w:rsid w:val="00824BD5"/>
    <w:rsid w:val="00824CAC"/>
    <w:rsid w:val="00824D02"/>
    <w:rsid w:val="0082501D"/>
    <w:rsid w:val="008252DA"/>
    <w:rsid w:val="00825308"/>
    <w:rsid w:val="00825359"/>
    <w:rsid w:val="0082556E"/>
    <w:rsid w:val="0082586D"/>
    <w:rsid w:val="00825AE4"/>
    <w:rsid w:val="00825B7C"/>
    <w:rsid w:val="00825C9A"/>
    <w:rsid w:val="00825E44"/>
    <w:rsid w:val="00825E65"/>
    <w:rsid w:val="00825EBE"/>
    <w:rsid w:val="00825F3D"/>
    <w:rsid w:val="00825FE2"/>
    <w:rsid w:val="0082608C"/>
    <w:rsid w:val="0082621C"/>
    <w:rsid w:val="00826240"/>
    <w:rsid w:val="008262BC"/>
    <w:rsid w:val="008262EF"/>
    <w:rsid w:val="00826393"/>
    <w:rsid w:val="008263EA"/>
    <w:rsid w:val="008264E4"/>
    <w:rsid w:val="00826529"/>
    <w:rsid w:val="008265A6"/>
    <w:rsid w:val="0082664C"/>
    <w:rsid w:val="00826705"/>
    <w:rsid w:val="0082683B"/>
    <w:rsid w:val="00826D07"/>
    <w:rsid w:val="008270E0"/>
    <w:rsid w:val="008273FC"/>
    <w:rsid w:val="0082764B"/>
    <w:rsid w:val="00827698"/>
    <w:rsid w:val="0082775B"/>
    <w:rsid w:val="00827784"/>
    <w:rsid w:val="008277FE"/>
    <w:rsid w:val="008279CE"/>
    <w:rsid w:val="00827A72"/>
    <w:rsid w:val="00827B16"/>
    <w:rsid w:val="00827CE7"/>
    <w:rsid w:val="00827E5E"/>
    <w:rsid w:val="00827F14"/>
    <w:rsid w:val="00827F46"/>
    <w:rsid w:val="0083000E"/>
    <w:rsid w:val="0083039B"/>
    <w:rsid w:val="008307EB"/>
    <w:rsid w:val="0083088B"/>
    <w:rsid w:val="008308AA"/>
    <w:rsid w:val="008308FC"/>
    <w:rsid w:val="00830BBE"/>
    <w:rsid w:val="00830D52"/>
    <w:rsid w:val="00830EB8"/>
    <w:rsid w:val="0083135E"/>
    <w:rsid w:val="008313B2"/>
    <w:rsid w:val="008313FC"/>
    <w:rsid w:val="0083167A"/>
    <w:rsid w:val="00831730"/>
    <w:rsid w:val="008317E4"/>
    <w:rsid w:val="00831A9E"/>
    <w:rsid w:val="00831B37"/>
    <w:rsid w:val="00831D11"/>
    <w:rsid w:val="00831D92"/>
    <w:rsid w:val="00831E1B"/>
    <w:rsid w:val="00831EBA"/>
    <w:rsid w:val="008320C0"/>
    <w:rsid w:val="0083210D"/>
    <w:rsid w:val="008321E3"/>
    <w:rsid w:val="008322F2"/>
    <w:rsid w:val="00832372"/>
    <w:rsid w:val="008324BE"/>
    <w:rsid w:val="008327E8"/>
    <w:rsid w:val="00832DBD"/>
    <w:rsid w:val="00832E1B"/>
    <w:rsid w:val="00832E8D"/>
    <w:rsid w:val="00832FEC"/>
    <w:rsid w:val="00833028"/>
    <w:rsid w:val="00833053"/>
    <w:rsid w:val="008330D8"/>
    <w:rsid w:val="008330EB"/>
    <w:rsid w:val="008333C9"/>
    <w:rsid w:val="0083359C"/>
    <w:rsid w:val="00833725"/>
    <w:rsid w:val="00833845"/>
    <w:rsid w:val="008338C2"/>
    <w:rsid w:val="00833A9B"/>
    <w:rsid w:val="00833ADD"/>
    <w:rsid w:val="00833B3B"/>
    <w:rsid w:val="00833CCD"/>
    <w:rsid w:val="00833FC0"/>
    <w:rsid w:val="00833FF7"/>
    <w:rsid w:val="00834102"/>
    <w:rsid w:val="008342F4"/>
    <w:rsid w:val="00834319"/>
    <w:rsid w:val="00834424"/>
    <w:rsid w:val="0083445A"/>
    <w:rsid w:val="0083455D"/>
    <w:rsid w:val="008346C7"/>
    <w:rsid w:val="00834B07"/>
    <w:rsid w:val="00834BF9"/>
    <w:rsid w:val="00834C64"/>
    <w:rsid w:val="00834DB4"/>
    <w:rsid w:val="00834F07"/>
    <w:rsid w:val="00834FEE"/>
    <w:rsid w:val="0083518C"/>
    <w:rsid w:val="008351BE"/>
    <w:rsid w:val="008352BA"/>
    <w:rsid w:val="00835372"/>
    <w:rsid w:val="00835511"/>
    <w:rsid w:val="008355D1"/>
    <w:rsid w:val="00835723"/>
    <w:rsid w:val="008359BD"/>
    <w:rsid w:val="008359CA"/>
    <w:rsid w:val="00835B26"/>
    <w:rsid w:val="00835BB8"/>
    <w:rsid w:val="00835BEB"/>
    <w:rsid w:val="00835C7B"/>
    <w:rsid w:val="00836023"/>
    <w:rsid w:val="008360BD"/>
    <w:rsid w:val="00836241"/>
    <w:rsid w:val="00836313"/>
    <w:rsid w:val="008365F1"/>
    <w:rsid w:val="00836683"/>
    <w:rsid w:val="0083681C"/>
    <w:rsid w:val="00836825"/>
    <w:rsid w:val="00836BA5"/>
    <w:rsid w:val="00836BC1"/>
    <w:rsid w:val="00836D6D"/>
    <w:rsid w:val="00837036"/>
    <w:rsid w:val="008371C7"/>
    <w:rsid w:val="00837325"/>
    <w:rsid w:val="008378A5"/>
    <w:rsid w:val="008378F0"/>
    <w:rsid w:val="0083790A"/>
    <w:rsid w:val="00837D7D"/>
    <w:rsid w:val="00837F50"/>
    <w:rsid w:val="00840014"/>
    <w:rsid w:val="0084003A"/>
    <w:rsid w:val="00840088"/>
    <w:rsid w:val="0084009D"/>
    <w:rsid w:val="008401D6"/>
    <w:rsid w:val="008404C5"/>
    <w:rsid w:val="00840558"/>
    <w:rsid w:val="008405F1"/>
    <w:rsid w:val="0084063A"/>
    <w:rsid w:val="008406BD"/>
    <w:rsid w:val="00840773"/>
    <w:rsid w:val="008408D0"/>
    <w:rsid w:val="00840977"/>
    <w:rsid w:val="00840A1E"/>
    <w:rsid w:val="00840AF1"/>
    <w:rsid w:val="00840BF9"/>
    <w:rsid w:val="00840C9D"/>
    <w:rsid w:val="00840D37"/>
    <w:rsid w:val="00840D50"/>
    <w:rsid w:val="00840E90"/>
    <w:rsid w:val="00840EBF"/>
    <w:rsid w:val="008410B9"/>
    <w:rsid w:val="0084112A"/>
    <w:rsid w:val="008413A8"/>
    <w:rsid w:val="0084159F"/>
    <w:rsid w:val="00841688"/>
    <w:rsid w:val="0084182C"/>
    <w:rsid w:val="008419BD"/>
    <w:rsid w:val="00841C4E"/>
    <w:rsid w:val="00841E4A"/>
    <w:rsid w:val="0084218B"/>
    <w:rsid w:val="00842249"/>
    <w:rsid w:val="0084229B"/>
    <w:rsid w:val="00842427"/>
    <w:rsid w:val="008425A3"/>
    <w:rsid w:val="008425F0"/>
    <w:rsid w:val="00842630"/>
    <w:rsid w:val="008427D5"/>
    <w:rsid w:val="0084285D"/>
    <w:rsid w:val="00842911"/>
    <w:rsid w:val="0084295B"/>
    <w:rsid w:val="00842B15"/>
    <w:rsid w:val="00843064"/>
    <w:rsid w:val="00843279"/>
    <w:rsid w:val="0084345D"/>
    <w:rsid w:val="0084383E"/>
    <w:rsid w:val="008439B9"/>
    <w:rsid w:val="008439CF"/>
    <w:rsid w:val="00843ABD"/>
    <w:rsid w:val="00843C2C"/>
    <w:rsid w:val="00843ED6"/>
    <w:rsid w:val="00843ED8"/>
    <w:rsid w:val="00843EF8"/>
    <w:rsid w:val="0084404F"/>
    <w:rsid w:val="008440D9"/>
    <w:rsid w:val="0084417B"/>
    <w:rsid w:val="008441DD"/>
    <w:rsid w:val="00844263"/>
    <w:rsid w:val="0084426E"/>
    <w:rsid w:val="0084452A"/>
    <w:rsid w:val="008445D9"/>
    <w:rsid w:val="00844747"/>
    <w:rsid w:val="00844898"/>
    <w:rsid w:val="008449F0"/>
    <w:rsid w:val="00844AE8"/>
    <w:rsid w:val="00844AEB"/>
    <w:rsid w:val="00844B43"/>
    <w:rsid w:val="00844BC4"/>
    <w:rsid w:val="00844CA8"/>
    <w:rsid w:val="00844CC9"/>
    <w:rsid w:val="0084511E"/>
    <w:rsid w:val="0084522C"/>
    <w:rsid w:val="008453E4"/>
    <w:rsid w:val="00845528"/>
    <w:rsid w:val="008455D7"/>
    <w:rsid w:val="0084585D"/>
    <w:rsid w:val="008458F9"/>
    <w:rsid w:val="00845AA3"/>
    <w:rsid w:val="00845DBC"/>
    <w:rsid w:val="00845DD0"/>
    <w:rsid w:val="00845E46"/>
    <w:rsid w:val="00845E55"/>
    <w:rsid w:val="00845F0A"/>
    <w:rsid w:val="00845F0E"/>
    <w:rsid w:val="00845FB0"/>
    <w:rsid w:val="00846132"/>
    <w:rsid w:val="00846156"/>
    <w:rsid w:val="00846206"/>
    <w:rsid w:val="00846230"/>
    <w:rsid w:val="0084631F"/>
    <w:rsid w:val="008466C7"/>
    <w:rsid w:val="0084676B"/>
    <w:rsid w:val="00846968"/>
    <w:rsid w:val="00846A6E"/>
    <w:rsid w:val="00846B96"/>
    <w:rsid w:val="00846D59"/>
    <w:rsid w:val="00846DC4"/>
    <w:rsid w:val="00846E66"/>
    <w:rsid w:val="00846EB7"/>
    <w:rsid w:val="00846EC0"/>
    <w:rsid w:val="00846F54"/>
    <w:rsid w:val="008473B0"/>
    <w:rsid w:val="008474B0"/>
    <w:rsid w:val="00847786"/>
    <w:rsid w:val="008478E9"/>
    <w:rsid w:val="0084793B"/>
    <w:rsid w:val="00847CD1"/>
    <w:rsid w:val="00847E7C"/>
    <w:rsid w:val="00847EA9"/>
    <w:rsid w:val="0085005B"/>
    <w:rsid w:val="0085025F"/>
    <w:rsid w:val="008502DB"/>
    <w:rsid w:val="00850439"/>
    <w:rsid w:val="00850444"/>
    <w:rsid w:val="008504D1"/>
    <w:rsid w:val="00850568"/>
    <w:rsid w:val="008505D3"/>
    <w:rsid w:val="0085066D"/>
    <w:rsid w:val="00850737"/>
    <w:rsid w:val="008508E4"/>
    <w:rsid w:val="0085094C"/>
    <w:rsid w:val="00850AED"/>
    <w:rsid w:val="00850C52"/>
    <w:rsid w:val="00850C67"/>
    <w:rsid w:val="00850DA2"/>
    <w:rsid w:val="00851009"/>
    <w:rsid w:val="0085100C"/>
    <w:rsid w:val="00851208"/>
    <w:rsid w:val="008514A3"/>
    <w:rsid w:val="00851842"/>
    <w:rsid w:val="00851B7A"/>
    <w:rsid w:val="00851B87"/>
    <w:rsid w:val="00851C42"/>
    <w:rsid w:val="00851E72"/>
    <w:rsid w:val="0085209D"/>
    <w:rsid w:val="008523A5"/>
    <w:rsid w:val="008525FE"/>
    <w:rsid w:val="008526CA"/>
    <w:rsid w:val="008526CB"/>
    <w:rsid w:val="00852714"/>
    <w:rsid w:val="0085272A"/>
    <w:rsid w:val="00852CF2"/>
    <w:rsid w:val="00852EA4"/>
    <w:rsid w:val="008530E2"/>
    <w:rsid w:val="0085339D"/>
    <w:rsid w:val="008533F8"/>
    <w:rsid w:val="00853492"/>
    <w:rsid w:val="00853541"/>
    <w:rsid w:val="0085354D"/>
    <w:rsid w:val="00853960"/>
    <w:rsid w:val="008539A0"/>
    <w:rsid w:val="00853CFF"/>
    <w:rsid w:val="00853DC5"/>
    <w:rsid w:val="00853EC0"/>
    <w:rsid w:val="008540E2"/>
    <w:rsid w:val="008540FB"/>
    <w:rsid w:val="00854262"/>
    <w:rsid w:val="00854289"/>
    <w:rsid w:val="008548B1"/>
    <w:rsid w:val="008548B6"/>
    <w:rsid w:val="008549D5"/>
    <w:rsid w:val="00854B83"/>
    <w:rsid w:val="00854BAA"/>
    <w:rsid w:val="00854C47"/>
    <w:rsid w:val="00854D32"/>
    <w:rsid w:val="00854D99"/>
    <w:rsid w:val="00854FE3"/>
    <w:rsid w:val="008550D0"/>
    <w:rsid w:val="0085520D"/>
    <w:rsid w:val="0085538D"/>
    <w:rsid w:val="00855508"/>
    <w:rsid w:val="00855B94"/>
    <w:rsid w:val="00855CA9"/>
    <w:rsid w:val="00855E59"/>
    <w:rsid w:val="00855E90"/>
    <w:rsid w:val="00855EEC"/>
    <w:rsid w:val="00855F75"/>
    <w:rsid w:val="00856013"/>
    <w:rsid w:val="00856060"/>
    <w:rsid w:val="008560E4"/>
    <w:rsid w:val="00856187"/>
    <w:rsid w:val="00856330"/>
    <w:rsid w:val="0085652A"/>
    <w:rsid w:val="008565EC"/>
    <w:rsid w:val="00856BA4"/>
    <w:rsid w:val="00856E24"/>
    <w:rsid w:val="00856E37"/>
    <w:rsid w:val="008575DE"/>
    <w:rsid w:val="00857615"/>
    <w:rsid w:val="008576B3"/>
    <w:rsid w:val="008576E3"/>
    <w:rsid w:val="008577E5"/>
    <w:rsid w:val="00857865"/>
    <w:rsid w:val="008579BF"/>
    <w:rsid w:val="008579E0"/>
    <w:rsid w:val="00857A9B"/>
    <w:rsid w:val="00857EF4"/>
    <w:rsid w:val="00860003"/>
    <w:rsid w:val="00860232"/>
    <w:rsid w:val="008602F5"/>
    <w:rsid w:val="008603B8"/>
    <w:rsid w:val="00860447"/>
    <w:rsid w:val="00860740"/>
    <w:rsid w:val="00860818"/>
    <w:rsid w:val="00860887"/>
    <w:rsid w:val="00860D89"/>
    <w:rsid w:val="00861159"/>
    <w:rsid w:val="008611CA"/>
    <w:rsid w:val="0086126F"/>
    <w:rsid w:val="0086144C"/>
    <w:rsid w:val="008616B9"/>
    <w:rsid w:val="00861843"/>
    <w:rsid w:val="00861871"/>
    <w:rsid w:val="008618EB"/>
    <w:rsid w:val="00861B48"/>
    <w:rsid w:val="00861B90"/>
    <w:rsid w:val="00861C28"/>
    <w:rsid w:val="00861FD5"/>
    <w:rsid w:val="00862289"/>
    <w:rsid w:val="00862297"/>
    <w:rsid w:val="008622D1"/>
    <w:rsid w:val="0086259F"/>
    <w:rsid w:val="00862742"/>
    <w:rsid w:val="00862812"/>
    <w:rsid w:val="0086282E"/>
    <w:rsid w:val="0086288E"/>
    <w:rsid w:val="008628EE"/>
    <w:rsid w:val="00862991"/>
    <w:rsid w:val="00862ABB"/>
    <w:rsid w:val="00862C73"/>
    <w:rsid w:val="00862CAD"/>
    <w:rsid w:val="00862D21"/>
    <w:rsid w:val="00862DCC"/>
    <w:rsid w:val="0086303C"/>
    <w:rsid w:val="008630B2"/>
    <w:rsid w:val="00863122"/>
    <w:rsid w:val="00863550"/>
    <w:rsid w:val="00863576"/>
    <w:rsid w:val="0086370B"/>
    <w:rsid w:val="008637C3"/>
    <w:rsid w:val="00863858"/>
    <w:rsid w:val="008638BA"/>
    <w:rsid w:val="008638CE"/>
    <w:rsid w:val="00863988"/>
    <w:rsid w:val="0086399C"/>
    <w:rsid w:val="00863CBA"/>
    <w:rsid w:val="00863D5A"/>
    <w:rsid w:val="00863EA1"/>
    <w:rsid w:val="00863EDB"/>
    <w:rsid w:val="00864016"/>
    <w:rsid w:val="00864059"/>
    <w:rsid w:val="0086409D"/>
    <w:rsid w:val="00864111"/>
    <w:rsid w:val="0086414A"/>
    <w:rsid w:val="008641E4"/>
    <w:rsid w:val="0086423E"/>
    <w:rsid w:val="008642CB"/>
    <w:rsid w:val="00864353"/>
    <w:rsid w:val="00864398"/>
    <w:rsid w:val="00864535"/>
    <w:rsid w:val="0086468D"/>
    <w:rsid w:val="008646BE"/>
    <w:rsid w:val="008647A0"/>
    <w:rsid w:val="00864829"/>
    <w:rsid w:val="008648F8"/>
    <w:rsid w:val="00864958"/>
    <w:rsid w:val="0086498B"/>
    <w:rsid w:val="00864B60"/>
    <w:rsid w:val="00864F64"/>
    <w:rsid w:val="008651A7"/>
    <w:rsid w:val="008651E3"/>
    <w:rsid w:val="008651E4"/>
    <w:rsid w:val="00865224"/>
    <w:rsid w:val="008654D9"/>
    <w:rsid w:val="00865502"/>
    <w:rsid w:val="00865625"/>
    <w:rsid w:val="0086572C"/>
    <w:rsid w:val="0086586F"/>
    <w:rsid w:val="0086591F"/>
    <w:rsid w:val="00865AC7"/>
    <w:rsid w:val="00865AFC"/>
    <w:rsid w:val="00865B47"/>
    <w:rsid w:val="00865CDB"/>
    <w:rsid w:val="00865D5A"/>
    <w:rsid w:val="00865E49"/>
    <w:rsid w:val="00865F0A"/>
    <w:rsid w:val="00866079"/>
    <w:rsid w:val="00866175"/>
    <w:rsid w:val="008661F9"/>
    <w:rsid w:val="008662B8"/>
    <w:rsid w:val="00866465"/>
    <w:rsid w:val="0086653E"/>
    <w:rsid w:val="0086661E"/>
    <w:rsid w:val="00866699"/>
    <w:rsid w:val="00866857"/>
    <w:rsid w:val="008668FD"/>
    <w:rsid w:val="0086695E"/>
    <w:rsid w:val="00866C20"/>
    <w:rsid w:val="00866CFB"/>
    <w:rsid w:val="00866D83"/>
    <w:rsid w:val="00866D9E"/>
    <w:rsid w:val="00866ECA"/>
    <w:rsid w:val="00867056"/>
    <w:rsid w:val="0086728B"/>
    <w:rsid w:val="00867369"/>
    <w:rsid w:val="00867586"/>
    <w:rsid w:val="00867626"/>
    <w:rsid w:val="008678E8"/>
    <w:rsid w:val="00867A9B"/>
    <w:rsid w:val="00867C75"/>
    <w:rsid w:val="00867CC1"/>
    <w:rsid w:val="00867D21"/>
    <w:rsid w:val="00867F7D"/>
    <w:rsid w:val="00870156"/>
    <w:rsid w:val="00870165"/>
    <w:rsid w:val="008701F6"/>
    <w:rsid w:val="00870290"/>
    <w:rsid w:val="0087045A"/>
    <w:rsid w:val="008704D6"/>
    <w:rsid w:val="00870A81"/>
    <w:rsid w:val="00870AD9"/>
    <w:rsid w:val="00870AE6"/>
    <w:rsid w:val="00870B6A"/>
    <w:rsid w:val="00870BAB"/>
    <w:rsid w:val="00870CCE"/>
    <w:rsid w:val="00870D36"/>
    <w:rsid w:val="00870FA1"/>
    <w:rsid w:val="00871042"/>
    <w:rsid w:val="008713D3"/>
    <w:rsid w:val="008713F4"/>
    <w:rsid w:val="0087146C"/>
    <w:rsid w:val="00871481"/>
    <w:rsid w:val="008714BA"/>
    <w:rsid w:val="008715E2"/>
    <w:rsid w:val="00871897"/>
    <w:rsid w:val="00871988"/>
    <w:rsid w:val="00871A0A"/>
    <w:rsid w:val="00871A13"/>
    <w:rsid w:val="00871B9D"/>
    <w:rsid w:val="00871BE0"/>
    <w:rsid w:val="00871C44"/>
    <w:rsid w:val="00871CF0"/>
    <w:rsid w:val="00871D97"/>
    <w:rsid w:val="00871F18"/>
    <w:rsid w:val="00871FD5"/>
    <w:rsid w:val="0087204C"/>
    <w:rsid w:val="008720C1"/>
    <w:rsid w:val="0087211A"/>
    <w:rsid w:val="00872233"/>
    <w:rsid w:val="00872242"/>
    <w:rsid w:val="008722B3"/>
    <w:rsid w:val="00872340"/>
    <w:rsid w:val="0087270C"/>
    <w:rsid w:val="00872767"/>
    <w:rsid w:val="00872989"/>
    <w:rsid w:val="0087299D"/>
    <w:rsid w:val="00872AB1"/>
    <w:rsid w:val="00872C8B"/>
    <w:rsid w:val="00872E52"/>
    <w:rsid w:val="00872EC6"/>
    <w:rsid w:val="00872FCF"/>
    <w:rsid w:val="00873265"/>
    <w:rsid w:val="008733C2"/>
    <w:rsid w:val="0087346C"/>
    <w:rsid w:val="008734B4"/>
    <w:rsid w:val="008737CB"/>
    <w:rsid w:val="008739D6"/>
    <w:rsid w:val="00873AB0"/>
    <w:rsid w:val="00873B3E"/>
    <w:rsid w:val="00873B6A"/>
    <w:rsid w:val="00873BCB"/>
    <w:rsid w:val="00873CD4"/>
    <w:rsid w:val="00873CE9"/>
    <w:rsid w:val="00873D19"/>
    <w:rsid w:val="00873D51"/>
    <w:rsid w:val="00873E23"/>
    <w:rsid w:val="008741FA"/>
    <w:rsid w:val="008742D7"/>
    <w:rsid w:val="008743AF"/>
    <w:rsid w:val="0087476F"/>
    <w:rsid w:val="00874AEC"/>
    <w:rsid w:val="00874B0A"/>
    <w:rsid w:val="00874D06"/>
    <w:rsid w:val="00874D0C"/>
    <w:rsid w:val="00874E45"/>
    <w:rsid w:val="00875194"/>
    <w:rsid w:val="0087519C"/>
    <w:rsid w:val="00875223"/>
    <w:rsid w:val="0087537C"/>
    <w:rsid w:val="008753C7"/>
    <w:rsid w:val="00875534"/>
    <w:rsid w:val="0087553E"/>
    <w:rsid w:val="008755B4"/>
    <w:rsid w:val="008756C7"/>
    <w:rsid w:val="00875961"/>
    <w:rsid w:val="008759D8"/>
    <w:rsid w:val="00875AD7"/>
    <w:rsid w:val="00875BBB"/>
    <w:rsid w:val="00875C5F"/>
    <w:rsid w:val="00875D35"/>
    <w:rsid w:val="00875DD5"/>
    <w:rsid w:val="008760D4"/>
    <w:rsid w:val="0087616E"/>
    <w:rsid w:val="008761E8"/>
    <w:rsid w:val="00876216"/>
    <w:rsid w:val="0087676F"/>
    <w:rsid w:val="00876791"/>
    <w:rsid w:val="00876856"/>
    <w:rsid w:val="00876893"/>
    <w:rsid w:val="00876907"/>
    <w:rsid w:val="0087696C"/>
    <w:rsid w:val="00876D63"/>
    <w:rsid w:val="00876EDD"/>
    <w:rsid w:val="008770B5"/>
    <w:rsid w:val="0087730C"/>
    <w:rsid w:val="00877426"/>
    <w:rsid w:val="008774B7"/>
    <w:rsid w:val="00877678"/>
    <w:rsid w:val="0087778C"/>
    <w:rsid w:val="008779C1"/>
    <w:rsid w:val="00877A49"/>
    <w:rsid w:val="00877D53"/>
    <w:rsid w:val="008802DE"/>
    <w:rsid w:val="00880703"/>
    <w:rsid w:val="008807FE"/>
    <w:rsid w:val="00880985"/>
    <w:rsid w:val="008809CE"/>
    <w:rsid w:val="00880D5D"/>
    <w:rsid w:val="00880DD6"/>
    <w:rsid w:val="00880E86"/>
    <w:rsid w:val="00880EDE"/>
    <w:rsid w:val="00881030"/>
    <w:rsid w:val="0088117E"/>
    <w:rsid w:val="00881192"/>
    <w:rsid w:val="008812E7"/>
    <w:rsid w:val="008814D1"/>
    <w:rsid w:val="00881506"/>
    <w:rsid w:val="0088157C"/>
    <w:rsid w:val="0088179F"/>
    <w:rsid w:val="00881818"/>
    <w:rsid w:val="008818D6"/>
    <w:rsid w:val="00881AAD"/>
    <w:rsid w:val="00881BA1"/>
    <w:rsid w:val="00881BB9"/>
    <w:rsid w:val="00881F11"/>
    <w:rsid w:val="0088207E"/>
    <w:rsid w:val="00882297"/>
    <w:rsid w:val="008826F4"/>
    <w:rsid w:val="0088286F"/>
    <w:rsid w:val="00882B18"/>
    <w:rsid w:val="00882C50"/>
    <w:rsid w:val="00882D30"/>
    <w:rsid w:val="00882F98"/>
    <w:rsid w:val="008832EB"/>
    <w:rsid w:val="00883311"/>
    <w:rsid w:val="00883319"/>
    <w:rsid w:val="0088352E"/>
    <w:rsid w:val="008836A8"/>
    <w:rsid w:val="0088375B"/>
    <w:rsid w:val="008837AB"/>
    <w:rsid w:val="00883832"/>
    <w:rsid w:val="008838E0"/>
    <w:rsid w:val="0088390D"/>
    <w:rsid w:val="008839F4"/>
    <w:rsid w:val="00883B95"/>
    <w:rsid w:val="00883CEE"/>
    <w:rsid w:val="00883D66"/>
    <w:rsid w:val="00883DB8"/>
    <w:rsid w:val="00883E34"/>
    <w:rsid w:val="00883F27"/>
    <w:rsid w:val="00883F6D"/>
    <w:rsid w:val="00883FC4"/>
    <w:rsid w:val="00884117"/>
    <w:rsid w:val="00884239"/>
    <w:rsid w:val="008844AD"/>
    <w:rsid w:val="0088482F"/>
    <w:rsid w:val="00884865"/>
    <w:rsid w:val="0088490D"/>
    <w:rsid w:val="0088491A"/>
    <w:rsid w:val="00884A54"/>
    <w:rsid w:val="00884ADB"/>
    <w:rsid w:val="00884BBA"/>
    <w:rsid w:val="00884C13"/>
    <w:rsid w:val="00884CED"/>
    <w:rsid w:val="00884DBE"/>
    <w:rsid w:val="00884E41"/>
    <w:rsid w:val="00884F29"/>
    <w:rsid w:val="00885011"/>
    <w:rsid w:val="0088508A"/>
    <w:rsid w:val="008851B2"/>
    <w:rsid w:val="008851D1"/>
    <w:rsid w:val="008852A1"/>
    <w:rsid w:val="0088531B"/>
    <w:rsid w:val="0088538B"/>
    <w:rsid w:val="0088544F"/>
    <w:rsid w:val="00885542"/>
    <w:rsid w:val="00885615"/>
    <w:rsid w:val="008856CC"/>
    <w:rsid w:val="00885752"/>
    <w:rsid w:val="00885781"/>
    <w:rsid w:val="008857EA"/>
    <w:rsid w:val="0088583C"/>
    <w:rsid w:val="00885952"/>
    <w:rsid w:val="00885970"/>
    <w:rsid w:val="00885972"/>
    <w:rsid w:val="00885A5F"/>
    <w:rsid w:val="00885A60"/>
    <w:rsid w:val="00885D70"/>
    <w:rsid w:val="00885FB0"/>
    <w:rsid w:val="0088604F"/>
    <w:rsid w:val="00886283"/>
    <w:rsid w:val="008862F8"/>
    <w:rsid w:val="00886374"/>
    <w:rsid w:val="00886424"/>
    <w:rsid w:val="008865DA"/>
    <w:rsid w:val="0088668F"/>
    <w:rsid w:val="00886993"/>
    <w:rsid w:val="008869AE"/>
    <w:rsid w:val="00886A1B"/>
    <w:rsid w:val="00886C2F"/>
    <w:rsid w:val="00886EBC"/>
    <w:rsid w:val="00886F06"/>
    <w:rsid w:val="00886F0D"/>
    <w:rsid w:val="00886F4E"/>
    <w:rsid w:val="00886F50"/>
    <w:rsid w:val="00886FDC"/>
    <w:rsid w:val="00887140"/>
    <w:rsid w:val="0088725E"/>
    <w:rsid w:val="00887778"/>
    <w:rsid w:val="008877B0"/>
    <w:rsid w:val="0088789E"/>
    <w:rsid w:val="008879E8"/>
    <w:rsid w:val="00887B65"/>
    <w:rsid w:val="00887C82"/>
    <w:rsid w:val="00887CB0"/>
    <w:rsid w:val="00887D10"/>
    <w:rsid w:val="00887DAB"/>
    <w:rsid w:val="00887E2C"/>
    <w:rsid w:val="00887E49"/>
    <w:rsid w:val="00887EA9"/>
    <w:rsid w:val="00887FDF"/>
    <w:rsid w:val="008901C0"/>
    <w:rsid w:val="0089033B"/>
    <w:rsid w:val="008903D1"/>
    <w:rsid w:val="00890496"/>
    <w:rsid w:val="008904B9"/>
    <w:rsid w:val="0089064B"/>
    <w:rsid w:val="008906F4"/>
    <w:rsid w:val="008907FD"/>
    <w:rsid w:val="008909B4"/>
    <w:rsid w:val="008909E0"/>
    <w:rsid w:val="00890A7C"/>
    <w:rsid w:val="00890ABC"/>
    <w:rsid w:val="00890AC6"/>
    <w:rsid w:val="00890F1B"/>
    <w:rsid w:val="008910BA"/>
    <w:rsid w:val="00891130"/>
    <w:rsid w:val="00891137"/>
    <w:rsid w:val="00891157"/>
    <w:rsid w:val="0089116A"/>
    <w:rsid w:val="008912CB"/>
    <w:rsid w:val="008915EA"/>
    <w:rsid w:val="008916E8"/>
    <w:rsid w:val="00891913"/>
    <w:rsid w:val="00891A28"/>
    <w:rsid w:val="00891A33"/>
    <w:rsid w:val="00891BA5"/>
    <w:rsid w:val="00891C24"/>
    <w:rsid w:val="00891D70"/>
    <w:rsid w:val="0089208F"/>
    <w:rsid w:val="008920C6"/>
    <w:rsid w:val="00892234"/>
    <w:rsid w:val="00892299"/>
    <w:rsid w:val="008923E3"/>
    <w:rsid w:val="00892447"/>
    <w:rsid w:val="00892452"/>
    <w:rsid w:val="008924E5"/>
    <w:rsid w:val="008927DA"/>
    <w:rsid w:val="00892A03"/>
    <w:rsid w:val="00892ABC"/>
    <w:rsid w:val="00892B0A"/>
    <w:rsid w:val="00892D06"/>
    <w:rsid w:val="00892D8F"/>
    <w:rsid w:val="00892E3E"/>
    <w:rsid w:val="00892E83"/>
    <w:rsid w:val="00892FCB"/>
    <w:rsid w:val="00892FDF"/>
    <w:rsid w:val="008932F9"/>
    <w:rsid w:val="00893469"/>
    <w:rsid w:val="00893477"/>
    <w:rsid w:val="00893736"/>
    <w:rsid w:val="008937AF"/>
    <w:rsid w:val="008938D3"/>
    <w:rsid w:val="00893A0F"/>
    <w:rsid w:val="00893A5C"/>
    <w:rsid w:val="00893A91"/>
    <w:rsid w:val="00893AC3"/>
    <w:rsid w:val="00893B48"/>
    <w:rsid w:val="00893E90"/>
    <w:rsid w:val="00893FC4"/>
    <w:rsid w:val="00894191"/>
    <w:rsid w:val="0089423E"/>
    <w:rsid w:val="00894499"/>
    <w:rsid w:val="008944B3"/>
    <w:rsid w:val="00894530"/>
    <w:rsid w:val="00894638"/>
    <w:rsid w:val="00894677"/>
    <w:rsid w:val="008947A3"/>
    <w:rsid w:val="00894B6D"/>
    <w:rsid w:val="00894BBB"/>
    <w:rsid w:val="00894C0A"/>
    <w:rsid w:val="00894E2C"/>
    <w:rsid w:val="00894E74"/>
    <w:rsid w:val="00894F70"/>
    <w:rsid w:val="00895003"/>
    <w:rsid w:val="00895110"/>
    <w:rsid w:val="00895252"/>
    <w:rsid w:val="00895256"/>
    <w:rsid w:val="008952C2"/>
    <w:rsid w:val="008952F2"/>
    <w:rsid w:val="008954F9"/>
    <w:rsid w:val="00895539"/>
    <w:rsid w:val="00895827"/>
    <w:rsid w:val="00895A6F"/>
    <w:rsid w:val="00895ABE"/>
    <w:rsid w:val="00895B09"/>
    <w:rsid w:val="00895C53"/>
    <w:rsid w:val="00895D3B"/>
    <w:rsid w:val="00895D8C"/>
    <w:rsid w:val="00895DDE"/>
    <w:rsid w:val="00895E0F"/>
    <w:rsid w:val="008961FC"/>
    <w:rsid w:val="00896457"/>
    <w:rsid w:val="0089666F"/>
    <w:rsid w:val="008966B8"/>
    <w:rsid w:val="008967D7"/>
    <w:rsid w:val="00896904"/>
    <w:rsid w:val="00896A0C"/>
    <w:rsid w:val="00896AB5"/>
    <w:rsid w:val="00896CA9"/>
    <w:rsid w:val="00896D4E"/>
    <w:rsid w:val="00896D95"/>
    <w:rsid w:val="00896DF0"/>
    <w:rsid w:val="00896E69"/>
    <w:rsid w:val="00896E86"/>
    <w:rsid w:val="00896ECF"/>
    <w:rsid w:val="0089724E"/>
    <w:rsid w:val="008973D2"/>
    <w:rsid w:val="00897644"/>
    <w:rsid w:val="008976ED"/>
    <w:rsid w:val="0089772A"/>
    <w:rsid w:val="0089778C"/>
    <w:rsid w:val="0089778D"/>
    <w:rsid w:val="008978ED"/>
    <w:rsid w:val="00897AC8"/>
    <w:rsid w:val="00897AFE"/>
    <w:rsid w:val="00897B0A"/>
    <w:rsid w:val="00897D7C"/>
    <w:rsid w:val="00897E53"/>
    <w:rsid w:val="008A0003"/>
    <w:rsid w:val="008A00D2"/>
    <w:rsid w:val="008A015D"/>
    <w:rsid w:val="008A0462"/>
    <w:rsid w:val="008A06EE"/>
    <w:rsid w:val="008A0813"/>
    <w:rsid w:val="008A0AB3"/>
    <w:rsid w:val="008A0B08"/>
    <w:rsid w:val="008A0C42"/>
    <w:rsid w:val="008A0C44"/>
    <w:rsid w:val="008A0C84"/>
    <w:rsid w:val="008A10EC"/>
    <w:rsid w:val="008A11EA"/>
    <w:rsid w:val="008A1233"/>
    <w:rsid w:val="008A129B"/>
    <w:rsid w:val="008A12B5"/>
    <w:rsid w:val="008A1446"/>
    <w:rsid w:val="008A15C2"/>
    <w:rsid w:val="008A1786"/>
    <w:rsid w:val="008A185D"/>
    <w:rsid w:val="008A195F"/>
    <w:rsid w:val="008A1BA5"/>
    <w:rsid w:val="008A1CF1"/>
    <w:rsid w:val="008A1E18"/>
    <w:rsid w:val="008A1E6C"/>
    <w:rsid w:val="008A1F8E"/>
    <w:rsid w:val="008A1F9C"/>
    <w:rsid w:val="008A20E4"/>
    <w:rsid w:val="008A212D"/>
    <w:rsid w:val="008A231E"/>
    <w:rsid w:val="008A240F"/>
    <w:rsid w:val="008A2420"/>
    <w:rsid w:val="008A26E9"/>
    <w:rsid w:val="008A282C"/>
    <w:rsid w:val="008A2888"/>
    <w:rsid w:val="008A2C51"/>
    <w:rsid w:val="008A2E30"/>
    <w:rsid w:val="008A2EB2"/>
    <w:rsid w:val="008A304C"/>
    <w:rsid w:val="008A3099"/>
    <w:rsid w:val="008A3112"/>
    <w:rsid w:val="008A315D"/>
    <w:rsid w:val="008A318D"/>
    <w:rsid w:val="008A3248"/>
    <w:rsid w:val="008A349D"/>
    <w:rsid w:val="008A3702"/>
    <w:rsid w:val="008A38BB"/>
    <w:rsid w:val="008A3A44"/>
    <w:rsid w:val="008A3AA0"/>
    <w:rsid w:val="008A3ABD"/>
    <w:rsid w:val="008A3BBA"/>
    <w:rsid w:val="008A3D9C"/>
    <w:rsid w:val="008A3E97"/>
    <w:rsid w:val="008A3E9E"/>
    <w:rsid w:val="008A41C8"/>
    <w:rsid w:val="008A41EC"/>
    <w:rsid w:val="008A4243"/>
    <w:rsid w:val="008A4352"/>
    <w:rsid w:val="008A43C8"/>
    <w:rsid w:val="008A44B2"/>
    <w:rsid w:val="008A45A8"/>
    <w:rsid w:val="008A45DE"/>
    <w:rsid w:val="008A4601"/>
    <w:rsid w:val="008A4711"/>
    <w:rsid w:val="008A47FD"/>
    <w:rsid w:val="008A48C3"/>
    <w:rsid w:val="008A4B54"/>
    <w:rsid w:val="008A4BD5"/>
    <w:rsid w:val="008A4CD1"/>
    <w:rsid w:val="008A4DE3"/>
    <w:rsid w:val="008A4EF1"/>
    <w:rsid w:val="008A503C"/>
    <w:rsid w:val="008A52AA"/>
    <w:rsid w:val="008A52BC"/>
    <w:rsid w:val="008A52C2"/>
    <w:rsid w:val="008A549F"/>
    <w:rsid w:val="008A5623"/>
    <w:rsid w:val="008A583F"/>
    <w:rsid w:val="008A58F1"/>
    <w:rsid w:val="008A594A"/>
    <w:rsid w:val="008A5AE6"/>
    <w:rsid w:val="008A5C1F"/>
    <w:rsid w:val="008A5C60"/>
    <w:rsid w:val="008A5CAB"/>
    <w:rsid w:val="008A5E0C"/>
    <w:rsid w:val="008A5E85"/>
    <w:rsid w:val="008A5E9B"/>
    <w:rsid w:val="008A5EA9"/>
    <w:rsid w:val="008A5F5E"/>
    <w:rsid w:val="008A5FC1"/>
    <w:rsid w:val="008A606C"/>
    <w:rsid w:val="008A609D"/>
    <w:rsid w:val="008A610C"/>
    <w:rsid w:val="008A617F"/>
    <w:rsid w:val="008A6184"/>
    <w:rsid w:val="008A62D0"/>
    <w:rsid w:val="008A62F6"/>
    <w:rsid w:val="008A6317"/>
    <w:rsid w:val="008A6319"/>
    <w:rsid w:val="008A647D"/>
    <w:rsid w:val="008A65A2"/>
    <w:rsid w:val="008A65D8"/>
    <w:rsid w:val="008A6875"/>
    <w:rsid w:val="008A6896"/>
    <w:rsid w:val="008A68E7"/>
    <w:rsid w:val="008A6A65"/>
    <w:rsid w:val="008A6D02"/>
    <w:rsid w:val="008A6EE4"/>
    <w:rsid w:val="008A6F44"/>
    <w:rsid w:val="008A6F61"/>
    <w:rsid w:val="008A71CF"/>
    <w:rsid w:val="008A7403"/>
    <w:rsid w:val="008A771F"/>
    <w:rsid w:val="008B00D7"/>
    <w:rsid w:val="008B0203"/>
    <w:rsid w:val="008B039C"/>
    <w:rsid w:val="008B03BC"/>
    <w:rsid w:val="008B06C6"/>
    <w:rsid w:val="008B06D0"/>
    <w:rsid w:val="008B06D9"/>
    <w:rsid w:val="008B0A95"/>
    <w:rsid w:val="008B0DEC"/>
    <w:rsid w:val="008B0F0D"/>
    <w:rsid w:val="008B1017"/>
    <w:rsid w:val="008B117A"/>
    <w:rsid w:val="008B1399"/>
    <w:rsid w:val="008B16BA"/>
    <w:rsid w:val="008B1763"/>
    <w:rsid w:val="008B19BA"/>
    <w:rsid w:val="008B1C68"/>
    <w:rsid w:val="008B2052"/>
    <w:rsid w:val="008B2139"/>
    <w:rsid w:val="008B215D"/>
    <w:rsid w:val="008B2301"/>
    <w:rsid w:val="008B2445"/>
    <w:rsid w:val="008B24A0"/>
    <w:rsid w:val="008B25BE"/>
    <w:rsid w:val="008B2707"/>
    <w:rsid w:val="008B2A41"/>
    <w:rsid w:val="008B2AAD"/>
    <w:rsid w:val="008B2C12"/>
    <w:rsid w:val="008B2C57"/>
    <w:rsid w:val="008B2D18"/>
    <w:rsid w:val="008B2D21"/>
    <w:rsid w:val="008B2D58"/>
    <w:rsid w:val="008B2D7B"/>
    <w:rsid w:val="008B2E01"/>
    <w:rsid w:val="008B2ED0"/>
    <w:rsid w:val="008B2F70"/>
    <w:rsid w:val="008B32C7"/>
    <w:rsid w:val="008B368A"/>
    <w:rsid w:val="008B3746"/>
    <w:rsid w:val="008B3837"/>
    <w:rsid w:val="008B3848"/>
    <w:rsid w:val="008B3B75"/>
    <w:rsid w:val="008B3CAA"/>
    <w:rsid w:val="008B3D09"/>
    <w:rsid w:val="008B3DFD"/>
    <w:rsid w:val="008B3EB9"/>
    <w:rsid w:val="008B3F24"/>
    <w:rsid w:val="008B41F3"/>
    <w:rsid w:val="008B4522"/>
    <w:rsid w:val="008B47F2"/>
    <w:rsid w:val="008B487C"/>
    <w:rsid w:val="008B494F"/>
    <w:rsid w:val="008B4CDA"/>
    <w:rsid w:val="008B4E3A"/>
    <w:rsid w:val="008B4EC5"/>
    <w:rsid w:val="008B4F74"/>
    <w:rsid w:val="008B50FA"/>
    <w:rsid w:val="008B514C"/>
    <w:rsid w:val="008B53D6"/>
    <w:rsid w:val="008B54D2"/>
    <w:rsid w:val="008B5551"/>
    <w:rsid w:val="008B55F9"/>
    <w:rsid w:val="008B5625"/>
    <w:rsid w:val="008B573F"/>
    <w:rsid w:val="008B58BD"/>
    <w:rsid w:val="008B58FD"/>
    <w:rsid w:val="008B5AB5"/>
    <w:rsid w:val="008B5BD4"/>
    <w:rsid w:val="008B5E08"/>
    <w:rsid w:val="008B5E64"/>
    <w:rsid w:val="008B5F23"/>
    <w:rsid w:val="008B5F83"/>
    <w:rsid w:val="008B600D"/>
    <w:rsid w:val="008B6446"/>
    <w:rsid w:val="008B64D0"/>
    <w:rsid w:val="008B6575"/>
    <w:rsid w:val="008B6968"/>
    <w:rsid w:val="008B6BDB"/>
    <w:rsid w:val="008B6C90"/>
    <w:rsid w:val="008B6CCE"/>
    <w:rsid w:val="008B71EB"/>
    <w:rsid w:val="008B72AF"/>
    <w:rsid w:val="008B7421"/>
    <w:rsid w:val="008B7505"/>
    <w:rsid w:val="008B791B"/>
    <w:rsid w:val="008B7CB2"/>
    <w:rsid w:val="008B7CD4"/>
    <w:rsid w:val="008B7F84"/>
    <w:rsid w:val="008C0039"/>
    <w:rsid w:val="008C006B"/>
    <w:rsid w:val="008C02C8"/>
    <w:rsid w:val="008C05AE"/>
    <w:rsid w:val="008C0682"/>
    <w:rsid w:val="008C0688"/>
    <w:rsid w:val="008C08DB"/>
    <w:rsid w:val="008C0B15"/>
    <w:rsid w:val="008C0C28"/>
    <w:rsid w:val="008C0CC6"/>
    <w:rsid w:val="008C0EB6"/>
    <w:rsid w:val="008C0F00"/>
    <w:rsid w:val="008C12AD"/>
    <w:rsid w:val="008C1371"/>
    <w:rsid w:val="008C141B"/>
    <w:rsid w:val="008C14A1"/>
    <w:rsid w:val="008C159F"/>
    <w:rsid w:val="008C15B8"/>
    <w:rsid w:val="008C1685"/>
    <w:rsid w:val="008C170F"/>
    <w:rsid w:val="008C1727"/>
    <w:rsid w:val="008C1776"/>
    <w:rsid w:val="008C186E"/>
    <w:rsid w:val="008C1AF8"/>
    <w:rsid w:val="008C1B56"/>
    <w:rsid w:val="008C1B7C"/>
    <w:rsid w:val="008C1BEA"/>
    <w:rsid w:val="008C1FF7"/>
    <w:rsid w:val="008C2195"/>
    <w:rsid w:val="008C22A3"/>
    <w:rsid w:val="008C22D1"/>
    <w:rsid w:val="008C2411"/>
    <w:rsid w:val="008C2522"/>
    <w:rsid w:val="008C26ED"/>
    <w:rsid w:val="008C27B1"/>
    <w:rsid w:val="008C299B"/>
    <w:rsid w:val="008C2BDC"/>
    <w:rsid w:val="008C2D77"/>
    <w:rsid w:val="008C2EC0"/>
    <w:rsid w:val="008C2EDA"/>
    <w:rsid w:val="008C2F63"/>
    <w:rsid w:val="008C3055"/>
    <w:rsid w:val="008C327E"/>
    <w:rsid w:val="008C32E4"/>
    <w:rsid w:val="008C34DD"/>
    <w:rsid w:val="008C36F9"/>
    <w:rsid w:val="008C371D"/>
    <w:rsid w:val="008C398D"/>
    <w:rsid w:val="008C3B02"/>
    <w:rsid w:val="008C3BAA"/>
    <w:rsid w:val="008C3D1C"/>
    <w:rsid w:val="008C3DD9"/>
    <w:rsid w:val="008C3E71"/>
    <w:rsid w:val="008C4350"/>
    <w:rsid w:val="008C4355"/>
    <w:rsid w:val="008C435C"/>
    <w:rsid w:val="008C43FB"/>
    <w:rsid w:val="008C4515"/>
    <w:rsid w:val="008C4529"/>
    <w:rsid w:val="008C453A"/>
    <w:rsid w:val="008C458E"/>
    <w:rsid w:val="008C46B4"/>
    <w:rsid w:val="008C477C"/>
    <w:rsid w:val="008C4831"/>
    <w:rsid w:val="008C49A5"/>
    <w:rsid w:val="008C49DB"/>
    <w:rsid w:val="008C4BBE"/>
    <w:rsid w:val="008C4DA8"/>
    <w:rsid w:val="008C4DD3"/>
    <w:rsid w:val="008C4F0A"/>
    <w:rsid w:val="008C4F22"/>
    <w:rsid w:val="008C4F74"/>
    <w:rsid w:val="008C50B9"/>
    <w:rsid w:val="008C5549"/>
    <w:rsid w:val="008C55BE"/>
    <w:rsid w:val="008C55C4"/>
    <w:rsid w:val="008C5670"/>
    <w:rsid w:val="008C56F1"/>
    <w:rsid w:val="008C578E"/>
    <w:rsid w:val="008C58E4"/>
    <w:rsid w:val="008C5BFC"/>
    <w:rsid w:val="008C5C8B"/>
    <w:rsid w:val="008C5E90"/>
    <w:rsid w:val="008C5F72"/>
    <w:rsid w:val="008C5F91"/>
    <w:rsid w:val="008C5FF1"/>
    <w:rsid w:val="008C60EF"/>
    <w:rsid w:val="008C6132"/>
    <w:rsid w:val="008C61A1"/>
    <w:rsid w:val="008C626B"/>
    <w:rsid w:val="008C6481"/>
    <w:rsid w:val="008C64DA"/>
    <w:rsid w:val="008C6932"/>
    <w:rsid w:val="008C6970"/>
    <w:rsid w:val="008C6A14"/>
    <w:rsid w:val="008C6A98"/>
    <w:rsid w:val="008C6AC3"/>
    <w:rsid w:val="008C6B12"/>
    <w:rsid w:val="008C6B8B"/>
    <w:rsid w:val="008C6C6D"/>
    <w:rsid w:val="008C6CE6"/>
    <w:rsid w:val="008C6E1E"/>
    <w:rsid w:val="008C6F78"/>
    <w:rsid w:val="008C7340"/>
    <w:rsid w:val="008C7377"/>
    <w:rsid w:val="008C73D4"/>
    <w:rsid w:val="008C7622"/>
    <w:rsid w:val="008C7730"/>
    <w:rsid w:val="008C773B"/>
    <w:rsid w:val="008C7790"/>
    <w:rsid w:val="008C7AE1"/>
    <w:rsid w:val="008C7CFF"/>
    <w:rsid w:val="008C7D15"/>
    <w:rsid w:val="008C7E98"/>
    <w:rsid w:val="008C7F15"/>
    <w:rsid w:val="008C7F31"/>
    <w:rsid w:val="008D00F5"/>
    <w:rsid w:val="008D0354"/>
    <w:rsid w:val="008D039C"/>
    <w:rsid w:val="008D03D0"/>
    <w:rsid w:val="008D04C7"/>
    <w:rsid w:val="008D04D7"/>
    <w:rsid w:val="008D06A9"/>
    <w:rsid w:val="008D09BD"/>
    <w:rsid w:val="008D09F2"/>
    <w:rsid w:val="008D0A28"/>
    <w:rsid w:val="008D0CC9"/>
    <w:rsid w:val="008D0D2B"/>
    <w:rsid w:val="008D0DED"/>
    <w:rsid w:val="008D0ECD"/>
    <w:rsid w:val="008D0ED7"/>
    <w:rsid w:val="008D1042"/>
    <w:rsid w:val="008D10BF"/>
    <w:rsid w:val="008D10F1"/>
    <w:rsid w:val="008D1117"/>
    <w:rsid w:val="008D130F"/>
    <w:rsid w:val="008D1388"/>
    <w:rsid w:val="008D153E"/>
    <w:rsid w:val="008D16AD"/>
    <w:rsid w:val="008D17F6"/>
    <w:rsid w:val="008D1824"/>
    <w:rsid w:val="008D191A"/>
    <w:rsid w:val="008D1D66"/>
    <w:rsid w:val="008D2270"/>
    <w:rsid w:val="008D22D2"/>
    <w:rsid w:val="008D24FE"/>
    <w:rsid w:val="008D26A6"/>
    <w:rsid w:val="008D2855"/>
    <w:rsid w:val="008D2BA9"/>
    <w:rsid w:val="008D2BDF"/>
    <w:rsid w:val="008D2CB5"/>
    <w:rsid w:val="008D2D7B"/>
    <w:rsid w:val="008D2EE5"/>
    <w:rsid w:val="008D2F26"/>
    <w:rsid w:val="008D3042"/>
    <w:rsid w:val="008D32EE"/>
    <w:rsid w:val="008D338F"/>
    <w:rsid w:val="008D3396"/>
    <w:rsid w:val="008D376D"/>
    <w:rsid w:val="008D38F0"/>
    <w:rsid w:val="008D39C7"/>
    <w:rsid w:val="008D3A01"/>
    <w:rsid w:val="008D3A64"/>
    <w:rsid w:val="008D3AC5"/>
    <w:rsid w:val="008D3B08"/>
    <w:rsid w:val="008D3B86"/>
    <w:rsid w:val="008D3DE3"/>
    <w:rsid w:val="008D3EA0"/>
    <w:rsid w:val="008D3ECC"/>
    <w:rsid w:val="008D42F0"/>
    <w:rsid w:val="008D4357"/>
    <w:rsid w:val="008D43C8"/>
    <w:rsid w:val="008D45CE"/>
    <w:rsid w:val="008D46EA"/>
    <w:rsid w:val="008D47EC"/>
    <w:rsid w:val="008D4B9F"/>
    <w:rsid w:val="008D4D9C"/>
    <w:rsid w:val="008D4E3B"/>
    <w:rsid w:val="008D4FB9"/>
    <w:rsid w:val="008D4FED"/>
    <w:rsid w:val="008D5243"/>
    <w:rsid w:val="008D5386"/>
    <w:rsid w:val="008D539A"/>
    <w:rsid w:val="008D5502"/>
    <w:rsid w:val="008D5552"/>
    <w:rsid w:val="008D575A"/>
    <w:rsid w:val="008D5987"/>
    <w:rsid w:val="008D5A02"/>
    <w:rsid w:val="008D5EED"/>
    <w:rsid w:val="008D6068"/>
    <w:rsid w:val="008D6164"/>
    <w:rsid w:val="008D62DB"/>
    <w:rsid w:val="008D690E"/>
    <w:rsid w:val="008D6995"/>
    <w:rsid w:val="008D69AD"/>
    <w:rsid w:val="008D6E6A"/>
    <w:rsid w:val="008D71E1"/>
    <w:rsid w:val="008D7213"/>
    <w:rsid w:val="008D7673"/>
    <w:rsid w:val="008D79AF"/>
    <w:rsid w:val="008D7B3E"/>
    <w:rsid w:val="008D7C45"/>
    <w:rsid w:val="008D7CD2"/>
    <w:rsid w:val="008D7E6E"/>
    <w:rsid w:val="008E0148"/>
    <w:rsid w:val="008E028E"/>
    <w:rsid w:val="008E03D3"/>
    <w:rsid w:val="008E03DE"/>
    <w:rsid w:val="008E05E2"/>
    <w:rsid w:val="008E06A7"/>
    <w:rsid w:val="008E099D"/>
    <w:rsid w:val="008E09C4"/>
    <w:rsid w:val="008E0A14"/>
    <w:rsid w:val="008E0E54"/>
    <w:rsid w:val="008E0F28"/>
    <w:rsid w:val="008E0F4C"/>
    <w:rsid w:val="008E0F98"/>
    <w:rsid w:val="008E106F"/>
    <w:rsid w:val="008E11D0"/>
    <w:rsid w:val="008E1527"/>
    <w:rsid w:val="008E152F"/>
    <w:rsid w:val="008E17CC"/>
    <w:rsid w:val="008E1976"/>
    <w:rsid w:val="008E1A6A"/>
    <w:rsid w:val="008E1B0D"/>
    <w:rsid w:val="008E1B56"/>
    <w:rsid w:val="008E1BC3"/>
    <w:rsid w:val="008E1E04"/>
    <w:rsid w:val="008E204A"/>
    <w:rsid w:val="008E20B6"/>
    <w:rsid w:val="008E226F"/>
    <w:rsid w:val="008E2331"/>
    <w:rsid w:val="008E235C"/>
    <w:rsid w:val="008E23EA"/>
    <w:rsid w:val="008E2480"/>
    <w:rsid w:val="008E2541"/>
    <w:rsid w:val="008E2562"/>
    <w:rsid w:val="008E258A"/>
    <w:rsid w:val="008E266F"/>
    <w:rsid w:val="008E2733"/>
    <w:rsid w:val="008E284E"/>
    <w:rsid w:val="008E2A85"/>
    <w:rsid w:val="008E2E8C"/>
    <w:rsid w:val="008E2EA9"/>
    <w:rsid w:val="008E2F0A"/>
    <w:rsid w:val="008E309D"/>
    <w:rsid w:val="008E323A"/>
    <w:rsid w:val="008E32DC"/>
    <w:rsid w:val="008E339C"/>
    <w:rsid w:val="008E33FC"/>
    <w:rsid w:val="008E34A8"/>
    <w:rsid w:val="008E3548"/>
    <w:rsid w:val="008E3578"/>
    <w:rsid w:val="008E36A4"/>
    <w:rsid w:val="008E3869"/>
    <w:rsid w:val="008E397D"/>
    <w:rsid w:val="008E3A24"/>
    <w:rsid w:val="008E3AC1"/>
    <w:rsid w:val="008E3AC7"/>
    <w:rsid w:val="008E3B2F"/>
    <w:rsid w:val="008E3B53"/>
    <w:rsid w:val="008E3BB4"/>
    <w:rsid w:val="008E3DDF"/>
    <w:rsid w:val="008E3F35"/>
    <w:rsid w:val="008E3FAD"/>
    <w:rsid w:val="008E411C"/>
    <w:rsid w:val="008E4168"/>
    <w:rsid w:val="008E41DF"/>
    <w:rsid w:val="008E445A"/>
    <w:rsid w:val="008E4492"/>
    <w:rsid w:val="008E4973"/>
    <w:rsid w:val="008E49F5"/>
    <w:rsid w:val="008E4A8F"/>
    <w:rsid w:val="008E4D7F"/>
    <w:rsid w:val="008E4DB5"/>
    <w:rsid w:val="008E4F34"/>
    <w:rsid w:val="008E5235"/>
    <w:rsid w:val="008E5266"/>
    <w:rsid w:val="008E5456"/>
    <w:rsid w:val="008E5489"/>
    <w:rsid w:val="008E54F6"/>
    <w:rsid w:val="008E550E"/>
    <w:rsid w:val="008E55F1"/>
    <w:rsid w:val="008E56C5"/>
    <w:rsid w:val="008E581E"/>
    <w:rsid w:val="008E58BB"/>
    <w:rsid w:val="008E58F2"/>
    <w:rsid w:val="008E5ADF"/>
    <w:rsid w:val="008E5BA9"/>
    <w:rsid w:val="008E5CF6"/>
    <w:rsid w:val="008E5DA2"/>
    <w:rsid w:val="008E60F2"/>
    <w:rsid w:val="008E6182"/>
    <w:rsid w:val="008E62DD"/>
    <w:rsid w:val="008E63AB"/>
    <w:rsid w:val="008E657C"/>
    <w:rsid w:val="008E672F"/>
    <w:rsid w:val="008E69CF"/>
    <w:rsid w:val="008E6CBF"/>
    <w:rsid w:val="008E6D0E"/>
    <w:rsid w:val="008E70D3"/>
    <w:rsid w:val="008E70D4"/>
    <w:rsid w:val="008E70EA"/>
    <w:rsid w:val="008E71D8"/>
    <w:rsid w:val="008E71DD"/>
    <w:rsid w:val="008E72D8"/>
    <w:rsid w:val="008E7365"/>
    <w:rsid w:val="008E7398"/>
    <w:rsid w:val="008E74BC"/>
    <w:rsid w:val="008E7530"/>
    <w:rsid w:val="008E7586"/>
    <w:rsid w:val="008E77CF"/>
    <w:rsid w:val="008E793C"/>
    <w:rsid w:val="008E7A3F"/>
    <w:rsid w:val="008E7AC8"/>
    <w:rsid w:val="008E7B63"/>
    <w:rsid w:val="008F003D"/>
    <w:rsid w:val="008F0238"/>
    <w:rsid w:val="008F0265"/>
    <w:rsid w:val="008F030C"/>
    <w:rsid w:val="008F034C"/>
    <w:rsid w:val="008F039F"/>
    <w:rsid w:val="008F0551"/>
    <w:rsid w:val="008F05F1"/>
    <w:rsid w:val="008F0663"/>
    <w:rsid w:val="008F068D"/>
    <w:rsid w:val="008F0A4C"/>
    <w:rsid w:val="008F0AD1"/>
    <w:rsid w:val="008F0B00"/>
    <w:rsid w:val="008F0BB7"/>
    <w:rsid w:val="008F0D73"/>
    <w:rsid w:val="008F0E11"/>
    <w:rsid w:val="008F0EEA"/>
    <w:rsid w:val="008F0F25"/>
    <w:rsid w:val="008F0F31"/>
    <w:rsid w:val="008F114D"/>
    <w:rsid w:val="008F11EE"/>
    <w:rsid w:val="008F14C9"/>
    <w:rsid w:val="008F14D6"/>
    <w:rsid w:val="008F186A"/>
    <w:rsid w:val="008F1872"/>
    <w:rsid w:val="008F18C7"/>
    <w:rsid w:val="008F1AB9"/>
    <w:rsid w:val="008F1B42"/>
    <w:rsid w:val="008F1B8F"/>
    <w:rsid w:val="008F1C7B"/>
    <w:rsid w:val="008F1DB3"/>
    <w:rsid w:val="008F1DE6"/>
    <w:rsid w:val="008F21BE"/>
    <w:rsid w:val="008F220F"/>
    <w:rsid w:val="008F2294"/>
    <w:rsid w:val="008F22A3"/>
    <w:rsid w:val="008F22EE"/>
    <w:rsid w:val="008F247E"/>
    <w:rsid w:val="008F24C0"/>
    <w:rsid w:val="008F2547"/>
    <w:rsid w:val="008F25C3"/>
    <w:rsid w:val="008F26B5"/>
    <w:rsid w:val="008F26D9"/>
    <w:rsid w:val="008F28D0"/>
    <w:rsid w:val="008F2CAE"/>
    <w:rsid w:val="008F2CF0"/>
    <w:rsid w:val="008F2E15"/>
    <w:rsid w:val="008F302C"/>
    <w:rsid w:val="008F30DC"/>
    <w:rsid w:val="008F30E8"/>
    <w:rsid w:val="008F3143"/>
    <w:rsid w:val="008F3278"/>
    <w:rsid w:val="008F3293"/>
    <w:rsid w:val="008F350C"/>
    <w:rsid w:val="008F373A"/>
    <w:rsid w:val="008F3867"/>
    <w:rsid w:val="008F3882"/>
    <w:rsid w:val="008F3902"/>
    <w:rsid w:val="008F3978"/>
    <w:rsid w:val="008F3A06"/>
    <w:rsid w:val="008F3AD7"/>
    <w:rsid w:val="008F3B1D"/>
    <w:rsid w:val="008F3B7C"/>
    <w:rsid w:val="008F3BAC"/>
    <w:rsid w:val="008F3E56"/>
    <w:rsid w:val="008F3E95"/>
    <w:rsid w:val="008F3EE7"/>
    <w:rsid w:val="008F3EF3"/>
    <w:rsid w:val="008F3FF1"/>
    <w:rsid w:val="008F40ED"/>
    <w:rsid w:val="008F43D3"/>
    <w:rsid w:val="008F4403"/>
    <w:rsid w:val="008F4421"/>
    <w:rsid w:val="008F4515"/>
    <w:rsid w:val="008F451E"/>
    <w:rsid w:val="008F4531"/>
    <w:rsid w:val="008F45E8"/>
    <w:rsid w:val="008F4699"/>
    <w:rsid w:val="008F4853"/>
    <w:rsid w:val="008F4B4D"/>
    <w:rsid w:val="008F4BC6"/>
    <w:rsid w:val="008F4E03"/>
    <w:rsid w:val="008F4F38"/>
    <w:rsid w:val="008F516F"/>
    <w:rsid w:val="008F5533"/>
    <w:rsid w:val="008F563F"/>
    <w:rsid w:val="008F5651"/>
    <w:rsid w:val="008F5723"/>
    <w:rsid w:val="008F5734"/>
    <w:rsid w:val="008F58B1"/>
    <w:rsid w:val="008F58F3"/>
    <w:rsid w:val="008F5B4E"/>
    <w:rsid w:val="008F5C16"/>
    <w:rsid w:val="008F5C29"/>
    <w:rsid w:val="008F5D8D"/>
    <w:rsid w:val="008F5ED0"/>
    <w:rsid w:val="008F60AE"/>
    <w:rsid w:val="008F61FA"/>
    <w:rsid w:val="008F61FC"/>
    <w:rsid w:val="008F6214"/>
    <w:rsid w:val="008F6393"/>
    <w:rsid w:val="008F65F0"/>
    <w:rsid w:val="008F663C"/>
    <w:rsid w:val="008F6641"/>
    <w:rsid w:val="008F6706"/>
    <w:rsid w:val="008F6751"/>
    <w:rsid w:val="008F69EB"/>
    <w:rsid w:val="008F6A07"/>
    <w:rsid w:val="008F6C81"/>
    <w:rsid w:val="008F6E76"/>
    <w:rsid w:val="008F728C"/>
    <w:rsid w:val="008F7347"/>
    <w:rsid w:val="008F7460"/>
    <w:rsid w:val="008F7581"/>
    <w:rsid w:val="008F75FF"/>
    <w:rsid w:val="008F77F7"/>
    <w:rsid w:val="008F77F8"/>
    <w:rsid w:val="008F7C06"/>
    <w:rsid w:val="008F7DE2"/>
    <w:rsid w:val="008F7EE2"/>
    <w:rsid w:val="00900019"/>
    <w:rsid w:val="009000BD"/>
    <w:rsid w:val="00900354"/>
    <w:rsid w:val="009004E8"/>
    <w:rsid w:val="009005FD"/>
    <w:rsid w:val="009008CE"/>
    <w:rsid w:val="00900AD3"/>
    <w:rsid w:val="00900DDE"/>
    <w:rsid w:val="00900FA9"/>
    <w:rsid w:val="00901136"/>
    <w:rsid w:val="00901C3F"/>
    <w:rsid w:val="00901D4C"/>
    <w:rsid w:val="00901DE9"/>
    <w:rsid w:val="00901E12"/>
    <w:rsid w:val="0090201E"/>
    <w:rsid w:val="00902150"/>
    <w:rsid w:val="00902639"/>
    <w:rsid w:val="009027BC"/>
    <w:rsid w:val="009028D6"/>
    <w:rsid w:val="009028D8"/>
    <w:rsid w:val="009029D4"/>
    <w:rsid w:val="00902A2B"/>
    <w:rsid w:val="00902A98"/>
    <w:rsid w:val="00902C9B"/>
    <w:rsid w:val="00902DC7"/>
    <w:rsid w:val="00902EC1"/>
    <w:rsid w:val="00902FC0"/>
    <w:rsid w:val="00903066"/>
    <w:rsid w:val="00903067"/>
    <w:rsid w:val="0090326A"/>
    <w:rsid w:val="009035A4"/>
    <w:rsid w:val="00903692"/>
    <w:rsid w:val="00903745"/>
    <w:rsid w:val="009038EB"/>
    <w:rsid w:val="00903972"/>
    <w:rsid w:val="00903B11"/>
    <w:rsid w:val="00903B3E"/>
    <w:rsid w:val="00903C1F"/>
    <w:rsid w:val="00903E37"/>
    <w:rsid w:val="00903FFE"/>
    <w:rsid w:val="0090438E"/>
    <w:rsid w:val="00904725"/>
    <w:rsid w:val="009048BB"/>
    <w:rsid w:val="00904AEA"/>
    <w:rsid w:val="00904B60"/>
    <w:rsid w:val="00904CDF"/>
    <w:rsid w:val="00904DD7"/>
    <w:rsid w:val="00904F05"/>
    <w:rsid w:val="00904FA4"/>
    <w:rsid w:val="009051C8"/>
    <w:rsid w:val="00905785"/>
    <w:rsid w:val="0090579A"/>
    <w:rsid w:val="0090582D"/>
    <w:rsid w:val="00905865"/>
    <w:rsid w:val="00905978"/>
    <w:rsid w:val="009059C5"/>
    <w:rsid w:val="00905A16"/>
    <w:rsid w:val="00905AD9"/>
    <w:rsid w:val="00905AEA"/>
    <w:rsid w:val="00905B71"/>
    <w:rsid w:val="00905C0F"/>
    <w:rsid w:val="00905CDF"/>
    <w:rsid w:val="00905DD7"/>
    <w:rsid w:val="00905FCD"/>
    <w:rsid w:val="009063D1"/>
    <w:rsid w:val="009065C5"/>
    <w:rsid w:val="009069DC"/>
    <w:rsid w:val="00906A17"/>
    <w:rsid w:val="00906BC1"/>
    <w:rsid w:val="00906C97"/>
    <w:rsid w:val="00906D41"/>
    <w:rsid w:val="00906DE1"/>
    <w:rsid w:val="00906FCD"/>
    <w:rsid w:val="00907078"/>
    <w:rsid w:val="00907186"/>
    <w:rsid w:val="00907313"/>
    <w:rsid w:val="00907435"/>
    <w:rsid w:val="009074B1"/>
    <w:rsid w:val="009075C0"/>
    <w:rsid w:val="009075F2"/>
    <w:rsid w:val="00907778"/>
    <w:rsid w:val="00907856"/>
    <w:rsid w:val="0090787B"/>
    <w:rsid w:val="009078D1"/>
    <w:rsid w:val="0090796B"/>
    <w:rsid w:val="00907CEC"/>
    <w:rsid w:val="00907D81"/>
    <w:rsid w:val="00907E17"/>
    <w:rsid w:val="00907EF9"/>
    <w:rsid w:val="009100DC"/>
    <w:rsid w:val="00910218"/>
    <w:rsid w:val="00910263"/>
    <w:rsid w:val="009102A1"/>
    <w:rsid w:val="00910540"/>
    <w:rsid w:val="009105A1"/>
    <w:rsid w:val="00910782"/>
    <w:rsid w:val="009107E5"/>
    <w:rsid w:val="009109CA"/>
    <w:rsid w:val="00910B6B"/>
    <w:rsid w:val="00910BD6"/>
    <w:rsid w:val="00910E40"/>
    <w:rsid w:val="00910FD2"/>
    <w:rsid w:val="00911044"/>
    <w:rsid w:val="00911264"/>
    <w:rsid w:val="009113DF"/>
    <w:rsid w:val="00911436"/>
    <w:rsid w:val="0091144B"/>
    <w:rsid w:val="00911484"/>
    <w:rsid w:val="009116ED"/>
    <w:rsid w:val="009117EB"/>
    <w:rsid w:val="00911C6F"/>
    <w:rsid w:val="00911D32"/>
    <w:rsid w:val="0091202B"/>
    <w:rsid w:val="00912058"/>
    <w:rsid w:val="009123B0"/>
    <w:rsid w:val="009123C5"/>
    <w:rsid w:val="0091279C"/>
    <w:rsid w:val="00912830"/>
    <w:rsid w:val="00912979"/>
    <w:rsid w:val="009129F9"/>
    <w:rsid w:val="00912BD6"/>
    <w:rsid w:val="00912D6E"/>
    <w:rsid w:val="00912F3F"/>
    <w:rsid w:val="00912F89"/>
    <w:rsid w:val="0091305C"/>
    <w:rsid w:val="00913165"/>
    <w:rsid w:val="009131FB"/>
    <w:rsid w:val="009132BC"/>
    <w:rsid w:val="00913333"/>
    <w:rsid w:val="00913430"/>
    <w:rsid w:val="009134D3"/>
    <w:rsid w:val="00913671"/>
    <w:rsid w:val="009136BA"/>
    <w:rsid w:val="00913960"/>
    <w:rsid w:val="009139B6"/>
    <w:rsid w:val="00913A3F"/>
    <w:rsid w:val="00913A6A"/>
    <w:rsid w:val="00913AA4"/>
    <w:rsid w:val="00913CE5"/>
    <w:rsid w:val="00913D05"/>
    <w:rsid w:val="00914039"/>
    <w:rsid w:val="00914258"/>
    <w:rsid w:val="00914331"/>
    <w:rsid w:val="00914490"/>
    <w:rsid w:val="00914605"/>
    <w:rsid w:val="00914608"/>
    <w:rsid w:val="00914B63"/>
    <w:rsid w:val="00914BBB"/>
    <w:rsid w:val="00914C75"/>
    <w:rsid w:val="00914D0A"/>
    <w:rsid w:val="00914E18"/>
    <w:rsid w:val="00914EEC"/>
    <w:rsid w:val="00915095"/>
    <w:rsid w:val="009150DB"/>
    <w:rsid w:val="0091524E"/>
    <w:rsid w:val="009152A3"/>
    <w:rsid w:val="009153AB"/>
    <w:rsid w:val="009154A7"/>
    <w:rsid w:val="00915533"/>
    <w:rsid w:val="0091554F"/>
    <w:rsid w:val="009155FE"/>
    <w:rsid w:val="00915725"/>
    <w:rsid w:val="00915938"/>
    <w:rsid w:val="009159E2"/>
    <w:rsid w:val="00915A1A"/>
    <w:rsid w:val="00915B53"/>
    <w:rsid w:val="00915B9D"/>
    <w:rsid w:val="00915BDF"/>
    <w:rsid w:val="00915C99"/>
    <w:rsid w:val="00915E73"/>
    <w:rsid w:val="00916105"/>
    <w:rsid w:val="00916179"/>
    <w:rsid w:val="00916332"/>
    <w:rsid w:val="0091654B"/>
    <w:rsid w:val="00916572"/>
    <w:rsid w:val="009165BE"/>
    <w:rsid w:val="009165CC"/>
    <w:rsid w:val="00916762"/>
    <w:rsid w:val="009167E8"/>
    <w:rsid w:val="0091687F"/>
    <w:rsid w:val="00916932"/>
    <w:rsid w:val="009169AA"/>
    <w:rsid w:val="00916B5B"/>
    <w:rsid w:val="00916B95"/>
    <w:rsid w:val="00916BEE"/>
    <w:rsid w:val="00916BFF"/>
    <w:rsid w:val="00916F35"/>
    <w:rsid w:val="0091704B"/>
    <w:rsid w:val="00917209"/>
    <w:rsid w:val="00917440"/>
    <w:rsid w:val="009174C8"/>
    <w:rsid w:val="00917633"/>
    <w:rsid w:val="0091777A"/>
    <w:rsid w:val="009177F0"/>
    <w:rsid w:val="00917985"/>
    <w:rsid w:val="00917B0A"/>
    <w:rsid w:val="00917BA0"/>
    <w:rsid w:val="00917D19"/>
    <w:rsid w:val="00917ECD"/>
    <w:rsid w:val="00917F01"/>
    <w:rsid w:val="0092028D"/>
    <w:rsid w:val="009203F3"/>
    <w:rsid w:val="00920562"/>
    <w:rsid w:val="0092084B"/>
    <w:rsid w:val="0092092D"/>
    <w:rsid w:val="00920D45"/>
    <w:rsid w:val="00920FC3"/>
    <w:rsid w:val="00921062"/>
    <w:rsid w:val="00921191"/>
    <w:rsid w:val="009211D5"/>
    <w:rsid w:val="0092144F"/>
    <w:rsid w:val="009214C7"/>
    <w:rsid w:val="00921520"/>
    <w:rsid w:val="00921528"/>
    <w:rsid w:val="009216A6"/>
    <w:rsid w:val="00921720"/>
    <w:rsid w:val="00921891"/>
    <w:rsid w:val="00921A10"/>
    <w:rsid w:val="00921B9B"/>
    <w:rsid w:val="00921BCF"/>
    <w:rsid w:val="00921DC0"/>
    <w:rsid w:val="00921F75"/>
    <w:rsid w:val="00922200"/>
    <w:rsid w:val="009223F4"/>
    <w:rsid w:val="00922414"/>
    <w:rsid w:val="00922552"/>
    <w:rsid w:val="009229DF"/>
    <w:rsid w:val="00922D77"/>
    <w:rsid w:val="00922E5C"/>
    <w:rsid w:val="00922EB2"/>
    <w:rsid w:val="00922F94"/>
    <w:rsid w:val="009231E6"/>
    <w:rsid w:val="00923403"/>
    <w:rsid w:val="0092343C"/>
    <w:rsid w:val="00923446"/>
    <w:rsid w:val="0092353A"/>
    <w:rsid w:val="00923874"/>
    <w:rsid w:val="009238C2"/>
    <w:rsid w:val="00923D43"/>
    <w:rsid w:val="00923D85"/>
    <w:rsid w:val="00923E81"/>
    <w:rsid w:val="009240D3"/>
    <w:rsid w:val="00924150"/>
    <w:rsid w:val="00924517"/>
    <w:rsid w:val="00924641"/>
    <w:rsid w:val="0092475B"/>
    <w:rsid w:val="00924798"/>
    <w:rsid w:val="009247B4"/>
    <w:rsid w:val="00924808"/>
    <w:rsid w:val="0092487B"/>
    <w:rsid w:val="009249F3"/>
    <w:rsid w:val="00924A76"/>
    <w:rsid w:val="00924AAA"/>
    <w:rsid w:val="00924C8E"/>
    <w:rsid w:val="00924DCF"/>
    <w:rsid w:val="00925069"/>
    <w:rsid w:val="0092521E"/>
    <w:rsid w:val="0092533D"/>
    <w:rsid w:val="0092540A"/>
    <w:rsid w:val="009254C9"/>
    <w:rsid w:val="00925503"/>
    <w:rsid w:val="00925597"/>
    <w:rsid w:val="0092563D"/>
    <w:rsid w:val="009256EC"/>
    <w:rsid w:val="009257A6"/>
    <w:rsid w:val="00925A19"/>
    <w:rsid w:val="00925D5D"/>
    <w:rsid w:val="00925F37"/>
    <w:rsid w:val="00925F3D"/>
    <w:rsid w:val="00925F6E"/>
    <w:rsid w:val="00926279"/>
    <w:rsid w:val="0092631A"/>
    <w:rsid w:val="00926632"/>
    <w:rsid w:val="009266C0"/>
    <w:rsid w:val="0092684C"/>
    <w:rsid w:val="0092695D"/>
    <w:rsid w:val="009269CA"/>
    <w:rsid w:val="00926A03"/>
    <w:rsid w:val="00926B63"/>
    <w:rsid w:val="00926D3D"/>
    <w:rsid w:val="00926DF7"/>
    <w:rsid w:val="00926E56"/>
    <w:rsid w:val="00926E75"/>
    <w:rsid w:val="0092734C"/>
    <w:rsid w:val="009273BE"/>
    <w:rsid w:val="00927489"/>
    <w:rsid w:val="0092775B"/>
    <w:rsid w:val="00927830"/>
    <w:rsid w:val="00927A0A"/>
    <w:rsid w:val="00927C5B"/>
    <w:rsid w:val="00927C96"/>
    <w:rsid w:val="00927EE2"/>
    <w:rsid w:val="00927F70"/>
    <w:rsid w:val="009300D8"/>
    <w:rsid w:val="0093014E"/>
    <w:rsid w:val="00930151"/>
    <w:rsid w:val="00930249"/>
    <w:rsid w:val="009302A9"/>
    <w:rsid w:val="009303E3"/>
    <w:rsid w:val="009303E4"/>
    <w:rsid w:val="009304BA"/>
    <w:rsid w:val="00930582"/>
    <w:rsid w:val="00930682"/>
    <w:rsid w:val="009306AA"/>
    <w:rsid w:val="0093076C"/>
    <w:rsid w:val="009307A0"/>
    <w:rsid w:val="009309F8"/>
    <w:rsid w:val="00930B07"/>
    <w:rsid w:val="00930B0C"/>
    <w:rsid w:val="00930B55"/>
    <w:rsid w:val="00930CE9"/>
    <w:rsid w:val="0093117E"/>
    <w:rsid w:val="009311E0"/>
    <w:rsid w:val="0093129C"/>
    <w:rsid w:val="00931333"/>
    <w:rsid w:val="0093133B"/>
    <w:rsid w:val="00931AC6"/>
    <w:rsid w:val="00931AF7"/>
    <w:rsid w:val="00931B15"/>
    <w:rsid w:val="00931C2A"/>
    <w:rsid w:val="00931CDA"/>
    <w:rsid w:val="00931D63"/>
    <w:rsid w:val="00931EC6"/>
    <w:rsid w:val="00931FC4"/>
    <w:rsid w:val="0093200E"/>
    <w:rsid w:val="0093225A"/>
    <w:rsid w:val="00932283"/>
    <w:rsid w:val="0093231B"/>
    <w:rsid w:val="00932ABC"/>
    <w:rsid w:val="00932BF2"/>
    <w:rsid w:val="00932F36"/>
    <w:rsid w:val="009330C9"/>
    <w:rsid w:val="00933290"/>
    <w:rsid w:val="0093358C"/>
    <w:rsid w:val="00933643"/>
    <w:rsid w:val="00933737"/>
    <w:rsid w:val="00933781"/>
    <w:rsid w:val="00933975"/>
    <w:rsid w:val="00933BA9"/>
    <w:rsid w:val="00933E25"/>
    <w:rsid w:val="009340C0"/>
    <w:rsid w:val="0093440C"/>
    <w:rsid w:val="009344C4"/>
    <w:rsid w:val="00934B11"/>
    <w:rsid w:val="00934B2A"/>
    <w:rsid w:val="00934B2E"/>
    <w:rsid w:val="00934BAA"/>
    <w:rsid w:val="00934D08"/>
    <w:rsid w:val="00934DA3"/>
    <w:rsid w:val="00934F8B"/>
    <w:rsid w:val="00935056"/>
    <w:rsid w:val="00935168"/>
    <w:rsid w:val="0093519F"/>
    <w:rsid w:val="009354FE"/>
    <w:rsid w:val="0093551F"/>
    <w:rsid w:val="009355FA"/>
    <w:rsid w:val="00935748"/>
    <w:rsid w:val="00935754"/>
    <w:rsid w:val="009357EA"/>
    <w:rsid w:val="00935992"/>
    <w:rsid w:val="00935A91"/>
    <w:rsid w:val="00935B09"/>
    <w:rsid w:val="00935B6A"/>
    <w:rsid w:val="00935CAC"/>
    <w:rsid w:val="00935F1D"/>
    <w:rsid w:val="00935FFE"/>
    <w:rsid w:val="009360FF"/>
    <w:rsid w:val="0093612D"/>
    <w:rsid w:val="0093613B"/>
    <w:rsid w:val="0093619B"/>
    <w:rsid w:val="0093626B"/>
    <w:rsid w:val="00936286"/>
    <w:rsid w:val="009362A5"/>
    <w:rsid w:val="009364C4"/>
    <w:rsid w:val="00936590"/>
    <w:rsid w:val="009365EA"/>
    <w:rsid w:val="00936655"/>
    <w:rsid w:val="009367AB"/>
    <w:rsid w:val="00936922"/>
    <w:rsid w:val="00936955"/>
    <w:rsid w:val="009369A8"/>
    <w:rsid w:val="00936B63"/>
    <w:rsid w:val="00936B8B"/>
    <w:rsid w:val="00936E9A"/>
    <w:rsid w:val="00936EF8"/>
    <w:rsid w:val="009370B6"/>
    <w:rsid w:val="0093711F"/>
    <w:rsid w:val="0093732D"/>
    <w:rsid w:val="00937430"/>
    <w:rsid w:val="009374D0"/>
    <w:rsid w:val="0093754F"/>
    <w:rsid w:val="009375D8"/>
    <w:rsid w:val="00937B8B"/>
    <w:rsid w:val="00937CE0"/>
    <w:rsid w:val="00937F7B"/>
    <w:rsid w:val="00940089"/>
    <w:rsid w:val="009403F6"/>
    <w:rsid w:val="009404D1"/>
    <w:rsid w:val="009405BD"/>
    <w:rsid w:val="00940734"/>
    <w:rsid w:val="00940792"/>
    <w:rsid w:val="009408CE"/>
    <w:rsid w:val="00940921"/>
    <w:rsid w:val="0094094C"/>
    <w:rsid w:val="009409EB"/>
    <w:rsid w:val="00940A51"/>
    <w:rsid w:val="00940C72"/>
    <w:rsid w:val="00940F9E"/>
    <w:rsid w:val="00940FD8"/>
    <w:rsid w:val="00941111"/>
    <w:rsid w:val="00941148"/>
    <w:rsid w:val="0094126B"/>
    <w:rsid w:val="0094132C"/>
    <w:rsid w:val="00941372"/>
    <w:rsid w:val="00941373"/>
    <w:rsid w:val="00941518"/>
    <w:rsid w:val="00941703"/>
    <w:rsid w:val="0094172F"/>
    <w:rsid w:val="009417A4"/>
    <w:rsid w:val="00941A2B"/>
    <w:rsid w:val="00941AC1"/>
    <w:rsid w:val="00941CC6"/>
    <w:rsid w:val="00941CF3"/>
    <w:rsid w:val="009421DA"/>
    <w:rsid w:val="009422BF"/>
    <w:rsid w:val="0094237A"/>
    <w:rsid w:val="009423BB"/>
    <w:rsid w:val="0094243E"/>
    <w:rsid w:val="00942672"/>
    <w:rsid w:val="00942746"/>
    <w:rsid w:val="00942763"/>
    <w:rsid w:val="00942891"/>
    <w:rsid w:val="009429A4"/>
    <w:rsid w:val="00942A36"/>
    <w:rsid w:val="00942ED5"/>
    <w:rsid w:val="00943108"/>
    <w:rsid w:val="00943350"/>
    <w:rsid w:val="00943492"/>
    <w:rsid w:val="0094357C"/>
    <w:rsid w:val="00943581"/>
    <w:rsid w:val="00943612"/>
    <w:rsid w:val="00943692"/>
    <w:rsid w:val="009436D6"/>
    <w:rsid w:val="009436F0"/>
    <w:rsid w:val="0094372A"/>
    <w:rsid w:val="0094378E"/>
    <w:rsid w:val="00943792"/>
    <w:rsid w:val="00943A41"/>
    <w:rsid w:val="00943A76"/>
    <w:rsid w:val="00943B01"/>
    <w:rsid w:val="00943B72"/>
    <w:rsid w:val="00943FAD"/>
    <w:rsid w:val="00943FEA"/>
    <w:rsid w:val="00944219"/>
    <w:rsid w:val="00944245"/>
    <w:rsid w:val="00944442"/>
    <w:rsid w:val="00944697"/>
    <w:rsid w:val="009446DF"/>
    <w:rsid w:val="00944741"/>
    <w:rsid w:val="0094484B"/>
    <w:rsid w:val="0094487B"/>
    <w:rsid w:val="009448B5"/>
    <w:rsid w:val="00944972"/>
    <w:rsid w:val="00944B64"/>
    <w:rsid w:val="00944C7C"/>
    <w:rsid w:val="00944DA5"/>
    <w:rsid w:val="00944DC4"/>
    <w:rsid w:val="00944DE5"/>
    <w:rsid w:val="0094516F"/>
    <w:rsid w:val="009451B1"/>
    <w:rsid w:val="0094530D"/>
    <w:rsid w:val="0094532F"/>
    <w:rsid w:val="00945613"/>
    <w:rsid w:val="0094563D"/>
    <w:rsid w:val="009459BE"/>
    <w:rsid w:val="009459C0"/>
    <w:rsid w:val="00945A58"/>
    <w:rsid w:val="00945B3F"/>
    <w:rsid w:val="00945B9E"/>
    <w:rsid w:val="00945BA3"/>
    <w:rsid w:val="00945E6A"/>
    <w:rsid w:val="00945ED7"/>
    <w:rsid w:val="00945F2C"/>
    <w:rsid w:val="0094608C"/>
    <w:rsid w:val="0094609C"/>
    <w:rsid w:val="009460D9"/>
    <w:rsid w:val="009461C0"/>
    <w:rsid w:val="0094628A"/>
    <w:rsid w:val="0094630D"/>
    <w:rsid w:val="00946766"/>
    <w:rsid w:val="009467CB"/>
    <w:rsid w:val="009469CD"/>
    <w:rsid w:val="00946ACD"/>
    <w:rsid w:val="00946ADA"/>
    <w:rsid w:val="00946B18"/>
    <w:rsid w:val="00946C2C"/>
    <w:rsid w:val="00946D47"/>
    <w:rsid w:val="00946EDD"/>
    <w:rsid w:val="00946F70"/>
    <w:rsid w:val="009470F6"/>
    <w:rsid w:val="009471FE"/>
    <w:rsid w:val="009473C4"/>
    <w:rsid w:val="00947596"/>
    <w:rsid w:val="0094763B"/>
    <w:rsid w:val="0094782E"/>
    <w:rsid w:val="00947A3A"/>
    <w:rsid w:val="00947C27"/>
    <w:rsid w:val="00947D51"/>
    <w:rsid w:val="00947D9B"/>
    <w:rsid w:val="00947FC5"/>
    <w:rsid w:val="0095007E"/>
    <w:rsid w:val="009500A4"/>
    <w:rsid w:val="0095010C"/>
    <w:rsid w:val="0095029D"/>
    <w:rsid w:val="00950428"/>
    <w:rsid w:val="0095065D"/>
    <w:rsid w:val="00950758"/>
    <w:rsid w:val="00950777"/>
    <w:rsid w:val="00950A50"/>
    <w:rsid w:val="00950BDF"/>
    <w:rsid w:val="00950C2A"/>
    <w:rsid w:val="00950DA4"/>
    <w:rsid w:val="00950EE8"/>
    <w:rsid w:val="00951151"/>
    <w:rsid w:val="00951171"/>
    <w:rsid w:val="00951343"/>
    <w:rsid w:val="0095157D"/>
    <w:rsid w:val="009515ED"/>
    <w:rsid w:val="009516C7"/>
    <w:rsid w:val="0095171C"/>
    <w:rsid w:val="009517B1"/>
    <w:rsid w:val="009519D8"/>
    <w:rsid w:val="00951B4A"/>
    <w:rsid w:val="00951B96"/>
    <w:rsid w:val="00951DF2"/>
    <w:rsid w:val="00951E7A"/>
    <w:rsid w:val="00951F4D"/>
    <w:rsid w:val="00951F8A"/>
    <w:rsid w:val="00951F94"/>
    <w:rsid w:val="00952017"/>
    <w:rsid w:val="009521A5"/>
    <w:rsid w:val="009522D9"/>
    <w:rsid w:val="009523AA"/>
    <w:rsid w:val="00952498"/>
    <w:rsid w:val="00952745"/>
    <w:rsid w:val="0095298A"/>
    <w:rsid w:val="00952A0D"/>
    <w:rsid w:val="00952A16"/>
    <w:rsid w:val="00952B44"/>
    <w:rsid w:val="00952C24"/>
    <w:rsid w:val="00952CDD"/>
    <w:rsid w:val="00952D83"/>
    <w:rsid w:val="00952E05"/>
    <w:rsid w:val="00952FE1"/>
    <w:rsid w:val="00953001"/>
    <w:rsid w:val="009530B8"/>
    <w:rsid w:val="009531ED"/>
    <w:rsid w:val="0095338F"/>
    <w:rsid w:val="00953465"/>
    <w:rsid w:val="009534A2"/>
    <w:rsid w:val="0095351A"/>
    <w:rsid w:val="00953624"/>
    <w:rsid w:val="009538CD"/>
    <w:rsid w:val="009539E8"/>
    <w:rsid w:val="00953DAD"/>
    <w:rsid w:val="00953E85"/>
    <w:rsid w:val="00953EBD"/>
    <w:rsid w:val="00954041"/>
    <w:rsid w:val="0095416C"/>
    <w:rsid w:val="0095422D"/>
    <w:rsid w:val="009542C8"/>
    <w:rsid w:val="009543A1"/>
    <w:rsid w:val="00954631"/>
    <w:rsid w:val="009546D3"/>
    <w:rsid w:val="0095479B"/>
    <w:rsid w:val="009548D2"/>
    <w:rsid w:val="00954A86"/>
    <w:rsid w:val="00954B7B"/>
    <w:rsid w:val="00954D56"/>
    <w:rsid w:val="00954D6F"/>
    <w:rsid w:val="00954DFE"/>
    <w:rsid w:val="00954E53"/>
    <w:rsid w:val="00954ED5"/>
    <w:rsid w:val="00954FB0"/>
    <w:rsid w:val="00955072"/>
    <w:rsid w:val="00955252"/>
    <w:rsid w:val="00955279"/>
    <w:rsid w:val="00955349"/>
    <w:rsid w:val="009554AF"/>
    <w:rsid w:val="009556DE"/>
    <w:rsid w:val="009556E3"/>
    <w:rsid w:val="009557A5"/>
    <w:rsid w:val="009557EE"/>
    <w:rsid w:val="0095584C"/>
    <w:rsid w:val="00955C01"/>
    <w:rsid w:val="00956159"/>
    <w:rsid w:val="00956196"/>
    <w:rsid w:val="00956799"/>
    <w:rsid w:val="0095692F"/>
    <w:rsid w:val="00956953"/>
    <w:rsid w:val="00956976"/>
    <w:rsid w:val="009569AB"/>
    <w:rsid w:val="00956A61"/>
    <w:rsid w:val="00956A65"/>
    <w:rsid w:val="00956A9A"/>
    <w:rsid w:val="00957071"/>
    <w:rsid w:val="0095707F"/>
    <w:rsid w:val="00957192"/>
    <w:rsid w:val="009572B6"/>
    <w:rsid w:val="009574AF"/>
    <w:rsid w:val="00957501"/>
    <w:rsid w:val="00957698"/>
    <w:rsid w:val="0095774C"/>
    <w:rsid w:val="00957907"/>
    <w:rsid w:val="00957A6C"/>
    <w:rsid w:val="00957A71"/>
    <w:rsid w:val="00957B42"/>
    <w:rsid w:val="00957BAC"/>
    <w:rsid w:val="00957E53"/>
    <w:rsid w:val="00957E57"/>
    <w:rsid w:val="00957F3A"/>
    <w:rsid w:val="00960133"/>
    <w:rsid w:val="009601FD"/>
    <w:rsid w:val="00960592"/>
    <w:rsid w:val="0096071E"/>
    <w:rsid w:val="00960A01"/>
    <w:rsid w:val="00961066"/>
    <w:rsid w:val="009610F4"/>
    <w:rsid w:val="009612DF"/>
    <w:rsid w:val="00961322"/>
    <w:rsid w:val="00961373"/>
    <w:rsid w:val="00961501"/>
    <w:rsid w:val="0096166C"/>
    <w:rsid w:val="009616FF"/>
    <w:rsid w:val="009617A9"/>
    <w:rsid w:val="0096198A"/>
    <w:rsid w:val="00961A4E"/>
    <w:rsid w:val="00961B94"/>
    <w:rsid w:val="00961CA1"/>
    <w:rsid w:val="0096206A"/>
    <w:rsid w:val="0096216B"/>
    <w:rsid w:val="0096219D"/>
    <w:rsid w:val="00962276"/>
    <w:rsid w:val="00962410"/>
    <w:rsid w:val="009624C8"/>
    <w:rsid w:val="009625B3"/>
    <w:rsid w:val="009625E2"/>
    <w:rsid w:val="009625E6"/>
    <w:rsid w:val="00962925"/>
    <w:rsid w:val="00962AEB"/>
    <w:rsid w:val="00962CE1"/>
    <w:rsid w:val="00962F60"/>
    <w:rsid w:val="00963008"/>
    <w:rsid w:val="00963088"/>
    <w:rsid w:val="00963173"/>
    <w:rsid w:val="009631F3"/>
    <w:rsid w:val="00963393"/>
    <w:rsid w:val="009634E7"/>
    <w:rsid w:val="00963537"/>
    <w:rsid w:val="00963634"/>
    <w:rsid w:val="009638E7"/>
    <w:rsid w:val="00963928"/>
    <w:rsid w:val="00963A23"/>
    <w:rsid w:val="00963EC8"/>
    <w:rsid w:val="00963F24"/>
    <w:rsid w:val="00963FEF"/>
    <w:rsid w:val="0096406C"/>
    <w:rsid w:val="0096417E"/>
    <w:rsid w:val="0096427F"/>
    <w:rsid w:val="009643C5"/>
    <w:rsid w:val="009643FC"/>
    <w:rsid w:val="00964562"/>
    <w:rsid w:val="0096460A"/>
    <w:rsid w:val="00964786"/>
    <w:rsid w:val="00964807"/>
    <w:rsid w:val="00964D20"/>
    <w:rsid w:val="00964ECD"/>
    <w:rsid w:val="00965197"/>
    <w:rsid w:val="009653C1"/>
    <w:rsid w:val="00965727"/>
    <w:rsid w:val="0096585A"/>
    <w:rsid w:val="0096586C"/>
    <w:rsid w:val="009658D2"/>
    <w:rsid w:val="009658D4"/>
    <w:rsid w:val="0096594D"/>
    <w:rsid w:val="00965C97"/>
    <w:rsid w:val="00965CC3"/>
    <w:rsid w:val="00965EA7"/>
    <w:rsid w:val="00965F20"/>
    <w:rsid w:val="00965FD1"/>
    <w:rsid w:val="00966055"/>
    <w:rsid w:val="00966149"/>
    <w:rsid w:val="00966259"/>
    <w:rsid w:val="00966651"/>
    <w:rsid w:val="009667A4"/>
    <w:rsid w:val="0096682C"/>
    <w:rsid w:val="00966A27"/>
    <w:rsid w:val="00966B5C"/>
    <w:rsid w:val="00966BF1"/>
    <w:rsid w:val="00966C84"/>
    <w:rsid w:val="00966D98"/>
    <w:rsid w:val="00967038"/>
    <w:rsid w:val="009670E1"/>
    <w:rsid w:val="0096729C"/>
    <w:rsid w:val="009673F6"/>
    <w:rsid w:val="00967417"/>
    <w:rsid w:val="0096749B"/>
    <w:rsid w:val="009676CA"/>
    <w:rsid w:val="0096795E"/>
    <w:rsid w:val="009679DA"/>
    <w:rsid w:val="009679DF"/>
    <w:rsid w:val="00967A86"/>
    <w:rsid w:val="00967B65"/>
    <w:rsid w:val="00967C20"/>
    <w:rsid w:val="00967E59"/>
    <w:rsid w:val="00967F2B"/>
    <w:rsid w:val="00967FEC"/>
    <w:rsid w:val="009700A0"/>
    <w:rsid w:val="009700FE"/>
    <w:rsid w:val="00970155"/>
    <w:rsid w:val="0097020B"/>
    <w:rsid w:val="00970299"/>
    <w:rsid w:val="0097030B"/>
    <w:rsid w:val="0097039D"/>
    <w:rsid w:val="0097050C"/>
    <w:rsid w:val="0097066A"/>
    <w:rsid w:val="00970727"/>
    <w:rsid w:val="0097089F"/>
    <w:rsid w:val="00970906"/>
    <w:rsid w:val="009709A8"/>
    <w:rsid w:val="00970A58"/>
    <w:rsid w:val="00970ABB"/>
    <w:rsid w:val="00970C35"/>
    <w:rsid w:val="00970C9D"/>
    <w:rsid w:val="00970D19"/>
    <w:rsid w:val="00970F3B"/>
    <w:rsid w:val="00970F87"/>
    <w:rsid w:val="009710C9"/>
    <w:rsid w:val="00971130"/>
    <w:rsid w:val="009711B9"/>
    <w:rsid w:val="0097124E"/>
    <w:rsid w:val="00971259"/>
    <w:rsid w:val="009713C6"/>
    <w:rsid w:val="00971426"/>
    <w:rsid w:val="0097175C"/>
    <w:rsid w:val="00971813"/>
    <w:rsid w:val="00971821"/>
    <w:rsid w:val="00971860"/>
    <w:rsid w:val="0097198E"/>
    <w:rsid w:val="009719ED"/>
    <w:rsid w:val="00971B51"/>
    <w:rsid w:val="00971DB5"/>
    <w:rsid w:val="00971DBA"/>
    <w:rsid w:val="00971F18"/>
    <w:rsid w:val="009720C0"/>
    <w:rsid w:val="0097229B"/>
    <w:rsid w:val="0097253B"/>
    <w:rsid w:val="009725E7"/>
    <w:rsid w:val="00972646"/>
    <w:rsid w:val="0097278B"/>
    <w:rsid w:val="00972814"/>
    <w:rsid w:val="0097286C"/>
    <w:rsid w:val="009728B6"/>
    <w:rsid w:val="009728ED"/>
    <w:rsid w:val="00972932"/>
    <w:rsid w:val="00972A75"/>
    <w:rsid w:val="00972A7D"/>
    <w:rsid w:val="00972AA1"/>
    <w:rsid w:val="00972C43"/>
    <w:rsid w:val="00972CE6"/>
    <w:rsid w:val="00972E1E"/>
    <w:rsid w:val="00972F5A"/>
    <w:rsid w:val="00972FAC"/>
    <w:rsid w:val="00973019"/>
    <w:rsid w:val="00973030"/>
    <w:rsid w:val="009730C2"/>
    <w:rsid w:val="00973494"/>
    <w:rsid w:val="009734C7"/>
    <w:rsid w:val="0097371A"/>
    <w:rsid w:val="009738DD"/>
    <w:rsid w:val="00973AB4"/>
    <w:rsid w:val="00973ED2"/>
    <w:rsid w:val="00973F6A"/>
    <w:rsid w:val="00974039"/>
    <w:rsid w:val="00974057"/>
    <w:rsid w:val="009740E5"/>
    <w:rsid w:val="0097426F"/>
    <w:rsid w:val="009742EE"/>
    <w:rsid w:val="0097469D"/>
    <w:rsid w:val="00974733"/>
    <w:rsid w:val="009748DC"/>
    <w:rsid w:val="0097496E"/>
    <w:rsid w:val="00974A56"/>
    <w:rsid w:val="00974B49"/>
    <w:rsid w:val="00974BD7"/>
    <w:rsid w:val="00974CD4"/>
    <w:rsid w:val="00974F42"/>
    <w:rsid w:val="00974F74"/>
    <w:rsid w:val="009750D8"/>
    <w:rsid w:val="0097538C"/>
    <w:rsid w:val="00975434"/>
    <w:rsid w:val="00975475"/>
    <w:rsid w:val="00975642"/>
    <w:rsid w:val="0097569C"/>
    <w:rsid w:val="0097570D"/>
    <w:rsid w:val="0097579B"/>
    <w:rsid w:val="00975818"/>
    <w:rsid w:val="00975881"/>
    <w:rsid w:val="0097594F"/>
    <w:rsid w:val="00975A55"/>
    <w:rsid w:val="00975C0A"/>
    <w:rsid w:val="00975C0E"/>
    <w:rsid w:val="00975F92"/>
    <w:rsid w:val="00976322"/>
    <w:rsid w:val="009763F3"/>
    <w:rsid w:val="009764C0"/>
    <w:rsid w:val="00976508"/>
    <w:rsid w:val="0097663A"/>
    <w:rsid w:val="0097690B"/>
    <w:rsid w:val="00976995"/>
    <w:rsid w:val="00976A5B"/>
    <w:rsid w:val="00976B83"/>
    <w:rsid w:val="00976C09"/>
    <w:rsid w:val="00976DCD"/>
    <w:rsid w:val="00976F02"/>
    <w:rsid w:val="00977149"/>
    <w:rsid w:val="00977179"/>
    <w:rsid w:val="00977255"/>
    <w:rsid w:val="0097740B"/>
    <w:rsid w:val="009774A1"/>
    <w:rsid w:val="00977761"/>
    <w:rsid w:val="009777FC"/>
    <w:rsid w:val="0097780F"/>
    <w:rsid w:val="00977C8B"/>
    <w:rsid w:val="00977D30"/>
    <w:rsid w:val="00977D51"/>
    <w:rsid w:val="00977F17"/>
    <w:rsid w:val="00977FBB"/>
    <w:rsid w:val="009801A1"/>
    <w:rsid w:val="009804F2"/>
    <w:rsid w:val="00980733"/>
    <w:rsid w:val="009808A5"/>
    <w:rsid w:val="0098098A"/>
    <w:rsid w:val="00980A6D"/>
    <w:rsid w:val="00980B03"/>
    <w:rsid w:val="0098108A"/>
    <w:rsid w:val="0098118F"/>
    <w:rsid w:val="00981190"/>
    <w:rsid w:val="009812CA"/>
    <w:rsid w:val="009812FF"/>
    <w:rsid w:val="00981378"/>
    <w:rsid w:val="00981419"/>
    <w:rsid w:val="00981486"/>
    <w:rsid w:val="009816C7"/>
    <w:rsid w:val="0098174F"/>
    <w:rsid w:val="00981766"/>
    <w:rsid w:val="00981916"/>
    <w:rsid w:val="00981946"/>
    <w:rsid w:val="0098195A"/>
    <w:rsid w:val="00981A07"/>
    <w:rsid w:val="00981D83"/>
    <w:rsid w:val="00981DA4"/>
    <w:rsid w:val="00982018"/>
    <w:rsid w:val="009820E5"/>
    <w:rsid w:val="009820F6"/>
    <w:rsid w:val="0098213B"/>
    <w:rsid w:val="0098217D"/>
    <w:rsid w:val="0098242A"/>
    <w:rsid w:val="00982619"/>
    <w:rsid w:val="009826D2"/>
    <w:rsid w:val="009827C7"/>
    <w:rsid w:val="00982AF6"/>
    <w:rsid w:val="00982BC3"/>
    <w:rsid w:val="00982BD7"/>
    <w:rsid w:val="00982D09"/>
    <w:rsid w:val="00982D90"/>
    <w:rsid w:val="00983008"/>
    <w:rsid w:val="0098301B"/>
    <w:rsid w:val="00983619"/>
    <w:rsid w:val="009836DB"/>
    <w:rsid w:val="009837C4"/>
    <w:rsid w:val="00983916"/>
    <w:rsid w:val="009839E8"/>
    <w:rsid w:val="00983C15"/>
    <w:rsid w:val="00983C28"/>
    <w:rsid w:val="00983D3E"/>
    <w:rsid w:val="00984061"/>
    <w:rsid w:val="0098419B"/>
    <w:rsid w:val="009841B0"/>
    <w:rsid w:val="00984377"/>
    <w:rsid w:val="00984526"/>
    <w:rsid w:val="0098458A"/>
    <w:rsid w:val="009845B2"/>
    <w:rsid w:val="009846BF"/>
    <w:rsid w:val="00984798"/>
    <w:rsid w:val="009847A8"/>
    <w:rsid w:val="009847D2"/>
    <w:rsid w:val="00984813"/>
    <w:rsid w:val="00984BF3"/>
    <w:rsid w:val="00984ED1"/>
    <w:rsid w:val="00984FA1"/>
    <w:rsid w:val="009850CD"/>
    <w:rsid w:val="00985208"/>
    <w:rsid w:val="00985246"/>
    <w:rsid w:val="00985302"/>
    <w:rsid w:val="00985354"/>
    <w:rsid w:val="00985425"/>
    <w:rsid w:val="0098547C"/>
    <w:rsid w:val="00985667"/>
    <w:rsid w:val="0098566E"/>
    <w:rsid w:val="009857E4"/>
    <w:rsid w:val="009857F8"/>
    <w:rsid w:val="00985802"/>
    <w:rsid w:val="00985C14"/>
    <w:rsid w:val="00985D68"/>
    <w:rsid w:val="00985F05"/>
    <w:rsid w:val="00985FF8"/>
    <w:rsid w:val="0098601E"/>
    <w:rsid w:val="0098610C"/>
    <w:rsid w:val="009861EC"/>
    <w:rsid w:val="00986236"/>
    <w:rsid w:val="00986368"/>
    <w:rsid w:val="00986583"/>
    <w:rsid w:val="00986597"/>
    <w:rsid w:val="009865D8"/>
    <w:rsid w:val="0098670E"/>
    <w:rsid w:val="009868BD"/>
    <w:rsid w:val="00986961"/>
    <w:rsid w:val="0098696A"/>
    <w:rsid w:val="00986A8B"/>
    <w:rsid w:val="00986AA3"/>
    <w:rsid w:val="00986CFA"/>
    <w:rsid w:val="00986D87"/>
    <w:rsid w:val="00986DEB"/>
    <w:rsid w:val="00986EA1"/>
    <w:rsid w:val="00986EF8"/>
    <w:rsid w:val="0098701A"/>
    <w:rsid w:val="009872BF"/>
    <w:rsid w:val="00987304"/>
    <w:rsid w:val="0098744A"/>
    <w:rsid w:val="0098770E"/>
    <w:rsid w:val="00987789"/>
    <w:rsid w:val="009878D9"/>
    <w:rsid w:val="00987B9F"/>
    <w:rsid w:val="00987C03"/>
    <w:rsid w:val="00987CD3"/>
    <w:rsid w:val="00987D6C"/>
    <w:rsid w:val="00987D8D"/>
    <w:rsid w:val="00990467"/>
    <w:rsid w:val="00990529"/>
    <w:rsid w:val="009905B7"/>
    <w:rsid w:val="0099068D"/>
    <w:rsid w:val="00990694"/>
    <w:rsid w:val="009906A6"/>
    <w:rsid w:val="0099074A"/>
    <w:rsid w:val="00990B64"/>
    <w:rsid w:val="00990BA2"/>
    <w:rsid w:val="00990BB4"/>
    <w:rsid w:val="00990CF3"/>
    <w:rsid w:val="00990E1E"/>
    <w:rsid w:val="00990ECD"/>
    <w:rsid w:val="009910DA"/>
    <w:rsid w:val="00991328"/>
    <w:rsid w:val="00991690"/>
    <w:rsid w:val="009916A5"/>
    <w:rsid w:val="009919AC"/>
    <w:rsid w:val="009919FB"/>
    <w:rsid w:val="00991BDF"/>
    <w:rsid w:val="00991E12"/>
    <w:rsid w:val="00991E28"/>
    <w:rsid w:val="00991E30"/>
    <w:rsid w:val="00991F06"/>
    <w:rsid w:val="00991FD9"/>
    <w:rsid w:val="00992006"/>
    <w:rsid w:val="00992015"/>
    <w:rsid w:val="00992018"/>
    <w:rsid w:val="0099209A"/>
    <w:rsid w:val="00992373"/>
    <w:rsid w:val="0099244A"/>
    <w:rsid w:val="00992484"/>
    <w:rsid w:val="009924C0"/>
    <w:rsid w:val="009924C1"/>
    <w:rsid w:val="009925EE"/>
    <w:rsid w:val="009926AE"/>
    <w:rsid w:val="009927D2"/>
    <w:rsid w:val="0099288A"/>
    <w:rsid w:val="009929A2"/>
    <w:rsid w:val="009929B3"/>
    <w:rsid w:val="009929BB"/>
    <w:rsid w:val="009929CD"/>
    <w:rsid w:val="00992A27"/>
    <w:rsid w:val="00992E25"/>
    <w:rsid w:val="00992F2F"/>
    <w:rsid w:val="009930A0"/>
    <w:rsid w:val="00993100"/>
    <w:rsid w:val="00993420"/>
    <w:rsid w:val="0099365E"/>
    <w:rsid w:val="009937EA"/>
    <w:rsid w:val="009939CF"/>
    <w:rsid w:val="00993A6D"/>
    <w:rsid w:val="00993B73"/>
    <w:rsid w:val="00993BC2"/>
    <w:rsid w:val="00993D6E"/>
    <w:rsid w:val="00993DD7"/>
    <w:rsid w:val="00993EDC"/>
    <w:rsid w:val="00993F3D"/>
    <w:rsid w:val="00993FA2"/>
    <w:rsid w:val="009940A6"/>
    <w:rsid w:val="00994218"/>
    <w:rsid w:val="009943E4"/>
    <w:rsid w:val="009944BB"/>
    <w:rsid w:val="009946F0"/>
    <w:rsid w:val="009947D7"/>
    <w:rsid w:val="0099492C"/>
    <w:rsid w:val="009949D1"/>
    <w:rsid w:val="00994B7B"/>
    <w:rsid w:val="00994DCC"/>
    <w:rsid w:val="00994ECB"/>
    <w:rsid w:val="00994F0C"/>
    <w:rsid w:val="00994F76"/>
    <w:rsid w:val="00994F85"/>
    <w:rsid w:val="009950FE"/>
    <w:rsid w:val="00995344"/>
    <w:rsid w:val="009953F4"/>
    <w:rsid w:val="009953FD"/>
    <w:rsid w:val="00995500"/>
    <w:rsid w:val="009956AC"/>
    <w:rsid w:val="00995735"/>
    <w:rsid w:val="0099576E"/>
    <w:rsid w:val="009957D4"/>
    <w:rsid w:val="0099584B"/>
    <w:rsid w:val="00995BC6"/>
    <w:rsid w:val="00995CEF"/>
    <w:rsid w:val="00995D91"/>
    <w:rsid w:val="00995F4C"/>
    <w:rsid w:val="00995F65"/>
    <w:rsid w:val="009960CF"/>
    <w:rsid w:val="009960D7"/>
    <w:rsid w:val="009961EB"/>
    <w:rsid w:val="009962FC"/>
    <w:rsid w:val="0099637D"/>
    <w:rsid w:val="009964AA"/>
    <w:rsid w:val="009964B7"/>
    <w:rsid w:val="009964D6"/>
    <w:rsid w:val="00996679"/>
    <w:rsid w:val="0099685D"/>
    <w:rsid w:val="00996882"/>
    <w:rsid w:val="0099690E"/>
    <w:rsid w:val="00996966"/>
    <w:rsid w:val="00996988"/>
    <w:rsid w:val="00996EC4"/>
    <w:rsid w:val="0099721B"/>
    <w:rsid w:val="00997392"/>
    <w:rsid w:val="009975DC"/>
    <w:rsid w:val="009976A7"/>
    <w:rsid w:val="0099799F"/>
    <w:rsid w:val="00997C70"/>
    <w:rsid w:val="00997D3F"/>
    <w:rsid w:val="00997E0A"/>
    <w:rsid w:val="009A02A3"/>
    <w:rsid w:val="009A037A"/>
    <w:rsid w:val="009A03CA"/>
    <w:rsid w:val="009A03CB"/>
    <w:rsid w:val="009A05CD"/>
    <w:rsid w:val="009A0615"/>
    <w:rsid w:val="009A06C7"/>
    <w:rsid w:val="009A0961"/>
    <w:rsid w:val="009A0983"/>
    <w:rsid w:val="009A0A2E"/>
    <w:rsid w:val="009A0D34"/>
    <w:rsid w:val="009A137F"/>
    <w:rsid w:val="009A1699"/>
    <w:rsid w:val="009A16D8"/>
    <w:rsid w:val="009A18AA"/>
    <w:rsid w:val="009A1959"/>
    <w:rsid w:val="009A1D8F"/>
    <w:rsid w:val="009A1E7F"/>
    <w:rsid w:val="009A1EB5"/>
    <w:rsid w:val="009A1FA3"/>
    <w:rsid w:val="009A1FC2"/>
    <w:rsid w:val="009A2027"/>
    <w:rsid w:val="009A2160"/>
    <w:rsid w:val="009A2189"/>
    <w:rsid w:val="009A2350"/>
    <w:rsid w:val="009A2456"/>
    <w:rsid w:val="009A2553"/>
    <w:rsid w:val="009A2838"/>
    <w:rsid w:val="009A28D7"/>
    <w:rsid w:val="009A297E"/>
    <w:rsid w:val="009A2A2C"/>
    <w:rsid w:val="009A2ABA"/>
    <w:rsid w:val="009A2BCB"/>
    <w:rsid w:val="009A2C7F"/>
    <w:rsid w:val="009A2F2E"/>
    <w:rsid w:val="009A2F85"/>
    <w:rsid w:val="009A3222"/>
    <w:rsid w:val="009A331D"/>
    <w:rsid w:val="009A339D"/>
    <w:rsid w:val="009A340E"/>
    <w:rsid w:val="009A3811"/>
    <w:rsid w:val="009A388C"/>
    <w:rsid w:val="009A399C"/>
    <w:rsid w:val="009A3BEB"/>
    <w:rsid w:val="009A3D2E"/>
    <w:rsid w:val="009A3D43"/>
    <w:rsid w:val="009A3EF8"/>
    <w:rsid w:val="009A4077"/>
    <w:rsid w:val="009A40A0"/>
    <w:rsid w:val="009A40A1"/>
    <w:rsid w:val="009A42DE"/>
    <w:rsid w:val="009A4339"/>
    <w:rsid w:val="009A43A0"/>
    <w:rsid w:val="009A43EF"/>
    <w:rsid w:val="009A4519"/>
    <w:rsid w:val="009A4613"/>
    <w:rsid w:val="009A4616"/>
    <w:rsid w:val="009A47B0"/>
    <w:rsid w:val="009A4A3D"/>
    <w:rsid w:val="009A4B24"/>
    <w:rsid w:val="009A4B55"/>
    <w:rsid w:val="009A4BAE"/>
    <w:rsid w:val="009A4CE1"/>
    <w:rsid w:val="009A4D7B"/>
    <w:rsid w:val="009A4E1B"/>
    <w:rsid w:val="009A4E93"/>
    <w:rsid w:val="009A4EBE"/>
    <w:rsid w:val="009A4ED8"/>
    <w:rsid w:val="009A51F7"/>
    <w:rsid w:val="009A52EA"/>
    <w:rsid w:val="009A538A"/>
    <w:rsid w:val="009A54CC"/>
    <w:rsid w:val="009A551B"/>
    <w:rsid w:val="009A5961"/>
    <w:rsid w:val="009A5B05"/>
    <w:rsid w:val="009A5EE8"/>
    <w:rsid w:val="009A5F05"/>
    <w:rsid w:val="009A5FA6"/>
    <w:rsid w:val="009A6022"/>
    <w:rsid w:val="009A6041"/>
    <w:rsid w:val="009A616D"/>
    <w:rsid w:val="009A61E9"/>
    <w:rsid w:val="009A625A"/>
    <w:rsid w:val="009A6288"/>
    <w:rsid w:val="009A62B4"/>
    <w:rsid w:val="009A632B"/>
    <w:rsid w:val="009A6412"/>
    <w:rsid w:val="009A64C2"/>
    <w:rsid w:val="009A67E6"/>
    <w:rsid w:val="009A69B6"/>
    <w:rsid w:val="009A69F8"/>
    <w:rsid w:val="009A6BDC"/>
    <w:rsid w:val="009A6D26"/>
    <w:rsid w:val="009A6E77"/>
    <w:rsid w:val="009A6EB8"/>
    <w:rsid w:val="009A6EBD"/>
    <w:rsid w:val="009A6EFC"/>
    <w:rsid w:val="009A6F1A"/>
    <w:rsid w:val="009A70B3"/>
    <w:rsid w:val="009A71B7"/>
    <w:rsid w:val="009A71C7"/>
    <w:rsid w:val="009A7561"/>
    <w:rsid w:val="009A75AD"/>
    <w:rsid w:val="009A7931"/>
    <w:rsid w:val="009A7DBB"/>
    <w:rsid w:val="009A7E1C"/>
    <w:rsid w:val="009A7F7C"/>
    <w:rsid w:val="009B0003"/>
    <w:rsid w:val="009B0044"/>
    <w:rsid w:val="009B0106"/>
    <w:rsid w:val="009B0300"/>
    <w:rsid w:val="009B044B"/>
    <w:rsid w:val="009B0462"/>
    <w:rsid w:val="009B05AC"/>
    <w:rsid w:val="009B0607"/>
    <w:rsid w:val="009B0732"/>
    <w:rsid w:val="009B0771"/>
    <w:rsid w:val="009B0863"/>
    <w:rsid w:val="009B098E"/>
    <w:rsid w:val="009B0AB0"/>
    <w:rsid w:val="009B0DCD"/>
    <w:rsid w:val="009B0FD7"/>
    <w:rsid w:val="009B149D"/>
    <w:rsid w:val="009B1559"/>
    <w:rsid w:val="009B1770"/>
    <w:rsid w:val="009B17A3"/>
    <w:rsid w:val="009B1975"/>
    <w:rsid w:val="009B1A6D"/>
    <w:rsid w:val="009B1A7A"/>
    <w:rsid w:val="009B1BB0"/>
    <w:rsid w:val="009B1C9D"/>
    <w:rsid w:val="009B1E35"/>
    <w:rsid w:val="009B1FDE"/>
    <w:rsid w:val="009B2018"/>
    <w:rsid w:val="009B2021"/>
    <w:rsid w:val="009B2076"/>
    <w:rsid w:val="009B21B8"/>
    <w:rsid w:val="009B236A"/>
    <w:rsid w:val="009B2371"/>
    <w:rsid w:val="009B23FB"/>
    <w:rsid w:val="009B259E"/>
    <w:rsid w:val="009B2611"/>
    <w:rsid w:val="009B298D"/>
    <w:rsid w:val="009B2A5A"/>
    <w:rsid w:val="009B2B8A"/>
    <w:rsid w:val="009B2E36"/>
    <w:rsid w:val="009B2EBD"/>
    <w:rsid w:val="009B2F18"/>
    <w:rsid w:val="009B339B"/>
    <w:rsid w:val="009B33AF"/>
    <w:rsid w:val="009B33E9"/>
    <w:rsid w:val="009B352A"/>
    <w:rsid w:val="009B35BC"/>
    <w:rsid w:val="009B3739"/>
    <w:rsid w:val="009B396D"/>
    <w:rsid w:val="009B3BD7"/>
    <w:rsid w:val="009B3E79"/>
    <w:rsid w:val="009B3F4C"/>
    <w:rsid w:val="009B4275"/>
    <w:rsid w:val="009B4458"/>
    <w:rsid w:val="009B457F"/>
    <w:rsid w:val="009B460A"/>
    <w:rsid w:val="009B4649"/>
    <w:rsid w:val="009B4757"/>
    <w:rsid w:val="009B4873"/>
    <w:rsid w:val="009B4941"/>
    <w:rsid w:val="009B49D4"/>
    <w:rsid w:val="009B49F1"/>
    <w:rsid w:val="009B4E76"/>
    <w:rsid w:val="009B4EB7"/>
    <w:rsid w:val="009B5174"/>
    <w:rsid w:val="009B521D"/>
    <w:rsid w:val="009B53CE"/>
    <w:rsid w:val="009B5427"/>
    <w:rsid w:val="009B5443"/>
    <w:rsid w:val="009B54A4"/>
    <w:rsid w:val="009B5511"/>
    <w:rsid w:val="009B552A"/>
    <w:rsid w:val="009B55BA"/>
    <w:rsid w:val="009B55E8"/>
    <w:rsid w:val="009B568A"/>
    <w:rsid w:val="009B56EC"/>
    <w:rsid w:val="009B5780"/>
    <w:rsid w:val="009B5890"/>
    <w:rsid w:val="009B5959"/>
    <w:rsid w:val="009B5A8F"/>
    <w:rsid w:val="009B5DD4"/>
    <w:rsid w:val="009B5DDC"/>
    <w:rsid w:val="009B5E33"/>
    <w:rsid w:val="009B5EF5"/>
    <w:rsid w:val="009B5F36"/>
    <w:rsid w:val="009B6289"/>
    <w:rsid w:val="009B6435"/>
    <w:rsid w:val="009B64CC"/>
    <w:rsid w:val="009B64E4"/>
    <w:rsid w:val="009B6541"/>
    <w:rsid w:val="009B6586"/>
    <w:rsid w:val="009B6A44"/>
    <w:rsid w:val="009B6B23"/>
    <w:rsid w:val="009B6D7F"/>
    <w:rsid w:val="009B6F1B"/>
    <w:rsid w:val="009B6FC3"/>
    <w:rsid w:val="009B70CB"/>
    <w:rsid w:val="009B712E"/>
    <w:rsid w:val="009B7206"/>
    <w:rsid w:val="009B7369"/>
    <w:rsid w:val="009B73E4"/>
    <w:rsid w:val="009B7521"/>
    <w:rsid w:val="009B754C"/>
    <w:rsid w:val="009B7707"/>
    <w:rsid w:val="009B770D"/>
    <w:rsid w:val="009B772F"/>
    <w:rsid w:val="009B7850"/>
    <w:rsid w:val="009B7915"/>
    <w:rsid w:val="009B7930"/>
    <w:rsid w:val="009B7933"/>
    <w:rsid w:val="009B7960"/>
    <w:rsid w:val="009B79C0"/>
    <w:rsid w:val="009B7A35"/>
    <w:rsid w:val="009B7B31"/>
    <w:rsid w:val="009B7B6C"/>
    <w:rsid w:val="009B7BD8"/>
    <w:rsid w:val="009B7CF2"/>
    <w:rsid w:val="009B7EA1"/>
    <w:rsid w:val="009C0172"/>
    <w:rsid w:val="009C0255"/>
    <w:rsid w:val="009C030F"/>
    <w:rsid w:val="009C04FD"/>
    <w:rsid w:val="009C0ABF"/>
    <w:rsid w:val="009C0CCC"/>
    <w:rsid w:val="009C0D3B"/>
    <w:rsid w:val="009C0DD2"/>
    <w:rsid w:val="009C0E97"/>
    <w:rsid w:val="009C0F19"/>
    <w:rsid w:val="009C0FA9"/>
    <w:rsid w:val="009C10AC"/>
    <w:rsid w:val="009C1278"/>
    <w:rsid w:val="009C132E"/>
    <w:rsid w:val="009C1344"/>
    <w:rsid w:val="009C134B"/>
    <w:rsid w:val="009C1504"/>
    <w:rsid w:val="009C153F"/>
    <w:rsid w:val="009C1607"/>
    <w:rsid w:val="009C1608"/>
    <w:rsid w:val="009C1610"/>
    <w:rsid w:val="009C1791"/>
    <w:rsid w:val="009C1A03"/>
    <w:rsid w:val="009C1A18"/>
    <w:rsid w:val="009C1A83"/>
    <w:rsid w:val="009C1B3F"/>
    <w:rsid w:val="009C1B48"/>
    <w:rsid w:val="009C1BB3"/>
    <w:rsid w:val="009C1D26"/>
    <w:rsid w:val="009C1E14"/>
    <w:rsid w:val="009C1EA6"/>
    <w:rsid w:val="009C1F2D"/>
    <w:rsid w:val="009C1F4C"/>
    <w:rsid w:val="009C20C1"/>
    <w:rsid w:val="009C2186"/>
    <w:rsid w:val="009C2385"/>
    <w:rsid w:val="009C238E"/>
    <w:rsid w:val="009C2609"/>
    <w:rsid w:val="009C2823"/>
    <w:rsid w:val="009C298F"/>
    <w:rsid w:val="009C2CCD"/>
    <w:rsid w:val="009C2E00"/>
    <w:rsid w:val="009C2ED0"/>
    <w:rsid w:val="009C30D1"/>
    <w:rsid w:val="009C31E7"/>
    <w:rsid w:val="009C3283"/>
    <w:rsid w:val="009C3320"/>
    <w:rsid w:val="009C3387"/>
    <w:rsid w:val="009C33EF"/>
    <w:rsid w:val="009C34D4"/>
    <w:rsid w:val="009C362E"/>
    <w:rsid w:val="009C37A1"/>
    <w:rsid w:val="009C37CF"/>
    <w:rsid w:val="009C3884"/>
    <w:rsid w:val="009C398D"/>
    <w:rsid w:val="009C39C3"/>
    <w:rsid w:val="009C3C1C"/>
    <w:rsid w:val="009C3CE7"/>
    <w:rsid w:val="009C3E8B"/>
    <w:rsid w:val="009C3F22"/>
    <w:rsid w:val="009C42EB"/>
    <w:rsid w:val="009C4304"/>
    <w:rsid w:val="009C4585"/>
    <w:rsid w:val="009C459F"/>
    <w:rsid w:val="009C4675"/>
    <w:rsid w:val="009C47F7"/>
    <w:rsid w:val="009C490B"/>
    <w:rsid w:val="009C4B4F"/>
    <w:rsid w:val="009C4C8A"/>
    <w:rsid w:val="009C4D1B"/>
    <w:rsid w:val="009C512B"/>
    <w:rsid w:val="009C53B4"/>
    <w:rsid w:val="009C599B"/>
    <w:rsid w:val="009C59A5"/>
    <w:rsid w:val="009C5A04"/>
    <w:rsid w:val="009C5CE5"/>
    <w:rsid w:val="009C5D23"/>
    <w:rsid w:val="009C5D30"/>
    <w:rsid w:val="009C5DC7"/>
    <w:rsid w:val="009C5E3A"/>
    <w:rsid w:val="009C5EA5"/>
    <w:rsid w:val="009C609D"/>
    <w:rsid w:val="009C62FD"/>
    <w:rsid w:val="009C63E1"/>
    <w:rsid w:val="009C69DB"/>
    <w:rsid w:val="009C6B00"/>
    <w:rsid w:val="009C6BC1"/>
    <w:rsid w:val="009C6CBB"/>
    <w:rsid w:val="009C70C0"/>
    <w:rsid w:val="009C716E"/>
    <w:rsid w:val="009C717A"/>
    <w:rsid w:val="009C72DC"/>
    <w:rsid w:val="009C743E"/>
    <w:rsid w:val="009C74CF"/>
    <w:rsid w:val="009C7606"/>
    <w:rsid w:val="009C7762"/>
    <w:rsid w:val="009C786C"/>
    <w:rsid w:val="009C7950"/>
    <w:rsid w:val="009C799B"/>
    <w:rsid w:val="009C7BD3"/>
    <w:rsid w:val="009C7E13"/>
    <w:rsid w:val="009C7E5C"/>
    <w:rsid w:val="009D00CA"/>
    <w:rsid w:val="009D01EF"/>
    <w:rsid w:val="009D0631"/>
    <w:rsid w:val="009D066B"/>
    <w:rsid w:val="009D0809"/>
    <w:rsid w:val="009D080B"/>
    <w:rsid w:val="009D0A6E"/>
    <w:rsid w:val="009D0DA9"/>
    <w:rsid w:val="009D0E59"/>
    <w:rsid w:val="009D122E"/>
    <w:rsid w:val="009D12BD"/>
    <w:rsid w:val="009D1A17"/>
    <w:rsid w:val="009D1BB6"/>
    <w:rsid w:val="009D1D08"/>
    <w:rsid w:val="009D1E99"/>
    <w:rsid w:val="009D1EE7"/>
    <w:rsid w:val="009D230B"/>
    <w:rsid w:val="009D25F5"/>
    <w:rsid w:val="009D2778"/>
    <w:rsid w:val="009D2BCF"/>
    <w:rsid w:val="009D2CBC"/>
    <w:rsid w:val="009D2D44"/>
    <w:rsid w:val="009D2DFC"/>
    <w:rsid w:val="009D2E9B"/>
    <w:rsid w:val="009D2EB0"/>
    <w:rsid w:val="009D2ED3"/>
    <w:rsid w:val="009D2EEB"/>
    <w:rsid w:val="009D3233"/>
    <w:rsid w:val="009D32F8"/>
    <w:rsid w:val="009D3439"/>
    <w:rsid w:val="009D34BB"/>
    <w:rsid w:val="009D356E"/>
    <w:rsid w:val="009D37A2"/>
    <w:rsid w:val="009D3835"/>
    <w:rsid w:val="009D38B4"/>
    <w:rsid w:val="009D3B78"/>
    <w:rsid w:val="009D3CE8"/>
    <w:rsid w:val="009D3FAA"/>
    <w:rsid w:val="009D40B4"/>
    <w:rsid w:val="009D42E4"/>
    <w:rsid w:val="009D42F7"/>
    <w:rsid w:val="009D4365"/>
    <w:rsid w:val="009D4381"/>
    <w:rsid w:val="009D43E0"/>
    <w:rsid w:val="009D4491"/>
    <w:rsid w:val="009D44AA"/>
    <w:rsid w:val="009D45C5"/>
    <w:rsid w:val="009D476F"/>
    <w:rsid w:val="009D482B"/>
    <w:rsid w:val="009D4862"/>
    <w:rsid w:val="009D4AA1"/>
    <w:rsid w:val="009D4B78"/>
    <w:rsid w:val="009D4DB4"/>
    <w:rsid w:val="009D4F23"/>
    <w:rsid w:val="009D510B"/>
    <w:rsid w:val="009D5173"/>
    <w:rsid w:val="009D524C"/>
    <w:rsid w:val="009D5471"/>
    <w:rsid w:val="009D55FC"/>
    <w:rsid w:val="009D56E5"/>
    <w:rsid w:val="009D58E5"/>
    <w:rsid w:val="009D5AAC"/>
    <w:rsid w:val="009D5D5B"/>
    <w:rsid w:val="009D5E82"/>
    <w:rsid w:val="009D61AC"/>
    <w:rsid w:val="009D6737"/>
    <w:rsid w:val="009D67F5"/>
    <w:rsid w:val="009D68D3"/>
    <w:rsid w:val="009D6ADF"/>
    <w:rsid w:val="009D6B51"/>
    <w:rsid w:val="009D6FE9"/>
    <w:rsid w:val="009D7123"/>
    <w:rsid w:val="009D7294"/>
    <w:rsid w:val="009D72B6"/>
    <w:rsid w:val="009D749D"/>
    <w:rsid w:val="009D7672"/>
    <w:rsid w:val="009D7776"/>
    <w:rsid w:val="009D78C8"/>
    <w:rsid w:val="009D79F7"/>
    <w:rsid w:val="009D7ABE"/>
    <w:rsid w:val="009D7AD1"/>
    <w:rsid w:val="009D7B4F"/>
    <w:rsid w:val="009D7CD9"/>
    <w:rsid w:val="009D7D48"/>
    <w:rsid w:val="009D7F53"/>
    <w:rsid w:val="009E025C"/>
    <w:rsid w:val="009E0263"/>
    <w:rsid w:val="009E0355"/>
    <w:rsid w:val="009E035E"/>
    <w:rsid w:val="009E0456"/>
    <w:rsid w:val="009E04D3"/>
    <w:rsid w:val="009E05B9"/>
    <w:rsid w:val="009E065E"/>
    <w:rsid w:val="009E0944"/>
    <w:rsid w:val="009E09F1"/>
    <w:rsid w:val="009E0B51"/>
    <w:rsid w:val="009E0D09"/>
    <w:rsid w:val="009E0D30"/>
    <w:rsid w:val="009E0D6A"/>
    <w:rsid w:val="009E0DEE"/>
    <w:rsid w:val="009E0E10"/>
    <w:rsid w:val="009E1125"/>
    <w:rsid w:val="009E1202"/>
    <w:rsid w:val="009E1244"/>
    <w:rsid w:val="009E134C"/>
    <w:rsid w:val="009E184F"/>
    <w:rsid w:val="009E1876"/>
    <w:rsid w:val="009E194D"/>
    <w:rsid w:val="009E1A4B"/>
    <w:rsid w:val="009E1B3C"/>
    <w:rsid w:val="009E1B77"/>
    <w:rsid w:val="009E1E5D"/>
    <w:rsid w:val="009E2043"/>
    <w:rsid w:val="009E2059"/>
    <w:rsid w:val="009E22D5"/>
    <w:rsid w:val="009E2395"/>
    <w:rsid w:val="009E24AA"/>
    <w:rsid w:val="009E253D"/>
    <w:rsid w:val="009E2552"/>
    <w:rsid w:val="009E27EC"/>
    <w:rsid w:val="009E2898"/>
    <w:rsid w:val="009E29EE"/>
    <w:rsid w:val="009E2A12"/>
    <w:rsid w:val="009E2B25"/>
    <w:rsid w:val="009E2BCA"/>
    <w:rsid w:val="009E2D08"/>
    <w:rsid w:val="009E2E11"/>
    <w:rsid w:val="009E2E58"/>
    <w:rsid w:val="009E2EC6"/>
    <w:rsid w:val="009E300D"/>
    <w:rsid w:val="009E303B"/>
    <w:rsid w:val="009E318E"/>
    <w:rsid w:val="009E3612"/>
    <w:rsid w:val="009E368A"/>
    <w:rsid w:val="009E38EE"/>
    <w:rsid w:val="009E3927"/>
    <w:rsid w:val="009E3B71"/>
    <w:rsid w:val="009E3CA2"/>
    <w:rsid w:val="009E3CE2"/>
    <w:rsid w:val="009E3F26"/>
    <w:rsid w:val="009E4070"/>
    <w:rsid w:val="009E40D2"/>
    <w:rsid w:val="009E435B"/>
    <w:rsid w:val="009E43B0"/>
    <w:rsid w:val="009E4680"/>
    <w:rsid w:val="009E49D8"/>
    <w:rsid w:val="009E4C69"/>
    <w:rsid w:val="009E4DA9"/>
    <w:rsid w:val="009E4EC1"/>
    <w:rsid w:val="009E4EFD"/>
    <w:rsid w:val="009E4FFD"/>
    <w:rsid w:val="009E516C"/>
    <w:rsid w:val="009E52DD"/>
    <w:rsid w:val="009E531C"/>
    <w:rsid w:val="009E5343"/>
    <w:rsid w:val="009E54AF"/>
    <w:rsid w:val="009E5594"/>
    <w:rsid w:val="009E55CB"/>
    <w:rsid w:val="009E56D3"/>
    <w:rsid w:val="009E5752"/>
    <w:rsid w:val="009E5797"/>
    <w:rsid w:val="009E57E3"/>
    <w:rsid w:val="009E5D46"/>
    <w:rsid w:val="009E5DCD"/>
    <w:rsid w:val="009E5DD9"/>
    <w:rsid w:val="009E5F0E"/>
    <w:rsid w:val="009E5FDF"/>
    <w:rsid w:val="009E6152"/>
    <w:rsid w:val="009E6463"/>
    <w:rsid w:val="009E64F6"/>
    <w:rsid w:val="009E6593"/>
    <w:rsid w:val="009E67E7"/>
    <w:rsid w:val="009E6866"/>
    <w:rsid w:val="009E6A72"/>
    <w:rsid w:val="009E6B55"/>
    <w:rsid w:val="009E6D1B"/>
    <w:rsid w:val="009E6D85"/>
    <w:rsid w:val="009E6E05"/>
    <w:rsid w:val="009E6FB7"/>
    <w:rsid w:val="009E7499"/>
    <w:rsid w:val="009E7551"/>
    <w:rsid w:val="009E75FF"/>
    <w:rsid w:val="009E779A"/>
    <w:rsid w:val="009E7921"/>
    <w:rsid w:val="009E7A1E"/>
    <w:rsid w:val="009E7A69"/>
    <w:rsid w:val="009E7CAE"/>
    <w:rsid w:val="009E7D32"/>
    <w:rsid w:val="009E7FD5"/>
    <w:rsid w:val="009F001F"/>
    <w:rsid w:val="009F02AA"/>
    <w:rsid w:val="009F0325"/>
    <w:rsid w:val="009F0568"/>
    <w:rsid w:val="009F0656"/>
    <w:rsid w:val="009F069B"/>
    <w:rsid w:val="009F0928"/>
    <w:rsid w:val="009F0A27"/>
    <w:rsid w:val="009F0A2A"/>
    <w:rsid w:val="009F0C94"/>
    <w:rsid w:val="009F0CAB"/>
    <w:rsid w:val="009F0D48"/>
    <w:rsid w:val="009F0D59"/>
    <w:rsid w:val="009F0E2E"/>
    <w:rsid w:val="009F0EE3"/>
    <w:rsid w:val="009F0F73"/>
    <w:rsid w:val="009F0FE6"/>
    <w:rsid w:val="009F1050"/>
    <w:rsid w:val="009F109D"/>
    <w:rsid w:val="009F10F1"/>
    <w:rsid w:val="009F1103"/>
    <w:rsid w:val="009F12DD"/>
    <w:rsid w:val="009F144C"/>
    <w:rsid w:val="009F1539"/>
    <w:rsid w:val="009F16C4"/>
    <w:rsid w:val="009F16D2"/>
    <w:rsid w:val="009F1825"/>
    <w:rsid w:val="009F19F1"/>
    <w:rsid w:val="009F19F8"/>
    <w:rsid w:val="009F1A97"/>
    <w:rsid w:val="009F1B62"/>
    <w:rsid w:val="009F1BFE"/>
    <w:rsid w:val="009F1DBD"/>
    <w:rsid w:val="009F1DF5"/>
    <w:rsid w:val="009F1EE0"/>
    <w:rsid w:val="009F2128"/>
    <w:rsid w:val="009F2209"/>
    <w:rsid w:val="009F229E"/>
    <w:rsid w:val="009F22E0"/>
    <w:rsid w:val="009F24EA"/>
    <w:rsid w:val="009F2530"/>
    <w:rsid w:val="009F25E1"/>
    <w:rsid w:val="009F2601"/>
    <w:rsid w:val="009F263B"/>
    <w:rsid w:val="009F26A9"/>
    <w:rsid w:val="009F29AE"/>
    <w:rsid w:val="009F2E9B"/>
    <w:rsid w:val="009F2EA8"/>
    <w:rsid w:val="009F2EB5"/>
    <w:rsid w:val="009F3405"/>
    <w:rsid w:val="009F345B"/>
    <w:rsid w:val="009F3730"/>
    <w:rsid w:val="009F3B30"/>
    <w:rsid w:val="009F3B4C"/>
    <w:rsid w:val="009F3CFB"/>
    <w:rsid w:val="009F3D8B"/>
    <w:rsid w:val="009F3DA9"/>
    <w:rsid w:val="009F3E34"/>
    <w:rsid w:val="009F3E9A"/>
    <w:rsid w:val="009F3F7A"/>
    <w:rsid w:val="009F404E"/>
    <w:rsid w:val="009F40EE"/>
    <w:rsid w:val="009F4139"/>
    <w:rsid w:val="009F43A6"/>
    <w:rsid w:val="009F452E"/>
    <w:rsid w:val="009F47BF"/>
    <w:rsid w:val="009F498C"/>
    <w:rsid w:val="009F4CF0"/>
    <w:rsid w:val="009F4D94"/>
    <w:rsid w:val="009F5047"/>
    <w:rsid w:val="009F51C3"/>
    <w:rsid w:val="009F55E7"/>
    <w:rsid w:val="009F5722"/>
    <w:rsid w:val="009F5AF1"/>
    <w:rsid w:val="009F5AFD"/>
    <w:rsid w:val="009F5B11"/>
    <w:rsid w:val="009F5F25"/>
    <w:rsid w:val="009F5F8D"/>
    <w:rsid w:val="009F602A"/>
    <w:rsid w:val="009F6093"/>
    <w:rsid w:val="009F63E2"/>
    <w:rsid w:val="009F6481"/>
    <w:rsid w:val="009F66A6"/>
    <w:rsid w:val="009F6754"/>
    <w:rsid w:val="009F6809"/>
    <w:rsid w:val="009F69D3"/>
    <w:rsid w:val="009F6A6B"/>
    <w:rsid w:val="009F6A6D"/>
    <w:rsid w:val="009F6AA6"/>
    <w:rsid w:val="009F6C35"/>
    <w:rsid w:val="009F6D2F"/>
    <w:rsid w:val="009F6D5F"/>
    <w:rsid w:val="009F6E7F"/>
    <w:rsid w:val="009F6FFC"/>
    <w:rsid w:val="009F7094"/>
    <w:rsid w:val="009F7138"/>
    <w:rsid w:val="009F715F"/>
    <w:rsid w:val="009F7186"/>
    <w:rsid w:val="009F71F3"/>
    <w:rsid w:val="009F73CC"/>
    <w:rsid w:val="009F74B1"/>
    <w:rsid w:val="009F7573"/>
    <w:rsid w:val="009F7722"/>
    <w:rsid w:val="009F7801"/>
    <w:rsid w:val="009F785D"/>
    <w:rsid w:val="009F7AC6"/>
    <w:rsid w:val="009F7B0F"/>
    <w:rsid w:val="009F7D4B"/>
    <w:rsid w:val="009F7E0B"/>
    <w:rsid w:val="009F7EF9"/>
    <w:rsid w:val="00A0029E"/>
    <w:rsid w:val="00A00538"/>
    <w:rsid w:val="00A006A4"/>
    <w:rsid w:val="00A00746"/>
    <w:rsid w:val="00A00891"/>
    <w:rsid w:val="00A009A2"/>
    <w:rsid w:val="00A00A38"/>
    <w:rsid w:val="00A00AAD"/>
    <w:rsid w:val="00A00AB5"/>
    <w:rsid w:val="00A00CDD"/>
    <w:rsid w:val="00A00CF4"/>
    <w:rsid w:val="00A00D80"/>
    <w:rsid w:val="00A00E2F"/>
    <w:rsid w:val="00A00E92"/>
    <w:rsid w:val="00A00F48"/>
    <w:rsid w:val="00A00FBA"/>
    <w:rsid w:val="00A010F1"/>
    <w:rsid w:val="00A0133F"/>
    <w:rsid w:val="00A014BB"/>
    <w:rsid w:val="00A017A1"/>
    <w:rsid w:val="00A019F7"/>
    <w:rsid w:val="00A01AF2"/>
    <w:rsid w:val="00A01C2D"/>
    <w:rsid w:val="00A01CDC"/>
    <w:rsid w:val="00A01D63"/>
    <w:rsid w:val="00A01DCC"/>
    <w:rsid w:val="00A01DD0"/>
    <w:rsid w:val="00A01E43"/>
    <w:rsid w:val="00A01E49"/>
    <w:rsid w:val="00A01E7B"/>
    <w:rsid w:val="00A01E98"/>
    <w:rsid w:val="00A01EF7"/>
    <w:rsid w:val="00A02064"/>
    <w:rsid w:val="00A0208D"/>
    <w:rsid w:val="00A020C8"/>
    <w:rsid w:val="00A020DC"/>
    <w:rsid w:val="00A02133"/>
    <w:rsid w:val="00A02264"/>
    <w:rsid w:val="00A0226B"/>
    <w:rsid w:val="00A024D2"/>
    <w:rsid w:val="00A02744"/>
    <w:rsid w:val="00A029E6"/>
    <w:rsid w:val="00A02B7B"/>
    <w:rsid w:val="00A02D09"/>
    <w:rsid w:val="00A02E43"/>
    <w:rsid w:val="00A0326A"/>
    <w:rsid w:val="00A032EB"/>
    <w:rsid w:val="00A0348B"/>
    <w:rsid w:val="00A0356C"/>
    <w:rsid w:val="00A03572"/>
    <w:rsid w:val="00A0370E"/>
    <w:rsid w:val="00A0372E"/>
    <w:rsid w:val="00A03791"/>
    <w:rsid w:val="00A03947"/>
    <w:rsid w:val="00A0394A"/>
    <w:rsid w:val="00A03A15"/>
    <w:rsid w:val="00A03A97"/>
    <w:rsid w:val="00A03B2E"/>
    <w:rsid w:val="00A03B6C"/>
    <w:rsid w:val="00A03B9C"/>
    <w:rsid w:val="00A03BBA"/>
    <w:rsid w:val="00A03BED"/>
    <w:rsid w:val="00A03C5C"/>
    <w:rsid w:val="00A03F9A"/>
    <w:rsid w:val="00A044A6"/>
    <w:rsid w:val="00A044CD"/>
    <w:rsid w:val="00A045DD"/>
    <w:rsid w:val="00A046E7"/>
    <w:rsid w:val="00A0476B"/>
    <w:rsid w:val="00A04774"/>
    <w:rsid w:val="00A04789"/>
    <w:rsid w:val="00A0479A"/>
    <w:rsid w:val="00A048BA"/>
    <w:rsid w:val="00A04BBA"/>
    <w:rsid w:val="00A04D71"/>
    <w:rsid w:val="00A04DB0"/>
    <w:rsid w:val="00A04F5A"/>
    <w:rsid w:val="00A04FE2"/>
    <w:rsid w:val="00A05029"/>
    <w:rsid w:val="00A05082"/>
    <w:rsid w:val="00A05108"/>
    <w:rsid w:val="00A05142"/>
    <w:rsid w:val="00A05145"/>
    <w:rsid w:val="00A051F2"/>
    <w:rsid w:val="00A0549B"/>
    <w:rsid w:val="00A056B7"/>
    <w:rsid w:val="00A056C0"/>
    <w:rsid w:val="00A05897"/>
    <w:rsid w:val="00A05A98"/>
    <w:rsid w:val="00A05DCD"/>
    <w:rsid w:val="00A05F37"/>
    <w:rsid w:val="00A05F6A"/>
    <w:rsid w:val="00A0600A"/>
    <w:rsid w:val="00A06010"/>
    <w:rsid w:val="00A060B2"/>
    <w:rsid w:val="00A060C8"/>
    <w:rsid w:val="00A0617D"/>
    <w:rsid w:val="00A0618F"/>
    <w:rsid w:val="00A061CC"/>
    <w:rsid w:val="00A062AC"/>
    <w:rsid w:val="00A062F8"/>
    <w:rsid w:val="00A065CB"/>
    <w:rsid w:val="00A0661B"/>
    <w:rsid w:val="00A06651"/>
    <w:rsid w:val="00A0682C"/>
    <w:rsid w:val="00A06FA1"/>
    <w:rsid w:val="00A06FCF"/>
    <w:rsid w:val="00A070A6"/>
    <w:rsid w:val="00A0718A"/>
    <w:rsid w:val="00A0719F"/>
    <w:rsid w:val="00A07220"/>
    <w:rsid w:val="00A0722A"/>
    <w:rsid w:val="00A0725F"/>
    <w:rsid w:val="00A07262"/>
    <w:rsid w:val="00A07291"/>
    <w:rsid w:val="00A072D3"/>
    <w:rsid w:val="00A0757A"/>
    <w:rsid w:val="00A076DF"/>
    <w:rsid w:val="00A076F2"/>
    <w:rsid w:val="00A07719"/>
    <w:rsid w:val="00A077D4"/>
    <w:rsid w:val="00A07904"/>
    <w:rsid w:val="00A07ADC"/>
    <w:rsid w:val="00A07E1A"/>
    <w:rsid w:val="00A10164"/>
    <w:rsid w:val="00A10184"/>
    <w:rsid w:val="00A1034A"/>
    <w:rsid w:val="00A10409"/>
    <w:rsid w:val="00A1043F"/>
    <w:rsid w:val="00A10495"/>
    <w:rsid w:val="00A10618"/>
    <w:rsid w:val="00A10865"/>
    <w:rsid w:val="00A10992"/>
    <w:rsid w:val="00A109B7"/>
    <w:rsid w:val="00A10A1E"/>
    <w:rsid w:val="00A10C55"/>
    <w:rsid w:val="00A10F95"/>
    <w:rsid w:val="00A11046"/>
    <w:rsid w:val="00A11053"/>
    <w:rsid w:val="00A11083"/>
    <w:rsid w:val="00A11099"/>
    <w:rsid w:val="00A112CE"/>
    <w:rsid w:val="00A1130D"/>
    <w:rsid w:val="00A11313"/>
    <w:rsid w:val="00A113DE"/>
    <w:rsid w:val="00A1154F"/>
    <w:rsid w:val="00A1155A"/>
    <w:rsid w:val="00A1169D"/>
    <w:rsid w:val="00A1171F"/>
    <w:rsid w:val="00A11BBA"/>
    <w:rsid w:val="00A11CC5"/>
    <w:rsid w:val="00A11DC4"/>
    <w:rsid w:val="00A11F2F"/>
    <w:rsid w:val="00A12017"/>
    <w:rsid w:val="00A121BF"/>
    <w:rsid w:val="00A121E9"/>
    <w:rsid w:val="00A12218"/>
    <w:rsid w:val="00A12337"/>
    <w:rsid w:val="00A123B7"/>
    <w:rsid w:val="00A1247C"/>
    <w:rsid w:val="00A124B3"/>
    <w:rsid w:val="00A12531"/>
    <w:rsid w:val="00A1267A"/>
    <w:rsid w:val="00A12835"/>
    <w:rsid w:val="00A12A5E"/>
    <w:rsid w:val="00A12E20"/>
    <w:rsid w:val="00A1336F"/>
    <w:rsid w:val="00A13736"/>
    <w:rsid w:val="00A137DD"/>
    <w:rsid w:val="00A138A5"/>
    <w:rsid w:val="00A13FF0"/>
    <w:rsid w:val="00A14038"/>
    <w:rsid w:val="00A1412F"/>
    <w:rsid w:val="00A14135"/>
    <w:rsid w:val="00A14654"/>
    <w:rsid w:val="00A1488A"/>
    <w:rsid w:val="00A1491D"/>
    <w:rsid w:val="00A14928"/>
    <w:rsid w:val="00A14A49"/>
    <w:rsid w:val="00A14AB9"/>
    <w:rsid w:val="00A14BE9"/>
    <w:rsid w:val="00A14E64"/>
    <w:rsid w:val="00A14F14"/>
    <w:rsid w:val="00A14F6C"/>
    <w:rsid w:val="00A15054"/>
    <w:rsid w:val="00A151FB"/>
    <w:rsid w:val="00A15200"/>
    <w:rsid w:val="00A15471"/>
    <w:rsid w:val="00A15704"/>
    <w:rsid w:val="00A15769"/>
    <w:rsid w:val="00A1597F"/>
    <w:rsid w:val="00A159E1"/>
    <w:rsid w:val="00A15AAC"/>
    <w:rsid w:val="00A15AC8"/>
    <w:rsid w:val="00A15B27"/>
    <w:rsid w:val="00A15C0C"/>
    <w:rsid w:val="00A15E6B"/>
    <w:rsid w:val="00A15FE2"/>
    <w:rsid w:val="00A16193"/>
    <w:rsid w:val="00A16282"/>
    <w:rsid w:val="00A162CB"/>
    <w:rsid w:val="00A16456"/>
    <w:rsid w:val="00A1647B"/>
    <w:rsid w:val="00A168E0"/>
    <w:rsid w:val="00A1690A"/>
    <w:rsid w:val="00A169F7"/>
    <w:rsid w:val="00A16BB9"/>
    <w:rsid w:val="00A16BC1"/>
    <w:rsid w:val="00A16BC7"/>
    <w:rsid w:val="00A16F2E"/>
    <w:rsid w:val="00A17157"/>
    <w:rsid w:val="00A1747E"/>
    <w:rsid w:val="00A174BA"/>
    <w:rsid w:val="00A17691"/>
    <w:rsid w:val="00A179AC"/>
    <w:rsid w:val="00A17A0D"/>
    <w:rsid w:val="00A17AE0"/>
    <w:rsid w:val="00A17BB0"/>
    <w:rsid w:val="00A17E01"/>
    <w:rsid w:val="00A201B4"/>
    <w:rsid w:val="00A203E3"/>
    <w:rsid w:val="00A203FB"/>
    <w:rsid w:val="00A20483"/>
    <w:rsid w:val="00A204D5"/>
    <w:rsid w:val="00A207C6"/>
    <w:rsid w:val="00A20901"/>
    <w:rsid w:val="00A2096C"/>
    <w:rsid w:val="00A209E3"/>
    <w:rsid w:val="00A20B57"/>
    <w:rsid w:val="00A20B5C"/>
    <w:rsid w:val="00A20B9B"/>
    <w:rsid w:val="00A20C6E"/>
    <w:rsid w:val="00A20ED7"/>
    <w:rsid w:val="00A20FDD"/>
    <w:rsid w:val="00A211CE"/>
    <w:rsid w:val="00A21201"/>
    <w:rsid w:val="00A21257"/>
    <w:rsid w:val="00A21732"/>
    <w:rsid w:val="00A21986"/>
    <w:rsid w:val="00A21A25"/>
    <w:rsid w:val="00A21B41"/>
    <w:rsid w:val="00A21D5D"/>
    <w:rsid w:val="00A21E8F"/>
    <w:rsid w:val="00A21F5B"/>
    <w:rsid w:val="00A21FD4"/>
    <w:rsid w:val="00A22013"/>
    <w:rsid w:val="00A2212C"/>
    <w:rsid w:val="00A222C9"/>
    <w:rsid w:val="00A2238A"/>
    <w:rsid w:val="00A2238D"/>
    <w:rsid w:val="00A22537"/>
    <w:rsid w:val="00A225F3"/>
    <w:rsid w:val="00A2261B"/>
    <w:rsid w:val="00A226A6"/>
    <w:rsid w:val="00A22773"/>
    <w:rsid w:val="00A22938"/>
    <w:rsid w:val="00A22B1E"/>
    <w:rsid w:val="00A22C79"/>
    <w:rsid w:val="00A22CA0"/>
    <w:rsid w:val="00A22CA3"/>
    <w:rsid w:val="00A22DCE"/>
    <w:rsid w:val="00A22DFE"/>
    <w:rsid w:val="00A22E58"/>
    <w:rsid w:val="00A22E63"/>
    <w:rsid w:val="00A22EC5"/>
    <w:rsid w:val="00A22F0F"/>
    <w:rsid w:val="00A230A4"/>
    <w:rsid w:val="00A230C4"/>
    <w:rsid w:val="00A230F3"/>
    <w:rsid w:val="00A23197"/>
    <w:rsid w:val="00A23203"/>
    <w:rsid w:val="00A233A8"/>
    <w:rsid w:val="00A234B9"/>
    <w:rsid w:val="00A234E6"/>
    <w:rsid w:val="00A23533"/>
    <w:rsid w:val="00A235AD"/>
    <w:rsid w:val="00A235FD"/>
    <w:rsid w:val="00A2374A"/>
    <w:rsid w:val="00A237FD"/>
    <w:rsid w:val="00A23994"/>
    <w:rsid w:val="00A23B7B"/>
    <w:rsid w:val="00A23C51"/>
    <w:rsid w:val="00A240AF"/>
    <w:rsid w:val="00A243A5"/>
    <w:rsid w:val="00A246C8"/>
    <w:rsid w:val="00A2471F"/>
    <w:rsid w:val="00A2491B"/>
    <w:rsid w:val="00A24B23"/>
    <w:rsid w:val="00A24CA4"/>
    <w:rsid w:val="00A24D5A"/>
    <w:rsid w:val="00A25130"/>
    <w:rsid w:val="00A25366"/>
    <w:rsid w:val="00A253DD"/>
    <w:rsid w:val="00A25A5A"/>
    <w:rsid w:val="00A25B17"/>
    <w:rsid w:val="00A25CB3"/>
    <w:rsid w:val="00A25E39"/>
    <w:rsid w:val="00A25F35"/>
    <w:rsid w:val="00A25F63"/>
    <w:rsid w:val="00A25FAC"/>
    <w:rsid w:val="00A2601D"/>
    <w:rsid w:val="00A2619F"/>
    <w:rsid w:val="00A26232"/>
    <w:rsid w:val="00A26294"/>
    <w:rsid w:val="00A263A9"/>
    <w:rsid w:val="00A264DA"/>
    <w:rsid w:val="00A267B2"/>
    <w:rsid w:val="00A268BD"/>
    <w:rsid w:val="00A26AE3"/>
    <w:rsid w:val="00A26B4C"/>
    <w:rsid w:val="00A26B8F"/>
    <w:rsid w:val="00A26CB9"/>
    <w:rsid w:val="00A26E82"/>
    <w:rsid w:val="00A27054"/>
    <w:rsid w:val="00A270C4"/>
    <w:rsid w:val="00A27111"/>
    <w:rsid w:val="00A2717F"/>
    <w:rsid w:val="00A27508"/>
    <w:rsid w:val="00A27573"/>
    <w:rsid w:val="00A2799B"/>
    <w:rsid w:val="00A279F3"/>
    <w:rsid w:val="00A27A92"/>
    <w:rsid w:val="00A27B18"/>
    <w:rsid w:val="00A27B8E"/>
    <w:rsid w:val="00A27BA7"/>
    <w:rsid w:val="00A27D60"/>
    <w:rsid w:val="00A27D86"/>
    <w:rsid w:val="00A3000B"/>
    <w:rsid w:val="00A3001F"/>
    <w:rsid w:val="00A300B5"/>
    <w:rsid w:val="00A302A4"/>
    <w:rsid w:val="00A3038E"/>
    <w:rsid w:val="00A303FE"/>
    <w:rsid w:val="00A3041C"/>
    <w:rsid w:val="00A306C8"/>
    <w:rsid w:val="00A30750"/>
    <w:rsid w:val="00A30A83"/>
    <w:rsid w:val="00A30A87"/>
    <w:rsid w:val="00A30B0E"/>
    <w:rsid w:val="00A30B3D"/>
    <w:rsid w:val="00A30CF8"/>
    <w:rsid w:val="00A30D87"/>
    <w:rsid w:val="00A30E29"/>
    <w:rsid w:val="00A30FDD"/>
    <w:rsid w:val="00A31058"/>
    <w:rsid w:val="00A311E2"/>
    <w:rsid w:val="00A31883"/>
    <w:rsid w:val="00A31934"/>
    <w:rsid w:val="00A319D4"/>
    <w:rsid w:val="00A31AF4"/>
    <w:rsid w:val="00A31B11"/>
    <w:rsid w:val="00A31B31"/>
    <w:rsid w:val="00A31B7C"/>
    <w:rsid w:val="00A31BB5"/>
    <w:rsid w:val="00A31E38"/>
    <w:rsid w:val="00A31F54"/>
    <w:rsid w:val="00A31FCD"/>
    <w:rsid w:val="00A322BA"/>
    <w:rsid w:val="00A3243E"/>
    <w:rsid w:val="00A324C7"/>
    <w:rsid w:val="00A3269D"/>
    <w:rsid w:val="00A326B6"/>
    <w:rsid w:val="00A32909"/>
    <w:rsid w:val="00A32B68"/>
    <w:rsid w:val="00A32B69"/>
    <w:rsid w:val="00A32F88"/>
    <w:rsid w:val="00A32FA1"/>
    <w:rsid w:val="00A33178"/>
    <w:rsid w:val="00A3319A"/>
    <w:rsid w:val="00A3327D"/>
    <w:rsid w:val="00A3334E"/>
    <w:rsid w:val="00A334A9"/>
    <w:rsid w:val="00A33730"/>
    <w:rsid w:val="00A33959"/>
    <w:rsid w:val="00A339FE"/>
    <w:rsid w:val="00A33A69"/>
    <w:rsid w:val="00A33C02"/>
    <w:rsid w:val="00A33C1F"/>
    <w:rsid w:val="00A33EFB"/>
    <w:rsid w:val="00A3403F"/>
    <w:rsid w:val="00A34047"/>
    <w:rsid w:val="00A34164"/>
    <w:rsid w:val="00A342C9"/>
    <w:rsid w:val="00A342CA"/>
    <w:rsid w:val="00A3437B"/>
    <w:rsid w:val="00A34490"/>
    <w:rsid w:val="00A344CF"/>
    <w:rsid w:val="00A346CE"/>
    <w:rsid w:val="00A34884"/>
    <w:rsid w:val="00A34899"/>
    <w:rsid w:val="00A34D8C"/>
    <w:rsid w:val="00A34DE8"/>
    <w:rsid w:val="00A34E6B"/>
    <w:rsid w:val="00A34E6D"/>
    <w:rsid w:val="00A34F60"/>
    <w:rsid w:val="00A34FE9"/>
    <w:rsid w:val="00A35016"/>
    <w:rsid w:val="00A35027"/>
    <w:rsid w:val="00A35109"/>
    <w:rsid w:val="00A3510B"/>
    <w:rsid w:val="00A352AE"/>
    <w:rsid w:val="00A35385"/>
    <w:rsid w:val="00A35554"/>
    <w:rsid w:val="00A3579C"/>
    <w:rsid w:val="00A357DF"/>
    <w:rsid w:val="00A35951"/>
    <w:rsid w:val="00A359D1"/>
    <w:rsid w:val="00A35AA8"/>
    <w:rsid w:val="00A35AC2"/>
    <w:rsid w:val="00A35E65"/>
    <w:rsid w:val="00A35E8B"/>
    <w:rsid w:val="00A35EBB"/>
    <w:rsid w:val="00A35EDB"/>
    <w:rsid w:val="00A35F33"/>
    <w:rsid w:val="00A3604F"/>
    <w:rsid w:val="00A36093"/>
    <w:rsid w:val="00A360AB"/>
    <w:rsid w:val="00A3610C"/>
    <w:rsid w:val="00A36191"/>
    <w:rsid w:val="00A36274"/>
    <w:rsid w:val="00A366FA"/>
    <w:rsid w:val="00A367A0"/>
    <w:rsid w:val="00A3686D"/>
    <w:rsid w:val="00A36878"/>
    <w:rsid w:val="00A36A25"/>
    <w:rsid w:val="00A36A7D"/>
    <w:rsid w:val="00A36C92"/>
    <w:rsid w:val="00A36CBB"/>
    <w:rsid w:val="00A36D04"/>
    <w:rsid w:val="00A37031"/>
    <w:rsid w:val="00A377A4"/>
    <w:rsid w:val="00A377CB"/>
    <w:rsid w:val="00A3789F"/>
    <w:rsid w:val="00A379EE"/>
    <w:rsid w:val="00A37A1E"/>
    <w:rsid w:val="00A37BA2"/>
    <w:rsid w:val="00A37BAD"/>
    <w:rsid w:val="00A37CE3"/>
    <w:rsid w:val="00A37CEF"/>
    <w:rsid w:val="00A37DB0"/>
    <w:rsid w:val="00A37EB0"/>
    <w:rsid w:val="00A401BC"/>
    <w:rsid w:val="00A40426"/>
    <w:rsid w:val="00A404AF"/>
    <w:rsid w:val="00A4069A"/>
    <w:rsid w:val="00A40701"/>
    <w:rsid w:val="00A40710"/>
    <w:rsid w:val="00A407F6"/>
    <w:rsid w:val="00A40B40"/>
    <w:rsid w:val="00A40BF0"/>
    <w:rsid w:val="00A40C96"/>
    <w:rsid w:val="00A40F4C"/>
    <w:rsid w:val="00A40F9D"/>
    <w:rsid w:val="00A40FE4"/>
    <w:rsid w:val="00A41103"/>
    <w:rsid w:val="00A41328"/>
    <w:rsid w:val="00A4145D"/>
    <w:rsid w:val="00A417DA"/>
    <w:rsid w:val="00A418F2"/>
    <w:rsid w:val="00A41C2F"/>
    <w:rsid w:val="00A41C53"/>
    <w:rsid w:val="00A41CBB"/>
    <w:rsid w:val="00A41E84"/>
    <w:rsid w:val="00A41F59"/>
    <w:rsid w:val="00A41F70"/>
    <w:rsid w:val="00A41F91"/>
    <w:rsid w:val="00A41FA3"/>
    <w:rsid w:val="00A41FBC"/>
    <w:rsid w:val="00A42101"/>
    <w:rsid w:val="00A4236F"/>
    <w:rsid w:val="00A425FD"/>
    <w:rsid w:val="00A4267E"/>
    <w:rsid w:val="00A427AC"/>
    <w:rsid w:val="00A428E0"/>
    <w:rsid w:val="00A42AE8"/>
    <w:rsid w:val="00A42D53"/>
    <w:rsid w:val="00A42F0F"/>
    <w:rsid w:val="00A4322B"/>
    <w:rsid w:val="00A434A4"/>
    <w:rsid w:val="00A434FB"/>
    <w:rsid w:val="00A435EA"/>
    <w:rsid w:val="00A43676"/>
    <w:rsid w:val="00A436F2"/>
    <w:rsid w:val="00A4393B"/>
    <w:rsid w:val="00A43CA5"/>
    <w:rsid w:val="00A43CB1"/>
    <w:rsid w:val="00A43DC6"/>
    <w:rsid w:val="00A43FDD"/>
    <w:rsid w:val="00A4405D"/>
    <w:rsid w:val="00A440CC"/>
    <w:rsid w:val="00A4413A"/>
    <w:rsid w:val="00A44251"/>
    <w:rsid w:val="00A4436E"/>
    <w:rsid w:val="00A443C8"/>
    <w:rsid w:val="00A443CD"/>
    <w:rsid w:val="00A4452B"/>
    <w:rsid w:val="00A44544"/>
    <w:rsid w:val="00A44668"/>
    <w:rsid w:val="00A4467C"/>
    <w:rsid w:val="00A4477B"/>
    <w:rsid w:val="00A44885"/>
    <w:rsid w:val="00A4489B"/>
    <w:rsid w:val="00A449C3"/>
    <w:rsid w:val="00A44BA4"/>
    <w:rsid w:val="00A44BEF"/>
    <w:rsid w:val="00A44F64"/>
    <w:rsid w:val="00A4501D"/>
    <w:rsid w:val="00A45104"/>
    <w:rsid w:val="00A45148"/>
    <w:rsid w:val="00A455EB"/>
    <w:rsid w:val="00A45632"/>
    <w:rsid w:val="00A45711"/>
    <w:rsid w:val="00A457A1"/>
    <w:rsid w:val="00A457BE"/>
    <w:rsid w:val="00A457F2"/>
    <w:rsid w:val="00A4597B"/>
    <w:rsid w:val="00A45C84"/>
    <w:rsid w:val="00A45D07"/>
    <w:rsid w:val="00A45DBD"/>
    <w:rsid w:val="00A45E3A"/>
    <w:rsid w:val="00A45F6F"/>
    <w:rsid w:val="00A45FBD"/>
    <w:rsid w:val="00A4619F"/>
    <w:rsid w:val="00A462B4"/>
    <w:rsid w:val="00A46353"/>
    <w:rsid w:val="00A46396"/>
    <w:rsid w:val="00A4655B"/>
    <w:rsid w:val="00A4663F"/>
    <w:rsid w:val="00A46713"/>
    <w:rsid w:val="00A46953"/>
    <w:rsid w:val="00A46994"/>
    <w:rsid w:val="00A46E53"/>
    <w:rsid w:val="00A46E6E"/>
    <w:rsid w:val="00A46EE3"/>
    <w:rsid w:val="00A470B4"/>
    <w:rsid w:val="00A47181"/>
    <w:rsid w:val="00A47229"/>
    <w:rsid w:val="00A47678"/>
    <w:rsid w:val="00A477D3"/>
    <w:rsid w:val="00A4786B"/>
    <w:rsid w:val="00A479DE"/>
    <w:rsid w:val="00A479F4"/>
    <w:rsid w:val="00A47E25"/>
    <w:rsid w:val="00A47EC2"/>
    <w:rsid w:val="00A50014"/>
    <w:rsid w:val="00A500E0"/>
    <w:rsid w:val="00A500FD"/>
    <w:rsid w:val="00A5011D"/>
    <w:rsid w:val="00A502C3"/>
    <w:rsid w:val="00A503CD"/>
    <w:rsid w:val="00A50530"/>
    <w:rsid w:val="00A5059C"/>
    <w:rsid w:val="00A505DF"/>
    <w:rsid w:val="00A50633"/>
    <w:rsid w:val="00A50708"/>
    <w:rsid w:val="00A50BA3"/>
    <w:rsid w:val="00A50CB5"/>
    <w:rsid w:val="00A50D1E"/>
    <w:rsid w:val="00A50EC9"/>
    <w:rsid w:val="00A5103E"/>
    <w:rsid w:val="00A51078"/>
    <w:rsid w:val="00A51211"/>
    <w:rsid w:val="00A512E7"/>
    <w:rsid w:val="00A5133E"/>
    <w:rsid w:val="00A513CB"/>
    <w:rsid w:val="00A51414"/>
    <w:rsid w:val="00A51472"/>
    <w:rsid w:val="00A51521"/>
    <w:rsid w:val="00A5184C"/>
    <w:rsid w:val="00A518B6"/>
    <w:rsid w:val="00A51945"/>
    <w:rsid w:val="00A5196F"/>
    <w:rsid w:val="00A519C4"/>
    <w:rsid w:val="00A51E3E"/>
    <w:rsid w:val="00A52179"/>
    <w:rsid w:val="00A5230C"/>
    <w:rsid w:val="00A5237C"/>
    <w:rsid w:val="00A52420"/>
    <w:rsid w:val="00A52439"/>
    <w:rsid w:val="00A5246B"/>
    <w:rsid w:val="00A525C3"/>
    <w:rsid w:val="00A52635"/>
    <w:rsid w:val="00A52647"/>
    <w:rsid w:val="00A52649"/>
    <w:rsid w:val="00A529AE"/>
    <w:rsid w:val="00A529C1"/>
    <w:rsid w:val="00A52A2D"/>
    <w:rsid w:val="00A52A48"/>
    <w:rsid w:val="00A52C45"/>
    <w:rsid w:val="00A52D7F"/>
    <w:rsid w:val="00A52E3F"/>
    <w:rsid w:val="00A531D1"/>
    <w:rsid w:val="00A5349C"/>
    <w:rsid w:val="00A535E3"/>
    <w:rsid w:val="00A5384A"/>
    <w:rsid w:val="00A53951"/>
    <w:rsid w:val="00A53A50"/>
    <w:rsid w:val="00A53A7F"/>
    <w:rsid w:val="00A53B6F"/>
    <w:rsid w:val="00A53BFC"/>
    <w:rsid w:val="00A53C91"/>
    <w:rsid w:val="00A53E59"/>
    <w:rsid w:val="00A53E92"/>
    <w:rsid w:val="00A53E9D"/>
    <w:rsid w:val="00A53ECA"/>
    <w:rsid w:val="00A53F1C"/>
    <w:rsid w:val="00A5403A"/>
    <w:rsid w:val="00A54224"/>
    <w:rsid w:val="00A543A3"/>
    <w:rsid w:val="00A543D0"/>
    <w:rsid w:val="00A54600"/>
    <w:rsid w:val="00A54636"/>
    <w:rsid w:val="00A54680"/>
    <w:rsid w:val="00A5475C"/>
    <w:rsid w:val="00A54855"/>
    <w:rsid w:val="00A548BE"/>
    <w:rsid w:val="00A549CB"/>
    <w:rsid w:val="00A54D1A"/>
    <w:rsid w:val="00A54E3C"/>
    <w:rsid w:val="00A54FCE"/>
    <w:rsid w:val="00A54FF6"/>
    <w:rsid w:val="00A550B3"/>
    <w:rsid w:val="00A551B2"/>
    <w:rsid w:val="00A553E7"/>
    <w:rsid w:val="00A55435"/>
    <w:rsid w:val="00A555A8"/>
    <w:rsid w:val="00A55651"/>
    <w:rsid w:val="00A55664"/>
    <w:rsid w:val="00A55777"/>
    <w:rsid w:val="00A55864"/>
    <w:rsid w:val="00A55D71"/>
    <w:rsid w:val="00A55D94"/>
    <w:rsid w:val="00A55DB0"/>
    <w:rsid w:val="00A55E7B"/>
    <w:rsid w:val="00A56070"/>
    <w:rsid w:val="00A560CA"/>
    <w:rsid w:val="00A560FC"/>
    <w:rsid w:val="00A56192"/>
    <w:rsid w:val="00A5632E"/>
    <w:rsid w:val="00A56458"/>
    <w:rsid w:val="00A564E2"/>
    <w:rsid w:val="00A565D9"/>
    <w:rsid w:val="00A5670E"/>
    <w:rsid w:val="00A56907"/>
    <w:rsid w:val="00A56957"/>
    <w:rsid w:val="00A56AA1"/>
    <w:rsid w:val="00A56D29"/>
    <w:rsid w:val="00A56DF1"/>
    <w:rsid w:val="00A56E1A"/>
    <w:rsid w:val="00A56E61"/>
    <w:rsid w:val="00A56E99"/>
    <w:rsid w:val="00A5702F"/>
    <w:rsid w:val="00A570BD"/>
    <w:rsid w:val="00A57267"/>
    <w:rsid w:val="00A574BB"/>
    <w:rsid w:val="00A5761A"/>
    <w:rsid w:val="00A57981"/>
    <w:rsid w:val="00A579E2"/>
    <w:rsid w:val="00A579FB"/>
    <w:rsid w:val="00A57CAB"/>
    <w:rsid w:val="00A57EB8"/>
    <w:rsid w:val="00A57EDF"/>
    <w:rsid w:val="00A57EFE"/>
    <w:rsid w:val="00A57F54"/>
    <w:rsid w:val="00A6009A"/>
    <w:rsid w:val="00A600A0"/>
    <w:rsid w:val="00A6037F"/>
    <w:rsid w:val="00A6043E"/>
    <w:rsid w:val="00A604C0"/>
    <w:rsid w:val="00A60A0C"/>
    <w:rsid w:val="00A60C26"/>
    <w:rsid w:val="00A60CA1"/>
    <w:rsid w:val="00A60CB9"/>
    <w:rsid w:val="00A60D1B"/>
    <w:rsid w:val="00A60D63"/>
    <w:rsid w:val="00A60E79"/>
    <w:rsid w:val="00A60FF2"/>
    <w:rsid w:val="00A61028"/>
    <w:rsid w:val="00A6163F"/>
    <w:rsid w:val="00A616F1"/>
    <w:rsid w:val="00A6172C"/>
    <w:rsid w:val="00A617FD"/>
    <w:rsid w:val="00A61838"/>
    <w:rsid w:val="00A6191D"/>
    <w:rsid w:val="00A61953"/>
    <w:rsid w:val="00A6196D"/>
    <w:rsid w:val="00A61AD2"/>
    <w:rsid w:val="00A61C43"/>
    <w:rsid w:val="00A61CB3"/>
    <w:rsid w:val="00A61E78"/>
    <w:rsid w:val="00A61EC5"/>
    <w:rsid w:val="00A61F80"/>
    <w:rsid w:val="00A61FD5"/>
    <w:rsid w:val="00A62125"/>
    <w:rsid w:val="00A621DF"/>
    <w:rsid w:val="00A6226F"/>
    <w:rsid w:val="00A624D2"/>
    <w:rsid w:val="00A6258B"/>
    <w:rsid w:val="00A626AE"/>
    <w:rsid w:val="00A628C0"/>
    <w:rsid w:val="00A62B82"/>
    <w:rsid w:val="00A62C8C"/>
    <w:rsid w:val="00A62D6E"/>
    <w:rsid w:val="00A630EC"/>
    <w:rsid w:val="00A630F6"/>
    <w:rsid w:val="00A63155"/>
    <w:rsid w:val="00A63251"/>
    <w:rsid w:val="00A6327B"/>
    <w:rsid w:val="00A6336B"/>
    <w:rsid w:val="00A633A9"/>
    <w:rsid w:val="00A637B2"/>
    <w:rsid w:val="00A638F5"/>
    <w:rsid w:val="00A6392B"/>
    <w:rsid w:val="00A63B6C"/>
    <w:rsid w:val="00A63EF0"/>
    <w:rsid w:val="00A64240"/>
    <w:rsid w:val="00A642A9"/>
    <w:rsid w:val="00A642C4"/>
    <w:rsid w:val="00A64365"/>
    <w:rsid w:val="00A645C2"/>
    <w:rsid w:val="00A64686"/>
    <w:rsid w:val="00A648E2"/>
    <w:rsid w:val="00A64CF8"/>
    <w:rsid w:val="00A64DD0"/>
    <w:rsid w:val="00A64DFE"/>
    <w:rsid w:val="00A64E9D"/>
    <w:rsid w:val="00A64F23"/>
    <w:rsid w:val="00A65026"/>
    <w:rsid w:val="00A65085"/>
    <w:rsid w:val="00A6540A"/>
    <w:rsid w:val="00A654A7"/>
    <w:rsid w:val="00A655C5"/>
    <w:rsid w:val="00A6575E"/>
    <w:rsid w:val="00A6599C"/>
    <w:rsid w:val="00A65A5C"/>
    <w:rsid w:val="00A65A9D"/>
    <w:rsid w:val="00A65AC7"/>
    <w:rsid w:val="00A65C93"/>
    <w:rsid w:val="00A65CF7"/>
    <w:rsid w:val="00A65DBC"/>
    <w:rsid w:val="00A65E35"/>
    <w:rsid w:val="00A6605B"/>
    <w:rsid w:val="00A66165"/>
    <w:rsid w:val="00A662EF"/>
    <w:rsid w:val="00A66582"/>
    <w:rsid w:val="00A666FC"/>
    <w:rsid w:val="00A669DC"/>
    <w:rsid w:val="00A66A38"/>
    <w:rsid w:val="00A66F11"/>
    <w:rsid w:val="00A67168"/>
    <w:rsid w:val="00A67199"/>
    <w:rsid w:val="00A67257"/>
    <w:rsid w:val="00A67390"/>
    <w:rsid w:val="00A676A8"/>
    <w:rsid w:val="00A676CD"/>
    <w:rsid w:val="00A6785D"/>
    <w:rsid w:val="00A67AA9"/>
    <w:rsid w:val="00A67D65"/>
    <w:rsid w:val="00A67DBD"/>
    <w:rsid w:val="00A7000A"/>
    <w:rsid w:val="00A7064A"/>
    <w:rsid w:val="00A7065E"/>
    <w:rsid w:val="00A706EB"/>
    <w:rsid w:val="00A706F9"/>
    <w:rsid w:val="00A7072D"/>
    <w:rsid w:val="00A70736"/>
    <w:rsid w:val="00A708DF"/>
    <w:rsid w:val="00A70958"/>
    <w:rsid w:val="00A709B2"/>
    <w:rsid w:val="00A70B59"/>
    <w:rsid w:val="00A70D9D"/>
    <w:rsid w:val="00A70E4E"/>
    <w:rsid w:val="00A70F20"/>
    <w:rsid w:val="00A70F4B"/>
    <w:rsid w:val="00A71055"/>
    <w:rsid w:val="00A71209"/>
    <w:rsid w:val="00A71283"/>
    <w:rsid w:val="00A7133F"/>
    <w:rsid w:val="00A7134C"/>
    <w:rsid w:val="00A713F0"/>
    <w:rsid w:val="00A718B8"/>
    <w:rsid w:val="00A71991"/>
    <w:rsid w:val="00A71B7B"/>
    <w:rsid w:val="00A71CB2"/>
    <w:rsid w:val="00A71DB9"/>
    <w:rsid w:val="00A71F46"/>
    <w:rsid w:val="00A71FA5"/>
    <w:rsid w:val="00A7211D"/>
    <w:rsid w:val="00A7220E"/>
    <w:rsid w:val="00A723A6"/>
    <w:rsid w:val="00A72558"/>
    <w:rsid w:val="00A72B91"/>
    <w:rsid w:val="00A72D3D"/>
    <w:rsid w:val="00A72DC4"/>
    <w:rsid w:val="00A72E44"/>
    <w:rsid w:val="00A72EAA"/>
    <w:rsid w:val="00A73046"/>
    <w:rsid w:val="00A7344C"/>
    <w:rsid w:val="00A73486"/>
    <w:rsid w:val="00A73511"/>
    <w:rsid w:val="00A7352E"/>
    <w:rsid w:val="00A735C6"/>
    <w:rsid w:val="00A73AED"/>
    <w:rsid w:val="00A73CD8"/>
    <w:rsid w:val="00A73EB8"/>
    <w:rsid w:val="00A73F0B"/>
    <w:rsid w:val="00A73F5F"/>
    <w:rsid w:val="00A740FF"/>
    <w:rsid w:val="00A74196"/>
    <w:rsid w:val="00A741F1"/>
    <w:rsid w:val="00A74226"/>
    <w:rsid w:val="00A74305"/>
    <w:rsid w:val="00A74556"/>
    <w:rsid w:val="00A7462E"/>
    <w:rsid w:val="00A746AB"/>
    <w:rsid w:val="00A746F8"/>
    <w:rsid w:val="00A74910"/>
    <w:rsid w:val="00A74992"/>
    <w:rsid w:val="00A74AC6"/>
    <w:rsid w:val="00A74B5D"/>
    <w:rsid w:val="00A74BCA"/>
    <w:rsid w:val="00A74C7C"/>
    <w:rsid w:val="00A74D75"/>
    <w:rsid w:val="00A74E0E"/>
    <w:rsid w:val="00A74EBA"/>
    <w:rsid w:val="00A74EF7"/>
    <w:rsid w:val="00A74F38"/>
    <w:rsid w:val="00A74FAD"/>
    <w:rsid w:val="00A750BA"/>
    <w:rsid w:val="00A750FD"/>
    <w:rsid w:val="00A751A4"/>
    <w:rsid w:val="00A751D2"/>
    <w:rsid w:val="00A752CE"/>
    <w:rsid w:val="00A75571"/>
    <w:rsid w:val="00A7568E"/>
    <w:rsid w:val="00A75844"/>
    <w:rsid w:val="00A75B34"/>
    <w:rsid w:val="00A75C69"/>
    <w:rsid w:val="00A75D80"/>
    <w:rsid w:val="00A75E26"/>
    <w:rsid w:val="00A75FB3"/>
    <w:rsid w:val="00A75FD9"/>
    <w:rsid w:val="00A7615C"/>
    <w:rsid w:val="00A76237"/>
    <w:rsid w:val="00A762FE"/>
    <w:rsid w:val="00A76578"/>
    <w:rsid w:val="00A7677E"/>
    <w:rsid w:val="00A767D6"/>
    <w:rsid w:val="00A767E2"/>
    <w:rsid w:val="00A76930"/>
    <w:rsid w:val="00A76B9C"/>
    <w:rsid w:val="00A76C00"/>
    <w:rsid w:val="00A76D51"/>
    <w:rsid w:val="00A77176"/>
    <w:rsid w:val="00A77319"/>
    <w:rsid w:val="00A77584"/>
    <w:rsid w:val="00A7767F"/>
    <w:rsid w:val="00A777DF"/>
    <w:rsid w:val="00A77808"/>
    <w:rsid w:val="00A7789B"/>
    <w:rsid w:val="00A778C4"/>
    <w:rsid w:val="00A778D6"/>
    <w:rsid w:val="00A77AF1"/>
    <w:rsid w:val="00A77D2B"/>
    <w:rsid w:val="00A77D46"/>
    <w:rsid w:val="00A77EC1"/>
    <w:rsid w:val="00A77EFC"/>
    <w:rsid w:val="00A800F1"/>
    <w:rsid w:val="00A80139"/>
    <w:rsid w:val="00A801AA"/>
    <w:rsid w:val="00A80231"/>
    <w:rsid w:val="00A803D1"/>
    <w:rsid w:val="00A8044A"/>
    <w:rsid w:val="00A805C7"/>
    <w:rsid w:val="00A80670"/>
    <w:rsid w:val="00A807AF"/>
    <w:rsid w:val="00A807D1"/>
    <w:rsid w:val="00A80805"/>
    <w:rsid w:val="00A809D2"/>
    <w:rsid w:val="00A80B77"/>
    <w:rsid w:val="00A80B7D"/>
    <w:rsid w:val="00A80B98"/>
    <w:rsid w:val="00A80C79"/>
    <w:rsid w:val="00A80F0A"/>
    <w:rsid w:val="00A81135"/>
    <w:rsid w:val="00A81235"/>
    <w:rsid w:val="00A81239"/>
    <w:rsid w:val="00A81319"/>
    <w:rsid w:val="00A8144E"/>
    <w:rsid w:val="00A81548"/>
    <w:rsid w:val="00A816E7"/>
    <w:rsid w:val="00A81700"/>
    <w:rsid w:val="00A8187B"/>
    <w:rsid w:val="00A81983"/>
    <w:rsid w:val="00A81B0F"/>
    <w:rsid w:val="00A81B6B"/>
    <w:rsid w:val="00A81C67"/>
    <w:rsid w:val="00A81C98"/>
    <w:rsid w:val="00A81CAA"/>
    <w:rsid w:val="00A81CCE"/>
    <w:rsid w:val="00A81D56"/>
    <w:rsid w:val="00A81D94"/>
    <w:rsid w:val="00A81DF1"/>
    <w:rsid w:val="00A81F9B"/>
    <w:rsid w:val="00A81FA4"/>
    <w:rsid w:val="00A81FC7"/>
    <w:rsid w:val="00A81FF0"/>
    <w:rsid w:val="00A82239"/>
    <w:rsid w:val="00A82294"/>
    <w:rsid w:val="00A8246D"/>
    <w:rsid w:val="00A824DA"/>
    <w:rsid w:val="00A824FA"/>
    <w:rsid w:val="00A8251E"/>
    <w:rsid w:val="00A82556"/>
    <w:rsid w:val="00A82581"/>
    <w:rsid w:val="00A82795"/>
    <w:rsid w:val="00A82AE2"/>
    <w:rsid w:val="00A82B4E"/>
    <w:rsid w:val="00A82DAE"/>
    <w:rsid w:val="00A82DC8"/>
    <w:rsid w:val="00A82F3C"/>
    <w:rsid w:val="00A83124"/>
    <w:rsid w:val="00A83332"/>
    <w:rsid w:val="00A83482"/>
    <w:rsid w:val="00A834A2"/>
    <w:rsid w:val="00A834A8"/>
    <w:rsid w:val="00A834D1"/>
    <w:rsid w:val="00A835F8"/>
    <w:rsid w:val="00A83720"/>
    <w:rsid w:val="00A83933"/>
    <w:rsid w:val="00A839B0"/>
    <w:rsid w:val="00A83A62"/>
    <w:rsid w:val="00A83A96"/>
    <w:rsid w:val="00A83E20"/>
    <w:rsid w:val="00A8405C"/>
    <w:rsid w:val="00A840E0"/>
    <w:rsid w:val="00A842E3"/>
    <w:rsid w:val="00A842EF"/>
    <w:rsid w:val="00A84455"/>
    <w:rsid w:val="00A84A6D"/>
    <w:rsid w:val="00A84A91"/>
    <w:rsid w:val="00A84ABF"/>
    <w:rsid w:val="00A84B32"/>
    <w:rsid w:val="00A84B8F"/>
    <w:rsid w:val="00A84BF1"/>
    <w:rsid w:val="00A84D75"/>
    <w:rsid w:val="00A84DEF"/>
    <w:rsid w:val="00A84E05"/>
    <w:rsid w:val="00A84F99"/>
    <w:rsid w:val="00A85178"/>
    <w:rsid w:val="00A85294"/>
    <w:rsid w:val="00A85324"/>
    <w:rsid w:val="00A853E7"/>
    <w:rsid w:val="00A857D2"/>
    <w:rsid w:val="00A8594E"/>
    <w:rsid w:val="00A8595B"/>
    <w:rsid w:val="00A85C2E"/>
    <w:rsid w:val="00A861AA"/>
    <w:rsid w:val="00A8649B"/>
    <w:rsid w:val="00A864F5"/>
    <w:rsid w:val="00A8669E"/>
    <w:rsid w:val="00A86773"/>
    <w:rsid w:val="00A868E6"/>
    <w:rsid w:val="00A86941"/>
    <w:rsid w:val="00A86985"/>
    <w:rsid w:val="00A86B8F"/>
    <w:rsid w:val="00A86BEE"/>
    <w:rsid w:val="00A86CEE"/>
    <w:rsid w:val="00A86D1F"/>
    <w:rsid w:val="00A86EE6"/>
    <w:rsid w:val="00A86FBC"/>
    <w:rsid w:val="00A86FC1"/>
    <w:rsid w:val="00A874D9"/>
    <w:rsid w:val="00A87557"/>
    <w:rsid w:val="00A876BA"/>
    <w:rsid w:val="00A87946"/>
    <w:rsid w:val="00A87C44"/>
    <w:rsid w:val="00A87DF7"/>
    <w:rsid w:val="00A87E2C"/>
    <w:rsid w:val="00A87EB7"/>
    <w:rsid w:val="00A87F29"/>
    <w:rsid w:val="00A90063"/>
    <w:rsid w:val="00A9007D"/>
    <w:rsid w:val="00A901AE"/>
    <w:rsid w:val="00A9025F"/>
    <w:rsid w:val="00A90326"/>
    <w:rsid w:val="00A9034A"/>
    <w:rsid w:val="00A90383"/>
    <w:rsid w:val="00A90A1F"/>
    <w:rsid w:val="00A90BF7"/>
    <w:rsid w:val="00A90E00"/>
    <w:rsid w:val="00A90FA9"/>
    <w:rsid w:val="00A9155E"/>
    <w:rsid w:val="00A916C9"/>
    <w:rsid w:val="00A919E1"/>
    <w:rsid w:val="00A91A8A"/>
    <w:rsid w:val="00A91B11"/>
    <w:rsid w:val="00A91B2F"/>
    <w:rsid w:val="00A91BCC"/>
    <w:rsid w:val="00A9223B"/>
    <w:rsid w:val="00A924CE"/>
    <w:rsid w:val="00A925DC"/>
    <w:rsid w:val="00A92605"/>
    <w:rsid w:val="00A9271E"/>
    <w:rsid w:val="00A92808"/>
    <w:rsid w:val="00A9287A"/>
    <w:rsid w:val="00A928C9"/>
    <w:rsid w:val="00A92A75"/>
    <w:rsid w:val="00A92BB6"/>
    <w:rsid w:val="00A92C79"/>
    <w:rsid w:val="00A92CA6"/>
    <w:rsid w:val="00A92D21"/>
    <w:rsid w:val="00A92EBC"/>
    <w:rsid w:val="00A92EF0"/>
    <w:rsid w:val="00A92F7B"/>
    <w:rsid w:val="00A933AA"/>
    <w:rsid w:val="00A934D1"/>
    <w:rsid w:val="00A934E0"/>
    <w:rsid w:val="00A934FF"/>
    <w:rsid w:val="00A93565"/>
    <w:rsid w:val="00A9361F"/>
    <w:rsid w:val="00A9371D"/>
    <w:rsid w:val="00A93A10"/>
    <w:rsid w:val="00A93EA3"/>
    <w:rsid w:val="00A94134"/>
    <w:rsid w:val="00A9429B"/>
    <w:rsid w:val="00A94315"/>
    <w:rsid w:val="00A94491"/>
    <w:rsid w:val="00A944C0"/>
    <w:rsid w:val="00A94504"/>
    <w:rsid w:val="00A9452B"/>
    <w:rsid w:val="00A94557"/>
    <w:rsid w:val="00A94647"/>
    <w:rsid w:val="00A9474E"/>
    <w:rsid w:val="00A947F9"/>
    <w:rsid w:val="00A94871"/>
    <w:rsid w:val="00A94997"/>
    <w:rsid w:val="00A94B5A"/>
    <w:rsid w:val="00A94DC8"/>
    <w:rsid w:val="00A94E4C"/>
    <w:rsid w:val="00A9502E"/>
    <w:rsid w:val="00A95185"/>
    <w:rsid w:val="00A951F9"/>
    <w:rsid w:val="00A953A7"/>
    <w:rsid w:val="00A95428"/>
    <w:rsid w:val="00A954E7"/>
    <w:rsid w:val="00A95509"/>
    <w:rsid w:val="00A95576"/>
    <w:rsid w:val="00A95696"/>
    <w:rsid w:val="00A95B98"/>
    <w:rsid w:val="00A95C0D"/>
    <w:rsid w:val="00A95D94"/>
    <w:rsid w:val="00A96078"/>
    <w:rsid w:val="00A9620B"/>
    <w:rsid w:val="00A962C4"/>
    <w:rsid w:val="00A96383"/>
    <w:rsid w:val="00A96515"/>
    <w:rsid w:val="00A96555"/>
    <w:rsid w:val="00A9657C"/>
    <w:rsid w:val="00A966B4"/>
    <w:rsid w:val="00A9671A"/>
    <w:rsid w:val="00A9675B"/>
    <w:rsid w:val="00A967FB"/>
    <w:rsid w:val="00A9697A"/>
    <w:rsid w:val="00A96C69"/>
    <w:rsid w:val="00A96CE5"/>
    <w:rsid w:val="00A96FC8"/>
    <w:rsid w:val="00A96FFF"/>
    <w:rsid w:val="00A970B1"/>
    <w:rsid w:val="00A97113"/>
    <w:rsid w:val="00A97114"/>
    <w:rsid w:val="00A9715B"/>
    <w:rsid w:val="00A97399"/>
    <w:rsid w:val="00A97856"/>
    <w:rsid w:val="00A978D3"/>
    <w:rsid w:val="00A97923"/>
    <w:rsid w:val="00A97B56"/>
    <w:rsid w:val="00A97BC5"/>
    <w:rsid w:val="00A97C54"/>
    <w:rsid w:val="00A97CE5"/>
    <w:rsid w:val="00A97D6D"/>
    <w:rsid w:val="00A97F85"/>
    <w:rsid w:val="00AA01B2"/>
    <w:rsid w:val="00AA027A"/>
    <w:rsid w:val="00AA05FE"/>
    <w:rsid w:val="00AA082B"/>
    <w:rsid w:val="00AA08EC"/>
    <w:rsid w:val="00AA09D1"/>
    <w:rsid w:val="00AA0A15"/>
    <w:rsid w:val="00AA0B46"/>
    <w:rsid w:val="00AA0BC6"/>
    <w:rsid w:val="00AA0D3B"/>
    <w:rsid w:val="00AA0EC1"/>
    <w:rsid w:val="00AA0EE9"/>
    <w:rsid w:val="00AA0EFC"/>
    <w:rsid w:val="00AA1145"/>
    <w:rsid w:val="00AA15F2"/>
    <w:rsid w:val="00AA17F9"/>
    <w:rsid w:val="00AA187C"/>
    <w:rsid w:val="00AA1E66"/>
    <w:rsid w:val="00AA203D"/>
    <w:rsid w:val="00AA208E"/>
    <w:rsid w:val="00AA21AC"/>
    <w:rsid w:val="00AA249D"/>
    <w:rsid w:val="00AA24D4"/>
    <w:rsid w:val="00AA2508"/>
    <w:rsid w:val="00AA2618"/>
    <w:rsid w:val="00AA2682"/>
    <w:rsid w:val="00AA26A9"/>
    <w:rsid w:val="00AA276F"/>
    <w:rsid w:val="00AA2901"/>
    <w:rsid w:val="00AA29DD"/>
    <w:rsid w:val="00AA2B80"/>
    <w:rsid w:val="00AA2BC1"/>
    <w:rsid w:val="00AA2C0D"/>
    <w:rsid w:val="00AA2D31"/>
    <w:rsid w:val="00AA2E3C"/>
    <w:rsid w:val="00AA2F07"/>
    <w:rsid w:val="00AA31BD"/>
    <w:rsid w:val="00AA32F0"/>
    <w:rsid w:val="00AA3362"/>
    <w:rsid w:val="00AA3363"/>
    <w:rsid w:val="00AA33E6"/>
    <w:rsid w:val="00AA3672"/>
    <w:rsid w:val="00AA3676"/>
    <w:rsid w:val="00AA3943"/>
    <w:rsid w:val="00AA3988"/>
    <w:rsid w:val="00AA39BD"/>
    <w:rsid w:val="00AA3BF1"/>
    <w:rsid w:val="00AA3DF6"/>
    <w:rsid w:val="00AA3FC0"/>
    <w:rsid w:val="00AA4009"/>
    <w:rsid w:val="00AA43A8"/>
    <w:rsid w:val="00AA43F6"/>
    <w:rsid w:val="00AA444B"/>
    <w:rsid w:val="00AA450B"/>
    <w:rsid w:val="00AA4564"/>
    <w:rsid w:val="00AA46F2"/>
    <w:rsid w:val="00AA491B"/>
    <w:rsid w:val="00AA4A6B"/>
    <w:rsid w:val="00AA4CAD"/>
    <w:rsid w:val="00AA4D21"/>
    <w:rsid w:val="00AA4D81"/>
    <w:rsid w:val="00AA4E65"/>
    <w:rsid w:val="00AA4E88"/>
    <w:rsid w:val="00AA4E93"/>
    <w:rsid w:val="00AA4ED4"/>
    <w:rsid w:val="00AA4F98"/>
    <w:rsid w:val="00AA4FFC"/>
    <w:rsid w:val="00AA5185"/>
    <w:rsid w:val="00AA5590"/>
    <w:rsid w:val="00AA5706"/>
    <w:rsid w:val="00AA5723"/>
    <w:rsid w:val="00AA5843"/>
    <w:rsid w:val="00AA58E2"/>
    <w:rsid w:val="00AA59B9"/>
    <w:rsid w:val="00AA5D57"/>
    <w:rsid w:val="00AA5E7C"/>
    <w:rsid w:val="00AA5E93"/>
    <w:rsid w:val="00AA6008"/>
    <w:rsid w:val="00AA626B"/>
    <w:rsid w:val="00AA628C"/>
    <w:rsid w:val="00AA6331"/>
    <w:rsid w:val="00AA6384"/>
    <w:rsid w:val="00AA6553"/>
    <w:rsid w:val="00AA65F2"/>
    <w:rsid w:val="00AA6975"/>
    <w:rsid w:val="00AA69C7"/>
    <w:rsid w:val="00AA69DF"/>
    <w:rsid w:val="00AA6B45"/>
    <w:rsid w:val="00AA6B49"/>
    <w:rsid w:val="00AA6EEC"/>
    <w:rsid w:val="00AA6F96"/>
    <w:rsid w:val="00AA70DE"/>
    <w:rsid w:val="00AA70EA"/>
    <w:rsid w:val="00AA71B5"/>
    <w:rsid w:val="00AA71F6"/>
    <w:rsid w:val="00AA7401"/>
    <w:rsid w:val="00AA753F"/>
    <w:rsid w:val="00AA75AD"/>
    <w:rsid w:val="00AA762B"/>
    <w:rsid w:val="00AA778A"/>
    <w:rsid w:val="00AA7837"/>
    <w:rsid w:val="00AA7958"/>
    <w:rsid w:val="00AA7A46"/>
    <w:rsid w:val="00AA7B4D"/>
    <w:rsid w:val="00AA7DAA"/>
    <w:rsid w:val="00AA7DB2"/>
    <w:rsid w:val="00AA7DED"/>
    <w:rsid w:val="00AA7FF7"/>
    <w:rsid w:val="00AB01B1"/>
    <w:rsid w:val="00AB0231"/>
    <w:rsid w:val="00AB0264"/>
    <w:rsid w:val="00AB03AA"/>
    <w:rsid w:val="00AB040B"/>
    <w:rsid w:val="00AB04D9"/>
    <w:rsid w:val="00AB0555"/>
    <w:rsid w:val="00AB068E"/>
    <w:rsid w:val="00AB08C1"/>
    <w:rsid w:val="00AB08E7"/>
    <w:rsid w:val="00AB098C"/>
    <w:rsid w:val="00AB0A16"/>
    <w:rsid w:val="00AB0A8D"/>
    <w:rsid w:val="00AB0CCB"/>
    <w:rsid w:val="00AB0E46"/>
    <w:rsid w:val="00AB1015"/>
    <w:rsid w:val="00AB1159"/>
    <w:rsid w:val="00AB1276"/>
    <w:rsid w:val="00AB12F6"/>
    <w:rsid w:val="00AB1548"/>
    <w:rsid w:val="00AB1579"/>
    <w:rsid w:val="00AB172C"/>
    <w:rsid w:val="00AB17B9"/>
    <w:rsid w:val="00AB184D"/>
    <w:rsid w:val="00AB1996"/>
    <w:rsid w:val="00AB1B2D"/>
    <w:rsid w:val="00AB1BA9"/>
    <w:rsid w:val="00AB1BD2"/>
    <w:rsid w:val="00AB1D4A"/>
    <w:rsid w:val="00AB1F57"/>
    <w:rsid w:val="00AB200F"/>
    <w:rsid w:val="00AB204E"/>
    <w:rsid w:val="00AB20B0"/>
    <w:rsid w:val="00AB2209"/>
    <w:rsid w:val="00AB2305"/>
    <w:rsid w:val="00AB2308"/>
    <w:rsid w:val="00AB230B"/>
    <w:rsid w:val="00AB2397"/>
    <w:rsid w:val="00AB2730"/>
    <w:rsid w:val="00AB2794"/>
    <w:rsid w:val="00AB279F"/>
    <w:rsid w:val="00AB2837"/>
    <w:rsid w:val="00AB2A9E"/>
    <w:rsid w:val="00AB2B72"/>
    <w:rsid w:val="00AB2C06"/>
    <w:rsid w:val="00AB2CBA"/>
    <w:rsid w:val="00AB2CC6"/>
    <w:rsid w:val="00AB2F87"/>
    <w:rsid w:val="00AB30BB"/>
    <w:rsid w:val="00AB31EC"/>
    <w:rsid w:val="00AB3237"/>
    <w:rsid w:val="00AB3274"/>
    <w:rsid w:val="00AB33CD"/>
    <w:rsid w:val="00AB33DE"/>
    <w:rsid w:val="00AB372B"/>
    <w:rsid w:val="00AB37DC"/>
    <w:rsid w:val="00AB380F"/>
    <w:rsid w:val="00AB387D"/>
    <w:rsid w:val="00AB3AAF"/>
    <w:rsid w:val="00AB3B46"/>
    <w:rsid w:val="00AB3E29"/>
    <w:rsid w:val="00AB3E2D"/>
    <w:rsid w:val="00AB426B"/>
    <w:rsid w:val="00AB4429"/>
    <w:rsid w:val="00AB44F3"/>
    <w:rsid w:val="00AB45AD"/>
    <w:rsid w:val="00AB48BB"/>
    <w:rsid w:val="00AB48F0"/>
    <w:rsid w:val="00AB4996"/>
    <w:rsid w:val="00AB4A67"/>
    <w:rsid w:val="00AB4BD8"/>
    <w:rsid w:val="00AB4C0E"/>
    <w:rsid w:val="00AB4C81"/>
    <w:rsid w:val="00AB4ECB"/>
    <w:rsid w:val="00AB4EDC"/>
    <w:rsid w:val="00AB4F14"/>
    <w:rsid w:val="00AB4F96"/>
    <w:rsid w:val="00AB4FBB"/>
    <w:rsid w:val="00AB4FCE"/>
    <w:rsid w:val="00AB50AC"/>
    <w:rsid w:val="00AB517E"/>
    <w:rsid w:val="00AB5229"/>
    <w:rsid w:val="00AB5424"/>
    <w:rsid w:val="00AB544F"/>
    <w:rsid w:val="00AB54A5"/>
    <w:rsid w:val="00AB54B2"/>
    <w:rsid w:val="00AB5547"/>
    <w:rsid w:val="00AB555A"/>
    <w:rsid w:val="00AB56C6"/>
    <w:rsid w:val="00AB56E8"/>
    <w:rsid w:val="00AB57C6"/>
    <w:rsid w:val="00AB5A37"/>
    <w:rsid w:val="00AB5A56"/>
    <w:rsid w:val="00AB5FCD"/>
    <w:rsid w:val="00AB60AE"/>
    <w:rsid w:val="00AB615F"/>
    <w:rsid w:val="00AB636B"/>
    <w:rsid w:val="00AB65C9"/>
    <w:rsid w:val="00AB667F"/>
    <w:rsid w:val="00AB6880"/>
    <w:rsid w:val="00AB693D"/>
    <w:rsid w:val="00AB6C69"/>
    <w:rsid w:val="00AB6E08"/>
    <w:rsid w:val="00AB6E89"/>
    <w:rsid w:val="00AB6F43"/>
    <w:rsid w:val="00AB6FD2"/>
    <w:rsid w:val="00AB7687"/>
    <w:rsid w:val="00AB77C8"/>
    <w:rsid w:val="00AB77FC"/>
    <w:rsid w:val="00AB78E3"/>
    <w:rsid w:val="00AB7E4A"/>
    <w:rsid w:val="00AB7EDF"/>
    <w:rsid w:val="00AC0203"/>
    <w:rsid w:val="00AC039B"/>
    <w:rsid w:val="00AC054B"/>
    <w:rsid w:val="00AC0799"/>
    <w:rsid w:val="00AC09C1"/>
    <w:rsid w:val="00AC0A56"/>
    <w:rsid w:val="00AC0B0A"/>
    <w:rsid w:val="00AC0CAA"/>
    <w:rsid w:val="00AC0D46"/>
    <w:rsid w:val="00AC0D57"/>
    <w:rsid w:val="00AC104D"/>
    <w:rsid w:val="00AC10CD"/>
    <w:rsid w:val="00AC10E0"/>
    <w:rsid w:val="00AC111B"/>
    <w:rsid w:val="00AC112F"/>
    <w:rsid w:val="00AC11E1"/>
    <w:rsid w:val="00AC11E6"/>
    <w:rsid w:val="00AC1425"/>
    <w:rsid w:val="00AC1508"/>
    <w:rsid w:val="00AC164C"/>
    <w:rsid w:val="00AC1762"/>
    <w:rsid w:val="00AC1849"/>
    <w:rsid w:val="00AC1FFD"/>
    <w:rsid w:val="00AC20C7"/>
    <w:rsid w:val="00AC2264"/>
    <w:rsid w:val="00AC22BC"/>
    <w:rsid w:val="00AC24C8"/>
    <w:rsid w:val="00AC2696"/>
    <w:rsid w:val="00AC27B3"/>
    <w:rsid w:val="00AC2A0F"/>
    <w:rsid w:val="00AC2BE5"/>
    <w:rsid w:val="00AC2CA4"/>
    <w:rsid w:val="00AC2CC1"/>
    <w:rsid w:val="00AC2F98"/>
    <w:rsid w:val="00AC331F"/>
    <w:rsid w:val="00AC35A3"/>
    <w:rsid w:val="00AC38EA"/>
    <w:rsid w:val="00AC3AC2"/>
    <w:rsid w:val="00AC3C38"/>
    <w:rsid w:val="00AC3E4A"/>
    <w:rsid w:val="00AC3F2B"/>
    <w:rsid w:val="00AC41C7"/>
    <w:rsid w:val="00AC4228"/>
    <w:rsid w:val="00AC4278"/>
    <w:rsid w:val="00AC4367"/>
    <w:rsid w:val="00AC452C"/>
    <w:rsid w:val="00AC4633"/>
    <w:rsid w:val="00AC4688"/>
    <w:rsid w:val="00AC46AF"/>
    <w:rsid w:val="00AC476D"/>
    <w:rsid w:val="00AC48E4"/>
    <w:rsid w:val="00AC4B81"/>
    <w:rsid w:val="00AC4BEC"/>
    <w:rsid w:val="00AC4C33"/>
    <w:rsid w:val="00AC4C7A"/>
    <w:rsid w:val="00AC4ECC"/>
    <w:rsid w:val="00AC51DD"/>
    <w:rsid w:val="00AC548C"/>
    <w:rsid w:val="00AC54EA"/>
    <w:rsid w:val="00AC55AA"/>
    <w:rsid w:val="00AC56DE"/>
    <w:rsid w:val="00AC581D"/>
    <w:rsid w:val="00AC58A8"/>
    <w:rsid w:val="00AC5A43"/>
    <w:rsid w:val="00AC5AAA"/>
    <w:rsid w:val="00AC5ABC"/>
    <w:rsid w:val="00AC5C26"/>
    <w:rsid w:val="00AC5CBE"/>
    <w:rsid w:val="00AC5DA7"/>
    <w:rsid w:val="00AC5DFD"/>
    <w:rsid w:val="00AC5E37"/>
    <w:rsid w:val="00AC5E3E"/>
    <w:rsid w:val="00AC6280"/>
    <w:rsid w:val="00AC636F"/>
    <w:rsid w:val="00AC646D"/>
    <w:rsid w:val="00AC6610"/>
    <w:rsid w:val="00AC6714"/>
    <w:rsid w:val="00AC67EC"/>
    <w:rsid w:val="00AC684F"/>
    <w:rsid w:val="00AC68D7"/>
    <w:rsid w:val="00AC68E1"/>
    <w:rsid w:val="00AC69FD"/>
    <w:rsid w:val="00AC6B83"/>
    <w:rsid w:val="00AC6C6D"/>
    <w:rsid w:val="00AC6E14"/>
    <w:rsid w:val="00AC6E26"/>
    <w:rsid w:val="00AC6F3A"/>
    <w:rsid w:val="00AC6F64"/>
    <w:rsid w:val="00AC701B"/>
    <w:rsid w:val="00AC7027"/>
    <w:rsid w:val="00AC7065"/>
    <w:rsid w:val="00AC708C"/>
    <w:rsid w:val="00AC70FC"/>
    <w:rsid w:val="00AC71F6"/>
    <w:rsid w:val="00AC7216"/>
    <w:rsid w:val="00AC7231"/>
    <w:rsid w:val="00AC7294"/>
    <w:rsid w:val="00AC750A"/>
    <w:rsid w:val="00AC76AC"/>
    <w:rsid w:val="00AC76C5"/>
    <w:rsid w:val="00AC785A"/>
    <w:rsid w:val="00AC7A84"/>
    <w:rsid w:val="00AC7DA0"/>
    <w:rsid w:val="00AD002F"/>
    <w:rsid w:val="00AD0092"/>
    <w:rsid w:val="00AD0115"/>
    <w:rsid w:val="00AD015A"/>
    <w:rsid w:val="00AD01DE"/>
    <w:rsid w:val="00AD0207"/>
    <w:rsid w:val="00AD049B"/>
    <w:rsid w:val="00AD058C"/>
    <w:rsid w:val="00AD0754"/>
    <w:rsid w:val="00AD09D0"/>
    <w:rsid w:val="00AD0A98"/>
    <w:rsid w:val="00AD0B5F"/>
    <w:rsid w:val="00AD0C8F"/>
    <w:rsid w:val="00AD0CF2"/>
    <w:rsid w:val="00AD0E42"/>
    <w:rsid w:val="00AD0EDD"/>
    <w:rsid w:val="00AD0F83"/>
    <w:rsid w:val="00AD0FD0"/>
    <w:rsid w:val="00AD12DA"/>
    <w:rsid w:val="00AD16D3"/>
    <w:rsid w:val="00AD17CB"/>
    <w:rsid w:val="00AD18E3"/>
    <w:rsid w:val="00AD18EC"/>
    <w:rsid w:val="00AD1AB6"/>
    <w:rsid w:val="00AD1C5B"/>
    <w:rsid w:val="00AD1CA5"/>
    <w:rsid w:val="00AD2216"/>
    <w:rsid w:val="00AD22A5"/>
    <w:rsid w:val="00AD2328"/>
    <w:rsid w:val="00AD2368"/>
    <w:rsid w:val="00AD24D9"/>
    <w:rsid w:val="00AD29E8"/>
    <w:rsid w:val="00AD2A43"/>
    <w:rsid w:val="00AD2A7E"/>
    <w:rsid w:val="00AD2B63"/>
    <w:rsid w:val="00AD2B97"/>
    <w:rsid w:val="00AD2C65"/>
    <w:rsid w:val="00AD2C8E"/>
    <w:rsid w:val="00AD2D00"/>
    <w:rsid w:val="00AD2EC7"/>
    <w:rsid w:val="00AD2F03"/>
    <w:rsid w:val="00AD3033"/>
    <w:rsid w:val="00AD305C"/>
    <w:rsid w:val="00AD3163"/>
    <w:rsid w:val="00AD3579"/>
    <w:rsid w:val="00AD3B4D"/>
    <w:rsid w:val="00AD3E23"/>
    <w:rsid w:val="00AD3FA2"/>
    <w:rsid w:val="00AD4025"/>
    <w:rsid w:val="00AD40BB"/>
    <w:rsid w:val="00AD42C4"/>
    <w:rsid w:val="00AD44FF"/>
    <w:rsid w:val="00AD4646"/>
    <w:rsid w:val="00AD47D0"/>
    <w:rsid w:val="00AD47F5"/>
    <w:rsid w:val="00AD489E"/>
    <w:rsid w:val="00AD4BDB"/>
    <w:rsid w:val="00AD4D64"/>
    <w:rsid w:val="00AD4E0A"/>
    <w:rsid w:val="00AD4E4F"/>
    <w:rsid w:val="00AD4EF9"/>
    <w:rsid w:val="00AD50A2"/>
    <w:rsid w:val="00AD53EC"/>
    <w:rsid w:val="00AD544A"/>
    <w:rsid w:val="00AD5525"/>
    <w:rsid w:val="00AD5757"/>
    <w:rsid w:val="00AD57A4"/>
    <w:rsid w:val="00AD59DB"/>
    <w:rsid w:val="00AD5BA5"/>
    <w:rsid w:val="00AD5CBD"/>
    <w:rsid w:val="00AD5E03"/>
    <w:rsid w:val="00AD5EB6"/>
    <w:rsid w:val="00AD5EC1"/>
    <w:rsid w:val="00AD5F11"/>
    <w:rsid w:val="00AD5F65"/>
    <w:rsid w:val="00AD616E"/>
    <w:rsid w:val="00AD63C7"/>
    <w:rsid w:val="00AD63D0"/>
    <w:rsid w:val="00AD6718"/>
    <w:rsid w:val="00AD6794"/>
    <w:rsid w:val="00AD681F"/>
    <w:rsid w:val="00AD687B"/>
    <w:rsid w:val="00AD6933"/>
    <w:rsid w:val="00AD6A41"/>
    <w:rsid w:val="00AD6BD2"/>
    <w:rsid w:val="00AD6E2E"/>
    <w:rsid w:val="00AD700E"/>
    <w:rsid w:val="00AD7148"/>
    <w:rsid w:val="00AD726F"/>
    <w:rsid w:val="00AD766F"/>
    <w:rsid w:val="00AD773F"/>
    <w:rsid w:val="00AD78A4"/>
    <w:rsid w:val="00AD7939"/>
    <w:rsid w:val="00AD794B"/>
    <w:rsid w:val="00AD7ADE"/>
    <w:rsid w:val="00AD7B18"/>
    <w:rsid w:val="00AD7DE5"/>
    <w:rsid w:val="00AD7E58"/>
    <w:rsid w:val="00AE012A"/>
    <w:rsid w:val="00AE01EE"/>
    <w:rsid w:val="00AE026E"/>
    <w:rsid w:val="00AE04AF"/>
    <w:rsid w:val="00AE059A"/>
    <w:rsid w:val="00AE06ED"/>
    <w:rsid w:val="00AE0704"/>
    <w:rsid w:val="00AE0876"/>
    <w:rsid w:val="00AE090F"/>
    <w:rsid w:val="00AE110F"/>
    <w:rsid w:val="00AE1220"/>
    <w:rsid w:val="00AE1345"/>
    <w:rsid w:val="00AE13D4"/>
    <w:rsid w:val="00AE1434"/>
    <w:rsid w:val="00AE146E"/>
    <w:rsid w:val="00AE148E"/>
    <w:rsid w:val="00AE1533"/>
    <w:rsid w:val="00AE158F"/>
    <w:rsid w:val="00AE15C1"/>
    <w:rsid w:val="00AE167D"/>
    <w:rsid w:val="00AE169F"/>
    <w:rsid w:val="00AE1ADD"/>
    <w:rsid w:val="00AE1AFD"/>
    <w:rsid w:val="00AE1CB2"/>
    <w:rsid w:val="00AE1DC0"/>
    <w:rsid w:val="00AE1F07"/>
    <w:rsid w:val="00AE204B"/>
    <w:rsid w:val="00AE2133"/>
    <w:rsid w:val="00AE21EB"/>
    <w:rsid w:val="00AE225B"/>
    <w:rsid w:val="00AE23AF"/>
    <w:rsid w:val="00AE2623"/>
    <w:rsid w:val="00AE28FE"/>
    <w:rsid w:val="00AE2CC5"/>
    <w:rsid w:val="00AE2CED"/>
    <w:rsid w:val="00AE2CFB"/>
    <w:rsid w:val="00AE2DF3"/>
    <w:rsid w:val="00AE2F3C"/>
    <w:rsid w:val="00AE2FFC"/>
    <w:rsid w:val="00AE3049"/>
    <w:rsid w:val="00AE3097"/>
    <w:rsid w:val="00AE30C5"/>
    <w:rsid w:val="00AE3203"/>
    <w:rsid w:val="00AE32D5"/>
    <w:rsid w:val="00AE3370"/>
    <w:rsid w:val="00AE33BE"/>
    <w:rsid w:val="00AE36B2"/>
    <w:rsid w:val="00AE3723"/>
    <w:rsid w:val="00AE3854"/>
    <w:rsid w:val="00AE39E7"/>
    <w:rsid w:val="00AE39F5"/>
    <w:rsid w:val="00AE3A86"/>
    <w:rsid w:val="00AE3ADA"/>
    <w:rsid w:val="00AE3B60"/>
    <w:rsid w:val="00AE3BA9"/>
    <w:rsid w:val="00AE3C47"/>
    <w:rsid w:val="00AE3C70"/>
    <w:rsid w:val="00AE3D08"/>
    <w:rsid w:val="00AE3D5B"/>
    <w:rsid w:val="00AE3E00"/>
    <w:rsid w:val="00AE3F87"/>
    <w:rsid w:val="00AE409B"/>
    <w:rsid w:val="00AE409F"/>
    <w:rsid w:val="00AE40D7"/>
    <w:rsid w:val="00AE4370"/>
    <w:rsid w:val="00AE43AE"/>
    <w:rsid w:val="00AE45FE"/>
    <w:rsid w:val="00AE4620"/>
    <w:rsid w:val="00AE47AB"/>
    <w:rsid w:val="00AE4C2C"/>
    <w:rsid w:val="00AE5165"/>
    <w:rsid w:val="00AE52B4"/>
    <w:rsid w:val="00AE5339"/>
    <w:rsid w:val="00AE5364"/>
    <w:rsid w:val="00AE53EB"/>
    <w:rsid w:val="00AE5652"/>
    <w:rsid w:val="00AE5727"/>
    <w:rsid w:val="00AE5941"/>
    <w:rsid w:val="00AE59D5"/>
    <w:rsid w:val="00AE5A97"/>
    <w:rsid w:val="00AE5B70"/>
    <w:rsid w:val="00AE5E67"/>
    <w:rsid w:val="00AE5FB6"/>
    <w:rsid w:val="00AE60A8"/>
    <w:rsid w:val="00AE60D1"/>
    <w:rsid w:val="00AE6149"/>
    <w:rsid w:val="00AE61EF"/>
    <w:rsid w:val="00AE67EB"/>
    <w:rsid w:val="00AE688A"/>
    <w:rsid w:val="00AE6AA2"/>
    <w:rsid w:val="00AE6BE1"/>
    <w:rsid w:val="00AE6BE9"/>
    <w:rsid w:val="00AE6C3A"/>
    <w:rsid w:val="00AE6CE0"/>
    <w:rsid w:val="00AE6DED"/>
    <w:rsid w:val="00AE6FA7"/>
    <w:rsid w:val="00AE7130"/>
    <w:rsid w:val="00AE71D7"/>
    <w:rsid w:val="00AE7263"/>
    <w:rsid w:val="00AE7265"/>
    <w:rsid w:val="00AE7286"/>
    <w:rsid w:val="00AE72D5"/>
    <w:rsid w:val="00AE73EA"/>
    <w:rsid w:val="00AE75F9"/>
    <w:rsid w:val="00AE7748"/>
    <w:rsid w:val="00AE77A9"/>
    <w:rsid w:val="00AE7830"/>
    <w:rsid w:val="00AE7AE7"/>
    <w:rsid w:val="00AE7B7E"/>
    <w:rsid w:val="00AE7DA4"/>
    <w:rsid w:val="00AE7E45"/>
    <w:rsid w:val="00AE7EA2"/>
    <w:rsid w:val="00AE7EB0"/>
    <w:rsid w:val="00AE7F68"/>
    <w:rsid w:val="00AE7FB0"/>
    <w:rsid w:val="00AE7FC3"/>
    <w:rsid w:val="00AF0024"/>
    <w:rsid w:val="00AF0051"/>
    <w:rsid w:val="00AF00D7"/>
    <w:rsid w:val="00AF00E6"/>
    <w:rsid w:val="00AF0197"/>
    <w:rsid w:val="00AF019D"/>
    <w:rsid w:val="00AF01AC"/>
    <w:rsid w:val="00AF0260"/>
    <w:rsid w:val="00AF0373"/>
    <w:rsid w:val="00AF044E"/>
    <w:rsid w:val="00AF048B"/>
    <w:rsid w:val="00AF0665"/>
    <w:rsid w:val="00AF067C"/>
    <w:rsid w:val="00AF0710"/>
    <w:rsid w:val="00AF0732"/>
    <w:rsid w:val="00AF0785"/>
    <w:rsid w:val="00AF07D0"/>
    <w:rsid w:val="00AF08AD"/>
    <w:rsid w:val="00AF0A11"/>
    <w:rsid w:val="00AF0A1B"/>
    <w:rsid w:val="00AF0B7C"/>
    <w:rsid w:val="00AF0DFE"/>
    <w:rsid w:val="00AF11B4"/>
    <w:rsid w:val="00AF1253"/>
    <w:rsid w:val="00AF1321"/>
    <w:rsid w:val="00AF156B"/>
    <w:rsid w:val="00AF1859"/>
    <w:rsid w:val="00AF189F"/>
    <w:rsid w:val="00AF18EB"/>
    <w:rsid w:val="00AF1A36"/>
    <w:rsid w:val="00AF1ADF"/>
    <w:rsid w:val="00AF1CB5"/>
    <w:rsid w:val="00AF1D3A"/>
    <w:rsid w:val="00AF1FC0"/>
    <w:rsid w:val="00AF202F"/>
    <w:rsid w:val="00AF22B2"/>
    <w:rsid w:val="00AF22E5"/>
    <w:rsid w:val="00AF2390"/>
    <w:rsid w:val="00AF2612"/>
    <w:rsid w:val="00AF2636"/>
    <w:rsid w:val="00AF2828"/>
    <w:rsid w:val="00AF28BF"/>
    <w:rsid w:val="00AF293F"/>
    <w:rsid w:val="00AF2A38"/>
    <w:rsid w:val="00AF2BF0"/>
    <w:rsid w:val="00AF2CCF"/>
    <w:rsid w:val="00AF2EB2"/>
    <w:rsid w:val="00AF2F23"/>
    <w:rsid w:val="00AF31C1"/>
    <w:rsid w:val="00AF3399"/>
    <w:rsid w:val="00AF3A60"/>
    <w:rsid w:val="00AF3B7B"/>
    <w:rsid w:val="00AF3C20"/>
    <w:rsid w:val="00AF3D17"/>
    <w:rsid w:val="00AF3D8C"/>
    <w:rsid w:val="00AF3ECE"/>
    <w:rsid w:val="00AF42C3"/>
    <w:rsid w:val="00AF442E"/>
    <w:rsid w:val="00AF454E"/>
    <w:rsid w:val="00AF4658"/>
    <w:rsid w:val="00AF4692"/>
    <w:rsid w:val="00AF4891"/>
    <w:rsid w:val="00AF496A"/>
    <w:rsid w:val="00AF4999"/>
    <w:rsid w:val="00AF4AD3"/>
    <w:rsid w:val="00AF4EF8"/>
    <w:rsid w:val="00AF5342"/>
    <w:rsid w:val="00AF546D"/>
    <w:rsid w:val="00AF584B"/>
    <w:rsid w:val="00AF58F8"/>
    <w:rsid w:val="00AF599B"/>
    <w:rsid w:val="00AF5A49"/>
    <w:rsid w:val="00AF5A6C"/>
    <w:rsid w:val="00AF5B7E"/>
    <w:rsid w:val="00AF5BD9"/>
    <w:rsid w:val="00AF5BEF"/>
    <w:rsid w:val="00AF5C2D"/>
    <w:rsid w:val="00AF5C42"/>
    <w:rsid w:val="00AF5CDB"/>
    <w:rsid w:val="00AF5DA1"/>
    <w:rsid w:val="00AF5E76"/>
    <w:rsid w:val="00AF5E80"/>
    <w:rsid w:val="00AF5FA7"/>
    <w:rsid w:val="00AF5FD5"/>
    <w:rsid w:val="00AF5FDD"/>
    <w:rsid w:val="00AF606F"/>
    <w:rsid w:val="00AF608E"/>
    <w:rsid w:val="00AF616B"/>
    <w:rsid w:val="00AF6227"/>
    <w:rsid w:val="00AF62B1"/>
    <w:rsid w:val="00AF6305"/>
    <w:rsid w:val="00AF65A9"/>
    <w:rsid w:val="00AF672F"/>
    <w:rsid w:val="00AF698E"/>
    <w:rsid w:val="00AF6B94"/>
    <w:rsid w:val="00AF6D4E"/>
    <w:rsid w:val="00AF6DCF"/>
    <w:rsid w:val="00AF6F1D"/>
    <w:rsid w:val="00AF6FDB"/>
    <w:rsid w:val="00AF7042"/>
    <w:rsid w:val="00AF70EB"/>
    <w:rsid w:val="00AF7161"/>
    <w:rsid w:val="00AF7253"/>
    <w:rsid w:val="00AF7390"/>
    <w:rsid w:val="00AF7460"/>
    <w:rsid w:val="00AF7916"/>
    <w:rsid w:val="00AF7C8F"/>
    <w:rsid w:val="00AF7D4E"/>
    <w:rsid w:val="00AF7D74"/>
    <w:rsid w:val="00AF7E79"/>
    <w:rsid w:val="00B0020C"/>
    <w:rsid w:val="00B00225"/>
    <w:rsid w:val="00B00303"/>
    <w:rsid w:val="00B00404"/>
    <w:rsid w:val="00B00407"/>
    <w:rsid w:val="00B005B1"/>
    <w:rsid w:val="00B005FC"/>
    <w:rsid w:val="00B00773"/>
    <w:rsid w:val="00B009CD"/>
    <w:rsid w:val="00B00A6A"/>
    <w:rsid w:val="00B00ADD"/>
    <w:rsid w:val="00B00B24"/>
    <w:rsid w:val="00B00C9A"/>
    <w:rsid w:val="00B00DE8"/>
    <w:rsid w:val="00B00DF4"/>
    <w:rsid w:val="00B00F7A"/>
    <w:rsid w:val="00B01192"/>
    <w:rsid w:val="00B0122E"/>
    <w:rsid w:val="00B012F3"/>
    <w:rsid w:val="00B017A0"/>
    <w:rsid w:val="00B0188D"/>
    <w:rsid w:val="00B018E9"/>
    <w:rsid w:val="00B01B29"/>
    <w:rsid w:val="00B01BBB"/>
    <w:rsid w:val="00B01F0A"/>
    <w:rsid w:val="00B01F1C"/>
    <w:rsid w:val="00B02483"/>
    <w:rsid w:val="00B02505"/>
    <w:rsid w:val="00B026CF"/>
    <w:rsid w:val="00B026FB"/>
    <w:rsid w:val="00B028D5"/>
    <w:rsid w:val="00B02987"/>
    <w:rsid w:val="00B02CD1"/>
    <w:rsid w:val="00B03085"/>
    <w:rsid w:val="00B03121"/>
    <w:rsid w:val="00B03271"/>
    <w:rsid w:val="00B034A1"/>
    <w:rsid w:val="00B034E3"/>
    <w:rsid w:val="00B035F5"/>
    <w:rsid w:val="00B0362D"/>
    <w:rsid w:val="00B03643"/>
    <w:rsid w:val="00B0370C"/>
    <w:rsid w:val="00B03B4C"/>
    <w:rsid w:val="00B03B85"/>
    <w:rsid w:val="00B03C4A"/>
    <w:rsid w:val="00B03DF8"/>
    <w:rsid w:val="00B03E22"/>
    <w:rsid w:val="00B03ED4"/>
    <w:rsid w:val="00B03F77"/>
    <w:rsid w:val="00B04014"/>
    <w:rsid w:val="00B04074"/>
    <w:rsid w:val="00B040E0"/>
    <w:rsid w:val="00B04429"/>
    <w:rsid w:val="00B04446"/>
    <w:rsid w:val="00B0456E"/>
    <w:rsid w:val="00B0493D"/>
    <w:rsid w:val="00B04961"/>
    <w:rsid w:val="00B049E8"/>
    <w:rsid w:val="00B04ADB"/>
    <w:rsid w:val="00B04B03"/>
    <w:rsid w:val="00B04C7C"/>
    <w:rsid w:val="00B04FB0"/>
    <w:rsid w:val="00B052CE"/>
    <w:rsid w:val="00B05556"/>
    <w:rsid w:val="00B0581A"/>
    <w:rsid w:val="00B05855"/>
    <w:rsid w:val="00B058CC"/>
    <w:rsid w:val="00B05963"/>
    <w:rsid w:val="00B05B09"/>
    <w:rsid w:val="00B05BB9"/>
    <w:rsid w:val="00B05BFA"/>
    <w:rsid w:val="00B05C04"/>
    <w:rsid w:val="00B05C07"/>
    <w:rsid w:val="00B05F85"/>
    <w:rsid w:val="00B05FCF"/>
    <w:rsid w:val="00B062BC"/>
    <w:rsid w:val="00B06361"/>
    <w:rsid w:val="00B0662C"/>
    <w:rsid w:val="00B06646"/>
    <w:rsid w:val="00B06837"/>
    <w:rsid w:val="00B06888"/>
    <w:rsid w:val="00B06923"/>
    <w:rsid w:val="00B069AA"/>
    <w:rsid w:val="00B06BE3"/>
    <w:rsid w:val="00B06EDA"/>
    <w:rsid w:val="00B06F8C"/>
    <w:rsid w:val="00B070C4"/>
    <w:rsid w:val="00B07477"/>
    <w:rsid w:val="00B0747F"/>
    <w:rsid w:val="00B075FB"/>
    <w:rsid w:val="00B077CC"/>
    <w:rsid w:val="00B078A1"/>
    <w:rsid w:val="00B07908"/>
    <w:rsid w:val="00B07952"/>
    <w:rsid w:val="00B07A85"/>
    <w:rsid w:val="00B07BC5"/>
    <w:rsid w:val="00B07C43"/>
    <w:rsid w:val="00B07C56"/>
    <w:rsid w:val="00B07D0E"/>
    <w:rsid w:val="00B1003F"/>
    <w:rsid w:val="00B102F5"/>
    <w:rsid w:val="00B10325"/>
    <w:rsid w:val="00B1054D"/>
    <w:rsid w:val="00B1058D"/>
    <w:rsid w:val="00B10767"/>
    <w:rsid w:val="00B10983"/>
    <w:rsid w:val="00B10B19"/>
    <w:rsid w:val="00B10CFE"/>
    <w:rsid w:val="00B10D34"/>
    <w:rsid w:val="00B10DB2"/>
    <w:rsid w:val="00B10E01"/>
    <w:rsid w:val="00B10E46"/>
    <w:rsid w:val="00B10E9E"/>
    <w:rsid w:val="00B10FA8"/>
    <w:rsid w:val="00B11137"/>
    <w:rsid w:val="00B112AB"/>
    <w:rsid w:val="00B113A5"/>
    <w:rsid w:val="00B11442"/>
    <w:rsid w:val="00B11716"/>
    <w:rsid w:val="00B11924"/>
    <w:rsid w:val="00B1195A"/>
    <w:rsid w:val="00B11A66"/>
    <w:rsid w:val="00B11BC3"/>
    <w:rsid w:val="00B11C52"/>
    <w:rsid w:val="00B11D21"/>
    <w:rsid w:val="00B11DDB"/>
    <w:rsid w:val="00B11E0D"/>
    <w:rsid w:val="00B11EA3"/>
    <w:rsid w:val="00B120C1"/>
    <w:rsid w:val="00B1211C"/>
    <w:rsid w:val="00B1220B"/>
    <w:rsid w:val="00B12355"/>
    <w:rsid w:val="00B1254D"/>
    <w:rsid w:val="00B12647"/>
    <w:rsid w:val="00B12854"/>
    <w:rsid w:val="00B12936"/>
    <w:rsid w:val="00B1294C"/>
    <w:rsid w:val="00B12988"/>
    <w:rsid w:val="00B12A7D"/>
    <w:rsid w:val="00B12DFA"/>
    <w:rsid w:val="00B12F2B"/>
    <w:rsid w:val="00B13309"/>
    <w:rsid w:val="00B1345E"/>
    <w:rsid w:val="00B1368F"/>
    <w:rsid w:val="00B136E5"/>
    <w:rsid w:val="00B137F9"/>
    <w:rsid w:val="00B13841"/>
    <w:rsid w:val="00B13A89"/>
    <w:rsid w:val="00B13B12"/>
    <w:rsid w:val="00B13C23"/>
    <w:rsid w:val="00B13C45"/>
    <w:rsid w:val="00B13C5E"/>
    <w:rsid w:val="00B13E16"/>
    <w:rsid w:val="00B13EFC"/>
    <w:rsid w:val="00B13F00"/>
    <w:rsid w:val="00B14022"/>
    <w:rsid w:val="00B1461C"/>
    <w:rsid w:val="00B1481D"/>
    <w:rsid w:val="00B14908"/>
    <w:rsid w:val="00B14A13"/>
    <w:rsid w:val="00B14A18"/>
    <w:rsid w:val="00B14AB7"/>
    <w:rsid w:val="00B14D78"/>
    <w:rsid w:val="00B14DD6"/>
    <w:rsid w:val="00B14E9C"/>
    <w:rsid w:val="00B14EBC"/>
    <w:rsid w:val="00B14F12"/>
    <w:rsid w:val="00B14F81"/>
    <w:rsid w:val="00B14FDE"/>
    <w:rsid w:val="00B15009"/>
    <w:rsid w:val="00B152D5"/>
    <w:rsid w:val="00B1565C"/>
    <w:rsid w:val="00B15685"/>
    <w:rsid w:val="00B156C0"/>
    <w:rsid w:val="00B1590E"/>
    <w:rsid w:val="00B15CC9"/>
    <w:rsid w:val="00B15F94"/>
    <w:rsid w:val="00B1617B"/>
    <w:rsid w:val="00B163E8"/>
    <w:rsid w:val="00B1659A"/>
    <w:rsid w:val="00B16806"/>
    <w:rsid w:val="00B16839"/>
    <w:rsid w:val="00B16B6C"/>
    <w:rsid w:val="00B16D97"/>
    <w:rsid w:val="00B16E7A"/>
    <w:rsid w:val="00B16EE5"/>
    <w:rsid w:val="00B16F1D"/>
    <w:rsid w:val="00B170CB"/>
    <w:rsid w:val="00B170CE"/>
    <w:rsid w:val="00B17288"/>
    <w:rsid w:val="00B17595"/>
    <w:rsid w:val="00B1770F"/>
    <w:rsid w:val="00B178EA"/>
    <w:rsid w:val="00B17994"/>
    <w:rsid w:val="00B179BD"/>
    <w:rsid w:val="00B17B30"/>
    <w:rsid w:val="00B17EA9"/>
    <w:rsid w:val="00B17EC5"/>
    <w:rsid w:val="00B17F43"/>
    <w:rsid w:val="00B17FC6"/>
    <w:rsid w:val="00B2009B"/>
    <w:rsid w:val="00B2016C"/>
    <w:rsid w:val="00B204C1"/>
    <w:rsid w:val="00B20645"/>
    <w:rsid w:val="00B20781"/>
    <w:rsid w:val="00B207F6"/>
    <w:rsid w:val="00B20DAE"/>
    <w:rsid w:val="00B2111E"/>
    <w:rsid w:val="00B2146D"/>
    <w:rsid w:val="00B215E4"/>
    <w:rsid w:val="00B21614"/>
    <w:rsid w:val="00B2166F"/>
    <w:rsid w:val="00B216F3"/>
    <w:rsid w:val="00B216F4"/>
    <w:rsid w:val="00B21712"/>
    <w:rsid w:val="00B21785"/>
    <w:rsid w:val="00B21790"/>
    <w:rsid w:val="00B21A54"/>
    <w:rsid w:val="00B21B5A"/>
    <w:rsid w:val="00B21C04"/>
    <w:rsid w:val="00B21D53"/>
    <w:rsid w:val="00B21DC3"/>
    <w:rsid w:val="00B21F37"/>
    <w:rsid w:val="00B21F80"/>
    <w:rsid w:val="00B22117"/>
    <w:rsid w:val="00B22285"/>
    <w:rsid w:val="00B2289A"/>
    <w:rsid w:val="00B228F1"/>
    <w:rsid w:val="00B22905"/>
    <w:rsid w:val="00B22A4A"/>
    <w:rsid w:val="00B230D4"/>
    <w:rsid w:val="00B23291"/>
    <w:rsid w:val="00B2348C"/>
    <w:rsid w:val="00B2350B"/>
    <w:rsid w:val="00B23581"/>
    <w:rsid w:val="00B23631"/>
    <w:rsid w:val="00B23667"/>
    <w:rsid w:val="00B237A9"/>
    <w:rsid w:val="00B23855"/>
    <w:rsid w:val="00B23A1D"/>
    <w:rsid w:val="00B23AB8"/>
    <w:rsid w:val="00B23E13"/>
    <w:rsid w:val="00B23E72"/>
    <w:rsid w:val="00B23F05"/>
    <w:rsid w:val="00B23F2C"/>
    <w:rsid w:val="00B24141"/>
    <w:rsid w:val="00B241CE"/>
    <w:rsid w:val="00B24276"/>
    <w:rsid w:val="00B243CC"/>
    <w:rsid w:val="00B2444A"/>
    <w:rsid w:val="00B24630"/>
    <w:rsid w:val="00B246F1"/>
    <w:rsid w:val="00B2497E"/>
    <w:rsid w:val="00B24B02"/>
    <w:rsid w:val="00B24BE3"/>
    <w:rsid w:val="00B24D45"/>
    <w:rsid w:val="00B24E67"/>
    <w:rsid w:val="00B25126"/>
    <w:rsid w:val="00B2514F"/>
    <w:rsid w:val="00B25167"/>
    <w:rsid w:val="00B2516F"/>
    <w:rsid w:val="00B2525E"/>
    <w:rsid w:val="00B252EF"/>
    <w:rsid w:val="00B25460"/>
    <w:rsid w:val="00B25894"/>
    <w:rsid w:val="00B25A75"/>
    <w:rsid w:val="00B25B96"/>
    <w:rsid w:val="00B25DD6"/>
    <w:rsid w:val="00B25DFE"/>
    <w:rsid w:val="00B260AA"/>
    <w:rsid w:val="00B26122"/>
    <w:rsid w:val="00B2623E"/>
    <w:rsid w:val="00B26309"/>
    <w:rsid w:val="00B26316"/>
    <w:rsid w:val="00B2632A"/>
    <w:rsid w:val="00B2633D"/>
    <w:rsid w:val="00B2654B"/>
    <w:rsid w:val="00B2674D"/>
    <w:rsid w:val="00B2686D"/>
    <w:rsid w:val="00B268C6"/>
    <w:rsid w:val="00B26A8F"/>
    <w:rsid w:val="00B26C0D"/>
    <w:rsid w:val="00B26C28"/>
    <w:rsid w:val="00B26DE5"/>
    <w:rsid w:val="00B26E32"/>
    <w:rsid w:val="00B26E45"/>
    <w:rsid w:val="00B26E52"/>
    <w:rsid w:val="00B26EBB"/>
    <w:rsid w:val="00B26ECA"/>
    <w:rsid w:val="00B26ED2"/>
    <w:rsid w:val="00B2725D"/>
    <w:rsid w:val="00B272F0"/>
    <w:rsid w:val="00B2743B"/>
    <w:rsid w:val="00B278DC"/>
    <w:rsid w:val="00B27BE1"/>
    <w:rsid w:val="00B27D4A"/>
    <w:rsid w:val="00B27DDB"/>
    <w:rsid w:val="00B27DEB"/>
    <w:rsid w:val="00B27E21"/>
    <w:rsid w:val="00B27FC2"/>
    <w:rsid w:val="00B300D0"/>
    <w:rsid w:val="00B301D6"/>
    <w:rsid w:val="00B3048E"/>
    <w:rsid w:val="00B30657"/>
    <w:rsid w:val="00B306D6"/>
    <w:rsid w:val="00B3089C"/>
    <w:rsid w:val="00B30C14"/>
    <w:rsid w:val="00B30D55"/>
    <w:rsid w:val="00B30E01"/>
    <w:rsid w:val="00B30E44"/>
    <w:rsid w:val="00B30F71"/>
    <w:rsid w:val="00B30FAC"/>
    <w:rsid w:val="00B3106E"/>
    <w:rsid w:val="00B316D9"/>
    <w:rsid w:val="00B31720"/>
    <w:rsid w:val="00B318C2"/>
    <w:rsid w:val="00B31C09"/>
    <w:rsid w:val="00B31C9C"/>
    <w:rsid w:val="00B31CA4"/>
    <w:rsid w:val="00B31EB8"/>
    <w:rsid w:val="00B31FF0"/>
    <w:rsid w:val="00B321CE"/>
    <w:rsid w:val="00B321E4"/>
    <w:rsid w:val="00B3225E"/>
    <w:rsid w:val="00B3227C"/>
    <w:rsid w:val="00B3234E"/>
    <w:rsid w:val="00B32484"/>
    <w:rsid w:val="00B3253F"/>
    <w:rsid w:val="00B3267A"/>
    <w:rsid w:val="00B32D3F"/>
    <w:rsid w:val="00B32DDB"/>
    <w:rsid w:val="00B32DE7"/>
    <w:rsid w:val="00B33035"/>
    <w:rsid w:val="00B33147"/>
    <w:rsid w:val="00B331FC"/>
    <w:rsid w:val="00B3328D"/>
    <w:rsid w:val="00B3333C"/>
    <w:rsid w:val="00B33357"/>
    <w:rsid w:val="00B33429"/>
    <w:rsid w:val="00B33672"/>
    <w:rsid w:val="00B3373C"/>
    <w:rsid w:val="00B337B8"/>
    <w:rsid w:val="00B3391B"/>
    <w:rsid w:val="00B339E4"/>
    <w:rsid w:val="00B33A2A"/>
    <w:rsid w:val="00B33CA9"/>
    <w:rsid w:val="00B33E86"/>
    <w:rsid w:val="00B33F57"/>
    <w:rsid w:val="00B33F71"/>
    <w:rsid w:val="00B344AD"/>
    <w:rsid w:val="00B34674"/>
    <w:rsid w:val="00B34DAD"/>
    <w:rsid w:val="00B34E4D"/>
    <w:rsid w:val="00B34F00"/>
    <w:rsid w:val="00B350BA"/>
    <w:rsid w:val="00B3520A"/>
    <w:rsid w:val="00B3520C"/>
    <w:rsid w:val="00B35441"/>
    <w:rsid w:val="00B35572"/>
    <w:rsid w:val="00B355ED"/>
    <w:rsid w:val="00B3587D"/>
    <w:rsid w:val="00B358A0"/>
    <w:rsid w:val="00B35A18"/>
    <w:rsid w:val="00B35A78"/>
    <w:rsid w:val="00B35B1D"/>
    <w:rsid w:val="00B35B40"/>
    <w:rsid w:val="00B35C59"/>
    <w:rsid w:val="00B35E73"/>
    <w:rsid w:val="00B35F33"/>
    <w:rsid w:val="00B35F7F"/>
    <w:rsid w:val="00B35FB1"/>
    <w:rsid w:val="00B35FB3"/>
    <w:rsid w:val="00B35FDE"/>
    <w:rsid w:val="00B36686"/>
    <w:rsid w:val="00B368A9"/>
    <w:rsid w:val="00B368DC"/>
    <w:rsid w:val="00B36B0B"/>
    <w:rsid w:val="00B36B3D"/>
    <w:rsid w:val="00B36D0D"/>
    <w:rsid w:val="00B36F5E"/>
    <w:rsid w:val="00B3709A"/>
    <w:rsid w:val="00B370A7"/>
    <w:rsid w:val="00B371D9"/>
    <w:rsid w:val="00B37485"/>
    <w:rsid w:val="00B37667"/>
    <w:rsid w:val="00B37798"/>
    <w:rsid w:val="00B37849"/>
    <w:rsid w:val="00B378F4"/>
    <w:rsid w:val="00B37B87"/>
    <w:rsid w:val="00B37C71"/>
    <w:rsid w:val="00B37C7A"/>
    <w:rsid w:val="00B37D70"/>
    <w:rsid w:val="00B37F15"/>
    <w:rsid w:val="00B401DA"/>
    <w:rsid w:val="00B402B3"/>
    <w:rsid w:val="00B40366"/>
    <w:rsid w:val="00B405D1"/>
    <w:rsid w:val="00B40661"/>
    <w:rsid w:val="00B40778"/>
    <w:rsid w:val="00B408B5"/>
    <w:rsid w:val="00B409CF"/>
    <w:rsid w:val="00B40F6A"/>
    <w:rsid w:val="00B40FF4"/>
    <w:rsid w:val="00B41267"/>
    <w:rsid w:val="00B41355"/>
    <w:rsid w:val="00B4161B"/>
    <w:rsid w:val="00B417DA"/>
    <w:rsid w:val="00B41821"/>
    <w:rsid w:val="00B41868"/>
    <w:rsid w:val="00B41A2E"/>
    <w:rsid w:val="00B41B1B"/>
    <w:rsid w:val="00B41C4C"/>
    <w:rsid w:val="00B41E23"/>
    <w:rsid w:val="00B41F20"/>
    <w:rsid w:val="00B420AD"/>
    <w:rsid w:val="00B42256"/>
    <w:rsid w:val="00B42280"/>
    <w:rsid w:val="00B4230E"/>
    <w:rsid w:val="00B42504"/>
    <w:rsid w:val="00B4258F"/>
    <w:rsid w:val="00B4269B"/>
    <w:rsid w:val="00B42793"/>
    <w:rsid w:val="00B427BC"/>
    <w:rsid w:val="00B42A46"/>
    <w:rsid w:val="00B42DD9"/>
    <w:rsid w:val="00B42E1E"/>
    <w:rsid w:val="00B42FA3"/>
    <w:rsid w:val="00B430AE"/>
    <w:rsid w:val="00B4385D"/>
    <w:rsid w:val="00B43B36"/>
    <w:rsid w:val="00B43B64"/>
    <w:rsid w:val="00B43DC7"/>
    <w:rsid w:val="00B43DE9"/>
    <w:rsid w:val="00B43F45"/>
    <w:rsid w:val="00B440D2"/>
    <w:rsid w:val="00B44256"/>
    <w:rsid w:val="00B442B8"/>
    <w:rsid w:val="00B443D9"/>
    <w:rsid w:val="00B443E8"/>
    <w:rsid w:val="00B44B59"/>
    <w:rsid w:val="00B44C55"/>
    <w:rsid w:val="00B44D3E"/>
    <w:rsid w:val="00B44D76"/>
    <w:rsid w:val="00B44FDA"/>
    <w:rsid w:val="00B4502D"/>
    <w:rsid w:val="00B450DA"/>
    <w:rsid w:val="00B4514B"/>
    <w:rsid w:val="00B452C5"/>
    <w:rsid w:val="00B45518"/>
    <w:rsid w:val="00B458DA"/>
    <w:rsid w:val="00B458ED"/>
    <w:rsid w:val="00B45938"/>
    <w:rsid w:val="00B45AC3"/>
    <w:rsid w:val="00B45ACC"/>
    <w:rsid w:val="00B45EF4"/>
    <w:rsid w:val="00B45F69"/>
    <w:rsid w:val="00B46071"/>
    <w:rsid w:val="00B4619A"/>
    <w:rsid w:val="00B46212"/>
    <w:rsid w:val="00B463F1"/>
    <w:rsid w:val="00B466F2"/>
    <w:rsid w:val="00B46876"/>
    <w:rsid w:val="00B46980"/>
    <w:rsid w:val="00B46ACE"/>
    <w:rsid w:val="00B46C7F"/>
    <w:rsid w:val="00B46DC3"/>
    <w:rsid w:val="00B46E12"/>
    <w:rsid w:val="00B46E2F"/>
    <w:rsid w:val="00B4700B"/>
    <w:rsid w:val="00B470D7"/>
    <w:rsid w:val="00B4711F"/>
    <w:rsid w:val="00B4719B"/>
    <w:rsid w:val="00B47502"/>
    <w:rsid w:val="00B475B1"/>
    <w:rsid w:val="00B4765F"/>
    <w:rsid w:val="00B47783"/>
    <w:rsid w:val="00B47A9B"/>
    <w:rsid w:val="00B47B94"/>
    <w:rsid w:val="00B47CAA"/>
    <w:rsid w:val="00B47DFE"/>
    <w:rsid w:val="00B47E92"/>
    <w:rsid w:val="00B47F34"/>
    <w:rsid w:val="00B5007A"/>
    <w:rsid w:val="00B507F7"/>
    <w:rsid w:val="00B50D5E"/>
    <w:rsid w:val="00B50FD4"/>
    <w:rsid w:val="00B5101F"/>
    <w:rsid w:val="00B511BE"/>
    <w:rsid w:val="00B51793"/>
    <w:rsid w:val="00B51A36"/>
    <w:rsid w:val="00B51B56"/>
    <w:rsid w:val="00B51D66"/>
    <w:rsid w:val="00B51F76"/>
    <w:rsid w:val="00B51F8D"/>
    <w:rsid w:val="00B52130"/>
    <w:rsid w:val="00B521B8"/>
    <w:rsid w:val="00B521E5"/>
    <w:rsid w:val="00B52746"/>
    <w:rsid w:val="00B52752"/>
    <w:rsid w:val="00B528F5"/>
    <w:rsid w:val="00B529A9"/>
    <w:rsid w:val="00B52A26"/>
    <w:rsid w:val="00B52C7D"/>
    <w:rsid w:val="00B52CA2"/>
    <w:rsid w:val="00B52CA7"/>
    <w:rsid w:val="00B52D7F"/>
    <w:rsid w:val="00B5301A"/>
    <w:rsid w:val="00B53111"/>
    <w:rsid w:val="00B53125"/>
    <w:rsid w:val="00B53190"/>
    <w:rsid w:val="00B531B8"/>
    <w:rsid w:val="00B532A4"/>
    <w:rsid w:val="00B532D1"/>
    <w:rsid w:val="00B5349E"/>
    <w:rsid w:val="00B535B5"/>
    <w:rsid w:val="00B535C8"/>
    <w:rsid w:val="00B536B8"/>
    <w:rsid w:val="00B53C1C"/>
    <w:rsid w:val="00B53C74"/>
    <w:rsid w:val="00B53D23"/>
    <w:rsid w:val="00B53E07"/>
    <w:rsid w:val="00B53ED3"/>
    <w:rsid w:val="00B53FC3"/>
    <w:rsid w:val="00B54024"/>
    <w:rsid w:val="00B540B3"/>
    <w:rsid w:val="00B540BA"/>
    <w:rsid w:val="00B54287"/>
    <w:rsid w:val="00B543E9"/>
    <w:rsid w:val="00B545D4"/>
    <w:rsid w:val="00B54744"/>
    <w:rsid w:val="00B547CE"/>
    <w:rsid w:val="00B54854"/>
    <w:rsid w:val="00B54A25"/>
    <w:rsid w:val="00B54A83"/>
    <w:rsid w:val="00B54AF0"/>
    <w:rsid w:val="00B54E98"/>
    <w:rsid w:val="00B54F65"/>
    <w:rsid w:val="00B5533E"/>
    <w:rsid w:val="00B55769"/>
    <w:rsid w:val="00B55BE7"/>
    <w:rsid w:val="00B55D08"/>
    <w:rsid w:val="00B5600A"/>
    <w:rsid w:val="00B5608F"/>
    <w:rsid w:val="00B561CC"/>
    <w:rsid w:val="00B56A82"/>
    <w:rsid w:val="00B56BF9"/>
    <w:rsid w:val="00B56D49"/>
    <w:rsid w:val="00B56D5D"/>
    <w:rsid w:val="00B56F07"/>
    <w:rsid w:val="00B57011"/>
    <w:rsid w:val="00B57146"/>
    <w:rsid w:val="00B57260"/>
    <w:rsid w:val="00B574D8"/>
    <w:rsid w:val="00B574E1"/>
    <w:rsid w:val="00B575A4"/>
    <w:rsid w:val="00B576B1"/>
    <w:rsid w:val="00B5775A"/>
    <w:rsid w:val="00B577BB"/>
    <w:rsid w:val="00B57C3B"/>
    <w:rsid w:val="00B57C58"/>
    <w:rsid w:val="00B57D6E"/>
    <w:rsid w:val="00B57F7A"/>
    <w:rsid w:val="00B603A2"/>
    <w:rsid w:val="00B6064D"/>
    <w:rsid w:val="00B60725"/>
    <w:rsid w:val="00B6087E"/>
    <w:rsid w:val="00B6088B"/>
    <w:rsid w:val="00B60A35"/>
    <w:rsid w:val="00B60B7E"/>
    <w:rsid w:val="00B60C69"/>
    <w:rsid w:val="00B60CBF"/>
    <w:rsid w:val="00B60D28"/>
    <w:rsid w:val="00B6106C"/>
    <w:rsid w:val="00B6108C"/>
    <w:rsid w:val="00B613CA"/>
    <w:rsid w:val="00B614DC"/>
    <w:rsid w:val="00B61569"/>
    <w:rsid w:val="00B615D9"/>
    <w:rsid w:val="00B617B5"/>
    <w:rsid w:val="00B61961"/>
    <w:rsid w:val="00B61A60"/>
    <w:rsid w:val="00B61AB0"/>
    <w:rsid w:val="00B61E39"/>
    <w:rsid w:val="00B61F09"/>
    <w:rsid w:val="00B61FC2"/>
    <w:rsid w:val="00B62094"/>
    <w:rsid w:val="00B620CD"/>
    <w:rsid w:val="00B6219C"/>
    <w:rsid w:val="00B621AB"/>
    <w:rsid w:val="00B62420"/>
    <w:rsid w:val="00B62446"/>
    <w:rsid w:val="00B62714"/>
    <w:rsid w:val="00B627D7"/>
    <w:rsid w:val="00B62A81"/>
    <w:rsid w:val="00B62ADB"/>
    <w:rsid w:val="00B62C3C"/>
    <w:rsid w:val="00B62CCB"/>
    <w:rsid w:val="00B632BF"/>
    <w:rsid w:val="00B632F9"/>
    <w:rsid w:val="00B63384"/>
    <w:rsid w:val="00B63576"/>
    <w:rsid w:val="00B63577"/>
    <w:rsid w:val="00B63583"/>
    <w:rsid w:val="00B635BE"/>
    <w:rsid w:val="00B635DA"/>
    <w:rsid w:val="00B639AC"/>
    <w:rsid w:val="00B63A7B"/>
    <w:rsid w:val="00B63C76"/>
    <w:rsid w:val="00B63EF1"/>
    <w:rsid w:val="00B63F9D"/>
    <w:rsid w:val="00B64099"/>
    <w:rsid w:val="00B640A1"/>
    <w:rsid w:val="00B64263"/>
    <w:rsid w:val="00B64328"/>
    <w:rsid w:val="00B64536"/>
    <w:rsid w:val="00B64546"/>
    <w:rsid w:val="00B645C2"/>
    <w:rsid w:val="00B64962"/>
    <w:rsid w:val="00B64BC9"/>
    <w:rsid w:val="00B64CD1"/>
    <w:rsid w:val="00B64FB9"/>
    <w:rsid w:val="00B65056"/>
    <w:rsid w:val="00B651C9"/>
    <w:rsid w:val="00B65257"/>
    <w:rsid w:val="00B653D1"/>
    <w:rsid w:val="00B654AB"/>
    <w:rsid w:val="00B6553D"/>
    <w:rsid w:val="00B655AB"/>
    <w:rsid w:val="00B655F8"/>
    <w:rsid w:val="00B65907"/>
    <w:rsid w:val="00B65908"/>
    <w:rsid w:val="00B65AC0"/>
    <w:rsid w:val="00B65DEC"/>
    <w:rsid w:val="00B65EC6"/>
    <w:rsid w:val="00B65F12"/>
    <w:rsid w:val="00B660D3"/>
    <w:rsid w:val="00B660E4"/>
    <w:rsid w:val="00B6637F"/>
    <w:rsid w:val="00B6640C"/>
    <w:rsid w:val="00B6664C"/>
    <w:rsid w:val="00B6674F"/>
    <w:rsid w:val="00B6678D"/>
    <w:rsid w:val="00B66A85"/>
    <w:rsid w:val="00B66B46"/>
    <w:rsid w:val="00B66C7A"/>
    <w:rsid w:val="00B671F4"/>
    <w:rsid w:val="00B67208"/>
    <w:rsid w:val="00B673A7"/>
    <w:rsid w:val="00B67777"/>
    <w:rsid w:val="00B67830"/>
    <w:rsid w:val="00B6795A"/>
    <w:rsid w:val="00B67A2E"/>
    <w:rsid w:val="00B67AC1"/>
    <w:rsid w:val="00B67C75"/>
    <w:rsid w:val="00B67DEF"/>
    <w:rsid w:val="00B67E35"/>
    <w:rsid w:val="00B67FFB"/>
    <w:rsid w:val="00B70098"/>
    <w:rsid w:val="00B7018A"/>
    <w:rsid w:val="00B701AA"/>
    <w:rsid w:val="00B70388"/>
    <w:rsid w:val="00B703CC"/>
    <w:rsid w:val="00B70521"/>
    <w:rsid w:val="00B705A6"/>
    <w:rsid w:val="00B705CD"/>
    <w:rsid w:val="00B7068D"/>
    <w:rsid w:val="00B70738"/>
    <w:rsid w:val="00B707CE"/>
    <w:rsid w:val="00B70824"/>
    <w:rsid w:val="00B70984"/>
    <w:rsid w:val="00B709CE"/>
    <w:rsid w:val="00B70C09"/>
    <w:rsid w:val="00B70CC7"/>
    <w:rsid w:val="00B70CFC"/>
    <w:rsid w:val="00B70E5E"/>
    <w:rsid w:val="00B70E9B"/>
    <w:rsid w:val="00B70EC5"/>
    <w:rsid w:val="00B70F64"/>
    <w:rsid w:val="00B70F76"/>
    <w:rsid w:val="00B71034"/>
    <w:rsid w:val="00B71351"/>
    <w:rsid w:val="00B714AD"/>
    <w:rsid w:val="00B7159B"/>
    <w:rsid w:val="00B71612"/>
    <w:rsid w:val="00B7162E"/>
    <w:rsid w:val="00B71878"/>
    <w:rsid w:val="00B7191B"/>
    <w:rsid w:val="00B71A63"/>
    <w:rsid w:val="00B71AA2"/>
    <w:rsid w:val="00B71CA9"/>
    <w:rsid w:val="00B71ED5"/>
    <w:rsid w:val="00B71EF7"/>
    <w:rsid w:val="00B72019"/>
    <w:rsid w:val="00B72073"/>
    <w:rsid w:val="00B721C3"/>
    <w:rsid w:val="00B72348"/>
    <w:rsid w:val="00B72398"/>
    <w:rsid w:val="00B723C3"/>
    <w:rsid w:val="00B7249E"/>
    <w:rsid w:val="00B7259D"/>
    <w:rsid w:val="00B72929"/>
    <w:rsid w:val="00B72968"/>
    <w:rsid w:val="00B72C49"/>
    <w:rsid w:val="00B73031"/>
    <w:rsid w:val="00B73080"/>
    <w:rsid w:val="00B73306"/>
    <w:rsid w:val="00B733F9"/>
    <w:rsid w:val="00B735B0"/>
    <w:rsid w:val="00B73856"/>
    <w:rsid w:val="00B73887"/>
    <w:rsid w:val="00B73954"/>
    <w:rsid w:val="00B73A93"/>
    <w:rsid w:val="00B73AC3"/>
    <w:rsid w:val="00B73ACA"/>
    <w:rsid w:val="00B73AD4"/>
    <w:rsid w:val="00B73CC9"/>
    <w:rsid w:val="00B73CCA"/>
    <w:rsid w:val="00B73E59"/>
    <w:rsid w:val="00B73F57"/>
    <w:rsid w:val="00B73FE0"/>
    <w:rsid w:val="00B7417B"/>
    <w:rsid w:val="00B74664"/>
    <w:rsid w:val="00B74846"/>
    <w:rsid w:val="00B74856"/>
    <w:rsid w:val="00B74859"/>
    <w:rsid w:val="00B748B7"/>
    <w:rsid w:val="00B74966"/>
    <w:rsid w:val="00B74AAE"/>
    <w:rsid w:val="00B74C1F"/>
    <w:rsid w:val="00B74CC1"/>
    <w:rsid w:val="00B74D33"/>
    <w:rsid w:val="00B74DD3"/>
    <w:rsid w:val="00B74E4C"/>
    <w:rsid w:val="00B74E5D"/>
    <w:rsid w:val="00B74E88"/>
    <w:rsid w:val="00B74FE7"/>
    <w:rsid w:val="00B752CF"/>
    <w:rsid w:val="00B75411"/>
    <w:rsid w:val="00B75565"/>
    <w:rsid w:val="00B75569"/>
    <w:rsid w:val="00B7558C"/>
    <w:rsid w:val="00B75871"/>
    <w:rsid w:val="00B75AEF"/>
    <w:rsid w:val="00B760A4"/>
    <w:rsid w:val="00B76144"/>
    <w:rsid w:val="00B761BC"/>
    <w:rsid w:val="00B76301"/>
    <w:rsid w:val="00B76376"/>
    <w:rsid w:val="00B763F5"/>
    <w:rsid w:val="00B7659D"/>
    <w:rsid w:val="00B76BF6"/>
    <w:rsid w:val="00B76F60"/>
    <w:rsid w:val="00B76FEF"/>
    <w:rsid w:val="00B77383"/>
    <w:rsid w:val="00B774C6"/>
    <w:rsid w:val="00B77511"/>
    <w:rsid w:val="00B77671"/>
    <w:rsid w:val="00B776DD"/>
    <w:rsid w:val="00B77862"/>
    <w:rsid w:val="00B77916"/>
    <w:rsid w:val="00B77A21"/>
    <w:rsid w:val="00B77B4E"/>
    <w:rsid w:val="00B77BD0"/>
    <w:rsid w:val="00B77C4F"/>
    <w:rsid w:val="00B77DCD"/>
    <w:rsid w:val="00B77E69"/>
    <w:rsid w:val="00B77E73"/>
    <w:rsid w:val="00B80013"/>
    <w:rsid w:val="00B80077"/>
    <w:rsid w:val="00B8011A"/>
    <w:rsid w:val="00B80140"/>
    <w:rsid w:val="00B8087C"/>
    <w:rsid w:val="00B809C8"/>
    <w:rsid w:val="00B80A65"/>
    <w:rsid w:val="00B80ABA"/>
    <w:rsid w:val="00B80C2B"/>
    <w:rsid w:val="00B80C59"/>
    <w:rsid w:val="00B80EA9"/>
    <w:rsid w:val="00B8108B"/>
    <w:rsid w:val="00B8119E"/>
    <w:rsid w:val="00B8126F"/>
    <w:rsid w:val="00B812F1"/>
    <w:rsid w:val="00B813B7"/>
    <w:rsid w:val="00B814AE"/>
    <w:rsid w:val="00B814E0"/>
    <w:rsid w:val="00B8172F"/>
    <w:rsid w:val="00B81786"/>
    <w:rsid w:val="00B818BA"/>
    <w:rsid w:val="00B819B1"/>
    <w:rsid w:val="00B81ABD"/>
    <w:rsid w:val="00B81BB9"/>
    <w:rsid w:val="00B81C3D"/>
    <w:rsid w:val="00B81C98"/>
    <w:rsid w:val="00B821CF"/>
    <w:rsid w:val="00B82270"/>
    <w:rsid w:val="00B82309"/>
    <w:rsid w:val="00B823EE"/>
    <w:rsid w:val="00B824FC"/>
    <w:rsid w:val="00B82586"/>
    <w:rsid w:val="00B826CB"/>
    <w:rsid w:val="00B82704"/>
    <w:rsid w:val="00B82752"/>
    <w:rsid w:val="00B829A6"/>
    <w:rsid w:val="00B82B0F"/>
    <w:rsid w:val="00B82B80"/>
    <w:rsid w:val="00B82BDC"/>
    <w:rsid w:val="00B82CC7"/>
    <w:rsid w:val="00B82E61"/>
    <w:rsid w:val="00B830B8"/>
    <w:rsid w:val="00B83247"/>
    <w:rsid w:val="00B832A6"/>
    <w:rsid w:val="00B83415"/>
    <w:rsid w:val="00B83519"/>
    <w:rsid w:val="00B8352D"/>
    <w:rsid w:val="00B83576"/>
    <w:rsid w:val="00B8364A"/>
    <w:rsid w:val="00B8378E"/>
    <w:rsid w:val="00B837DA"/>
    <w:rsid w:val="00B83829"/>
    <w:rsid w:val="00B8389B"/>
    <w:rsid w:val="00B838AC"/>
    <w:rsid w:val="00B83991"/>
    <w:rsid w:val="00B83B4F"/>
    <w:rsid w:val="00B83C1A"/>
    <w:rsid w:val="00B83D4D"/>
    <w:rsid w:val="00B83E31"/>
    <w:rsid w:val="00B83E35"/>
    <w:rsid w:val="00B83FC7"/>
    <w:rsid w:val="00B84092"/>
    <w:rsid w:val="00B84111"/>
    <w:rsid w:val="00B84197"/>
    <w:rsid w:val="00B8427D"/>
    <w:rsid w:val="00B842C1"/>
    <w:rsid w:val="00B84399"/>
    <w:rsid w:val="00B843E1"/>
    <w:rsid w:val="00B8440C"/>
    <w:rsid w:val="00B8445C"/>
    <w:rsid w:val="00B8451D"/>
    <w:rsid w:val="00B846AA"/>
    <w:rsid w:val="00B84957"/>
    <w:rsid w:val="00B849A9"/>
    <w:rsid w:val="00B84D83"/>
    <w:rsid w:val="00B852A1"/>
    <w:rsid w:val="00B8535D"/>
    <w:rsid w:val="00B85397"/>
    <w:rsid w:val="00B8554C"/>
    <w:rsid w:val="00B855CB"/>
    <w:rsid w:val="00B85789"/>
    <w:rsid w:val="00B8586D"/>
    <w:rsid w:val="00B85889"/>
    <w:rsid w:val="00B85ACB"/>
    <w:rsid w:val="00B85B26"/>
    <w:rsid w:val="00B85BDD"/>
    <w:rsid w:val="00B85C13"/>
    <w:rsid w:val="00B85C81"/>
    <w:rsid w:val="00B85D50"/>
    <w:rsid w:val="00B86088"/>
    <w:rsid w:val="00B860D6"/>
    <w:rsid w:val="00B86111"/>
    <w:rsid w:val="00B861F9"/>
    <w:rsid w:val="00B86232"/>
    <w:rsid w:val="00B86296"/>
    <w:rsid w:val="00B862CD"/>
    <w:rsid w:val="00B8638A"/>
    <w:rsid w:val="00B8647A"/>
    <w:rsid w:val="00B86544"/>
    <w:rsid w:val="00B867F6"/>
    <w:rsid w:val="00B868D6"/>
    <w:rsid w:val="00B8693A"/>
    <w:rsid w:val="00B86B4E"/>
    <w:rsid w:val="00B86DD4"/>
    <w:rsid w:val="00B86DF3"/>
    <w:rsid w:val="00B86DFF"/>
    <w:rsid w:val="00B86E63"/>
    <w:rsid w:val="00B86EDD"/>
    <w:rsid w:val="00B86FE1"/>
    <w:rsid w:val="00B871AE"/>
    <w:rsid w:val="00B87261"/>
    <w:rsid w:val="00B87458"/>
    <w:rsid w:val="00B8758D"/>
    <w:rsid w:val="00B87868"/>
    <w:rsid w:val="00B87B2F"/>
    <w:rsid w:val="00B87BFF"/>
    <w:rsid w:val="00B87DFE"/>
    <w:rsid w:val="00B87DFF"/>
    <w:rsid w:val="00B87F6D"/>
    <w:rsid w:val="00B90038"/>
    <w:rsid w:val="00B9010C"/>
    <w:rsid w:val="00B90275"/>
    <w:rsid w:val="00B90507"/>
    <w:rsid w:val="00B9054C"/>
    <w:rsid w:val="00B905E2"/>
    <w:rsid w:val="00B90836"/>
    <w:rsid w:val="00B90854"/>
    <w:rsid w:val="00B90A9F"/>
    <w:rsid w:val="00B90BF1"/>
    <w:rsid w:val="00B90E83"/>
    <w:rsid w:val="00B91155"/>
    <w:rsid w:val="00B912B6"/>
    <w:rsid w:val="00B91373"/>
    <w:rsid w:val="00B91446"/>
    <w:rsid w:val="00B914A6"/>
    <w:rsid w:val="00B91522"/>
    <w:rsid w:val="00B91757"/>
    <w:rsid w:val="00B91908"/>
    <w:rsid w:val="00B919B7"/>
    <w:rsid w:val="00B91C94"/>
    <w:rsid w:val="00B91D59"/>
    <w:rsid w:val="00B91DB8"/>
    <w:rsid w:val="00B920F1"/>
    <w:rsid w:val="00B9219A"/>
    <w:rsid w:val="00B921A5"/>
    <w:rsid w:val="00B926EB"/>
    <w:rsid w:val="00B926F5"/>
    <w:rsid w:val="00B92C4E"/>
    <w:rsid w:val="00B9309A"/>
    <w:rsid w:val="00B9313E"/>
    <w:rsid w:val="00B932B0"/>
    <w:rsid w:val="00B933FD"/>
    <w:rsid w:val="00B93429"/>
    <w:rsid w:val="00B93726"/>
    <w:rsid w:val="00B9373D"/>
    <w:rsid w:val="00B93852"/>
    <w:rsid w:val="00B93871"/>
    <w:rsid w:val="00B939FC"/>
    <w:rsid w:val="00B93D67"/>
    <w:rsid w:val="00B93E32"/>
    <w:rsid w:val="00B93FDA"/>
    <w:rsid w:val="00B940D0"/>
    <w:rsid w:val="00B94115"/>
    <w:rsid w:val="00B941FF"/>
    <w:rsid w:val="00B943F2"/>
    <w:rsid w:val="00B946FE"/>
    <w:rsid w:val="00B94707"/>
    <w:rsid w:val="00B947E3"/>
    <w:rsid w:val="00B9485D"/>
    <w:rsid w:val="00B949BC"/>
    <w:rsid w:val="00B94A5B"/>
    <w:rsid w:val="00B94B95"/>
    <w:rsid w:val="00B94E44"/>
    <w:rsid w:val="00B94EB6"/>
    <w:rsid w:val="00B9524F"/>
    <w:rsid w:val="00B95370"/>
    <w:rsid w:val="00B95371"/>
    <w:rsid w:val="00B953AF"/>
    <w:rsid w:val="00B953F8"/>
    <w:rsid w:val="00B9549E"/>
    <w:rsid w:val="00B955D9"/>
    <w:rsid w:val="00B95737"/>
    <w:rsid w:val="00B95918"/>
    <w:rsid w:val="00B959FE"/>
    <w:rsid w:val="00B95A4D"/>
    <w:rsid w:val="00B95AE9"/>
    <w:rsid w:val="00B95B8E"/>
    <w:rsid w:val="00B95BED"/>
    <w:rsid w:val="00B95C91"/>
    <w:rsid w:val="00B95F35"/>
    <w:rsid w:val="00B96037"/>
    <w:rsid w:val="00B960FF"/>
    <w:rsid w:val="00B96151"/>
    <w:rsid w:val="00B9639A"/>
    <w:rsid w:val="00B96677"/>
    <w:rsid w:val="00B966F7"/>
    <w:rsid w:val="00B96762"/>
    <w:rsid w:val="00B96852"/>
    <w:rsid w:val="00B96934"/>
    <w:rsid w:val="00B96A0F"/>
    <w:rsid w:val="00B96A5B"/>
    <w:rsid w:val="00B96BF4"/>
    <w:rsid w:val="00B96D03"/>
    <w:rsid w:val="00B96D87"/>
    <w:rsid w:val="00B96D9C"/>
    <w:rsid w:val="00B96F30"/>
    <w:rsid w:val="00B96F8C"/>
    <w:rsid w:val="00B9701E"/>
    <w:rsid w:val="00B9703A"/>
    <w:rsid w:val="00B9707B"/>
    <w:rsid w:val="00B970D7"/>
    <w:rsid w:val="00B9718B"/>
    <w:rsid w:val="00B972BE"/>
    <w:rsid w:val="00B9733A"/>
    <w:rsid w:val="00B97581"/>
    <w:rsid w:val="00B97727"/>
    <w:rsid w:val="00B97AAD"/>
    <w:rsid w:val="00B97C4E"/>
    <w:rsid w:val="00B97C7C"/>
    <w:rsid w:val="00B97C8A"/>
    <w:rsid w:val="00B97D6A"/>
    <w:rsid w:val="00BA0343"/>
    <w:rsid w:val="00BA0363"/>
    <w:rsid w:val="00BA03C4"/>
    <w:rsid w:val="00BA048C"/>
    <w:rsid w:val="00BA0540"/>
    <w:rsid w:val="00BA0545"/>
    <w:rsid w:val="00BA0661"/>
    <w:rsid w:val="00BA0890"/>
    <w:rsid w:val="00BA08CF"/>
    <w:rsid w:val="00BA08DD"/>
    <w:rsid w:val="00BA0992"/>
    <w:rsid w:val="00BA0A08"/>
    <w:rsid w:val="00BA0B10"/>
    <w:rsid w:val="00BA0BE0"/>
    <w:rsid w:val="00BA0D9C"/>
    <w:rsid w:val="00BA0E22"/>
    <w:rsid w:val="00BA1098"/>
    <w:rsid w:val="00BA13F4"/>
    <w:rsid w:val="00BA1512"/>
    <w:rsid w:val="00BA1593"/>
    <w:rsid w:val="00BA1DE5"/>
    <w:rsid w:val="00BA2034"/>
    <w:rsid w:val="00BA2270"/>
    <w:rsid w:val="00BA22B4"/>
    <w:rsid w:val="00BA2457"/>
    <w:rsid w:val="00BA24C9"/>
    <w:rsid w:val="00BA2B06"/>
    <w:rsid w:val="00BA2D1F"/>
    <w:rsid w:val="00BA2EDC"/>
    <w:rsid w:val="00BA2F83"/>
    <w:rsid w:val="00BA2FF7"/>
    <w:rsid w:val="00BA3192"/>
    <w:rsid w:val="00BA3293"/>
    <w:rsid w:val="00BA3387"/>
    <w:rsid w:val="00BA33AE"/>
    <w:rsid w:val="00BA34D0"/>
    <w:rsid w:val="00BA35C8"/>
    <w:rsid w:val="00BA368E"/>
    <w:rsid w:val="00BA39CC"/>
    <w:rsid w:val="00BA3B62"/>
    <w:rsid w:val="00BA3D72"/>
    <w:rsid w:val="00BA3D9A"/>
    <w:rsid w:val="00BA3F8A"/>
    <w:rsid w:val="00BA3F9E"/>
    <w:rsid w:val="00BA4554"/>
    <w:rsid w:val="00BA4698"/>
    <w:rsid w:val="00BA47A2"/>
    <w:rsid w:val="00BA4904"/>
    <w:rsid w:val="00BA4A2D"/>
    <w:rsid w:val="00BA4B79"/>
    <w:rsid w:val="00BA4D63"/>
    <w:rsid w:val="00BA4E0D"/>
    <w:rsid w:val="00BA4FB1"/>
    <w:rsid w:val="00BA5930"/>
    <w:rsid w:val="00BA5934"/>
    <w:rsid w:val="00BA59C3"/>
    <w:rsid w:val="00BA5D95"/>
    <w:rsid w:val="00BA5E84"/>
    <w:rsid w:val="00BA60F2"/>
    <w:rsid w:val="00BA6187"/>
    <w:rsid w:val="00BA6249"/>
    <w:rsid w:val="00BA629D"/>
    <w:rsid w:val="00BA62B0"/>
    <w:rsid w:val="00BA632D"/>
    <w:rsid w:val="00BA6723"/>
    <w:rsid w:val="00BA67D4"/>
    <w:rsid w:val="00BA69D7"/>
    <w:rsid w:val="00BA6A4D"/>
    <w:rsid w:val="00BA6D27"/>
    <w:rsid w:val="00BA6FC8"/>
    <w:rsid w:val="00BA7118"/>
    <w:rsid w:val="00BA7145"/>
    <w:rsid w:val="00BA714E"/>
    <w:rsid w:val="00BA7303"/>
    <w:rsid w:val="00BA7483"/>
    <w:rsid w:val="00BA755D"/>
    <w:rsid w:val="00BA7626"/>
    <w:rsid w:val="00BA77E2"/>
    <w:rsid w:val="00BA7817"/>
    <w:rsid w:val="00BA78C6"/>
    <w:rsid w:val="00BA795A"/>
    <w:rsid w:val="00BA7A5A"/>
    <w:rsid w:val="00BA7D8B"/>
    <w:rsid w:val="00BA7E40"/>
    <w:rsid w:val="00BA7F3A"/>
    <w:rsid w:val="00BB01E5"/>
    <w:rsid w:val="00BB024D"/>
    <w:rsid w:val="00BB0314"/>
    <w:rsid w:val="00BB044E"/>
    <w:rsid w:val="00BB045F"/>
    <w:rsid w:val="00BB046B"/>
    <w:rsid w:val="00BB0711"/>
    <w:rsid w:val="00BB0757"/>
    <w:rsid w:val="00BB0938"/>
    <w:rsid w:val="00BB097D"/>
    <w:rsid w:val="00BB0AE1"/>
    <w:rsid w:val="00BB0B4D"/>
    <w:rsid w:val="00BB0DC1"/>
    <w:rsid w:val="00BB0F71"/>
    <w:rsid w:val="00BB15A7"/>
    <w:rsid w:val="00BB16A4"/>
    <w:rsid w:val="00BB1700"/>
    <w:rsid w:val="00BB1A59"/>
    <w:rsid w:val="00BB1B04"/>
    <w:rsid w:val="00BB1BC6"/>
    <w:rsid w:val="00BB1C3B"/>
    <w:rsid w:val="00BB1EBC"/>
    <w:rsid w:val="00BB1F0D"/>
    <w:rsid w:val="00BB1F83"/>
    <w:rsid w:val="00BB217A"/>
    <w:rsid w:val="00BB2245"/>
    <w:rsid w:val="00BB2250"/>
    <w:rsid w:val="00BB2386"/>
    <w:rsid w:val="00BB2462"/>
    <w:rsid w:val="00BB28C7"/>
    <w:rsid w:val="00BB2BCD"/>
    <w:rsid w:val="00BB2BD3"/>
    <w:rsid w:val="00BB2C2A"/>
    <w:rsid w:val="00BB2CA0"/>
    <w:rsid w:val="00BB2D80"/>
    <w:rsid w:val="00BB2E89"/>
    <w:rsid w:val="00BB2EAE"/>
    <w:rsid w:val="00BB31C1"/>
    <w:rsid w:val="00BB3281"/>
    <w:rsid w:val="00BB3423"/>
    <w:rsid w:val="00BB34C7"/>
    <w:rsid w:val="00BB3866"/>
    <w:rsid w:val="00BB38A0"/>
    <w:rsid w:val="00BB3975"/>
    <w:rsid w:val="00BB3B22"/>
    <w:rsid w:val="00BB3BF2"/>
    <w:rsid w:val="00BB3C00"/>
    <w:rsid w:val="00BB3CDC"/>
    <w:rsid w:val="00BB3F38"/>
    <w:rsid w:val="00BB4358"/>
    <w:rsid w:val="00BB4437"/>
    <w:rsid w:val="00BB450D"/>
    <w:rsid w:val="00BB469E"/>
    <w:rsid w:val="00BB46FD"/>
    <w:rsid w:val="00BB4833"/>
    <w:rsid w:val="00BB4A07"/>
    <w:rsid w:val="00BB4CAA"/>
    <w:rsid w:val="00BB4D7A"/>
    <w:rsid w:val="00BB4D89"/>
    <w:rsid w:val="00BB4EF4"/>
    <w:rsid w:val="00BB4F47"/>
    <w:rsid w:val="00BB5033"/>
    <w:rsid w:val="00BB50E1"/>
    <w:rsid w:val="00BB5440"/>
    <w:rsid w:val="00BB5450"/>
    <w:rsid w:val="00BB5458"/>
    <w:rsid w:val="00BB550F"/>
    <w:rsid w:val="00BB563D"/>
    <w:rsid w:val="00BB58D9"/>
    <w:rsid w:val="00BB5A41"/>
    <w:rsid w:val="00BB5CD9"/>
    <w:rsid w:val="00BB5D56"/>
    <w:rsid w:val="00BB5EB5"/>
    <w:rsid w:val="00BB5F40"/>
    <w:rsid w:val="00BB6362"/>
    <w:rsid w:val="00BB641C"/>
    <w:rsid w:val="00BB65C7"/>
    <w:rsid w:val="00BB6744"/>
    <w:rsid w:val="00BB6794"/>
    <w:rsid w:val="00BB689C"/>
    <w:rsid w:val="00BB69A9"/>
    <w:rsid w:val="00BB6CB2"/>
    <w:rsid w:val="00BB6CD0"/>
    <w:rsid w:val="00BB6D8A"/>
    <w:rsid w:val="00BB717B"/>
    <w:rsid w:val="00BB7190"/>
    <w:rsid w:val="00BB71A8"/>
    <w:rsid w:val="00BB72CF"/>
    <w:rsid w:val="00BB7339"/>
    <w:rsid w:val="00BB73A7"/>
    <w:rsid w:val="00BB7448"/>
    <w:rsid w:val="00BB76B5"/>
    <w:rsid w:val="00BB77A7"/>
    <w:rsid w:val="00BB7837"/>
    <w:rsid w:val="00BB7AEB"/>
    <w:rsid w:val="00BB7C02"/>
    <w:rsid w:val="00BB7C39"/>
    <w:rsid w:val="00BB7C56"/>
    <w:rsid w:val="00BB7CB0"/>
    <w:rsid w:val="00BB7D02"/>
    <w:rsid w:val="00BB7DD1"/>
    <w:rsid w:val="00BB7E1C"/>
    <w:rsid w:val="00BB7E45"/>
    <w:rsid w:val="00BB7EB9"/>
    <w:rsid w:val="00BB7F5C"/>
    <w:rsid w:val="00BC00F2"/>
    <w:rsid w:val="00BC0253"/>
    <w:rsid w:val="00BC02CD"/>
    <w:rsid w:val="00BC0456"/>
    <w:rsid w:val="00BC048B"/>
    <w:rsid w:val="00BC04AB"/>
    <w:rsid w:val="00BC0540"/>
    <w:rsid w:val="00BC0677"/>
    <w:rsid w:val="00BC067A"/>
    <w:rsid w:val="00BC06B7"/>
    <w:rsid w:val="00BC0899"/>
    <w:rsid w:val="00BC0933"/>
    <w:rsid w:val="00BC0A34"/>
    <w:rsid w:val="00BC0A8C"/>
    <w:rsid w:val="00BC0B02"/>
    <w:rsid w:val="00BC0B26"/>
    <w:rsid w:val="00BC0C97"/>
    <w:rsid w:val="00BC0CE3"/>
    <w:rsid w:val="00BC0DA1"/>
    <w:rsid w:val="00BC1021"/>
    <w:rsid w:val="00BC122D"/>
    <w:rsid w:val="00BC14CC"/>
    <w:rsid w:val="00BC16BB"/>
    <w:rsid w:val="00BC1729"/>
    <w:rsid w:val="00BC1792"/>
    <w:rsid w:val="00BC185E"/>
    <w:rsid w:val="00BC18F5"/>
    <w:rsid w:val="00BC1B48"/>
    <w:rsid w:val="00BC1B8A"/>
    <w:rsid w:val="00BC1BC7"/>
    <w:rsid w:val="00BC1D0A"/>
    <w:rsid w:val="00BC1D5B"/>
    <w:rsid w:val="00BC1DC5"/>
    <w:rsid w:val="00BC1F98"/>
    <w:rsid w:val="00BC1FEE"/>
    <w:rsid w:val="00BC20B5"/>
    <w:rsid w:val="00BC240F"/>
    <w:rsid w:val="00BC25CF"/>
    <w:rsid w:val="00BC2802"/>
    <w:rsid w:val="00BC2828"/>
    <w:rsid w:val="00BC28E9"/>
    <w:rsid w:val="00BC2A2F"/>
    <w:rsid w:val="00BC2B89"/>
    <w:rsid w:val="00BC2D99"/>
    <w:rsid w:val="00BC3247"/>
    <w:rsid w:val="00BC324E"/>
    <w:rsid w:val="00BC32E5"/>
    <w:rsid w:val="00BC3403"/>
    <w:rsid w:val="00BC35AD"/>
    <w:rsid w:val="00BC380B"/>
    <w:rsid w:val="00BC393F"/>
    <w:rsid w:val="00BC3A9F"/>
    <w:rsid w:val="00BC3B82"/>
    <w:rsid w:val="00BC4007"/>
    <w:rsid w:val="00BC4099"/>
    <w:rsid w:val="00BC4113"/>
    <w:rsid w:val="00BC412A"/>
    <w:rsid w:val="00BC4284"/>
    <w:rsid w:val="00BC42EF"/>
    <w:rsid w:val="00BC4480"/>
    <w:rsid w:val="00BC4555"/>
    <w:rsid w:val="00BC4792"/>
    <w:rsid w:val="00BC4860"/>
    <w:rsid w:val="00BC4893"/>
    <w:rsid w:val="00BC4B61"/>
    <w:rsid w:val="00BC4BE3"/>
    <w:rsid w:val="00BC4C50"/>
    <w:rsid w:val="00BC4C72"/>
    <w:rsid w:val="00BC4D77"/>
    <w:rsid w:val="00BC4E7D"/>
    <w:rsid w:val="00BC4F58"/>
    <w:rsid w:val="00BC4F87"/>
    <w:rsid w:val="00BC503C"/>
    <w:rsid w:val="00BC5103"/>
    <w:rsid w:val="00BC5110"/>
    <w:rsid w:val="00BC51BD"/>
    <w:rsid w:val="00BC52BD"/>
    <w:rsid w:val="00BC5353"/>
    <w:rsid w:val="00BC55DF"/>
    <w:rsid w:val="00BC5674"/>
    <w:rsid w:val="00BC5730"/>
    <w:rsid w:val="00BC57CD"/>
    <w:rsid w:val="00BC58A7"/>
    <w:rsid w:val="00BC5B90"/>
    <w:rsid w:val="00BC5D19"/>
    <w:rsid w:val="00BC5F57"/>
    <w:rsid w:val="00BC5FDA"/>
    <w:rsid w:val="00BC613C"/>
    <w:rsid w:val="00BC6170"/>
    <w:rsid w:val="00BC64A5"/>
    <w:rsid w:val="00BC64B2"/>
    <w:rsid w:val="00BC65AA"/>
    <w:rsid w:val="00BC69E2"/>
    <w:rsid w:val="00BC6B0C"/>
    <w:rsid w:val="00BC6CAA"/>
    <w:rsid w:val="00BC6D29"/>
    <w:rsid w:val="00BC6E76"/>
    <w:rsid w:val="00BC6ED8"/>
    <w:rsid w:val="00BC7007"/>
    <w:rsid w:val="00BC7223"/>
    <w:rsid w:val="00BC73AA"/>
    <w:rsid w:val="00BC74BA"/>
    <w:rsid w:val="00BC755E"/>
    <w:rsid w:val="00BC77BE"/>
    <w:rsid w:val="00BC77C2"/>
    <w:rsid w:val="00BC77FE"/>
    <w:rsid w:val="00BC78EB"/>
    <w:rsid w:val="00BC7BEB"/>
    <w:rsid w:val="00BC7E1E"/>
    <w:rsid w:val="00BC7EF3"/>
    <w:rsid w:val="00BC7F6C"/>
    <w:rsid w:val="00BC7F7E"/>
    <w:rsid w:val="00BD0005"/>
    <w:rsid w:val="00BD01D1"/>
    <w:rsid w:val="00BD0251"/>
    <w:rsid w:val="00BD04AB"/>
    <w:rsid w:val="00BD051F"/>
    <w:rsid w:val="00BD0643"/>
    <w:rsid w:val="00BD073C"/>
    <w:rsid w:val="00BD078F"/>
    <w:rsid w:val="00BD0B01"/>
    <w:rsid w:val="00BD0F8E"/>
    <w:rsid w:val="00BD1089"/>
    <w:rsid w:val="00BD10A9"/>
    <w:rsid w:val="00BD110A"/>
    <w:rsid w:val="00BD1255"/>
    <w:rsid w:val="00BD1314"/>
    <w:rsid w:val="00BD13E6"/>
    <w:rsid w:val="00BD144B"/>
    <w:rsid w:val="00BD1599"/>
    <w:rsid w:val="00BD16CE"/>
    <w:rsid w:val="00BD1978"/>
    <w:rsid w:val="00BD198F"/>
    <w:rsid w:val="00BD1A88"/>
    <w:rsid w:val="00BD1B0B"/>
    <w:rsid w:val="00BD2003"/>
    <w:rsid w:val="00BD21E9"/>
    <w:rsid w:val="00BD2227"/>
    <w:rsid w:val="00BD2327"/>
    <w:rsid w:val="00BD24B6"/>
    <w:rsid w:val="00BD24E5"/>
    <w:rsid w:val="00BD2A95"/>
    <w:rsid w:val="00BD2B49"/>
    <w:rsid w:val="00BD2C69"/>
    <w:rsid w:val="00BD2CAE"/>
    <w:rsid w:val="00BD2D5A"/>
    <w:rsid w:val="00BD3006"/>
    <w:rsid w:val="00BD3064"/>
    <w:rsid w:val="00BD307E"/>
    <w:rsid w:val="00BD33C7"/>
    <w:rsid w:val="00BD33FD"/>
    <w:rsid w:val="00BD3820"/>
    <w:rsid w:val="00BD38B6"/>
    <w:rsid w:val="00BD3A0C"/>
    <w:rsid w:val="00BD3BDD"/>
    <w:rsid w:val="00BD3E93"/>
    <w:rsid w:val="00BD3F01"/>
    <w:rsid w:val="00BD43CD"/>
    <w:rsid w:val="00BD48B0"/>
    <w:rsid w:val="00BD4994"/>
    <w:rsid w:val="00BD4A60"/>
    <w:rsid w:val="00BD4B46"/>
    <w:rsid w:val="00BD4D24"/>
    <w:rsid w:val="00BD5099"/>
    <w:rsid w:val="00BD51A2"/>
    <w:rsid w:val="00BD5215"/>
    <w:rsid w:val="00BD52E4"/>
    <w:rsid w:val="00BD53B3"/>
    <w:rsid w:val="00BD5447"/>
    <w:rsid w:val="00BD54A5"/>
    <w:rsid w:val="00BD5517"/>
    <w:rsid w:val="00BD5709"/>
    <w:rsid w:val="00BD5743"/>
    <w:rsid w:val="00BD5785"/>
    <w:rsid w:val="00BD5C74"/>
    <w:rsid w:val="00BD5EED"/>
    <w:rsid w:val="00BD5F66"/>
    <w:rsid w:val="00BD5F69"/>
    <w:rsid w:val="00BD5F6E"/>
    <w:rsid w:val="00BD609B"/>
    <w:rsid w:val="00BD60A2"/>
    <w:rsid w:val="00BD60AB"/>
    <w:rsid w:val="00BD60F4"/>
    <w:rsid w:val="00BD610C"/>
    <w:rsid w:val="00BD630D"/>
    <w:rsid w:val="00BD66FC"/>
    <w:rsid w:val="00BD68AD"/>
    <w:rsid w:val="00BD6B33"/>
    <w:rsid w:val="00BD6C6C"/>
    <w:rsid w:val="00BD6D20"/>
    <w:rsid w:val="00BD6DE8"/>
    <w:rsid w:val="00BD6E47"/>
    <w:rsid w:val="00BD6F11"/>
    <w:rsid w:val="00BD6F15"/>
    <w:rsid w:val="00BD701E"/>
    <w:rsid w:val="00BD7128"/>
    <w:rsid w:val="00BD7500"/>
    <w:rsid w:val="00BD75D8"/>
    <w:rsid w:val="00BD7714"/>
    <w:rsid w:val="00BD7723"/>
    <w:rsid w:val="00BD7A1C"/>
    <w:rsid w:val="00BD7A3F"/>
    <w:rsid w:val="00BD7ABA"/>
    <w:rsid w:val="00BD7BD0"/>
    <w:rsid w:val="00BD7C92"/>
    <w:rsid w:val="00BD7CCD"/>
    <w:rsid w:val="00BD7FD4"/>
    <w:rsid w:val="00BD7FF9"/>
    <w:rsid w:val="00BE0132"/>
    <w:rsid w:val="00BE019B"/>
    <w:rsid w:val="00BE01AD"/>
    <w:rsid w:val="00BE01D5"/>
    <w:rsid w:val="00BE0626"/>
    <w:rsid w:val="00BE0693"/>
    <w:rsid w:val="00BE0798"/>
    <w:rsid w:val="00BE07EA"/>
    <w:rsid w:val="00BE083B"/>
    <w:rsid w:val="00BE08A0"/>
    <w:rsid w:val="00BE090B"/>
    <w:rsid w:val="00BE0914"/>
    <w:rsid w:val="00BE0B54"/>
    <w:rsid w:val="00BE0C35"/>
    <w:rsid w:val="00BE0DB5"/>
    <w:rsid w:val="00BE0EDF"/>
    <w:rsid w:val="00BE1181"/>
    <w:rsid w:val="00BE11E2"/>
    <w:rsid w:val="00BE11EF"/>
    <w:rsid w:val="00BE1270"/>
    <w:rsid w:val="00BE1343"/>
    <w:rsid w:val="00BE134B"/>
    <w:rsid w:val="00BE138A"/>
    <w:rsid w:val="00BE15CE"/>
    <w:rsid w:val="00BE1829"/>
    <w:rsid w:val="00BE1B23"/>
    <w:rsid w:val="00BE1BDD"/>
    <w:rsid w:val="00BE1CDB"/>
    <w:rsid w:val="00BE1D6B"/>
    <w:rsid w:val="00BE1DCE"/>
    <w:rsid w:val="00BE1E14"/>
    <w:rsid w:val="00BE2096"/>
    <w:rsid w:val="00BE20EF"/>
    <w:rsid w:val="00BE2126"/>
    <w:rsid w:val="00BE24A2"/>
    <w:rsid w:val="00BE24D3"/>
    <w:rsid w:val="00BE24E8"/>
    <w:rsid w:val="00BE25BA"/>
    <w:rsid w:val="00BE2679"/>
    <w:rsid w:val="00BE2942"/>
    <w:rsid w:val="00BE29F6"/>
    <w:rsid w:val="00BE2A73"/>
    <w:rsid w:val="00BE2ABE"/>
    <w:rsid w:val="00BE2AF1"/>
    <w:rsid w:val="00BE2B85"/>
    <w:rsid w:val="00BE2B9A"/>
    <w:rsid w:val="00BE2CE4"/>
    <w:rsid w:val="00BE2D1E"/>
    <w:rsid w:val="00BE3046"/>
    <w:rsid w:val="00BE3136"/>
    <w:rsid w:val="00BE332B"/>
    <w:rsid w:val="00BE3769"/>
    <w:rsid w:val="00BE377A"/>
    <w:rsid w:val="00BE3891"/>
    <w:rsid w:val="00BE3A58"/>
    <w:rsid w:val="00BE3B2A"/>
    <w:rsid w:val="00BE3BBC"/>
    <w:rsid w:val="00BE3C36"/>
    <w:rsid w:val="00BE3CC9"/>
    <w:rsid w:val="00BE3D9F"/>
    <w:rsid w:val="00BE3E71"/>
    <w:rsid w:val="00BE4211"/>
    <w:rsid w:val="00BE4467"/>
    <w:rsid w:val="00BE46DF"/>
    <w:rsid w:val="00BE498D"/>
    <w:rsid w:val="00BE4B39"/>
    <w:rsid w:val="00BE4D73"/>
    <w:rsid w:val="00BE5175"/>
    <w:rsid w:val="00BE51D3"/>
    <w:rsid w:val="00BE52BA"/>
    <w:rsid w:val="00BE5301"/>
    <w:rsid w:val="00BE5375"/>
    <w:rsid w:val="00BE542D"/>
    <w:rsid w:val="00BE5581"/>
    <w:rsid w:val="00BE5A51"/>
    <w:rsid w:val="00BE5B86"/>
    <w:rsid w:val="00BE5B87"/>
    <w:rsid w:val="00BE5CA3"/>
    <w:rsid w:val="00BE5DDF"/>
    <w:rsid w:val="00BE5ED5"/>
    <w:rsid w:val="00BE6955"/>
    <w:rsid w:val="00BE6986"/>
    <w:rsid w:val="00BE699E"/>
    <w:rsid w:val="00BE6BD2"/>
    <w:rsid w:val="00BE6C61"/>
    <w:rsid w:val="00BE6E0C"/>
    <w:rsid w:val="00BE6E73"/>
    <w:rsid w:val="00BE7020"/>
    <w:rsid w:val="00BE7236"/>
    <w:rsid w:val="00BE73A5"/>
    <w:rsid w:val="00BE73A9"/>
    <w:rsid w:val="00BE7467"/>
    <w:rsid w:val="00BE74EA"/>
    <w:rsid w:val="00BE78DB"/>
    <w:rsid w:val="00BE794D"/>
    <w:rsid w:val="00BE7A77"/>
    <w:rsid w:val="00BE7AF2"/>
    <w:rsid w:val="00BE7C64"/>
    <w:rsid w:val="00BE7E93"/>
    <w:rsid w:val="00BF00B4"/>
    <w:rsid w:val="00BF0322"/>
    <w:rsid w:val="00BF0423"/>
    <w:rsid w:val="00BF0442"/>
    <w:rsid w:val="00BF0451"/>
    <w:rsid w:val="00BF04C9"/>
    <w:rsid w:val="00BF05C4"/>
    <w:rsid w:val="00BF0798"/>
    <w:rsid w:val="00BF07B0"/>
    <w:rsid w:val="00BF08AC"/>
    <w:rsid w:val="00BF09EF"/>
    <w:rsid w:val="00BF0BAD"/>
    <w:rsid w:val="00BF0C66"/>
    <w:rsid w:val="00BF0F25"/>
    <w:rsid w:val="00BF0FAE"/>
    <w:rsid w:val="00BF107A"/>
    <w:rsid w:val="00BF11B8"/>
    <w:rsid w:val="00BF1625"/>
    <w:rsid w:val="00BF16CB"/>
    <w:rsid w:val="00BF191A"/>
    <w:rsid w:val="00BF192C"/>
    <w:rsid w:val="00BF1B70"/>
    <w:rsid w:val="00BF1BF1"/>
    <w:rsid w:val="00BF1C25"/>
    <w:rsid w:val="00BF1C4C"/>
    <w:rsid w:val="00BF1CBC"/>
    <w:rsid w:val="00BF1F88"/>
    <w:rsid w:val="00BF1FE4"/>
    <w:rsid w:val="00BF2059"/>
    <w:rsid w:val="00BF21F3"/>
    <w:rsid w:val="00BF230B"/>
    <w:rsid w:val="00BF2461"/>
    <w:rsid w:val="00BF2471"/>
    <w:rsid w:val="00BF24AF"/>
    <w:rsid w:val="00BF258A"/>
    <w:rsid w:val="00BF26B6"/>
    <w:rsid w:val="00BF28A0"/>
    <w:rsid w:val="00BF2A3B"/>
    <w:rsid w:val="00BF2CF1"/>
    <w:rsid w:val="00BF2D79"/>
    <w:rsid w:val="00BF2D9E"/>
    <w:rsid w:val="00BF2DD0"/>
    <w:rsid w:val="00BF2DE6"/>
    <w:rsid w:val="00BF2DFD"/>
    <w:rsid w:val="00BF2E09"/>
    <w:rsid w:val="00BF2E52"/>
    <w:rsid w:val="00BF2E71"/>
    <w:rsid w:val="00BF2EEE"/>
    <w:rsid w:val="00BF30FB"/>
    <w:rsid w:val="00BF312E"/>
    <w:rsid w:val="00BF31EA"/>
    <w:rsid w:val="00BF31F6"/>
    <w:rsid w:val="00BF33E2"/>
    <w:rsid w:val="00BF385A"/>
    <w:rsid w:val="00BF3865"/>
    <w:rsid w:val="00BF38CD"/>
    <w:rsid w:val="00BF3B58"/>
    <w:rsid w:val="00BF44F2"/>
    <w:rsid w:val="00BF45D2"/>
    <w:rsid w:val="00BF46C7"/>
    <w:rsid w:val="00BF48D1"/>
    <w:rsid w:val="00BF4904"/>
    <w:rsid w:val="00BF49E9"/>
    <w:rsid w:val="00BF4A8C"/>
    <w:rsid w:val="00BF4ADD"/>
    <w:rsid w:val="00BF4AF1"/>
    <w:rsid w:val="00BF4C63"/>
    <w:rsid w:val="00BF4CAF"/>
    <w:rsid w:val="00BF4F10"/>
    <w:rsid w:val="00BF50FC"/>
    <w:rsid w:val="00BF52CC"/>
    <w:rsid w:val="00BF53AD"/>
    <w:rsid w:val="00BF53D5"/>
    <w:rsid w:val="00BF5423"/>
    <w:rsid w:val="00BF5699"/>
    <w:rsid w:val="00BF56E7"/>
    <w:rsid w:val="00BF5864"/>
    <w:rsid w:val="00BF586A"/>
    <w:rsid w:val="00BF58D2"/>
    <w:rsid w:val="00BF59AA"/>
    <w:rsid w:val="00BF5A3D"/>
    <w:rsid w:val="00BF5C86"/>
    <w:rsid w:val="00BF5D0B"/>
    <w:rsid w:val="00BF5E08"/>
    <w:rsid w:val="00BF60F2"/>
    <w:rsid w:val="00BF6256"/>
    <w:rsid w:val="00BF643C"/>
    <w:rsid w:val="00BF644C"/>
    <w:rsid w:val="00BF648D"/>
    <w:rsid w:val="00BF676C"/>
    <w:rsid w:val="00BF6770"/>
    <w:rsid w:val="00BF67CB"/>
    <w:rsid w:val="00BF6D3F"/>
    <w:rsid w:val="00BF6DB1"/>
    <w:rsid w:val="00BF6ED7"/>
    <w:rsid w:val="00BF7111"/>
    <w:rsid w:val="00BF7326"/>
    <w:rsid w:val="00BF76FB"/>
    <w:rsid w:val="00BF7703"/>
    <w:rsid w:val="00BF78B5"/>
    <w:rsid w:val="00BF78EC"/>
    <w:rsid w:val="00BF7923"/>
    <w:rsid w:val="00BF79B3"/>
    <w:rsid w:val="00BF7A6E"/>
    <w:rsid w:val="00BF7AED"/>
    <w:rsid w:val="00BF7C61"/>
    <w:rsid w:val="00BF7D68"/>
    <w:rsid w:val="00BF7DDC"/>
    <w:rsid w:val="00BF7E19"/>
    <w:rsid w:val="00BF7EA0"/>
    <w:rsid w:val="00BF7ED0"/>
    <w:rsid w:val="00BF7F2C"/>
    <w:rsid w:val="00BF7F2F"/>
    <w:rsid w:val="00C00015"/>
    <w:rsid w:val="00C00043"/>
    <w:rsid w:val="00C00086"/>
    <w:rsid w:val="00C000D5"/>
    <w:rsid w:val="00C000E9"/>
    <w:rsid w:val="00C0031F"/>
    <w:rsid w:val="00C003AE"/>
    <w:rsid w:val="00C003B3"/>
    <w:rsid w:val="00C00402"/>
    <w:rsid w:val="00C0055A"/>
    <w:rsid w:val="00C005EF"/>
    <w:rsid w:val="00C00849"/>
    <w:rsid w:val="00C008F4"/>
    <w:rsid w:val="00C00989"/>
    <w:rsid w:val="00C009C4"/>
    <w:rsid w:val="00C00B0B"/>
    <w:rsid w:val="00C00C14"/>
    <w:rsid w:val="00C00CED"/>
    <w:rsid w:val="00C00EF4"/>
    <w:rsid w:val="00C00F13"/>
    <w:rsid w:val="00C01303"/>
    <w:rsid w:val="00C0139F"/>
    <w:rsid w:val="00C01445"/>
    <w:rsid w:val="00C014D9"/>
    <w:rsid w:val="00C01620"/>
    <w:rsid w:val="00C01733"/>
    <w:rsid w:val="00C01738"/>
    <w:rsid w:val="00C01991"/>
    <w:rsid w:val="00C01A83"/>
    <w:rsid w:val="00C01AC2"/>
    <w:rsid w:val="00C01BAD"/>
    <w:rsid w:val="00C01CED"/>
    <w:rsid w:val="00C01DC0"/>
    <w:rsid w:val="00C01FF8"/>
    <w:rsid w:val="00C020C3"/>
    <w:rsid w:val="00C027BC"/>
    <w:rsid w:val="00C027C3"/>
    <w:rsid w:val="00C02844"/>
    <w:rsid w:val="00C02954"/>
    <w:rsid w:val="00C0298C"/>
    <w:rsid w:val="00C02AC7"/>
    <w:rsid w:val="00C02AE3"/>
    <w:rsid w:val="00C02BC2"/>
    <w:rsid w:val="00C02CB9"/>
    <w:rsid w:val="00C02D78"/>
    <w:rsid w:val="00C02E03"/>
    <w:rsid w:val="00C0308F"/>
    <w:rsid w:val="00C032F0"/>
    <w:rsid w:val="00C03321"/>
    <w:rsid w:val="00C03367"/>
    <w:rsid w:val="00C03417"/>
    <w:rsid w:val="00C0346B"/>
    <w:rsid w:val="00C03481"/>
    <w:rsid w:val="00C03719"/>
    <w:rsid w:val="00C0389A"/>
    <w:rsid w:val="00C038B5"/>
    <w:rsid w:val="00C039AD"/>
    <w:rsid w:val="00C03C8A"/>
    <w:rsid w:val="00C03D03"/>
    <w:rsid w:val="00C03E15"/>
    <w:rsid w:val="00C041A3"/>
    <w:rsid w:val="00C043A1"/>
    <w:rsid w:val="00C04491"/>
    <w:rsid w:val="00C045DF"/>
    <w:rsid w:val="00C0466C"/>
    <w:rsid w:val="00C04AC6"/>
    <w:rsid w:val="00C04BD8"/>
    <w:rsid w:val="00C04D75"/>
    <w:rsid w:val="00C04DC1"/>
    <w:rsid w:val="00C04EFB"/>
    <w:rsid w:val="00C052DF"/>
    <w:rsid w:val="00C05786"/>
    <w:rsid w:val="00C05857"/>
    <w:rsid w:val="00C058B1"/>
    <w:rsid w:val="00C05F31"/>
    <w:rsid w:val="00C05F6B"/>
    <w:rsid w:val="00C06245"/>
    <w:rsid w:val="00C06273"/>
    <w:rsid w:val="00C06394"/>
    <w:rsid w:val="00C064A7"/>
    <w:rsid w:val="00C064D3"/>
    <w:rsid w:val="00C06676"/>
    <w:rsid w:val="00C0682A"/>
    <w:rsid w:val="00C06A4B"/>
    <w:rsid w:val="00C06C20"/>
    <w:rsid w:val="00C06D08"/>
    <w:rsid w:val="00C06D34"/>
    <w:rsid w:val="00C06DD1"/>
    <w:rsid w:val="00C06F50"/>
    <w:rsid w:val="00C06FE9"/>
    <w:rsid w:val="00C07151"/>
    <w:rsid w:val="00C0722B"/>
    <w:rsid w:val="00C077D9"/>
    <w:rsid w:val="00C0780D"/>
    <w:rsid w:val="00C07A35"/>
    <w:rsid w:val="00C07ADA"/>
    <w:rsid w:val="00C07BA7"/>
    <w:rsid w:val="00C07C47"/>
    <w:rsid w:val="00C07DD5"/>
    <w:rsid w:val="00C07EB7"/>
    <w:rsid w:val="00C07F35"/>
    <w:rsid w:val="00C07FAA"/>
    <w:rsid w:val="00C10105"/>
    <w:rsid w:val="00C102BA"/>
    <w:rsid w:val="00C102EC"/>
    <w:rsid w:val="00C104E9"/>
    <w:rsid w:val="00C10862"/>
    <w:rsid w:val="00C10965"/>
    <w:rsid w:val="00C109BC"/>
    <w:rsid w:val="00C10DA5"/>
    <w:rsid w:val="00C10DA7"/>
    <w:rsid w:val="00C10E46"/>
    <w:rsid w:val="00C10F20"/>
    <w:rsid w:val="00C1103C"/>
    <w:rsid w:val="00C11041"/>
    <w:rsid w:val="00C11271"/>
    <w:rsid w:val="00C1127B"/>
    <w:rsid w:val="00C11363"/>
    <w:rsid w:val="00C11372"/>
    <w:rsid w:val="00C113DE"/>
    <w:rsid w:val="00C1151C"/>
    <w:rsid w:val="00C1161E"/>
    <w:rsid w:val="00C1177D"/>
    <w:rsid w:val="00C11801"/>
    <w:rsid w:val="00C118DB"/>
    <w:rsid w:val="00C11BAD"/>
    <w:rsid w:val="00C11C8A"/>
    <w:rsid w:val="00C12198"/>
    <w:rsid w:val="00C12770"/>
    <w:rsid w:val="00C129DE"/>
    <w:rsid w:val="00C12B6E"/>
    <w:rsid w:val="00C12E4C"/>
    <w:rsid w:val="00C12F13"/>
    <w:rsid w:val="00C1320E"/>
    <w:rsid w:val="00C132D9"/>
    <w:rsid w:val="00C13380"/>
    <w:rsid w:val="00C1373B"/>
    <w:rsid w:val="00C138D5"/>
    <w:rsid w:val="00C139C3"/>
    <w:rsid w:val="00C139F3"/>
    <w:rsid w:val="00C13AF5"/>
    <w:rsid w:val="00C13BC3"/>
    <w:rsid w:val="00C13BCC"/>
    <w:rsid w:val="00C13C7B"/>
    <w:rsid w:val="00C13C99"/>
    <w:rsid w:val="00C13DEE"/>
    <w:rsid w:val="00C13E72"/>
    <w:rsid w:val="00C13F52"/>
    <w:rsid w:val="00C140F5"/>
    <w:rsid w:val="00C1419B"/>
    <w:rsid w:val="00C14562"/>
    <w:rsid w:val="00C14613"/>
    <w:rsid w:val="00C1494E"/>
    <w:rsid w:val="00C14A0C"/>
    <w:rsid w:val="00C14BB5"/>
    <w:rsid w:val="00C14CBA"/>
    <w:rsid w:val="00C14E43"/>
    <w:rsid w:val="00C14E70"/>
    <w:rsid w:val="00C14ED7"/>
    <w:rsid w:val="00C15230"/>
    <w:rsid w:val="00C1568E"/>
    <w:rsid w:val="00C15875"/>
    <w:rsid w:val="00C15D7B"/>
    <w:rsid w:val="00C15D94"/>
    <w:rsid w:val="00C15E94"/>
    <w:rsid w:val="00C15EA9"/>
    <w:rsid w:val="00C16216"/>
    <w:rsid w:val="00C16443"/>
    <w:rsid w:val="00C1646B"/>
    <w:rsid w:val="00C1647D"/>
    <w:rsid w:val="00C16481"/>
    <w:rsid w:val="00C1649E"/>
    <w:rsid w:val="00C16573"/>
    <w:rsid w:val="00C1672F"/>
    <w:rsid w:val="00C1695A"/>
    <w:rsid w:val="00C16C49"/>
    <w:rsid w:val="00C16E13"/>
    <w:rsid w:val="00C16E6E"/>
    <w:rsid w:val="00C16F7D"/>
    <w:rsid w:val="00C170A8"/>
    <w:rsid w:val="00C170C4"/>
    <w:rsid w:val="00C171CF"/>
    <w:rsid w:val="00C172CD"/>
    <w:rsid w:val="00C173F4"/>
    <w:rsid w:val="00C1785B"/>
    <w:rsid w:val="00C17B85"/>
    <w:rsid w:val="00C17D72"/>
    <w:rsid w:val="00C17D78"/>
    <w:rsid w:val="00C17DF4"/>
    <w:rsid w:val="00C17E08"/>
    <w:rsid w:val="00C17FA3"/>
    <w:rsid w:val="00C17FF0"/>
    <w:rsid w:val="00C2024C"/>
    <w:rsid w:val="00C20436"/>
    <w:rsid w:val="00C20470"/>
    <w:rsid w:val="00C2075B"/>
    <w:rsid w:val="00C2079D"/>
    <w:rsid w:val="00C2091A"/>
    <w:rsid w:val="00C20D89"/>
    <w:rsid w:val="00C20F82"/>
    <w:rsid w:val="00C20FA6"/>
    <w:rsid w:val="00C2100C"/>
    <w:rsid w:val="00C21013"/>
    <w:rsid w:val="00C21406"/>
    <w:rsid w:val="00C215DD"/>
    <w:rsid w:val="00C215FE"/>
    <w:rsid w:val="00C21715"/>
    <w:rsid w:val="00C21727"/>
    <w:rsid w:val="00C21763"/>
    <w:rsid w:val="00C2181D"/>
    <w:rsid w:val="00C21BB5"/>
    <w:rsid w:val="00C21D5A"/>
    <w:rsid w:val="00C21DCC"/>
    <w:rsid w:val="00C22009"/>
    <w:rsid w:val="00C220C8"/>
    <w:rsid w:val="00C2215A"/>
    <w:rsid w:val="00C22188"/>
    <w:rsid w:val="00C2232D"/>
    <w:rsid w:val="00C223C1"/>
    <w:rsid w:val="00C224B4"/>
    <w:rsid w:val="00C22500"/>
    <w:rsid w:val="00C2256F"/>
    <w:rsid w:val="00C22628"/>
    <w:rsid w:val="00C2267B"/>
    <w:rsid w:val="00C226CF"/>
    <w:rsid w:val="00C2289A"/>
    <w:rsid w:val="00C22965"/>
    <w:rsid w:val="00C22999"/>
    <w:rsid w:val="00C22B8A"/>
    <w:rsid w:val="00C22DC0"/>
    <w:rsid w:val="00C23055"/>
    <w:rsid w:val="00C2305F"/>
    <w:rsid w:val="00C230E6"/>
    <w:rsid w:val="00C2313C"/>
    <w:rsid w:val="00C23440"/>
    <w:rsid w:val="00C23499"/>
    <w:rsid w:val="00C23551"/>
    <w:rsid w:val="00C237DD"/>
    <w:rsid w:val="00C2386D"/>
    <w:rsid w:val="00C23887"/>
    <w:rsid w:val="00C23954"/>
    <w:rsid w:val="00C23B66"/>
    <w:rsid w:val="00C23F05"/>
    <w:rsid w:val="00C23F2E"/>
    <w:rsid w:val="00C23F35"/>
    <w:rsid w:val="00C241C9"/>
    <w:rsid w:val="00C24200"/>
    <w:rsid w:val="00C242F0"/>
    <w:rsid w:val="00C2434B"/>
    <w:rsid w:val="00C243CF"/>
    <w:rsid w:val="00C244F9"/>
    <w:rsid w:val="00C2468E"/>
    <w:rsid w:val="00C24944"/>
    <w:rsid w:val="00C249BD"/>
    <w:rsid w:val="00C24AEA"/>
    <w:rsid w:val="00C24BED"/>
    <w:rsid w:val="00C24DDC"/>
    <w:rsid w:val="00C24F4C"/>
    <w:rsid w:val="00C2527B"/>
    <w:rsid w:val="00C252D6"/>
    <w:rsid w:val="00C25306"/>
    <w:rsid w:val="00C25456"/>
    <w:rsid w:val="00C2547C"/>
    <w:rsid w:val="00C255A4"/>
    <w:rsid w:val="00C25612"/>
    <w:rsid w:val="00C256C6"/>
    <w:rsid w:val="00C257E5"/>
    <w:rsid w:val="00C25A3E"/>
    <w:rsid w:val="00C25AAA"/>
    <w:rsid w:val="00C25D1E"/>
    <w:rsid w:val="00C25EDF"/>
    <w:rsid w:val="00C2606F"/>
    <w:rsid w:val="00C26104"/>
    <w:rsid w:val="00C26122"/>
    <w:rsid w:val="00C26173"/>
    <w:rsid w:val="00C2629A"/>
    <w:rsid w:val="00C262FE"/>
    <w:rsid w:val="00C26332"/>
    <w:rsid w:val="00C263CF"/>
    <w:rsid w:val="00C264A0"/>
    <w:rsid w:val="00C265FF"/>
    <w:rsid w:val="00C266C0"/>
    <w:rsid w:val="00C2685F"/>
    <w:rsid w:val="00C26BBB"/>
    <w:rsid w:val="00C26DFF"/>
    <w:rsid w:val="00C26EB5"/>
    <w:rsid w:val="00C26F5C"/>
    <w:rsid w:val="00C26F64"/>
    <w:rsid w:val="00C27064"/>
    <w:rsid w:val="00C270DB"/>
    <w:rsid w:val="00C271B7"/>
    <w:rsid w:val="00C27372"/>
    <w:rsid w:val="00C27648"/>
    <w:rsid w:val="00C27697"/>
    <w:rsid w:val="00C27753"/>
    <w:rsid w:val="00C2794D"/>
    <w:rsid w:val="00C27C12"/>
    <w:rsid w:val="00C27DA5"/>
    <w:rsid w:val="00C27ED1"/>
    <w:rsid w:val="00C30135"/>
    <w:rsid w:val="00C30280"/>
    <w:rsid w:val="00C306F0"/>
    <w:rsid w:val="00C30954"/>
    <w:rsid w:val="00C309BA"/>
    <w:rsid w:val="00C30B21"/>
    <w:rsid w:val="00C30BD4"/>
    <w:rsid w:val="00C30E1E"/>
    <w:rsid w:val="00C30F78"/>
    <w:rsid w:val="00C30FB1"/>
    <w:rsid w:val="00C31518"/>
    <w:rsid w:val="00C318F9"/>
    <w:rsid w:val="00C31E1A"/>
    <w:rsid w:val="00C31F84"/>
    <w:rsid w:val="00C3244D"/>
    <w:rsid w:val="00C32582"/>
    <w:rsid w:val="00C32810"/>
    <w:rsid w:val="00C32A3E"/>
    <w:rsid w:val="00C32DB3"/>
    <w:rsid w:val="00C32DBF"/>
    <w:rsid w:val="00C32E82"/>
    <w:rsid w:val="00C32FD5"/>
    <w:rsid w:val="00C331F3"/>
    <w:rsid w:val="00C3336D"/>
    <w:rsid w:val="00C33399"/>
    <w:rsid w:val="00C336C7"/>
    <w:rsid w:val="00C337B4"/>
    <w:rsid w:val="00C337FE"/>
    <w:rsid w:val="00C3395E"/>
    <w:rsid w:val="00C3397A"/>
    <w:rsid w:val="00C33A0E"/>
    <w:rsid w:val="00C33C60"/>
    <w:rsid w:val="00C33D4D"/>
    <w:rsid w:val="00C33E41"/>
    <w:rsid w:val="00C33E5F"/>
    <w:rsid w:val="00C33E6A"/>
    <w:rsid w:val="00C33F00"/>
    <w:rsid w:val="00C34095"/>
    <w:rsid w:val="00C34149"/>
    <w:rsid w:val="00C344A2"/>
    <w:rsid w:val="00C3466B"/>
    <w:rsid w:val="00C34675"/>
    <w:rsid w:val="00C34AE3"/>
    <w:rsid w:val="00C34B5D"/>
    <w:rsid w:val="00C34C43"/>
    <w:rsid w:val="00C34D2F"/>
    <w:rsid w:val="00C34D9A"/>
    <w:rsid w:val="00C34DE2"/>
    <w:rsid w:val="00C34EC6"/>
    <w:rsid w:val="00C34F30"/>
    <w:rsid w:val="00C351D1"/>
    <w:rsid w:val="00C35557"/>
    <w:rsid w:val="00C3561D"/>
    <w:rsid w:val="00C35771"/>
    <w:rsid w:val="00C359B6"/>
    <w:rsid w:val="00C35B2C"/>
    <w:rsid w:val="00C35EBE"/>
    <w:rsid w:val="00C35EEA"/>
    <w:rsid w:val="00C35FD4"/>
    <w:rsid w:val="00C36035"/>
    <w:rsid w:val="00C36042"/>
    <w:rsid w:val="00C36351"/>
    <w:rsid w:val="00C36513"/>
    <w:rsid w:val="00C365F6"/>
    <w:rsid w:val="00C3663F"/>
    <w:rsid w:val="00C366F9"/>
    <w:rsid w:val="00C36830"/>
    <w:rsid w:val="00C36AFB"/>
    <w:rsid w:val="00C36B1D"/>
    <w:rsid w:val="00C36BB8"/>
    <w:rsid w:val="00C36CEE"/>
    <w:rsid w:val="00C36D72"/>
    <w:rsid w:val="00C36E41"/>
    <w:rsid w:val="00C36E4F"/>
    <w:rsid w:val="00C36EA5"/>
    <w:rsid w:val="00C37047"/>
    <w:rsid w:val="00C37120"/>
    <w:rsid w:val="00C3716B"/>
    <w:rsid w:val="00C37214"/>
    <w:rsid w:val="00C375F1"/>
    <w:rsid w:val="00C37623"/>
    <w:rsid w:val="00C3769D"/>
    <w:rsid w:val="00C3781A"/>
    <w:rsid w:val="00C379FC"/>
    <w:rsid w:val="00C37A06"/>
    <w:rsid w:val="00C37B39"/>
    <w:rsid w:val="00C37C0E"/>
    <w:rsid w:val="00C37DDD"/>
    <w:rsid w:val="00C40255"/>
    <w:rsid w:val="00C4034C"/>
    <w:rsid w:val="00C40358"/>
    <w:rsid w:val="00C40463"/>
    <w:rsid w:val="00C405BA"/>
    <w:rsid w:val="00C406CE"/>
    <w:rsid w:val="00C407E5"/>
    <w:rsid w:val="00C408AF"/>
    <w:rsid w:val="00C40907"/>
    <w:rsid w:val="00C40925"/>
    <w:rsid w:val="00C40952"/>
    <w:rsid w:val="00C4095D"/>
    <w:rsid w:val="00C40972"/>
    <w:rsid w:val="00C40B33"/>
    <w:rsid w:val="00C40C03"/>
    <w:rsid w:val="00C40C8B"/>
    <w:rsid w:val="00C40D74"/>
    <w:rsid w:val="00C40E3F"/>
    <w:rsid w:val="00C40F52"/>
    <w:rsid w:val="00C4120A"/>
    <w:rsid w:val="00C4138B"/>
    <w:rsid w:val="00C413F8"/>
    <w:rsid w:val="00C414EF"/>
    <w:rsid w:val="00C4179E"/>
    <w:rsid w:val="00C41899"/>
    <w:rsid w:val="00C4189E"/>
    <w:rsid w:val="00C4191D"/>
    <w:rsid w:val="00C419B0"/>
    <w:rsid w:val="00C41A18"/>
    <w:rsid w:val="00C41AF2"/>
    <w:rsid w:val="00C41D90"/>
    <w:rsid w:val="00C41DAC"/>
    <w:rsid w:val="00C41DBD"/>
    <w:rsid w:val="00C41EA6"/>
    <w:rsid w:val="00C41F0B"/>
    <w:rsid w:val="00C41F36"/>
    <w:rsid w:val="00C42030"/>
    <w:rsid w:val="00C420A3"/>
    <w:rsid w:val="00C420D4"/>
    <w:rsid w:val="00C42189"/>
    <w:rsid w:val="00C42198"/>
    <w:rsid w:val="00C421DB"/>
    <w:rsid w:val="00C42202"/>
    <w:rsid w:val="00C42364"/>
    <w:rsid w:val="00C423A7"/>
    <w:rsid w:val="00C42462"/>
    <w:rsid w:val="00C4249F"/>
    <w:rsid w:val="00C424AD"/>
    <w:rsid w:val="00C4252F"/>
    <w:rsid w:val="00C4281C"/>
    <w:rsid w:val="00C42862"/>
    <w:rsid w:val="00C4298B"/>
    <w:rsid w:val="00C42C3E"/>
    <w:rsid w:val="00C42C98"/>
    <w:rsid w:val="00C42CBB"/>
    <w:rsid w:val="00C42CD2"/>
    <w:rsid w:val="00C42D05"/>
    <w:rsid w:val="00C42DF4"/>
    <w:rsid w:val="00C42ED6"/>
    <w:rsid w:val="00C42F66"/>
    <w:rsid w:val="00C42F98"/>
    <w:rsid w:val="00C42FC3"/>
    <w:rsid w:val="00C43122"/>
    <w:rsid w:val="00C43184"/>
    <w:rsid w:val="00C4318F"/>
    <w:rsid w:val="00C4322A"/>
    <w:rsid w:val="00C4322F"/>
    <w:rsid w:val="00C433C0"/>
    <w:rsid w:val="00C43466"/>
    <w:rsid w:val="00C434FD"/>
    <w:rsid w:val="00C43633"/>
    <w:rsid w:val="00C4383C"/>
    <w:rsid w:val="00C43CF7"/>
    <w:rsid w:val="00C43EEA"/>
    <w:rsid w:val="00C43FB6"/>
    <w:rsid w:val="00C4419B"/>
    <w:rsid w:val="00C44202"/>
    <w:rsid w:val="00C4429E"/>
    <w:rsid w:val="00C44821"/>
    <w:rsid w:val="00C448AC"/>
    <w:rsid w:val="00C448F4"/>
    <w:rsid w:val="00C4495B"/>
    <w:rsid w:val="00C44A89"/>
    <w:rsid w:val="00C44B1D"/>
    <w:rsid w:val="00C44BBF"/>
    <w:rsid w:val="00C44BE9"/>
    <w:rsid w:val="00C44D25"/>
    <w:rsid w:val="00C44D48"/>
    <w:rsid w:val="00C44D63"/>
    <w:rsid w:val="00C44F06"/>
    <w:rsid w:val="00C45322"/>
    <w:rsid w:val="00C4552E"/>
    <w:rsid w:val="00C458DF"/>
    <w:rsid w:val="00C45B3F"/>
    <w:rsid w:val="00C45B9B"/>
    <w:rsid w:val="00C45CA2"/>
    <w:rsid w:val="00C45DA4"/>
    <w:rsid w:val="00C45DFD"/>
    <w:rsid w:val="00C4602E"/>
    <w:rsid w:val="00C46298"/>
    <w:rsid w:val="00C463D0"/>
    <w:rsid w:val="00C46450"/>
    <w:rsid w:val="00C4650C"/>
    <w:rsid w:val="00C465CD"/>
    <w:rsid w:val="00C4678D"/>
    <w:rsid w:val="00C46865"/>
    <w:rsid w:val="00C46A23"/>
    <w:rsid w:val="00C46B24"/>
    <w:rsid w:val="00C46B37"/>
    <w:rsid w:val="00C46CEC"/>
    <w:rsid w:val="00C46D08"/>
    <w:rsid w:val="00C46D40"/>
    <w:rsid w:val="00C46FE1"/>
    <w:rsid w:val="00C47128"/>
    <w:rsid w:val="00C471A0"/>
    <w:rsid w:val="00C473D1"/>
    <w:rsid w:val="00C473FB"/>
    <w:rsid w:val="00C47430"/>
    <w:rsid w:val="00C4756F"/>
    <w:rsid w:val="00C47A0D"/>
    <w:rsid w:val="00C47D0B"/>
    <w:rsid w:val="00C47E27"/>
    <w:rsid w:val="00C47FE3"/>
    <w:rsid w:val="00C501BD"/>
    <w:rsid w:val="00C50216"/>
    <w:rsid w:val="00C50457"/>
    <w:rsid w:val="00C5047D"/>
    <w:rsid w:val="00C5048B"/>
    <w:rsid w:val="00C50597"/>
    <w:rsid w:val="00C507F3"/>
    <w:rsid w:val="00C50852"/>
    <w:rsid w:val="00C50A1A"/>
    <w:rsid w:val="00C50B5E"/>
    <w:rsid w:val="00C50BBD"/>
    <w:rsid w:val="00C50E7F"/>
    <w:rsid w:val="00C50F60"/>
    <w:rsid w:val="00C51036"/>
    <w:rsid w:val="00C51062"/>
    <w:rsid w:val="00C511E0"/>
    <w:rsid w:val="00C514E0"/>
    <w:rsid w:val="00C51590"/>
    <w:rsid w:val="00C51867"/>
    <w:rsid w:val="00C51888"/>
    <w:rsid w:val="00C5188A"/>
    <w:rsid w:val="00C51908"/>
    <w:rsid w:val="00C519BE"/>
    <w:rsid w:val="00C519FD"/>
    <w:rsid w:val="00C51CAB"/>
    <w:rsid w:val="00C51DCF"/>
    <w:rsid w:val="00C51F03"/>
    <w:rsid w:val="00C520DE"/>
    <w:rsid w:val="00C522B6"/>
    <w:rsid w:val="00C524A5"/>
    <w:rsid w:val="00C52635"/>
    <w:rsid w:val="00C52717"/>
    <w:rsid w:val="00C52EC5"/>
    <w:rsid w:val="00C52EFE"/>
    <w:rsid w:val="00C52FA6"/>
    <w:rsid w:val="00C5318C"/>
    <w:rsid w:val="00C53217"/>
    <w:rsid w:val="00C532D5"/>
    <w:rsid w:val="00C532EA"/>
    <w:rsid w:val="00C533EB"/>
    <w:rsid w:val="00C536FF"/>
    <w:rsid w:val="00C5379E"/>
    <w:rsid w:val="00C53940"/>
    <w:rsid w:val="00C53991"/>
    <w:rsid w:val="00C539FE"/>
    <w:rsid w:val="00C53B14"/>
    <w:rsid w:val="00C53B20"/>
    <w:rsid w:val="00C53C87"/>
    <w:rsid w:val="00C53F28"/>
    <w:rsid w:val="00C54126"/>
    <w:rsid w:val="00C544A1"/>
    <w:rsid w:val="00C544F4"/>
    <w:rsid w:val="00C54677"/>
    <w:rsid w:val="00C54678"/>
    <w:rsid w:val="00C5490F"/>
    <w:rsid w:val="00C549A6"/>
    <w:rsid w:val="00C54B8E"/>
    <w:rsid w:val="00C54B98"/>
    <w:rsid w:val="00C54FBD"/>
    <w:rsid w:val="00C5511B"/>
    <w:rsid w:val="00C55130"/>
    <w:rsid w:val="00C5544C"/>
    <w:rsid w:val="00C55552"/>
    <w:rsid w:val="00C558A1"/>
    <w:rsid w:val="00C5594C"/>
    <w:rsid w:val="00C5599B"/>
    <w:rsid w:val="00C55A77"/>
    <w:rsid w:val="00C55AB8"/>
    <w:rsid w:val="00C55BC0"/>
    <w:rsid w:val="00C55C6E"/>
    <w:rsid w:val="00C55EAE"/>
    <w:rsid w:val="00C55F20"/>
    <w:rsid w:val="00C55FE3"/>
    <w:rsid w:val="00C56121"/>
    <w:rsid w:val="00C563A5"/>
    <w:rsid w:val="00C563EA"/>
    <w:rsid w:val="00C5651C"/>
    <w:rsid w:val="00C56D87"/>
    <w:rsid w:val="00C56F6B"/>
    <w:rsid w:val="00C57077"/>
    <w:rsid w:val="00C5717C"/>
    <w:rsid w:val="00C57250"/>
    <w:rsid w:val="00C572DF"/>
    <w:rsid w:val="00C57383"/>
    <w:rsid w:val="00C573A4"/>
    <w:rsid w:val="00C5747B"/>
    <w:rsid w:val="00C5755D"/>
    <w:rsid w:val="00C5775A"/>
    <w:rsid w:val="00C578E3"/>
    <w:rsid w:val="00C578FF"/>
    <w:rsid w:val="00C57979"/>
    <w:rsid w:val="00C57EC4"/>
    <w:rsid w:val="00C57F81"/>
    <w:rsid w:val="00C60165"/>
    <w:rsid w:val="00C6016D"/>
    <w:rsid w:val="00C605B6"/>
    <w:rsid w:val="00C60616"/>
    <w:rsid w:val="00C606C7"/>
    <w:rsid w:val="00C6077E"/>
    <w:rsid w:val="00C609F8"/>
    <w:rsid w:val="00C60AA1"/>
    <w:rsid w:val="00C60AE4"/>
    <w:rsid w:val="00C60CF9"/>
    <w:rsid w:val="00C60FF5"/>
    <w:rsid w:val="00C61002"/>
    <w:rsid w:val="00C61046"/>
    <w:rsid w:val="00C61065"/>
    <w:rsid w:val="00C61156"/>
    <w:rsid w:val="00C612F4"/>
    <w:rsid w:val="00C615BB"/>
    <w:rsid w:val="00C616CB"/>
    <w:rsid w:val="00C616DB"/>
    <w:rsid w:val="00C617B3"/>
    <w:rsid w:val="00C61B2E"/>
    <w:rsid w:val="00C61D69"/>
    <w:rsid w:val="00C61DB1"/>
    <w:rsid w:val="00C61FC2"/>
    <w:rsid w:val="00C61FE9"/>
    <w:rsid w:val="00C62492"/>
    <w:rsid w:val="00C6262E"/>
    <w:rsid w:val="00C62664"/>
    <w:rsid w:val="00C62947"/>
    <w:rsid w:val="00C62948"/>
    <w:rsid w:val="00C62C4A"/>
    <w:rsid w:val="00C62D40"/>
    <w:rsid w:val="00C62DEF"/>
    <w:rsid w:val="00C62EEF"/>
    <w:rsid w:val="00C6319D"/>
    <w:rsid w:val="00C633E7"/>
    <w:rsid w:val="00C634DA"/>
    <w:rsid w:val="00C636BC"/>
    <w:rsid w:val="00C6374A"/>
    <w:rsid w:val="00C637EC"/>
    <w:rsid w:val="00C6380A"/>
    <w:rsid w:val="00C63998"/>
    <w:rsid w:val="00C63B54"/>
    <w:rsid w:val="00C63C09"/>
    <w:rsid w:val="00C642BE"/>
    <w:rsid w:val="00C64412"/>
    <w:rsid w:val="00C64577"/>
    <w:rsid w:val="00C646D6"/>
    <w:rsid w:val="00C64A56"/>
    <w:rsid w:val="00C64A96"/>
    <w:rsid w:val="00C64B4B"/>
    <w:rsid w:val="00C64CE2"/>
    <w:rsid w:val="00C64D7A"/>
    <w:rsid w:val="00C64ED7"/>
    <w:rsid w:val="00C651F7"/>
    <w:rsid w:val="00C65278"/>
    <w:rsid w:val="00C652B0"/>
    <w:rsid w:val="00C652F4"/>
    <w:rsid w:val="00C6537A"/>
    <w:rsid w:val="00C653B1"/>
    <w:rsid w:val="00C653DB"/>
    <w:rsid w:val="00C6542E"/>
    <w:rsid w:val="00C65478"/>
    <w:rsid w:val="00C6548D"/>
    <w:rsid w:val="00C65490"/>
    <w:rsid w:val="00C65625"/>
    <w:rsid w:val="00C656A3"/>
    <w:rsid w:val="00C656AA"/>
    <w:rsid w:val="00C65842"/>
    <w:rsid w:val="00C658FE"/>
    <w:rsid w:val="00C659C7"/>
    <w:rsid w:val="00C65A9D"/>
    <w:rsid w:val="00C65AA6"/>
    <w:rsid w:val="00C65C2F"/>
    <w:rsid w:val="00C65CFE"/>
    <w:rsid w:val="00C65D1B"/>
    <w:rsid w:val="00C65F02"/>
    <w:rsid w:val="00C66029"/>
    <w:rsid w:val="00C66149"/>
    <w:rsid w:val="00C6620A"/>
    <w:rsid w:val="00C6637D"/>
    <w:rsid w:val="00C663FB"/>
    <w:rsid w:val="00C6640A"/>
    <w:rsid w:val="00C66657"/>
    <w:rsid w:val="00C66665"/>
    <w:rsid w:val="00C666C6"/>
    <w:rsid w:val="00C666C9"/>
    <w:rsid w:val="00C66730"/>
    <w:rsid w:val="00C667B1"/>
    <w:rsid w:val="00C66C23"/>
    <w:rsid w:val="00C66F5F"/>
    <w:rsid w:val="00C6701A"/>
    <w:rsid w:val="00C67152"/>
    <w:rsid w:val="00C67267"/>
    <w:rsid w:val="00C6755F"/>
    <w:rsid w:val="00C67B0C"/>
    <w:rsid w:val="00C67B47"/>
    <w:rsid w:val="00C67CB4"/>
    <w:rsid w:val="00C67D18"/>
    <w:rsid w:val="00C67EC5"/>
    <w:rsid w:val="00C67EDF"/>
    <w:rsid w:val="00C7017E"/>
    <w:rsid w:val="00C70349"/>
    <w:rsid w:val="00C70605"/>
    <w:rsid w:val="00C70820"/>
    <w:rsid w:val="00C70870"/>
    <w:rsid w:val="00C7098F"/>
    <w:rsid w:val="00C70AF0"/>
    <w:rsid w:val="00C70BAC"/>
    <w:rsid w:val="00C70D8D"/>
    <w:rsid w:val="00C70DBE"/>
    <w:rsid w:val="00C70DFE"/>
    <w:rsid w:val="00C70E48"/>
    <w:rsid w:val="00C70F9B"/>
    <w:rsid w:val="00C711E9"/>
    <w:rsid w:val="00C71321"/>
    <w:rsid w:val="00C715C9"/>
    <w:rsid w:val="00C717B5"/>
    <w:rsid w:val="00C718EB"/>
    <w:rsid w:val="00C71B30"/>
    <w:rsid w:val="00C71CB0"/>
    <w:rsid w:val="00C71D46"/>
    <w:rsid w:val="00C71DFB"/>
    <w:rsid w:val="00C71E1F"/>
    <w:rsid w:val="00C71E75"/>
    <w:rsid w:val="00C72106"/>
    <w:rsid w:val="00C72147"/>
    <w:rsid w:val="00C7218A"/>
    <w:rsid w:val="00C724DF"/>
    <w:rsid w:val="00C72538"/>
    <w:rsid w:val="00C725CB"/>
    <w:rsid w:val="00C72624"/>
    <w:rsid w:val="00C7271E"/>
    <w:rsid w:val="00C72A13"/>
    <w:rsid w:val="00C72A9C"/>
    <w:rsid w:val="00C72CAB"/>
    <w:rsid w:val="00C73214"/>
    <w:rsid w:val="00C7325E"/>
    <w:rsid w:val="00C73607"/>
    <w:rsid w:val="00C7362B"/>
    <w:rsid w:val="00C7396A"/>
    <w:rsid w:val="00C73B94"/>
    <w:rsid w:val="00C73EA1"/>
    <w:rsid w:val="00C74184"/>
    <w:rsid w:val="00C741C3"/>
    <w:rsid w:val="00C74262"/>
    <w:rsid w:val="00C742CC"/>
    <w:rsid w:val="00C74396"/>
    <w:rsid w:val="00C743E2"/>
    <w:rsid w:val="00C74627"/>
    <w:rsid w:val="00C7465C"/>
    <w:rsid w:val="00C74825"/>
    <w:rsid w:val="00C749B2"/>
    <w:rsid w:val="00C74AF5"/>
    <w:rsid w:val="00C74C21"/>
    <w:rsid w:val="00C74CB9"/>
    <w:rsid w:val="00C74EAF"/>
    <w:rsid w:val="00C7509F"/>
    <w:rsid w:val="00C750F6"/>
    <w:rsid w:val="00C75173"/>
    <w:rsid w:val="00C7527A"/>
    <w:rsid w:val="00C753D1"/>
    <w:rsid w:val="00C75443"/>
    <w:rsid w:val="00C7555B"/>
    <w:rsid w:val="00C75602"/>
    <w:rsid w:val="00C75706"/>
    <w:rsid w:val="00C75775"/>
    <w:rsid w:val="00C75920"/>
    <w:rsid w:val="00C75ADB"/>
    <w:rsid w:val="00C75CD6"/>
    <w:rsid w:val="00C75FAC"/>
    <w:rsid w:val="00C76197"/>
    <w:rsid w:val="00C761F4"/>
    <w:rsid w:val="00C7626F"/>
    <w:rsid w:val="00C76718"/>
    <w:rsid w:val="00C76761"/>
    <w:rsid w:val="00C768AA"/>
    <w:rsid w:val="00C76992"/>
    <w:rsid w:val="00C76A68"/>
    <w:rsid w:val="00C76AD9"/>
    <w:rsid w:val="00C76C87"/>
    <w:rsid w:val="00C76D3A"/>
    <w:rsid w:val="00C76DEA"/>
    <w:rsid w:val="00C76E47"/>
    <w:rsid w:val="00C76ECC"/>
    <w:rsid w:val="00C76F91"/>
    <w:rsid w:val="00C76FF6"/>
    <w:rsid w:val="00C77057"/>
    <w:rsid w:val="00C770ED"/>
    <w:rsid w:val="00C772F2"/>
    <w:rsid w:val="00C77331"/>
    <w:rsid w:val="00C773ED"/>
    <w:rsid w:val="00C77499"/>
    <w:rsid w:val="00C77626"/>
    <w:rsid w:val="00C776C8"/>
    <w:rsid w:val="00C77AAD"/>
    <w:rsid w:val="00C77AD2"/>
    <w:rsid w:val="00C77B42"/>
    <w:rsid w:val="00C77C88"/>
    <w:rsid w:val="00C77CCC"/>
    <w:rsid w:val="00C77E40"/>
    <w:rsid w:val="00C77E55"/>
    <w:rsid w:val="00C77E9C"/>
    <w:rsid w:val="00C77F12"/>
    <w:rsid w:val="00C8006C"/>
    <w:rsid w:val="00C801B8"/>
    <w:rsid w:val="00C8021F"/>
    <w:rsid w:val="00C80286"/>
    <w:rsid w:val="00C803AD"/>
    <w:rsid w:val="00C803FF"/>
    <w:rsid w:val="00C80491"/>
    <w:rsid w:val="00C8050D"/>
    <w:rsid w:val="00C805D1"/>
    <w:rsid w:val="00C806C5"/>
    <w:rsid w:val="00C8072B"/>
    <w:rsid w:val="00C80760"/>
    <w:rsid w:val="00C80850"/>
    <w:rsid w:val="00C808A7"/>
    <w:rsid w:val="00C809BA"/>
    <w:rsid w:val="00C80A59"/>
    <w:rsid w:val="00C80A6E"/>
    <w:rsid w:val="00C80BC6"/>
    <w:rsid w:val="00C80C4B"/>
    <w:rsid w:val="00C80DF1"/>
    <w:rsid w:val="00C80E47"/>
    <w:rsid w:val="00C80EBD"/>
    <w:rsid w:val="00C80F2A"/>
    <w:rsid w:val="00C81107"/>
    <w:rsid w:val="00C81185"/>
    <w:rsid w:val="00C81256"/>
    <w:rsid w:val="00C81267"/>
    <w:rsid w:val="00C813E2"/>
    <w:rsid w:val="00C81502"/>
    <w:rsid w:val="00C81572"/>
    <w:rsid w:val="00C81693"/>
    <w:rsid w:val="00C81748"/>
    <w:rsid w:val="00C8191F"/>
    <w:rsid w:val="00C81A02"/>
    <w:rsid w:val="00C81B67"/>
    <w:rsid w:val="00C81DA7"/>
    <w:rsid w:val="00C81E56"/>
    <w:rsid w:val="00C81EBF"/>
    <w:rsid w:val="00C82113"/>
    <w:rsid w:val="00C82437"/>
    <w:rsid w:val="00C825D5"/>
    <w:rsid w:val="00C826E6"/>
    <w:rsid w:val="00C82736"/>
    <w:rsid w:val="00C8273A"/>
    <w:rsid w:val="00C82A1B"/>
    <w:rsid w:val="00C82A2A"/>
    <w:rsid w:val="00C82A7C"/>
    <w:rsid w:val="00C82BA8"/>
    <w:rsid w:val="00C82D32"/>
    <w:rsid w:val="00C82D51"/>
    <w:rsid w:val="00C82E18"/>
    <w:rsid w:val="00C82FF0"/>
    <w:rsid w:val="00C8300F"/>
    <w:rsid w:val="00C83022"/>
    <w:rsid w:val="00C8305A"/>
    <w:rsid w:val="00C8338F"/>
    <w:rsid w:val="00C83394"/>
    <w:rsid w:val="00C8344D"/>
    <w:rsid w:val="00C83473"/>
    <w:rsid w:val="00C835A5"/>
    <w:rsid w:val="00C8368C"/>
    <w:rsid w:val="00C83826"/>
    <w:rsid w:val="00C838CD"/>
    <w:rsid w:val="00C8399C"/>
    <w:rsid w:val="00C83A40"/>
    <w:rsid w:val="00C83BB6"/>
    <w:rsid w:val="00C83BC5"/>
    <w:rsid w:val="00C83C2F"/>
    <w:rsid w:val="00C83D47"/>
    <w:rsid w:val="00C83D9A"/>
    <w:rsid w:val="00C83E88"/>
    <w:rsid w:val="00C83F73"/>
    <w:rsid w:val="00C841C9"/>
    <w:rsid w:val="00C84207"/>
    <w:rsid w:val="00C842C8"/>
    <w:rsid w:val="00C8447D"/>
    <w:rsid w:val="00C845B2"/>
    <w:rsid w:val="00C84967"/>
    <w:rsid w:val="00C84A92"/>
    <w:rsid w:val="00C852D6"/>
    <w:rsid w:val="00C852E7"/>
    <w:rsid w:val="00C85354"/>
    <w:rsid w:val="00C853F8"/>
    <w:rsid w:val="00C854F4"/>
    <w:rsid w:val="00C8568B"/>
    <w:rsid w:val="00C856A7"/>
    <w:rsid w:val="00C85843"/>
    <w:rsid w:val="00C85900"/>
    <w:rsid w:val="00C859BE"/>
    <w:rsid w:val="00C85AA8"/>
    <w:rsid w:val="00C85B37"/>
    <w:rsid w:val="00C85B50"/>
    <w:rsid w:val="00C85BB8"/>
    <w:rsid w:val="00C85CB5"/>
    <w:rsid w:val="00C8623F"/>
    <w:rsid w:val="00C86243"/>
    <w:rsid w:val="00C8632D"/>
    <w:rsid w:val="00C8633F"/>
    <w:rsid w:val="00C869F5"/>
    <w:rsid w:val="00C86AC0"/>
    <w:rsid w:val="00C86AD2"/>
    <w:rsid w:val="00C86B83"/>
    <w:rsid w:val="00C86BB6"/>
    <w:rsid w:val="00C86E46"/>
    <w:rsid w:val="00C86F1A"/>
    <w:rsid w:val="00C86F4C"/>
    <w:rsid w:val="00C87102"/>
    <w:rsid w:val="00C87243"/>
    <w:rsid w:val="00C873EC"/>
    <w:rsid w:val="00C8752E"/>
    <w:rsid w:val="00C875A7"/>
    <w:rsid w:val="00C876F6"/>
    <w:rsid w:val="00C876FC"/>
    <w:rsid w:val="00C87778"/>
    <w:rsid w:val="00C8784D"/>
    <w:rsid w:val="00C87896"/>
    <w:rsid w:val="00C87DCD"/>
    <w:rsid w:val="00C87E3D"/>
    <w:rsid w:val="00C87E8F"/>
    <w:rsid w:val="00C87EC8"/>
    <w:rsid w:val="00C9004E"/>
    <w:rsid w:val="00C90173"/>
    <w:rsid w:val="00C901D0"/>
    <w:rsid w:val="00C90201"/>
    <w:rsid w:val="00C90217"/>
    <w:rsid w:val="00C904B9"/>
    <w:rsid w:val="00C90572"/>
    <w:rsid w:val="00C905BE"/>
    <w:rsid w:val="00C90658"/>
    <w:rsid w:val="00C90829"/>
    <w:rsid w:val="00C9088E"/>
    <w:rsid w:val="00C909B7"/>
    <w:rsid w:val="00C90AB7"/>
    <w:rsid w:val="00C90B9E"/>
    <w:rsid w:val="00C91028"/>
    <w:rsid w:val="00C9105E"/>
    <w:rsid w:val="00C911B4"/>
    <w:rsid w:val="00C911B6"/>
    <w:rsid w:val="00C91287"/>
    <w:rsid w:val="00C9134B"/>
    <w:rsid w:val="00C915A5"/>
    <w:rsid w:val="00C917BF"/>
    <w:rsid w:val="00C9182B"/>
    <w:rsid w:val="00C918BE"/>
    <w:rsid w:val="00C91A65"/>
    <w:rsid w:val="00C91AE5"/>
    <w:rsid w:val="00C91B00"/>
    <w:rsid w:val="00C91B66"/>
    <w:rsid w:val="00C91B8C"/>
    <w:rsid w:val="00C91CB0"/>
    <w:rsid w:val="00C91D20"/>
    <w:rsid w:val="00C91F34"/>
    <w:rsid w:val="00C921CC"/>
    <w:rsid w:val="00C9222E"/>
    <w:rsid w:val="00C922DF"/>
    <w:rsid w:val="00C92362"/>
    <w:rsid w:val="00C9280C"/>
    <w:rsid w:val="00C928B6"/>
    <w:rsid w:val="00C929BA"/>
    <w:rsid w:val="00C92B77"/>
    <w:rsid w:val="00C92C54"/>
    <w:rsid w:val="00C92D4F"/>
    <w:rsid w:val="00C92DA5"/>
    <w:rsid w:val="00C92DBF"/>
    <w:rsid w:val="00C92E6C"/>
    <w:rsid w:val="00C92E94"/>
    <w:rsid w:val="00C92EB1"/>
    <w:rsid w:val="00C92EDB"/>
    <w:rsid w:val="00C92F1E"/>
    <w:rsid w:val="00C9329C"/>
    <w:rsid w:val="00C935A9"/>
    <w:rsid w:val="00C935AA"/>
    <w:rsid w:val="00C935F4"/>
    <w:rsid w:val="00C93647"/>
    <w:rsid w:val="00C93716"/>
    <w:rsid w:val="00C937BC"/>
    <w:rsid w:val="00C937F8"/>
    <w:rsid w:val="00C93835"/>
    <w:rsid w:val="00C9394B"/>
    <w:rsid w:val="00C93A50"/>
    <w:rsid w:val="00C93A7B"/>
    <w:rsid w:val="00C93C9A"/>
    <w:rsid w:val="00C93D39"/>
    <w:rsid w:val="00C93DF4"/>
    <w:rsid w:val="00C93E1A"/>
    <w:rsid w:val="00C93F66"/>
    <w:rsid w:val="00C93FB0"/>
    <w:rsid w:val="00C93FE3"/>
    <w:rsid w:val="00C940ED"/>
    <w:rsid w:val="00C9421B"/>
    <w:rsid w:val="00C942E4"/>
    <w:rsid w:val="00C944D0"/>
    <w:rsid w:val="00C9453D"/>
    <w:rsid w:val="00C945A4"/>
    <w:rsid w:val="00C9474C"/>
    <w:rsid w:val="00C94B03"/>
    <w:rsid w:val="00C94CE6"/>
    <w:rsid w:val="00C94DC4"/>
    <w:rsid w:val="00C94E92"/>
    <w:rsid w:val="00C94F7F"/>
    <w:rsid w:val="00C94FBA"/>
    <w:rsid w:val="00C94FDB"/>
    <w:rsid w:val="00C95015"/>
    <w:rsid w:val="00C95221"/>
    <w:rsid w:val="00C95284"/>
    <w:rsid w:val="00C9551C"/>
    <w:rsid w:val="00C95590"/>
    <w:rsid w:val="00C95680"/>
    <w:rsid w:val="00C957A6"/>
    <w:rsid w:val="00C95910"/>
    <w:rsid w:val="00C95B15"/>
    <w:rsid w:val="00C95BAA"/>
    <w:rsid w:val="00C95CCA"/>
    <w:rsid w:val="00C95D3A"/>
    <w:rsid w:val="00C9624A"/>
    <w:rsid w:val="00C96396"/>
    <w:rsid w:val="00C963EC"/>
    <w:rsid w:val="00C964B0"/>
    <w:rsid w:val="00C964E1"/>
    <w:rsid w:val="00C96A5D"/>
    <w:rsid w:val="00C96B3C"/>
    <w:rsid w:val="00C96C04"/>
    <w:rsid w:val="00C96D34"/>
    <w:rsid w:val="00C96E88"/>
    <w:rsid w:val="00C96EF5"/>
    <w:rsid w:val="00C96FDB"/>
    <w:rsid w:val="00C970C1"/>
    <w:rsid w:val="00C970E1"/>
    <w:rsid w:val="00C97100"/>
    <w:rsid w:val="00C972AA"/>
    <w:rsid w:val="00C9731A"/>
    <w:rsid w:val="00C974B1"/>
    <w:rsid w:val="00C974FC"/>
    <w:rsid w:val="00C9751C"/>
    <w:rsid w:val="00C975C7"/>
    <w:rsid w:val="00C977E8"/>
    <w:rsid w:val="00C9781A"/>
    <w:rsid w:val="00C9781D"/>
    <w:rsid w:val="00C978AA"/>
    <w:rsid w:val="00C978FD"/>
    <w:rsid w:val="00C97908"/>
    <w:rsid w:val="00C97B6D"/>
    <w:rsid w:val="00C97C5B"/>
    <w:rsid w:val="00C97D13"/>
    <w:rsid w:val="00C97E8A"/>
    <w:rsid w:val="00C97EE3"/>
    <w:rsid w:val="00CA0278"/>
    <w:rsid w:val="00CA02D8"/>
    <w:rsid w:val="00CA0303"/>
    <w:rsid w:val="00CA0349"/>
    <w:rsid w:val="00CA065A"/>
    <w:rsid w:val="00CA0924"/>
    <w:rsid w:val="00CA0A71"/>
    <w:rsid w:val="00CA0B66"/>
    <w:rsid w:val="00CA0B6C"/>
    <w:rsid w:val="00CA10D9"/>
    <w:rsid w:val="00CA149F"/>
    <w:rsid w:val="00CA1623"/>
    <w:rsid w:val="00CA166D"/>
    <w:rsid w:val="00CA1780"/>
    <w:rsid w:val="00CA17D1"/>
    <w:rsid w:val="00CA182A"/>
    <w:rsid w:val="00CA1837"/>
    <w:rsid w:val="00CA184E"/>
    <w:rsid w:val="00CA1852"/>
    <w:rsid w:val="00CA188B"/>
    <w:rsid w:val="00CA188C"/>
    <w:rsid w:val="00CA1D89"/>
    <w:rsid w:val="00CA1E6A"/>
    <w:rsid w:val="00CA205C"/>
    <w:rsid w:val="00CA20E0"/>
    <w:rsid w:val="00CA2180"/>
    <w:rsid w:val="00CA227A"/>
    <w:rsid w:val="00CA25F1"/>
    <w:rsid w:val="00CA26CA"/>
    <w:rsid w:val="00CA28CD"/>
    <w:rsid w:val="00CA2AD0"/>
    <w:rsid w:val="00CA2B8E"/>
    <w:rsid w:val="00CA2C43"/>
    <w:rsid w:val="00CA2C6C"/>
    <w:rsid w:val="00CA2E0A"/>
    <w:rsid w:val="00CA3031"/>
    <w:rsid w:val="00CA30F5"/>
    <w:rsid w:val="00CA3321"/>
    <w:rsid w:val="00CA3428"/>
    <w:rsid w:val="00CA3514"/>
    <w:rsid w:val="00CA3522"/>
    <w:rsid w:val="00CA35E4"/>
    <w:rsid w:val="00CA36F7"/>
    <w:rsid w:val="00CA38B2"/>
    <w:rsid w:val="00CA3AFB"/>
    <w:rsid w:val="00CA3C8F"/>
    <w:rsid w:val="00CA3E0B"/>
    <w:rsid w:val="00CA3E15"/>
    <w:rsid w:val="00CA3E24"/>
    <w:rsid w:val="00CA4001"/>
    <w:rsid w:val="00CA4034"/>
    <w:rsid w:val="00CA4153"/>
    <w:rsid w:val="00CA41D7"/>
    <w:rsid w:val="00CA4207"/>
    <w:rsid w:val="00CA4232"/>
    <w:rsid w:val="00CA436D"/>
    <w:rsid w:val="00CA43A1"/>
    <w:rsid w:val="00CA45C8"/>
    <w:rsid w:val="00CA45F9"/>
    <w:rsid w:val="00CA4738"/>
    <w:rsid w:val="00CA4859"/>
    <w:rsid w:val="00CA4994"/>
    <w:rsid w:val="00CA4C0C"/>
    <w:rsid w:val="00CA4C98"/>
    <w:rsid w:val="00CA4C99"/>
    <w:rsid w:val="00CA4D1E"/>
    <w:rsid w:val="00CA4D26"/>
    <w:rsid w:val="00CA4FEA"/>
    <w:rsid w:val="00CA4FF1"/>
    <w:rsid w:val="00CA53AE"/>
    <w:rsid w:val="00CA540B"/>
    <w:rsid w:val="00CA5517"/>
    <w:rsid w:val="00CA5518"/>
    <w:rsid w:val="00CA5567"/>
    <w:rsid w:val="00CA558E"/>
    <w:rsid w:val="00CA5762"/>
    <w:rsid w:val="00CA58B6"/>
    <w:rsid w:val="00CA5A55"/>
    <w:rsid w:val="00CA5BA0"/>
    <w:rsid w:val="00CA5BB0"/>
    <w:rsid w:val="00CA5CF5"/>
    <w:rsid w:val="00CA5D64"/>
    <w:rsid w:val="00CA6188"/>
    <w:rsid w:val="00CA6256"/>
    <w:rsid w:val="00CA6331"/>
    <w:rsid w:val="00CA6470"/>
    <w:rsid w:val="00CA64C1"/>
    <w:rsid w:val="00CA64DF"/>
    <w:rsid w:val="00CA672F"/>
    <w:rsid w:val="00CA6966"/>
    <w:rsid w:val="00CA6995"/>
    <w:rsid w:val="00CA69F2"/>
    <w:rsid w:val="00CA6A23"/>
    <w:rsid w:val="00CA6BC2"/>
    <w:rsid w:val="00CA6D0E"/>
    <w:rsid w:val="00CA6D81"/>
    <w:rsid w:val="00CA6D9B"/>
    <w:rsid w:val="00CA6F95"/>
    <w:rsid w:val="00CA6F9C"/>
    <w:rsid w:val="00CA7036"/>
    <w:rsid w:val="00CA7090"/>
    <w:rsid w:val="00CA70FC"/>
    <w:rsid w:val="00CA7207"/>
    <w:rsid w:val="00CA723A"/>
    <w:rsid w:val="00CA7360"/>
    <w:rsid w:val="00CA77CC"/>
    <w:rsid w:val="00CA78B3"/>
    <w:rsid w:val="00CA7953"/>
    <w:rsid w:val="00CA7B67"/>
    <w:rsid w:val="00CA7DB6"/>
    <w:rsid w:val="00CA7F66"/>
    <w:rsid w:val="00CA7FCA"/>
    <w:rsid w:val="00CA7FDE"/>
    <w:rsid w:val="00CB00DD"/>
    <w:rsid w:val="00CB04C9"/>
    <w:rsid w:val="00CB05D5"/>
    <w:rsid w:val="00CB07DD"/>
    <w:rsid w:val="00CB0889"/>
    <w:rsid w:val="00CB09AA"/>
    <w:rsid w:val="00CB105E"/>
    <w:rsid w:val="00CB129D"/>
    <w:rsid w:val="00CB1336"/>
    <w:rsid w:val="00CB1388"/>
    <w:rsid w:val="00CB15DD"/>
    <w:rsid w:val="00CB1928"/>
    <w:rsid w:val="00CB1A40"/>
    <w:rsid w:val="00CB1B0A"/>
    <w:rsid w:val="00CB1BC3"/>
    <w:rsid w:val="00CB1D17"/>
    <w:rsid w:val="00CB1D4B"/>
    <w:rsid w:val="00CB1E06"/>
    <w:rsid w:val="00CB1E6B"/>
    <w:rsid w:val="00CB1EA4"/>
    <w:rsid w:val="00CB20B4"/>
    <w:rsid w:val="00CB2118"/>
    <w:rsid w:val="00CB22D6"/>
    <w:rsid w:val="00CB231C"/>
    <w:rsid w:val="00CB2403"/>
    <w:rsid w:val="00CB248B"/>
    <w:rsid w:val="00CB25FA"/>
    <w:rsid w:val="00CB2719"/>
    <w:rsid w:val="00CB2B27"/>
    <w:rsid w:val="00CB2CBA"/>
    <w:rsid w:val="00CB2CED"/>
    <w:rsid w:val="00CB2CF7"/>
    <w:rsid w:val="00CB308D"/>
    <w:rsid w:val="00CB334C"/>
    <w:rsid w:val="00CB39AE"/>
    <w:rsid w:val="00CB39CB"/>
    <w:rsid w:val="00CB3B60"/>
    <w:rsid w:val="00CB3FBE"/>
    <w:rsid w:val="00CB400C"/>
    <w:rsid w:val="00CB40CE"/>
    <w:rsid w:val="00CB40EE"/>
    <w:rsid w:val="00CB4100"/>
    <w:rsid w:val="00CB415F"/>
    <w:rsid w:val="00CB4280"/>
    <w:rsid w:val="00CB429F"/>
    <w:rsid w:val="00CB43C7"/>
    <w:rsid w:val="00CB4695"/>
    <w:rsid w:val="00CB46FA"/>
    <w:rsid w:val="00CB4745"/>
    <w:rsid w:val="00CB4927"/>
    <w:rsid w:val="00CB4948"/>
    <w:rsid w:val="00CB4C6E"/>
    <w:rsid w:val="00CB4C7E"/>
    <w:rsid w:val="00CB4D21"/>
    <w:rsid w:val="00CB4E0F"/>
    <w:rsid w:val="00CB4FE6"/>
    <w:rsid w:val="00CB4FEB"/>
    <w:rsid w:val="00CB5355"/>
    <w:rsid w:val="00CB544D"/>
    <w:rsid w:val="00CB5709"/>
    <w:rsid w:val="00CB5746"/>
    <w:rsid w:val="00CB58F4"/>
    <w:rsid w:val="00CB591C"/>
    <w:rsid w:val="00CB597C"/>
    <w:rsid w:val="00CB5A14"/>
    <w:rsid w:val="00CB5B1F"/>
    <w:rsid w:val="00CB5B9E"/>
    <w:rsid w:val="00CB5C1E"/>
    <w:rsid w:val="00CB5C59"/>
    <w:rsid w:val="00CB5C84"/>
    <w:rsid w:val="00CB5E59"/>
    <w:rsid w:val="00CB6080"/>
    <w:rsid w:val="00CB6138"/>
    <w:rsid w:val="00CB6257"/>
    <w:rsid w:val="00CB6278"/>
    <w:rsid w:val="00CB6324"/>
    <w:rsid w:val="00CB63ED"/>
    <w:rsid w:val="00CB6415"/>
    <w:rsid w:val="00CB647A"/>
    <w:rsid w:val="00CB660B"/>
    <w:rsid w:val="00CB6811"/>
    <w:rsid w:val="00CB68EA"/>
    <w:rsid w:val="00CB696B"/>
    <w:rsid w:val="00CB69C0"/>
    <w:rsid w:val="00CB6A7E"/>
    <w:rsid w:val="00CB6C7A"/>
    <w:rsid w:val="00CB6D58"/>
    <w:rsid w:val="00CB6D6E"/>
    <w:rsid w:val="00CB6E48"/>
    <w:rsid w:val="00CB6E49"/>
    <w:rsid w:val="00CB6ECA"/>
    <w:rsid w:val="00CB6F8B"/>
    <w:rsid w:val="00CB6FDA"/>
    <w:rsid w:val="00CB70A4"/>
    <w:rsid w:val="00CB7210"/>
    <w:rsid w:val="00CB7316"/>
    <w:rsid w:val="00CB7354"/>
    <w:rsid w:val="00CB73B3"/>
    <w:rsid w:val="00CB7672"/>
    <w:rsid w:val="00CB7695"/>
    <w:rsid w:val="00CB7738"/>
    <w:rsid w:val="00CB7813"/>
    <w:rsid w:val="00CB78B1"/>
    <w:rsid w:val="00CB795A"/>
    <w:rsid w:val="00CB7B0A"/>
    <w:rsid w:val="00CB7D25"/>
    <w:rsid w:val="00CB7D5A"/>
    <w:rsid w:val="00CB7F18"/>
    <w:rsid w:val="00CC0071"/>
    <w:rsid w:val="00CC0159"/>
    <w:rsid w:val="00CC0240"/>
    <w:rsid w:val="00CC026F"/>
    <w:rsid w:val="00CC02C3"/>
    <w:rsid w:val="00CC0335"/>
    <w:rsid w:val="00CC03A2"/>
    <w:rsid w:val="00CC06AB"/>
    <w:rsid w:val="00CC0707"/>
    <w:rsid w:val="00CC07A1"/>
    <w:rsid w:val="00CC0935"/>
    <w:rsid w:val="00CC0ACC"/>
    <w:rsid w:val="00CC0BD9"/>
    <w:rsid w:val="00CC0C63"/>
    <w:rsid w:val="00CC0D08"/>
    <w:rsid w:val="00CC0E33"/>
    <w:rsid w:val="00CC0E34"/>
    <w:rsid w:val="00CC0EAF"/>
    <w:rsid w:val="00CC0EF5"/>
    <w:rsid w:val="00CC0F64"/>
    <w:rsid w:val="00CC1170"/>
    <w:rsid w:val="00CC11F2"/>
    <w:rsid w:val="00CC129E"/>
    <w:rsid w:val="00CC1493"/>
    <w:rsid w:val="00CC1553"/>
    <w:rsid w:val="00CC1569"/>
    <w:rsid w:val="00CC164C"/>
    <w:rsid w:val="00CC18B0"/>
    <w:rsid w:val="00CC1995"/>
    <w:rsid w:val="00CC1A35"/>
    <w:rsid w:val="00CC1C5B"/>
    <w:rsid w:val="00CC1D8D"/>
    <w:rsid w:val="00CC2004"/>
    <w:rsid w:val="00CC22E9"/>
    <w:rsid w:val="00CC2542"/>
    <w:rsid w:val="00CC25CA"/>
    <w:rsid w:val="00CC267E"/>
    <w:rsid w:val="00CC2838"/>
    <w:rsid w:val="00CC2890"/>
    <w:rsid w:val="00CC2912"/>
    <w:rsid w:val="00CC2932"/>
    <w:rsid w:val="00CC29C5"/>
    <w:rsid w:val="00CC2AFD"/>
    <w:rsid w:val="00CC2C23"/>
    <w:rsid w:val="00CC2DEF"/>
    <w:rsid w:val="00CC2ECA"/>
    <w:rsid w:val="00CC2F82"/>
    <w:rsid w:val="00CC2FF3"/>
    <w:rsid w:val="00CC31AB"/>
    <w:rsid w:val="00CC3351"/>
    <w:rsid w:val="00CC34FC"/>
    <w:rsid w:val="00CC367A"/>
    <w:rsid w:val="00CC36FA"/>
    <w:rsid w:val="00CC372B"/>
    <w:rsid w:val="00CC3785"/>
    <w:rsid w:val="00CC37AE"/>
    <w:rsid w:val="00CC393B"/>
    <w:rsid w:val="00CC393E"/>
    <w:rsid w:val="00CC3CB2"/>
    <w:rsid w:val="00CC3D28"/>
    <w:rsid w:val="00CC3D76"/>
    <w:rsid w:val="00CC3ED1"/>
    <w:rsid w:val="00CC4200"/>
    <w:rsid w:val="00CC431F"/>
    <w:rsid w:val="00CC4388"/>
    <w:rsid w:val="00CC43D2"/>
    <w:rsid w:val="00CC4455"/>
    <w:rsid w:val="00CC4646"/>
    <w:rsid w:val="00CC466F"/>
    <w:rsid w:val="00CC4793"/>
    <w:rsid w:val="00CC4893"/>
    <w:rsid w:val="00CC48E5"/>
    <w:rsid w:val="00CC4B7B"/>
    <w:rsid w:val="00CC4CB5"/>
    <w:rsid w:val="00CC5283"/>
    <w:rsid w:val="00CC5675"/>
    <w:rsid w:val="00CC5719"/>
    <w:rsid w:val="00CC5791"/>
    <w:rsid w:val="00CC57B7"/>
    <w:rsid w:val="00CC5880"/>
    <w:rsid w:val="00CC5912"/>
    <w:rsid w:val="00CC5A76"/>
    <w:rsid w:val="00CC5D32"/>
    <w:rsid w:val="00CC5F37"/>
    <w:rsid w:val="00CC61ED"/>
    <w:rsid w:val="00CC625F"/>
    <w:rsid w:val="00CC6266"/>
    <w:rsid w:val="00CC6285"/>
    <w:rsid w:val="00CC6296"/>
    <w:rsid w:val="00CC65E3"/>
    <w:rsid w:val="00CC67F1"/>
    <w:rsid w:val="00CC6BCB"/>
    <w:rsid w:val="00CC6FFC"/>
    <w:rsid w:val="00CC7220"/>
    <w:rsid w:val="00CC72C2"/>
    <w:rsid w:val="00CC7439"/>
    <w:rsid w:val="00CC7453"/>
    <w:rsid w:val="00CC749E"/>
    <w:rsid w:val="00CC74D7"/>
    <w:rsid w:val="00CC74F3"/>
    <w:rsid w:val="00CC760B"/>
    <w:rsid w:val="00CC7617"/>
    <w:rsid w:val="00CC76D4"/>
    <w:rsid w:val="00CC7952"/>
    <w:rsid w:val="00CC79F5"/>
    <w:rsid w:val="00CC7B61"/>
    <w:rsid w:val="00CC7BF6"/>
    <w:rsid w:val="00CC7C7C"/>
    <w:rsid w:val="00CC7D9C"/>
    <w:rsid w:val="00CC7E45"/>
    <w:rsid w:val="00CC7E82"/>
    <w:rsid w:val="00CD015D"/>
    <w:rsid w:val="00CD0184"/>
    <w:rsid w:val="00CD01A0"/>
    <w:rsid w:val="00CD023C"/>
    <w:rsid w:val="00CD0270"/>
    <w:rsid w:val="00CD0277"/>
    <w:rsid w:val="00CD02F0"/>
    <w:rsid w:val="00CD0522"/>
    <w:rsid w:val="00CD05F2"/>
    <w:rsid w:val="00CD069C"/>
    <w:rsid w:val="00CD06E9"/>
    <w:rsid w:val="00CD0788"/>
    <w:rsid w:val="00CD0A41"/>
    <w:rsid w:val="00CD0D34"/>
    <w:rsid w:val="00CD0E47"/>
    <w:rsid w:val="00CD117F"/>
    <w:rsid w:val="00CD12E5"/>
    <w:rsid w:val="00CD1538"/>
    <w:rsid w:val="00CD15BF"/>
    <w:rsid w:val="00CD162D"/>
    <w:rsid w:val="00CD1664"/>
    <w:rsid w:val="00CD1962"/>
    <w:rsid w:val="00CD1973"/>
    <w:rsid w:val="00CD1BD3"/>
    <w:rsid w:val="00CD1D88"/>
    <w:rsid w:val="00CD1E40"/>
    <w:rsid w:val="00CD2180"/>
    <w:rsid w:val="00CD2232"/>
    <w:rsid w:val="00CD23C2"/>
    <w:rsid w:val="00CD262C"/>
    <w:rsid w:val="00CD26D6"/>
    <w:rsid w:val="00CD2A07"/>
    <w:rsid w:val="00CD2C7A"/>
    <w:rsid w:val="00CD2CA8"/>
    <w:rsid w:val="00CD2D2A"/>
    <w:rsid w:val="00CD2DD8"/>
    <w:rsid w:val="00CD2E67"/>
    <w:rsid w:val="00CD2FA8"/>
    <w:rsid w:val="00CD2FB4"/>
    <w:rsid w:val="00CD30D9"/>
    <w:rsid w:val="00CD30FB"/>
    <w:rsid w:val="00CD3146"/>
    <w:rsid w:val="00CD3275"/>
    <w:rsid w:val="00CD32D5"/>
    <w:rsid w:val="00CD3523"/>
    <w:rsid w:val="00CD35A8"/>
    <w:rsid w:val="00CD364F"/>
    <w:rsid w:val="00CD368D"/>
    <w:rsid w:val="00CD376D"/>
    <w:rsid w:val="00CD37A6"/>
    <w:rsid w:val="00CD388E"/>
    <w:rsid w:val="00CD3986"/>
    <w:rsid w:val="00CD3BE3"/>
    <w:rsid w:val="00CD3BEE"/>
    <w:rsid w:val="00CD3D11"/>
    <w:rsid w:val="00CD3DD0"/>
    <w:rsid w:val="00CD4476"/>
    <w:rsid w:val="00CD448A"/>
    <w:rsid w:val="00CD45C6"/>
    <w:rsid w:val="00CD46F4"/>
    <w:rsid w:val="00CD47AF"/>
    <w:rsid w:val="00CD47D4"/>
    <w:rsid w:val="00CD4C41"/>
    <w:rsid w:val="00CD4DD8"/>
    <w:rsid w:val="00CD4F3D"/>
    <w:rsid w:val="00CD502D"/>
    <w:rsid w:val="00CD517B"/>
    <w:rsid w:val="00CD53BD"/>
    <w:rsid w:val="00CD54C9"/>
    <w:rsid w:val="00CD561B"/>
    <w:rsid w:val="00CD577B"/>
    <w:rsid w:val="00CD581D"/>
    <w:rsid w:val="00CD5A0E"/>
    <w:rsid w:val="00CD5A26"/>
    <w:rsid w:val="00CD5AD0"/>
    <w:rsid w:val="00CD5FB7"/>
    <w:rsid w:val="00CD602B"/>
    <w:rsid w:val="00CD6180"/>
    <w:rsid w:val="00CD6252"/>
    <w:rsid w:val="00CD6254"/>
    <w:rsid w:val="00CD6258"/>
    <w:rsid w:val="00CD62AC"/>
    <w:rsid w:val="00CD631B"/>
    <w:rsid w:val="00CD6341"/>
    <w:rsid w:val="00CD63F5"/>
    <w:rsid w:val="00CD6657"/>
    <w:rsid w:val="00CD66A5"/>
    <w:rsid w:val="00CD66F4"/>
    <w:rsid w:val="00CD6848"/>
    <w:rsid w:val="00CD68C9"/>
    <w:rsid w:val="00CD6905"/>
    <w:rsid w:val="00CD69E6"/>
    <w:rsid w:val="00CD69FA"/>
    <w:rsid w:val="00CD6B8E"/>
    <w:rsid w:val="00CD6C46"/>
    <w:rsid w:val="00CD6C94"/>
    <w:rsid w:val="00CD6CC7"/>
    <w:rsid w:val="00CD6D03"/>
    <w:rsid w:val="00CD6D5B"/>
    <w:rsid w:val="00CD6EA4"/>
    <w:rsid w:val="00CD6EEB"/>
    <w:rsid w:val="00CD6F17"/>
    <w:rsid w:val="00CD71E8"/>
    <w:rsid w:val="00CD71FC"/>
    <w:rsid w:val="00CD7627"/>
    <w:rsid w:val="00CD7688"/>
    <w:rsid w:val="00CD78BE"/>
    <w:rsid w:val="00CD78EC"/>
    <w:rsid w:val="00CD798C"/>
    <w:rsid w:val="00CD7BB6"/>
    <w:rsid w:val="00CD7FE0"/>
    <w:rsid w:val="00CE0169"/>
    <w:rsid w:val="00CE01D9"/>
    <w:rsid w:val="00CE0442"/>
    <w:rsid w:val="00CE066A"/>
    <w:rsid w:val="00CE07D4"/>
    <w:rsid w:val="00CE0976"/>
    <w:rsid w:val="00CE09A3"/>
    <w:rsid w:val="00CE0A41"/>
    <w:rsid w:val="00CE0B45"/>
    <w:rsid w:val="00CE0D72"/>
    <w:rsid w:val="00CE0D93"/>
    <w:rsid w:val="00CE0D96"/>
    <w:rsid w:val="00CE0E3B"/>
    <w:rsid w:val="00CE118C"/>
    <w:rsid w:val="00CE1276"/>
    <w:rsid w:val="00CE158F"/>
    <w:rsid w:val="00CE1859"/>
    <w:rsid w:val="00CE1934"/>
    <w:rsid w:val="00CE1A22"/>
    <w:rsid w:val="00CE1A4F"/>
    <w:rsid w:val="00CE1A8A"/>
    <w:rsid w:val="00CE1CBC"/>
    <w:rsid w:val="00CE1CCF"/>
    <w:rsid w:val="00CE1DD6"/>
    <w:rsid w:val="00CE1E39"/>
    <w:rsid w:val="00CE1F6D"/>
    <w:rsid w:val="00CE2112"/>
    <w:rsid w:val="00CE2178"/>
    <w:rsid w:val="00CE2690"/>
    <w:rsid w:val="00CE275B"/>
    <w:rsid w:val="00CE27FF"/>
    <w:rsid w:val="00CE28AF"/>
    <w:rsid w:val="00CE29DA"/>
    <w:rsid w:val="00CE2A6A"/>
    <w:rsid w:val="00CE2CF6"/>
    <w:rsid w:val="00CE2EC7"/>
    <w:rsid w:val="00CE2EEE"/>
    <w:rsid w:val="00CE3182"/>
    <w:rsid w:val="00CE324A"/>
    <w:rsid w:val="00CE3712"/>
    <w:rsid w:val="00CE3736"/>
    <w:rsid w:val="00CE39D8"/>
    <w:rsid w:val="00CE3A6C"/>
    <w:rsid w:val="00CE3CF0"/>
    <w:rsid w:val="00CE3D7B"/>
    <w:rsid w:val="00CE3F07"/>
    <w:rsid w:val="00CE4185"/>
    <w:rsid w:val="00CE4200"/>
    <w:rsid w:val="00CE441C"/>
    <w:rsid w:val="00CE44C3"/>
    <w:rsid w:val="00CE44D1"/>
    <w:rsid w:val="00CE44D6"/>
    <w:rsid w:val="00CE452E"/>
    <w:rsid w:val="00CE453C"/>
    <w:rsid w:val="00CE45BE"/>
    <w:rsid w:val="00CE4671"/>
    <w:rsid w:val="00CE4672"/>
    <w:rsid w:val="00CE4A94"/>
    <w:rsid w:val="00CE4AD6"/>
    <w:rsid w:val="00CE4AE4"/>
    <w:rsid w:val="00CE4AF9"/>
    <w:rsid w:val="00CE4E56"/>
    <w:rsid w:val="00CE56AB"/>
    <w:rsid w:val="00CE56BC"/>
    <w:rsid w:val="00CE56E1"/>
    <w:rsid w:val="00CE5703"/>
    <w:rsid w:val="00CE5778"/>
    <w:rsid w:val="00CE58EB"/>
    <w:rsid w:val="00CE5A87"/>
    <w:rsid w:val="00CE5ED3"/>
    <w:rsid w:val="00CE5EDC"/>
    <w:rsid w:val="00CE5F26"/>
    <w:rsid w:val="00CE5FAD"/>
    <w:rsid w:val="00CE60D6"/>
    <w:rsid w:val="00CE64B7"/>
    <w:rsid w:val="00CE64C2"/>
    <w:rsid w:val="00CE6557"/>
    <w:rsid w:val="00CE678D"/>
    <w:rsid w:val="00CE67B7"/>
    <w:rsid w:val="00CE6B06"/>
    <w:rsid w:val="00CE6EC6"/>
    <w:rsid w:val="00CE6ED8"/>
    <w:rsid w:val="00CE6EEE"/>
    <w:rsid w:val="00CE6F0D"/>
    <w:rsid w:val="00CE71DF"/>
    <w:rsid w:val="00CE7544"/>
    <w:rsid w:val="00CE75E1"/>
    <w:rsid w:val="00CE76D2"/>
    <w:rsid w:val="00CE7767"/>
    <w:rsid w:val="00CE77F3"/>
    <w:rsid w:val="00CE783E"/>
    <w:rsid w:val="00CE788B"/>
    <w:rsid w:val="00CE7913"/>
    <w:rsid w:val="00CE7A7B"/>
    <w:rsid w:val="00CE7C75"/>
    <w:rsid w:val="00CE7D31"/>
    <w:rsid w:val="00CE7D90"/>
    <w:rsid w:val="00CE7F72"/>
    <w:rsid w:val="00CF0101"/>
    <w:rsid w:val="00CF01D2"/>
    <w:rsid w:val="00CF0207"/>
    <w:rsid w:val="00CF02EC"/>
    <w:rsid w:val="00CF02F2"/>
    <w:rsid w:val="00CF0324"/>
    <w:rsid w:val="00CF0359"/>
    <w:rsid w:val="00CF04EC"/>
    <w:rsid w:val="00CF061A"/>
    <w:rsid w:val="00CF0859"/>
    <w:rsid w:val="00CF08E3"/>
    <w:rsid w:val="00CF09C9"/>
    <w:rsid w:val="00CF09FF"/>
    <w:rsid w:val="00CF0A19"/>
    <w:rsid w:val="00CF0B94"/>
    <w:rsid w:val="00CF0BA5"/>
    <w:rsid w:val="00CF0BD4"/>
    <w:rsid w:val="00CF0C7F"/>
    <w:rsid w:val="00CF0D66"/>
    <w:rsid w:val="00CF0E00"/>
    <w:rsid w:val="00CF0F50"/>
    <w:rsid w:val="00CF11CE"/>
    <w:rsid w:val="00CF11F4"/>
    <w:rsid w:val="00CF14C5"/>
    <w:rsid w:val="00CF1562"/>
    <w:rsid w:val="00CF15D0"/>
    <w:rsid w:val="00CF1624"/>
    <w:rsid w:val="00CF1859"/>
    <w:rsid w:val="00CF1924"/>
    <w:rsid w:val="00CF1AEE"/>
    <w:rsid w:val="00CF1B90"/>
    <w:rsid w:val="00CF1BF3"/>
    <w:rsid w:val="00CF1CCE"/>
    <w:rsid w:val="00CF1FC4"/>
    <w:rsid w:val="00CF2097"/>
    <w:rsid w:val="00CF2318"/>
    <w:rsid w:val="00CF25A8"/>
    <w:rsid w:val="00CF278D"/>
    <w:rsid w:val="00CF2804"/>
    <w:rsid w:val="00CF2844"/>
    <w:rsid w:val="00CF2944"/>
    <w:rsid w:val="00CF2947"/>
    <w:rsid w:val="00CF294A"/>
    <w:rsid w:val="00CF2A15"/>
    <w:rsid w:val="00CF2A28"/>
    <w:rsid w:val="00CF2CF5"/>
    <w:rsid w:val="00CF2E82"/>
    <w:rsid w:val="00CF2EA6"/>
    <w:rsid w:val="00CF3013"/>
    <w:rsid w:val="00CF329F"/>
    <w:rsid w:val="00CF3389"/>
    <w:rsid w:val="00CF340E"/>
    <w:rsid w:val="00CF3424"/>
    <w:rsid w:val="00CF3431"/>
    <w:rsid w:val="00CF34EB"/>
    <w:rsid w:val="00CF34EF"/>
    <w:rsid w:val="00CF371D"/>
    <w:rsid w:val="00CF37DE"/>
    <w:rsid w:val="00CF393D"/>
    <w:rsid w:val="00CF3954"/>
    <w:rsid w:val="00CF39E2"/>
    <w:rsid w:val="00CF3C63"/>
    <w:rsid w:val="00CF3CC8"/>
    <w:rsid w:val="00CF4093"/>
    <w:rsid w:val="00CF42F7"/>
    <w:rsid w:val="00CF4317"/>
    <w:rsid w:val="00CF4362"/>
    <w:rsid w:val="00CF4386"/>
    <w:rsid w:val="00CF47FD"/>
    <w:rsid w:val="00CF49E0"/>
    <w:rsid w:val="00CF4CF4"/>
    <w:rsid w:val="00CF4DAD"/>
    <w:rsid w:val="00CF4E20"/>
    <w:rsid w:val="00CF4E8A"/>
    <w:rsid w:val="00CF4E94"/>
    <w:rsid w:val="00CF500C"/>
    <w:rsid w:val="00CF515C"/>
    <w:rsid w:val="00CF51C8"/>
    <w:rsid w:val="00CF51D6"/>
    <w:rsid w:val="00CF51F4"/>
    <w:rsid w:val="00CF52EC"/>
    <w:rsid w:val="00CF54A1"/>
    <w:rsid w:val="00CF5663"/>
    <w:rsid w:val="00CF566C"/>
    <w:rsid w:val="00CF569C"/>
    <w:rsid w:val="00CF56FB"/>
    <w:rsid w:val="00CF57C2"/>
    <w:rsid w:val="00CF5853"/>
    <w:rsid w:val="00CF5A7E"/>
    <w:rsid w:val="00CF5C57"/>
    <w:rsid w:val="00CF5C58"/>
    <w:rsid w:val="00CF5D6A"/>
    <w:rsid w:val="00CF5D87"/>
    <w:rsid w:val="00CF6192"/>
    <w:rsid w:val="00CF62B9"/>
    <w:rsid w:val="00CF646D"/>
    <w:rsid w:val="00CF650E"/>
    <w:rsid w:val="00CF658C"/>
    <w:rsid w:val="00CF668C"/>
    <w:rsid w:val="00CF67D4"/>
    <w:rsid w:val="00CF68D4"/>
    <w:rsid w:val="00CF6A44"/>
    <w:rsid w:val="00CF6D29"/>
    <w:rsid w:val="00CF6DAB"/>
    <w:rsid w:val="00CF6DD4"/>
    <w:rsid w:val="00CF718D"/>
    <w:rsid w:val="00CF7227"/>
    <w:rsid w:val="00CF74A7"/>
    <w:rsid w:val="00CF7501"/>
    <w:rsid w:val="00CF763F"/>
    <w:rsid w:val="00CF777A"/>
    <w:rsid w:val="00CF7851"/>
    <w:rsid w:val="00CF7C68"/>
    <w:rsid w:val="00CF7CAA"/>
    <w:rsid w:val="00CF7D10"/>
    <w:rsid w:val="00CF7EEE"/>
    <w:rsid w:val="00CF7F09"/>
    <w:rsid w:val="00D000AD"/>
    <w:rsid w:val="00D001CD"/>
    <w:rsid w:val="00D00266"/>
    <w:rsid w:val="00D00758"/>
    <w:rsid w:val="00D0080A"/>
    <w:rsid w:val="00D00922"/>
    <w:rsid w:val="00D009E3"/>
    <w:rsid w:val="00D00AC5"/>
    <w:rsid w:val="00D00ACD"/>
    <w:rsid w:val="00D00ADF"/>
    <w:rsid w:val="00D00C27"/>
    <w:rsid w:val="00D00C42"/>
    <w:rsid w:val="00D00E58"/>
    <w:rsid w:val="00D00F51"/>
    <w:rsid w:val="00D00FDF"/>
    <w:rsid w:val="00D010AC"/>
    <w:rsid w:val="00D0134F"/>
    <w:rsid w:val="00D01437"/>
    <w:rsid w:val="00D01493"/>
    <w:rsid w:val="00D017E2"/>
    <w:rsid w:val="00D018A1"/>
    <w:rsid w:val="00D018C7"/>
    <w:rsid w:val="00D01954"/>
    <w:rsid w:val="00D01993"/>
    <w:rsid w:val="00D01D14"/>
    <w:rsid w:val="00D020D8"/>
    <w:rsid w:val="00D021B8"/>
    <w:rsid w:val="00D02382"/>
    <w:rsid w:val="00D023D7"/>
    <w:rsid w:val="00D0268B"/>
    <w:rsid w:val="00D026A9"/>
    <w:rsid w:val="00D029E5"/>
    <w:rsid w:val="00D02A8D"/>
    <w:rsid w:val="00D02C56"/>
    <w:rsid w:val="00D02D46"/>
    <w:rsid w:val="00D02F2A"/>
    <w:rsid w:val="00D02FD6"/>
    <w:rsid w:val="00D031C6"/>
    <w:rsid w:val="00D032C5"/>
    <w:rsid w:val="00D0335F"/>
    <w:rsid w:val="00D03536"/>
    <w:rsid w:val="00D03885"/>
    <w:rsid w:val="00D03B05"/>
    <w:rsid w:val="00D03B22"/>
    <w:rsid w:val="00D03B61"/>
    <w:rsid w:val="00D03EC3"/>
    <w:rsid w:val="00D041DA"/>
    <w:rsid w:val="00D04297"/>
    <w:rsid w:val="00D0440F"/>
    <w:rsid w:val="00D044BD"/>
    <w:rsid w:val="00D0456D"/>
    <w:rsid w:val="00D04636"/>
    <w:rsid w:val="00D048DD"/>
    <w:rsid w:val="00D04A42"/>
    <w:rsid w:val="00D04A8D"/>
    <w:rsid w:val="00D04CAD"/>
    <w:rsid w:val="00D04D0C"/>
    <w:rsid w:val="00D04FEB"/>
    <w:rsid w:val="00D05019"/>
    <w:rsid w:val="00D05056"/>
    <w:rsid w:val="00D051BC"/>
    <w:rsid w:val="00D0521E"/>
    <w:rsid w:val="00D05484"/>
    <w:rsid w:val="00D05723"/>
    <w:rsid w:val="00D058CE"/>
    <w:rsid w:val="00D058EB"/>
    <w:rsid w:val="00D059DC"/>
    <w:rsid w:val="00D05B1E"/>
    <w:rsid w:val="00D05BB7"/>
    <w:rsid w:val="00D05BCD"/>
    <w:rsid w:val="00D05BD5"/>
    <w:rsid w:val="00D05C93"/>
    <w:rsid w:val="00D05D63"/>
    <w:rsid w:val="00D05FE7"/>
    <w:rsid w:val="00D0601C"/>
    <w:rsid w:val="00D061F5"/>
    <w:rsid w:val="00D06332"/>
    <w:rsid w:val="00D063DE"/>
    <w:rsid w:val="00D06678"/>
    <w:rsid w:val="00D06733"/>
    <w:rsid w:val="00D06760"/>
    <w:rsid w:val="00D06878"/>
    <w:rsid w:val="00D06950"/>
    <w:rsid w:val="00D06A8F"/>
    <w:rsid w:val="00D06B3C"/>
    <w:rsid w:val="00D06BC7"/>
    <w:rsid w:val="00D06E4E"/>
    <w:rsid w:val="00D06E5B"/>
    <w:rsid w:val="00D06F2A"/>
    <w:rsid w:val="00D0728E"/>
    <w:rsid w:val="00D07364"/>
    <w:rsid w:val="00D074BD"/>
    <w:rsid w:val="00D074EB"/>
    <w:rsid w:val="00D0753D"/>
    <w:rsid w:val="00D0759F"/>
    <w:rsid w:val="00D076C1"/>
    <w:rsid w:val="00D07825"/>
    <w:rsid w:val="00D07830"/>
    <w:rsid w:val="00D07B0A"/>
    <w:rsid w:val="00D07C8C"/>
    <w:rsid w:val="00D07C8D"/>
    <w:rsid w:val="00D07E19"/>
    <w:rsid w:val="00D1007E"/>
    <w:rsid w:val="00D1018D"/>
    <w:rsid w:val="00D101B8"/>
    <w:rsid w:val="00D10217"/>
    <w:rsid w:val="00D1024C"/>
    <w:rsid w:val="00D1049C"/>
    <w:rsid w:val="00D1061B"/>
    <w:rsid w:val="00D1066D"/>
    <w:rsid w:val="00D106B4"/>
    <w:rsid w:val="00D106C8"/>
    <w:rsid w:val="00D10BC4"/>
    <w:rsid w:val="00D10C91"/>
    <w:rsid w:val="00D10D74"/>
    <w:rsid w:val="00D1114F"/>
    <w:rsid w:val="00D111E3"/>
    <w:rsid w:val="00D1134A"/>
    <w:rsid w:val="00D114E5"/>
    <w:rsid w:val="00D11502"/>
    <w:rsid w:val="00D118B5"/>
    <w:rsid w:val="00D1197F"/>
    <w:rsid w:val="00D11A13"/>
    <w:rsid w:val="00D11DCA"/>
    <w:rsid w:val="00D11F3A"/>
    <w:rsid w:val="00D11F58"/>
    <w:rsid w:val="00D120D0"/>
    <w:rsid w:val="00D1216D"/>
    <w:rsid w:val="00D12463"/>
    <w:rsid w:val="00D127B4"/>
    <w:rsid w:val="00D1283F"/>
    <w:rsid w:val="00D12B74"/>
    <w:rsid w:val="00D12D11"/>
    <w:rsid w:val="00D12E82"/>
    <w:rsid w:val="00D13085"/>
    <w:rsid w:val="00D1328F"/>
    <w:rsid w:val="00D1337F"/>
    <w:rsid w:val="00D13395"/>
    <w:rsid w:val="00D133FA"/>
    <w:rsid w:val="00D13454"/>
    <w:rsid w:val="00D13561"/>
    <w:rsid w:val="00D1382D"/>
    <w:rsid w:val="00D1399F"/>
    <w:rsid w:val="00D13BFE"/>
    <w:rsid w:val="00D13C36"/>
    <w:rsid w:val="00D13CC1"/>
    <w:rsid w:val="00D13D2E"/>
    <w:rsid w:val="00D13D97"/>
    <w:rsid w:val="00D13DF5"/>
    <w:rsid w:val="00D13E08"/>
    <w:rsid w:val="00D13E75"/>
    <w:rsid w:val="00D13F2A"/>
    <w:rsid w:val="00D141E0"/>
    <w:rsid w:val="00D14320"/>
    <w:rsid w:val="00D147AF"/>
    <w:rsid w:val="00D149C1"/>
    <w:rsid w:val="00D14A1D"/>
    <w:rsid w:val="00D14CF9"/>
    <w:rsid w:val="00D14D1D"/>
    <w:rsid w:val="00D14F35"/>
    <w:rsid w:val="00D1506C"/>
    <w:rsid w:val="00D15081"/>
    <w:rsid w:val="00D1510C"/>
    <w:rsid w:val="00D151C6"/>
    <w:rsid w:val="00D15246"/>
    <w:rsid w:val="00D15382"/>
    <w:rsid w:val="00D15394"/>
    <w:rsid w:val="00D15613"/>
    <w:rsid w:val="00D15867"/>
    <w:rsid w:val="00D15C6B"/>
    <w:rsid w:val="00D15CF0"/>
    <w:rsid w:val="00D15EE7"/>
    <w:rsid w:val="00D15F2F"/>
    <w:rsid w:val="00D15F92"/>
    <w:rsid w:val="00D15FF1"/>
    <w:rsid w:val="00D16071"/>
    <w:rsid w:val="00D1624E"/>
    <w:rsid w:val="00D1640C"/>
    <w:rsid w:val="00D16445"/>
    <w:rsid w:val="00D164DE"/>
    <w:rsid w:val="00D16607"/>
    <w:rsid w:val="00D1679C"/>
    <w:rsid w:val="00D16A31"/>
    <w:rsid w:val="00D16C1E"/>
    <w:rsid w:val="00D16C7B"/>
    <w:rsid w:val="00D16CD3"/>
    <w:rsid w:val="00D16E96"/>
    <w:rsid w:val="00D17140"/>
    <w:rsid w:val="00D171A7"/>
    <w:rsid w:val="00D17446"/>
    <w:rsid w:val="00D1745E"/>
    <w:rsid w:val="00D1758B"/>
    <w:rsid w:val="00D1771A"/>
    <w:rsid w:val="00D17A87"/>
    <w:rsid w:val="00D17AA3"/>
    <w:rsid w:val="00D17ABE"/>
    <w:rsid w:val="00D17B87"/>
    <w:rsid w:val="00D2002A"/>
    <w:rsid w:val="00D20075"/>
    <w:rsid w:val="00D20104"/>
    <w:rsid w:val="00D20184"/>
    <w:rsid w:val="00D20213"/>
    <w:rsid w:val="00D20314"/>
    <w:rsid w:val="00D20577"/>
    <w:rsid w:val="00D208B3"/>
    <w:rsid w:val="00D208EE"/>
    <w:rsid w:val="00D20B8E"/>
    <w:rsid w:val="00D20C76"/>
    <w:rsid w:val="00D20FC8"/>
    <w:rsid w:val="00D2112E"/>
    <w:rsid w:val="00D211D7"/>
    <w:rsid w:val="00D212B1"/>
    <w:rsid w:val="00D212C3"/>
    <w:rsid w:val="00D215D4"/>
    <w:rsid w:val="00D21BB7"/>
    <w:rsid w:val="00D21D6B"/>
    <w:rsid w:val="00D21FDB"/>
    <w:rsid w:val="00D2216A"/>
    <w:rsid w:val="00D22228"/>
    <w:rsid w:val="00D22377"/>
    <w:rsid w:val="00D223DF"/>
    <w:rsid w:val="00D22568"/>
    <w:rsid w:val="00D227D7"/>
    <w:rsid w:val="00D2293E"/>
    <w:rsid w:val="00D22BB8"/>
    <w:rsid w:val="00D22C70"/>
    <w:rsid w:val="00D22C7D"/>
    <w:rsid w:val="00D22D51"/>
    <w:rsid w:val="00D22E92"/>
    <w:rsid w:val="00D232A8"/>
    <w:rsid w:val="00D233D4"/>
    <w:rsid w:val="00D234EA"/>
    <w:rsid w:val="00D2355C"/>
    <w:rsid w:val="00D23615"/>
    <w:rsid w:val="00D23663"/>
    <w:rsid w:val="00D23720"/>
    <w:rsid w:val="00D23781"/>
    <w:rsid w:val="00D2393C"/>
    <w:rsid w:val="00D239C0"/>
    <w:rsid w:val="00D23A8E"/>
    <w:rsid w:val="00D23B45"/>
    <w:rsid w:val="00D23C13"/>
    <w:rsid w:val="00D23CDA"/>
    <w:rsid w:val="00D23D4C"/>
    <w:rsid w:val="00D23E9F"/>
    <w:rsid w:val="00D23F2A"/>
    <w:rsid w:val="00D23F58"/>
    <w:rsid w:val="00D23F60"/>
    <w:rsid w:val="00D2414C"/>
    <w:rsid w:val="00D24167"/>
    <w:rsid w:val="00D24181"/>
    <w:rsid w:val="00D242DA"/>
    <w:rsid w:val="00D24448"/>
    <w:rsid w:val="00D2448B"/>
    <w:rsid w:val="00D244ED"/>
    <w:rsid w:val="00D2456D"/>
    <w:rsid w:val="00D245B9"/>
    <w:rsid w:val="00D24612"/>
    <w:rsid w:val="00D24617"/>
    <w:rsid w:val="00D24795"/>
    <w:rsid w:val="00D247C4"/>
    <w:rsid w:val="00D24809"/>
    <w:rsid w:val="00D24827"/>
    <w:rsid w:val="00D24860"/>
    <w:rsid w:val="00D24877"/>
    <w:rsid w:val="00D24882"/>
    <w:rsid w:val="00D248CC"/>
    <w:rsid w:val="00D24B95"/>
    <w:rsid w:val="00D24C49"/>
    <w:rsid w:val="00D24F49"/>
    <w:rsid w:val="00D2505A"/>
    <w:rsid w:val="00D250AF"/>
    <w:rsid w:val="00D25213"/>
    <w:rsid w:val="00D2528E"/>
    <w:rsid w:val="00D25493"/>
    <w:rsid w:val="00D25528"/>
    <w:rsid w:val="00D2560E"/>
    <w:rsid w:val="00D257AF"/>
    <w:rsid w:val="00D25825"/>
    <w:rsid w:val="00D25A0A"/>
    <w:rsid w:val="00D25C92"/>
    <w:rsid w:val="00D25C93"/>
    <w:rsid w:val="00D25E11"/>
    <w:rsid w:val="00D260D5"/>
    <w:rsid w:val="00D2619F"/>
    <w:rsid w:val="00D2639C"/>
    <w:rsid w:val="00D26441"/>
    <w:rsid w:val="00D264CC"/>
    <w:rsid w:val="00D265F0"/>
    <w:rsid w:val="00D2670C"/>
    <w:rsid w:val="00D26849"/>
    <w:rsid w:val="00D26BE8"/>
    <w:rsid w:val="00D26E60"/>
    <w:rsid w:val="00D26EED"/>
    <w:rsid w:val="00D26F76"/>
    <w:rsid w:val="00D270D5"/>
    <w:rsid w:val="00D27215"/>
    <w:rsid w:val="00D272BA"/>
    <w:rsid w:val="00D273EC"/>
    <w:rsid w:val="00D274D7"/>
    <w:rsid w:val="00D275BA"/>
    <w:rsid w:val="00D278B4"/>
    <w:rsid w:val="00D27964"/>
    <w:rsid w:val="00D27AAD"/>
    <w:rsid w:val="00D27C71"/>
    <w:rsid w:val="00D27CC0"/>
    <w:rsid w:val="00D27FBB"/>
    <w:rsid w:val="00D300BF"/>
    <w:rsid w:val="00D30101"/>
    <w:rsid w:val="00D30137"/>
    <w:rsid w:val="00D3045E"/>
    <w:rsid w:val="00D305D9"/>
    <w:rsid w:val="00D309AD"/>
    <w:rsid w:val="00D309B0"/>
    <w:rsid w:val="00D30C00"/>
    <w:rsid w:val="00D30C88"/>
    <w:rsid w:val="00D30C9C"/>
    <w:rsid w:val="00D30CC1"/>
    <w:rsid w:val="00D30F35"/>
    <w:rsid w:val="00D30F9D"/>
    <w:rsid w:val="00D311B6"/>
    <w:rsid w:val="00D31295"/>
    <w:rsid w:val="00D3132D"/>
    <w:rsid w:val="00D31681"/>
    <w:rsid w:val="00D31916"/>
    <w:rsid w:val="00D31C3C"/>
    <w:rsid w:val="00D31C73"/>
    <w:rsid w:val="00D31CC3"/>
    <w:rsid w:val="00D31DBC"/>
    <w:rsid w:val="00D31E87"/>
    <w:rsid w:val="00D31EAD"/>
    <w:rsid w:val="00D31EF8"/>
    <w:rsid w:val="00D31FFA"/>
    <w:rsid w:val="00D3217A"/>
    <w:rsid w:val="00D3233D"/>
    <w:rsid w:val="00D323D4"/>
    <w:rsid w:val="00D324D9"/>
    <w:rsid w:val="00D325E3"/>
    <w:rsid w:val="00D3271A"/>
    <w:rsid w:val="00D32729"/>
    <w:rsid w:val="00D32A90"/>
    <w:rsid w:val="00D32AD8"/>
    <w:rsid w:val="00D32B39"/>
    <w:rsid w:val="00D32DE7"/>
    <w:rsid w:val="00D32EF3"/>
    <w:rsid w:val="00D3302F"/>
    <w:rsid w:val="00D3305E"/>
    <w:rsid w:val="00D330B2"/>
    <w:rsid w:val="00D33131"/>
    <w:rsid w:val="00D3313C"/>
    <w:rsid w:val="00D332B6"/>
    <w:rsid w:val="00D333F1"/>
    <w:rsid w:val="00D33530"/>
    <w:rsid w:val="00D337EA"/>
    <w:rsid w:val="00D3386E"/>
    <w:rsid w:val="00D33911"/>
    <w:rsid w:val="00D339BD"/>
    <w:rsid w:val="00D339F2"/>
    <w:rsid w:val="00D33B3E"/>
    <w:rsid w:val="00D33CA5"/>
    <w:rsid w:val="00D33E5D"/>
    <w:rsid w:val="00D33F0E"/>
    <w:rsid w:val="00D33FB3"/>
    <w:rsid w:val="00D340AE"/>
    <w:rsid w:val="00D34285"/>
    <w:rsid w:val="00D34878"/>
    <w:rsid w:val="00D34962"/>
    <w:rsid w:val="00D34C36"/>
    <w:rsid w:val="00D34C4B"/>
    <w:rsid w:val="00D34F8F"/>
    <w:rsid w:val="00D350C0"/>
    <w:rsid w:val="00D3518F"/>
    <w:rsid w:val="00D35227"/>
    <w:rsid w:val="00D3528B"/>
    <w:rsid w:val="00D353F4"/>
    <w:rsid w:val="00D354DD"/>
    <w:rsid w:val="00D35693"/>
    <w:rsid w:val="00D35919"/>
    <w:rsid w:val="00D3598F"/>
    <w:rsid w:val="00D35DAE"/>
    <w:rsid w:val="00D360EB"/>
    <w:rsid w:val="00D36121"/>
    <w:rsid w:val="00D36233"/>
    <w:rsid w:val="00D363BB"/>
    <w:rsid w:val="00D364EF"/>
    <w:rsid w:val="00D36513"/>
    <w:rsid w:val="00D365DF"/>
    <w:rsid w:val="00D366B0"/>
    <w:rsid w:val="00D36943"/>
    <w:rsid w:val="00D36A10"/>
    <w:rsid w:val="00D36AF6"/>
    <w:rsid w:val="00D36B5A"/>
    <w:rsid w:val="00D36C58"/>
    <w:rsid w:val="00D36CF7"/>
    <w:rsid w:val="00D36EFE"/>
    <w:rsid w:val="00D36F53"/>
    <w:rsid w:val="00D370C8"/>
    <w:rsid w:val="00D373E8"/>
    <w:rsid w:val="00D37411"/>
    <w:rsid w:val="00D37559"/>
    <w:rsid w:val="00D375A6"/>
    <w:rsid w:val="00D3776F"/>
    <w:rsid w:val="00D37828"/>
    <w:rsid w:val="00D37A47"/>
    <w:rsid w:val="00D37CBD"/>
    <w:rsid w:val="00D37DDE"/>
    <w:rsid w:val="00D37FC5"/>
    <w:rsid w:val="00D40047"/>
    <w:rsid w:val="00D40075"/>
    <w:rsid w:val="00D40233"/>
    <w:rsid w:val="00D402A5"/>
    <w:rsid w:val="00D40373"/>
    <w:rsid w:val="00D4087E"/>
    <w:rsid w:val="00D408F3"/>
    <w:rsid w:val="00D4097F"/>
    <w:rsid w:val="00D409A5"/>
    <w:rsid w:val="00D409B6"/>
    <w:rsid w:val="00D40AA7"/>
    <w:rsid w:val="00D40B0C"/>
    <w:rsid w:val="00D40B59"/>
    <w:rsid w:val="00D40C06"/>
    <w:rsid w:val="00D40C49"/>
    <w:rsid w:val="00D40CFA"/>
    <w:rsid w:val="00D40DCF"/>
    <w:rsid w:val="00D40E9A"/>
    <w:rsid w:val="00D40FC5"/>
    <w:rsid w:val="00D41339"/>
    <w:rsid w:val="00D413D3"/>
    <w:rsid w:val="00D4144F"/>
    <w:rsid w:val="00D41561"/>
    <w:rsid w:val="00D41634"/>
    <w:rsid w:val="00D4178D"/>
    <w:rsid w:val="00D418FE"/>
    <w:rsid w:val="00D41AA8"/>
    <w:rsid w:val="00D41BB9"/>
    <w:rsid w:val="00D41D2C"/>
    <w:rsid w:val="00D41D49"/>
    <w:rsid w:val="00D41DB6"/>
    <w:rsid w:val="00D41DDD"/>
    <w:rsid w:val="00D41E47"/>
    <w:rsid w:val="00D41E92"/>
    <w:rsid w:val="00D41FE6"/>
    <w:rsid w:val="00D42197"/>
    <w:rsid w:val="00D4252A"/>
    <w:rsid w:val="00D4253F"/>
    <w:rsid w:val="00D4255E"/>
    <w:rsid w:val="00D4279C"/>
    <w:rsid w:val="00D429EA"/>
    <w:rsid w:val="00D42BCF"/>
    <w:rsid w:val="00D42CD0"/>
    <w:rsid w:val="00D42D6A"/>
    <w:rsid w:val="00D43044"/>
    <w:rsid w:val="00D4305C"/>
    <w:rsid w:val="00D43075"/>
    <w:rsid w:val="00D431F5"/>
    <w:rsid w:val="00D43256"/>
    <w:rsid w:val="00D432DC"/>
    <w:rsid w:val="00D4349F"/>
    <w:rsid w:val="00D434AF"/>
    <w:rsid w:val="00D435C8"/>
    <w:rsid w:val="00D43620"/>
    <w:rsid w:val="00D43668"/>
    <w:rsid w:val="00D43845"/>
    <w:rsid w:val="00D438BC"/>
    <w:rsid w:val="00D439D6"/>
    <w:rsid w:val="00D43A2D"/>
    <w:rsid w:val="00D43A77"/>
    <w:rsid w:val="00D43AF3"/>
    <w:rsid w:val="00D43C03"/>
    <w:rsid w:val="00D43CEC"/>
    <w:rsid w:val="00D43F95"/>
    <w:rsid w:val="00D43FF0"/>
    <w:rsid w:val="00D4400A"/>
    <w:rsid w:val="00D4428C"/>
    <w:rsid w:val="00D44377"/>
    <w:rsid w:val="00D443C7"/>
    <w:rsid w:val="00D44593"/>
    <w:rsid w:val="00D447D1"/>
    <w:rsid w:val="00D4481F"/>
    <w:rsid w:val="00D44866"/>
    <w:rsid w:val="00D448B4"/>
    <w:rsid w:val="00D448BA"/>
    <w:rsid w:val="00D44986"/>
    <w:rsid w:val="00D44B77"/>
    <w:rsid w:val="00D44B9E"/>
    <w:rsid w:val="00D44D3A"/>
    <w:rsid w:val="00D44E1C"/>
    <w:rsid w:val="00D4505F"/>
    <w:rsid w:val="00D45099"/>
    <w:rsid w:val="00D45175"/>
    <w:rsid w:val="00D4525B"/>
    <w:rsid w:val="00D4548B"/>
    <w:rsid w:val="00D4563B"/>
    <w:rsid w:val="00D456EC"/>
    <w:rsid w:val="00D45757"/>
    <w:rsid w:val="00D45778"/>
    <w:rsid w:val="00D457CB"/>
    <w:rsid w:val="00D457F3"/>
    <w:rsid w:val="00D45979"/>
    <w:rsid w:val="00D459AB"/>
    <w:rsid w:val="00D45B93"/>
    <w:rsid w:val="00D45C96"/>
    <w:rsid w:val="00D45D28"/>
    <w:rsid w:val="00D4612B"/>
    <w:rsid w:val="00D4642D"/>
    <w:rsid w:val="00D46434"/>
    <w:rsid w:val="00D466A1"/>
    <w:rsid w:val="00D46976"/>
    <w:rsid w:val="00D46ABE"/>
    <w:rsid w:val="00D46D62"/>
    <w:rsid w:val="00D46DD8"/>
    <w:rsid w:val="00D46EA1"/>
    <w:rsid w:val="00D470B8"/>
    <w:rsid w:val="00D470FF"/>
    <w:rsid w:val="00D47270"/>
    <w:rsid w:val="00D4733F"/>
    <w:rsid w:val="00D47389"/>
    <w:rsid w:val="00D473BD"/>
    <w:rsid w:val="00D476AB"/>
    <w:rsid w:val="00D47930"/>
    <w:rsid w:val="00D479B9"/>
    <w:rsid w:val="00D47AA4"/>
    <w:rsid w:val="00D47BE0"/>
    <w:rsid w:val="00D47D6C"/>
    <w:rsid w:val="00D5023C"/>
    <w:rsid w:val="00D50515"/>
    <w:rsid w:val="00D507EC"/>
    <w:rsid w:val="00D5083D"/>
    <w:rsid w:val="00D5089E"/>
    <w:rsid w:val="00D50936"/>
    <w:rsid w:val="00D50D79"/>
    <w:rsid w:val="00D50E5A"/>
    <w:rsid w:val="00D50E66"/>
    <w:rsid w:val="00D50F12"/>
    <w:rsid w:val="00D50F9F"/>
    <w:rsid w:val="00D5107C"/>
    <w:rsid w:val="00D511F9"/>
    <w:rsid w:val="00D512D2"/>
    <w:rsid w:val="00D51403"/>
    <w:rsid w:val="00D51433"/>
    <w:rsid w:val="00D51518"/>
    <w:rsid w:val="00D51577"/>
    <w:rsid w:val="00D515D5"/>
    <w:rsid w:val="00D516B6"/>
    <w:rsid w:val="00D517BB"/>
    <w:rsid w:val="00D51B10"/>
    <w:rsid w:val="00D51D8E"/>
    <w:rsid w:val="00D51D9B"/>
    <w:rsid w:val="00D51E8C"/>
    <w:rsid w:val="00D51F76"/>
    <w:rsid w:val="00D5206B"/>
    <w:rsid w:val="00D52199"/>
    <w:rsid w:val="00D521A7"/>
    <w:rsid w:val="00D521A8"/>
    <w:rsid w:val="00D5221B"/>
    <w:rsid w:val="00D523DC"/>
    <w:rsid w:val="00D524A1"/>
    <w:rsid w:val="00D525D1"/>
    <w:rsid w:val="00D52664"/>
    <w:rsid w:val="00D5273E"/>
    <w:rsid w:val="00D527AF"/>
    <w:rsid w:val="00D52862"/>
    <w:rsid w:val="00D5296D"/>
    <w:rsid w:val="00D52987"/>
    <w:rsid w:val="00D52A04"/>
    <w:rsid w:val="00D52B1D"/>
    <w:rsid w:val="00D52BA2"/>
    <w:rsid w:val="00D52BC7"/>
    <w:rsid w:val="00D52FCA"/>
    <w:rsid w:val="00D53022"/>
    <w:rsid w:val="00D531CC"/>
    <w:rsid w:val="00D53564"/>
    <w:rsid w:val="00D53640"/>
    <w:rsid w:val="00D5393A"/>
    <w:rsid w:val="00D53B27"/>
    <w:rsid w:val="00D53BF1"/>
    <w:rsid w:val="00D53C95"/>
    <w:rsid w:val="00D53D48"/>
    <w:rsid w:val="00D5409A"/>
    <w:rsid w:val="00D541D3"/>
    <w:rsid w:val="00D542FB"/>
    <w:rsid w:val="00D54427"/>
    <w:rsid w:val="00D54597"/>
    <w:rsid w:val="00D547D0"/>
    <w:rsid w:val="00D5481A"/>
    <w:rsid w:val="00D54B63"/>
    <w:rsid w:val="00D54C2E"/>
    <w:rsid w:val="00D54C3E"/>
    <w:rsid w:val="00D54F34"/>
    <w:rsid w:val="00D54F3F"/>
    <w:rsid w:val="00D55006"/>
    <w:rsid w:val="00D550B0"/>
    <w:rsid w:val="00D5511D"/>
    <w:rsid w:val="00D551C0"/>
    <w:rsid w:val="00D55408"/>
    <w:rsid w:val="00D554A9"/>
    <w:rsid w:val="00D5552B"/>
    <w:rsid w:val="00D555FE"/>
    <w:rsid w:val="00D55612"/>
    <w:rsid w:val="00D5571C"/>
    <w:rsid w:val="00D557E8"/>
    <w:rsid w:val="00D559C3"/>
    <w:rsid w:val="00D55ADD"/>
    <w:rsid w:val="00D55CDB"/>
    <w:rsid w:val="00D55D2A"/>
    <w:rsid w:val="00D55E0F"/>
    <w:rsid w:val="00D55E3E"/>
    <w:rsid w:val="00D55EF1"/>
    <w:rsid w:val="00D560F1"/>
    <w:rsid w:val="00D56112"/>
    <w:rsid w:val="00D5635E"/>
    <w:rsid w:val="00D56858"/>
    <w:rsid w:val="00D56890"/>
    <w:rsid w:val="00D56962"/>
    <w:rsid w:val="00D56C25"/>
    <w:rsid w:val="00D56D0D"/>
    <w:rsid w:val="00D56E01"/>
    <w:rsid w:val="00D56E2D"/>
    <w:rsid w:val="00D56FB6"/>
    <w:rsid w:val="00D57006"/>
    <w:rsid w:val="00D57083"/>
    <w:rsid w:val="00D572BC"/>
    <w:rsid w:val="00D573C6"/>
    <w:rsid w:val="00D575B0"/>
    <w:rsid w:val="00D5765B"/>
    <w:rsid w:val="00D5773D"/>
    <w:rsid w:val="00D57A28"/>
    <w:rsid w:val="00D57B90"/>
    <w:rsid w:val="00D57BD7"/>
    <w:rsid w:val="00D57BEE"/>
    <w:rsid w:val="00D57C58"/>
    <w:rsid w:val="00D57D67"/>
    <w:rsid w:val="00D57EE8"/>
    <w:rsid w:val="00D60209"/>
    <w:rsid w:val="00D60242"/>
    <w:rsid w:val="00D60282"/>
    <w:rsid w:val="00D606CF"/>
    <w:rsid w:val="00D609DE"/>
    <w:rsid w:val="00D60ACA"/>
    <w:rsid w:val="00D60AF1"/>
    <w:rsid w:val="00D60BC2"/>
    <w:rsid w:val="00D60C41"/>
    <w:rsid w:val="00D60CC8"/>
    <w:rsid w:val="00D60CFE"/>
    <w:rsid w:val="00D60DBF"/>
    <w:rsid w:val="00D60E87"/>
    <w:rsid w:val="00D60ED5"/>
    <w:rsid w:val="00D60EFD"/>
    <w:rsid w:val="00D610A9"/>
    <w:rsid w:val="00D6126D"/>
    <w:rsid w:val="00D61419"/>
    <w:rsid w:val="00D6148F"/>
    <w:rsid w:val="00D616A8"/>
    <w:rsid w:val="00D61747"/>
    <w:rsid w:val="00D619A6"/>
    <w:rsid w:val="00D61A85"/>
    <w:rsid w:val="00D61B28"/>
    <w:rsid w:val="00D61F33"/>
    <w:rsid w:val="00D62037"/>
    <w:rsid w:val="00D62042"/>
    <w:rsid w:val="00D62091"/>
    <w:rsid w:val="00D620EC"/>
    <w:rsid w:val="00D62116"/>
    <w:rsid w:val="00D62195"/>
    <w:rsid w:val="00D621FA"/>
    <w:rsid w:val="00D6226D"/>
    <w:rsid w:val="00D622A5"/>
    <w:rsid w:val="00D62501"/>
    <w:rsid w:val="00D62650"/>
    <w:rsid w:val="00D62885"/>
    <w:rsid w:val="00D62894"/>
    <w:rsid w:val="00D628BA"/>
    <w:rsid w:val="00D629E5"/>
    <w:rsid w:val="00D62AAE"/>
    <w:rsid w:val="00D62C71"/>
    <w:rsid w:val="00D62C95"/>
    <w:rsid w:val="00D62D99"/>
    <w:rsid w:val="00D62E0F"/>
    <w:rsid w:val="00D62EFB"/>
    <w:rsid w:val="00D6311B"/>
    <w:rsid w:val="00D63185"/>
    <w:rsid w:val="00D6358D"/>
    <w:rsid w:val="00D636D7"/>
    <w:rsid w:val="00D63B0F"/>
    <w:rsid w:val="00D63C54"/>
    <w:rsid w:val="00D63C98"/>
    <w:rsid w:val="00D63DDD"/>
    <w:rsid w:val="00D63ED2"/>
    <w:rsid w:val="00D63F44"/>
    <w:rsid w:val="00D6404F"/>
    <w:rsid w:val="00D64055"/>
    <w:rsid w:val="00D6413E"/>
    <w:rsid w:val="00D641A0"/>
    <w:rsid w:val="00D641D3"/>
    <w:rsid w:val="00D641DF"/>
    <w:rsid w:val="00D64263"/>
    <w:rsid w:val="00D64278"/>
    <w:rsid w:val="00D642BE"/>
    <w:rsid w:val="00D6447D"/>
    <w:rsid w:val="00D644F7"/>
    <w:rsid w:val="00D64504"/>
    <w:rsid w:val="00D64521"/>
    <w:rsid w:val="00D6457C"/>
    <w:rsid w:val="00D6470D"/>
    <w:rsid w:val="00D64893"/>
    <w:rsid w:val="00D64897"/>
    <w:rsid w:val="00D64BCB"/>
    <w:rsid w:val="00D64C42"/>
    <w:rsid w:val="00D64F69"/>
    <w:rsid w:val="00D64F9C"/>
    <w:rsid w:val="00D65006"/>
    <w:rsid w:val="00D6503C"/>
    <w:rsid w:val="00D650CC"/>
    <w:rsid w:val="00D65108"/>
    <w:rsid w:val="00D65201"/>
    <w:rsid w:val="00D652A1"/>
    <w:rsid w:val="00D65618"/>
    <w:rsid w:val="00D657C6"/>
    <w:rsid w:val="00D657D1"/>
    <w:rsid w:val="00D657F7"/>
    <w:rsid w:val="00D65CC5"/>
    <w:rsid w:val="00D65D74"/>
    <w:rsid w:val="00D65D96"/>
    <w:rsid w:val="00D65DB3"/>
    <w:rsid w:val="00D65DB6"/>
    <w:rsid w:val="00D65DF9"/>
    <w:rsid w:val="00D65DFC"/>
    <w:rsid w:val="00D65EA7"/>
    <w:rsid w:val="00D66345"/>
    <w:rsid w:val="00D66351"/>
    <w:rsid w:val="00D6649B"/>
    <w:rsid w:val="00D6650C"/>
    <w:rsid w:val="00D66599"/>
    <w:rsid w:val="00D668B7"/>
    <w:rsid w:val="00D6694D"/>
    <w:rsid w:val="00D66A73"/>
    <w:rsid w:val="00D66AF7"/>
    <w:rsid w:val="00D66B6E"/>
    <w:rsid w:val="00D66F20"/>
    <w:rsid w:val="00D66F2E"/>
    <w:rsid w:val="00D670CE"/>
    <w:rsid w:val="00D6718A"/>
    <w:rsid w:val="00D67199"/>
    <w:rsid w:val="00D671A1"/>
    <w:rsid w:val="00D6744D"/>
    <w:rsid w:val="00D67472"/>
    <w:rsid w:val="00D677D8"/>
    <w:rsid w:val="00D67809"/>
    <w:rsid w:val="00D67C0A"/>
    <w:rsid w:val="00D67D15"/>
    <w:rsid w:val="00D67EBE"/>
    <w:rsid w:val="00D67EED"/>
    <w:rsid w:val="00D7005F"/>
    <w:rsid w:val="00D70118"/>
    <w:rsid w:val="00D7014A"/>
    <w:rsid w:val="00D703B8"/>
    <w:rsid w:val="00D703D9"/>
    <w:rsid w:val="00D70418"/>
    <w:rsid w:val="00D7071F"/>
    <w:rsid w:val="00D70AE0"/>
    <w:rsid w:val="00D70C68"/>
    <w:rsid w:val="00D70CAE"/>
    <w:rsid w:val="00D70CE3"/>
    <w:rsid w:val="00D70CE7"/>
    <w:rsid w:val="00D70D26"/>
    <w:rsid w:val="00D70D37"/>
    <w:rsid w:val="00D70DC0"/>
    <w:rsid w:val="00D70E01"/>
    <w:rsid w:val="00D70EC2"/>
    <w:rsid w:val="00D70ECC"/>
    <w:rsid w:val="00D70F45"/>
    <w:rsid w:val="00D710BA"/>
    <w:rsid w:val="00D71204"/>
    <w:rsid w:val="00D712AC"/>
    <w:rsid w:val="00D7133F"/>
    <w:rsid w:val="00D71345"/>
    <w:rsid w:val="00D714F5"/>
    <w:rsid w:val="00D71511"/>
    <w:rsid w:val="00D71773"/>
    <w:rsid w:val="00D71A22"/>
    <w:rsid w:val="00D71C0C"/>
    <w:rsid w:val="00D72004"/>
    <w:rsid w:val="00D7209B"/>
    <w:rsid w:val="00D72141"/>
    <w:rsid w:val="00D721B3"/>
    <w:rsid w:val="00D722B0"/>
    <w:rsid w:val="00D722E7"/>
    <w:rsid w:val="00D72435"/>
    <w:rsid w:val="00D72454"/>
    <w:rsid w:val="00D72574"/>
    <w:rsid w:val="00D72978"/>
    <w:rsid w:val="00D72A1D"/>
    <w:rsid w:val="00D72ADD"/>
    <w:rsid w:val="00D72B3A"/>
    <w:rsid w:val="00D72C93"/>
    <w:rsid w:val="00D72DB7"/>
    <w:rsid w:val="00D73048"/>
    <w:rsid w:val="00D730AC"/>
    <w:rsid w:val="00D73131"/>
    <w:rsid w:val="00D731E4"/>
    <w:rsid w:val="00D73270"/>
    <w:rsid w:val="00D7335E"/>
    <w:rsid w:val="00D7341D"/>
    <w:rsid w:val="00D73486"/>
    <w:rsid w:val="00D734A2"/>
    <w:rsid w:val="00D735AC"/>
    <w:rsid w:val="00D7372E"/>
    <w:rsid w:val="00D7382C"/>
    <w:rsid w:val="00D738EA"/>
    <w:rsid w:val="00D73911"/>
    <w:rsid w:val="00D73A51"/>
    <w:rsid w:val="00D73A9E"/>
    <w:rsid w:val="00D73B68"/>
    <w:rsid w:val="00D73C01"/>
    <w:rsid w:val="00D73C8B"/>
    <w:rsid w:val="00D73C9C"/>
    <w:rsid w:val="00D73DF9"/>
    <w:rsid w:val="00D74162"/>
    <w:rsid w:val="00D74333"/>
    <w:rsid w:val="00D74531"/>
    <w:rsid w:val="00D745D6"/>
    <w:rsid w:val="00D74694"/>
    <w:rsid w:val="00D74C76"/>
    <w:rsid w:val="00D74C7C"/>
    <w:rsid w:val="00D74DDC"/>
    <w:rsid w:val="00D74E48"/>
    <w:rsid w:val="00D74EBB"/>
    <w:rsid w:val="00D74EC7"/>
    <w:rsid w:val="00D74F01"/>
    <w:rsid w:val="00D74F30"/>
    <w:rsid w:val="00D74F68"/>
    <w:rsid w:val="00D74FAF"/>
    <w:rsid w:val="00D7505A"/>
    <w:rsid w:val="00D751BE"/>
    <w:rsid w:val="00D7529F"/>
    <w:rsid w:val="00D752C6"/>
    <w:rsid w:val="00D75356"/>
    <w:rsid w:val="00D753A5"/>
    <w:rsid w:val="00D7541A"/>
    <w:rsid w:val="00D75427"/>
    <w:rsid w:val="00D754B2"/>
    <w:rsid w:val="00D75671"/>
    <w:rsid w:val="00D756B9"/>
    <w:rsid w:val="00D7570D"/>
    <w:rsid w:val="00D75856"/>
    <w:rsid w:val="00D75990"/>
    <w:rsid w:val="00D7599C"/>
    <w:rsid w:val="00D75BC9"/>
    <w:rsid w:val="00D75BD9"/>
    <w:rsid w:val="00D75D3F"/>
    <w:rsid w:val="00D75E14"/>
    <w:rsid w:val="00D761D6"/>
    <w:rsid w:val="00D762C0"/>
    <w:rsid w:val="00D7651E"/>
    <w:rsid w:val="00D76573"/>
    <w:rsid w:val="00D76605"/>
    <w:rsid w:val="00D7698C"/>
    <w:rsid w:val="00D769D8"/>
    <w:rsid w:val="00D76C43"/>
    <w:rsid w:val="00D76D40"/>
    <w:rsid w:val="00D76D8C"/>
    <w:rsid w:val="00D76D98"/>
    <w:rsid w:val="00D76E16"/>
    <w:rsid w:val="00D76E83"/>
    <w:rsid w:val="00D76ED1"/>
    <w:rsid w:val="00D76F76"/>
    <w:rsid w:val="00D77032"/>
    <w:rsid w:val="00D77177"/>
    <w:rsid w:val="00D771A0"/>
    <w:rsid w:val="00D7749D"/>
    <w:rsid w:val="00D774AB"/>
    <w:rsid w:val="00D774D6"/>
    <w:rsid w:val="00D776B1"/>
    <w:rsid w:val="00D776CC"/>
    <w:rsid w:val="00D7786A"/>
    <w:rsid w:val="00D77BEC"/>
    <w:rsid w:val="00D77D9E"/>
    <w:rsid w:val="00D77DAE"/>
    <w:rsid w:val="00D77E75"/>
    <w:rsid w:val="00D80015"/>
    <w:rsid w:val="00D80060"/>
    <w:rsid w:val="00D800C7"/>
    <w:rsid w:val="00D80137"/>
    <w:rsid w:val="00D80283"/>
    <w:rsid w:val="00D8031A"/>
    <w:rsid w:val="00D803CB"/>
    <w:rsid w:val="00D804FB"/>
    <w:rsid w:val="00D80857"/>
    <w:rsid w:val="00D80870"/>
    <w:rsid w:val="00D80B30"/>
    <w:rsid w:val="00D80BB2"/>
    <w:rsid w:val="00D811B1"/>
    <w:rsid w:val="00D813DD"/>
    <w:rsid w:val="00D8147C"/>
    <w:rsid w:val="00D81483"/>
    <w:rsid w:val="00D814A1"/>
    <w:rsid w:val="00D817B0"/>
    <w:rsid w:val="00D817FF"/>
    <w:rsid w:val="00D81AD5"/>
    <w:rsid w:val="00D81AE3"/>
    <w:rsid w:val="00D81B7E"/>
    <w:rsid w:val="00D81BE4"/>
    <w:rsid w:val="00D81BF9"/>
    <w:rsid w:val="00D81D77"/>
    <w:rsid w:val="00D81E1D"/>
    <w:rsid w:val="00D81E83"/>
    <w:rsid w:val="00D81EE1"/>
    <w:rsid w:val="00D82073"/>
    <w:rsid w:val="00D82100"/>
    <w:rsid w:val="00D8215D"/>
    <w:rsid w:val="00D821AD"/>
    <w:rsid w:val="00D82440"/>
    <w:rsid w:val="00D824B9"/>
    <w:rsid w:val="00D824CC"/>
    <w:rsid w:val="00D82593"/>
    <w:rsid w:val="00D8295F"/>
    <w:rsid w:val="00D8298C"/>
    <w:rsid w:val="00D82A45"/>
    <w:rsid w:val="00D82B7F"/>
    <w:rsid w:val="00D82D02"/>
    <w:rsid w:val="00D82DF2"/>
    <w:rsid w:val="00D82EF2"/>
    <w:rsid w:val="00D83185"/>
    <w:rsid w:val="00D8322C"/>
    <w:rsid w:val="00D83353"/>
    <w:rsid w:val="00D8343B"/>
    <w:rsid w:val="00D8359E"/>
    <w:rsid w:val="00D837C7"/>
    <w:rsid w:val="00D837FE"/>
    <w:rsid w:val="00D838B3"/>
    <w:rsid w:val="00D83AD9"/>
    <w:rsid w:val="00D83D03"/>
    <w:rsid w:val="00D83D62"/>
    <w:rsid w:val="00D83DEF"/>
    <w:rsid w:val="00D840FA"/>
    <w:rsid w:val="00D843AC"/>
    <w:rsid w:val="00D8441B"/>
    <w:rsid w:val="00D84425"/>
    <w:rsid w:val="00D8465A"/>
    <w:rsid w:val="00D8465E"/>
    <w:rsid w:val="00D84758"/>
    <w:rsid w:val="00D84770"/>
    <w:rsid w:val="00D84993"/>
    <w:rsid w:val="00D849DE"/>
    <w:rsid w:val="00D84C1D"/>
    <w:rsid w:val="00D85121"/>
    <w:rsid w:val="00D85198"/>
    <w:rsid w:val="00D85213"/>
    <w:rsid w:val="00D85409"/>
    <w:rsid w:val="00D855C0"/>
    <w:rsid w:val="00D85843"/>
    <w:rsid w:val="00D85847"/>
    <w:rsid w:val="00D8585A"/>
    <w:rsid w:val="00D85C5D"/>
    <w:rsid w:val="00D85C77"/>
    <w:rsid w:val="00D85C88"/>
    <w:rsid w:val="00D85E8A"/>
    <w:rsid w:val="00D85F91"/>
    <w:rsid w:val="00D85F92"/>
    <w:rsid w:val="00D86050"/>
    <w:rsid w:val="00D8605C"/>
    <w:rsid w:val="00D86167"/>
    <w:rsid w:val="00D862A2"/>
    <w:rsid w:val="00D86369"/>
    <w:rsid w:val="00D863BC"/>
    <w:rsid w:val="00D86547"/>
    <w:rsid w:val="00D866C7"/>
    <w:rsid w:val="00D8670F"/>
    <w:rsid w:val="00D86762"/>
    <w:rsid w:val="00D86888"/>
    <w:rsid w:val="00D868AB"/>
    <w:rsid w:val="00D868C1"/>
    <w:rsid w:val="00D86957"/>
    <w:rsid w:val="00D86959"/>
    <w:rsid w:val="00D86A51"/>
    <w:rsid w:val="00D86A76"/>
    <w:rsid w:val="00D86B42"/>
    <w:rsid w:val="00D86BAA"/>
    <w:rsid w:val="00D86BF7"/>
    <w:rsid w:val="00D86C8B"/>
    <w:rsid w:val="00D86D2D"/>
    <w:rsid w:val="00D86EA6"/>
    <w:rsid w:val="00D871A4"/>
    <w:rsid w:val="00D87215"/>
    <w:rsid w:val="00D874A1"/>
    <w:rsid w:val="00D874D4"/>
    <w:rsid w:val="00D874E3"/>
    <w:rsid w:val="00D87BC6"/>
    <w:rsid w:val="00D87EE7"/>
    <w:rsid w:val="00D87F48"/>
    <w:rsid w:val="00D87F79"/>
    <w:rsid w:val="00D90105"/>
    <w:rsid w:val="00D904FF"/>
    <w:rsid w:val="00D905D7"/>
    <w:rsid w:val="00D9081B"/>
    <w:rsid w:val="00D90842"/>
    <w:rsid w:val="00D90A2E"/>
    <w:rsid w:val="00D90A66"/>
    <w:rsid w:val="00D90C43"/>
    <w:rsid w:val="00D90C91"/>
    <w:rsid w:val="00D90CC8"/>
    <w:rsid w:val="00D90D01"/>
    <w:rsid w:val="00D90D1B"/>
    <w:rsid w:val="00D90DD0"/>
    <w:rsid w:val="00D90DEA"/>
    <w:rsid w:val="00D90F22"/>
    <w:rsid w:val="00D910A3"/>
    <w:rsid w:val="00D910F2"/>
    <w:rsid w:val="00D9112B"/>
    <w:rsid w:val="00D911A2"/>
    <w:rsid w:val="00D91285"/>
    <w:rsid w:val="00D912B8"/>
    <w:rsid w:val="00D916EC"/>
    <w:rsid w:val="00D916F6"/>
    <w:rsid w:val="00D918E5"/>
    <w:rsid w:val="00D91D6D"/>
    <w:rsid w:val="00D91D8F"/>
    <w:rsid w:val="00D91EC3"/>
    <w:rsid w:val="00D920B6"/>
    <w:rsid w:val="00D920CD"/>
    <w:rsid w:val="00D920F0"/>
    <w:rsid w:val="00D92168"/>
    <w:rsid w:val="00D92234"/>
    <w:rsid w:val="00D922E4"/>
    <w:rsid w:val="00D9241A"/>
    <w:rsid w:val="00D92588"/>
    <w:rsid w:val="00D9271D"/>
    <w:rsid w:val="00D92AFF"/>
    <w:rsid w:val="00D92C06"/>
    <w:rsid w:val="00D92D62"/>
    <w:rsid w:val="00D9305A"/>
    <w:rsid w:val="00D930FA"/>
    <w:rsid w:val="00D9332F"/>
    <w:rsid w:val="00D93390"/>
    <w:rsid w:val="00D93414"/>
    <w:rsid w:val="00D9345B"/>
    <w:rsid w:val="00D93464"/>
    <w:rsid w:val="00D93538"/>
    <w:rsid w:val="00D93621"/>
    <w:rsid w:val="00D93684"/>
    <w:rsid w:val="00D936AD"/>
    <w:rsid w:val="00D93786"/>
    <w:rsid w:val="00D93A97"/>
    <w:rsid w:val="00D93CF0"/>
    <w:rsid w:val="00D9411D"/>
    <w:rsid w:val="00D94448"/>
    <w:rsid w:val="00D9474F"/>
    <w:rsid w:val="00D9480F"/>
    <w:rsid w:val="00D9499C"/>
    <w:rsid w:val="00D94A54"/>
    <w:rsid w:val="00D94A6C"/>
    <w:rsid w:val="00D94C9B"/>
    <w:rsid w:val="00D94D2B"/>
    <w:rsid w:val="00D95078"/>
    <w:rsid w:val="00D95261"/>
    <w:rsid w:val="00D9545C"/>
    <w:rsid w:val="00D95547"/>
    <w:rsid w:val="00D955C6"/>
    <w:rsid w:val="00D95855"/>
    <w:rsid w:val="00D95979"/>
    <w:rsid w:val="00D95A31"/>
    <w:rsid w:val="00D95AB4"/>
    <w:rsid w:val="00D95C72"/>
    <w:rsid w:val="00D95DE5"/>
    <w:rsid w:val="00D95F5C"/>
    <w:rsid w:val="00D961EC"/>
    <w:rsid w:val="00D96251"/>
    <w:rsid w:val="00D963E7"/>
    <w:rsid w:val="00D96441"/>
    <w:rsid w:val="00D96469"/>
    <w:rsid w:val="00D965B8"/>
    <w:rsid w:val="00D968A5"/>
    <w:rsid w:val="00D96936"/>
    <w:rsid w:val="00D96AB7"/>
    <w:rsid w:val="00D971DC"/>
    <w:rsid w:val="00D97202"/>
    <w:rsid w:val="00D9721E"/>
    <w:rsid w:val="00D972E3"/>
    <w:rsid w:val="00D974C4"/>
    <w:rsid w:val="00D9772D"/>
    <w:rsid w:val="00D977A3"/>
    <w:rsid w:val="00D97816"/>
    <w:rsid w:val="00D9781E"/>
    <w:rsid w:val="00D979F5"/>
    <w:rsid w:val="00D97AFD"/>
    <w:rsid w:val="00D97B63"/>
    <w:rsid w:val="00D97BCE"/>
    <w:rsid w:val="00D97C10"/>
    <w:rsid w:val="00D97D92"/>
    <w:rsid w:val="00D97F91"/>
    <w:rsid w:val="00DA0105"/>
    <w:rsid w:val="00DA0296"/>
    <w:rsid w:val="00DA02B8"/>
    <w:rsid w:val="00DA03D0"/>
    <w:rsid w:val="00DA0560"/>
    <w:rsid w:val="00DA05F2"/>
    <w:rsid w:val="00DA05FA"/>
    <w:rsid w:val="00DA0935"/>
    <w:rsid w:val="00DA094B"/>
    <w:rsid w:val="00DA09AF"/>
    <w:rsid w:val="00DA0D74"/>
    <w:rsid w:val="00DA0F86"/>
    <w:rsid w:val="00DA0FB3"/>
    <w:rsid w:val="00DA0FD9"/>
    <w:rsid w:val="00DA101E"/>
    <w:rsid w:val="00DA1291"/>
    <w:rsid w:val="00DA1390"/>
    <w:rsid w:val="00DA1394"/>
    <w:rsid w:val="00DA14C5"/>
    <w:rsid w:val="00DA18B8"/>
    <w:rsid w:val="00DA1988"/>
    <w:rsid w:val="00DA19B1"/>
    <w:rsid w:val="00DA1BBF"/>
    <w:rsid w:val="00DA1C05"/>
    <w:rsid w:val="00DA1DD5"/>
    <w:rsid w:val="00DA1E23"/>
    <w:rsid w:val="00DA2162"/>
    <w:rsid w:val="00DA2349"/>
    <w:rsid w:val="00DA23C5"/>
    <w:rsid w:val="00DA2481"/>
    <w:rsid w:val="00DA250F"/>
    <w:rsid w:val="00DA2640"/>
    <w:rsid w:val="00DA279B"/>
    <w:rsid w:val="00DA27D4"/>
    <w:rsid w:val="00DA280B"/>
    <w:rsid w:val="00DA28A1"/>
    <w:rsid w:val="00DA2916"/>
    <w:rsid w:val="00DA2B8A"/>
    <w:rsid w:val="00DA2BD9"/>
    <w:rsid w:val="00DA2D77"/>
    <w:rsid w:val="00DA2DA6"/>
    <w:rsid w:val="00DA2E37"/>
    <w:rsid w:val="00DA2FB1"/>
    <w:rsid w:val="00DA331D"/>
    <w:rsid w:val="00DA3343"/>
    <w:rsid w:val="00DA36EE"/>
    <w:rsid w:val="00DA36FE"/>
    <w:rsid w:val="00DA3731"/>
    <w:rsid w:val="00DA377D"/>
    <w:rsid w:val="00DA37F7"/>
    <w:rsid w:val="00DA3819"/>
    <w:rsid w:val="00DA383F"/>
    <w:rsid w:val="00DA3957"/>
    <w:rsid w:val="00DA3B49"/>
    <w:rsid w:val="00DA3BED"/>
    <w:rsid w:val="00DA3C2B"/>
    <w:rsid w:val="00DA4187"/>
    <w:rsid w:val="00DA43F0"/>
    <w:rsid w:val="00DA44E8"/>
    <w:rsid w:val="00DA4791"/>
    <w:rsid w:val="00DA48A4"/>
    <w:rsid w:val="00DA4AD4"/>
    <w:rsid w:val="00DA4C63"/>
    <w:rsid w:val="00DA4CA1"/>
    <w:rsid w:val="00DA4D49"/>
    <w:rsid w:val="00DA4D95"/>
    <w:rsid w:val="00DA4E81"/>
    <w:rsid w:val="00DA4EDE"/>
    <w:rsid w:val="00DA50C1"/>
    <w:rsid w:val="00DA535E"/>
    <w:rsid w:val="00DA5383"/>
    <w:rsid w:val="00DA5435"/>
    <w:rsid w:val="00DA561E"/>
    <w:rsid w:val="00DA562A"/>
    <w:rsid w:val="00DA56AE"/>
    <w:rsid w:val="00DA56DB"/>
    <w:rsid w:val="00DA56DF"/>
    <w:rsid w:val="00DA56F7"/>
    <w:rsid w:val="00DA5827"/>
    <w:rsid w:val="00DA59AE"/>
    <w:rsid w:val="00DA59E7"/>
    <w:rsid w:val="00DA5AF1"/>
    <w:rsid w:val="00DA5B8A"/>
    <w:rsid w:val="00DA5BC0"/>
    <w:rsid w:val="00DA5C24"/>
    <w:rsid w:val="00DA5DB5"/>
    <w:rsid w:val="00DA5EED"/>
    <w:rsid w:val="00DA5FE5"/>
    <w:rsid w:val="00DA6168"/>
    <w:rsid w:val="00DA6294"/>
    <w:rsid w:val="00DA6394"/>
    <w:rsid w:val="00DA63A7"/>
    <w:rsid w:val="00DA6413"/>
    <w:rsid w:val="00DA641B"/>
    <w:rsid w:val="00DA6882"/>
    <w:rsid w:val="00DA6933"/>
    <w:rsid w:val="00DA69BF"/>
    <w:rsid w:val="00DA6C9E"/>
    <w:rsid w:val="00DA6DE1"/>
    <w:rsid w:val="00DA6E55"/>
    <w:rsid w:val="00DA6EF1"/>
    <w:rsid w:val="00DA6FC1"/>
    <w:rsid w:val="00DA70FC"/>
    <w:rsid w:val="00DA70FE"/>
    <w:rsid w:val="00DA7289"/>
    <w:rsid w:val="00DA73E7"/>
    <w:rsid w:val="00DA7726"/>
    <w:rsid w:val="00DA773F"/>
    <w:rsid w:val="00DA7773"/>
    <w:rsid w:val="00DA7787"/>
    <w:rsid w:val="00DA7789"/>
    <w:rsid w:val="00DA781C"/>
    <w:rsid w:val="00DA784E"/>
    <w:rsid w:val="00DA7948"/>
    <w:rsid w:val="00DA7C2A"/>
    <w:rsid w:val="00DA7C89"/>
    <w:rsid w:val="00DA7CCF"/>
    <w:rsid w:val="00DA7FC9"/>
    <w:rsid w:val="00DA7FE4"/>
    <w:rsid w:val="00DB0096"/>
    <w:rsid w:val="00DB0111"/>
    <w:rsid w:val="00DB013B"/>
    <w:rsid w:val="00DB029D"/>
    <w:rsid w:val="00DB0347"/>
    <w:rsid w:val="00DB03A2"/>
    <w:rsid w:val="00DB077C"/>
    <w:rsid w:val="00DB0792"/>
    <w:rsid w:val="00DB0AF1"/>
    <w:rsid w:val="00DB0B49"/>
    <w:rsid w:val="00DB0BCC"/>
    <w:rsid w:val="00DB0E1D"/>
    <w:rsid w:val="00DB0E73"/>
    <w:rsid w:val="00DB0EF7"/>
    <w:rsid w:val="00DB1025"/>
    <w:rsid w:val="00DB1269"/>
    <w:rsid w:val="00DB1414"/>
    <w:rsid w:val="00DB1428"/>
    <w:rsid w:val="00DB14B6"/>
    <w:rsid w:val="00DB17CC"/>
    <w:rsid w:val="00DB17CF"/>
    <w:rsid w:val="00DB1927"/>
    <w:rsid w:val="00DB1963"/>
    <w:rsid w:val="00DB1B4C"/>
    <w:rsid w:val="00DB1B93"/>
    <w:rsid w:val="00DB1C48"/>
    <w:rsid w:val="00DB1E57"/>
    <w:rsid w:val="00DB1F6E"/>
    <w:rsid w:val="00DB1FB6"/>
    <w:rsid w:val="00DB219B"/>
    <w:rsid w:val="00DB2316"/>
    <w:rsid w:val="00DB23A8"/>
    <w:rsid w:val="00DB2403"/>
    <w:rsid w:val="00DB24E7"/>
    <w:rsid w:val="00DB25D4"/>
    <w:rsid w:val="00DB2714"/>
    <w:rsid w:val="00DB2890"/>
    <w:rsid w:val="00DB2910"/>
    <w:rsid w:val="00DB292E"/>
    <w:rsid w:val="00DB2A8B"/>
    <w:rsid w:val="00DB2B86"/>
    <w:rsid w:val="00DB2D67"/>
    <w:rsid w:val="00DB2E55"/>
    <w:rsid w:val="00DB2FFC"/>
    <w:rsid w:val="00DB30C9"/>
    <w:rsid w:val="00DB31EE"/>
    <w:rsid w:val="00DB32AB"/>
    <w:rsid w:val="00DB356D"/>
    <w:rsid w:val="00DB35CA"/>
    <w:rsid w:val="00DB3612"/>
    <w:rsid w:val="00DB37D5"/>
    <w:rsid w:val="00DB395E"/>
    <w:rsid w:val="00DB3BFA"/>
    <w:rsid w:val="00DB3C56"/>
    <w:rsid w:val="00DB3D00"/>
    <w:rsid w:val="00DB406D"/>
    <w:rsid w:val="00DB41DB"/>
    <w:rsid w:val="00DB41F9"/>
    <w:rsid w:val="00DB46DD"/>
    <w:rsid w:val="00DB470D"/>
    <w:rsid w:val="00DB49CA"/>
    <w:rsid w:val="00DB4A99"/>
    <w:rsid w:val="00DB4E62"/>
    <w:rsid w:val="00DB4E8C"/>
    <w:rsid w:val="00DB4EC4"/>
    <w:rsid w:val="00DB504E"/>
    <w:rsid w:val="00DB512B"/>
    <w:rsid w:val="00DB51F4"/>
    <w:rsid w:val="00DB568D"/>
    <w:rsid w:val="00DB5980"/>
    <w:rsid w:val="00DB5A06"/>
    <w:rsid w:val="00DB5A1C"/>
    <w:rsid w:val="00DB5BB4"/>
    <w:rsid w:val="00DB5C0C"/>
    <w:rsid w:val="00DB5C76"/>
    <w:rsid w:val="00DB5D67"/>
    <w:rsid w:val="00DB6010"/>
    <w:rsid w:val="00DB62AD"/>
    <w:rsid w:val="00DB63A4"/>
    <w:rsid w:val="00DB6532"/>
    <w:rsid w:val="00DB6665"/>
    <w:rsid w:val="00DB66DB"/>
    <w:rsid w:val="00DB66E5"/>
    <w:rsid w:val="00DB6878"/>
    <w:rsid w:val="00DB696C"/>
    <w:rsid w:val="00DB6B2E"/>
    <w:rsid w:val="00DB6D44"/>
    <w:rsid w:val="00DB6D94"/>
    <w:rsid w:val="00DB6DD7"/>
    <w:rsid w:val="00DB6E86"/>
    <w:rsid w:val="00DB7001"/>
    <w:rsid w:val="00DB70C5"/>
    <w:rsid w:val="00DB711F"/>
    <w:rsid w:val="00DB7211"/>
    <w:rsid w:val="00DB7246"/>
    <w:rsid w:val="00DB7440"/>
    <w:rsid w:val="00DB7511"/>
    <w:rsid w:val="00DB761D"/>
    <w:rsid w:val="00DB7699"/>
    <w:rsid w:val="00DB7867"/>
    <w:rsid w:val="00DB7977"/>
    <w:rsid w:val="00DB79FF"/>
    <w:rsid w:val="00DB7C51"/>
    <w:rsid w:val="00DB7E0B"/>
    <w:rsid w:val="00DB7EBE"/>
    <w:rsid w:val="00DC0028"/>
    <w:rsid w:val="00DC0234"/>
    <w:rsid w:val="00DC02E3"/>
    <w:rsid w:val="00DC034B"/>
    <w:rsid w:val="00DC034D"/>
    <w:rsid w:val="00DC040B"/>
    <w:rsid w:val="00DC0499"/>
    <w:rsid w:val="00DC05B2"/>
    <w:rsid w:val="00DC05E0"/>
    <w:rsid w:val="00DC06B2"/>
    <w:rsid w:val="00DC0713"/>
    <w:rsid w:val="00DC071F"/>
    <w:rsid w:val="00DC07C7"/>
    <w:rsid w:val="00DC07D8"/>
    <w:rsid w:val="00DC09D6"/>
    <w:rsid w:val="00DC0A0E"/>
    <w:rsid w:val="00DC0A26"/>
    <w:rsid w:val="00DC0A32"/>
    <w:rsid w:val="00DC0A68"/>
    <w:rsid w:val="00DC0B35"/>
    <w:rsid w:val="00DC0B46"/>
    <w:rsid w:val="00DC0E96"/>
    <w:rsid w:val="00DC0FAB"/>
    <w:rsid w:val="00DC101E"/>
    <w:rsid w:val="00DC114A"/>
    <w:rsid w:val="00DC11F3"/>
    <w:rsid w:val="00DC136D"/>
    <w:rsid w:val="00DC13F5"/>
    <w:rsid w:val="00DC1510"/>
    <w:rsid w:val="00DC157A"/>
    <w:rsid w:val="00DC1628"/>
    <w:rsid w:val="00DC1742"/>
    <w:rsid w:val="00DC1894"/>
    <w:rsid w:val="00DC1904"/>
    <w:rsid w:val="00DC1A8B"/>
    <w:rsid w:val="00DC20C7"/>
    <w:rsid w:val="00DC219F"/>
    <w:rsid w:val="00DC22B7"/>
    <w:rsid w:val="00DC2371"/>
    <w:rsid w:val="00DC2430"/>
    <w:rsid w:val="00DC2624"/>
    <w:rsid w:val="00DC285A"/>
    <w:rsid w:val="00DC2A97"/>
    <w:rsid w:val="00DC2ABF"/>
    <w:rsid w:val="00DC2B06"/>
    <w:rsid w:val="00DC2B88"/>
    <w:rsid w:val="00DC2C31"/>
    <w:rsid w:val="00DC2CB8"/>
    <w:rsid w:val="00DC2DD7"/>
    <w:rsid w:val="00DC2EC1"/>
    <w:rsid w:val="00DC3078"/>
    <w:rsid w:val="00DC32E7"/>
    <w:rsid w:val="00DC3314"/>
    <w:rsid w:val="00DC3330"/>
    <w:rsid w:val="00DC3572"/>
    <w:rsid w:val="00DC36AA"/>
    <w:rsid w:val="00DC37EA"/>
    <w:rsid w:val="00DC3A79"/>
    <w:rsid w:val="00DC3AD8"/>
    <w:rsid w:val="00DC3BBF"/>
    <w:rsid w:val="00DC4214"/>
    <w:rsid w:val="00DC4240"/>
    <w:rsid w:val="00DC4263"/>
    <w:rsid w:val="00DC4329"/>
    <w:rsid w:val="00DC4616"/>
    <w:rsid w:val="00DC4674"/>
    <w:rsid w:val="00DC47D1"/>
    <w:rsid w:val="00DC4A61"/>
    <w:rsid w:val="00DC4C30"/>
    <w:rsid w:val="00DC4C5C"/>
    <w:rsid w:val="00DC4CC9"/>
    <w:rsid w:val="00DC4E7B"/>
    <w:rsid w:val="00DC4EDE"/>
    <w:rsid w:val="00DC4F92"/>
    <w:rsid w:val="00DC5025"/>
    <w:rsid w:val="00DC51F6"/>
    <w:rsid w:val="00DC544A"/>
    <w:rsid w:val="00DC570B"/>
    <w:rsid w:val="00DC5740"/>
    <w:rsid w:val="00DC59C7"/>
    <w:rsid w:val="00DC5A47"/>
    <w:rsid w:val="00DC5A81"/>
    <w:rsid w:val="00DC5BCE"/>
    <w:rsid w:val="00DC5D30"/>
    <w:rsid w:val="00DC5D5D"/>
    <w:rsid w:val="00DC5E43"/>
    <w:rsid w:val="00DC5FCF"/>
    <w:rsid w:val="00DC63FF"/>
    <w:rsid w:val="00DC64BF"/>
    <w:rsid w:val="00DC655D"/>
    <w:rsid w:val="00DC65BA"/>
    <w:rsid w:val="00DC6AE1"/>
    <w:rsid w:val="00DC6C59"/>
    <w:rsid w:val="00DC6CE3"/>
    <w:rsid w:val="00DC6CFA"/>
    <w:rsid w:val="00DC6E28"/>
    <w:rsid w:val="00DC6EFC"/>
    <w:rsid w:val="00DC6F75"/>
    <w:rsid w:val="00DC6FAB"/>
    <w:rsid w:val="00DC75A4"/>
    <w:rsid w:val="00DC76BB"/>
    <w:rsid w:val="00DC7928"/>
    <w:rsid w:val="00DC7A13"/>
    <w:rsid w:val="00DC7A75"/>
    <w:rsid w:val="00DC7B95"/>
    <w:rsid w:val="00DC7C19"/>
    <w:rsid w:val="00DC7C45"/>
    <w:rsid w:val="00DC7C48"/>
    <w:rsid w:val="00DC7D32"/>
    <w:rsid w:val="00DC7E7C"/>
    <w:rsid w:val="00DD00C4"/>
    <w:rsid w:val="00DD0507"/>
    <w:rsid w:val="00DD0584"/>
    <w:rsid w:val="00DD05C9"/>
    <w:rsid w:val="00DD06A6"/>
    <w:rsid w:val="00DD079A"/>
    <w:rsid w:val="00DD0B32"/>
    <w:rsid w:val="00DD0B34"/>
    <w:rsid w:val="00DD0B43"/>
    <w:rsid w:val="00DD0B46"/>
    <w:rsid w:val="00DD0BFA"/>
    <w:rsid w:val="00DD0CC0"/>
    <w:rsid w:val="00DD0F7D"/>
    <w:rsid w:val="00DD101A"/>
    <w:rsid w:val="00DD1026"/>
    <w:rsid w:val="00DD10A2"/>
    <w:rsid w:val="00DD13EF"/>
    <w:rsid w:val="00DD1577"/>
    <w:rsid w:val="00DD17A9"/>
    <w:rsid w:val="00DD1B0C"/>
    <w:rsid w:val="00DD1FA9"/>
    <w:rsid w:val="00DD209C"/>
    <w:rsid w:val="00DD20E3"/>
    <w:rsid w:val="00DD21BA"/>
    <w:rsid w:val="00DD223E"/>
    <w:rsid w:val="00DD2302"/>
    <w:rsid w:val="00DD238B"/>
    <w:rsid w:val="00DD2458"/>
    <w:rsid w:val="00DD254D"/>
    <w:rsid w:val="00DD2875"/>
    <w:rsid w:val="00DD2897"/>
    <w:rsid w:val="00DD297A"/>
    <w:rsid w:val="00DD2DB5"/>
    <w:rsid w:val="00DD2E92"/>
    <w:rsid w:val="00DD2E9D"/>
    <w:rsid w:val="00DD2F40"/>
    <w:rsid w:val="00DD30AE"/>
    <w:rsid w:val="00DD3153"/>
    <w:rsid w:val="00DD3240"/>
    <w:rsid w:val="00DD333C"/>
    <w:rsid w:val="00DD3566"/>
    <w:rsid w:val="00DD3A40"/>
    <w:rsid w:val="00DD3B94"/>
    <w:rsid w:val="00DD3C2D"/>
    <w:rsid w:val="00DD3D17"/>
    <w:rsid w:val="00DD3D9D"/>
    <w:rsid w:val="00DD3EF3"/>
    <w:rsid w:val="00DD41CB"/>
    <w:rsid w:val="00DD4409"/>
    <w:rsid w:val="00DD4449"/>
    <w:rsid w:val="00DD4502"/>
    <w:rsid w:val="00DD4558"/>
    <w:rsid w:val="00DD459A"/>
    <w:rsid w:val="00DD4605"/>
    <w:rsid w:val="00DD4868"/>
    <w:rsid w:val="00DD48A5"/>
    <w:rsid w:val="00DD4A5F"/>
    <w:rsid w:val="00DD4B7E"/>
    <w:rsid w:val="00DD4C33"/>
    <w:rsid w:val="00DD4D58"/>
    <w:rsid w:val="00DD4D5C"/>
    <w:rsid w:val="00DD4DE7"/>
    <w:rsid w:val="00DD4E33"/>
    <w:rsid w:val="00DD4E99"/>
    <w:rsid w:val="00DD4EB3"/>
    <w:rsid w:val="00DD4EF0"/>
    <w:rsid w:val="00DD5190"/>
    <w:rsid w:val="00DD519E"/>
    <w:rsid w:val="00DD5357"/>
    <w:rsid w:val="00DD5398"/>
    <w:rsid w:val="00DD53F9"/>
    <w:rsid w:val="00DD5405"/>
    <w:rsid w:val="00DD541B"/>
    <w:rsid w:val="00DD55C0"/>
    <w:rsid w:val="00DD5624"/>
    <w:rsid w:val="00DD5641"/>
    <w:rsid w:val="00DD56A9"/>
    <w:rsid w:val="00DD57D8"/>
    <w:rsid w:val="00DD57E7"/>
    <w:rsid w:val="00DD5810"/>
    <w:rsid w:val="00DD5839"/>
    <w:rsid w:val="00DD5956"/>
    <w:rsid w:val="00DD5A29"/>
    <w:rsid w:val="00DD5C13"/>
    <w:rsid w:val="00DD5DBC"/>
    <w:rsid w:val="00DD604A"/>
    <w:rsid w:val="00DD60CC"/>
    <w:rsid w:val="00DD616E"/>
    <w:rsid w:val="00DD6265"/>
    <w:rsid w:val="00DD630B"/>
    <w:rsid w:val="00DD653C"/>
    <w:rsid w:val="00DD66B5"/>
    <w:rsid w:val="00DD69AF"/>
    <w:rsid w:val="00DD6CCC"/>
    <w:rsid w:val="00DD6EB3"/>
    <w:rsid w:val="00DD6F68"/>
    <w:rsid w:val="00DD72BD"/>
    <w:rsid w:val="00DD75E8"/>
    <w:rsid w:val="00DD7772"/>
    <w:rsid w:val="00DD78A8"/>
    <w:rsid w:val="00DD78F1"/>
    <w:rsid w:val="00DD7BDB"/>
    <w:rsid w:val="00DD7C25"/>
    <w:rsid w:val="00DD7D37"/>
    <w:rsid w:val="00DD7DF6"/>
    <w:rsid w:val="00DD7F18"/>
    <w:rsid w:val="00DE043E"/>
    <w:rsid w:val="00DE047A"/>
    <w:rsid w:val="00DE04CF"/>
    <w:rsid w:val="00DE04DB"/>
    <w:rsid w:val="00DE05DD"/>
    <w:rsid w:val="00DE0610"/>
    <w:rsid w:val="00DE066F"/>
    <w:rsid w:val="00DE0824"/>
    <w:rsid w:val="00DE0946"/>
    <w:rsid w:val="00DE0A0C"/>
    <w:rsid w:val="00DE0B5A"/>
    <w:rsid w:val="00DE0C51"/>
    <w:rsid w:val="00DE0D25"/>
    <w:rsid w:val="00DE0EAF"/>
    <w:rsid w:val="00DE0F01"/>
    <w:rsid w:val="00DE0F3C"/>
    <w:rsid w:val="00DE1257"/>
    <w:rsid w:val="00DE1366"/>
    <w:rsid w:val="00DE13B1"/>
    <w:rsid w:val="00DE147C"/>
    <w:rsid w:val="00DE15A3"/>
    <w:rsid w:val="00DE15CE"/>
    <w:rsid w:val="00DE1609"/>
    <w:rsid w:val="00DE19AE"/>
    <w:rsid w:val="00DE1A04"/>
    <w:rsid w:val="00DE1E4D"/>
    <w:rsid w:val="00DE1F75"/>
    <w:rsid w:val="00DE20E7"/>
    <w:rsid w:val="00DE2243"/>
    <w:rsid w:val="00DE24C4"/>
    <w:rsid w:val="00DE25E4"/>
    <w:rsid w:val="00DE27A3"/>
    <w:rsid w:val="00DE280A"/>
    <w:rsid w:val="00DE2B21"/>
    <w:rsid w:val="00DE2B84"/>
    <w:rsid w:val="00DE2BE3"/>
    <w:rsid w:val="00DE2D1F"/>
    <w:rsid w:val="00DE305B"/>
    <w:rsid w:val="00DE32F9"/>
    <w:rsid w:val="00DE3391"/>
    <w:rsid w:val="00DE3554"/>
    <w:rsid w:val="00DE367E"/>
    <w:rsid w:val="00DE3729"/>
    <w:rsid w:val="00DE38E3"/>
    <w:rsid w:val="00DE397D"/>
    <w:rsid w:val="00DE3985"/>
    <w:rsid w:val="00DE3A02"/>
    <w:rsid w:val="00DE3A2A"/>
    <w:rsid w:val="00DE3D8D"/>
    <w:rsid w:val="00DE3FC3"/>
    <w:rsid w:val="00DE4179"/>
    <w:rsid w:val="00DE41A5"/>
    <w:rsid w:val="00DE43A1"/>
    <w:rsid w:val="00DE43DB"/>
    <w:rsid w:val="00DE4438"/>
    <w:rsid w:val="00DE448C"/>
    <w:rsid w:val="00DE45AC"/>
    <w:rsid w:val="00DE45E7"/>
    <w:rsid w:val="00DE49E6"/>
    <w:rsid w:val="00DE4A26"/>
    <w:rsid w:val="00DE4A32"/>
    <w:rsid w:val="00DE4C17"/>
    <w:rsid w:val="00DE5000"/>
    <w:rsid w:val="00DE5232"/>
    <w:rsid w:val="00DE52DF"/>
    <w:rsid w:val="00DE5448"/>
    <w:rsid w:val="00DE548F"/>
    <w:rsid w:val="00DE549F"/>
    <w:rsid w:val="00DE570A"/>
    <w:rsid w:val="00DE572A"/>
    <w:rsid w:val="00DE574D"/>
    <w:rsid w:val="00DE5810"/>
    <w:rsid w:val="00DE58DB"/>
    <w:rsid w:val="00DE5974"/>
    <w:rsid w:val="00DE5AA5"/>
    <w:rsid w:val="00DE5BB8"/>
    <w:rsid w:val="00DE5D06"/>
    <w:rsid w:val="00DE5D39"/>
    <w:rsid w:val="00DE5D8D"/>
    <w:rsid w:val="00DE5E14"/>
    <w:rsid w:val="00DE5E69"/>
    <w:rsid w:val="00DE5F0A"/>
    <w:rsid w:val="00DE5F45"/>
    <w:rsid w:val="00DE60B2"/>
    <w:rsid w:val="00DE61E7"/>
    <w:rsid w:val="00DE6205"/>
    <w:rsid w:val="00DE625F"/>
    <w:rsid w:val="00DE6294"/>
    <w:rsid w:val="00DE6406"/>
    <w:rsid w:val="00DE6474"/>
    <w:rsid w:val="00DE6482"/>
    <w:rsid w:val="00DE669C"/>
    <w:rsid w:val="00DE66A2"/>
    <w:rsid w:val="00DE674D"/>
    <w:rsid w:val="00DE68A4"/>
    <w:rsid w:val="00DE696A"/>
    <w:rsid w:val="00DE6BBE"/>
    <w:rsid w:val="00DE6BDB"/>
    <w:rsid w:val="00DE6F23"/>
    <w:rsid w:val="00DE6F63"/>
    <w:rsid w:val="00DE6FB9"/>
    <w:rsid w:val="00DE737B"/>
    <w:rsid w:val="00DE73D1"/>
    <w:rsid w:val="00DE7457"/>
    <w:rsid w:val="00DE76E1"/>
    <w:rsid w:val="00DE76F5"/>
    <w:rsid w:val="00DE7735"/>
    <w:rsid w:val="00DE78C7"/>
    <w:rsid w:val="00DE7D85"/>
    <w:rsid w:val="00DE7DAC"/>
    <w:rsid w:val="00DE7DAE"/>
    <w:rsid w:val="00DE7E32"/>
    <w:rsid w:val="00DE7F38"/>
    <w:rsid w:val="00DF0228"/>
    <w:rsid w:val="00DF0388"/>
    <w:rsid w:val="00DF0716"/>
    <w:rsid w:val="00DF09A9"/>
    <w:rsid w:val="00DF09F7"/>
    <w:rsid w:val="00DF0A42"/>
    <w:rsid w:val="00DF0F58"/>
    <w:rsid w:val="00DF1292"/>
    <w:rsid w:val="00DF156A"/>
    <w:rsid w:val="00DF15AA"/>
    <w:rsid w:val="00DF15DC"/>
    <w:rsid w:val="00DF1726"/>
    <w:rsid w:val="00DF175D"/>
    <w:rsid w:val="00DF187F"/>
    <w:rsid w:val="00DF189F"/>
    <w:rsid w:val="00DF1AB3"/>
    <w:rsid w:val="00DF1B49"/>
    <w:rsid w:val="00DF1C90"/>
    <w:rsid w:val="00DF1CF0"/>
    <w:rsid w:val="00DF1D67"/>
    <w:rsid w:val="00DF206C"/>
    <w:rsid w:val="00DF2075"/>
    <w:rsid w:val="00DF20E3"/>
    <w:rsid w:val="00DF21B4"/>
    <w:rsid w:val="00DF21FB"/>
    <w:rsid w:val="00DF224B"/>
    <w:rsid w:val="00DF2517"/>
    <w:rsid w:val="00DF26A0"/>
    <w:rsid w:val="00DF2C92"/>
    <w:rsid w:val="00DF2CB3"/>
    <w:rsid w:val="00DF2E57"/>
    <w:rsid w:val="00DF2E58"/>
    <w:rsid w:val="00DF3049"/>
    <w:rsid w:val="00DF3104"/>
    <w:rsid w:val="00DF31AE"/>
    <w:rsid w:val="00DF31DD"/>
    <w:rsid w:val="00DF31F0"/>
    <w:rsid w:val="00DF3344"/>
    <w:rsid w:val="00DF3760"/>
    <w:rsid w:val="00DF3894"/>
    <w:rsid w:val="00DF39F9"/>
    <w:rsid w:val="00DF3A8C"/>
    <w:rsid w:val="00DF3E07"/>
    <w:rsid w:val="00DF3ECF"/>
    <w:rsid w:val="00DF3FFD"/>
    <w:rsid w:val="00DF41A9"/>
    <w:rsid w:val="00DF435B"/>
    <w:rsid w:val="00DF4408"/>
    <w:rsid w:val="00DF4445"/>
    <w:rsid w:val="00DF44A9"/>
    <w:rsid w:val="00DF4568"/>
    <w:rsid w:val="00DF462D"/>
    <w:rsid w:val="00DF46A4"/>
    <w:rsid w:val="00DF49B3"/>
    <w:rsid w:val="00DF4A39"/>
    <w:rsid w:val="00DF4A49"/>
    <w:rsid w:val="00DF4E72"/>
    <w:rsid w:val="00DF4EAE"/>
    <w:rsid w:val="00DF50BF"/>
    <w:rsid w:val="00DF5143"/>
    <w:rsid w:val="00DF519B"/>
    <w:rsid w:val="00DF5310"/>
    <w:rsid w:val="00DF55FA"/>
    <w:rsid w:val="00DF58CB"/>
    <w:rsid w:val="00DF58D9"/>
    <w:rsid w:val="00DF59A5"/>
    <w:rsid w:val="00DF59D2"/>
    <w:rsid w:val="00DF5A46"/>
    <w:rsid w:val="00DF5B41"/>
    <w:rsid w:val="00DF5D7C"/>
    <w:rsid w:val="00DF5F2D"/>
    <w:rsid w:val="00DF63CF"/>
    <w:rsid w:val="00DF6526"/>
    <w:rsid w:val="00DF6686"/>
    <w:rsid w:val="00DF6A7E"/>
    <w:rsid w:val="00DF6BBA"/>
    <w:rsid w:val="00DF6D81"/>
    <w:rsid w:val="00DF6E22"/>
    <w:rsid w:val="00DF7134"/>
    <w:rsid w:val="00DF7217"/>
    <w:rsid w:val="00DF7230"/>
    <w:rsid w:val="00DF75CE"/>
    <w:rsid w:val="00DF786B"/>
    <w:rsid w:val="00DF7C08"/>
    <w:rsid w:val="00DF7D8B"/>
    <w:rsid w:val="00E000F8"/>
    <w:rsid w:val="00E00165"/>
    <w:rsid w:val="00E00172"/>
    <w:rsid w:val="00E00513"/>
    <w:rsid w:val="00E00677"/>
    <w:rsid w:val="00E00736"/>
    <w:rsid w:val="00E007D1"/>
    <w:rsid w:val="00E00B24"/>
    <w:rsid w:val="00E00B65"/>
    <w:rsid w:val="00E00C5D"/>
    <w:rsid w:val="00E00D1B"/>
    <w:rsid w:val="00E00E0B"/>
    <w:rsid w:val="00E01054"/>
    <w:rsid w:val="00E0112F"/>
    <w:rsid w:val="00E014CF"/>
    <w:rsid w:val="00E0176E"/>
    <w:rsid w:val="00E01816"/>
    <w:rsid w:val="00E019C7"/>
    <w:rsid w:val="00E019D6"/>
    <w:rsid w:val="00E019ED"/>
    <w:rsid w:val="00E01AC8"/>
    <w:rsid w:val="00E01ACA"/>
    <w:rsid w:val="00E01E7C"/>
    <w:rsid w:val="00E0204D"/>
    <w:rsid w:val="00E02056"/>
    <w:rsid w:val="00E021A2"/>
    <w:rsid w:val="00E02220"/>
    <w:rsid w:val="00E0230F"/>
    <w:rsid w:val="00E0237C"/>
    <w:rsid w:val="00E02476"/>
    <w:rsid w:val="00E02528"/>
    <w:rsid w:val="00E0258B"/>
    <w:rsid w:val="00E02B27"/>
    <w:rsid w:val="00E02DFF"/>
    <w:rsid w:val="00E02E6F"/>
    <w:rsid w:val="00E02EE5"/>
    <w:rsid w:val="00E03050"/>
    <w:rsid w:val="00E03080"/>
    <w:rsid w:val="00E0310B"/>
    <w:rsid w:val="00E031F1"/>
    <w:rsid w:val="00E03329"/>
    <w:rsid w:val="00E03497"/>
    <w:rsid w:val="00E0356E"/>
    <w:rsid w:val="00E03625"/>
    <w:rsid w:val="00E03745"/>
    <w:rsid w:val="00E038A9"/>
    <w:rsid w:val="00E03A7D"/>
    <w:rsid w:val="00E03C04"/>
    <w:rsid w:val="00E03C18"/>
    <w:rsid w:val="00E03C35"/>
    <w:rsid w:val="00E03DBE"/>
    <w:rsid w:val="00E03E2A"/>
    <w:rsid w:val="00E03F11"/>
    <w:rsid w:val="00E04053"/>
    <w:rsid w:val="00E04188"/>
    <w:rsid w:val="00E043B2"/>
    <w:rsid w:val="00E0461B"/>
    <w:rsid w:val="00E0483E"/>
    <w:rsid w:val="00E0491C"/>
    <w:rsid w:val="00E04A34"/>
    <w:rsid w:val="00E04AE1"/>
    <w:rsid w:val="00E04B1E"/>
    <w:rsid w:val="00E04CF1"/>
    <w:rsid w:val="00E04D83"/>
    <w:rsid w:val="00E04DA5"/>
    <w:rsid w:val="00E04E35"/>
    <w:rsid w:val="00E0526C"/>
    <w:rsid w:val="00E0539F"/>
    <w:rsid w:val="00E05604"/>
    <w:rsid w:val="00E0591A"/>
    <w:rsid w:val="00E05AF8"/>
    <w:rsid w:val="00E05B4C"/>
    <w:rsid w:val="00E05DEF"/>
    <w:rsid w:val="00E06167"/>
    <w:rsid w:val="00E061A5"/>
    <w:rsid w:val="00E0627C"/>
    <w:rsid w:val="00E0660B"/>
    <w:rsid w:val="00E069F7"/>
    <w:rsid w:val="00E06A9E"/>
    <w:rsid w:val="00E06AE6"/>
    <w:rsid w:val="00E06EC3"/>
    <w:rsid w:val="00E06EF6"/>
    <w:rsid w:val="00E07385"/>
    <w:rsid w:val="00E0741B"/>
    <w:rsid w:val="00E0757D"/>
    <w:rsid w:val="00E075C6"/>
    <w:rsid w:val="00E0789D"/>
    <w:rsid w:val="00E07A71"/>
    <w:rsid w:val="00E100D6"/>
    <w:rsid w:val="00E100FB"/>
    <w:rsid w:val="00E102DA"/>
    <w:rsid w:val="00E10315"/>
    <w:rsid w:val="00E10402"/>
    <w:rsid w:val="00E10797"/>
    <w:rsid w:val="00E10844"/>
    <w:rsid w:val="00E1087B"/>
    <w:rsid w:val="00E10989"/>
    <w:rsid w:val="00E10BE6"/>
    <w:rsid w:val="00E10BEA"/>
    <w:rsid w:val="00E10CF8"/>
    <w:rsid w:val="00E10D47"/>
    <w:rsid w:val="00E10E1B"/>
    <w:rsid w:val="00E1104B"/>
    <w:rsid w:val="00E11126"/>
    <w:rsid w:val="00E111B3"/>
    <w:rsid w:val="00E1120F"/>
    <w:rsid w:val="00E113A9"/>
    <w:rsid w:val="00E114BF"/>
    <w:rsid w:val="00E11619"/>
    <w:rsid w:val="00E11649"/>
    <w:rsid w:val="00E11942"/>
    <w:rsid w:val="00E11A66"/>
    <w:rsid w:val="00E11B38"/>
    <w:rsid w:val="00E11BBC"/>
    <w:rsid w:val="00E11DBD"/>
    <w:rsid w:val="00E11E68"/>
    <w:rsid w:val="00E11EB9"/>
    <w:rsid w:val="00E12287"/>
    <w:rsid w:val="00E1235F"/>
    <w:rsid w:val="00E12607"/>
    <w:rsid w:val="00E1271A"/>
    <w:rsid w:val="00E12769"/>
    <w:rsid w:val="00E12827"/>
    <w:rsid w:val="00E1292F"/>
    <w:rsid w:val="00E12C3D"/>
    <w:rsid w:val="00E12DBC"/>
    <w:rsid w:val="00E12E28"/>
    <w:rsid w:val="00E12EDA"/>
    <w:rsid w:val="00E12EFC"/>
    <w:rsid w:val="00E12F24"/>
    <w:rsid w:val="00E12F42"/>
    <w:rsid w:val="00E12F5F"/>
    <w:rsid w:val="00E12FF8"/>
    <w:rsid w:val="00E13057"/>
    <w:rsid w:val="00E1309D"/>
    <w:rsid w:val="00E1315E"/>
    <w:rsid w:val="00E13298"/>
    <w:rsid w:val="00E137A5"/>
    <w:rsid w:val="00E137D2"/>
    <w:rsid w:val="00E13CC9"/>
    <w:rsid w:val="00E14036"/>
    <w:rsid w:val="00E140DD"/>
    <w:rsid w:val="00E1412E"/>
    <w:rsid w:val="00E144BC"/>
    <w:rsid w:val="00E147C8"/>
    <w:rsid w:val="00E147EB"/>
    <w:rsid w:val="00E147EC"/>
    <w:rsid w:val="00E148CC"/>
    <w:rsid w:val="00E14915"/>
    <w:rsid w:val="00E149D6"/>
    <w:rsid w:val="00E14A5E"/>
    <w:rsid w:val="00E14AA4"/>
    <w:rsid w:val="00E14B04"/>
    <w:rsid w:val="00E14D3E"/>
    <w:rsid w:val="00E14E2F"/>
    <w:rsid w:val="00E14E4C"/>
    <w:rsid w:val="00E14FAD"/>
    <w:rsid w:val="00E15041"/>
    <w:rsid w:val="00E151A9"/>
    <w:rsid w:val="00E15367"/>
    <w:rsid w:val="00E15375"/>
    <w:rsid w:val="00E15385"/>
    <w:rsid w:val="00E153FE"/>
    <w:rsid w:val="00E154D4"/>
    <w:rsid w:val="00E154E4"/>
    <w:rsid w:val="00E155A5"/>
    <w:rsid w:val="00E1562F"/>
    <w:rsid w:val="00E1587A"/>
    <w:rsid w:val="00E1597D"/>
    <w:rsid w:val="00E15A67"/>
    <w:rsid w:val="00E15DB5"/>
    <w:rsid w:val="00E15E41"/>
    <w:rsid w:val="00E15E94"/>
    <w:rsid w:val="00E15ECF"/>
    <w:rsid w:val="00E15F71"/>
    <w:rsid w:val="00E15FE3"/>
    <w:rsid w:val="00E16075"/>
    <w:rsid w:val="00E160A4"/>
    <w:rsid w:val="00E160E1"/>
    <w:rsid w:val="00E16230"/>
    <w:rsid w:val="00E1633C"/>
    <w:rsid w:val="00E16756"/>
    <w:rsid w:val="00E16842"/>
    <w:rsid w:val="00E16870"/>
    <w:rsid w:val="00E16A5C"/>
    <w:rsid w:val="00E16AB7"/>
    <w:rsid w:val="00E16AF6"/>
    <w:rsid w:val="00E16B0E"/>
    <w:rsid w:val="00E16BAA"/>
    <w:rsid w:val="00E16C8C"/>
    <w:rsid w:val="00E16D99"/>
    <w:rsid w:val="00E16DD5"/>
    <w:rsid w:val="00E16E80"/>
    <w:rsid w:val="00E16F3D"/>
    <w:rsid w:val="00E1725E"/>
    <w:rsid w:val="00E172B5"/>
    <w:rsid w:val="00E172BB"/>
    <w:rsid w:val="00E1747F"/>
    <w:rsid w:val="00E175B2"/>
    <w:rsid w:val="00E175F7"/>
    <w:rsid w:val="00E1762F"/>
    <w:rsid w:val="00E176D7"/>
    <w:rsid w:val="00E1778C"/>
    <w:rsid w:val="00E179B1"/>
    <w:rsid w:val="00E17A0D"/>
    <w:rsid w:val="00E17A61"/>
    <w:rsid w:val="00E17D2D"/>
    <w:rsid w:val="00E17D8B"/>
    <w:rsid w:val="00E17EF6"/>
    <w:rsid w:val="00E2004E"/>
    <w:rsid w:val="00E20152"/>
    <w:rsid w:val="00E2018F"/>
    <w:rsid w:val="00E20257"/>
    <w:rsid w:val="00E20490"/>
    <w:rsid w:val="00E2087F"/>
    <w:rsid w:val="00E2089A"/>
    <w:rsid w:val="00E20947"/>
    <w:rsid w:val="00E20BC4"/>
    <w:rsid w:val="00E20D7A"/>
    <w:rsid w:val="00E210E7"/>
    <w:rsid w:val="00E212F8"/>
    <w:rsid w:val="00E2138E"/>
    <w:rsid w:val="00E2151D"/>
    <w:rsid w:val="00E215A4"/>
    <w:rsid w:val="00E2169E"/>
    <w:rsid w:val="00E218A8"/>
    <w:rsid w:val="00E21A97"/>
    <w:rsid w:val="00E21ABE"/>
    <w:rsid w:val="00E21C90"/>
    <w:rsid w:val="00E21D13"/>
    <w:rsid w:val="00E21DC0"/>
    <w:rsid w:val="00E222D4"/>
    <w:rsid w:val="00E226EB"/>
    <w:rsid w:val="00E227BB"/>
    <w:rsid w:val="00E227DC"/>
    <w:rsid w:val="00E22A0D"/>
    <w:rsid w:val="00E22E6A"/>
    <w:rsid w:val="00E22EE8"/>
    <w:rsid w:val="00E232D8"/>
    <w:rsid w:val="00E233F0"/>
    <w:rsid w:val="00E2368F"/>
    <w:rsid w:val="00E236B7"/>
    <w:rsid w:val="00E23C21"/>
    <w:rsid w:val="00E23C39"/>
    <w:rsid w:val="00E23ED1"/>
    <w:rsid w:val="00E23F31"/>
    <w:rsid w:val="00E240CD"/>
    <w:rsid w:val="00E242C5"/>
    <w:rsid w:val="00E24308"/>
    <w:rsid w:val="00E246D7"/>
    <w:rsid w:val="00E248D6"/>
    <w:rsid w:val="00E24A50"/>
    <w:rsid w:val="00E24A65"/>
    <w:rsid w:val="00E24B34"/>
    <w:rsid w:val="00E24C4C"/>
    <w:rsid w:val="00E24D68"/>
    <w:rsid w:val="00E24E44"/>
    <w:rsid w:val="00E24F53"/>
    <w:rsid w:val="00E24FA3"/>
    <w:rsid w:val="00E2518B"/>
    <w:rsid w:val="00E25315"/>
    <w:rsid w:val="00E25497"/>
    <w:rsid w:val="00E25599"/>
    <w:rsid w:val="00E256A8"/>
    <w:rsid w:val="00E25775"/>
    <w:rsid w:val="00E25C8E"/>
    <w:rsid w:val="00E25D26"/>
    <w:rsid w:val="00E26070"/>
    <w:rsid w:val="00E26157"/>
    <w:rsid w:val="00E261A5"/>
    <w:rsid w:val="00E261F0"/>
    <w:rsid w:val="00E2621F"/>
    <w:rsid w:val="00E26362"/>
    <w:rsid w:val="00E26438"/>
    <w:rsid w:val="00E264B1"/>
    <w:rsid w:val="00E264CA"/>
    <w:rsid w:val="00E265BD"/>
    <w:rsid w:val="00E266FF"/>
    <w:rsid w:val="00E267D1"/>
    <w:rsid w:val="00E26CA3"/>
    <w:rsid w:val="00E26F2A"/>
    <w:rsid w:val="00E27038"/>
    <w:rsid w:val="00E2704E"/>
    <w:rsid w:val="00E273BA"/>
    <w:rsid w:val="00E27430"/>
    <w:rsid w:val="00E27487"/>
    <w:rsid w:val="00E2749F"/>
    <w:rsid w:val="00E275B8"/>
    <w:rsid w:val="00E27979"/>
    <w:rsid w:val="00E279E9"/>
    <w:rsid w:val="00E27C5E"/>
    <w:rsid w:val="00E27C80"/>
    <w:rsid w:val="00E27E98"/>
    <w:rsid w:val="00E27FA5"/>
    <w:rsid w:val="00E30011"/>
    <w:rsid w:val="00E300C8"/>
    <w:rsid w:val="00E302EB"/>
    <w:rsid w:val="00E30324"/>
    <w:rsid w:val="00E30439"/>
    <w:rsid w:val="00E307A2"/>
    <w:rsid w:val="00E30908"/>
    <w:rsid w:val="00E30C9A"/>
    <w:rsid w:val="00E30CA7"/>
    <w:rsid w:val="00E30CF7"/>
    <w:rsid w:val="00E30F4D"/>
    <w:rsid w:val="00E30FC4"/>
    <w:rsid w:val="00E312BE"/>
    <w:rsid w:val="00E31473"/>
    <w:rsid w:val="00E316AA"/>
    <w:rsid w:val="00E31953"/>
    <w:rsid w:val="00E31AC7"/>
    <w:rsid w:val="00E31F10"/>
    <w:rsid w:val="00E31F77"/>
    <w:rsid w:val="00E31FBB"/>
    <w:rsid w:val="00E321B1"/>
    <w:rsid w:val="00E324CF"/>
    <w:rsid w:val="00E3253C"/>
    <w:rsid w:val="00E325AB"/>
    <w:rsid w:val="00E3264B"/>
    <w:rsid w:val="00E329D5"/>
    <w:rsid w:val="00E32A03"/>
    <w:rsid w:val="00E32B65"/>
    <w:rsid w:val="00E32B89"/>
    <w:rsid w:val="00E32FB9"/>
    <w:rsid w:val="00E32FEC"/>
    <w:rsid w:val="00E33057"/>
    <w:rsid w:val="00E330CE"/>
    <w:rsid w:val="00E33120"/>
    <w:rsid w:val="00E331B4"/>
    <w:rsid w:val="00E331B5"/>
    <w:rsid w:val="00E332E5"/>
    <w:rsid w:val="00E33611"/>
    <w:rsid w:val="00E33644"/>
    <w:rsid w:val="00E3369B"/>
    <w:rsid w:val="00E33948"/>
    <w:rsid w:val="00E33B04"/>
    <w:rsid w:val="00E33C7C"/>
    <w:rsid w:val="00E33D8A"/>
    <w:rsid w:val="00E33D9B"/>
    <w:rsid w:val="00E33E8D"/>
    <w:rsid w:val="00E33F59"/>
    <w:rsid w:val="00E3404B"/>
    <w:rsid w:val="00E34198"/>
    <w:rsid w:val="00E343FF"/>
    <w:rsid w:val="00E34610"/>
    <w:rsid w:val="00E34C44"/>
    <w:rsid w:val="00E34C6C"/>
    <w:rsid w:val="00E34DD2"/>
    <w:rsid w:val="00E34FEE"/>
    <w:rsid w:val="00E3541B"/>
    <w:rsid w:val="00E356B6"/>
    <w:rsid w:val="00E357E0"/>
    <w:rsid w:val="00E35885"/>
    <w:rsid w:val="00E35B0F"/>
    <w:rsid w:val="00E35B3D"/>
    <w:rsid w:val="00E35B8E"/>
    <w:rsid w:val="00E35C1B"/>
    <w:rsid w:val="00E35CF6"/>
    <w:rsid w:val="00E3609A"/>
    <w:rsid w:val="00E3622F"/>
    <w:rsid w:val="00E36238"/>
    <w:rsid w:val="00E3658C"/>
    <w:rsid w:val="00E3670F"/>
    <w:rsid w:val="00E3692C"/>
    <w:rsid w:val="00E36A44"/>
    <w:rsid w:val="00E36A55"/>
    <w:rsid w:val="00E36AE4"/>
    <w:rsid w:val="00E36D0C"/>
    <w:rsid w:val="00E36D3C"/>
    <w:rsid w:val="00E36D3E"/>
    <w:rsid w:val="00E36E0D"/>
    <w:rsid w:val="00E3703D"/>
    <w:rsid w:val="00E37285"/>
    <w:rsid w:val="00E3749B"/>
    <w:rsid w:val="00E375FB"/>
    <w:rsid w:val="00E3774C"/>
    <w:rsid w:val="00E37754"/>
    <w:rsid w:val="00E377E9"/>
    <w:rsid w:val="00E37946"/>
    <w:rsid w:val="00E37B2E"/>
    <w:rsid w:val="00E37C71"/>
    <w:rsid w:val="00E37CF4"/>
    <w:rsid w:val="00E37EBF"/>
    <w:rsid w:val="00E37F2B"/>
    <w:rsid w:val="00E400B3"/>
    <w:rsid w:val="00E40110"/>
    <w:rsid w:val="00E40136"/>
    <w:rsid w:val="00E40196"/>
    <w:rsid w:val="00E401A9"/>
    <w:rsid w:val="00E403AD"/>
    <w:rsid w:val="00E409A2"/>
    <w:rsid w:val="00E40C0A"/>
    <w:rsid w:val="00E40C3F"/>
    <w:rsid w:val="00E40D7B"/>
    <w:rsid w:val="00E40DB8"/>
    <w:rsid w:val="00E40F8B"/>
    <w:rsid w:val="00E4119F"/>
    <w:rsid w:val="00E4124E"/>
    <w:rsid w:val="00E41279"/>
    <w:rsid w:val="00E414B0"/>
    <w:rsid w:val="00E414FF"/>
    <w:rsid w:val="00E415B9"/>
    <w:rsid w:val="00E41684"/>
    <w:rsid w:val="00E4178D"/>
    <w:rsid w:val="00E4181A"/>
    <w:rsid w:val="00E418F8"/>
    <w:rsid w:val="00E4190A"/>
    <w:rsid w:val="00E41BEA"/>
    <w:rsid w:val="00E41CB4"/>
    <w:rsid w:val="00E41CC7"/>
    <w:rsid w:val="00E41DF7"/>
    <w:rsid w:val="00E41E06"/>
    <w:rsid w:val="00E41E94"/>
    <w:rsid w:val="00E41F36"/>
    <w:rsid w:val="00E41F4E"/>
    <w:rsid w:val="00E42132"/>
    <w:rsid w:val="00E42176"/>
    <w:rsid w:val="00E42467"/>
    <w:rsid w:val="00E4249A"/>
    <w:rsid w:val="00E424D2"/>
    <w:rsid w:val="00E42546"/>
    <w:rsid w:val="00E42582"/>
    <w:rsid w:val="00E4264C"/>
    <w:rsid w:val="00E427E9"/>
    <w:rsid w:val="00E42868"/>
    <w:rsid w:val="00E43011"/>
    <w:rsid w:val="00E4307B"/>
    <w:rsid w:val="00E43174"/>
    <w:rsid w:val="00E4324D"/>
    <w:rsid w:val="00E43474"/>
    <w:rsid w:val="00E434E3"/>
    <w:rsid w:val="00E434FD"/>
    <w:rsid w:val="00E4360E"/>
    <w:rsid w:val="00E4375A"/>
    <w:rsid w:val="00E438ED"/>
    <w:rsid w:val="00E439DF"/>
    <w:rsid w:val="00E43BD5"/>
    <w:rsid w:val="00E43C1F"/>
    <w:rsid w:val="00E43D2E"/>
    <w:rsid w:val="00E43E8C"/>
    <w:rsid w:val="00E440B9"/>
    <w:rsid w:val="00E440CF"/>
    <w:rsid w:val="00E440E5"/>
    <w:rsid w:val="00E44515"/>
    <w:rsid w:val="00E44547"/>
    <w:rsid w:val="00E4457D"/>
    <w:rsid w:val="00E445F8"/>
    <w:rsid w:val="00E4468D"/>
    <w:rsid w:val="00E44702"/>
    <w:rsid w:val="00E4483E"/>
    <w:rsid w:val="00E448D4"/>
    <w:rsid w:val="00E44911"/>
    <w:rsid w:val="00E44A5C"/>
    <w:rsid w:val="00E44BF4"/>
    <w:rsid w:val="00E44E3F"/>
    <w:rsid w:val="00E450B9"/>
    <w:rsid w:val="00E4531A"/>
    <w:rsid w:val="00E45344"/>
    <w:rsid w:val="00E45474"/>
    <w:rsid w:val="00E454B9"/>
    <w:rsid w:val="00E45762"/>
    <w:rsid w:val="00E45E41"/>
    <w:rsid w:val="00E45EB7"/>
    <w:rsid w:val="00E45FF3"/>
    <w:rsid w:val="00E460CD"/>
    <w:rsid w:val="00E467B3"/>
    <w:rsid w:val="00E467E7"/>
    <w:rsid w:val="00E467FE"/>
    <w:rsid w:val="00E468E0"/>
    <w:rsid w:val="00E4691B"/>
    <w:rsid w:val="00E4692C"/>
    <w:rsid w:val="00E469E9"/>
    <w:rsid w:val="00E46A6D"/>
    <w:rsid w:val="00E46D08"/>
    <w:rsid w:val="00E46D3A"/>
    <w:rsid w:val="00E46D53"/>
    <w:rsid w:val="00E46E7C"/>
    <w:rsid w:val="00E4720D"/>
    <w:rsid w:val="00E47277"/>
    <w:rsid w:val="00E47351"/>
    <w:rsid w:val="00E473B9"/>
    <w:rsid w:val="00E474C5"/>
    <w:rsid w:val="00E476CD"/>
    <w:rsid w:val="00E4777C"/>
    <w:rsid w:val="00E47A92"/>
    <w:rsid w:val="00E47B01"/>
    <w:rsid w:val="00E47B78"/>
    <w:rsid w:val="00E47B8B"/>
    <w:rsid w:val="00E47D8A"/>
    <w:rsid w:val="00E501B8"/>
    <w:rsid w:val="00E50299"/>
    <w:rsid w:val="00E5040B"/>
    <w:rsid w:val="00E50413"/>
    <w:rsid w:val="00E504AC"/>
    <w:rsid w:val="00E5061E"/>
    <w:rsid w:val="00E50779"/>
    <w:rsid w:val="00E50892"/>
    <w:rsid w:val="00E508B9"/>
    <w:rsid w:val="00E50955"/>
    <w:rsid w:val="00E509CA"/>
    <w:rsid w:val="00E509F6"/>
    <w:rsid w:val="00E50CCF"/>
    <w:rsid w:val="00E50DF2"/>
    <w:rsid w:val="00E50EC4"/>
    <w:rsid w:val="00E50ECE"/>
    <w:rsid w:val="00E50F98"/>
    <w:rsid w:val="00E50FF7"/>
    <w:rsid w:val="00E51050"/>
    <w:rsid w:val="00E512BF"/>
    <w:rsid w:val="00E51539"/>
    <w:rsid w:val="00E516EE"/>
    <w:rsid w:val="00E5171F"/>
    <w:rsid w:val="00E51727"/>
    <w:rsid w:val="00E5172E"/>
    <w:rsid w:val="00E51766"/>
    <w:rsid w:val="00E51982"/>
    <w:rsid w:val="00E51A5A"/>
    <w:rsid w:val="00E51B22"/>
    <w:rsid w:val="00E51BED"/>
    <w:rsid w:val="00E51C3F"/>
    <w:rsid w:val="00E51DC4"/>
    <w:rsid w:val="00E520A2"/>
    <w:rsid w:val="00E520CC"/>
    <w:rsid w:val="00E521F3"/>
    <w:rsid w:val="00E521FE"/>
    <w:rsid w:val="00E5226E"/>
    <w:rsid w:val="00E52482"/>
    <w:rsid w:val="00E524BC"/>
    <w:rsid w:val="00E52926"/>
    <w:rsid w:val="00E52996"/>
    <w:rsid w:val="00E529FA"/>
    <w:rsid w:val="00E52D28"/>
    <w:rsid w:val="00E52E1E"/>
    <w:rsid w:val="00E52EC5"/>
    <w:rsid w:val="00E52F85"/>
    <w:rsid w:val="00E52FD8"/>
    <w:rsid w:val="00E530D5"/>
    <w:rsid w:val="00E5322B"/>
    <w:rsid w:val="00E53488"/>
    <w:rsid w:val="00E53548"/>
    <w:rsid w:val="00E53552"/>
    <w:rsid w:val="00E53609"/>
    <w:rsid w:val="00E5376D"/>
    <w:rsid w:val="00E537B4"/>
    <w:rsid w:val="00E537E4"/>
    <w:rsid w:val="00E538E3"/>
    <w:rsid w:val="00E5392A"/>
    <w:rsid w:val="00E53934"/>
    <w:rsid w:val="00E5397D"/>
    <w:rsid w:val="00E539FB"/>
    <w:rsid w:val="00E53A20"/>
    <w:rsid w:val="00E53AF3"/>
    <w:rsid w:val="00E53C83"/>
    <w:rsid w:val="00E53DAB"/>
    <w:rsid w:val="00E53E24"/>
    <w:rsid w:val="00E53E55"/>
    <w:rsid w:val="00E53E6C"/>
    <w:rsid w:val="00E53F76"/>
    <w:rsid w:val="00E5421F"/>
    <w:rsid w:val="00E54278"/>
    <w:rsid w:val="00E5432E"/>
    <w:rsid w:val="00E543FF"/>
    <w:rsid w:val="00E544D3"/>
    <w:rsid w:val="00E54558"/>
    <w:rsid w:val="00E54560"/>
    <w:rsid w:val="00E5459C"/>
    <w:rsid w:val="00E545F2"/>
    <w:rsid w:val="00E54851"/>
    <w:rsid w:val="00E54A3C"/>
    <w:rsid w:val="00E54AC0"/>
    <w:rsid w:val="00E54B0F"/>
    <w:rsid w:val="00E54B46"/>
    <w:rsid w:val="00E54B74"/>
    <w:rsid w:val="00E54C51"/>
    <w:rsid w:val="00E54C89"/>
    <w:rsid w:val="00E54CBA"/>
    <w:rsid w:val="00E54CC6"/>
    <w:rsid w:val="00E54CE4"/>
    <w:rsid w:val="00E54FBB"/>
    <w:rsid w:val="00E55089"/>
    <w:rsid w:val="00E552D4"/>
    <w:rsid w:val="00E5558F"/>
    <w:rsid w:val="00E555D2"/>
    <w:rsid w:val="00E558F9"/>
    <w:rsid w:val="00E55949"/>
    <w:rsid w:val="00E55970"/>
    <w:rsid w:val="00E55985"/>
    <w:rsid w:val="00E559B5"/>
    <w:rsid w:val="00E55B2F"/>
    <w:rsid w:val="00E55D20"/>
    <w:rsid w:val="00E55DE9"/>
    <w:rsid w:val="00E55E9D"/>
    <w:rsid w:val="00E560A2"/>
    <w:rsid w:val="00E560D8"/>
    <w:rsid w:val="00E56231"/>
    <w:rsid w:val="00E56282"/>
    <w:rsid w:val="00E56349"/>
    <w:rsid w:val="00E56424"/>
    <w:rsid w:val="00E56931"/>
    <w:rsid w:val="00E56DAD"/>
    <w:rsid w:val="00E56F8B"/>
    <w:rsid w:val="00E57547"/>
    <w:rsid w:val="00E57555"/>
    <w:rsid w:val="00E575E1"/>
    <w:rsid w:val="00E57645"/>
    <w:rsid w:val="00E57876"/>
    <w:rsid w:val="00E578D8"/>
    <w:rsid w:val="00E57A08"/>
    <w:rsid w:val="00E57AB0"/>
    <w:rsid w:val="00E57DD4"/>
    <w:rsid w:val="00E57EE0"/>
    <w:rsid w:val="00E57F26"/>
    <w:rsid w:val="00E57F4B"/>
    <w:rsid w:val="00E600E9"/>
    <w:rsid w:val="00E60157"/>
    <w:rsid w:val="00E60317"/>
    <w:rsid w:val="00E6088E"/>
    <w:rsid w:val="00E60A48"/>
    <w:rsid w:val="00E60BEE"/>
    <w:rsid w:val="00E60BF8"/>
    <w:rsid w:val="00E60D49"/>
    <w:rsid w:val="00E60E11"/>
    <w:rsid w:val="00E60E65"/>
    <w:rsid w:val="00E60F92"/>
    <w:rsid w:val="00E60FDA"/>
    <w:rsid w:val="00E61069"/>
    <w:rsid w:val="00E613F8"/>
    <w:rsid w:val="00E615A9"/>
    <w:rsid w:val="00E6162B"/>
    <w:rsid w:val="00E61977"/>
    <w:rsid w:val="00E619EC"/>
    <w:rsid w:val="00E619FF"/>
    <w:rsid w:val="00E61B20"/>
    <w:rsid w:val="00E61F16"/>
    <w:rsid w:val="00E62476"/>
    <w:rsid w:val="00E62520"/>
    <w:rsid w:val="00E625FD"/>
    <w:rsid w:val="00E627AC"/>
    <w:rsid w:val="00E62A51"/>
    <w:rsid w:val="00E62B10"/>
    <w:rsid w:val="00E62CA1"/>
    <w:rsid w:val="00E62F57"/>
    <w:rsid w:val="00E62F94"/>
    <w:rsid w:val="00E63038"/>
    <w:rsid w:val="00E63409"/>
    <w:rsid w:val="00E6376B"/>
    <w:rsid w:val="00E637AE"/>
    <w:rsid w:val="00E638D6"/>
    <w:rsid w:val="00E638FF"/>
    <w:rsid w:val="00E63A45"/>
    <w:rsid w:val="00E63AB4"/>
    <w:rsid w:val="00E63C2D"/>
    <w:rsid w:val="00E63DAD"/>
    <w:rsid w:val="00E63FD6"/>
    <w:rsid w:val="00E640D1"/>
    <w:rsid w:val="00E64268"/>
    <w:rsid w:val="00E64442"/>
    <w:rsid w:val="00E64473"/>
    <w:rsid w:val="00E6456D"/>
    <w:rsid w:val="00E645DE"/>
    <w:rsid w:val="00E648D3"/>
    <w:rsid w:val="00E648F1"/>
    <w:rsid w:val="00E64924"/>
    <w:rsid w:val="00E64C6A"/>
    <w:rsid w:val="00E64D72"/>
    <w:rsid w:val="00E64DAE"/>
    <w:rsid w:val="00E64DD2"/>
    <w:rsid w:val="00E64DEA"/>
    <w:rsid w:val="00E650EC"/>
    <w:rsid w:val="00E6519F"/>
    <w:rsid w:val="00E654F9"/>
    <w:rsid w:val="00E6551F"/>
    <w:rsid w:val="00E655CE"/>
    <w:rsid w:val="00E65846"/>
    <w:rsid w:val="00E65A2C"/>
    <w:rsid w:val="00E65DB9"/>
    <w:rsid w:val="00E65E2A"/>
    <w:rsid w:val="00E65ED5"/>
    <w:rsid w:val="00E65EE0"/>
    <w:rsid w:val="00E661F3"/>
    <w:rsid w:val="00E661F7"/>
    <w:rsid w:val="00E6622C"/>
    <w:rsid w:val="00E662F0"/>
    <w:rsid w:val="00E66409"/>
    <w:rsid w:val="00E66484"/>
    <w:rsid w:val="00E667F8"/>
    <w:rsid w:val="00E66944"/>
    <w:rsid w:val="00E66D44"/>
    <w:rsid w:val="00E66E8C"/>
    <w:rsid w:val="00E66E9A"/>
    <w:rsid w:val="00E66F2D"/>
    <w:rsid w:val="00E66F45"/>
    <w:rsid w:val="00E66FB2"/>
    <w:rsid w:val="00E6702F"/>
    <w:rsid w:val="00E67065"/>
    <w:rsid w:val="00E67164"/>
    <w:rsid w:val="00E672B2"/>
    <w:rsid w:val="00E6747D"/>
    <w:rsid w:val="00E675DF"/>
    <w:rsid w:val="00E676AB"/>
    <w:rsid w:val="00E6789F"/>
    <w:rsid w:val="00E6791E"/>
    <w:rsid w:val="00E67AE3"/>
    <w:rsid w:val="00E67B06"/>
    <w:rsid w:val="00E67D4A"/>
    <w:rsid w:val="00E67E49"/>
    <w:rsid w:val="00E7011D"/>
    <w:rsid w:val="00E70121"/>
    <w:rsid w:val="00E70266"/>
    <w:rsid w:val="00E70268"/>
    <w:rsid w:val="00E702CD"/>
    <w:rsid w:val="00E7075E"/>
    <w:rsid w:val="00E70834"/>
    <w:rsid w:val="00E708FD"/>
    <w:rsid w:val="00E70914"/>
    <w:rsid w:val="00E70998"/>
    <w:rsid w:val="00E70A0E"/>
    <w:rsid w:val="00E70AAF"/>
    <w:rsid w:val="00E70ABD"/>
    <w:rsid w:val="00E70AC2"/>
    <w:rsid w:val="00E70D8F"/>
    <w:rsid w:val="00E70E63"/>
    <w:rsid w:val="00E712F9"/>
    <w:rsid w:val="00E715BB"/>
    <w:rsid w:val="00E716A6"/>
    <w:rsid w:val="00E716EA"/>
    <w:rsid w:val="00E718F8"/>
    <w:rsid w:val="00E719FA"/>
    <w:rsid w:val="00E71DBB"/>
    <w:rsid w:val="00E71DE2"/>
    <w:rsid w:val="00E71E34"/>
    <w:rsid w:val="00E71EE5"/>
    <w:rsid w:val="00E71F2B"/>
    <w:rsid w:val="00E72147"/>
    <w:rsid w:val="00E721CD"/>
    <w:rsid w:val="00E72851"/>
    <w:rsid w:val="00E72852"/>
    <w:rsid w:val="00E729CE"/>
    <w:rsid w:val="00E72B27"/>
    <w:rsid w:val="00E72B3F"/>
    <w:rsid w:val="00E72DEA"/>
    <w:rsid w:val="00E73156"/>
    <w:rsid w:val="00E73482"/>
    <w:rsid w:val="00E734EB"/>
    <w:rsid w:val="00E7353F"/>
    <w:rsid w:val="00E7373B"/>
    <w:rsid w:val="00E738D2"/>
    <w:rsid w:val="00E73950"/>
    <w:rsid w:val="00E73A6C"/>
    <w:rsid w:val="00E73DFD"/>
    <w:rsid w:val="00E73E64"/>
    <w:rsid w:val="00E73FD3"/>
    <w:rsid w:val="00E73FF3"/>
    <w:rsid w:val="00E740A5"/>
    <w:rsid w:val="00E74264"/>
    <w:rsid w:val="00E742C3"/>
    <w:rsid w:val="00E7466A"/>
    <w:rsid w:val="00E74814"/>
    <w:rsid w:val="00E7490E"/>
    <w:rsid w:val="00E7496E"/>
    <w:rsid w:val="00E7497D"/>
    <w:rsid w:val="00E749F7"/>
    <w:rsid w:val="00E74AE9"/>
    <w:rsid w:val="00E74CBE"/>
    <w:rsid w:val="00E74CD9"/>
    <w:rsid w:val="00E74CEA"/>
    <w:rsid w:val="00E74E3C"/>
    <w:rsid w:val="00E75096"/>
    <w:rsid w:val="00E750C6"/>
    <w:rsid w:val="00E751AF"/>
    <w:rsid w:val="00E752DF"/>
    <w:rsid w:val="00E7542A"/>
    <w:rsid w:val="00E75530"/>
    <w:rsid w:val="00E75664"/>
    <w:rsid w:val="00E7575B"/>
    <w:rsid w:val="00E75904"/>
    <w:rsid w:val="00E75A02"/>
    <w:rsid w:val="00E75A09"/>
    <w:rsid w:val="00E75A0D"/>
    <w:rsid w:val="00E75B03"/>
    <w:rsid w:val="00E75C91"/>
    <w:rsid w:val="00E75E85"/>
    <w:rsid w:val="00E75F08"/>
    <w:rsid w:val="00E75F76"/>
    <w:rsid w:val="00E760AB"/>
    <w:rsid w:val="00E761C8"/>
    <w:rsid w:val="00E761CF"/>
    <w:rsid w:val="00E761E5"/>
    <w:rsid w:val="00E76211"/>
    <w:rsid w:val="00E762D9"/>
    <w:rsid w:val="00E764D6"/>
    <w:rsid w:val="00E7650F"/>
    <w:rsid w:val="00E76539"/>
    <w:rsid w:val="00E76759"/>
    <w:rsid w:val="00E767F5"/>
    <w:rsid w:val="00E768D7"/>
    <w:rsid w:val="00E76B75"/>
    <w:rsid w:val="00E76D09"/>
    <w:rsid w:val="00E76E23"/>
    <w:rsid w:val="00E76E97"/>
    <w:rsid w:val="00E77143"/>
    <w:rsid w:val="00E77260"/>
    <w:rsid w:val="00E77262"/>
    <w:rsid w:val="00E772E1"/>
    <w:rsid w:val="00E77437"/>
    <w:rsid w:val="00E77508"/>
    <w:rsid w:val="00E775B5"/>
    <w:rsid w:val="00E775E2"/>
    <w:rsid w:val="00E7772C"/>
    <w:rsid w:val="00E778A3"/>
    <w:rsid w:val="00E77A2E"/>
    <w:rsid w:val="00E77C43"/>
    <w:rsid w:val="00E77CD3"/>
    <w:rsid w:val="00E77F85"/>
    <w:rsid w:val="00E80019"/>
    <w:rsid w:val="00E801F9"/>
    <w:rsid w:val="00E802FD"/>
    <w:rsid w:val="00E8033F"/>
    <w:rsid w:val="00E80478"/>
    <w:rsid w:val="00E807B6"/>
    <w:rsid w:val="00E8098B"/>
    <w:rsid w:val="00E80A4F"/>
    <w:rsid w:val="00E80AC1"/>
    <w:rsid w:val="00E80BAD"/>
    <w:rsid w:val="00E80BE0"/>
    <w:rsid w:val="00E80C5D"/>
    <w:rsid w:val="00E80D7C"/>
    <w:rsid w:val="00E80DA2"/>
    <w:rsid w:val="00E80ED6"/>
    <w:rsid w:val="00E81045"/>
    <w:rsid w:val="00E8125E"/>
    <w:rsid w:val="00E81431"/>
    <w:rsid w:val="00E814B9"/>
    <w:rsid w:val="00E816DF"/>
    <w:rsid w:val="00E819EE"/>
    <w:rsid w:val="00E81CF8"/>
    <w:rsid w:val="00E81D36"/>
    <w:rsid w:val="00E81DEC"/>
    <w:rsid w:val="00E81E53"/>
    <w:rsid w:val="00E81EAA"/>
    <w:rsid w:val="00E81EBE"/>
    <w:rsid w:val="00E81EFC"/>
    <w:rsid w:val="00E82040"/>
    <w:rsid w:val="00E820B7"/>
    <w:rsid w:val="00E82118"/>
    <w:rsid w:val="00E8218B"/>
    <w:rsid w:val="00E82256"/>
    <w:rsid w:val="00E8227B"/>
    <w:rsid w:val="00E8230D"/>
    <w:rsid w:val="00E823E2"/>
    <w:rsid w:val="00E82416"/>
    <w:rsid w:val="00E825D4"/>
    <w:rsid w:val="00E828B4"/>
    <w:rsid w:val="00E828C2"/>
    <w:rsid w:val="00E82940"/>
    <w:rsid w:val="00E82F4D"/>
    <w:rsid w:val="00E83042"/>
    <w:rsid w:val="00E8307B"/>
    <w:rsid w:val="00E83135"/>
    <w:rsid w:val="00E8315C"/>
    <w:rsid w:val="00E834B0"/>
    <w:rsid w:val="00E834C5"/>
    <w:rsid w:val="00E834D7"/>
    <w:rsid w:val="00E83598"/>
    <w:rsid w:val="00E835D6"/>
    <w:rsid w:val="00E8361E"/>
    <w:rsid w:val="00E8384C"/>
    <w:rsid w:val="00E838E4"/>
    <w:rsid w:val="00E83A0D"/>
    <w:rsid w:val="00E83AF1"/>
    <w:rsid w:val="00E83B6D"/>
    <w:rsid w:val="00E83C25"/>
    <w:rsid w:val="00E83CA2"/>
    <w:rsid w:val="00E83F1A"/>
    <w:rsid w:val="00E83F26"/>
    <w:rsid w:val="00E83F73"/>
    <w:rsid w:val="00E83FD2"/>
    <w:rsid w:val="00E84022"/>
    <w:rsid w:val="00E840C9"/>
    <w:rsid w:val="00E84151"/>
    <w:rsid w:val="00E842DC"/>
    <w:rsid w:val="00E84303"/>
    <w:rsid w:val="00E84391"/>
    <w:rsid w:val="00E84539"/>
    <w:rsid w:val="00E845C2"/>
    <w:rsid w:val="00E84947"/>
    <w:rsid w:val="00E84A32"/>
    <w:rsid w:val="00E84AD5"/>
    <w:rsid w:val="00E84BFD"/>
    <w:rsid w:val="00E84CDE"/>
    <w:rsid w:val="00E84DF8"/>
    <w:rsid w:val="00E84F52"/>
    <w:rsid w:val="00E84FFF"/>
    <w:rsid w:val="00E85125"/>
    <w:rsid w:val="00E85174"/>
    <w:rsid w:val="00E85325"/>
    <w:rsid w:val="00E85420"/>
    <w:rsid w:val="00E856C4"/>
    <w:rsid w:val="00E856F3"/>
    <w:rsid w:val="00E8570D"/>
    <w:rsid w:val="00E85784"/>
    <w:rsid w:val="00E85799"/>
    <w:rsid w:val="00E858DE"/>
    <w:rsid w:val="00E85A59"/>
    <w:rsid w:val="00E85BE3"/>
    <w:rsid w:val="00E85F19"/>
    <w:rsid w:val="00E86191"/>
    <w:rsid w:val="00E86213"/>
    <w:rsid w:val="00E86381"/>
    <w:rsid w:val="00E863AA"/>
    <w:rsid w:val="00E8669A"/>
    <w:rsid w:val="00E86784"/>
    <w:rsid w:val="00E867D0"/>
    <w:rsid w:val="00E867F4"/>
    <w:rsid w:val="00E86B49"/>
    <w:rsid w:val="00E86E17"/>
    <w:rsid w:val="00E873E4"/>
    <w:rsid w:val="00E8743D"/>
    <w:rsid w:val="00E8766E"/>
    <w:rsid w:val="00E876B2"/>
    <w:rsid w:val="00E87754"/>
    <w:rsid w:val="00E8783F"/>
    <w:rsid w:val="00E87921"/>
    <w:rsid w:val="00E87A1B"/>
    <w:rsid w:val="00E87BAB"/>
    <w:rsid w:val="00E87CBB"/>
    <w:rsid w:val="00E87D1F"/>
    <w:rsid w:val="00E87E3F"/>
    <w:rsid w:val="00E87E86"/>
    <w:rsid w:val="00E87F3F"/>
    <w:rsid w:val="00E9010B"/>
    <w:rsid w:val="00E902EC"/>
    <w:rsid w:val="00E9037F"/>
    <w:rsid w:val="00E904C3"/>
    <w:rsid w:val="00E90599"/>
    <w:rsid w:val="00E9098D"/>
    <w:rsid w:val="00E909CC"/>
    <w:rsid w:val="00E90AD0"/>
    <w:rsid w:val="00E90D7C"/>
    <w:rsid w:val="00E90E42"/>
    <w:rsid w:val="00E90E4A"/>
    <w:rsid w:val="00E90F54"/>
    <w:rsid w:val="00E90FB4"/>
    <w:rsid w:val="00E91425"/>
    <w:rsid w:val="00E9143D"/>
    <w:rsid w:val="00E91509"/>
    <w:rsid w:val="00E9155F"/>
    <w:rsid w:val="00E91732"/>
    <w:rsid w:val="00E91775"/>
    <w:rsid w:val="00E91A32"/>
    <w:rsid w:val="00E91A94"/>
    <w:rsid w:val="00E91C21"/>
    <w:rsid w:val="00E91DF2"/>
    <w:rsid w:val="00E91E1A"/>
    <w:rsid w:val="00E91F61"/>
    <w:rsid w:val="00E92128"/>
    <w:rsid w:val="00E926F2"/>
    <w:rsid w:val="00E92762"/>
    <w:rsid w:val="00E92BEF"/>
    <w:rsid w:val="00E92D08"/>
    <w:rsid w:val="00E92E7B"/>
    <w:rsid w:val="00E92F87"/>
    <w:rsid w:val="00E9327C"/>
    <w:rsid w:val="00E935C5"/>
    <w:rsid w:val="00E935D8"/>
    <w:rsid w:val="00E93751"/>
    <w:rsid w:val="00E93766"/>
    <w:rsid w:val="00E9376C"/>
    <w:rsid w:val="00E939AB"/>
    <w:rsid w:val="00E93CF6"/>
    <w:rsid w:val="00E93DAF"/>
    <w:rsid w:val="00E93DE2"/>
    <w:rsid w:val="00E93F20"/>
    <w:rsid w:val="00E93F4C"/>
    <w:rsid w:val="00E94053"/>
    <w:rsid w:val="00E9415C"/>
    <w:rsid w:val="00E94225"/>
    <w:rsid w:val="00E94248"/>
    <w:rsid w:val="00E94414"/>
    <w:rsid w:val="00E94438"/>
    <w:rsid w:val="00E944DA"/>
    <w:rsid w:val="00E94527"/>
    <w:rsid w:val="00E945FE"/>
    <w:rsid w:val="00E94626"/>
    <w:rsid w:val="00E94663"/>
    <w:rsid w:val="00E946E4"/>
    <w:rsid w:val="00E9470A"/>
    <w:rsid w:val="00E94752"/>
    <w:rsid w:val="00E94E7D"/>
    <w:rsid w:val="00E94E98"/>
    <w:rsid w:val="00E951D6"/>
    <w:rsid w:val="00E9533C"/>
    <w:rsid w:val="00E95722"/>
    <w:rsid w:val="00E95823"/>
    <w:rsid w:val="00E95915"/>
    <w:rsid w:val="00E959D6"/>
    <w:rsid w:val="00E95A06"/>
    <w:rsid w:val="00E95A81"/>
    <w:rsid w:val="00E95DC4"/>
    <w:rsid w:val="00E95E3F"/>
    <w:rsid w:val="00E95FC7"/>
    <w:rsid w:val="00E9627A"/>
    <w:rsid w:val="00E9649A"/>
    <w:rsid w:val="00E9665C"/>
    <w:rsid w:val="00E96685"/>
    <w:rsid w:val="00E966B6"/>
    <w:rsid w:val="00E966CB"/>
    <w:rsid w:val="00E966E2"/>
    <w:rsid w:val="00E96806"/>
    <w:rsid w:val="00E9694C"/>
    <w:rsid w:val="00E96BCE"/>
    <w:rsid w:val="00E96CA6"/>
    <w:rsid w:val="00E96D9F"/>
    <w:rsid w:val="00E96F09"/>
    <w:rsid w:val="00E96F13"/>
    <w:rsid w:val="00E96F3F"/>
    <w:rsid w:val="00E9701D"/>
    <w:rsid w:val="00E9729B"/>
    <w:rsid w:val="00E97338"/>
    <w:rsid w:val="00E97360"/>
    <w:rsid w:val="00E973A2"/>
    <w:rsid w:val="00E97419"/>
    <w:rsid w:val="00E97422"/>
    <w:rsid w:val="00E97682"/>
    <w:rsid w:val="00E97793"/>
    <w:rsid w:val="00E978D5"/>
    <w:rsid w:val="00E978D8"/>
    <w:rsid w:val="00E97941"/>
    <w:rsid w:val="00E97955"/>
    <w:rsid w:val="00E979F2"/>
    <w:rsid w:val="00E97B2E"/>
    <w:rsid w:val="00E97BD0"/>
    <w:rsid w:val="00E97C7B"/>
    <w:rsid w:val="00EA0198"/>
    <w:rsid w:val="00EA03C9"/>
    <w:rsid w:val="00EA04A5"/>
    <w:rsid w:val="00EA056B"/>
    <w:rsid w:val="00EA0724"/>
    <w:rsid w:val="00EA07D1"/>
    <w:rsid w:val="00EA085F"/>
    <w:rsid w:val="00EA0D96"/>
    <w:rsid w:val="00EA0DA2"/>
    <w:rsid w:val="00EA0DEA"/>
    <w:rsid w:val="00EA1098"/>
    <w:rsid w:val="00EA11E9"/>
    <w:rsid w:val="00EA13BC"/>
    <w:rsid w:val="00EA14DA"/>
    <w:rsid w:val="00EA1B87"/>
    <w:rsid w:val="00EA1BE7"/>
    <w:rsid w:val="00EA1BFD"/>
    <w:rsid w:val="00EA1D2D"/>
    <w:rsid w:val="00EA1E60"/>
    <w:rsid w:val="00EA1F29"/>
    <w:rsid w:val="00EA2325"/>
    <w:rsid w:val="00EA23C9"/>
    <w:rsid w:val="00EA2456"/>
    <w:rsid w:val="00EA253F"/>
    <w:rsid w:val="00EA25AB"/>
    <w:rsid w:val="00EA2681"/>
    <w:rsid w:val="00EA28B4"/>
    <w:rsid w:val="00EA291D"/>
    <w:rsid w:val="00EA2D1D"/>
    <w:rsid w:val="00EA2E7C"/>
    <w:rsid w:val="00EA2EAB"/>
    <w:rsid w:val="00EA2EB1"/>
    <w:rsid w:val="00EA2F2E"/>
    <w:rsid w:val="00EA2FA5"/>
    <w:rsid w:val="00EA34DC"/>
    <w:rsid w:val="00EA38EB"/>
    <w:rsid w:val="00EA3942"/>
    <w:rsid w:val="00EA3BC7"/>
    <w:rsid w:val="00EA3C6B"/>
    <w:rsid w:val="00EA3D6B"/>
    <w:rsid w:val="00EA3E18"/>
    <w:rsid w:val="00EA3F2F"/>
    <w:rsid w:val="00EA3FFC"/>
    <w:rsid w:val="00EA4196"/>
    <w:rsid w:val="00EA41CD"/>
    <w:rsid w:val="00EA41D5"/>
    <w:rsid w:val="00EA464E"/>
    <w:rsid w:val="00EA46DE"/>
    <w:rsid w:val="00EA4CA0"/>
    <w:rsid w:val="00EA4F38"/>
    <w:rsid w:val="00EA5033"/>
    <w:rsid w:val="00EA5380"/>
    <w:rsid w:val="00EA54FE"/>
    <w:rsid w:val="00EA5539"/>
    <w:rsid w:val="00EA5549"/>
    <w:rsid w:val="00EA5590"/>
    <w:rsid w:val="00EA55D3"/>
    <w:rsid w:val="00EA58F9"/>
    <w:rsid w:val="00EA5A28"/>
    <w:rsid w:val="00EA5D7B"/>
    <w:rsid w:val="00EA5DD1"/>
    <w:rsid w:val="00EA5E04"/>
    <w:rsid w:val="00EA5F31"/>
    <w:rsid w:val="00EA63B4"/>
    <w:rsid w:val="00EA6633"/>
    <w:rsid w:val="00EA66A4"/>
    <w:rsid w:val="00EA66F6"/>
    <w:rsid w:val="00EA68AE"/>
    <w:rsid w:val="00EA6965"/>
    <w:rsid w:val="00EA69E0"/>
    <w:rsid w:val="00EA6D0E"/>
    <w:rsid w:val="00EA6D16"/>
    <w:rsid w:val="00EA6FDA"/>
    <w:rsid w:val="00EA707A"/>
    <w:rsid w:val="00EA71A6"/>
    <w:rsid w:val="00EA71ED"/>
    <w:rsid w:val="00EA721C"/>
    <w:rsid w:val="00EA735C"/>
    <w:rsid w:val="00EA747E"/>
    <w:rsid w:val="00EA7557"/>
    <w:rsid w:val="00EA7613"/>
    <w:rsid w:val="00EA7BB9"/>
    <w:rsid w:val="00EA7DEE"/>
    <w:rsid w:val="00EA7E23"/>
    <w:rsid w:val="00EB0049"/>
    <w:rsid w:val="00EB010B"/>
    <w:rsid w:val="00EB02AE"/>
    <w:rsid w:val="00EB0489"/>
    <w:rsid w:val="00EB0694"/>
    <w:rsid w:val="00EB069C"/>
    <w:rsid w:val="00EB0803"/>
    <w:rsid w:val="00EB0D29"/>
    <w:rsid w:val="00EB0DF9"/>
    <w:rsid w:val="00EB0E75"/>
    <w:rsid w:val="00EB0EB0"/>
    <w:rsid w:val="00EB0EC2"/>
    <w:rsid w:val="00EB128F"/>
    <w:rsid w:val="00EB139A"/>
    <w:rsid w:val="00EB13B9"/>
    <w:rsid w:val="00EB1472"/>
    <w:rsid w:val="00EB1735"/>
    <w:rsid w:val="00EB18BC"/>
    <w:rsid w:val="00EB1977"/>
    <w:rsid w:val="00EB1985"/>
    <w:rsid w:val="00EB19EB"/>
    <w:rsid w:val="00EB19FB"/>
    <w:rsid w:val="00EB1BA7"/>
    <w:rsid w:val="00EB1C00"/>
    <w:rsid w:val="00EB1CE4"/>
    <w:rsid w:val="00EB1D53"/>
    <w:rsid w:val="00EB1DBF"/>
    <w:rsid w:val="00EB1E81"/>
    <w:rsid w:val="00EB2025"/>
    <w:rsid w:val="00EB213D"/>
    <w:rsid w:val="00EB21E6"/>
    <w:rsid w:val="00EB21FE"/>
    <w:rsid w:val="00EB2358"/>
    <w:rsid w:val="00EB239C"/>
    <w:rsid w:val="00EB241D"/>
    <w:rsid w:val="00EB2423"/>
    <w:rsid w:val="00EB2554"/>
    <w:rsid w:val="00EB259E"/>
    <w:rsid w:val="00EB25E1"/>
    <w:rsid w:val="00EB2709"/>
    <w:rsid w:val="00EB27A3"/>
    <w:rsid w:val="00EB2839"/>
    <w:rsid w:val="00EB2868"/>
    <w:rsid w:val="00EB29BA"/>
    <w:rsid w:val="00EB2A30"/>
    <w:rsid w:val="00EB2B6A"/>
    <w:rsid w:val="00EB2C04"/>
    <w:rsid w:val="00EB2C8D"/>
    <w:rsid w:val="00EB2CC7"/>
    <w:rsid w:val="00EB2D41"/>
    <w:rsid w:val="00EB2DBA"/>
    <w:rsid w:val="00EB2F3F"/>
    <w:rsid w:val="00EB3003"/>
    <w:rsid w:val="00EB326A"/>
    <w:rsid w:val="00EB386A"/>
    <w:rsid w:val="00EB3A4E"/>
    <w:rsid w:val="00EB3AB2"/>
    <w:rsid w:val="00EB3B35"/>
    <w:rsid w:val="00EB3C13"/>
    <w:rsid w:val="00EB3CE1"/>
    <w:rsid w:val="00EB3E74"/>
    <w:rsid w:val="00EB3F1B"/>
    <w:rsid w:val="00EB423A"/>
    <w:rsid w:val="00EB4304"/>
    <w:rsid w:val="00EB4440"/>
    <w:rsid w:val="00EB44BD"/>
    <w:rsid w:val="00EB4515"/>
    <w:rsid w:val="00EB479A"/>
    <w:rsid w:val="00EB48E1"/>
    <w:rsid w:val="00EB4962"/>
    <w:rsid w:val="00EB4A33"/>
    <w:rsid w:val="00EB4AF4"/>
    <w:rsid w:val="00EB4B03"/>
    <w:rsid w:val="00EB4D87"/>
    <w:rsid w:val="00EB4F64"/>
    <w:rsid w:val="00EB4F67"/>
    <w:rsid w:val="00EB5192"/>
    <w:rsid w:val="00EB51E3"/>
    <w:rsid w:val="00EB543A"/>
    <w:rsid w:val="00EB546A"/>
    <w:rsid w:val="00EB5492"/>
    <w:rsid w:val="00EB5669"/>
    <w:rsid w:val="00EB568F"/>
    <w:rsid w:val="00EB5713"/>
    <w:rsid w:val="00EB57C9"/>
    <w:rsid w:val="00EB57D6"/>
    <w:rsid w:val="00EB589D"/>
    <w:rsid w:val="00EB58CE"/>
    <w:rsid w:val="00EB5A71"/>
    <w:rsid w:val="00EB5ACC"/>
    <w:rsid w:val="00EB5BD1"/>
    <w:rsid w:val="00EB5BFC"/>
    <w:rsid w:val="00EB5D03"/>
    <w:rsid w:val="00EB5D71"/>
    <w:rsid w:val="00EB5F7A"/>
    <w:rsid w:val="00EB5FA1"/>
    <w:rsid w:val="00EB6165"/>
    <w:rsid w:val="00EB6197"/>
    <w:rsid w:val="00EB6384"/>
    <w:rsid w:val="00EB6530"/>
    <w:rsid w:val="00EB656F"/>
    <w:rsid w:val="00EB65EA"/>
    <w:rsid w:val="00EB667A"/>
    <w:rsid w:val="00EB677C"/>
    <w:rsid w:val="00EB68B9"/>
    <w:rsid w:val="00EB695D"/>
    <w:rsid w:val="00EB6E0F"/>
    <w:rsid w:val="00EB6F27"/>
    <w:rsid w:val="00EB6FC8"/>
    <w:rsid w:val="00EB72A9"/>
    <w:rsid w:val="00EB73D2"/>
    <w:rsid w:val="00EB7580"/>
    <w:rsid w:val="00EB75AA"/>
    <w:rsid w:val="00EB7845"/>
    <w:rsid w:val="00EB78FE"/>
    <w:rsid w:val="00EB7944"/>
    <w:rsid w:val="00EB7A30"/>
    <w:rsid w:val="00EB7EAF"/>
    <w:rsid w:val="00EC00AC"/>
    <w:rsid w:val="00EC0347"/>
    <w:rsid w:val="00EC0407"/>
    <w:rsid w:val="00EC0475"/>
    <w:rsid w:val="00EC04AF"/>
    <w:rsid w:val="00EC05DA"/>
    <w:rsid w:val="00EC0644"/>
    <w:rsid w:val="00EC06D0"/>
    <w:rsid w:val="00EC0BB5"/>
    <w:rsid w:val="00EC0C5D"/>
    <w:rsid w:val="00EC0CA3"/>
    <w:rsid w:val="00EC109C"/>
    <w:rsid w:val="00EC10B3"/>
    <w:rsid w:val="00EC10E1"/>
    <w:rsid w:val="00EC1122"/>
    <w:rsid w:val="00EC1683"/>
    <w:rsid w:val="00EC169C"/>
    <w:rsid w:val="00EC171D"/>
    <w:rsid w:val="00EC1775"/>
    <w:rsid w:val="00EC17D2"/>
    <w:rsid w:val="00EC17F7"/>
    <w:rsid w:val="00EC1A66"/>
    <w:rsid w:val="00EC1A99"/>
    <w:rsid w:val="00EC1B80"/>
    <w:rsid w:val="00EC1BA7"/>
    <w:rsid w:val="00EC1BAD"/>
    <w:rsid w:val="00EC1C06"/>
    <w:rsid w:val="00EC1D35"/>
    <w:rsid w:val="00EC1E45"/>
    <w:rsid w:val="00EC2673"/>
    <w:rsid w:val="00EC26A8"/>
    <w:rsid w:val="00EC2776"/>
    <w:rsid w:val="00EC27A3"/>
    <w:rsid w:val="00EC29BB"/>
    <w:rsid w:val="00EC2ADF"/>
    <w:rsid w:val="00EC2AFD"/>
    <w:rsid w:val="00EC2B50"/>
    <w:rsid w:val="00EC2C78"/>
    <w:rsid w:val="00EC2D88"/>
    <w:rsid w:val="00EC2F77"/>
    <w:rsid w:val="00EC2FBD"/>
    <w:rsid w:val="00EC2FF0"/>
    <w:rsid w:val="00EC30E4"/>
    <w:rsid w:val="00EC31B8"/>
    <w:rsid w:val="00EC3329"/>
    <w:rsid w:val="00EC333B"/>
    <w:rsid w:val="00EC33EE"/>
    <w:rsid w:val="00EC354C"/>
    <w:rsid w:val="00EC362C"/>
    <w:rsid w:val="00EC36C4"/>
    <w:rsid w:val="00EC38DC"/>
    <w:rsid w:val="00EC39BB"/>
    <w:rsid w:val="00EC3B5E"/>
    <w:rsid w:val="00EC4671"/>
    <w:rsid w:val="00EC471B"/>
    <w:rsid w:val="00EC47B2"/>
    <w:rsid w:val="00EC4832"/>
    <w:rsid w:val="00EC4A65"/>
    <w:rsid w:val="00EC4A68"/>
    <w:rsid w:val="00EC4ACE"/>
    <w:rsid w:val="00EC4D30"/>
    <w:rsid w:val="00EC4D9E"/>
    <w:rsid w:val="00EC4DCD"/>
    <w:rsid w:val="00EC51AC"/>
    <w:rsid w:val="00EC51F9"/>
    <w:rsid w:val="00EC539F"/>
    <w:rsid w:val="00EC53CE"/>
    <w:rsid w:val="00EC54DE"/>
    <w:rsid w:val="00EC54E0"/>
    <w:rsid w:val="00EC5605"/>
    <w:rsid w:val="00EC57D3"/>
    <w:rsid w:val="00EC5870"/>
    <w:rsid w:val="00EC5997"/>
    <w:rsid w:val="00EC5C4A"/>
    <w:rsid w:val="00EC5C7D"/>
    <w:rsid w:val="00EC5CA2"/>
    <w:rsid w:val="00EC5F45"/>
    <w:rsid w:val="00EC612F"/>
    <w:rsid w:val="00EC6561"/>
    <w:rsid w:val="00EC658C"/>
    <w:rsid w:val="00EC66D4"/>
    <w:rsid w:val="00EC67A6"/>
    <w:rsid w:val="00EC6900"/>
    <w:rsid w:val="00EC696A"/>
    <w:rsid w:val="00EC69E4"/>
    <w:rsid w:val="00EC6BF4"/>
    <w:rsid w:val="00EC70FE"/>
    <w:rsid w:val="00EC71E6"/>
    <w:rsid w:val="00EC7204"/>
    <w:rsid w:val="00EC738A"/>
    <w:rsid w:val="00EC7392"/>
    <w:rsid w:val="00EC744E"/>
    <w:rsid w:val="00EC7658"/>
    <w:rsid w:val="00EC76A5"/>
    <w:rsid w:val="00EC76C7"/>
    <w:rsid w:val="00EC7838"/>
    <w:rsid w:val="00EC78CC"/>
    <w:rsid w:val="00EC7A26"/>
    <w:rsid w:val="00EC7A56"/>
    <w:rsid w:val="00EC7B18"/>
    <w:rsid w:val="00EC7CA0"/>
    <w:rsid w:val="00EC7D81"/>
    <w:rsid w:val="00EC7E85"/>
    <w:rsid w:val="00ED0055"/>
    <w:rsid w:val="00ED0096"/>
    <w:rsid w:val="00ED00E3"/>
    <w:rsid w:val="00ED00F0"/>
    <w:rsid w:val="00ED0153"/>
    <w:rsid w:val="00ED0192"/>
    <w:rsid w:val="00ED0198"/>
    <w:rsid w:val="00ED04A7"/>
    <w:rsid w:val="00ED0599"/>
    <w:rsid w:val="00ED06C0"/>
    <w:rsid w:val="00ED075E"/>
    <w:rsid w:val="00ED08B1"/>
    <w:rsid w:val="00ED08B3"/>
    <w:rsid w:val="00ED0904"/>
    <w:rsid w:val="00ED0B0F"/>
    <w:rsid w:val="00ED0B83"/>
    <w:rsid w:val="00ED0C07"/>
    <w:rsid w:val="00ED0C09"/>
    <w:rsid w:val="00ED0C45"/>
    <w:rsid w:val="00ED0CB0"/>
    <w:rsid w:val="00ED0EC0"/>
    <w:rsid w:val="00ED0EC6"/>
    <w:rsid w:val="00ED10E9"/>
    <w:rsid w:val="00ED1382"/>
    <w:rsid w:val="00ED1447"/>
    <w:rsid w:val="00ED14F4"/>
    <w:rsid w:val="00ED15B9"/>
    <w:rsid w:val="00ED160A"/>
    <w:rsid w:val="00ED1782"/>
    <w:rsid w:val="00ED1940"/>
    <w:rsid w:val="00ED1A02"/>
    <w:rsid w:val="00ED1ABD"/>
    <w:rsid w:val="00ED1B36"/>
    <w:rsid w:val="00ED1CAA"/>
    <w:rsid w:val="00ED1E07"/>
    <w:rsid w:val="00ED1FA5"/>
    <w:rsid w:val="00ED1FD2"/>
    <w:rsid w:val="00ED20A4"/>
    <w:rsid w:val="00ED20B0"/>
    <w:rsid w:val="00ED21AD"/>
    <w:rsid w:val="00ED240E"/>
    <w:rsid w:val="00ED2628"/>
    <w:rsid w:val="00ED2874"/>
    <w:rsid w:val="00ED288B"/>
    <w:rsid w:val="00ED28C7"/>
    <w:rsid w:val="00ED2BC7"/>
    <w:rsid w:val="00ED2ECA"/>
    <w:rsid w:val="00ED2F14"/>
    <w:rsid w:val="00ED300A"/>
    <w:rsid w:val="00ED30B9"/>
    <w:rsid w:val="00ED311B"/>
    <w:rsid w:val="00ED3194"/>
    <w:rsid w:val="00ED32C0"/>
    <w:rsid w:val="00ED3319"/>
    <w:rsid w:val="00ED3455"/>
    <w:rsid w:val="00ED3650"/>
    <w:rsid w:val="00ED36AF"/>
    <w:rsid w:val="00ED36B6"/>
    <w:rsid w:val="00ED381B"/>
    <w:rsid w:val="00ED3987"/>
    <w:rsid w:val="00ED398C"/>
    <w:rsid w:val="00ED39C0"/>
    <w:rsid w:val="00ED3A15"/>
    <w:rsid w:val="00ED40E5"/>
    <w:rsid w:val="00ED4155"/>
    <w:rsid w:val="00ED41DD"/>
    <w:rsid w:val="00ED41E3"/>
    <w:rsid w:val="00ED42B4"/>
    <w:rsid w:val="00ED4319"/>
    <w:rsid w:val="00ED4385"/>
    <w:rsid w:val="00ED45BB"/>
    <w:rsid w:val="00ED4812"/>
    <w:rsid w:val="00ED499B"/>
    <w:rsid w:val="00ED49A9"/>
    <w:rsid w:val="00ED4B94"/>
    <w:rsid w:val="00ED4C42"/>
    <w:rsid w:val="00ED4F30"/>
    <w:rsid w:val="00ED4FF9"/>
    <w:rsid w:val="00ED50A8"/>
    <w:rsid w:val="00ED50F2"/>
    <w:rsid w:val="00ED52AB"/>
    <w:rsid w:val="00ED53D4"/>
    <w:rsid w:val="00ED5414"/>
    <w:rsid w:val="00ED5699"/>
    <w:rsid w:val="00ED5909"/>
    <w:rsid w:val="00ED59C7"/>
    <w:rsid w:val="00ED5BCF"/>
    <w:rsid w:val="00ED5EEF"/>
    <w:rsid w:val="00ED632D"/>
    <w:rsid w:val="00ED6351"/>
    <w:rsid w:val="00ED637F"/>
    <w:rsid w:val="00ED6479"/>
    <w:rsid w:val="00ED651C"/>
    <w:rsid w:val="00ED65DF"/>
    <w:rsid w:val="00ED6657"/>
    <w:rsid w:val="00ED6726"/>
    <w:rsid w:val="00ED67C9"/>
    <w:rsid w:val="00ED6994"/>
    <w:rsid w:val="00ED6B29"/>
    <w:rsid w:val="00ED6BDB"/>
    <w:rsid w:val="00ED6CB6"/>
    <w:rsid w:val="00ED6CD5"/>
    <w:rsid w:val="00ED6FAF"/>
    <w:rsid w:val="00ED71C2"/>
    <w:rsid w:val="00ED72C9"/>
    <w:rsid w:val="00ED7615"/>
    <w:rsid w:val="00ED799B"/>
    <w:rsid w:val="00ED7A87"/>
    <w:rsid w:val="00ED7B10"/>
    <w:rsid w:val="00ED7C82"/>
    <w:rsid w:val="00EE012F"/>
    <w:rsid w:val="00EE0169"/>
    <w:rsid w:val="00EE03F0"/>
    <w:rsid w:val="00EE0708"/>
    <w:rsid w:val="00EE0852"/>
    <w:rsid w:val="00EE0CD6"/>
    <w:rsid w:val="00EE0CE3"/>
    <w:rsid w:val="00EE0D74"/>
    <w:rsid w:val="00EE0DA7"/>
    <w:rsid w:val="00EE0EFD"/>
    <w:rsid w:val="00EE137B"/>
    <w:rsid w:val="00EE1496"/>
    <w:rsid w:val="00EE1554"/>
    <w:rsid w:val="00EE159E"/>
    <w:rsid w:val="00EE1B6F"/>
    <w:rsid w:val="00EE1CE7"/>
    <w:rsid w:val="00EE1DA4"/>
    <w:rsid w:val="00EE1F9B"/>
    <w:rsid w:val="00EE206E"/>
    <w:rsid w:val="00EE20E6"/>
    <w:rsid w:val="00EE217D"/>
    <w:rsid w:val="00EE2405"/>
    <w:rsid w:val="00EE2409"/>
    <w:rsid w:val="00EE266B"/>
    <w:rsid w:val="00EE27E5"/>
    <w:rsid w:val="00EE2875"/>
    <w:rsid w:val="00EE2A8C"/>
    <w:rsid w:val="00EE2B0C"/>
    <w:rsid w:val="00EE2B46"/>
    <w:rsid w:val="00EE2D94"/>
    <w:rsid w:val="00EE31B3"/>
    <w:rsid w:val="00EE3343"/>
    <w:rsid w:val="00EE34F8"/>
    <w:rsid w:val="00EE38B1"/>
    <w:rsid w:val="00EE3B27"/>
    <w:rsid w:val="00EE3C71"/>
    <w:rsid w:val="00EE3D4D"/>
    <w:rsid w:val="00EE415C"/>
    <w:rsid w:val="00EE424C"/>
    <w:rsid w:val="00EE42FE"/>
    <w:rsid w:val="00EE4465"/>
    <w:rsid w:val="00EE44CE"/>
    <w:rsid w:val="00EE4691"/>
    <w:rsid w:val="00EE477A"/>
    <w:rsid w:val="00EE47AF"/>
    <w:rsid w:val="00EE4907"/>
    <w:rsid w:val="00EE4998"/>
    <w:rsid w:val="00EE4CA7"/>
    <w:rsid w:val="00EE53B1"/>
    <w:rsid w:val="00EE553C"/>
    <w:rsid w:val="00EE55A0"/>
    <w:rsid w:val="00EE566F"/>
    <w:rsid w:val="00EE5769"/>
    <w:rsid w:val="00EE5B10"/>
    <w:rsid w:val="00EE5B67"/>
    <w:rsid w:val="00EE5CC0"/>
    <w:rsid w:val="00EE5F08"/>
    <w:rsid w:val="00EE5F2B"/>
    <w:rsid w:val="00EE60C6"/>
    <w:rsid w:val="00EE628C"/>
    <w:rsid w:val="00EE630B"/>
    <w:rsid w:val="00EE6314"/>
    <w:rsid w:val="00EE6397"/>
    <w:rsid w:val="00EE6639"/>
    <w:rsid w:val="00EE66E0"/>
    <w:rsid w:val="00EE6774"/>
    <w:rsid w:val="00EE68BF"/>
    <w:rsid w:val="00EE6A1A"/>
    <w:rsid w:val="00EE6A74"/>
    <w:rsid w:val="00EE6ACA"/>
    <w:rsid w:val="00EE6B60"/>
    <w:rsid w:val="00EE6F85"/>
    <w:rsid w:val="00EE6FCD"/>
    <w:rsid w:val="00EE6FD1"/>
    <w:rsid w:val="00EE7230"/>
    <w:rsid w:val="00EE7458"/>
    <w:rsid w:val="00EE7505"/>
    <w:rsid w:val="00EE75B6"/>
    <w:rsid w:val="00EE77E9"/>
    <w:rsid w:val="00EE781D"/>
    <w:rsid w:val="00EE7A5F"/>
    <w:rsid w:val="00EE7D4A"/>
    <w:rsid w:val="00EE7D73"/>
    <w:rsid w:val="00EE7F16"/>
    <w:rsid w:val="00EE7F8C"/>
    <w:rsid w:val="00EE7F93"/>
    <w:rsid w:val="00EE7FD7"/>
    <w:rsid w:val="00EF0298"/>
    <w:rsid w:val="00EF02F1"/>
    <w:rsid w:val="00EF034F"/>
    <w:rsid w:val="00EF042D"/>
    <w:rsid w:val="00EF04EC"/>
    <w:rsid w:val="00EF05A4"/>
    <w:rsid w:val="00EF09E5"/>
    <w:rsid w:val="00EF0C47"/>
    <w:rsid w:val="00EF0DBF"/>
    <w:rsid w:val="00EF0F00"/>
    <w:rsid w:val="00EF0F37"/>
    <w:rsid w:val="00EF10DF"/>
    <w:rsid w:val="00EF11BE"/>
    <w:rsid w:val="00EF1247"/>
    <w:rsid w:val="00EF1306"/>
    <w:rsid w:val="00EF1363"/>
    <w:rsid w:val="00EF1405"/>
    <w:rsid w:val="00EF1479"/>
    <w:rsid w:val="00EF14C5"/>
    <w:rsid w:val="00EF14CF"/>
    <w:rsid w:val="00EF1773"/>
    <w:rsid w:val="00EF1882"/>
    <w:rsid w:val="00EF1907"/>
    <w:rsid w:val="00EF19A1"/>
    <w:rsid w:val="00EF19F1"/>
    <w:rsid w:val="00EF1A37"/>
    <w:rsid w:val="00EF1BE6"/>
    <w:rsid w:val="00EF1BEE"/>
    <w:rsid w:val="00EF1C08"/>
    <w:rsid w:val="00EF1C45"/>
    <w:rsid w:val="00EF1C51"/>
    <w:rsid w:val="00EF1D1D"/>
    <w:rsid w:val="00EF1DD6"/>
    <w:rsid w:val="00EF1DD8"/>
    <w:rsid w:val="00EF1E17"/>
    <w:rsid w:val="00EF2106"/>
    <w:rsid w:val="00EF216B"/>
    <w:rsid w:val="00EF21C0"/>
    <w:rsid w:val="00EF24B4"/>
    <w:rsid w:val="00EF2686"/>
    <w:rsid w:val="00EF2735"/>
    <w:rsid w:val="00EF27D6"/>
    <w:rsid w:val="00EF29E7"/>
    <w:rsid w:val="00EF2B4C"/>
    <w:rsid w:val="00EF2C52"/>
    <w:rsid w:val="00EF2E52"/>
    <w:rsid w:val="00EF2E73"/>
    <w:rsid w:val="00EF306B"/>
    <w:rsid w:val="00EF30B8"/>
    <w:rsid w:val="00EF3129"/>
    <w:rsid w:val="00EF3142"/>
    <w:rsid w:val="00EF318B"/>
    <w:rsid w:val="00EF3290"/>
    <w:rsid w:val="00EF339D"/>
    <w:rsid w:val="00EF35AC"/>
    <w:rsid w:val="00EF3710"/>
    <w:rsid w:val="00EF38D9"/>
    <w:rsid w:val="00EF38FF"/>
    <w:rsid w:val="00EF3923"/>
    <w:rsid w:val="00EF3993"/>
    <w:rsid w:val="00EF3A60"/>
    <w:rsid w:val="00EF3AEF"/>
    <w:rsid w:val="00EF3F24"/>
    <w:rsid w:val="00EF40C1"/>
    <w:rsid w:val="00EF4117"/>
    <w:rsid w:val="00EF411A"/>
    <w:rsid w:val="00EF4358"/>
    <w:rsid w:val="00EF4389"/>
    <w:rsid w:val="00EF4990"/>
    <w:rsid w:val="00EF4C6C"/>
    <w:rsid w:val="00EF4D57"/>
    <w:rsid w:val="00EF4F1D"/>
    <w:rsid w:val="00EF5053"/>
    <w:rsid w:val="00EF523E"/>
    <w:rsid w:val="00EF5352"/>
    <w:rsid w:val="00EF5412"/>
    <w:rsid w:val="00EF5416"/>
    <w:rsid w:val="00EF548C"/>
    <w:rsid w:val="00EF5504"/>
    <w:rsid w:val="00EF55E7"/>
    <w:rsid w:val="00EF56A1"/>
    <w:rsid w:val="00EF56EB"/>
    <w:rsid w:val="00EF56F6"/>
    <w:rsid w:val="00EF58A6"/>
    <w:rsid w:val="00EF5AF7"/>
    <w:rsid w:val="00EF5B36"/>
    <w:rsid w:val="00EF5B3D"/>
    <w:rsid w:val="00EF5C33"/>
    <w:rsid w:val="00EF5C7E"/>
    <w:rsid w:val="00EF5CCC"/>
    <w:rsid w:val="00EF5D10"/>
    <w:rsid w:val="00EF5D52"/>
    <w:rsid w:val="00EF5E47"/>
    <w:rsid w:val="00EF6306"/>
    <w:rsid w:val="00EF642E"/>
    <w:rsid w:val="00EF661A"/>
    <w:rsid w:val="00EF6636"/>
    <w:rsid w:val="00EF69B3"/>
    <w:rsid w:val="00EF6A67"/>
    <w:rsid w:val="00EF6CFB"/>
    <w:rsid w:val="00EF6D56"/>
    <w:rsid w:val="00EF6D6B"/>
    <w:rsid w:val="00EF6DC5"/>
    <w:rsid w:val="00EF6E7F"/>
    <w:rsid w:val="00EF7088"/>
    <w:rsid w:val="00EF70FC"/>
    <w:rsid w:val="00EF7176"/>
    <w:rsid w:val="00EF72E0"/>
    <w:rsid w:val="00EF76BE"/>
    <w:rsid w:val="00EF7814"/>
    <w:rsid w:val="00EF788F"/>
    <w:rsid w:val="00EF7A34"/>
    <w:rsid w:val="00EF7ABA"/>
    <w:rsid w:val="00EF7DC2"/>
    <w:rsid w:val="00EF7DDD"/>
    <w:rsid w:val="00EF7E64"/>
    <w:rsid w:val="00EF7E68"/>
    <w:rsid w:val="00EF7EF9"/>
    <w:rsid w:val="00F0008E"/>
    <w:rsid w:val="00F00163"/>
    <w:rsid w:val="00F001DE"/>
    <w:rsid w:val="00F002AD"/>
    <w:rsid w:val="00F00320"/>
    <w:rsid w:val="00F004BD"/>
    <w:rsid w:val="00F004F0"/>
    <w:rsid w:val="00F00527"/>
    <w:rsid w:val="00F00545"/>
    <w:rsid w:val="00F0074D"/>
    <w:rsid w:val="00F007A1"/>
    <w:rsid w:val="00F00877"/>
    <w:rsid w:val="00F010E6"/>
    <w:rsid w:val="00F011B2"/>
    <w:rsid w:val="00F01287"/>
    <w:rsid w:val="00F0145E"/>
    <w:rsid w:val="00F01473"/>
    <w:rsid w:val="00F015BE"/>
    <w:rsid w:val="00F0162D"/>
    <w:rsid w:val="00F016AC"/>
    <w:rsid w:val="00F01711"/>
    <w:rsid w:val="00F01944"/>
    <w:rsid w:val="00F01AE8"/>
    <w:rsid w:val="00F01BF6"/>
    <w:rsid w:val="00F01BFD"/>
    <w:rsid w:val="00F01CC5"/>
    <w:rsid w:val="00F01D1D"/>
    <w:rsid w:val="00F01DF2"/>
    <w:rsid w:val="00F01E44"/>
    <w:rsid w:val="00F01E85"/>
    <w:rsid w:val="00F01E86"/>
    <w:rsid w:val="00F01F46"/>
    <w:rsid w:val="00F02011"/>
    <w:rsid w:val="00F02034"/>
    <w:rsid w:val="00F0230F"/>
    <w:rsid w:val="00F02397"/>
    <w:rsid w:val="00F024F6"/>
    <w:rsid w:val="00F02507"/>
    <w:rsid w:val="00F02569"/>
    <w:rsid w:val="00F02835"/>
    <w:rsid w:val="00F02A6A"/>
    <w:rsid w:val="00F02B27"/>
    <w:rsid w:val="00F02FA5"/>
    <w:rsid w:val="00F030A3"/>
    <w:rsid w:val="00F031A4"/>
    <w:rsid w:val="00F0332F"/>
    <w:rsid w:val="00F03398"/>
    <w:rsid w:val="00F033F0"/>
    <w:rsid w:val="00F0347C"/>
    <w:rsid w:val="00F034F2"/>
    <w:rsid w:val="00F03597"/>
    <w:rsid w:val="00F036E0"/>
    <w:rsid w:val="00F036ED"/>
    <w:rsid w:val="00F03779"/>
    <w:rsid w:val="00F03A6A"/>
    <w:rsid w:val="00F03E47"/>
    <w:rsid w:val="00F03E90"/>
    <w:rsid w:val="00F03E92"/>
    <w:rsid w:val="00F03F18"/>
    <w:rsid w:val="00F03F3D"/>
    <w:rsid w:val="00F03FEA"/>
    <w:rsid w:val="00F03FEF"/>
    <w:rsid w:val="00F040C8"/>
    <w:rsid w:val="00F0422B"/>
    <w:rsid w:val="00F04572"/>
    <w:rsid w:val="00F04655"/>
    <w:rsid w:val="00F0466B"/>
    <w:rsid w:val="00F0478B"/>
    <w:rsid w:val="00F047F2"/>
    <w:rsid w:val="00F04901"/>
    <w:rsid w:val="00F049A9"/>
    <w:rsid w:val="00F04B3D"/>
    <w:rsid w:val="00F04BCA"/>
    <w:rsid w:val="00F04E3C"/>
    <w:rsid w:val="00F05120"/>
    <w:rsid w:val="00F0530F"/>
    <w:rsid w:val="00F054D3"/>
    <w:rsid w:val="00F05693"/>
    <w:rsid w:val="00F0574A"/>
    <w:rsid w:val="00F05871"/>
    <w:rsid w:val="00F0593D"/>
    <w:rsid w:val="00F05A8C"/>
    <w:rsid w:val="00F05B72"/>
    <w:rsid w:val="00F05CC0"/>
    <w:rsid w:val="00F05CEA"/>
    <w:rsid w:val="00F0601F"/>
    <w:rsid w:val="00F062FB"/>
    <w:rsid w:val="00F0652E"/>
    <w:rsid w:val="00F065A8"/>
    <w:rsid w:val="00F06943"/>
    <w:rsid w:val="00F06ABB"/>
    <w:rsid w:val="00F06B20"/>
    <w:rsid w:val="00F06BFB"/>
    <w:rsid w:val="00F06D5A"/>
    <w:rsid w:val="00F071B8"/>
    <w:rsid w:val="00F0736C"/>
    <w:rsid w:val="00F07430"/>
    <w:rsid w:val="00F07600"/>
    <w:rsid w:val="00F076C3"/>
    <w:rsid w:val="00F076DD"/>
    <w:rsid w:val="00F07819"/>
    <w:rsid w:val="00F07915"/>
    <w:rsid w:val="00F079D0"/>
    <w:rsid w:val="00F079D6"/>
    <w:rsid w:val="00F07A48"/>
    <w:rsid w:val="00F07B41"/>
    <w:rsid w:val="00F07BBF"/>
    <w:rsid w:val="00F07DC1"/>
    <w:rsid w:val="00F07E6A"/>
    <w:rsid w:val="00F07F6A"/>
    <w:rsid w:val="00F100B4"/>
    <w:rsid w:val="00F10382"/>
    <w:rsid w:val="00F10455"/>
    <w:rsid w:val="00F10484"/>
    <w:rsid w:val="00F105CC"/>
    <w:rsid w:val="00F108F5"/>
    <w:rsid w:val="00F10C1D"/>
    <w:rsid w:val="00F10E5B"/>
    <w:rsid w:val="00F10FAA"/>
    <w:rsid w:val="00F10FBC"/>
    <w:rsid w:val="00F1129A"/>
    <w:rsid w:val="00F1148B"/>
    <w:rsid w:val="00F114AD"/>
    <w:rsid w:val="00F11616"/>
    <w:rsid w:val="00F11683"/>
    <w:rsid w:val="00F116B2"/>
    <w:rsid w:val="00F11730"/>
    <w:rsid w:val="00F11873"/>
    <w:rsid w:val="00F118BA"/>
    <w:rsid w:val="00F11947"/>
    <w:rsid w:val="00F1196E"/>
    <w:rsid w:val="00F11B43"/>
    <w:rsid w:val="00F11B7D"/>
    <w:rsid w:val="00F11CCD"/>
    <w:rsid w:val="00F11CF3"/>
    <w:rsid w:val="00F11D50"/>
    <w:rsid w:val="00F11DD1"/>
    <w:rsid w:val="00F11E34"/>
    <w:rsid w:val="00F11FE8"/>
    <w:rsid w:val="00F121B0"/>
    <w:rsid w:val="00F122FD"/>
    <w:rsid w:val="00F1235B"/>
    <w:rsid w:val="00F12479"/>
    <w:rsid w:val="00F12568"/>
    <w:rsid w:val="00F125D6"/>
    <w:rsid w:val="00F127A2"/>
    <w:rsid w:val="00F127B9"/>
    <w:rsid w:val="00F128CE"/>
    <w:rsid w:val="00F12C03"/>
    <w:rsid w:val="00F12DB1"/>
    <w:rsid w:val="00F12EAB"/>
    <w:rsid w:val="00F1312C"/>
    <w:rsid w:val="00F1319A"/>
    <w:rsid w:val="00F1322E"/>
    <w:rsid w:val="00F133E7"/>
    <w:rsid w:val="00F13613"/>
    <w:rsid w:val="00F13852"/>
    <w:rsid w:val="00F13891"/>
    <w:rsid w:val="00F138FA"/>
    <w:rsid w:val="00F1393A"/>
    <w:rsid w:val="00F13A1B"/>
    <w:rsid w:val="00F13A51"/>
    <w:rsid w:val="00F13A86"/>
    <w:rsid w:val="00F13AF0"/>
    <w:rsid w:val="00F13B10"/>
    <w:rsid w:val="00F13B72"/>
    <w:rsid w:val="00F13BB5"/>
    <w:rsid w:val="00F13CD4"/>
    <w:rsid w:val="00F13DDF"/>
    <w:rsid w:val="00F13E4E"/>
    <w:rsid w:val="00F13EF1"/>
    <w:rsid w:val="00F141C5"/>
    <w:rsid w:val="00F1431E"/>
    <w:rsid w:val="00F1433F"/>
    <w:rsid w:val="00F1437C"/>
    <w:rsid w:val="00F146C4"/>
    <w:rsid w:val="00F146F1"/>
    <w:rsid w:val="00F1479B"/>
    <w:rsid w:val="00F147FB"/>
    <w:rsid w:val="00F14997"/>
    <w:rsid w:val="00F149F5"/>
    <w:rsid w:val="00F14A12"/>
    <w:rsid w:val="00F14C04"/>
    <w:rsid w:val="00F14DC9"/>
    <w:rsid w:val="00F14FC4"/>
    <w:rsid w:val="00F15171"/>
    <w:rsid w:val="00F15205"/>
    <w:rsid w:val="00F152E7"/>
    <w:rsid w:val="00F1535E"/>
    <w:rsid w:val="00F1537D"/>
    <w:rsid w:val="00F154F6"/>
    <w:rsid w:val="00F15585"/>
    <w:rsid w:val="00F1559A"/>
    <w:rsid w:val="00F15833"/>
    <w:rsid w:val="00F15891"/>
    <w:rsid w:val="00F158B7"/>
    <w:rsid w:val="00F158E0"/>
    <w:rsid w:val="00F15A05"/>
    <w:rsid w:val="00F15E80"/>
    <w:rsid w:val="00F15EC6"/>
    <w:rsid w:val="00F162BC"/>
    <w:rsid w:val="00F163A7"/>
    <w:rsid w:val="00F16452"/>
    <w:rsid w:val="00F16537"/>
    <w:rsid w:val="00F1659D"/>
    <w:rsid w:val="00F166C9"/>
    <w:rsid w:val="00F166CF"/>
    <w:rsid w:val="00F16722"/>
    <w:rsid w:val="00F16C55"/>
    <w:rsid w:val="00F16D9B"/>
    <w:rsid w:val="00F16FCD"/>
    <w:rsid w:val="00F170C4"/>
    <w:rsid w:val="00F1737E"/>
    <w:rsid w:val="00F1751A"/>
    <w:rsid w:val="00F17956"/>
    <w:rsid w:val="00F17C0C"/>
    <w:rsid w:val="00F17C51"/>
    <w:rsid w:val="00F17C89"/>
    <w:rsid w:val="00F17F62"/>
    <w:rsid w:val="00F17FA5"/>
    <w:rsid w:val="00F17FC6"/>
    <w:rsid w:val="00F2013E"/>
    <w:rsid w:val="00F2029F"/>
    <w:rsid w:val="00F2041D"/>
    <w:rsid w:val="00F206E5"/>
    <w:rsid w:val="00F20731"/>
    <w:rsid w:val="00F20757"/>
    <w:rsid w:val="00F20874"/>
    <w:rsid w:val="00F209B2"/>
    <w:rsid w:val="00F20A58"/>
    <w:rsid w:val="00F20B25"/>
    <w:rsid w:val="00F20BC8"/>
    <w:rsid w:val="00F20C48"/>
    <w:rsid w:val="00F20CB8"/>
    <w:rsid w:val="00F20E83"/>
    <w:rsid w:val="00F20EBF"/>
    <w:rsid w:val="00F21295"/>
    <w:rsid w:val="00F213D6"/>
    <w:rsid w:val="00F2143D"/>
    <w:rsid w:val="00F21480"/>
    <w:rsid w:val="00F215CB"/>
    <w:rsid w:val="00F21744"/>
    <w:rsid w:val="00F218A2"/>
    <w:rsid w:val="00F21CC7"/>
    <w:rsid w:val="00F21E8D"/>
    <w:rsid w:val="00F21EE4"/>
    <w:rsid w:val="00F222C6"/>
    <w:rsid w:val="00F222EC"/>
    <w:rsid w:val="00F22567"/>
    <w:rsid w:val="00F2270A"/>
    <w:rsid w:val="00F2273C"/>
    <w:rsid w:val="00F2278B"/>
    <w:rsid w:val="00F22E27"/>
    <w:rsid w:val="00F22F3E"/>
    <w:rsid w:val="00F22F69"/>
    <w:rsid w:val="00F234E5"/>
    <w:rsid w:val="00F23847"/>
    <w:rsid w:val="00F2393B"/>
    <w:rsid w:val="00F23AF2"/>
    <w:rsid w:val="00F23DF1"/>
    <w:rsid w:val="00F23E7D"/>
    <w:rsid w:val="00F24036"/>
    <w:rsid w:val="00F24150"/>
    <w:rsid w:val="00F2431A"/>
    <w:rsid w:val="00F243FF"/>
    <w:rsid w:val="00F244F9"/>
    <w:rsid w:val="00F24529"/>
    <w:rsid w:val="00F24702"/>
    <w:rsid w:val="00F2470A"/>
    <w:rsid w:val="00F248A5"/>
    <w:rsid w:val="00F248E2"/>
    <w:rsid w:val="00F24A63"/>
    <w:rsid w:val="00F24A8E"/>
    <w:rsid w:val="00F24ADE"/>
    <w:rsid w:val="00F24BC7"/>
    <w:rsid w:val="00F24C41"/>
    <w:rsid w:val="00F24EC1"/>
    <w:rsid w:val="00F250FD"/>
    <w:rsid w:val="00F2534D"/>
    <w:rsid w:val="00F25387"/>
    <w:rsid w:val="00F25556"/>
    <w:rsid w:val="00F255F9"/>
    <w:rsid w:val="00F2562A"/>
    <w:rsid w:val="00F256BD"/>
    <w:rsid w:val="00F2572E"/>
    <w:rsid w:val="00F2578C"/>
    <w:rsid w:val="00F257D0"/>
    <w:rsid w:val="00F259AE"/>
    <w:rsid w:val="00F25ADA"/>
    <w:rsid w:val="00F25D5F"/>
    <w:rsid w:val="00F25D87"/>
    <w:rsid w:val="00F25F23"/>
    <w:rsid w:val="00F25FE3"/>
    <w:rsid w:val="00F26010"/>
    <w:rsid w:val="00F2631C"/>
    <w:rsid w:val="00F2633B"/>
    <w:rsid w:val="00F26391"/>
    <w:rsid w:val="00F2645E"/>
    <w:rsid w:val="00F264BA"/>
    <w:rsid w:val="00F26660"/>
    <w:rsid w:val="00F26921"/>
    <w:rsid w:val="00F269BD"/>
    <w:rsid w:val="00F269EA"/>
    <w:rsid w:val="00F26C35"/>
    <w:rsid w:val="00F26CC9"/>
    <w:rsid w:val="00F26D00"/>
    <w:rsid w:val="00F26D2F"/>
    <w:rsid w:val="00F26DBA"/>
    <w:rsid w:val="00F26E28"/>
    <w:rsid w:val="00F26E46"/>
    <w:rsid w:val="00F26E6E"/>
    <w:rsid w:val="00F26EC2"/>
    <w:rsid w:val="00F26F8F"/>
    <w:rsid w:val="00F26F93"/>
    <w:rsid w:val="00F26F9C"/>
    <w:rsid w:val="00F26FBB"/>
    <w:rsid w:val="00F272F4"/>
    <w:rsid w:val="00F27813"/>
    <w:rsid w:val="00F2789F"/>
    <w:rsid w:val="00F278C6"/>
    <w:rsid w:val="00F27A51"/>
    <w:rsid w:val="00F27A5F"/>
    <w:rsid w:val="00F27B71"/>
    <w:rsid w:val="00F27B8A"/>
    <w:rsid w:val="00F27DE4"/>
    <w:rsid w:val="00F27EC2"/>
    <w:rsid w:val="00F27ED7"/>
    <w:rsid w:val="00F27F6E"/>
    <w:rsid w:val="00F3009B"/>
    <w:rsid w:val="00F300B9"/>
    <w:rsid w:val="00F30511"/>
    <w:rsid w:val="00F3075B"/>
    <w:rsid w:val="00F3093A"/>
    <w:rsid w:val="00F30DC4"/>
    <w:rsid w:val="00F31141"/>
    <w:rsid w:val="00F3116C"/>
    <w:rsid w:val="00F31172"/>
    <w:rsid w:val="00F312E9"/>
    <w:rsid w:val="00F3150E"/>
    <w:rsid w:val="00F31560"/>
    <w:rsid w:val="00F31581"/>
    <w:rsid w:val="00F315C6"/>
    <w:rsid w:val="00F31658"/>
    <w:rsid w:val="00F31704"/>
    <w:rsid w:val="00F319C7"/>
    <w:rsid w:val="00F31A19"/>
    <w:rsid w:val="00F31AE6"/>
    <w:rsid w:val="00F31BE3"/>
    <w:rsid w:val="00F31C0C"/>
    <w:rsid w:val="00F31C7D"/>
    <w:rsid w:val="00F31D55"/>
    <w:rsid w:val="00F31D97"/>
    <w:rsid w:val="00F31EB1"/>
    <w:rsid w:val="00F31F4E"/>
    <w:rsid w:val="00F32184"/>
    <w:rsid w:val="00F32490"/>
    <w:rsid w:val="00F32C74"/>
    <w:rsid w:val="00F32CDC"/>
    <w:rsid w:val="00F32E15"/>
    <w:rsid w:val="00F32E2D"/>
    <w:rsid w:val="00F32E57"/>
    <w:rsid w:val="00F32ED6"/>
    <w:rsid w:val="00F32FF5"/>
    <w:rsid w:val="00F33237"/>
    <w:rsid w:val="00F33459"/>
    <w:rsid w:val="00F3359C"/>
    <w:rsid w:val="00F339B7"/>
    <w:rsid w:val="00F33A0D"/>
    <w:rsid w:val="00F33A3F"/>
    <w:rsid w:val="00F33AB6"/>
    <w:rsid w:val="00F33ADD"/>
    <w:rsid w:val="00F33B64"/>
    <w:rsid w:val="00F33B7C"/>
    <w:rsid w:val="00F33DB0"/>
    <w:rsid w:val="00F33EEB"/>
    <w:rsid w:val="00F340E0"/>
    <w:rsid w:val="00F341C8"/>
    <w:rsid w:val="00F34202"/>
    <w:rsid w:val="00F34384"/>
    <w:rsid w:val="00F3443B"/>
    <w:rsid w:val="00F34443"/>
    <w:rsid w:val="00F34965"/>
    <w:rsid w:val="00F34AD9"/>
    <w:rsid w:val="00F34BFC"/>
    <w:rsid w:val="00F34E2D"/>
    <w:rsid w:val="00F34E90"/>
    <w:rsid w:val="00F34EFE"/>
    <w:rsid w:val="00F34FAE"/>
    <w:rsid w:val="00F3510F"/>
    <w:rsid w:val="00F35192"/>
    <w:rsid w:val="00F35201"/>
    <w:rsid w:val="00F352F4"/>
    <w:rsid w:val="00F3544B"/>
    <w:rsid w:val="00F3574A"/>
    <w:rsid w:val="00F357CD"/>
    <w:rsid w:val="00F35D7B"/>
    <w:rsid w:val="00F35E18"/>
    <w:rsid w:val="00F35E83"/>
    <w:rsid w:val="00F360E9"/>
    <w:rsid w:val="00F363FC"/>
    <w:rsid w:val="00F36455"/>
    <w:rsid w:val="00F364B8"/>
    <w:rsid w:val="00F369E5"/>
    <w:rsid w:val="00F36ADD"/>
    <w:rsid w:val="00F36C3A"/>
    <w:rsid w:val="00F36CD8"/>
    <w:rsid w:val="00F36E76"/>
    <w:rsid w:val="00F37079"/>
    <w:rsid w:val="00F37294"/>
    <w:rsid w:val="00F372B9"/>
    <w:rsid w:val="00F3738F"/>
    <w:rsid w:val="00F3744E"/>
    <w:rsid w:val="00F37450"/>
    <w:rsid w:val="00F37466"/>
    <w:rsid w:val="00F37537"/>
    <w:rsid w:val="00F37585"/>
    <w:rsid w:val="00F375B7"/>
    <w:rsid w:val="00F3783F"/>
    <w:rsid w:val="00F3786E"/>
    <w:rsid w:val="00F37888"/>
    <w:rsid w:val="00F3793B"/>
    <w:rsid w:val="00F379B5"/>
    <w:rsid w:val="00F37BC5"/>
    <w:rsid w:val="00F37CBB"/>
    <w:rsid w:val="00F37CBF"/>
    <w:rsid w:val="00F37D47"/>
    <w:rsid w:val="00F37E40"/>
    <w:rsid w:val="00F37E7C"/>
    <w:rsid w:val="00F37FB6"/>
    <w:rsid w:val="00F40074"/>
    <w:rsid w:val="00F4010D"/>
    <w:rsid w:val="00F402B0"/>
    <w:rsid w:val="00F403B8"/>
    <w:rsid w:val="00F403E9"/>
    <w:rsid w:val="00F40589"/>
    <w:rsid w:val="00F406BE"/>
    <w:rsid w:val="00F40731"/>
    <w:rsid w:val="00F40A74"/>
    <w:rsid w:val="00F40B0E"/>
    <w:rsid w:val="00F40C9A"/>
    <w:rsid w:val="00F40CFA"/>
    <w:rsid w:val="00F40EDA"/>
    <w:rsid w:val="00F411B6"/>
    <w:rsid w:val="00F411F9"/>
    <w:rsid w:val="00F4120F"/>
    <w:rsid w:val="00F4128F"/>
    <w:rsid w:val="00F4137B"/>
    <w:rsid w:val="00F41523"/>
    <w:rsid w:val="00F41628"/>
    <w:rsid w:val="00F4164C"/>
    <w:rsid w:val="00F41676"/>
    <w:rsid w:val="00F419D1"/>
    <w:rsid w:val="00F41AA3"/>
    <w:rsid w:val="00F41BD1"/>
    <w:rsid w:val="00F41E20"/>
    <w:rsid w:val="00F42118"/>
    <w:rsid w:val="00F421CA"/>
    <w:rsid w:val="00F42209"/>
    <w:rsid w:val="00F4221A"/>
    <w:rsid w:val="00F423EB"/>
    <w:rsid w:val="00F424A4"/>
    <w:rsid w:val="00F424C3"/>
    <w:rsid w:val="00F427F3"/>
    <w:rsid w:val="00F42925"/>
    <w:rsid w:val="00F42A89"/>
    <w:rsid w:val="00F42AED"/>
    <w:rsid w:val="00F42B55"/>
    <w:rsid w:val="00F42CC0"/>
    <w:rsid w:val="00F42D28"/>
    <w:rsid w:val="00F43019"/>
    <w:rsid w:val="00F43021"/>
    <w:rsid w:val="00F43069"/>
    <w:rsid w:val="00F4310D"/>
    <w:rsid w:val="00F4314A"/>
    <w:rsid w:val="00F43264"/>
    <w:rsid w:val="00F433A6"/>
    <w:rsid w:val="00F43484"/>
    <w:rsid w:val="00F434B5"/>
    <w:rsid w:val="00F4374B"/>
    <w:rsid w:val="00F43763"/>
    <w:rsid w:val="00F4381A"/>
    <w:rsid w:val="00F438C6"/>
    <w:rsid w:val="00F43A5C"/>
    <w:rsid w:val="00F43A97"/>
    <w:rsid w:val="00F43ADB"/>
    <w:rsid w:val="00F43B70"/>
    <w:rsid w:val="00F43BDC"/>
    <w:rsid w:val="00F43C07"/>
    <w:rsid w:val="00F43CD7"/>
    <w:rsid w:val="00F44103"/>
    <w:rsid w:val="00F44168"/>
    <w:rsid w:val="00F4419F"/>
    <w:rsid w:val="00F44337"/>
    <w:rsid w:val="00F4443E"/>
    <w:rsid w:val="00F445D5"/>
    <w:rsid w:val="00F44622"/>
    <w:rsid w:val="00F4465B"/>
    <w:rsid w:val="00F44735"/>
    <w:rsid w:val="00F44757"/>
    <w:rsid w:val="00F44864"/>
    <w:rsid w:val="00F449AB"/>
    <w:rsid w:val="00F44B0D"/>
    <w:rsid w:val="00F44BBE"/>
    <w:rsid w:val="00F44DE3"/>
    <w:rsid w:val="00F44E43"/>
    <w:rsid w:val="00F44EBC"/>
    <w:rsid w:val="00F450BC"/>
    <w:rsid w:val="00F45333"/>
    <w:rsid w:val="00F4535C"/>
    <w:rsid w:val="00F453FE"/>
    <w:rsid w:val="00F45547"/>
    <w:rsid w:val="00F4582F"/>
    <w:rsid w:val="00F45933"/>
    <w:rsid w:val="00F45A47"/>
    <w:rsid w:val="00F45EF0"/>
    <w:rsid w:val="00F45FEA"/>
    <w:rsid w:val="00F4601B"/>
    <w:rsid w:val="00F46236"/>
    <w:rsid w:val="00F46363"/>
    <w:rsid w:val="00F46561"/>
    <w:rsid w:val="00F465E9"/>
    <w:rsid w:val="00F466A0"/>
    <w:rsid w:val="00F467AB"/>
    <w:rsid w:val="00F468B1"/>
    <w:rsid w:val="00F46A22"/>
    <w:rsid w:val="00F46C77"/>
    <w:rsid w:val="00F46CF9"/>
    <w:rsid w:val="00F46E50"/>
    <w:rsid w:val="00F47002"/>
    <w:rsid w:val="00F471C3"/>
    <w:rsid w:val="00F47303"/>
    <w:rsid w:val="00F47304"/>
    <w:rsid w:val="00F474DA"/>
    <w:rsid w:val="00F4765B"/>
    <w:rsid w:val="00F476E8"/>
    <w:rsid w:val="00F47780"/>
    <w:rsid w:val="00F4786A"/>
    <w:rsid w:val="00F47877"/>
    <w:rsid w:val="00F479AD"/>
    <w:rsid w:val="00F479DF"/>
    <w:rsid w:val="00F47A07"/>
    <w:rsid w:val="00F47C2C"/>
    <w:rsid w:val="00F47EEC"/>
    <w:rsid w:val="00F47FE4"/>
    <w:rsid w:val="00F501AD"/>
    <w:rsid w:val="00F50230"/>
    <w:rsid w:val="00F5032E"/>
    <w:rsid w:val="00F5034E"/>
    <w:rsid w:val="00F508F8"/>
    <w:rsid w:val="00F50946"/>
    <w:rsid w:val="00F50B39"/>
    <w:rsid w:val="00F50BDE"/>
    <w:rsid w:val="00F50F7F"/>
    <w:rsid w:val="00F510FC"/>
    <w:rsid w:val="00F51131"/>
    <w:rsid w:val="00F511B1"/>
    <w:rsid w:val="00F51255"/>
    <w:rsid w:val="00F5127F"/>
    <w:rsid w:val="00F5137B"/>
    <w:rsid w:val="00F51384"/>
    <w:rsid w:val="00F515A2"/>
    <w:rsid w:val="00F51828"/>
    <w:rsid w:val="00F518CC"/>
    <w:rsid w:val="00F518D8"/>
    <w:rsid w:val="00F51978"/>
    <w:rsid w:val="00F519FE"/>
    <w:rsid w:val="00F51CE9"/>
    <w:rsid w:val="00F51F22"/>
    <w:rsid w:val="00F51F99"/>
    <w:rsid w:val="00F5204B"/>
    <w:rsid w:val="00F526A7"/>
    <w:rsid w:val="00F52854"/>
    <w:rsid w:val="00F5287D"/>
    <w:rsid w:val="00F529A3"/>
    <w:rsid w:val="00F529C2"/>
    <w:rsid w:val="00F52A71"/>
    <w:rsid w:val="00F52BDF"/>
    <w:rsid w:val="00F52C60"/>
    <w:rsid w:val="00F52CE6"/>
    <w:rsid w:val="00F52EF3"/>
    <w:rsid w:val="00F53008"/>
    <w:rsid w:val="00F5303F"/>
    <w:rsid w:val="00F5313E"/>
    <w:rsid w:val="00F53154"/>
    <w:rsid w:val="00F531BF"/>
    <w:rsid w:val="00F53233"/>
    <w:rsid w:val="00F53429"/>
    <w:rsid w:val="00F53439"/>
    <w:rsid w:val="00F534CA"/>
    <w:rsid w:val="00F53564"/>
    <w:rsid w:val="00F5369E"/>
    <w:rsid w:val="00F537FC"/>
    <w:rsid w:val="00F53945"/>
    <w:rsid w:val="00F53A51"/>
    <w:rsid w:val="00F53B7B"/>
    <w:rsid w:val="00F53BF7"/>
    <w:rsid w:val="00F53C73"/>
    <w:rsid w:val="00F53CFB"/>
    <w:rsid w:val="00F53F50"/>
    <w:rsid w:val="00F54129"/>
    <w:rsid w:val="00F54199"/>
    <w:rsid w:val="00F542CA"/>
    <w:rsid w:val="00F542F3"/>
    <w:rsid w:val="00F54363"/>
    <w:rsid w:val="00F54414"/>
    <w:rsid w:val="00F54584"/>
    <w:rsid w:val="00F547F9"/>
    <w:rsid w:val="00F5482F"/>
    <w:rsid w:val="00F548CE"/>
    <w:rsid w:val="00F54907"/>
    <w:rsid w:val="00F54A99"/>
    <w:rsid w:val="00F54CBE"/>
    <w:rsid w:val="00F54D75"/>
    <w:rsid w:val="00F54F57"/>
    <w:rsid w:val="00F54F6C"/>
    <w:rsid w:val="00F5512D"/>
    <w:rsid w:val="00F5517B"/>
    <w:rsid w:val="00F553E5"/>
    <w:rsid w:val="00F5542D"/>
    <w:rsid w:val="00F5545C"/>
    <w:rsid w:val="00F5569C"/>
    <w:rsid w:val="00F557D8"/>
    <w:rsid w:val="00F5580A"/>
    <w:rsid w:val="00F55821"/>
    <w:rsid w:val="00F55903"/>
    <w:rsid w:val="00F559D4"/>
    <w:rsid w:val="00F55B13"/>
    <w:rsid w:val="00F55D2F"/>
    <w:rsid w:val="00F55DFB"/>
    <w:rsid w:val="00F55E8E"/>
    <w:rsid w:val="00F5609E"/>
    <w:rsid w:val="00F561AD"/>
    <w:rsid w:val="00F564F1"/>
    <w:rsid w:val="00F56542"/>
    <w:rsid w:val="00F56661"/>
    <w:rsid w:val="00F56771"/>
    <w:rsid w:val="00F56805"/>
    <w:rsid w:val="00F56815"/>
    <w:rsid w:val="00F56B35"/>
    <w:rsid w:val="00F56C39"/>
    <w:rsid w:val="00F56F93"/>
    <w:rsid w:val="00F57027"/>
    <w:rsid w:val="00F5729C"/>
    <w:rsid w:val="00F57317"/>
    <w:rsid w:val="00F5762F"/>
    <w:rsid w:val="00F577D8"/>
    <w:rsid w:val="00F57871"/>
    <w:rsid w:val="00F57980"/>
    <w:rsid w:val="00F57ACC"/>
    <w:rsid w:val="00F57CA4"/>
    <w:rsid w:val="00F57ED6"/>
    <w:rsid w:val="00F57F51"/>
    <w:rsid w:val="00F600E7"/>
    <w:rsid w:val="00F60151"/>
    <w:rsid w:val="00F6019F"/>
    <w:rsid w:val="00F602BA"/>
    <w:rsid w:val="00F6031B"/>
    <w:rsid w:val="00F603A5"/>
    <w:rsid w:val="00F604F1"/>
    <w:rsid w:val="00F6052B"/>
    <w:rsid w:val="00F605D4"/>
    <w:rsid w:val="00F6079A"/>
    <w:rsid w:val="00F608C7"/>
    <w:rsid w:val="00F60A6B"/>
    <w:rsid w:val="00F60B09"/>
    <w:rsid w:val="00F60D13"/>
    <w:rsid w:val="00F60D75"/>
    <w:rsid w:val="00F60F5C"/>
    <w:rsid w:val="00F60FA8"/>
    <w:rsid w:val="00F610F3"/>
    <w:rsid w:val="00F612ED"/>
    <w:rsid w:val="00F61459"/>
    <w:rsid w:val="00F61597"/>
    <w:rsid w:val="00F61752"/>
    <w:rsid w:val="00F6188C"/>
    <w:rsid w:val="00F61BA1"/>
    <w:rsid w:val="00F61EDC"/>
    <w:rsid w:val="00F61F0F"/>
    <w:rsid w:val="00F61FC6"/>
    <w:rsid w:val="00F62147"/>
    <w:rsid w:val="00F62349"/>
    <w:rsid w:val="00F6234B"/>
    <w:rsid w:val="00F62352"/>
    <w:rsid w:val="00F62575"/>
    <w:rsid w:val="00F625AE"/>
    <w:rsid w:val="00F62714"/>
    <w:rsid w:val="00F627A0"/>
    <w:rsid w:val="00F627F5"/>
    <w:rsid w:val="00F628E7"/>
    <w:rsid w:val="00F628F7"/>
    <w:rsid w:val="00F62A65"/>
    <w:rsid w:val="00F62AE5"/>
    <w:rsid w:val="00F62BB7"/>
    <w:rsid w:val="00F62D34"/>
    <w:rsid w:val="00F62D45"/>
    <w:rsid w:val="00F62D9C"/>
    <w:rsid w:val="00F62F8C"/>
    <w:rsid w:val="00F63060"/>
    <w:rsid w:val="00F63345"/>
    <w:rsid w:val="00F633D2"/>
    <w:rsid w:val="00F63504"/>
    <w:rsid w:val="00F635EF"/>
    <w:rsid w:val="00F63717"/>
    <w:rsid w:val="00F638B6"/>
    <w:rsid w:val="00F638DC"/>
    <w:rsid w:val="00F639F7"/>
    <w:rsid w:val="00F63CF2"/>
    <w:rsid w:val="00F63D8C"/>
    <w:rsid w:val="00F63DDB"/>
    <w:rsid w:val="00F63DF5"/>
    <w:rsid w:val="00F63FE6"/>
    <w:rsid w:val="00F6400F"/>
    <w:rsid w:val="00F64068"/>
    <w:rsid w:val="00F64426"/>
    <w:rsid w:val="00F645B3"/>
    <w:rsid w:val="00F646BC"/>
    <w:rsid w:val="00F6476A"/>
    <w:rsid w:val="00F647BE"/>
    <w:rsid w:val="00F648D5"/>
    <w:rsid w:val="00F649E5"/>
    <w:rsid w:val="00F64A54"/>
    <w:rsid w:val="00F64B4D"/>
    <w:rsid w:val="00F64B51"/>
    <w:rsid w:val="00F64CFB"/>
    <w:rsid w:val="00F64DD1"/>
    <w:rsid w:val="00F64F0C"/>
    <w:rsid w:val="00F64FFD"/>
    <w:rsid w:val="00F65293"/>
    <w:rsid w:val="00F65353"/>
    <w:rsid w:val="00F656A5"/>
    <w:rsid w:val="00F658BE"/>
    <w:rsid w:val="00F658FE"/>
    <w:rsid w:val="00F6592A"/>
    <w:rsid w:val="00F6593E"/>
    <w:rsid w:val="00F659C5"/>
    <w:rsid w:val="00F659DD"/>
    <w:rsid w:val="00F65AF1"/>
    <w:rsid w:val="00F65B2B"/>
    <w:rsid w:val="00F65C84"/>
    <w:rsid w:val="00F65FBA"/>
    <w:rsid w:val="00F662D0"/>
    <w:rsid w:val="00F66418"/>
    <w:rsid w:val="00F664D5"/>
    <w:rsid w:val="00F66766"/>
    <w:rsid w:val="00F667B8"/>
    <w:rsid w:val="00F66886"/>
    <w:rsid w:val="00F669B6"/>
    <w:rsid w:val="00F66B36"/>
    <w:rsid w:val="00F66B85"/>
    <w:rsid w:val="00F66BF8"/>
    <w:rsid w:val="00F66C32"/>
    <w:rsid w:val="00F66C82"/>
    <w:rsid w:val="00F66CB0"/>
    <w:rsid w:val="00F66D75"/>
    <w:rsid w:val="00F66DA3"/>
    <w:rsid w:val="00F66E15"/>
    <w:rsid w:val="00F66F12"/>
    <w:rsid w:val="00F67157"/>
    <w:rsid w:val="00F671AC"/>
    <w:rsid w:val="00F671E9"/>
    <w:rsid w:val="00F67232"/>
    <w:rsid w:val="00F67241"/>
    <w:rsid w:val="00F67358"/>
    <w:rsid w:val="00F676CE"/>
    <w:rsid w:val="00F67869"/>
    <w:rsid w:val="00F678EF"/>
    <w:rsid w:val="00F67911"/>
    <w:rsid w:val="00F6791A"/>
    <w:rsid w:val="00F6796F"/>
    <w:rsid w:val="00F679A2"/>
    <w:rsid w:val="00F67A57"/>
    <w:rsid w:val="00F67AA6"/>
    <w:rsid w:val="00F67B18"/>
    <w:rsid w:val="00F67BAB"/>
    <w:rsid w:val="00F67CDF"/>
    <w:rsid w:val="00F67D99"/>
    <w:rsid w:val="00F67D9D"/>
    <w:rsid w:val="00F67DCC"/>
    <w:rsid w:val="00F67EBB"/>
    <w:rsid w:val="00F67F86"/>
    <w:rsid w:val="00F70113"/>
    <w:rsid w:val="00F7019C"/>
    <w:rsid w:val="00F7044C"/>
    <w:rsid w:val="00F704AF"/>
    <w:rsid w:val="00F704BA"/>
    <w:rsid w:val="00F7071A"/>
    <w:rsid w:val="00F70826"/>
    <w:rsid w:val="00F70883"/>
    <w:rsid w:val="00F70CF5"/>
    <w:rsid w:val="00F70D3E"/>
    <w:rsid w:val="00F70DB2"/>
    <w:rsid w:val="00F70E7D"/>
    <w:rsid w:val="00F70F21"/>
    <w:rsid w:val="00F71100"/>
    <w:rsid w:val="00F71219"/>
    <w:rsid w:val="00F71440"/>
    <w:rsid w:val="00F7146B"/>
    <w:rsid w:val="00F71486"/>
    <w:rsid w:val="00F71524"/>
    <w:rsid w:val="00F71550"/>
    <w:rsid w:val="00F71560"/>
    <w:rsid w:val="00F715D8"/>
    <w:rsid w:val="00F716EE"/>
    <w:rsid w:val="00F7189B"/>
    <w:rsid w:val="00F71E03"/>
    <w:rsid w:val="00F71E7F"/>
    <w:rsid w:val="00F71EDA"/>
    <w:rsid w:val="00F71F45"/>
    <w:rsid w:val="00F7205F"/>
    <w:rsid w:val="00F7218A"/>
    <w:rsid w:val="00F7231C"/>
    <w:rsid w:val="00F723F5"/>
    <w:rsid w:val="00F72408"/>
    <w:rsid w:val="00F72507"/>
    <w:rsid w:val="00F72617"/>
    <w:rsid w:val="00F7266F"/>
    <w:rsid w:val="00F727A3"/>
    <w:rsid w:val="00F727BB"/>
    <w:rsid w:val="00F7295D"/>
    <w:rsid w:val="00F72A01"/>
    <w:rsid w:val="00F72B6C"/>
    <w:rsid w:val="00F72BC8"/>
    <w:rsid w:val="00F72C5F"/>
    <w:rsid w:val="00F72C8B"/>
    <w:rsid w:val="00F72DD2"/>
    <w:rsid w:val="00F72E58"/>
    <w:rsid w:val="00F72FC6"/>
    <w:rsid w:val="00F72FD6"/>
    <w:rsid w:val="00F72FE2"/>
    <w:rsid w:val="00F72FFF"/>
    <w:rsid w:val="00F73206"/>
    <w:rsid w:val="00F73251"/>
    <w:rsid w:val="00F73397"/>
    <w:rsid w:val="00F73425"/>
    <w:rsid w:val="00F73480"/>
    <w:rsid w:val="00F734D8"/>
    <w:rsid w:val="00F737AE"/>
    <w:rsid w:val="00F738B1"/>
    <w:rsid w:val="00F73A4B"/>
    <w:rsid w:val="00F73B25"/>
    <w:rsid w:val="00F73D2A"/>
    <w:rsid w:val="00F73D48"/>
    <w:rsid w:val="00F73D57"/>
    <w:rsid w:val="00F73D6E"/>
    <w:rsid w:val="00F73E52"/>
    <w:rsid w:val="00F73FD4"/>
    <w:rsid w:val="00F73FF9"/>
    <w:rsid w:val="00F74067"/>
    <w:rsid w:val="00F74363"/>
    <w:rsid w:val="00F7449F"/>
    <w:rsid w:val="00F7467E"/>
    <w:rsid w:val="00F74751"/>
    <w:rsid w:val="00F749D2"/>
    <w:rsid w:val="00F74BA4"/>
    <w:rsid w:val="00F74C06"/>
    <w:rsid w:val="00F74CA2"/>
    <w:rsid w:val="00F74E13"/>
    <w:rsid w:val="00F7502D"/>
    <w:rsid w:val="00F752C4"/>
    <w:rsid w:val="00F7533E"/>
    <w:rsid w:val="00F753AC"/>
    <w:rsid w:val="00F7564F"/>
    <w:rsid w:val="00F75842"/>
    <w:rsid w:val="00F75945"/>
    <w:rsid w:val="00F75C08"/>
    <w:rsid w:val="00F75C27"/>
    <w:rsid w:val="00F75C9E"/>
    <w:rsid w:val="00F75CAF"/>
    <w:rsid w:val="00F75CE8"/>
    <w:rsid w:val="00F75D51"/>
    <w:rsid w:val="00F75FC9"/>
    <w:rsid w:val="00F76177"/>
    <w:rsid w:val="00F76582"/>
    <w:rsid w:val="00F76589"/>
    <w:rsid w:val="00F765AA"/>
    <w:rsid w:val="00F767C7"/>
    <w:rsid w:val="00F76849"/>
    <w:rsid w:val="00F768E6"/>
    <w:rsid w:val="00F76B52"/>
    <w:rsid w:val="00F76EAE"/>
    <w:rsid w:val="00F77002"/>
    <w:rsid w:val="00F77035"/>
    <w:rsid w:val="00F77310"/>
    <w:rsid w:val="00F77350"/>
    <w:rsid w:val="00F773EB"/>
    <w:rsid w:val="00F7742D"/>
    <w:rsid w:val="00F774B3"/>
    <w:rsid w:val="00F775B7"/>
    <w:rsid w:val="00F7768B"/>
    <w:rsid w:val="00F7768D"/>
    <w:rsid w:val="00F77693"/>
    <w:rsid w:val="00F778B9"/>
    <w:rsid w:val="00F77909"/>
    <w:rsid w:val="00F7799B"/>
    <w:rsid w:val="00F779BA"/>
    <w:rsid w:val="00F77BC6"/>
    <w:rsid w:val="00F77F0C"/>
    <w:rsid w:val="00F800B3"/>
    <w:rsid w:val="00F80179"/>
    <w:rsid w:val="00F8017B"/>
    <w:rsid w:val="00F801EA"/>
    <w:rsid w:val="00F802A2"/>
    <w:rsid w:val="00F805B5"/>
    <w:rsid w:val="00F809E8"/>
    <w:rsid w:val="00F80B02"/>
    <w:rsid w:val="00F80C63"/>
    <w:rsid w:val="00F80D5C"/>
    <w:rsid w:val="00F80DAC"/>
    <w:rsid w:val="00F80DB5"/>
    <w:rsid w:val="00F80DB9"/>
    <w:rsid w:val="00F80DE4"/>
    <w:rsid w:val="00F8105F"/>
    <w:rsid w:val="00F810B0"/>
    <w:rsid w:val="00F81207"/>
    <w:rsid w:val="00F81253"/>
    <w:rsid w:val="00F81268"/>
    <w:rsid w:val="00F813E0"/>
    <w:rsid w:val="00F81414"/>
    <w:rsid w:val="00F81437"/>
    <w:rsid w:val="00F8155A"/>
    <w:rsid w:val="00F815CA"/>
    <w:rsid w:val="00F81A2B"/>
    <w:rsid w:val="00F81B3B"/>
    <w:rsid w:val="00F81C05"/>
    <w:rsid w:val="00F81DF3"/>
    <w:rsid w:val="00F81FDB"/>
    <w:rsid w:val="00F82113"/>
    <w:rsid w:val="00F82310"/>
    <w:rsid w:val="00F8250E"/>
    <w:rsid w:val="00F8253B"/>
    <w:rsid w:val="00F82699"/>
    <w:rsid w:val="00F826B4"/>
    <w:rsid w:val="00F826CE"/>
    <w:rsid w:val="00F828E8"/>
    <w:rsid w:val="00F82BA5"/>
    <w:rsid w:val="00F82C53"/>
    <w:rsid w:val="00F82D22"/>
    <w:rsid w:val="00F82DCE"/>
    <w:rsid w:val="00F82EE4"/>
    <w:rsid w:val="00F82F3E"/>
    <w:rsid w:val="00F83146"/>
    <w:rsid w:val="00F831DA"/>
    <w:rsid w:val="00F83212"/>
    <w:rsid w:val="00F834F1"/>
    <w:rsid w:val="00F836D0"/>
    <w:rsid w:val="00F837F3"/>
    <w:rsid w:val="00F83AC5"/>
    <w:rsid w:val="00F83B60"/>
    <w:rsid w:val="00F83D86"/>
    <w:rsid w:val="00F83E5B"/>
    <w:rsid w:val="00F83EBE"/>
    <w:rsid w:val="00F83F60"/>
    <w:rsid w:val="00F84082"/>
    <w:rsid w:val="00F8415B"/>
    <w:rsid w:val="00F84299"/>
    <w:rsid w:val="00F844F1"/>
    <w:rsid w:val="00F8468C"/>
    <w:rsid w:val="00F84771"/>
    <w:rsid w:val="00F847F6"/>
    <w:rsid w:val="00F848B7"/>
    <w:rsid w:val="00F84AF1"/>
    <w:rsid w:val="00F84D6B"/>
    <w:rsid w:val="00F84D88"/>
    <w:rsid w:val="00F84FC2"/>
    <w:rsid w:val="00F850F8"/>
    <w:rsid w:val="00F8513D"/>
    <w:rsid w:val="00F853BE"/>
    <w:rsid w:val="00F858C7"/>
    <w:rsid w:val="00F8590D"/>
    <w:rsid w:val="00F85AAF"/>
    <w:rsid w:val="00F85BA2"/>
    <w:rsid w:val="00F85EBF"/>
    <w:rsid w:val="00F85F21"/>
    <w:rsid w:val="00F86304"/>
    <w:rsid w:val="00F864A7"/>
    <w:rsid w:val="00F86500"/>
    <w:rsid w:val="00F86651"/>
    <w:rsid w:val="00F8694A"/>
    <w:rsid w:val="00F86A24"/>
    <w:rsid w:val="00F86A2C"/>
    <w:rsid w:val="00F86A9E"/>
    <w:rsid w:val="00F86B2D"/>
    <w:rsid w:val="00F86B72"/>
    <w:rsid w:val="00F86CBC"/>
    <w:rsid w:val="00F86E1E"/>
    <w:rsid w:val="00F86FDE"/>
    <w:rsid w:val="00F86FE7"/>
    <w:rsid w:val="00F87166"/>
    <w:rsid w:val="00F87295"/>
    <w:rsid w:val="00F872C7"/>
    <w:rsid w:val="00F87620"/>
    <w:rsid w:val="00F87729"/>
    <w:rsid w:val="00F8792A"/>
    <w:rsid w:val="00F879C7"/>
    <w:rsid w:val="00F902FF"/>
    <w:rsid w:val="00F903D2"/>
    <w:rsid w:val="00F904BB"/>
    <w:rsid w:val="00F904E9"/>
    <w:rsid w:val="00F905DD"/>
    <w:rsid w:val="00F90690"/>
    <w:rsid w:val="00F9073E"/>
    <w:rsid w:val="00F9073F"/>
    <w:rsid w:val="00F907BE"/>
    <w:rsid w:val="00F9087F"/>
    <w:rsid w:val="00F9089B"/>
    <w:rsid w:val="00F90959"/>
    <w:rsid w:val="00F90A66"/>
    <w:rsid w:val="00F90A8D"/>
    <w:rsid w:val="00F90B4C"/>
    <w:rsid w:val="00F90B4D"/>
    <w:rsid w:val="00F90F21"/>
    <w:rsid w:val="00F910B9"/>
    <w:rsid w:val="00F91192"/>
    <w:rsid w:val="00F912FD"/>
    <w:rsid w:val="00F91315"/>
    <w:rsid w:val="00F913C2"/>
    <w:rsid w:val="00F916B4"/>
    <w:rsid w:val="00F917EB"/>
    <w:rsid w:val="00F91828"/>
    <w:rsid w:val="00F918CA"/>
    <w:rsid w:val="00F919C2"/>
    <w:rsid w:val="00F91A60"/>
    <w:rsid w:val="00F91A83"/>
    <w:rsid w:val="00F91B77"/>
    <w:rsid w:val="00F91CAC"/>
    <w:rsid w:val="00F91CF5"/>
    <w:rsid w:val="00F91D6B"/>
    <w:rsid w:val="00F91EDB"/>
    <w:rsid w:val="00F91F76"/>
    <w:rsid w:val="00F91F8A"/>
    <w:rsid w:val="00F9202E"/>
    <w:rsid w:val="00F921D1"/>
    <w:rsid w:val="00F923B0"/>
    <w:rsid w:val="00F923D4"/>
    <w:rsid w:val="00F9257A"/>
    <w:rsid w:val="00F925D5"/>
    <w:rsid w:val="00F92604"/>
    <w:rsid w:val="00F9261D"/>
    <w:rsid w:val="00F92634"/>
    <w:rsid w:val="00F926BF"/>
    <w:rsid w:val="00F92941"/>
    <w:rsid w:val="00F92A4C"/>
    <w:rsid w:val="00F92AB3"/>
    <w:rsid w:val="00F92CA9"/>
    <w:rsid w:val="00F92ED4"/>
    <w:rsid w:val="00F92F75"/>
    <w:rsid w:val="00F93159"/>
    <w:rsid w:val="00F932CF"/>
    <w:rsid w:val="00F9330C"/>
    <w:rsid w:val="00F93326"/>
    <w:rsid w:val="00F93416"/>
    <w:rsid w:val="00F9349E"/>
    <w:rsid w:val="00F935B8"/>
    <w:rsid w:val="00F935BD"/>
    <w:rsid w:val="00F936B6"/>
    <w:rsid w:val="00F936BB"/>
    <w:rsid w:val="00F937BE"/>
    <w:rsid w:val="00F938F9"/>
    <w:rsid w:val="00F93C8E"/>
    <w:rsid w:val="00F93D91"/>
    <w:rsid w:val="00F93E25"/>
    <w:rsid w:val="00F93ED2"/>
    <w:rsid w:val="00F93F20"/>
    <w:rsid w:val="00F93F75"/>
    <w:rsid w:val="00F94169"/>
    <w:rsid w:val="00F941DA"/>
    <w:rsid w:val="00F94228"/>
    <w:rsid w:val="00F9441E"/>
    <w:rsid w:val="00F94797"/>
    <w:rsid w:val="00F94941"/>
    <w:rsid w:val="00F94A0F"/>
    <w:rsid w:val="00F94A35"/>
    <w:rsid w:val="00F94BA7"/>
    <w:rsid w:val="00F94CAA"/>
    <w:rsid w:val="00F94D39"/>
    <w:rsid w:val="00F94DDF"/>
    <w:rsid w:val="00F94E51"/>
    <w:rsid w:val="00F94E92"/>
    <w:rsid w:val="00F94F69"/>
    <w:rsid w:val="00F94FAA"/>
    <w:rsid w:val="00F94FFE"/>
    <w:rsid w:val="00F95029"/>
    <w:rsid w:val="00F951AC"/>
    <w:rsid w:val="00F95245"/>
    <w:rsid w:val="00F952E5"/>
    <w:rsid w:val="00F95306"/>
    <w:rsid w:val="00F953A6"/>
    <w:rsid w:val="00F9543A"/>
    <w:rsid w:val="00F9563B"/>
    <w:rsid w:val="00F957F6"/>
    <w:rsid w:val="00F95ED8"/>
    <w:rsid w:val="00F95FB1"/>
    <w:rsid w:val="00F9628B"/>
    <w:rsid w:val="00F962A7"/>
    <w:rsid w:val="00F9662A"/>
    <w:rsid w:val="00F96803"/>
    <w:rsid w:val="00F968BC"/>
    <w:rsid w:val="00F96B43"/>
    <w:rsid w:val="00F96B60"/>
    <w:rsid w:val="00F96BF4"/>
    <w:rsid w:val="00F96D06"/>
    <w:rsid w:val="00F96D37"/>
    <w:rsid w:val="00F96D5A"/>
    <w:rsid w:val="00F96E92"/>
    <w:rsid w:val="00F96EB9"/>
    <w:rsid w:val="00F96FB8"/>
    <w:rsid w:val="00F971FB"/>
    <w:rsid w:val="00F97425"/>
    <w:rsid w:val="00F97481"/>
    <w:rsid w:val="00F97608"/>
    <w:rsid w:val="00F97863"/>
    <w:rsid w:val="00F9791A"/>
    <w:rsid w:val="00F97A0F"/>
    <w:rsid w:val="00F97A41"/>
    <w:rsid w:val="00F97AC2"/>
    <w:rsid w:val="00F97B59"/>
    <w:rsid w:val="00F97BDC"/>
    <w:rsid w:val="00F97C02"/>
    <w:rsid w:val="00F97C12"/>
    <w:rsid w:val="00F97D19"/>
    <w:rsid w:val="00F97D6E"/>
    <w:rsid w:val="00F97D80"/>
    <w:rsid w:val="00F97F97"/>
    <w:rsid w:val="00F97FB2"/>
    <w:rsid w:val="00FA0045"/>
    <w:rsid w:val="00FA007E"/>
    <w:rsid w:val="00FA00FA"/>
    <w:rsid w:val="00FA02CA"/>
    <w:rsid w:val="00FA037E"/>
    <w:rsid w:val="00FA0416"/>
    <w:rsid w:val="00FA041E"/>
    <w:rsid w:val="00FA0470"/>
    <w:rsid w:val="00FA048C"/>
    <w:rsid w:val="00FA0506"/>
    <w:rsid w:val="00FA056C"/>
    <w:rsid w:val="00FA05D8"/>
    <w:rsid w:val="00FA0612"/>
    <w:rsid w:val="00FA0672"/>
    <w:rsid w:val="00FA094B"/>
    <w:rsid w:val="00FA0B42"/>
    <w:rsid w:val="00FA0B85"/>
    <w:rsid w:val="00FA0CDF"/>
    <w:rsid w:val="00FA0E75"/>
    <w:rsid w:val="00FA0F39"/>
    <w:rsid w:val="00FA10B3"/>
    <w:rsid w:val="00FA10B8"/>
    <w:rsid w:val="00FA15B2"/>
    <w:rsid w:val="00FA15E0"/>
    <w:rsid w:val="00FA16C2"/>
    <w:rsid w:val="00FA177B"/>
    <w:rsid w:val="00FA1858"/>
    <w:rsid w:val="00FA1AE1"/>
    <w:rsid w:val="00FA1B6A"/>
    <w:rsid w:val="00FA1B92"/>
    <w:rsid w:val="00FA1BAB"/>
    <w:rsid w:val="00FA1C28"/>
    <w:rsid w:val="00FA22BD"/>
    <w:rsid w:val="00FA2564"/>
    <w:rsid w:val="00FA26E9"/>
    <w:rsid w:val="00FA26FF"/>
    <w:rsid w:val="00FA272C"/>
    <w:rsid w:val="00FA27E8"/>
    <w:rsid w:val="00FA283A"/>
    <w:rsid w:val="00FA28FF"/>
    <w:rsid w:val="00FA2A33"/>
    <w:rsid w:val="00FA2D2F"/>
    <w:rsid w:val="00FA2E7D"/>
    <w:rsid w:val="00FA2ED4"/>
    <w:rsid w:val="00FA2FD0"/>
    <w:rsid w:val="00FA30C5"/>
    <w:rsid w:val="00FA3123"/>
    <w:rsid w:val="00FA3160"/>
    <w:rsid w:val="00FA3245"/>
    <w:rsid w:val="00FA34AA"/>
    <w:rsid w:val="00FA3519"/>
    <w:rsid w:val="00FA37D4"/>
    <w:rsid w:val="00FA38DE"/>
    <w:rsid w:val="00FA3A20"/>
    <w:rsid w:val="00FA3A3C"/>
    <w:rsid w:val="00FA3B2C"/>
    <w:rsid w:val="00FA3CF7"/>
    <w:rsid w:val="00FA3EF1"/>
    <w:rsid w:val="00FA3F54"/>
    <w:rsid w:val="00FA3FC4"/>
    <w:rsid w:val="00FA3FDB"/>
    <w:rsid w:val="00FA424D"/>
    <w:rsid w:val="00FA424F"/>
    <w:rsid w:val="00FA4478"/>
    <w:rsid w:val="00FA447F"/>
    <w:rsid w:val="00FA4749"/>
    <w:rsid w:val="00FA489D"/>
    <w:rsid w:val="00FA48AA"/>
    <w:rsid w:val="00FA48CF"/>
    <w:rsid w:val="00FA4C93"/>
    <w:rsid w:val="00FA4CE9"/>
    <w:rsid w:val="00FA4D34"/>
    <w:rsid w:val="00FA4E3E"/>
    <w:rsid w:val="00FA4EC7"/>
    <w:rsid w:val="00FA4F97"/>
    <w:rsid w:val="00FA5051"/>
    <w:rsid w:val="00FA518C"/>
    <w:rsid w:val="00FA52B3"/>
    <w:rsid w:val="00FA540A"/>
    <w:rsid w:val="00FA56DF"/>
    <w:rsid w:val="00FA579D"/>
    <w:rsid w:val="00FA580C"/>
    <w:rsid w:val="00FA5991"/>
    <w:rsid w:val="00FA5A14"/>
    <w:rsid w:val="00FA5A82"/>
    <w:rsid w:val="00FA5B2A"/>
    <w:rsid w:val="00FA5B6C"/>
    <w:rsid w:val="00FA5B8E"/>
    <w:rsid w:val="00FA5BF2"/>
    <w:rsid w:val="00FA5C7A"/>
    <w:rsid w:val="00FA5D3D"/>
    <w:rsid w:val="00FA5DDB"/>
    <w:rsid w:val="00FA5EA7"/>
    <w:rsid w:val="00FA5FBE"/>
    <w:rsid w:val="00FA604D"/>
    <w:rsid w:val="00FA605E"/>
    <w:rsid w:val="00FA6138"/>
    <w:rsid w:val="00FA614A"/>
    <w:rsid w:val="00FA6167"/>
    <w:rsid w:val="00FA6233"/>
    <w:rsid w:val="00FA6573"/>
    <w:rsid w:val="00FA657C"/>
    <w:rsid w:val="00FA6C3F"/>
    <w:rsid w:val="00FA6D19"/>
    <w:rsid w:val="00FA6EE7"/>
    <w:rsid w:val="00FA6F08"/>
    <w:rsid w:val="00FA6F19"/>
    <w:rsid w:val="00FA6F62"/>
    <w:rsid w:val="00FA713D"/>
    <w:rsid w:val="00FA72E6"/>
    <w:rsid w:val="00FA7302"/>
    <w:rsid w:val="00FA7397"/>
    <w:rsid w:val="00FA74F3"/>
    <w:rsid w:val="00FA7567"/>
    <w:rsid w:val="00FA774D"/>
    <w:rsid w:val="00FA7DBC"/>
    <w:rsid w:val="00FA7F0F"/>
    <w:rsid w:val="00FB033A"/>
    <w:rsid w:val="00FB036F"/>
    <w:rsid w:val="00FB073F"/>
    <w:rsid w:val="00FB08FA"/>
    <w:rsid w:val="00FB0927"/>
    <w:rsid w:val="00FB0A83"/>
    <w:rsid w:val="00FB0AA6"/>
    <w:rsid w:val="00FB0C93"/>
    <w:rsid w:val="00FB0CA4"/>
    <w:rsid w:val="00FB0D09"/>
    <w:rsid w:val="00FB0F8B"/>
    <w:rsid w:val="00FB0FEB"/>
    <w:rsid w:val="00FB1148"/>
    <w:rsid w:val="00FB11F9"/>
    <w:rsid w:val="00FB152E"/>
    <w:rsid w:val="00FB15D2"/>
    <w:rsid w:val="00FB161B"/>
    <w:rsid w:val="00FB1903"/>
    <w:rsid w:val="00FB1CE6"/>
    <w:rsid w:val="00FB1E14"/>
    <w:rsid w:val="00FB1F1E"/>
    <w:rsid w:val="00FB2065"/>
    <w:rsid w:val="00FB20C8"/>
    <w:rsid w:val="00FB2108"/>
    <w:rsid w:val="00FB213B"/>
    <w:rsid w:val="00FB23B1"/>
    <w:rsid w:val="00FB23D5"/>
    <w:rsid w:val="00FB2464"/>
    <w:rsid w:val="00FB24AE"/>
    <w:rsid w:val="00FB2636"/>
    <w:rsid w:val="00FB2689"/>
    <w:rsid w:val="00FB2716"/>
    <w:rsid w:val="00FB28F7"/>
    <w:rsid w:val="00FB2AA8"/>
    <w:rsid w:val="00FB2DC8"/>
    <w:rsid w:val="00FB2E4D"/>
    <w:rsid w:val="00FB2E6D"/>
    <w:rsid w:val="00FB2FB5"/>
    <w:rsid w:val="00FB3000"/>
    <w:rsid w:val="00FB3147"/>
    <w:rsid w:val="00FB315F"/>
    <w:rsid w:val="00FB31F9"/>
    <w:rsid w:val="00FB3242"/>
    <w:rsid w:val="00FB3280"/>
    <w:rsid w:val="00FB329B"/>
    <w:rsid w:val="00FB34E1"/>
    <w:rsid w:val="00FB3AD8"/>
    <w:rsid w:val="00FB3BD8"/>
    <w:rsid w:val="00FB3D9E"/>
    <w:rsid w:val="00FB3E28"/>
    <w:rsid w:val="00FB3F21"/>
    <w:rsid w:val="00FB3F38"/>
    <w:rsid w:val="00FB3F74"/>
    <w:rsid w:val="00FB4065"/>
    <w:rsid w:val="00FB4080"/>
    <w:rsid w:val="00FB4316"/>
    <w:rsid w:val="00FB4403"/>
    <w:rsid w:val="00FB4579"/>
    <w:rsid w:val="00FB47B7"/>
    <w:rsid w:val="00FB47C2"/>
    <w:rsid w:val="00FB47FD"/>
    <w:rsid w:val="00FB4882"/>
    <w:rsid w:val="00FB48DE"/>
    <w:rsid w:val="00FB4B4F"/>
    <w:rsid w:val="00FB4BF0"/>
    <w:rsid w:val="00FB4CC4"/>
    <w:rsid w:val="00FB51B6"/>
    <w:rsid w:val="00FB51E0"/>
    <w:rsid w:val="00FB51F3"/>
    <w:rsid w:val="00FB526D"/>
    <w:rsid w:val="00FB52AF"/>
    <w:rsid w:val="00FB5870"/>
    <w:rsid w:val="00FB5AB4"/>
    <w:rsid w:val="00FB5C49"/>
    <w:rsid w:val="00FB5C51"/>
    <w:rsid w:val="00FB5C86"/>
    <w:rsid w:val="00FB5D95"/>
    <w:rsid w:val="00FB5D98"/>
    <w:rsid w:val="00FB5DDD"/>
    <w:rsid w:val="00FB60AF"/>
    <w:rsid w:val="00FB6193"/>
    <w:rsid w:val="00FB6272"/>
    <w:rsid w:val="00FB6435"/>
    <w:rsid w:val="00FB665D"/>
    <w:rsid w:val="00FB676B"/>
    <w:rsid w:val="00FB68F9"/>
    <w:rsid w:val="00FB69DB"/>
    <w:rsid w:val="00FB6B67"/>
    <w:rsid w:val="00FB6C0B"/>
    <w:rsid w:val="00FB6C14"/>
    <w:rsid w:val="00FB6C31"/>
    <w:rsid w:val="00FB6C4F"/>
    <w:rsid w:val="00FB6C7C"/>
    <w:rsid w:val="00FB70A5"/>
    <w:rsid w:val="00FB71AC"/>
    <w:rsid w:val="00FB7345"/>
    <w:rsid w:val="00FB7392"/>
    <w:rsid w:val="00FB7393"/>
    <w:rsid w:val="00FB75E7"/>
    <w:rsid w:val="00FB7817"/>
    <w:rsid w:val="00FB79E3"/>
    <w:rsid w:val="00FB7B8B"/>
    <w:rsid w:val="00FB7E09"/>
    <w:rsid w:val="00FB7E5E"/>
    <w:rsid w:val="00FC009C"/>
    <w:rsid w:val="00FC030B"/>
    <w:rsid w:val="00FC05B8"/>
    <w:rsid w:val="00FC074D"/>
    <w:rsid w:val="00FC0818"/>
    <w:rsid w:val="00FC084A"/>
    <w:rsid w:val="00FC0A1A"/>
    <w:rsid w:val="00FC0BA8"/>
    <w:rsid w:val="00FC0CC7"/>
    <w:rsid w:val="00FC0D9A"/>
    <w:rsid w:val="00FC0F1C"/>
    <w:rsid w:val="00FC128C"/>
    <w:rsid w:val="00FC12FD"/>
    <w:rsid w:val="00FC1648"/>
    <w:rsid w:val="00FC1686"/>
    <w:rsid w:val="00FC189B"/>
    <w:rsid w:val="00FC1A6E"/>
    <w:rsid w:val="00FC1DFB"/>
    <w:rsid w:val="00FC1E39"/>
    <w:rsid w:val="00FC1E6F"/>
    <w:rsid w:val="00FC1F10"/>
    <w:rsid w:val="00FC2052"/>
    <w:rsid w:val="00FC240E"/>
    <w:rsid w:val="00FC2489"/>
    <w:rsid w:val="00FC24FF"/>
    <w:rsid w:val="00FC2566"/>
    <w:rsid w:val="00FC260D"/>
    <w:rsid w:val="00FC270C"/>
    <w:rsid w:val="00FC27D9"/>
    <w:rsid w:val="00FC29D9"/>
    <w:rsid w:val="00FC2A1B"/>
    <w:rsid w:val="00FC2B6E"/>
    <w:rsid w:val="00FC2BBE"/>
    <w:rsid w:val="00FC2C0B"/>
    <w:rsid w:val="00FC2CDD"/>
    <w:rsid w:val="00FC2EE2"/>
    <w:rsid w:val="00FC2F9E"/>
    <w:rsid w:val="00FC3131"/>
    <w:rsid w:val="00FC3164"/>
    <w:rsid w:val="00FC321D"/>
    <w:rsid w:val="00FC325F"/>
    <w:rsid w:val="00FC3361"/>
    <w:rsid w:val="00FC3391"/>
    <w:rsid w:val="00FC34F9"/>
    <w:rsid w:val="00FC3686"/>
    <w:rsid w:val="00FC3703"/>
    <w:rsid w:val="00FC373F"/>
    <w:rsid w:val="00FC3778"/>
    <w:rsid w:val="00FC3805"/>
    <w:rsid w:val="00FC38DF"/>
    <w:rsid w:val="00FC3BC1"/>
    <w:rsid w:val="00FC3C28"/>
    <w:rsid w:val="00FC3D59"/>
    <w:rsid w:val="00FC3E98"/>
    <w:rsid w:val="00FC403B"/>
    <w:rsid w:val="00FC4063"/>
    <w:rsid w:val="00FC4340"/>
    <w:rsid w:val="00FC43F7"/>
    <w:rsid w:val="00FC4543"/>
    <w:rsid w:val="00FC4A68"/>
    <w:rsid w:val="00FC4AB3"/>
    <w:rsid w:val="00FC5279"/>
    <w:rsid w:val="00FC5321"/>
    <w:rsid w:val="00FC5560"/>
    <w:rsid w:val="00FC557A"/>
    <w:rsid w:val="00FC56C0"/>
    <w:rsid w:val="00FC5779"/>
    <w:rsid w:val="00FC58E9"/>
    <w:rsid w:val="00FC5A77"/>
    <w:rsid w:val="00FC5B47"/>
    <w:rsid w:val="00FC5BF5"/>
    <w:rsid w:val="00FC5CAC"/>
    <w:rsid w:val="00FC5CB2"/>
    <w:rsid w:val="00FC5FA1"/>
    <w:rsid w:val="00FC6350"/>
    <w:rsid w:val="00FC638B"/>
    <w:rsid w:val="00FC653E"/>
    <w:rsid w:val="00FC68F8"/>
    <w:rsid w:val="00FC6951"/>
    <w:rsid w:val="00FC69F6"/>
    <w:rsid w:val="00FC6B78"/>
    <w:rsid w:val="00FC6B84"/>
    <w:rsid w:val="00FC6D44"/>
    <w:rsid w:val="00FC6D5B"/>
    <w:rsid w:val="00FC6DCD"/>
    <w:rsid w:val="00FC6E74"/>
    <w:rsid w:val="00FC6FA1"/>
    <w:rsid w:val="00FC7018"/>
    <w:rsid w:val="00FC7062"/>
    <w:rsid w:val="00FC7088"/>
    <w:rsid w:val="00FC727E"/>
    <w:rsid w:val="00FC72EE"/>
    <w:rsid w:val="00FC773E"/>
    <w:rsid w:val="00FC7833"/>
    <w:rsid w:val="00FC7873"/>
    <w:rsid w:val="00FC78B2"/>
    <w:rsid w:val="00FC7B6D"/>
    <w:rsid w:val="00FC7BE3"/>
    <w:rsid w:val="00FC7CAD"/>
    <w:rsid w:val="00FC7DEA"/>
    <w:rsid w:val="00FC7EF8"/>
    <w:rsid w:val="00FD0091"/>
    <w:rsid w:val="00FD0134"/>
    <w:rsid w:val="00FD0214"/>
    <w:rsid w:val="00FD02B6"/>
    <w:rsid w:val="00FD02E5"/>
    <w:rsid w:val="00FD052F"/>
    <w:rsid w:val="00FD07D2"/>
    <w:rsid w:val="00FD0807"/>
    <w:rsid w:val="00FD080B"/>
    <w:rsid w:val="00FD087F"/>
    <w:rsid w:val="00FD089D"/>
    <w:rsid w:val="00FD08BC"/>
    <w:rsid w:val="00FD0A85"/>
    <w:rsid w:val="00FD0AE5"/>
    <w:rsid w:val="00FD0B04"/>
    <w:rsid w:val="00FD0D39"/>
    <w:rsid w:val="00FD0DD3"/>
    <w:rsid w:val="00FD0DF2"/>
    <w:rsid w:val="00FD0F38"/>
    <w:rsid w:val="00FD0F9E"/>
    <w:rsid w:val="00FD1075"/>
    <w:rsid w:val="00FD11F7"/>
    <w:rsid w:val="00FD1207"/>
    <w:rsid w:val="00FD1508"/>
    <w:rsid w:val="00FD15A1"/>
    <w:rsid w:val="00FD176F"/>
    <w:rsid w:val="00FD18F4"/>
    <w:rsid w:val="00FD19C4"/>
    <w:rsid w:val="00FD1ACC"/>
    <w:rsid w:val="00FD1C05"/>
    <w:rsid w:val="00FD1CCC"/>
    <w:rsid w:val="00FD1CDA"/>
    <w:rsid w:val="00FD1DEC"/>
    <w:rsid w:val="00FD1E08"/>
    <w:rsid w:val="00FD205C"/>
    <w:rsid w:val="00FD2102"/>
    <w:rsid w:val="00FD224C"/>
    <w:rsid w:val="00FD22A1"/>
    <w:rsid w:val="00FD233D"/>
    <w:rsid w:val="00FD23A9"/>
    <w:rsid w:val="00FD2436"/>
    <w:rsid w:val="00FD2517"/>
    <w:rsid w:val="00FD25D1"/>
    <w:rsid w:val="00FD2894"/>
    <w:rsid w:val="00FD28FD"/>
    <w:rsid w:val="00FD292E"/>
    <w:rsid w:val="00FD2A74"/>
    <w:rsid w:val="00FD2B13"/>
    <w:rsid w:val="00FD2B3F"/>
    <w:rsid w:val="00FD2B48"/>
    <w:rsid w:val="00FD2B74"/>
    <w:rsid w:val="00FD2CF9"/>
    <w:rsid w:val="00FD2D14"/>
    <w:rsid w:val="00FD2D8F"/>
    <w:rsid w:val="00FD2E3F"/>
    <w:rsid w:val="00FD2E72"/>
    <w:rsid w:val="00FD2FAC"/>
    <w:rsid w:val="00FD2FD3"/>
    <w:rsid w:val="00FD3137"/>
    <w:rsid w:val="00FD3150"/>
    <w:rsid w:val="00FD31D8"/>
    <w:rsid w:val="00FD3204"/>
    <w:rsid w:val="00FD3385"/>
    <w:rsid w:val="00FD35C8"/>
    <w:rsid w:val="00FD35E8"/>
    <w:rsid w:val="00FD362F"/>
    <w:rsid w:val="00FD3A44"/>
    <w:rsid w:val="00FD3CFA"/>
    <w:rsid w:val="00FD3D93"/>
    <w:rsid w:val="00FD3E34"/>
    <w:rsid w:val="00FD3FCC"/>
    <w:rsid w:val="00FD408A"/>
    <w:rsid w:val="00FD453B"/>
    <w:rsid w:val="00FD469F"/>
    <w:rsid w:val="00FD48DA"/>
    <w:rsid w:val="00FD4A20"/>
    <w:rsid w:val="00FD4DF0"/>
    <w:rsid w:val="00FD4FC2"/>
    <w:rsid w:val="00FD50AD"/>
    <w:rsid w:val="00FD512C"/>
    <w:rsid w:val="00FD5169"/>
    <w:rsid w:val="00FD53EB"/>
    <w:rsid w:val="00FD54C6"/>
    <w:rsid w:val="00FD5826"/>
    <w:rsid w:val="00FD5899"/>
    <w:rsid w:val="00FD5BD5"/>
    <w:rsid w:val="00FD5CE5"/>
    <w:rsid w:val="00FD5E2D"/>
    <w:rsid w:val="00FD6023"/>
    <w:rsid w:val="00FD611E"/>
    <w:rsid w:val="00FD6269"/>
    <w:rsid w:val="00FD62B3"/>
    <w:rsid w:val="00FD63CB"/>
    <w:rsid w:val="00FD66F5"/>
    <w:rsid w:val="00FD68CE"/>
    <w:rsid w:val="00FD69B9"/>
    <w:rsid w:val="00FD6A50"/>
    <w:rsid w:val="00FD6B63"/>
    <w:rsid w:val="00FD6C34"/>
    <w:rsid w:val="00FD6D8D"/>
    <w:rsid w:val="00FD6EF5"/>
    <w:rsid w:val="00FD7032"/>
    <w:rsid w:val="00FD7034"/>
    <w:rsid w:val="00FD7271"/>
    <w:rsid w:val="00FD72EE"/>
    <w:rsid w:val="00FD74D9"/>
    <w:rsid w:val="00FD7597"/>
    <w:rsid w:val="00FD7710"/>
    <w:rsid w:val="00FD77DA"/>
    <w:rsid w:val="00FD783B"/>
    <w:rsid w:val="00FD78A1"/>
    <w:rsid w:val="00FD7A02"/>
    <w:rsid w:val="00FD7AD7"/>
    <w:rsid w:val="00FD7AF5"/>
    <w:rsid w:val="00FD7B0B"/>
    <w:rsid w:val="00FD7D9D"/>
    <w:rsid w:val="00FD7F2F"/>
    <w:rsid w:val="00FE0095"/>
    <w:rsid w:val="00FE02A9"/>
    <w:rsid w:val="00FE02C4"/>
    <w:rsid w:val="00FE0427"/>
    <w:rsid w:val="00FE044D"/>
    <w:rsid w:val="00FE08D4"/>
    <w:rsid w:val="00FE091F"/>
    <w:rsid w:val="00FE0DD1"/>
    <w:rsid w:val="00FE1090"/>
    <w:rsid w:val="00FE1261"/>
    <w:rsid w:val="00FE12DF"/>
    <w:rsid w:val="00FE1611"/>
    <w:rsid w:val="00FE1622"/>
    <w:rsid w:val="00FE170C"/>
    <w:rsid w:val="00FE1734"/>
    <w:rsid w:val="00FE1736"/>
    <w:rsid w:val="00FE1974"/>
    <w:rsid w:val="00FE1981"/>
    <w:rsid w:val="00FE1A83"/>
    <w:rsid w:val="00FE1B5E"/>
    <w:rsid w:val="00FE1C31"/>
    <w:rsid w:val="00FE1F06"/>
    <w:rsid w:val="00FE2025"/>
    <w:rsid w:val="00FE20C8"/>
    <w:rsid w:val="00FE2261"/>
    <w:rsid w:val="00FE2264"/>
    <w:rsid w:val="00FE22AB"/>
    <w:rsid w:val="00FE2463"/>
    <w:rsid w:val="00FE26F6"/>
    <w:rsid w:val="00FE273F"/>
    <w:rsid w:val="00FE28C7"/>
    <w:rsid w:val="00FE2A04"/>
    <w:rsid w:val="00FE2A77"/>
    <w:rsid w:val="00FE2AEC"/>
    <w:rsid w:val="00FE2D56"/>
    <w:rsid w:val="00FE2DBA"/>
    <w:rsid w:val="00FE2E18"/>
    <w:rsid w:val="00FE2E6D"/>
    <w:rsid w:val="00FE2FB5"/>
    <w:rsid w:val="00FE30F0"/>
    <w:rsid w:val="00FE3150"/>
    <w:rsid w:val="00FE354B"/>
    <w:rsid w:val="00FE362D"/>
    <w:rsid w:val="00FE3697"/>
    <w:rsid w:val="00FE36CE"/>
    <w:rsid w:val="00FE39F3"/>
    <w:rsid w:val="00FE3A5D"/>
    <w:rsid w:val="00FE3B81"/>
    <w:rsid w:val="00FE3C4C"/>
    <w:rsid w:val="00FE4270"/>
    <w:rsid w:val="00FE4332"/>
    <w:rsid w:val="00FE4408"/>
    <w:rsid w:val="00FE4700"/>
    <w:rsid w:val="00FE471F"/>
    <w:rsid w:val="00FE4A57"/>
    <w:rsid w:val="00FE4CE8"/>
    <w:rsid w:val="00FE4D6D"/>
    <w:rsid w:val="00FE4DCE"/>
    <w:rsid w:val="00FE4F22"/>
    <w:rsid w:val="00FE50D6"/>
    <w:rsid w:val="00FE520D"/>
    <w:rsid w:val="00FE53CB"/>
    <w:rsid w:val="00FE553A"/>
    <w:rsid w:val="00FE55C0"/>
    <w:rsid w:val="00FE5610"/>
    <w:rsid w:val="00FE5696"/>
    <w:rsid w:val="00FE589B"/>
    <w:rsid w:val="00FE5A1E"/>
    <w:rsid w:val="00FE5ADC"/>
    <w:rsid w:val="00FE5B01"/>
    <w:rsid w:val="00FE5BEC"/>
    <w:rsid w:val="00FE5C31"/>
    <w:rsid w:val="00FE5C7A"/>
    <w:rsid w:val="00FE5D08"/>
    <w:rsid w:val="00FE5D12"/>
    <w:rsid w:val="00FE5DEB"/>
    <w:rsid w:val="00FE5FF8"/>
    <w:rsid w:val="00FE61C2"/>
    <w:rsid w:val="00FE621B"/>
    <w:rsid w:val="00FE6777"/>
    <w:rsid w:val="00FE6ADC"/>
    <w:rsid w:val="00FE6B23"/>
    <w:rsid w:val="00FE6CE3"/>
    <w:rsid w:val="00FE6D2C"/>
    <w:rsid w:val="00FE6DF3"/>
    <w:rsid w:val="00FE6E40"/>
    <w:rsid w:val="00FE6F8F"/>
    <w:rsid w:val="00FE7194"/>
    <w:rsid w:val="00FE71C0"/>
    <w:rsid w:val="00FE7A3D"/>
    <w:rsid w:val="00FE7B8E"/>
    <w:rsid w:val="00FE7BAD"/>
    <w:rsid w:val="00FE7C13"/>
    <w:rsid w:val="00FE7C68"/>
    <w:rsid w:val="00FE7CFE"/>
    <w:rsid w:val="00FE7D91"/>
    <w:rsid w:val="00FE7FD8"/>
    <w:rsid w:val="00FF025D"/>
    <w:rsid w:val="00FF02D5"/>
    <w:rsid w:val="00FF04D3"/>
    <w:rsid w:val="00FF0585"/>
    <w:rsid w:val="00FF0A2D"/>
    <w:rsid w:val="00FF0B5C"/>
    <w:rsid w:val="00FF0C63"/>
    <w:rsid w:val="00FF0C6E"/>
    <w:rsid w:val="00FF0D27"/>
    <w:rsid w:val="00FF0DC8"/>
    <w:rsid w:val="00FF0DD7"/>
    <w:rsid w:val="00FF103E"/>
    <w:rsid w:val="00FF1163"/>
    <w:rsid w:val="00FF1321"/>
    <w:rsid w:val="00FF1500"/>
    <w:rsid w:val="00FF1574"/>
    <w:rsid w:val="00FF17AC"/>
    <w:rsid w:val="00FF195B"/>
    <w:rsid w:val="00FF1AA8"/>
    <w:rsid w:val="00FF1AD0"/>
    <w:rsid w:val="00FF1BCB"/>
    <w:rsid w:val="00FF1E31"/>
    <w:rsid w:val="00FF207E"/>
    <w:rsid w:val="00FF2338"/>
    <w:rsid w:val="00FF24DD"/>
    <w:rsid w:val="00FF25BB"/>
    <w:rsid w:val="00FF25DF"/>
    <w:rsid w:val="00FF25F5"/>
    <w:rsid w:val="00FF2633"/>
    <w:rsid w:val="00FF26A9"/>
    <w:rsid w:val="00FF2866"/>
    <w:rsid w:val="00FF2910"/>
    <w:rsid w:val="00FF296C"/>
    <w:rsid w:val="00FF2C37"/>
    <w:rsid w:val="00FF2CBD"/>
    <w:rsid w:val="00FF2D3D"/>
    <w:rsid w:val="00FF2DFE"/>
    <w:rsid w:val="00FF2FC2"/>
    <w:rsid w:val="00FF31AB"/>
    <w:rsid w:val="00FF3351"/>
    <w:rsid w:val="00FF343D"/>
    <w:rsid w:val="00FF3503"/>
    <w:rsid w:val="00FF351B"/>
    <w:rsid w:val="00FF3762"/>
    <w:rsid w:val="00FF3787"/>
    <w:rsid w:val="00FF387B"/>
    <w:rsid w:val="00FF3B4A"/>
    <w:rsid w:val="00FF3C45"/>
    <w:rsid w:val="00FF3D6F"/>
    <w:rsid w:val="00FF3E94"/>
    <w:rsid w:val="00FF3F56"/>
    <w:rsid w:val="00FF417B"/>
    <w:rsid w:val="00FF41BE"/>
    <w:rsid w:val="00FF41DF"/>
    <w:rsid w:val="00FF4362"/>
    <w:rsid w:val="00FF4412"/>
    <w:rsid w:val="00FF441A"/>
    <w:rsid w:val="00FF462F"/>
    <w:rsid w:val="00FF473D"/>
    <w:rsid w:val="00FF47ED"/>
    <w:rsid w:val="00FF4B0F"/>
    <w:rsid w:val="00FF4D52"/>
    <w:rsid w:val="00FF4D69"/>
    <w:rsid w:val="00FF4D91"/>
    <w:rsid w:val="00FF4DB1"/>
    <w:rsid w:val="00FF511E"/>
    <w:rsid w:val="00FF53E2"/>
    <w:rsid w:val="00FF53ED"/>
    <w:rsid w:val="00FF53FE"/>
    <w:rsid w:val="00FF5464"/>
    <w:rsid w:val="00FF54E2"/>
    <w:rsid w:val="00FF54EF"/>
    <w:rsid w:val="00FF55EC"/>
    <w:rsid w:val="00FF568D"/>
    <w:rsid w:val="00FF56A7"/>
    <w:rsid w:val="00FF57CC"/>
    <w:rsid w:val="00FF585C"/>
    <w:rsid w:val="00FF58A1"/>
    <w:rsid w:val="00FF5A1D"/>
    <w:rsid w:val="00FF5AFD"/>
    <w:rsid w:val="00FF5B70"/>
    <w:rsid w:val="00FF5CF2"/>
    <w:rsid w:val="00FF5D5B"/>
    <w:rsid w:val="00FF5F6E"/>
    <w:rsid w:val="00FF609C"/>
    <w:rsid w:val="00FF6203"/>
    <w:rsid w:val="00FF6219"/>
    <w:rsid w:val="00FF644C"/>
    <w:rsid w:val="00FF6517"/>
    <w:rsid w:val="00FF66F6"/>
    <w:rsid w:val="00FF67EF"/>
    <w:rsid w:val="00FF687D"/>
    <w:rsid w:val="00FF688D"/>
    <w:rsid w:val="00FF68A9"/>
    <w:rsid w:val="00FF691D"/>
    <w:rsid w:val="00FF69D9"/>
    <w:rsid w:val="00FF69E3"/>
    <w:rsid w:val="00FF6A77"/>
    <w:rsid w:val="00FF6AEC"/>
    <w:rsid w:val="00FF6B60"/>
    <w:rsid w:val="00FF6EB0"/>
    <w:rsid w:val="00FF6FF4"/>
    <w:rsid w:val="00FF7187"/>
    <w:rsid w:val="00FF7350"/>
    <w:rsid w:val="00FF74A8"/>
    <w:rsid w:val="00FF7838"/>
    <w:rsid w:val="00FF78DE"/>
    <w:rsid w:val="00FF7AD1"/>
    <w:rsid w:val="00FF7B31"/>
    <w:rsid w:val="00FF7E1B"/>
  </w:rsids>
  <m:mathPr>
    <m:mathFont m:val="Cambria Math"/>
    <m:brkBin m:val="before"/>
    <m:brkBinSub m:val="--"/>
    <m:smallFrac m:val="0"/>
    <m:dispDef/>
    <m:lMargin m:val="52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1" fill="f" fillcolor="white" stroke="f">
      <v:fill color="white" on="f"/>
      <v:stroke on="f"/>
    </o:shapedefaults>
    <o:shapelayout v:ext="edit">
      <o:idmap v:ext="edit" data="2"/>
    </o:shapelayout>
  </w:shapeDefaults>
  <w:decimalSymbol w:val="."/>
  <w:listSeparator w:val=","/>
  <w14:docId w14:val="472DA003"/>
  <w14:defaultImageDpi w14:val="32767"/>
  <w15:docId w15:val="{ED40BF65-5229-44F7-B224-8440303AF1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aliases w:val="text"/>
    <w:qFormat/>
    <w:rsid w:val="00CA4994"/>
    <w:pPr>
      <w:overflowPunct w:val="0"/>
      <w:autoSpaceDE w:val="0"/>
      <w:autoSpaceDN w:val="0"/>
      <w:adjustRightInd w:val="0"/>
      <w:spacing w:beforeLines="50" w:before="50" w:afterLines="50" w:after="50" w:line="260" w:lineRule="exact"/>
      <w:ind w:firstLine="284"/>
      <w:jc w:val="both"/>
      <w:textAlignment w:val="baseline"/>
    </w:pPr>
    <w:rPr>
      <w:sz w:val="24"/>
      <w:lang w:eastAsia="en-US"/>
    </w:rPr>
  </w:style>
  <w:style w:type="paragraph" w:styleId="1">
    <w:name w:val="heading 1"/>
    <w:aliases w:val="heading 1"/>
    <w:basedOn w:val="a"/>
    <w:next w:val="Firstparagraph"/>
    <w:link w:val="10"/>
    <w:uiPriority w:val="9"/>
    <w:qFormat/>
    <w:rsid w:val="00492E34"/>
    <w:pPr>
      <w:keepNext/>
      <w:keepLines/>
      <w:numPr>
        <w:numId w:val="1"/>
      </w:numPr>
      <w:tabs>
        <w:tab w:val="left" w:pos="284"/>
      </w:tabs>
      <w:suppressAutoHyphens/>
      <w:spacing w:before="520" w:after="260"/>
      <w:jc w:val="left"/>
      <w:outlineLvl w:val="0"/>
    </w:pPr>
    <w:rPr>
      <w:b/>
    </w:rPr>
  </w:style>
  <w:style w:type="paragraph" w:styleId="2">
    <w:name w:val="heading 2"/>
    <w:aliases w:val="heading 2"/>
    <w:basedOn w:val="a"/>
    <w:next w:val="Firstparagraph"/>
    <w:link w:val="20"/>
    <w:uiPriority w:val="9"/>
    <w:qFormat/>
    <w:rsid w:val="004F4072"/>
    <w:pPr>
      <w:keepNext/>
      <w:keepLines/>
      <w:numPr>
        <w:ilvl w:val="1"/>
        <w:numId w:val="1"/>
      </w:numPr>
      <w:suppressAutoHyphens/>
      <w:spacing w:before="400" w:after="120"/>
      <w:jc w:val="left"/>
      <w:outlineLvl w:val="1"/>
    </w:pPr>
    <w:rPr>
      <w:b/>
      <w:i/>
    </w:rPr>
  </w:style>
  <w:style w:type="paragraph" w:styleId="3">
    <w:name w:val="heading 3"/>
    <w:aliases w:val="heading 3"/>
    <w:basedOn w:val="a"/>
    <w:next w:val="a"/>
    <w:link w:val="30"/>
    <w:uiPriority w:val="9"/>
    <w:qFormat/>
    <w:rsid w:val="0019144F"/>
    <w:pPr>
      <w:keepNext/>
      <w:keepLines/>
      <w:numPr>
        <w:ilvl w:val="2"/>
        <w:numId w:val="1"/>
      </w:numPr>
      <w:spacing w:before="260"/>
      <w:ind w:hanging="590"/>
      <w:jc w:val="left"/>
      <w:outlineLvl w:val="2"/>
    </w:pPr>
    <w:rPr>
      <w:b/>
    </w:rPr>
  </w:style>
  <w:style w:type="paragraph" w:styleId="4">
    <w:name w:val="heading 4"/>
    <w:aliases w:val="heading 4"/>
    <w:basedOn w:val="a"/>
    <w:next w:val="a"/>
    <w:link w:val="40"/>
    <w:uiPriority w:val="9"/>
    <w:qFormat/>
    <w:rsid w:val="00A46EE3"/>
    <w:pPr>
      <w:keepNext/>
      <w:numPr>
        <w:ilvl w:val="3"/>
        <w:numId w:val="1"/>
      </w:numPr>
      <w:spacing w:before="260"/>
      <w:outlineLvl w:val="3"/>
    </w:pPr>
  </w:style>
  <w:style w:type="paragraph" w:styleId="5">
    <w:name w:val="heading 5"/>
    <w:basedOn w:val="a"/>
    <w:next w:val="a"/>
    <w:link w:val="50"/>
    <w:uiPriority w:val="9"/>
    <w:qFormat/>
    <w:rsid w:val="00A46EE3"/>
    <w:pPr>
      <w:numPr>
        <w:ilvl w:val="4"/>
        <w:numId w:val="1"/>
      </w:numPr>
      <w:spacing w:before="240" w:after="60"/>
      <w:outlineLvl w:val="4"/>
    </w:pPr>
    <w:rPr>
      <w:rFonts w:ascii="Arial" w:hAnsi="Arial"/>
      <w:sz w:val="22"/>
    </w:rPr>
  </w:style>
  <w:style w:type="paragraph" w:styleId="6">
    <w:name w:val="heading 6"/>
    <w:basedOn w:val="a"/>
    <w:next w:val="a"/>
    <w:link w:val="60"/>
    <w:uiPriority w:val="9"/>
    <w:qFormat/>
    <w:rsid w:val="00A46EE3"/>
    <w:pPr>
      <w:numPr>
        <w:ilvl w:val="5"/>
        <w:numId w:val="1"/>
      </w:numPr>
      <w:spacing w:before="240" w:after="60"/>
      <w:outlineLvl w:val="5"/>
    </w:pPr>
    <w:rPr>
      <w:rFonts w:ascii="Arial" w:hAnsi="Arial"/>
      <w:i/>
      <w:sz w:val="22"/>
    </w:rPr>
  </w:style>
  <w:style w:type="paragraph" w:styleId="7">
    <w:name w:val="heading 7"/>
    <w:basedOn w:val="a"/>
    <w:next w:val="a"/>
    <w:link w:val="70"/>
    <w:uiPriority w:val="9"/>
    <w:qFormat/>
    <w:rsid w:val="00A46EE3"/>
    <w:pPr>
      <w:numPr>
        <w:ilvl w:val="6"/>
        <w:numId w:val="1"/>
      </w:numPr>
      <w:spacing w:before="240" w:after="60"/>
      <w:outlineLvl w:val="6"/>
    </w:pPr>
    <w:rPr>
      <w:rFonts w:ascii="Arial" w:hAnsi="Arial"/>
      <w:sz w:val="20"/>
    </w:rPr>
  </w:style>
  <w:style w:type="paragraph" w:styleId="8">
    <w:name w:val="heading 8"/>
    <w:basedOn w:val="a"/>
    <w:next w:val="a"/>
    <w:link w:val="80"/>
    <w:uiPriority w:val="9"/>
    <w:qFormat/>
    <w:rsid w:val="00A46EE3"/>
    <w:pPr>
      <w:numPr>
        <w:ilvl w:val="7"/>
        <w:numId w:val="1"/>
      </w:numPr>
      <w:spacing w:before="240" w:after="60"/>
      <w:outlineLvl w:val="7"/>
    </w:pPr>
    <w:rPr>
      <w:rFonts w:ascii="Arial" w:hAnsi="Arial"/>
      <w:i/>
      <w:sz w:val="20"/>
    </w:rPr>
  </w:style>
  <w:style w:type="paragraph" w:styleId="9">
    <w:name w:val="heading 9"/>
    <w:basedOn w:val="a"/>
    <w:next w:val="a"/>
    <w:link w:val="90"/>
    <w:uiPriority w:val="9"/>
    <w:qFormat/>
    <w:rsid w:val="00A46EE3"/>
    <w:pPr>
      <w:numPr>
        <w:ilvl w:val="8"/>
        <w:numId w:val="1"/>
      </w:numPr>
      <w:spacing w:before="240" w:after="60"/>
      <w:outlineLvl w:val="8"/>
    </w:pPr>
    <w:rPr>
      <w:rFonts w:ascii="Arial" w:hAnsi="Arial"/>
      <w: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Firstparagraph">
    <w:name w:val="First paragraph"/>
    <w:basedOn w:val="a"/>
    <w:next w:val="a"/>
    <w:rsid w:val="00A46EE3"/>
    <w:pPr>
      <w:ind w:firstLine="0"/>
    </w:pPr>
  </w:style>
  <w:style w:type="paragraph" w:customStyle="1" w:styleId="Papertitle">
    <w:name w:val="Paper title"/>
    <w:basedOn w:val="Firstparagraph"/>
    <w:next w:val="Author"/>
    <w:rsid w:val="00A46EE3"/>
    <w:pPr>
      <w:suppressAutoHyphens/>
      <w:spacing w:after="380" w:line="400" w:lineRule="exact"/>
      <w:jc w:val="left"/>
    </w:pPr>
    <w:rPr>
      <w:sz w:val="36"/>
    </w:rPr>
  </w:style>
  <w:style w:type="paragraph" w:customStyle="1" w:styleId="Author">
    <w:name w:val="Author"/>
    <w:basedOn w:val="Firstparagraph"/>
    <w:next w:val="Affiliation"/>
    <w:rsid w:val="00A46EE3"/>
    <w:pPr>
      <w:suppressAutoHyphens/>
      <w:spacing w:line="320" w:lineRule="exact"/>
    </w:pPr>
    <w:rPr>
      <w:sz w:val="28"/>
    </w:rPr>
  </w:style>
  <w:style w:type="paragraph" w:customStyle="1" w:styleId="Affiliation">
    <w:name w:val="Affiliation"/>
    <w:basedOn w:val="Author"/>
    <w:next w:val="Author"/>
    <w:rsid w:val="00A46EE3"/>
    <w:pPr>
      <w:spacing w:after="100" w:line="260" w:lineRule="exact"/>
    </w:pPr>
    <w:rPr>
      <w:i/>
      <w:sz w:val="24"/>
    </w:rPr>
  </w:style>
  <w:style w:type="paragraph" w:customStyle="1" w:styleId="kop1">
    <w:name w:val="kop 1"/>
    <w:aliases w:val="heading without number"/>
    <w:basedOn w:val="a"/>
    <w:next w:val="Firstparagraph"/>
    <w:rsid w:val="00A46EE3"/>
    <w:pPr>
      <w:keepNext/>
      <w:spacing w:before="520" w:after="260"/>
      <w:ind w:firstLine="0"/>
      <w:jc w:val="left"/>
    </w:pPr>
    <w:rPr>
      <w:caps/>
    </w:rPr>
  </w:style>
  <w:style w:type="paragraph" w:customStyle="1" w:styleId="Abstract">
    <w:name w:val="Abstract"/>
    <w:basedOn w:val="a"/>
    <w:rsid w:val="00A46EE3"/>
    <w:pPr>
      <w:framePr w:w="10603" w:hSpace="142" w:wrap="notBeside" w:hAnchor="margin" w:y="4140" w:anchorLock="1"/>
      <w:spacing w:after="520"/>
      <w:ind w:firstLine="0"/>
    </w:pPr>
  </w:style>
  <w:style w:type="paragraph" w:styleId="a3">
    <w:name w:val="header"/>
    <w:basedOn w:val="a"/>
    <w:link w:val="a4"/>
    <w:uiPriority w:val="99"/>
    <w:rsid w:val="00A46EE3"/>
    <w:pPr>
      <w:tabs>
        <w:tab w:val="center" w:pos="4536"/>
        <w:tab w:val="right" w:pos="9072"/>
      </w:tabs>
    </w:pPr>
  </w:style>
  <w:style w:type="paragraph" w:styleId="a5">
    <w:name w:val="Title"/>
    <w:basedOn w:val="a"/>
    <w:link w:val="a6"/>
    <w:qFormat/>
    <w:rsid w:val="00A46EE3"/>
    <w:pPr>
      <w:suppressAutoHyphens/>
      <w:spacing w:after="380" w:line="400" w:lineRule="exact"/>
      <w:ind w:firstLine="0"/>
      <w:jc w:val="left"/>
    </w:pPr>
    <w:rPr>
      <w:sz w:val="36"/>
    </w:rPr>
  </w:style>
  <w:style w:type="paragraph" w:customStyle="1" w:styleId="Referencetext">
    <w:name w:val="Reference text"/>
    <w:basedOn w:val="a"/>
    <w:rsid w:val="00A46EE3"/>
    <w:pPr>
      <w:spacing w:line="220" w:lineRule="exact"/>
      <w:ind w:left="284" w:hanging="284"/>
    </w:pPr>
    <w:rPr>
      <w:sz w:val="20"/>
    </w:rPr>
  </w:style>
  <w:style w:type="paragraph" w:customStyle="1" w:styleId="Figure">
    <w:name w:val="Figure"/>
    <w:basedOn w:val="Firstparagraph"/>
    <w:next w:val="Figurecaption"/>
    <w:rsid w:val="00A46EE3"/>
    <w:pPr>
      <w:spacing w:line="240" w:lineRule="auto"/>
    </w:pPr>
  </w:style>
  <w:style w:type="paragraph" w:customStyle="1" w:styleId="Figurecaption">
    <w:name w:val="Figure caption"/>
    <w:basedOn w:val="Smallsize"/>
    <w:next w:val="a"/>
    <w:rsid w:val="00A46EE3"/>
  </w:style>
  <w:style w:type="paragraph" w:customStyle="1" w:styleId="Smallsize">
    <w:name w:val="Small size"/>
    <w:basedOn w:val="a"/>
    <w:rsid w:val="00A46EE3"/>
    <w:pPr>
      <w:spacing w:line="220" w:lineRule="exact"/>
      <w:ind w:firstLine="0"/>
    </w:pPr>
    <w:rPr>
      <w:sz w:val="20"/>
    </w:rPr>
  </w:style>
  <w:style w:type="paragraph" w:customStyle="1" w:styleId="Formula">
    <w:name w:val="Formula"/>
    <w:basedOn w:val="Firstparagraph"/>
    <w:next w:val="Firstparagraph"/>
    <w:rsid w:val="00A46EE3"/>
    <w:pPr>
      <w:tabs>
        <w:tab w:val="right" w:pos="5103"/>
      </w:tabs>
      <w:spacing w:before="120" w:after="120" w:line="240" w:lineRule="auto"/>
      <w:jc w:val="left"/>
    </w:pPr>
  </w:style>
  <w:style w:type="paragraph" w:customStyle="1" w:styleId="Headingitalic">
    <w:name w:val="Heading italic"/>
    <w:basedOn w:val="a"/>
    <w:rsid w:val="00A46EE3"/>
    <w:pPr>
      <w:keepNext/>
      <w:spacing w:before="260"/>
      <w:ind w:firstLine="0"/>
      <w:jc w:val="left"/>
    </w:pPr>
    <w:rPr>
      <w:i/>
    </w:rPr>
  </w:style>
  <w:style w:type="paragraph" w:customStyle="1" w:styleId="REFERENCEHEADING">
    <w:name w:val="REFERENCE HEADING"/>
    <w:basedOn w:val="kop1"/>
    <w:next w:val="Referencetext"/>
    <w:rsid w:val="00A46EE3"/>
  </w:style>
  <w:style w:type="paragraph" w:customStyle="1" w:styleId="Tablecaption">
    <w:name w:val="Table caption"/>
    <w:basedOn w:val="Smallsize"/>
    <w:next w:val="Tablerule"/>
    <w:rsid w:val="00A46EE3"/>
  </w:style>
  <w:style w:type="paragraph" w:customStyle="1" w:styleId="Tablerule">
    <w:name w:val="Table rule"/>
    <w:basedOn w:val="Smallsize"/>
    <w:next w:val="Tabletext"/>
    <w:rsid w:val="00A46EE3"/>
    <w:pPr>
      <w:spacing w:after="40" w:line="40" w:lineRule="exact"/>
      <w:jc w:val="left"/>
    </w:pPr>
  </w:style>
  <w:style w:type="paragraph" w:customStyle="1" w:styleId="Tabletext">
    <w:name w:val="Table text"/>
    <w:basedOn w:val="Smallsize"/>
    <w:rsid w:val="00A46EE3"/>
    <w:pPr>
      <w:jc w:val="left"/>
    </w:pPr>
  </w:style>
  <w:style w:type="paragraph" w:styleId="a7">
    <w:name w:val="Balloon Text"/>
    <w:basedOn w:val="a"/>
    <w:link w:val="a8"/>
    <w:rsid w:val="005A6CA4"/>
    <w:pPr>
      <w:spacing w:line="240" w:lineRule="auto"/>
    </w:pPr>
    <w:rPr>
      <w:rFonts w:ascii="Tahoma" w:hAnsi="Tahoma"/>
      <w:sz w:val="16"/>
      <w:szCs w:val="16"/>
    </w:rPr>
  </w:style>
  <w:style w:type="paragraph" w:customStyle="1" w:styleId="Listnumbers">
    <w:name w:val="List numbers"/>
    <w:basedOn w:val="Firstparagraph"/>
    <w:rsid w:val="00A46EE3"/>
    <w:pPr>
      <w:ind w:left="283" w:hanging="283"/>
    </w:pPr>
  </w:style>
  <w:style w:type="paragraph" w:customStyle="1" w:styleId="Listsigns">
    <w:name w:val="List signs"/>
    <w:basedOn w:val="Listnumbers"/>
    <w:rsid w:val="00A46EE3"/>
  </w:style>
  <w:style w:type="character" w:customStyle="1" w:styleId="a8">
    <w:name w:val="批注框文本 字符"/>
    <w:link w:val="a7"/>
    <w:rsid w:val="005A6CA4"/>
    <w:rPr>
      <w:rFonts w:ascii="Tahoma" w:hAnsi="Tahoma" w:cs="Tahoma"/>
      <w:sz w:val="16"/>
      <w:szCs w:val="16"/>
      <w:lang w:val="en-US" w:eastAsia="en-US"/>
    </w:rPr>
  </w:style>
  <w:style w:type="table" w:styleId="a9">
    <w:name w:val="Table Grid"/>
    <w:basedOn w:val="a1"/>
    <w:uiPriority w:val="59"/>
    <w:rsid w:val="000F0F98"/>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footer"/>
    <w:basedOn w:val="a"/>
    <w:link w:val="ab"/>
    <w:uiPriority w:val="99"/>
    <w:rsid w:val="008B06D0"/>
    <w:pPr>
      <w:tabs>
        <w:tab w:val="center" w:pos="4320"/>
        <w:tab w:val="right" w:pos="8640"/>
      </w:tabs>
      <w:spacing w:line="240" w:lineRule="auto"/>
    </w:pPr>
  </w:style>
  <w:style w:type="character" w:customStyle="1" w:styleId="ab">
    <w:name w:val="页脚 字符"/>
    <w:basedOn w:val="a0"/>
    <w:link w:val="aa"/>
    <w:uiPriority w:val="99"/>
    <w:rsid w:val="008B06D0"/>
    <w:rPr>
      <w:sz w:val="24"/>
      <w:lang w:val="en-US" w:eastAsia="en-US"/>
    </w:rPr>
  </w:style>
  <w:style w:type="paragraph" w:styleId="ac">
    <w:name w:val="Normal (Web)"/>
    <w:basedOn w:val="a"/>
    <w:uiPriority w:val="99"/>
    <w:unhideWhenUsed/>
    <w:rsid w:val="00D7786A"/>
    <w:pPr>
      <w:overflowPunct/>
      <w:autoSpaceDE/>
      <w:autoSpaceDN/>
      <w:adjustRightInd/>
      <w:spacing w:before="100" w:beforeAutospacing="1" w:after="100" w:afterAutospacing="1" w:line="240" w:lineRule="auto"/>
      <w:ind w:firstLine="0"/>
      <w:jc w:val="left"/>
      <w:textAlignment w:val="auto"/>
    </w:pPr>
    <w:rPr>
      <w:szCs w:val="24"/>
      <w:lang w:eastAsia="zh-CN"/>
    </w:rPr>
  </w:style>
  <w:style w:type="paragraph" w:styleId="ad">
    <w:name w:val="List Paragraph"/>
    <w:basedOn w:val="a"/>
    <w:uiPriority w:val="34"/>
    <w:qFormat/>
    <w:rsid w:val="00CB07DD"/>
    <w:pPr>
      <w:ind w:left="720"/>
      <w:contextualSpacing/>
    </w:pPr>
  </w:style>
  <w:style w:type="character" w:styleId="ae">
    <w:name w:val="Hyperlink"/>
    <w:basedOn w:val="a0"/>
    <w:rsid w:val="00DF1726"/>
    <w:rPr>
      <w:color w:val="0000FF" w:themeColor="hyperlink"/>
      <w:u w:val="single"/>
    </w:rPr>
  </w:style>
  <w:style w:type="paragraph" w:customStyle="1" w:styleId="MTDisplayEquation">
    <w:name w:val="MTDisplayEquation"/>
    <w:basedOn w:val="a"/>
    <w:next w:val="a"/>
    <w:link w:val="MTDisplayEquationChar"/>
    <w:rsid w:val="00C65F02"/>
    <w:pPr>
      <w:tabs>
        <w:tab w:val="center" w:pos="5300"/>
        <w:tab w:val="right" w:pos="10600"/>
      </w:tabs>
      <w:spacing w:line="288" w:lineRule="auto"/>
    </w:pPr>
  </w:style>
  <w:style w:type="character" w:customStyle="1" w:styleId="MTDisplayEquationChar">
    <w:name w:val="MTDisplayEquation Char"/>
    <w:basedOn w:val="a0"/>
    <w:link w:val="MTDisplayEquation"/>
    <w:rsid w:val="00C65F02"/>
    <w:rPr>
      <w:sz w:val="24"/>
      <w:lang w:eastAsia="en-US"/>
    </w:rPr>
  </w:style>
  <w:style w:type="character" w:styleId="af">
    <w:name w:val="FollowedHyperlink"/>
    <w:basedOn w:val="a0"/>
    <w:semiHidden/>
    <w:unhideWhenUsed/>
    <w:rsid w:val="00AA4564"/>
    <w:rPr>
      <w:color w:val="800080" w:themeColor="followedHyperlink"/>
      <w:u w:val="single"/>
    </w:rPr>
  </w:style>
  <w:style w:type="character" w:styleId="af0">
    <w:name w:val="annotation reference"/>
    <w:basedOn w:val="a0"/>
    <w:semiHidden/>
    <w:unhideWhenUsed/>
    <w:rsid w:val="00AA4564"/>
    <w:rPr>
      <w:sz w:val="16"/>
      <w:szCs w:val="16"/>
    </w:rPr>
  </w:style>
  <w:style w:type="paragraph" w:styleId="af1">
    <w:name w:val="annotation text"/>
    <w:basedOn w:val="a"/>
    <w:link w:val="af2"/>
    <w:unhideWhenUsed/>
    <w:rsid w:val="00AA4564"/>
    <w:pPr>
      <w:spacing w:line="240" w:lineRule="auto"/>
    </w:pPr>
    <w:rPr>
      <w:sz w:val="20"/>
    </w:rPr>
  </w:style>
  <w:style w:type="character" w:customStyle="1" w:styleId="af2">
    <w:name w:val="批注文字 字符"/>
    <w:basedOn w:val="a0"/>
    <w:link w:val="af1"/>
    <w:rsid w:val="00AA4564"/>
    <w:rPr>
      <w:lang w:val="en-US" w:eastAsia="en-US"/>
    </w:rPr>
  </w:style>
  <w:style w:type="paragraph" w:styleId="af3">
    <w:name w:val="annotation subject"/>
    <w:basedOn w:val="af1"/>
    <w:next w:val="af1"/>
    <w:link w:val="af4"/>
    <w:semiHidden/>
    <w:unhideWhenUsed/>
    <w:rsid w:val="00AA4564"/>
    <w:rPr>
      <w:b/>
      <w:bCs/>
    </w:rPr>
  </w:style>
  <w:style w:type="character" w:customStyle="1" w:styleId="af4">
    <w:name w:val="批注主题 字符"/>
    <w:basedOn w:val="af2"/>
    <w:link w:val="af3"/>
    <w:semiHidden/>
    <w:rsid w:val="00AA4564"/>
    <w:rPr>
      <w:b/>
      <w:bCs/>
      <w:lang w:val="en-US" w:eastAsia="en-US"/>
    </w:rPr>
  </w:style>
  <w:style w:type="character" w:styleId="af5">
    <w:name w:val="Placeholder Text"/>
    <w:basedOn w:val="a0"/>
    <w:uiPriority w:val="99"/>
    <w:semiHidden/>
    <w:rsid w:val="00F2631C"/>
    <w:rPr>
      <w:color w:val="808080"/>
    </w:rPr>
  </w:style>
  <w:style w:type="character" w:customStyle="1" w:styleId="a4">
    <w:name w:val="页眉 字符"/>
    <w:basedOn w:val="a0"/>
    <w:link w:val="a3"/>
    <w:uiPriority w:val="99"/>
    <w:rsid w:val="00A93565"/>
    <w:rPr>
      <w:sz w:val="24"/>
      <w:lang w:eastAsia="en-US"/>
    </w:rPr>
  </w:style>
  <w:style w:type="paragraph" w:styleId="af6">
    <w:name w:val="caption"/>
    <w:basedOn w:val="a"/>
    <w:next w:val="a"/>
    <w:uiPriority w:val="35"/>
    <w:unhideWhenUsed/>
    <w:qFormat/>
    <w:rsid w:val="00A3243E"/>
    <w:pPr>
      <w:spacing w:after="200" w:line="240" w:lineRule="auto"/>
    </w:pPr>
    <w:rPr>
      <w:iCs/>
      <w:szCs w:val="18"/>
    </w:rPr>
  </w:style>
  <w:style w:type="character" w:customStyle="1" w:styleId="MTEquationSection">
    <w:name w:val="MTEquationSection"/>
    <w:basedOn w:val="a0"/>
    <w:rsid w:val="00D3386E"/>
    <w:rPr>
      <w:b/>
      <w:vanish/>
      <w:color w:val="FF0000"/>
      <w:sz w:val="32"/>
      <w:szCs w:val="32"/>
    </w:rPr>
  </w:style>
  <w:style w:type="table" w:customStyle="1" w:styleId="MTEBNumberedEquation">
    <w:name w:val="MTEBNumberedEquation"/>
    <w:basedOn w:val="a1"/>
    <w:rsid w:val="00010E24"/>
    <w:tblPr>
      <w:tblCellSpacing w:w="0" w:type="dxa"/>
    </w:tblPr>
    <w:trPr>
      <w:cantSplit/>
      <w:tblCellSpacing w:w="0" w:type="dxa"/>
    </w:trPr>
    <w:tcPr>
      <w:shd w:val="clear" w:color="auto" w:fill="auto"/>
      <w:tcMar>
        <w:top w:w="0" w:type="dxa"/>
        <w:left w:w="0" w:type="dxa"/>
        <w:bottom w:w="0" w:type="dxa"/>
        <w:right w:w="0" w:type="dxa"/>
      </w:tcMar>
    </w:tcPr>
  </w:style>
  <w:style w:type="character" w:styleId="af7">
    <w:name w:val="line number"/>
    <w:basedOn w:val="a0"/>
    <w:semiHidden/>
    <w:unhideWhenUsed/>
    <w:rsid w:val="008E60F2"/>
  </w:style>
  <w:style w:type="paragraph" w:styleId="af8">
    <w:name w:val="endnote text"/>
    <w:basedOn w:val="a"/>
    <w:link w:val="af9"/>
    <w:semiHidden/>
    <w:unhideWhenUsed/>
    <w:rsid w:val="008E60F2"/>
    <w:pPr>
      <w:spacing w:line="240" w:lineRule="auto"/>
    </w:pPr>
    <w:rPr>
      <w:sz w:val="20"/>
    </w:rPr>
  </w:style>
  <w:style w:type="character" w:customStyle="1" w:styleId="af9">
    <w:name w:val="尾注文本 字符"/>
    <w:basedOn w:val="a0"/>
    <w:link w:val="af8"/>
    <w:semiHidden/>
    <w:rsid w:val="008E60F2"/>
    <w:rPr>
      <w:lang w:eastAsia="en-US"/>
    </w:rPr>
  </w:style>
  <w:style w:type="character" w:styleId="afa">
    <w:name w:val="endnote reference"/>
    <w:basedOn w:val="a0"/>
    <w:semiHidden/>
    <w:unhideWhenUsed/>
    <w:rsid w:val="008E60F2"/>
    <w:rPr>
      <w:vertAlign w:val="superscript"/>
    </w:rPr>
  </w:style>
  <w:style w:type="paragraph" w:styleId="afb">
    <w:name w:val="footnote text"/>
    <w:basedOn w:val="a"/>
    <w:link w:val="afc"/>
    <w:semiHidden/>
    <w:unhideWhenUsed/>
    <w:rsid w:val="008E60F2"/>
    <w:pPr>
      <w:spacing w:line="240" w:lineRule="auto"/>
    </w:pPr>
    <w:rPr>
      <w:sz w:val="20"/>
    </w:rPr>
  </w:style>
  <w:style w:type="character" w:customStyle="1" w:styleId="afc">
    <w:name w:val="脚注文本 字符"/>
    <w:basedOn w:val="a0"/>
    <w:link w:val="afb"/>
    <w:semiHidden/>
    <w:rsid w:val="008E60F2"/>
    <w:rPr>
      <w:lang w:eastAsia="en-US"/>
    </w:rPr>
  </w:style>
  <w:style w:type="character" w:styleId="afd">
    <w:name w:val="footnote reference"/>
    <w:basedOn w:val="a0"/>
    <w:semiHidden/>
    <w:unhideWhenUsed/>
    <w:rsid w:val="008E60F2"/>
    <w:rPr>
      <w:vertAlign w:val="superscript"/>
    </w:rPr>
  </w:style>
  <w:style w:type="paragraph" w:styleId="afe">
    <w:name w:val="Revision"/>
    <w:hidden/>
    <w:uiPriority w:val="99"/>
    <w:semiHidden/>
    <w:rsid w:val="00B73ACA"/>
    <w:rPr>
      <w:sz w:val="24"/>
      <w:lang w:eastAsia="en-US"/>
    </w:rPr>
  </w:style>
  <w:style w:type="character" w:customStyle="1" w:styleId="aff">
    <w:name w:val="a"/>
    <w:basedOn w:val="a0"/>
    <w:rsid w:val="00E25315"/>
  </w:style>
  <w:style w:type="character" w:customStyle="1" w:styleId="10">
    <w:name w:val="标题 1 字符"/>
    <w:aliases w:val="heading 1 字符"/>
    <w:basedOn w:val="a0"/>
    <w:link w:val="1"/>
    <w:uiPriority w:val="9"/>
    <w:rsid w:val="002D68AD"/>
    <w:rPr>
      <w:b/>
      <w:sz w:val="24"/>
      <w:lang w:eastAsia="en-US"/>
    </w:rPr>
  </w:style>
  <w:style w:type="character" w:customStyle="1" w:styleId="20">
    <w:name w:val="标题 2 字符"/>
    <w:aliases w:val="heading 2 字符"/>
    <w:basedOn w:val="a0"/>
    <w:link w:val="2"/>
    <w:uiPriority w:val="9"/>
    <w:rsid w:val="004F4072"/>
    <w:rPr>
      <w:b/>
      <w:i/>
      <w:sz w:val="24"/>
      <w:lang w:eastAsia="en-US"/>
    </w:rPr>
  </w:style>
  <w:style w:type="character" w:customStyle="1" w:styleId="30">
    <w:name w:val="标题 3 字符"/>
    <w:aliases w:val="heading 3 字符"/>
    <w:basedOn w:val="a0"/>
    <w:link w:val="3"/>
    <w:uiPriority w:val="9"/>
    <w:rsid w:val="0019144F"/>
    <w:rPr>
      <w:b/>
      <w:sz w:val="24"/>
      <w:lang w:eastAsia="en-US"/>
    </w:rPr>
  </w:style>
  <w:style w:type="character" w:customStyle="1" w:styleId="40">
    <w:name w:val="标题 4 字符"/>
    <w:aliases w:val="heading 4 字符"/>
    <w:basedOn w:val="a0"/>
    <w:link w:val="4"/>
    <w:uiPriority w:val="9"/>
    <w:rsid w:val="002D68AD"/>
    <w:rPr>
      <w:sz w:val="24"/>
      <w:lang w:eastAsia="en-US"/>
    </w:rPr>
  </w:style>
  <w:style w:type="character" w:customStyle="1" w:styleId="50">
    <w:name w:val="标题 5 字符"/>
    <w:basedOn w:val="a0"/>
    <w:link w:val="5"/>
    <w:uiPriority w:val="9"/>
    <w:rsid w:val="002D68AD"/>
    <w:rPr>
      <w:rFonts w:ascii="Arial" w:hAnsi="Arial"/>
      <w:sz w:val="22"/>
      <w:lang w:eastAsia="en-US"/>
    </w:rPr>
  </w:style>
  <w:style w:type="character" w:customStyle="1" w:styleId="60">
    <w:name w:val="标题 6 字符"/>
    <w:basedOn w:val="a0"/>
    <w:link w:val="6"/>
    <w:uiPriority w:val="9"/>
    <w:rsid w:val="002D68AD"/>
    <w:rPr>
      <w:rFonts w:ascii="Arial" w:hAnsi="Arial"/>
      <w:i/>
      <w:sz w:val="22"/>
      <w:lang w:eastAsia="en-US"/>
    </w:rPr>
  </w:style>
  <w:style w:type="character" w:customStyle="1" w:styleId="70">
    <w:name w:val="标题 7 字符"/>
    <w:basedOn w:val="a0"/>
    <w:link w:val="7"/>
    <w:uiPriority w:val="9"/>
    <w:rsid w:val="002D68AD"/>
    <w:rPr>
      <w:rFonts w:ascii="Arial" w:hAnsi="Arial"/>
      <w:lang w:eastAsia="en-US"/>
    </w:rPr>
  </w:style>
  <w:style w:type="character" w:customStyle="1" w:styleId="80">
    <w:name w:val="标题 8 字符"/>
    <w:basedOn w:val="a0"/>
    <w:link w:val="8"/>
    <w:uiPriority w:val="9"/>
    <w:rsid w:val="002D68AD"/>
    <w:rPr>
      <w:rFonts w:ascii="Arial" w:hAnsi="Arial"/>
      <w:i/>
      <w:lang w:eastAsia="en-US"/>
    </w:rPr>
  </w:style>
  <w:style w:type="character" w:customStyle="1" w:styleId="90">
    <w:name w:val="标题 9 字符"/>
    <w:basedOn w:val="a0"/>
    <w:link w:val="9"/>
    <w:uiPriority w:val="9"/>
    <w:rsid w:val="002D68AD"/>
    <w:rPr>
      <w:rFonts w:ascii="Arial" w:hAnsi="Arial"/>
      <w:i/>
      <w:sz w:val="24"/>
      <w:lang w:eastAsia="en-US"/>
    </w:rPr>
  </w:style>
  <w:style w:type="paragraph" w:customStyle="1" w:styleId="msonormal0">
    <w:name w:val="msonormal"/>
    <w:basedOn w:val="a"/>
    <w:rsid w:val="004F0289"/>
    <w:pPr>
      <w:overflowPunct/>
      <w:autoSpaceDE/>
      <w:autoSpaceDN/>
      <w:adjustRightInd/>
      <w:spacing w:before="100" w:beforeAutospacing="1" w:after="100" w:afterAutospacing="1" w:line="240" w:lineRule="auto"/>
      <w:ind w:firstLine="0"/>
      <w:jc w:val="left"/>
      <w:textAlignment w:val="auto"/>
    </w:pPr>
    <w:rPr>
      <w:rFonts w:eastAsia="Times New Roman"/>
      <w:szCs w:val="24"/>
      <w:lang w:eastAsia="zh-CN"/>
    </w:rPr>
  </w:style>
  <w:style w:type="paragraph" w:styleId="aff0">
    <w:name w:val="Subtitle"/>
    <w:basedOn w:val="a"/>
    <w:next w:val="a"/>
    <w:link w:val="aff1"/>
    <w:qFormat/>
    <w:rsid w:val="00813B5D"/>
    <w:pPr>
      <w:numPr>
        <w:ilvl w:val="1"/>
      </w:numPr>
      <w:spacing w:after="160"/>
      <w:ind w:firstLine="284"/>
    </w:pPr>
    <w:rPr>
      <w:rFonts w:cstheme="minorBidi"/>
      <w:spacing w:val="15"/>
      <w:szCs w:val="22"/>
    </w:rPr>
  </w:style>
  <w:style w:type="character" w:customStyle="1" w:styleId="aff1">
    <w:name w:val="副标题 字符"/>
    <w:basedOn w:val="a0"/>
    <w:link w:val="aff0"/>
    <w:rsid w:val="00813B5D"/>
    <w:rPr>
      <w:rFonts w:cstheme="minorBidi"/>
      <w:spacing w:val="15"/>
      <w:sz w:val="24"/>
      <w:szCs w:val="22"/>
      <w:lang w:eastAsia="en-US"/>
    </w:rPr>
  </w:style>
  <w:style w:type="paragraph" w:customStyle="1" w:styleId="Default">
    <w:name w:val="Default"/>
    <w:rsid w:val="00813C14"/>
    <w:pPr>
      <w:autoSpaceDE w:val="0"/>
      <w:autoSpaceDN w:val="0"/>
      <w:adjustRightInd w:val="0"/>
    </w:pPr>
    <w:rPr>
      <w:color w:val="000000"/>
      <w:sz w:val="24"/>
      <w:szCs w:val="24"/>
    </w:rPr>
  </w:style>
  <w:style w:type="character" w:customStyle="1" w:styleId="a6">
    <w:name w:val="标题 字符"/>
    <w:basedOn w:val="a0"/>
    <w:link w:val="a5"/>
    <w:rsid w:val="003E339C"/>
    <w:rPr>
      <w:sz w:val="36"/>
      <w:lang w:eastAsia="en-US"/>
    </w:rPr>
  </w:style>
  <w:style w:type="paragraph" w:styleId="TOC">
    <w:name w:val="TOC Heading"/>
    <w:basedOn w:val="1"/>
    <w:next w:val="a"/>
    <w:uiPriority w:val="39"/>
    <w:unhideWhenUsed/>
    <w:qFormat/>
    <w:rsid w:val="003E339C"/>
    <w:pPr>
      <w:numPr>
        <w:numId w:val="0"/>
      </w:numPr>
      <w:tabs>
        <w:tab w:val="clear" w:pos="284"/>
      </w:tabs>
      <w:suppressAutoHyphens w:val="0"/>
      <w:overflowPunct/>
      <w:autoSpaceDE/>
      <w:autoSpaceDN/>
      <w:adjustRightInd/>
      <w:spacing w:before="240" w:after="0" w:line="259" w:lineRule="auto"/>
      <w:textAlignment w:val="auto"/>
      <w:outlineLvl w:val="9"/>
    </w:pPr>
    <w:rPr>
      <w:rFonts w:eastAsiaTheme="majorEastAsia" w:cstheme="majorBidi"/>
      <w:b w:val="0"/>
      <w:sz w:val="32"/>
      <w:szCs w:val="32"/>
      <w:lang w:val="en-US"/>
    </w:rPr>
  </w:style>
  <w:style w:type="paragraph" w:styleId="TOC1">
    <w:name w:val="toc 1"/>
    <w:basedOn w:val="a"/>
    <w:next w:val="a"/>
    <w:autoRedefine/>
    <w:uiPriority w:val="39"/>
    <w:unhideWhenUsed/>
    <w:rsid w:val="003E339C"/>
    <w:pPr>
      <w:overflowPunct/>
      <w:autoSpaceDE/>
      <w:autoSpaceDN/>
      <w:adjustRightInd/>
      <w:spacing w:after="100" w:line="259" w:lineRule="auto"/>
      <w:ind w:firstLine="0"/>
      <w:textAlignment w:val="auto"/>
    </w:pPr>
    <w:rPr>
      <w:rFonts w:cstheme="minorBidi"/>
      <w:szCs w:val="22"/>
      <w:lang w:eastAsia="zh-CN"/>
    </w:rPr>
  </w:style>
  <w:style w:type="paragraph" w:styleId="TOC2">
    <w:name w:val="toc 2"/>
    <w:basedOn w:val="a"/>
    <w:next w:val="a"/>
    <w:autoRedefine/>
    <w:uiPriority w:val="39"/>
    <w:unhideWhenUsed/>
    <w:rsid w:val="003E339C"/>
    <w:pPr>
      <w:overflowPunct/>
      <w:autoSpaceDE/>
      <w:autoSpaceDN/>
      <w:adjustRightInd/>
      <w:spacing w:after="100" w:line="259" w:lineRule="auto"/>
      <w:ind w:left="220" w:firstLine="0"/>
      <w:textAlignment w:val="auto"/>
    </w:pPr>
    <w:rPr>
      <w:rFonts w:cstheme="minorBidi"/>
      <w:szCs w:val="22"/>
      <w:lang w:eastAsia="zh-CN"/>
    </w:rPr>
  </w:style>
  <w:style w:type="paragraph" w:styleId="TOC3">
    <w:name w:val="toc 3"/>
    <w:basedOn w:val="a"/>
    <w:next w:val="a"/>
    <w:autoRedefine/>
    <w:uiPriority w:val="39"/>
    <w:unhideWhenUsed/>
    <w:rsid w:val="003E339C"/>
    <w:pPr>
      <w:overflowPunct/>
      <w:autoSpaceDE/>
      <w:autoSpaceDN/>
      <w:adjustRightInd/>
      <w:spacing w:after="100" w:line="259" w:lineRule="auto"/>
      <w:ind w:left="440" w:firstLine="0"/>
      <w:textAlignment w:val="auto"/>
    </w:pPr>
    <w:rPr>
      <w:rFonts w:cstheme="minorBidi"/>
      <w:szCs w:val="22"/>
      <w:lang w:eastAsia="zh-CN"/>
    </w:rPr>
  </w:style>
  <w:style w:type="character" w:customStyle="1" w:styleId="apple-converted-space">
    <w:name w:val="apple-converted-space"/>
    <w:basedOn w:val="a0"/>
    <w:rsid w:val="003E339C"/>
  </w:style>
  <w:style w:type="character" w:customStyle="1" w:styleId="EndnoteTextChar1">
    <w:name w:val="Endnote Text Char1"/>
    <w:basedOn w:val="a0"/>
    <w:uiPriority w:val="99"/>
    <w:semiHidden/>
    <w:rsid w:val="003E339C"/>
    <w:rPr>
      <w:rFonts w:ascii="Times New Roman" w:hAnsi="Times New Roman"/>
      <w:sz w:val="20"/>
      <w:szCs w:val="20"/>
    </w:rPr>
  </w:style>
  <w:style w:type="character" w:styleId="aff2">
    <w:name w:val="Strong"/>
    <w:basedOn w:val="a0"/>
    <w:uiPriority w:val="22"/>
    <w:qFormat/>
    <w:rsid w:val="003E339C"/>
    <w:rPr>
      <w:b/>
      <w:bCs/>
    </w:rPr>
  </w:style>
  <w:style w:type="paragraph" w:styleId="aff3">
    <w:name w:val="table of figures"/>
    <w:basedOn w:val="a"/>
    <w:next w:val="a"/>
    <w:uiPriority w:val="99"/>
    <w:unhideWhenUsed/>
    <w:rsid w:val="003E339C"/>
    <w:pPr>
      <w:overflowPunct/>
      <w:autoSpaceDE/>
      <w:autoSpaceDN/>
      <w:adjustRightInd/>
      <w:spacing w:line="259" w:lineRule="auto"/>
      <w:ind w:firstLine="0"/>
      <w:textAlignment w:val="auto"/>
    </w:pPr>
    <w:rPr>
      <w:rFonts w:cstheme="minorBidi"/>
      <w:szCs w:val="22"/>
      <w:lang w:eastAsia="zh-CN"/>
    </w:rPr>
  </w:style>
  <w:style w:type="character" w:customStyle="1" w:styleId="UnresolvedMention1">
    <w:name w:val="Unresolved Mention1"/>
    <w:basedOn w:val="a0"/>
    <w:uiPriority w:val="99"/>
    <w:semiHidden/>
    <w:unhideWhenUsed/>
    <w:rsid w:val="00006B72"/>
    <w:rPr>
      <w:color w:val="605E5C"/>
      <w:shd w:val="clear" w:color="auto" w:fill="E1DFDD"/>
    </w:rPr>
  </w:style>
  <w:style w:type="paragraph" w:styleId="aff4">
    <w:name w:val="Bibliography"/>
    <w:basedOn w:val="a"/>
    <w:next w:val="a"/>
    <w:uiPriority w:val="37"/>
    <w:unhideWhenUsed/>
    <w:rsid w:val="00476351"/>
    <w:pPr>
      <w:tabs>
        <w:tab w:val="left" w:pos="504"/>
      </w:tabs>
      <w:spacing w:after="0" w:line="240" w:lineRule="exact"/>
      <w:ind w:left="504" w:hanging="504"/>
    </w:pPr>
  </w:style>
  <w:style w:type="paragraph" w:customStyle="1" w:styleId="BodyIndent">
    <w:name w:val="BodyIndent"/>
    <w:basedOn w:val="a"/>
    <w:link w:val="BodyIndentChar"/>
    <w:autoRedefine/>
    <w:rsid w:val="00E909CC"/>
    <w:pPr>
      <w:tabs>
        <w:tab w:val="left" w:pos="567"/>
      </w:tabs>
      <w:overflowPunct/>
      <w:autoSpaceDE/>
      <w:autoSpaceDN/>
      <w:adjustRightInd/>
      <w:spacing w:line="480" w:lineRule="auto"/>
      <w:ind w:firstLine="0"/>
      <w:textAlignment w:val="auto"/>
    </w:pPr>
    <w:rPr>
      <w:color w:val="000000"/>
      <w:sz w:val="22"/>
      <w:szCs w:val="22"/>
      <w:lang w:eastAsia="zh-CN"/>
    </w:rPr>
  </w:style>
  <w:style w:type="character" w:customStyle="1" w:styleId="BodyIndentChar">
    <w:name w:val="BodyIndent Char"/>
    <w:link w:val="BodyIndent"/>
    <w:rsid w:val="00E909CC"/>
    <w:rPr>
      <w:color w:val="000000"/>
      <w:sz w:val="22"/>
      <w:szCs w:val="22"/>
      <w:lang w:eastAsia="zh-CN"/>
    </w:rPr>
  </w:style>
  <w:style w:type="paragraph" w:customStyle="1" w:styleId="BodyChar">
    <w:name w:val="Body Char"/>
    <w:link w:val="BodyCharChar"/>
    <w:rsid w:val="00FA15E0"/>
    <w:pPr>
      <w:tabs>
        <w:tab w:val="left" w:pos="567"/>
      </w:tabs>
      <w:jc w:val="both"/>
    </w:pPr>
    <w:rPr>
      <w:rFonts w:ascii="Times" w:hAnsi="Times"/>
      <w:color w:val="000000"/>
      <w:sz w:val="22"/>
      <w:szCs w:val="22"/>
      <w:lang w:eastAsia="en-US"/>
    </w:rPr>
  </w:style>
  <w:style w:type="character" w:customStyle="1" w:styleId="BodyCharChar">
    <w:name w:val="Body Char Char"/>
    <w:link w:val="BodyChar"/>
    <w:rsid w:val="00FA15E0"/>
    <w:rPr>
      <w:rFonts w:ascii="Times" w:hAnsi="Times"/>
      <w:color w:val="000000"/>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992357">
      <w:bodyDiv w:val="1"/>
      <w:marLeft w:val="0"/>
      <w:marRight w:val="0"/>
      <w:marTop w:val="0"/>
      <w:marBottom w:val="0"/>
      <w:divBdr>
        <w:top w:val="none" w:sz="0" w:space="0" w:color="auto"/>
        <w:left w:val="none" w:sz="0" w:space="0" w:color="auto"/>
        <w:bottom w:val="none" w:sz="0" w:space="0" w:color="auto"/>
        <w:right w:val="none" w:sz="0" w:space="0" w:color="auto"/>
      </w:divBdr>
    </w:div>
    <w:div w:id="95946738">
      <w:bodyDiv w:val="1"/>
      <w:marLeft w:val="0"/>
      <w:marRight w:val="0"/>
      <w:marTop w:val="0"/>
      <w:marBottom w:val="0"/>
      <w:divBdr>
        <w:top w:val="none" w:sz="0" w:space="0" w:color="auto"/>
        <w:left w:val="none" w:sz="0" w:space="0" w:color="auto"/>
        <w:bottom w:val="none" w:sz="0" w:space="0" w:color="auto"/>
        <w:right w:val="none" w:sz="0" w:space="0" w:color="auto"/>
      </w:divBdr>
    </w:div>
    <w:div w:id="120461836">
      <w:bodyDiv w:val="1"/>
      <w:marLeft w:val="0"/>
      <w:marRight w:val="0"/>
      <w:marTop w:val="0"/>
      <w:marBottom w:val="0"/>
      <w:divBdr>
        <w:top w:val="none" w:sz="0" w:space="0" w:color="auto"/>
        <w:left w:val="none" w:sz="0" w:space="0" w:color="auto"/>
        <w:bottom w:val="none" w:sz="0" w:space="0" w:color="auto"/>
        <w:right w:val="none" w:sz="0" w:space="0" w:color="auto"/>
      </w:divBdr>
    </w:div>
    <w:div w:id="125322042">
      <w:bodyDiv w:val="1"/>
      <w:marLeft w:val="0"/>
      <w:marRight w:val="0"/>
      <w:marTop w:val="0"/>
      <w:marBottom w:val="0"/>
      <w:divBdr>
        <w:top w:val="none" w:sz="0" w:space="0" w:color="auto"/>
        <w:left w:val="none" w:sz="0" w:space="0" w:color="auto"/>
        <w:bottom w:val="none" w:sz="0" w:space="0" w:color="auto"/>
        <w:right w:val="none" w:sz="0" w:space="0" w:color="auto"/>
      </w:divBdr>
    </w:div>
    <w:div w:id="135925568">
      <w:bodyDiv w:val="1"/>
      <w:marLeft w:val="0"/>
      <w:marRight w:val="0"/>
      <w:marTop w:val="0"/>
      <w:marBottom w:val="0"/>
      <w:divBdr>
        <w:top w:val="none" w:sz="0" w:space="0" w:color="auto"/>
        <w:left w:val="none" w:sz="0" w:space="0" w:color="auto"/>
        <w:bottom w:val="none" w:sz="0" w:space="0" w:color="auto"/>
        <w:right w:val="none" w:sz="0" w:space="0" w:color="auto"/>
      </w:divBdr>
    </w:div>
    <w:div w:id="169682751">
      <w:bodyDiv w:val="1"/>
      <w:marLeft w:val="0"/>
      <w:marRight w:val="0"/>
      <w:marTop w:val="0"/>
      <w:marBottom w:val="0"/>
      <w:divBdr>
        <w:top w:val="none" w:sz="0" w:space="0" w:color="auto"/>
        <w:left w:val="none" w:sz="0" w:space="0" w:color="auto"/>
        <w:bottom w:val="none" w:sz="0" w:space="0" w:color="auto"/>
        <w:right w:val="none" w:sz="0" w:space="0" w:color="auto"/>
      </w:divBdr>
    </w:div>
    <w:div w:id="188564139">
      <w:bodyDiv w:val="1"/>
      <w:marLeft w:val="0"/>
      <w:marRight w:val="0"/>
      <w:marTop w:val="0"/>
      <w:marBottom w:val="0"/>
      <w:divBdr>
        <w:top w:val="none" w:sz="0" w:space="0" w:color="auto"/>
        <w:left w:val="none" w:sz="0" w:space="0" w:color="auto"/>
        <w:bottom w:val="none" w:sz="0" w:space="0" w:color="auto"/>
        <w:right w:val="none" w:sz="0" w:space="0" w:color="auto"/>
      </w:divBdr>
    </w:div>
    <w:div w:id="258100446">
      <w:bodyDiv w:val="1"/>
      <w:marLeft w:val="0"/>
      <w:marRight w:val="0"/>
      <w:marTop w:val="0"/>
      <w:marBottom w:val="0"/>
      <w:divBdr>
        <w:top w:val="none" w:sz="0" w:space="0" w:color="auto"/>
        <w:left w:val="none" w:sz="0" w:space="0" w:color="auto"/>
        <w:bottom w:val="none" w:sz="0" w:space="0" w:color="auto"/>
        <w:right w:val="none" w:sz="0" w:space="0" w:color="auto"/>
      </w:divBdr>
    </w:div>
    <w:div w:id="266738489">
      <w:bodyDiv w:val="1"/>
      <w:marLeft w:val="0"/>
      <w:marRight w:val="0"/>
      <w:marTop w:val="0"/>
      <w:marBottom w:val="0"/>
      <w:divBdr>
        <w:top w:val="none" w:sz="0" w:space="0" w:color="auto"/>
        <w:left w:val="none" w:sz="0" w:space="0" w:color="auto"/>
        <w:bottom w:val="none" w:sz="0" w:space="0" w:color="auto"/>
        <w:right w:val="none" w:sz="0" w:space="0" w:color="auto"/>
      </w:divBdr>
    </w:div>
    <w:div w:id="318536393">
      <w:bodyDiv w:val="1"/>
      <w:marLeft w:val="0"/>
      <w:marRight w:val="0"/>
      <w:marTop w:val="0"/>
      <w:marBottom w:val="0"/>
      <w:divBdr>
        <w:top w:val="none" w:sz="0" w:space="0" w:color="auto"/>
        <w:left w:val="none" w:sz="0" w:space="0" w:color="auto"/>
        <w:bottom w:val="none" w:sz="0" w:space="0" w:color="auto"/>
        <w:right w:val="none" w:sz="0" w:space="0" w:color="auto"/>
      </w:divBdr>
    </w:div>
    <w:div w:id="369763485">
      <w:bodyDiv w:val="1"/>
      <w:marLeft w:val="0"/>
      <w:marRight w:val="0"/>
      <w:marTop w:val="0"/>
      <w:marBottom w:val="0"/>
      <w:divBdr>
        <w:top w:val="none" w:sz="0" w:space="0" w:color="auto"/>
        <w:left w:val="none" w:sz="0" w:space="0" w:color="auto"/>
        <w:bottom w:val="none" w:sz="0" w:space="0" w:color="auto"/>
        <w:right w:val="none" w:sz="0" w:space="0" w:color="auto"/>
      </w:divBdr>
    </w:div>
    <w:div w:id="370889091">
      <w:bodyDiv w:val="1"/>
      <w:marLeft w:val="0"/>
      <w:marRight w:val="0"/>
      <w:marTop w:val="0"/>
      <w:marBottom w:val="0"/>
      <w:divBdr>
        <w:top w:val="none" w:sz="0" w:space="0" w:color="auto"/>
        <w:left w:val="none" w:sz="0" w:space="0" w:color="auto"/>
        <w:bottom w:val="none" w:sz="0" w:space="0" w:color="auto"/>
        <w:right w:val="none" w:sz="0" w:space="0" w:color="auto"/>
      </w:divBdr>
    </w:div>
    <w:div w:id="463543981">
      <w:bodyDiv w:val="1"/>
      <w:marLeft w:val="0"/>
      <w:marRight w:val="0"/>
      <w:marTop w:val="0"/>
      <w:marBottom w:val="0"/>
      <w:divBdr>
        <w:top w:val="none" w:sz="0" w:space="0" w:color="auto"/>
        <w:left w:val="none" w:sz="0" w:space="0" w:color="auto"/>
        <w:bottom w:val="none" w:sz="0" w:space="0" w:color="auto"/>
        <w:right w:val="none" w:sz="0" w:space="0" w:color="auto"/>
      </w:divBdr>
    </w:div>
    <w:div w:id="474641699">
      <w:bodyDiv w:val="1"/>
      <w:marLeft w:val="0"/>
      <w:marRight w:val="0"/>
      <w:marTop w:val="0"/>
      <w:marBottom w:val="0"/>
      <w:divBdr>
        <w:top w:val="none" w:sz="0" w:space="0" w:color="auto"/>
        <w:left w:val="none" w:sz="0" w:space="0" w:color="auto"/>
        <w:bottom w:val="none" w:sz="0" w:space="0" w:color="auto"/>
        <w:right w:val="none" w:sz="0" w:space="0" w:color="auto"/>
      </w:divBdr>
    </w:div>
    <w:div w:id="529993773">
      <w:bodyDiv w:val="1"/>
      <w:marLeft w:val="0"/>
      <w:marRight w:val="0"/>
      <w:marTop w:val="0"/>
      <w:marBottom w:val="0"/>
      <w:divBdr>
        <w:top w:val="none" w:sz="0" w:space="0" w:color="auto"/>
        <w:left w:val="none" w:sz="0" w:space="0" w:color="auto"/>
        <w:bottom w:val="none" w:sz="0" w:space="0" w:color="auto"/>
        <w:right w:val="none" w:sz="0" w:space="0" w:color="auto"/>
      </w:divBdr>
    </w:div>
    <w:div w:id="533078495">
      <w:bodyDiv w:val="1"/>
      <w:marLeft w:val="0"/>
      <w:marRight w:val="0"/>
      <w:marTop w:val="0"/>
      <w:marBottom w:val="0"/>
      <w:divBdr>
        <w:top w:val="none" w:sz="0" w:space="0" w:color="auto"/>
        <w:left w:val="none" w:sz="0" w:space="0" w:color="auto"/>
        <w:bottom w:val="none" w:sz="0" w:space="0" w:color="auto"/>
        <w:right w:val="none" w:sz="0" w:space="0" w:color="auto"/>
      </w:divBdr>
    </w:div>
    <w:div w:id="534150296">
      <w:bodyDiv w:val="1"/>
      <w:marLeft w:val="0"/>
      <w:marRight w:val="0"/>
      <w:marTop w:val="0"/>
      <w:marBottom w:val="0"/>
      <w:divBdr>
        <w:top w:val="none" w:sz="0" w:space="0" w:color="auto"/>
        <w:left w:val="none" w:sz="0" w:space="0" w:color="auto"/>
        <w:bottom w:val="none" w:sz="0" w:space="0" w:color="auto"/>
        <w:right w:val="none" w:sz="0" w:space="0" w:color="auto"/>
      </w:divBdr>
      <w:divsChild>
        <w:div w:id="553152674">
          <w:marLeft w:val="0"/>
          <w:marRight w:val="0"/>
          <w:marTop w:val="0"/>
          <w:marBottom w:val="0"/>
          <w:divBdr>
            <w:top w:val="none" w:sz="0" w:space="0" w:color="auto"/>
            <w:left w:val="none" w:sz="0" w:space="0" w:color="auto"/>
            <w:bottom w:val="none" w:sz="0" w:space="0" w:color="auto"/>
            <w:right w:val="none" w:sz="0" w:space="0" w:color="auto"/>
          </w:divBdr>
          <w:divsChild>
            <w:div w:id="1430275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436881">
      <w:bodyDiv w:val="1"/>
      <w:marLeft w:val="0"/>
      <w:marRight w:val="0"/>
      <w:marTop w:val="0"/>
      <w:marBottom w:val="0"/>
      <w:divBdr>
        <w:top w:val="none" w:sz="0" w:space="0" w:color="auto"/>
        <w:left w:val="none" w:sz="0" w:space="0" w:color="auto"/>
        <w:bottom w:val="none" w:sz="0" w:space="0" w:color="auto"/>
        <w:right w:val="none" w:sz="0" w:space="0" w:color="auto"/>
      </w:divBdr>
    </w:div>
    <w:div w:id="614748667">
      <w:bodyDiv w:val="1"/>
      <w:marLeft w:val="0"/>
      <w:marRight w:val="0"/>
      <w:marTop w:val="0"/>
      <w:marBottom w:val="0"/>
      <w:divBdr>
        <w:top w:val="none" w:sz="0" w:space="0" w:color="auto"/>
        <w:left w:val="none" w:sz="0" w:space="0" w:color="auto"/>
        <w:bottom w:val="none" w:sz="0" w:space="0" w:color="auto"/>
        <w:right w:val="none" w:sz="0" w:space="0" w:color="auto"/>
      </w:divBdr>
    </w:div>
    <w:div w:id="625744993">
      <w:bodyDiv w:val="1"/>
      <w:marLeft w:val="0"/>
      <w:marRight w:val="0"/>
      <w:marTop w:val="0"/>
      <w:marBottom w:val="0"/>
      <w:divBdr>
        <w:top w:val="none" w:sz="0" w:space="0" w:color="auto"/>
        <w:left w:val="none" w:sz="0" w:space="0" w:color="auto"/>
        <w:bottom w:val="none" w:sz="0" w:space="0" w:color="auto"/>
        <w:right w:val="none" w:sz="0" w:space="0" w:color="auto"/>
      </w:divBdr>
    </w:div>
    <w:div w:id="627123357">
      <w:bodyDiv w:val="1"/>
      <w:marLeft w:val="0"/>
      <w:marRight w:val="0"/>
      <w:marTop w:val="0"/>
      <w:marBottom w:val="0"/>
      <w:divBdr>
        <w:top w:val="none" w:sz="0" w:space="0" w:color="auto"/>
        <w:left w:val="none" w:sz="0" w:space="0" w:color="auto"/>
        <w:bottom w:val="none" w:sz="0" w:space="0" w:color="auto"/>
        <w:right w:val="none" w:sz="0" w:space="0" w:color="auto"/>
      </w:divBdr>
    </w:div>
    <w:div w:id="649793724">
      <w:bodyDiv w:val="1"/>
      <w:marLeft w:val="0"/>
      <w:marRight w:val="0"/>
      <w:marTop w:val="0"/>
      <w:marBottom w:val="0"/>
      <w:divBdr>
        <w:top w:val="none" w:sz="0" w:space="0" w:color="auto"/>
        <w:left w:val="none" w:sz="0" w:space="0" w:color="auto"/>
        <w:bottom w:val="none" w:sz="0" w:space="0" w:color="auto"/>
        <w:right w:val="none" w:sz="0" w:space="0" w:color="auto"/>
      </w:divBdr>
    </w:div>
    <w:div w:id="690647659">
      <w:bodyDiv w:val="1"/>
      <w:marLeft w:val="0"/>
      <w:marRight w:val="0"/>
      <w:marTop w:val="0"/>
      <w:marBottom w:val="0"/>
      <w:divBdr>
        <w:top w:val="none" w:sz="0" w:space="0" w:color="auto"/>
        <w:left w:val="none" w:sz="0" w:space="0" w:color="auto"/>
        <w:bottom w:val="none" w:sz="0" w:space="0" w:color="auto"/>
        <w:right w:val="none" w:sz="0" w:space="0" w:color="auto"/>
      </w:divBdr>
    </w:div>
    <w:div w:id="698354653">
      <w:bodyDiv w:val="1"/>
      <w:marLeft w:val="0"/>
      <w:marRight w:val="0"/>
      <w:marTop w:val="0"/>
      <w:marBottom w:val="0"/>
      <w:divBdr>
        <w:top w:val="none" w:sz="0" w:space="0" w:color="auto"/>
        <w:left w:val="none" w:sz="0" w:space="0" w:color="auto"/>
        <w:bottom w:val="none" w:sz="0" w:space="0" w:color="auto"/>
        <w:right w:val="none" w:sz="0" w:space="0" w:color="auto"/>
      </w:divBdr>
    </w:div>
    <w:div w:id="772672290">
      <w:bodyDiv w:val="1"/>
      <w:marLeft w:val="0"/>
      <w:marRight w:val="0"/>
      <w:marTop w:val="0"/>
      <w:marBottom w:val="0"/>
      <w:divBdr>
        <w:top w:val="none" w:sz="0" w:space="0" w:color="auto"/>
        <w:left w:val="none" w:sz="0" w:space="0" w:color="auto"/>
        <w:bottom w:val="none" w:sz="0" w:space="0" w:color="auto"/>
        <w:right w:val="none" w:sz="0" w:space="0" w:color="auto"/>
      </w:divBdr>
    </w:div>
    <w:div w:id="773482880">
      <w:bodyDiv w:val="1"/>
      <w:marLeft w:val="0"/>
      <w:marRight w:val="0"/>
      <w:marTop w:val="0"/>
      <w:marBottom w:val="0"/>
      <w:divBdr>
        <w:top w:val="none" w:sz="0" w:space="0" w:color="auto"/>
        <w:left w:val="none" w:sz="0" w:space="0" w:color="auto"/>
        <w:bottom w:val="none" w:sz="0" w:space="0" w:color="auto"/>
        <w:right w:val="none" w:sz="0" w:space="0" w:color="auto"/>
      </w:divBdr>
    </w:div>
    <w:div w:id="773865459">
      <w:bodyDiv w:val="1"/>
      <w:marLeft w:val="0"/>
      <w:marRight w:val="0"/>
      <w:marTop w:val="0"/>
      <w:marBottom w:val="0"/>
      <w:divBdr>
        <w:top w:val="none" w:sz="0" w:space="0" w:color="auto"/>
        <w:left w:val="none" w:sz="0" w:space="0" w:color="auto"/>
        <w:bottom w:val="none" w:sz="0" w:space="0" w:color="auto"/>
        <w:right w:val="none" w:sz="0" w:space="0" w:color="auto"/>
      </w:divBdr>
    </w:div>
    <w:div w:id="793254491">
      <w:bodyDiv w:val="1"/>
      <w:marLeft w:val="0"/>
      <w:marRight w:val="0"/>
      <w:marTop w:val="0"/>
      <w:marBottom w:val="0"/>
      <w:divBdr>
        <w:top w:val="none" w:sz="0" w:space="0" w:color="auto"/>
        <w:left w:val="none" w:sz="0" w:space="0" w:color="auto"/>
        <w:bottom w:val="none" w:sz="0" w:space="0" w:color="auto"/>
        <w:right w:val="none" w:sz="0" w:space="0" w:color="auto"/>
      </w:divBdr>
    </w:div>
    <w:div w:id="806238125">
      <w:bodyDiv w:val="1"/>
      <w:marLeft w:val="0"/>
      <w:marRight w:val="0"/>
      <w:marTop w:val="0"/>
      <w:marBottom w:val="0"/>
      <w:divBdr>
        <w:top w:val="none" w:sz="0" w:space="0" w:color="auto"/>
        <w:left w:val="none" w:sz="0" w:space="0" w:color="auto"/>
        <w:bottom w:val="none" w:sz="0" w:space="0" w:color="auto"/>
        <w:right w:val="none" w:sz="0" w:space="0" w:color="auto"/>
      </w:divBdr>
    </w:div>
    <w:div w:id="806320729">
      <w:bodyDiv w:val="1"/>
      <w:marLeft w:val="0"/>
      <w:marRight w:val="0"/>
      <w:marTop w:val="0"/>
      <w:marBottom w:val="0"/>
      <w:divBdr>
        <w:top w:val="none" w:sz="0" w:space="0" w:color="auto"/>
        <w:left w:val="none" w:sz="0" w:space="0" w:color="auto"/>
        <w:bottom w:val="none" w:sz="0" w:space="0" w:color="auto"/>
        <w:right w:val="none" w:sz="0" w:space="0" w:color="auto"/>
      </w:divBdr>
      <w:divsChild>
        <w:div w:id="2141680532">
          <w:marLeft w:val="0"/>
          <w:marRight w:val="0"/>
          <w:marTop w:val="0"/>
          <w:marBottom w:val="0"/>
          <w:divBdr>
            <w:top w:val="none" w:sz="0" w:space="0" w:color="auto"/>
            <w:left w:val="none" w:sz="0" w:space="0" w:color="auto"/>
            <w:bottom w:val="none" w:sz="0" w:space="0" w:color="auto"/>
            <w:right w:val="none" w:sz="0" w:space="0" w:color="auto"/>
          </w:divBdr>
        </w:div>
      </w:divsChild>
    </w:div>
    <w:div w:id="895238279">
      <w:bodyDiv w:val="1"/>
      <w:marLeft w:val="0"/>
      <w:marRight w:val="0"/>
      <w:marTop w:val="0"/>
      <w:marBottom w:val="0"/>
      <w:divBdr>
        <w:top w:val="none" w:sz="0" w:space="0" w:color="auto"/>
        <w:left w:val="none" w:sz="0" w:space="0" w:color="auto"/>
        <w:bottom w:val="none" w:sz="0" w:space="0" w:color="auto"/>
        <w:right w:val="none" w:sz="0" w:space="0" w:color="auto"/>
      </w:divBdr>
    </w:div>
    <w:div w:id="903443478">
      <w:bodyDiv w:val="1"/>
      <w:marLeft w:val="0"/>
      <w:marRight w:val="0"/>
      <w:marTop w:val="0"/>
      <w:marBottom w:val="0"/>
      <w:divBdr>
        <w:top w:val="none" w:sz="0" w:space="0" w:color="auto"/>
        <w:left w:val="none" w:sz="0" w:space="0" w:color="auto"/>
        <w:bottom w:val="none" w:sz="0" w:space="0" w:color="auto"/>
        <w:right w:val="none" w:sz="0" w:space="0" w:color="auto"/>
      </w:divBdr>
    </w:div>
    <w:div w:id="904100668">
      <w:bodyDiv w:val="1"/>
      <w:marLeft w:val="0"/>
      <w:marRight w:val="0"/>
      <w:marTop w:val="0"/>
      <w:marBottom w:val="0"/>
      <w:divBdr>
        <w:top w:val="none" w:sz="0" w:space="0" w:color="auto"/>
        <w:left w:val="none" w:sz="0" w:space="0" w:color="auto"/>
        <w:bottom w:val="none" w:sz="0" w:space="0" w:color="auto"/>
        <w:right w:val="none" w:sz="0" w:space="0" w:color="auto"/>
      </w:divBdr>
    </w:div>
    <w:div w:id="923685698">
      <w:bodyDiv w:val="1"/>
      <w:marLeft w:val="0"/>
      <w:marRight w:val="0"/>
      <w:marTop w:val="0"/>
      <w:marBottom w:val="0"/>
      <w:divBdr>
        <w:top w:val="none" w:sz="0" w:space="0" w:color="auto"/>
        <w:left w:val="none" w:sz="0" w:space="0" w:color="auto"/>
        <w:bottom w:val="none" w:sz="0" w:space="0" w:color="auto"/>
        <w:right w:val="none" w:sz="0" w:space="0" w:color="auto"/>
      </w:divBdr>
    </w:div>
    <w:div w:id="933829786">
      <w:bodyDiv w:val="1"/>
      <w:marLeft w:val="0"/>
      <w:marRight w:val="0"/>
      <w:marTop w:val="0"/>
      <w:marBottom w:val="0"/>
      <w:divBdr>
        <w:top w:val="none" w:sz="0" w:space="0" w:color="auto"/>
        <w:left w:val="none" w:sz="0" w:space="0" w:color="auto"/>
        <w:bottom w:val="none" w:sz="0" w:space="0" w:color="auto"/>
        <w:right w:val="none" w:sz="0" w:space="0" w:color="auto"/>
      </w:divBdr>
    </w:div>
    <w:div w:id="941956120">
      <w:bodyDiv w:val="1"/>
      <w:marLeft w:val="0"/>
      <w:marRight w:val="0"/>
      <w:marTop w:val="0"/>
      <w:marBottom w:val="0"/>
      <w:divBdr>
        <w:top w:val="none" w:sz="0" w:space="0" w:color="auto"/>
        <w:left w:val="none" w:sz="0" w:space="0" w:color="auto"/>
        <w:bottom w:val="none" w:sz="0" w:space="0" w:color="auto"/>
        <w:right w:val="none" w:sz="0" w:space="0" w:color="auto"/>
      </w:divBdr>
    </w:div>
    <w:div w:id="955213693">
      <w:bodyDiv w:val="1"/>
      <w:marLeft w:val="0"/>
      <w:marRight w:val="0"/>
      <w:marTop w:val="0"/>
      <w:marBottom w:val="0"/>
      <w:divBdr>
        <w:top w:val="none" w:sz="0" w:space="0" w:color="auto"/>
        <w:left w:val="none" w:sz="0" w:space="0" w:color="auto"/>
        <w:bottom w:val="none" w:sz="0" w:space="0" w:color="auto"/>
        <w:right w:val="none" w:sz="0" w:space="0" w:color="auto"/>
      </w:divBdr>
    </w:div>
    <w:div w:id="958952757">
      <w:bodyDiv w:val="1"/>
      <w:marLeft w:val="0"/>
      <w:marRight w:val="0"/>
      <w:marTop w:val="0"/>
      <w:marBottom w:val="0"/>
      <w:divBdr>
        <w:top w:val="none" w:sz="0" w:space="0" w:color="auto"/>
        <w:left w:val="none" w:sz="0" w:space="0" w:color="auto"/>
        <w:bottom w:val="none" w:sz="0" w:space="0" w:color="auto"/>
        <w:right w:val="none" w:sz="0" w:space="0" w:color="auto"/>
      </w:divBdr>
    </w:div>
    <w:div w:id="969482288">
      <w:bodyDiv w:val="1"/>
      <w:marLeft w:val="0"/>
      <w:marRight w:val="0"/>
      <w:marTop w:val="0"/>
      <w:marBottom w:val="0"/>
      <w:divBdr>
        <w:top w:val="none" w:sz="0" w:space="0" w:color="auto"/>
        <w:left w:val="none" w:sz="0" w:space="0" w:color="auto"/>
        <w:bottom w:val="none" w:sz="0" w:space="0" w:color="auto"/>
        <w:right w:val="none" w:sz="0" w:space="0" w:color="auto"/>
      </w:divBdr>
    </w:div>
    <w:div w:id="1022364078">
      <w:bodyDiv w:val="1"/>
      <w:marLeft w:val="0"/>
      <w:marRight w:val="0"/>
      <w:marTop w:val="0"/>
      <w:marBottom w:val="0"/>
      <w:divBdr>
        <w:top w:val="none" w:sz="0" w:space="0" w:color="auto"/>
        <w:left w:val="none" w:sz="0" w:space="0" w:color="auto"/>
        <w:bottom w:val="none" w:sz="0" w:space="0" w:color="auto"/>
        <w:right w:val="none" w:sz="0" w:space="0" w:color="auto"/>
      </w:divBdr>
    </w:div>
    <w:div w:id="1045642237">
      <w:bodyDiv w:val="1"/>
      <w:marLeft w:val="0"/>
      <w:marRight w:val="0"/>
      <w:marTop w:val="0"/>
      <w:marBottom w:val="0"/>
      <w:divBdr>
        <w:top w:val="none" w:sz="0" w:space="0" w:color="auto"/>
        <w:left w:val="none" w:sz="0" w:space="0" w:color="auto"/>
        <w:bottom w:val="none" w:sz="0" w:space="0" w:color="auto"/>
        <w:right w:val="none" w:sz="0" w:space="0" w:color="auto"/>
      </w:divBdr>
    </w:div>
    <w:div w:id="1168256308">
      <w:bodyDiv w:val="1"/>
      <w:marLeft w:val="0"/>
      <w:marRight w:val="0"/>
      <w:marTop w:val="0"/>
      <w:marBottom w:val="0"/>
      <w:divBdr>
        <w:top w:val="none" w:sz="0" w:space="0" w:color="auto"/>
        <w:left w:val="none" w:sz="0" w:space="0" w:color="auto"/>
        <w:bottom w:val="none" w:sz="0" w:space="0" w:color="auto"/>
        <w:right w:val="none" w:sz="0" w:space="0" w:color="auto"/>
      </w:divBdr>
    </w:div>
    <w:div w:id="1177228302">
      <w:bodyDiv w:val="1"/>
      <w:marLeft w:val="0"/>
      <w:marRight w:val="0"/>
      <w:marTop w:val="0"/>
      <w:marBottom w:val="0"/>
      <w:divBdr>
        <w:top w:val="none" w:sz="0" w:space="0" w:color="auto"/>
        <w:left w:val="none" w:sz="0" w:space="0" w:color="auto"/>
        <w:bottom w:val="none" w:sz="0" w:space="0" w:color="auto"/>
        <w:right w:val="none" w:sz="0" w:space="0" w:color="auto"/>
      </w:divBdr>
    </w:div>
    <w:div w:id="1228491513">
      <w:bodyDiv w:val="1"/>
      <w:marLeft w:val="0"/>
      <w:marRight w:val="0"/>
      <w:marTop w:val="0"/>
      <w:marBottom w:val="0"/>
      <w:divBdr>
        <w:top w:val="none" w:sz="0" w:space="0" w:color="auto"/>
        <w:left w:val="none" w:sz="0" w:space="0" w:color="auto"/>
        <w:bottom w:val="none" w:sz="0" w:space="0" w:color="auto"/>
        <w:right w:val="none" w:sz="0" w:space="0" w:color="auto"/>
      </w:divBdr>
    </w:div>
    <w:div w:id="1247694763">
      <w:bodyDiv w:val="1"/>
      <w:marLeft w:val="0"/>
      <w:marRight w:val="0"/>
      <w:marTop w:val="0"/>
      <w:marBottom w:val="0"/>
      <w:divBdr>
        <w:top w:val="none" w:sz="0" w:space="0" w:color="auto"/>
        <w:left w:val="none" w:sz="0" w:space="0" w:color="auto"/>
        <w:bottom w:val="none" w:sz="0" w:space="0" w:color="auto"/>
        <w:right w:val="none" w:sz="0" w:space="0" w:color="auto"/>
      </w:divBdr>
    </w:div>
    <w:div w:id="1252855899">
      <w:bodyDiv w:val="1"/>
      <w:marLeft w:val="0"/>
      <w:marRight w:val="0"/>
      <w:marTop w:val="0"/>
      <w:marBottom w:val="0"/>
      <w:divBdr>
        <w:top w:val="none" w:sz="0" w:space="0" w:color="auto"/>
        <w:left w:val="none" w:sz="0" w:space="0" w:color="auto"/>
        <w:bottom w:val="none" w:sz="0" w:space="0" w:color="auto"/>
        <w:right w:val="none" w:sz="0" w:space="0" w:color="auto"/>
      </w:divBdr>
    </w:div>
    <w:div w:id="1253391695">
      <w:bodyDiv w:val="1"/>
      <w:marLeft w:val="0"/>
      <w:marRight w:val="0"/>
      <w:marTop w:val="0"/>
      <w:marBottom w:val="0"/>
      <w:divBdr>
        <w:top w:val="none" w:sz="0" w:space="0" w:color="auto"/>
        <w:left w:val="none" w:sz="0" w:space="0" w:color="auto"/>
        <w:bottom w:val="none" w:sz="0" w:space="0" w:color="auto"/>
        <w:right w:val="none" w:sz="0" w:space="0" w:color="auto"/>
      </w:divBdr>
    </w:div>
    <w:div w:id="1285846621">
      <w:bodyDiv w:val="1"/>
      <w:marLeft w:val="0"/>
      <w:marRight w:val="0"/>
      <w:marTop w:val="0"/>
      <w:marBottom w:val="0"/>
      <w:divBdr>
        <w:top w:val="none" w:sz="0" w:space="0" w:color="auto"/>
        <w:left w:val="none" w:sz="0" w:space="0" w:color="auto"/>
        <w:bottom w:val="none" w:sz="0" w:space="0" w:color="auto"/>
        <w:right w:val="none" w:sz="0" w:space="0" w:color="auto"/>
      </w:divBdr>
    </w:div>
    <w:div w:id="1320112408">
      <w:bodyDiv w:val="1"/>
      <w:marLeft w:val="0"/>
      <w:marRight w:val="0"/>
      <w:marTop w:val="0"/>
      <w:marBottom w:val="0"/>
      <w:divBdr>
        <w:top w:val="none" w:sz="0" w:space="0" w:color="auto"/>
        <w:left w:val="none" w:sz="0" w:space="0" w:color="auto"/>
        <w:bottom w:val="none" w:sz="0" w:space="0" w:color="auto"/>
        <w:right w:val="none" w:sz="0" w:space="0" w:color="auto"/>
      </w:divBdr>
    </w:div>
    <w:div w:id="1324315270">
      <w:bodyDiv w:val="1"/>
      <w:marLeft w:val="0"/>
      <w:marRight w:val="0"/>
      <w:marTop w:val="0"/>
      <w:marBottom w:val="0"/>
      <w:divBdr>
        <w:top w:val="none" w:sz="0" w:space="0" w:color="auto"/>
        <w:left w:val="none" w:sz="0" w:space="0" w:color="auto"/>
        <w:bottom w:val="none" w:sz="0" w:space="0" w:color="auto"/>
        <w:right w:val="none" w:sz="0" w:space="0" w:color="auto"/>
      </w:divBdr>
    </w:div>
    <w:div w:id="1341472687">
      <w:bodyDiv w:val="1"/>
      <w:marLeft w:val="0"/>
      <w:marRight w:val="0"/>
      <w:marTop w:val="0"/>
      <w:marBottom w:val="0"/>
      <w:divBdr>
        <w:top w:val="none" w:sz="0" w:space="0" w:color="auto"/>
        <w:left w:val="none" w:sz="0" w:space="0" w:color="auto"/>
        <w:bottom w:val="none" w:sz="0" w:space="0" w:color="auto"/>
        <w:right w:val="none" w:sz="0" w:space="0" w:color="auto"/>
      </w:divBdr>
    </w:div>
    <w:div w:id="1371612229">
      <w:bodyDiv w:val="1"/>
      <w:marLeft w:val="0"/>
      <w:marRight w:val="0"/>
      <w:marTop w:val="0"/>
      <w:marBottom w:val="0"/>
      <w:divBdr>
        <w:top w:val="none" w:sz="0" w:space="0" w:color="auto"/>
        <w:left w:val="none" w:sz="0" w:space="0" w:color="auto"/>
        <w:bottom w:val="none" w:sz="0" w:space="0" w:color="auto"/>
        <w:right w:val="none" w:sz="0" w:space="0" w:color="auto"/>
      </w:divBdr>
    </w:div>
    <w:div w:id="1385325643">
      <w:bodyDiv w:val="1"/>
      <w:marLeft w:val="0"/>
      <w:marRight w:val="0"/>
      <w:marTop w:val="0"/>
      <w:marBottom w:val="0"/>
      <w:divBdr>
        <w:top w:val="none" w:sz="0" w:space="0" w:color="auto"/>
        <w:left w:val="none" w:sz="0" w:space="0" w:color="auto"/>
        <w:bottom w:val="none" w:sz="0" w:space="0" w:color="auto"/>
        <w:right w:val="none" w:sz="0" w:space="0" w:color="auto"/>
      </w:divBdr>
    </w:div>
    <w:div w:id="1390106404">
      <w:bodyDiv w:val="1"/>
      <w:marLeft w:val="0"/>
      <w:marRight w:val="0"/>
      <w:marTop w:val="0"/>
      <w:marBottom w:val="0"/>
      <w:divBdr>
        <w:top w:val="none" w:sz="0" w:space="0" w:color="auto"/>
        <w:left w:val="none" w:sz="0" w:space="0" w:color="auto"/>
        <w:bottom w:val="none" w:sz="0" w:space="0" w:color="auto"/>
        <w:right w:val="none" w:sz="0" w:space="0" w:color="auto"/>
      </w:divBdr>
    </w:div>
    <w:div w:id="1394738308">
      <w:bodyDiv w:val="1"/>
      <w:marLeft w:val="0"/>
      <w:marRight w:val="0"/>
      <w:marTop w:val="0"/>
      <w:marBottom w:val="0"/>
      <w:divBdr>
        <w:top w:val="none" w:sz="0" w:space="0" w:color="auto"/>
        <w:left w:val="none" w:sz="0" w:space="0" w:color="auto"/>
        <w:bottom w:val="none" w:sz="0" w:space="0" w:color="auto"/>
        <w:right w:val="none" w:sz="0" w:space="0" w:color="auto"/>
      </w:divBdr>
    </w:div>
    <w:div w:id="1416438625">
      <w:bodyDiv w:val="1"/>
      <w:marLeft w:val="0"/>
      <w:marRight w:val="0"/>
      <w:marTop w:val="0"/>
      <w:marBottom w:val="0"/>
      <w:divBdr>
        <w:top w:val="none" w:sz="0" w:space="0" w:color="auto"/>
        <w:left w:val="none" w:sz="0" w:space="0" w:color="auto"/>
        <w:bottom w:val="none" w:sz="0" w:space="0" w:color="auto"/>
        <w:right w:val="none" w:sz="0" w:space="0" w:color="auto"/>
      </w:divBdr>
    </w:div>
    <w:div w:id="1451246920">
      <w:bodyDiv w:val="1"/>
      <w:marLeft w:val="0"/>
      <w:marRight w:val="0"/>
      <w:marTop w:val="0"/>
      <w:marBottom w:val="0"/>
      <w:divBdr>
        <w:top w:val="none" w:sz="0" w:space="0" w:color="auto"/>
        <w:left w:val="none" w:sz="0" w:space="0" w:color="auto"/>
        <w:bottom w:val="none" w:sz="0" w:space="0" w:color="auto"/>
        <w:right w:val="none" w:sz="0" w:space="0" w:color="auto"/>
      </w:divBdr>
    </w:div>
    <w:div w:id="1467352936">
      <w:bodyDiv w:val="1"/>
      <w:marLeft w:val="0"/>
      <w:marRight w:val="0"/>
      <w:marTop w:val="0"/>
      <w:marBottom w:val="0"/>
      <w:divBdr>
        <w:top w:val="none" w:sz="0" w:space="0" w:color="auto"/>
        <w:left w:val="none" w:sz="0" w:space="0" w:color="auto"/>
        <w:bottom w:val="none" w:sz="0" w:space="0" w:color="auto"/>
        <w:right w:val="none" w:sz="0" w:space="0" w:color="auto"/>
      </w:divBdr>
    </w:div>
    <w:div w:id="1495217836">
      <w:bodyDiv w:val="1"/>
      <w:marLeft w:val="0"/>
      <w:marRight w:val="0"/>
      <w:marTop w:val="0"/>
      <w:marBottom w:val="0"/>
      <w:divBdr>
        <w:top w:val="none" w:sz="0" w:space="0" w:color="auto"/>
        <w:left w:val="none" w:sz="0" w:space="0" w:color="auto"/>
        <w:bottom w:val="none" w:sz="0" w:space="0" w:color="auto"/>
        <w:right w:val="none" w:sz="0" w:space="0" w:color="auto"/>
      </w:divBdr>
    </w:div>
    <w:div w:id="1505707304">
      <w:bodyDiv w:val="1"/>
      <w:marLeft w:val="0"/>
      <w:marRight w:val="0"/>
      <w:marTop w:val="0"/>
      <w:marBottom w:val="0"/>
      <w:divBdr>
        <w:top w:val="none" w:sz="0" w:space="0" w:color="auto"/>
        <w:left w:val="none" w:sz="0" w:space="0" w:color="auto"/>
        <w:bottom w:val="none" w:sz="0" w:space="0" w:color="auto"/>
        <w:right w:val="none" w:sz="0" w:space="0" w:color="auto"/>
      </w:divBdr>
    </w:div>
    <w:div w:id="1561556032">
      <w:bodyDiv w:val="1"/>
      <w:marLeft w:val="0"/>
      <w:marRight w:val="0"/>
      <w:marTop w:val="0"/>
      <w:marBottom w:val="0"/>
      <w:divBdr>
        <w:top w:val="none" w:sz="0" w:space="0" w:color="auto"/>
        <w:left w:val="none" w:sz="0" w:space="0" w:color="auto"/>
        <w:bottom w:val="none" w:sz="0" w:space="0" w:color="auto"/>
        <w:right w:val="none" w:sz="0" w:space="0" w:color="auto"/>
      </w:divBdr>
      <w:divsChild>
        <w:div w:id="554584232">
          <w:marLeft w:val="0"/>
          <w:marRight w:val="0"/>
          <w:marTop w:val="0"/>
          <w:marBottom w:val="0"/>
          <w:divBdr>
            <w:top w:val="none" w:sz="0" w:space="0" w:color="auto"/>
            <w:left w:val="none" w:sz="0" w:space="0" w:color="auto"/>
            <w:bottom w:val="none" w:sz="0" w:space="0" w:color="auto"/>
            <w:right w:val="none" w:sz="0" w:space="0" w:color="auto"/>
          </w:divBdr>
        </w:div>
        <w:div w:id="1651669693">
          <w:marLeft w:val="0"/>
          <w:marRight w:val="0"/>
          <w:marTop w:val="0"/>
          <w:marBottom w:val="0"/>
          <w:divBdr>
            <w:top w:val="none" w:sz="0" w:space="0" w:color="auto"/>
            <w:left w:val="none" w:sz="0" w:space="0" w:color="auto"/>
            <w:bottom w:val="none" w:sz="0" w:space="0" w:color="auto"/>
            <w:right w:val="none" w:sz="0" w:space="0" w:color="auto"/>
          </w:divBdr>
        </w:div>
      </w:divsChild>
    </w:div>
    <w:div w:id="1677415074">
      <w:bodyDiv w:val="1"/>
      <w:marLeft w:val="0"/>
      <w:marRight w:val="0"/>
      <w:marTop w:val="0"/>
      <w:marBottom w:val="0"/>
      <w:divBdr>
        <w:top w:val="none" w:sz="0" w:space="0" w:color="auto"/>
        <w:left w:val="none" w:sz="0" w:space="0" w:color="auto"/>
        <w:bottom w:val="none" w:sz="0" w:space="0" w:color="auto"/>
        <w:right w:val="none" w:sz="0" w:space="0" w:color="auto"/>
      </w:divBdr>
    </w:div>
    <w:div w:id="1697341442">
      <w:bodyDiv w:val="1"/>
      <w:marLeft w:val="0"/>
      <w:marRight w:val="0"/>
      <w:marTop w:val="0"/>
      <w:marBottom w:val="0"/>
      <w:divBdr>
        <w:top w:val="none" w:sz="0" w:space="0" w:color="auto"/>
        <w:left w:val="none" w:sz="0" w:space="0" w:color="auto"/>
        <w:bottom w:val="none" w:sz="0" w:space="0" w:color="auto"/>
        <w:right w:val="none" w:sz="0" w:space="0" w:color="auto"/>
      </w:divBdr>
    </w:div>
    <w:div w:id="1705253929">
      <w:bodyDiv w:val="1"/>
      <w:marLeft w:val="0"/>
      <w:marRight w:val="0"/>
      <w:marTop w:val="0"/>
      <w:marBottom w:val="0"/>
      <w:divBdr>
        <w:top w:val="none" w:sz="0" w:space="0" w:color="auto"/>
        <w:left w:val="none" w:sz="0" w:space="0" w:color="auto"/>
        <w:bottom w:val="none" w:sz="0" w:space="0" w:color="auto"/>
        <w:right w:val="none" w:sz="0" w:space="0" w:color="auto"/>
      </w:divBdr>
    </w:div>
    <w:div w:id="1706830686">
      <w:bodyDiv w:val="1"/>
      <w:marLeft w:val="0"/>
      <w:marRight w:val="0"/>
      <w:marTop w:val="0"/>
      <w:marBottom w:val="0"/>
      <w:divBdr>
        <w:top w:val="none" w:sz="0" w:space="0" w:color="auto"/>
        <w:left w:val="none" w:sz="0" w:space="0" w:color="auto"/>
        <w:bottom w:val="none" w:sz="0" w:space="0" w:color="auto"/>
        <w:right w:val="none" w:sz="0" w:space="0" w:color="auto"/>
      </w:divBdr>
    </w:div>
    <w:div w:id="1708527986">
      <w:bodyDiv w:val="1"/>
      <w:marLeft w:val="0"/>
      <w:marRight w:val="0"/>
      <w:marTop w:val="0"/>
      <w:marBottom w:val="0"/>
      <w:divBdr>
        <w:top w:val="none" w:sz="0" w:space="0" w:color="auto"/>
        <w:left w:val="none" w:sz="0" w:space="0" w:color="auto"/>
        <w:bottom w:val="none" w:sz="0" w:space="0" w:color="auto"/>
        <w:right w:val="none" w:sz="0" w:space="0" w:color="auto"/>
      </w:divBdr>
    </w:div>
    <w:div w:id="1717389237">
      <w:bodyDiv w:val="1"/>
      <w:marLeft w:val="0"/>
      <w:marRight w:val="0"/>
      <w:marTop w:val="0"/>
      <w:marBottom w:val="0"/>
      <w:divBdr>
        <w:top w:val="none" w:sz="0" w:space="0" w:color="auto"/>
        <w:left w:val="none" w:sz="0" w:space="0" w:color="auto"/>
        <w:bottom w:val="none" w:sz="0" w:space="0" w:color="auto"/>
        <w:right w:val="none" w:sz="0" w:space="0" w:color="auto"/>
      </w:divBdr>
    </w:div>
    <w:div w:id="1767919976">
      <w:bodyDiv w:val="1"/>
      <w:marLeft w:val="0"/>
      <w:marRight w:val="0"/>
      <w:marTop w:val="0"/>
      <w:marBottom w:val="0"/>
      <w:divBdr>
        <w:top w:val="none" w:sz="0" w:space="0" w:color="auto"/>
        <w:left w:val="none" w:sz="0" w:space="0" w:color="auto"/>
        <w:bottom w:val="none" w:sz="0" w:space="0" w:color="auto"/>
        <w:right w:val="none" w:sz="0" w:space="0" w:color="auto"/>
      </w:divBdr>
    </w:div>
    <w:div w:id="1946694070">
      <w:bodyDiv w:val="1"/>
      <w:marLeft w:val="0"/>
      <w:marRight w:val="0"/>
      <w:marTop w:val="0"/>
      <w:marBottom w:val="0"/>
      <w:divBdr>
        <w:top w:val="none" w:sz="0" w:space="0" w:color="auto"/>
        <w:left w:val="none" w:sz="0" w:space="0" w:color="auto"/>
        <w:bottom w:val="none" w:sz="0" w:space="0" w:color="auto"/>
        <w:right w:val="none" w:sz="0" w:space="0" w:color="auto"/>
      </w:divBdr>
    </w:div>
    <w:div w:id="1956911612">
      <w:bodyDiv w:val="1"/>
      <w:marLeft w:val="0"/>
      <w:marRight w:val="0"/>
      <w:marTop w:val="0"/>
      <w:marBottom w:val="0"/>
      <w:divBdr>
        <w:top w:val="none" w:sz="0" w:space="0" w:color="auto"/>
        <w:left w:val="none" w:sz="0" w:space="0" w:color="auto"/>
        <w:bottom w:val="none" w:sz="0" w:space="0" w:color="auto"/>
        <w:right w:val="none" w:sz="0" w:space="0" w:color="auto"/>
      </w:divBdr>
    </w:div>
    <w:div w:id="1978796817">
      <w:bodyDiv w:val="1"/>
      <w:marLeft w:val="0"/>
      <w:marRight w:val="0"/>
      <w:marTop w:val="0"/>
      <w:marBottom w:val="0"/>
      <w:divBdr>
        <w:top w:val="none" w:sz="0" w:space="0" w:color="auto"/>
        <w:left w:val="none" w:sz="0" w:space="0" w:color="auto"/>
        <w:bottom w:val="none" w:sz="0" w:space="0" w:color="auto"/>
        <w:right w:val="none" w:sz="0" w:space="0" w:color="auto"/>
      </w:divBdr>
    </w:div>
    <w:div w:id="1998024467">
      <w:bodyDiv w:val="1"/>
      <w:marLeft w:val="0"/>
      <w:marRight w:val="0"/>
      <w:marTop w:val="0"/>
      <w:marBottom w:val="0"/>
      <w:divBdr>
        <w:top w:val="none" w:sz="0" w:space="0" w:color="auto"/>
        <w:left w:val="none" w:sz="0" w:space="0" w:color="auto"/>
        <w:bottom w:val="none" w:sz="0" w:space="0" w:color="auto"/>
        <w:right w:val="none" w:sz="0" w:space="0" w:color="auto"/>
      </w:divBdr>
    </w:div>
    <w:div w:id="2008094010">
      <w:bodyDiv w:val="1"/>
      <w:marLeft w:val="0"/>
      <w:marRight w:val="0"/>
      <w:marTop w:val="0"/>
      <w:marBottom w:val="0"/>
      <w:divBdr>
        <w:top w:val="none" w:sz="0" w:space="0" w:color="auto"/>
        <w:left w:val="none" w:sz="0" w:space="0" w:color="auto"/>
        <w:bottom w:val="none" w:sz="0" w:space="0" w:color="auto"/>
        <w:right w:val="none" w:sz="0" w:space="0" w:color="auto"/>
      </w:divBdr>
    </w:div>
    <w:div w:id="2013874710">
      <w:bodyDiv w:val="1"/>
      <w:marLeft w:val="0"/>
      <w:marRight w:val="0"/>
      <w:marTop w:val="0"/>
      <w:marBottom w:val="0"/>
      <w:divBdr>
        <w:top w:val="none" w:sz="0" w:space="0" w:color="auto"/>
        <w:left w:val="none" w:sz="0" w:space="0" w:color="auto"/>
        <w:bottom w:val="none" w:sz="0" w:space="0" w:color="auto"/>
        <w:right w:val="none" w:sz="0" w:space="0" w:color="auto"/>
      </w:divBdr>
    </w:div>
    <w:div w:id="2021857649">
      <w:bodyDiv w:val="1"/>
      <w:marLeft w:val="0"/>
      <w:marRight w:val="0"/>
      <w:marTop w:val="0"/>
      <w:marBottom w:val="0"/>
      <w:divBdr>
        <w:top w:val="none" w:sz="0" w:space="0" w:color="auto"/>
        <w:left w:val="none" w:sz="0" w:space="0" w:color="auto"/>
        <w:bottom w:val="none" w:sz="0" w:space="0" w:color="auto"/>
        <w:right w:val="none" w:sz="0" w:space="0" w:color="auto"/>
      </w:divBdr>
    </w:div>
    <w:div w:id="2053575561">
      <w:bodyDiv w:val="1"/>
      <w:marLeft w:val="0"/>
      <w:marRight w:val="0"/>
      <w:marTop w:val="0"/>
      <w:marBottom w:val="0"/>
      <w:divBdr>
        <w:top w:val="none" w:sz="0" w:space="0" w:color="auto"/>
        <w:left w:val="none" w:sz="0" w:space="0" w:color="auto"/>
        <w:bottom w:val="none" w:sz="0" w:space="0" w:color="auto"/>
        <w:right w:val="none" w:sz="0" w:space="0" w:color="auto"/>
      </w:divBdr>
      <w:divsChild>
        <w:div w:id="242032025">
          <w:marLeft w:val="0"/>
          <w:marRight w:val="0"/>
          <w:marTop w:val="0"/>
          <w:marBottom w:val="0"/>
          <w:divBdr>
            <w:top w:val="none" w:sz="0" w:space="0" w:color="auto"/>
            <w:left w:val="none" w:sz="0" w:space="0" w:color="auto"/>
            <w:bottom w:val="none" w:sz="0" w:space="0" w:color="auto"/>
            <w:right w:val="none" w:sz="0" w:space="0" w:color="auto"/>
          </w:divBdr>
        </w:div>
      </w:divsChild>
    </w:div>
    <w:div w:id="2060863635">
      <w:bodyDiv w:val="1"/>
      <w:marLeft w:val="0"/>
      <w:marRight w:val="0"/>
      <w:marTop w:val="0"/>
      <w:marBottom w:val="0"/>
      <w:divBdr>
        <w:top w:val="none" w:sz="0" w:space="0" w:color="auto"/>
        <w:left w:val="none" w:sz="0" w:space="0" w:color="auto"/>
        <w:bottom w:val="none" w:sz="0" w:space="0" w:color="auto"/>
        <w:right w:val="none" w:sz="0" w:space="0" w:color="auto"/>
      </w:divBdr>
    </w:div>
    <w:div w:id="2076050508">
      <w:bodyDiv w:val="1"/>
      <w:marLeft w:val="0"/>
      <w:marRight w:val="0"/>
      <w:marTop w:val="0"/>
      <w:marBottom w:val="0"/>
      <w:divBdr>
        <w:top w:val="none" w:sz="0" w:space="0" w:color="auto"/>
        <w:left w:val="none" w:sz="0" w:space="0" w:color="auto"/>
        <w:bottom w:val="none" w:sz="0" w:space="0" w:color="auto"/>
        <w:right w:val="none" w:sz="0" w:space="0" w:color="auto"/>
      </w:divBdr>
    </w:div>
    <w:div w:id="2111660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9.emf"/><Relationship Id="rId42" Type="http://schemas.openxmlformats.org/officeDocument/2006/relationships/oleObject" Target="embeddings/oleObject16.bin"/><Relationship Id="rId47" Type="http://schemas.openxmlformats.org/officeDocument/2006/relationships/image" Target="media/image23.png"/><Relationship Id="rId63" Type="http://schemas.openxmlformats.org/officeDocument/2006/relationships/image" Target="media/image32.emf"/><Relationship Id="rId68" Type="http://schemas.openxmlformats.org/officeDocument/2006/relationships/oleObject" Target="embeddings/oleObject27.bin"/><Relationship Id="rId84" Type="http://schemas.openxmlformats.org/officeDocument/2006/relationships/oleObject" Target="embeddings/oleObject35.bin"/><Relationship Id="rId89" Type="http://schemas.openxmlformats.org/officeDocument/2006/relationships/image" Target="media/image45.emf"/><Relationship Id="rId16" Type="http://schemas.openxmlformats.org/officeDocument/2006/relationships/oleObject" Target="embeddings/oleObject3.bin"/><Relationship Id="rId11" Type="http://schemas.openxmlformats.org/officeDocument/2006/relationships/image" Target="media/image4.emf"/><Relationship Id="rId32" Type="http://schemas.openxmlformats.org/officeDocument/2006/relationships/oleObject" Target="embeddings/oleObject11.bin"/><Relationship Id="rId37" Type="http://schemas.openxmlformats.org/officeDocument/2006/relationships/image" Target="media/image17.emf"/><Relationship Id="rId53" Type="http://schemas.openxmlformats.org/officeDocument/2006/relationships/image" Target="media/image27.emf"/><Relationship Id="rId58" Type="http://schemas.openxmlformats.org/officeDocument/2006/relationships/oleObject" Target="embeddings/oleObject22.bin"/><Relationship Id="rId74" Type="http://schemas.openxmlformats.org/officeDocument/2006/relationships/oleObject" Target="embeddings/oleObject30.bin"/><Relationship Id="rId79" Type="http://schemas.openxmlformats.org/officeDocument/2006/relationships/image" Target="media/image40.emf"/><Relationship Id="rId102" Type="http://schemas.openxmlformats.org/officeDocument/2006/relationships/header" Target="header3.xml"/><Relationship Id="rId5" Type="http://schemas.openxmlformats.org/officeDocument/2006/relationships/webSettings" Target="webSettings.xml"/><Relationship Id="rId90" Type="http://schemas.openxmlformats.org/officeDocument/2006/relationships/oleObject" Target="embeddings/oleObject38.bin"/><Relationship Id="rId95" Type="http://schemas.openxmlformats.org/officeDocument/2006/relationships/image" Target="media/image48.emf"/><Relationship Id="rId22" Type="http://schemas.openxmlformats.org/officeDocument/2006/relationships/oleObject" Target="embeddings/oleObject6.bin"/><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image" Target="media/image24.png"/><Relationship Id="rId64" Type="http://schemas.openxmlformats.org/officeDocument/2006/relationships/oleObject" Target="embeddings/oleObject25.bin"/><Relationship Id="rId69" Type="http://schemas.openxmlformats.org/officeDocument/2006/relationships/image" Target="media/image35.emf"/><Relationship Id="rId80" Type="http://schemas.openxmlformats.org/officeDocument/2006/relationships/oleObject" Target="embeddings/oleObject33.bin"/><Relationship Id="rId85" Type="http://schemas.openxmlformats.org/officeDocument/2006/relationships/image" Target="media/image43.emf"/><Relationship Id="rId12" Type="http://schemas.openxmlformats.org/officeDocument/2006/relationships/oleObject" Target="embeddings/oleObject1.bin"/><Relationship Id="rId17" Type="http://schemas.openxmlformats.org/officeDocument/2006/relationships/image" Target="media/image7.emf"/><Relationship Id="rId33" Type="http://schemas.openxmlformats.org/officeDocument/2006/relationships/image" Target="media/image15.emf"/><Relationship Id="rId38" Type="http://schemas.openxmlformats.org/officeDocument/2006/relationships/oleObject" Target="embeddings/oleObject14.bin"/><Relationship Id="rId59" Type="http://schemas.openxmlformats.org/officeDocument/2006/relationships/image" Target="media/image30.emf"/><Relationship Id="rId103" Type="http://schemas.openxmlformats.org/officeDocument/2006/relationships/footer" Target="footer3.xml"/><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image" Target="media/image38.emf"/><Relationship Id="rId83" Type="http://schemas.openxmlformats.org/officeDocument/2006/relationships/image" Target="media/image42.emf"/><Relationship Id="rId88" Type="http://schemas.openxmlformats.org/officeDocument/2006/relationships/oleObject" Target="embeddings/oleObject37.bin"/><Relationship Id="rId91" Type="http://schemas.openxmlformats.org/officeDocument/2006/relationships/image" Target="media/image46.emf"/><Relationship Id="rId96" Type="http://schemas.openxmlformats.org/officeDocument/2006/relationships/oleObject" Target="embeddings/oleObject41.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5.emf"/><Relationship Id="rId57" Type="http://schemas.openxmlformats.org/officeDocument/2006/relationships/image" Target="media/image29.emf"/><Relationship Id="rId10" Type="http://schemas.openxmlformats.org/officeDocument/2006/relationships/image" Target="media/image3.jpeg"/><Relationship Id="rId31" Type="http://schemas.openxmlformats.org/officeDocument/2006/relationships/image" Target="media/image14.emf"/><Relationship Id="rId44" Type="http://schemas.openxmlformats.org/officeDocument/2006/relationships/oleObject" Target="embeddings/oleObject17.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oleObject" Target="embeddings/oleObject32.bin"/><Relationship Id="rId81" Type="http://schemas.openxmlformats.org/officeDocument/2006/relationships/image" Target="media/image41.emf"/><Relationship Id="rId86" Type="http://schemas.openxmlformats.org/officeDocument/2006/relationships/oleObject" Target="embeddings/oleObject36.bin"/><Relationship Id="rId94" Type="http://schemas.openxmlformats.org/officeDocument/2006/relationships/oleObject" Target="embeddings/oleObject40.bin"/><Relationship Id="rId99" Type="http://schemas.openxmlformats.org/officeDocument/2006/relationships/header" Target="header2.xml"/><Relationship Id="rId10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emf"/><Relationship Id="rId18" Type="http://schemas.openxmlformats.org/officeDocument/2006/relationships/oleObject" Target="embeddings/oleObject4.bin"/><Relationship Id="rId39" Type="http://schemas.openxmlformats.org/officeDocument/2006/relationships/image" Target="media/image18.emf"/><Relationship Id="rId34" Type="http://schemas.openxmlformats.org/officeDocument/2006/relationships/oleObject" Target="embeddings/oleObject12.bin"/><Relationship Id="rId50" Type="http://schemas.openxmlformats.org/officeDocument/2006/relationships/oleObject" Target="embeddings/oleObject18.bin"/><Relationship Id="rId55" Type="http://schemas.openxmlformats.org/officeDocument/2006/relationships/image" Target="media/image28.emf"/><Relationship Id="rId76" Type="http://schemas.openxmlformats.org/officeDocument/2006/relationships/oleObject" Target="embeddings/oleObject31.bin"/><Relationship Id="rId97" Type="http://schemas.openxmlformats.org/officeDocument/2006/relationships/hyperlink" Target="https://www.sciencedirect.com/science/article/pii/S0141029620341559" TargetMode="External"/><Relationship Id="rId10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6.emf"/><Relationship Id="rId92" Type="http://schemas.openxmlformats.org/officeDocument/2006/relationships/oleObject" Target="embeddings/oleObject39.bin"/><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1.jpeg"/><Relationship Id="rId66" Type="http://schemas.openxmlformats.org/officeDocument/2006/relationships/oleObject" Target="embeddings/oleObject26.bin"/><Relationship Id="rId87" Type="http://schemas.openxmlformats.org/officeDocument/2006/relationships/image" Target="media/image44.emf"/><Relationship Id="rId61" Type="http://schemas.openxmlformats.org/officeDocument/2006/relationships/image" Target="media/image31.emf"/><Relationship Id="rId82" Type="http://schemas.openxmlformats.org/officeDocument/2006/relationships/oleObject" Target="embeddings/oleObject34.bin"/><Relationship Id="rId19" Type="http://schemas.openxmlformats.org/officeDocument/2006/relationships/image" Target="media/image8.emf"/><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6.emf"/><Relationship Id="rId56" Type="http://schemas.openxmlformats.org/officeDocument/2006/relationships/oleObject" Target="embeddings/oleObject21.bin"/><Relationship Id="rId77" Type="http://schemas.openxmlformats.org/officeDocument/2006/relationships/image" Target="media/image39.emf"/><Relationship Id="rId100" Type="http://schemas.openxmlformats.org/officeDocument/2006/relationships/footer" Target="footer1.xml"/><Relationship Id="rId105"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6.emf"/><Relationship Id="rId72" Type="http://schemas.openxmlformats.org/officeDocument/2006/relationships/oleObject" Target="embeddings/oleObject29.bin"/><Relationship Id="rId93" Type="http://schemas.openxmlformats.org/officeDocument/2006/relationships/image" Target="media/image47.emf"/><Relationship Id="rId98" Type="http://schemas.openxmlformats.org/officeDocument/2006/relationships/header" Target="header1.xml"/><Relationship Id="rId3" Type="http://schemas.openxmlformats.org/officeDocument/2006/relationships/styles" Target="styles.xml"/><Relationship Id="rId25" Type="http://schemas.openxmlformats.org/officeDocument/2006/relationships/image" Target="media/image11.emf"/><Relationship Id="rId46" Type="http://schemas.openxmlformats.org/officeDocument/2006/relationships/image" Target="media/image22.png"/><Relationship Id="rId67" Type="http://schemas.openxmlformats.org/officeDocument/2006/relationships/image" Target="media/image34.emf"/></Relationships>
</file>

<file path=word/_rels/settings.xml.rels><?xml version="1.0" encoding="UTF-8" standalone="yes"?>
<Relationships xmlns="http://schemas.openxmlformats.org/package/2006/relationships"><Relationship Id="rId1" Type="http://schemas.openxmlformats.org/officeDocument/2006/relationships/attachedTemplate" Target="file:///E:\WINWORD\SJABLOON\B2PROCA4.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7802D8-8E85-4D75-A26F-78CE63A417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B2PROCA4.DOT</Template>
  <TotalTime>723</TotalTime>
  <Pages>35</Pages>
  <Words>8783</Words>
  <Characters>179559</Characters>
  <Application>Microsoft Office Word</Application>
  <DocSecurity>0</DocSecurity>
  <Lines>1496</Lines>
  <Paragraphs>375</Paragraphs>
  <ScaleCrop>false</ScaleCrop>
  <HeadingPairs>
    <vt:vector size="2" baseType="variant">
      <vt:variant>
        <vt:lpstr>Title</vt:lpstr>
      </vt:variant>
      <vt:variant>
        <vt:i4>1</vt:i4>
      </vt:variant>
    </vt:vector>
  </HeadingPairs>
  <TitlesOfParts>
    <vt:vector size="1" baseType="lpstr">
      <vt:lpstr>Title of paper</vt:lpstr>
    </vt:vector>
  </TitlesOfParts>
  <Company>Swets &amp; Zeitlinger</Company>
  <LinksUpToDate>false</LinksUpToDate>
  <CharactersWithSpaces>187967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 of paper</dc:title>
  <dc:subject/>
  <dc:creator>Duffour, Philippe</dc:creator>
  <cp:keywords/>
  <dc:description/>
  <cp:lastModifiedBy>Stein Chen</cp:lastModifiedBy>
  <cp:revision>177</cp:revision>
  <cp:lastPrinted>2021-10-05T05:46:00Z</cp:lastPrinted>
  <dcterms:created xsi:type="dcterms:W3CDTF">2023-12-06T11:18:00Z</dcterms:created>
  <dcterms:modified xsi:type="dcterms:W3CDTF">2024-01-03T14:01:00Z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endeley Document_1">
    <vt:lpwstr>True</vt:lpwstr>
  </property>
  <property fmtid="{D5CDD505-2E9C-101B-9397-08002B2CF9AE}" pid="4" name="Mendeley Citation Style_1">
    <vt:lpwstr>http://www.zotero.org/styles/sage-vancouver-brackets</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 11th edition</vt:lpwstr>
  </property>
  <property fmtid="{D5CDD505-2E9C-101B-9397-08002B2CF9AE}" pid="7" name="Mendeley Recent Style Id 1_1">
    <vt:lpwstr>http://www.zotero.org/styles/apa</vt:lpwstr>
  </property>
  <property fmtid="{D5CDD505-2E9C-101B-9397-08002B2CF9AE}" pid="8" name="Mendeley Recent Style Name 1_1">
    <vt:lpwstr>American Psychological Association 7th edition</vt:lpwstr>
  </property>
  <property fmtid="{D5CDD505-2E9C-101B-9397-08002B2CF9AE}" pid="9" name="Mendeley Recent Style Id 2_1">
    <vt:lpwstr>http://www.zotero.org/styles/harvard-cite-them-right</vt:lpwstr>
  </property>
  <property fmtid="{D5CDD505-2E9C-101B-9397-08002B2CF9AE}" pid="10" name="Mendeley Recent Style Name 2_1">
    <vt:lpwstr>Cite Them Right 10th edition - Harvard</vt:lpwstr>
  </property>
  <property fmtid="{D5CDD505-2E9C-101B-9397-08002B2CF9AE}" pid="11" name="Mendeley Recent Style Id 3_1">
    <vt:lpwstr>http://www.zotero.org/styles/ieee</vt:lpwstr>
  </property>
  <property fmtid="{D5CDD505-2E9C-101B-9397-08002B2CF9AE}" pid="12" name="Mendeley Recent Style Name 3_1">
    <vt:lpwstr>IEEE</vt:lpwstr>
  </property>
  <property fmtid="{D5CDD505-2E9C-101B-9397-08002B2CF9AE}" pid="13" name="Mendeley Recent Style Id 4_1">
    <vt:lpwstr>http://www.zotero.org/styles/modern-humanities-research-association</vt:lpwstr>
  </property>
  <property fmtid="{D5CDD505-2E9C-101B-9397-08002B2CF9AE}" pid="14" name="Mendeley Recent Style Name 4_1">
    <vt:lpwstr>Modern Humanities Research Association 3rd edition (note with bibliography)</vt:lpwstr>
  </property>
  <property fmtid="{D5CDD505-2E9C-101B-9397-08002B2CF9AE}" pid="15" name="Mendeley Recent Style Id 5_1">
    <vt:lpwstr>http://www.zotero.org/styles/modern-language-association</vt:lpwstr>
  </property>
  <property fmtid="{D5CDD505-2E9C-101B-9397-08002B2CF9AE}" pid="16" name="Mendeley Recent Style Name 5_1">
    <vt:lpwstr>Modern Language Association 8th edition</vt:lpwstr>
  </property>
  <property fmtid="{D5CDD505-2E9C-101B-9397-08002B2CF9AE}" pid="17" name="Mendeley Recent Style Id 6_1">
    <vt:lpwstr>http://www.zotero.org/styles/nature</vt:lpwstr>
  </property>
  <property fmtid="{D5CDD505-2E9C-101B-9397-08002B2CF9AE}" pid="18" name="Mendeley Recent Style Name 6_1">
    <vt:lpwstr>Nature</vt:lpwstr>
  </property>
  <property fmtid="{D5CDD505-2E9C-101B-9397-08002B2CF9AE}" pid="19" name="Mendeley Recent Style Id 7_1">
    <vt:lpwstr>http://www.zotero.org/styles/sage-vancouver-brackets</vt:lpwstr>
  </property>
  <property fmtid="{D5CDD505-2E9C-101B-9397-08002B2CF9AE}" pid="20" name="Mendeley Recent Style Name 7_1">
    <vt:lpwstr>SAGE - Vancouver (brackets)</vt:lpwstr>
  </property>
  <property fmtid="{D5CDD505-2E9C-101B-9397-08002B2CF9AE}" pid="21" name="Mendeley Recent Style Id 8_1">
    <vt:lpwstr>http://csl.mendeley.com/styles/527571211/sage-vancouver-brackets-superscript-stein</vt:lpwstr>
  </property>
  <property fmtid="{D5CDD505-2E9C-101B-9397-08002B2CF9AE}" pid="22" name="Mendeley Recent Style Name 8_1">
    <vt:lpwstr>SAGE - Vancouver (brackets,superscript) -Stein</vt:lpwstr>
  </property>
  <property fmtid="{D5CDD505-2E9C-101B-9397-08002B2CF9AE}" pid="23" name="Mendeley Recent Style Id 9_1">
    <vt:lpwstr>http://www.zotero.org/styles/vancouver-superscript-brackets-only-year</vt:lpwstr>
  </property>
  <property fmtid="{D5CDD505-2E9C-101B-9397-08002B2CF9AE}" pid="24" name="Mendeley Recent Style Name 9_1">
    <vt:lpwstr>Vancouver (superscript, brackets, only year in date)</vt:lpwstr>
  </property>
  <property fmtid="{D5CDD505-2E9C-101B-9397-08002B2CF9AE}" pid="25" name="Mendeley Unique User Id_1">
    <vt:lpwstr>52ad809b-9881-35be-adf7-a7187f3122ed</vt:lpwstr>
  </property>
  <property fmtid="{D5CDD505-2E9C-101B-9397-08002B2CF9AE}" pid="26" name="MTEquationSection">
    <vt:lpwstr>1</vt:lpwstr>
  </property>
  <property fmtid="{D5CDD505-2E9C-101B-9397-08002B2CF9AE}" pid="27" name="MTEquationNumber2">
    <vt:lpwstr>(#E1)</vt:lpwstr>
  </property>
  <property fmtid="{D5CDD505-2E9C-101B-9397-08002B2CF9AE}" pid="28" name="ZOTERO_PREF_1">
    <vt:lpwstr>&lt;data data-version="3" zotero-version="6.0.30"&gt;&lt;session id="cfNueWkJ"/&gt;&lt;style id="http://www.zotero.org/styles/renewable-energy" hasBibliography="1" bibliographyStyleHasBeenSet="1"/&gt;&lt;prefs&gt;&lt;pref name="fieldType" value="Field"/&gt;&lt;/prefs&gt;&lt;/data&gt;</vt:lpwstr>
  </property>
</Properties>
</file>