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36B93" w:rsidRPr="00DC627E" w:rsidRDefault="00B171B1" w:rsidP="00A36B93">
      <w:pPr>
        <w:spacing w:line="480" w:lineRule="auto"/>
        <w:jc w:val="both"/>
        <w:rPr>
          <w:rFonts w:ascii="Times New Roman" w:hAnsi="Times New Roman" w:cs="Times New Roman"/>
          <w:b/>
          <w:sz w:val="24"/>
          <w:szCs w:val="24"/>
        </w:rPr>
      </w:pPr>
      <w:bookmarkStart w:id="0" w:name="_Hlk114933760"/>
      <w:r>
        <w:rPr>
          <w:rFonts w:ascii="Times New Roman" w:hAnsi="Times New Roman" w:cs="Times New Roman"/>
          <w:b/>
          <w:sz w:val="24"/>
          <w:szCs w:val="24"/>
        </w:rPr>
        <w:t>Effect of Ni incorporation in KCoPO</w:t>
      </w:r>
      <w:r w:rsidRPr="00B171B1">
        <w:rPr>
          <w:rFonts w:ascii="Times New Roman" w:hAnsi="Times New Roman" w:cs="Times New Roman"/>
          <w:b/>
          <w:sz w:val="24"/>
          <w:szCs w:val="24"/>
          <w:vertAlign w:val="subscript"/>
        </w:rPr>
        <w:t>4</w:t>
      </w:r>
      <w:r>
        <w:rPr>
          <w:rFonts w:ascii="Times New Roman" w:hAnsi="Times New Roman" w:cs="Times New Roman"/>
          <w:b/>
          <w:sz w:val="24"/>
          <w:szCs w:val="24"/>
        </w:rPr>
        <w:t xml:space="preserve"> on the charge storage capacity </w:t>
      </w:r>
      <w:proofErr w:type="gramStart"/>
      <w:r>
        <w:rPr>
          <w:rFonts w:ascii="Times New Roman" w:hAnsi="Times New Roman" w:cs="Times New Roman"/>
          <w:b/>
          <w:sz w:val="24"/>
          <w:szCs w:val="24"/>
        </w:rPr>
        <w:t xml:space="preserve">of </w:t>
      </w:r>
      <w:r w:rsidR="00F77A9A">
        <w:rPr>
          <w:rFonts w:ascii="Times New Roman" w:hAnsi="Times New Roman" w:cs="Times New Roman"/>
          <w:b/>
          <w:sz w:val="24"/>
          <w:szCs w:val="24"/>
        </w:rPr>
        <w:t xml:space="preserve"> </w:t>
      </w:r>
      <w:r w:rsidR="004E79DA">
        <w:rPr>
          <w:rFonts w:ascii="Times New Roman" w:hAnsi="Times New Roman" w:cs="Times New Roman"/>
          <w:b/>
          <w:sz w:val="24"/>
          <w:szCs w:val="24"/>
        </w:rPr>
        <w:t>K</w:t>
      </w:r>
      <w:r w:rsidR="00F77A9A">
        <w:rPr>
          <w:rFonts w:ascii="Times New Roman" w:hAnsi="Times New Roman" w:cs="Times New Roman"/>
          <w:b/>
          <w:sz w:val="24"/>
          <w:szCs w:val="24"/>
        </w:rPr>
        <w:t>Co</w:t>
      </w:r>
      <w:r w:rsidR="00F77A9A">
        <w:rPr>
          <w:rFonts w:ascii="Times New Roman" w:hAnsi="Times New Roman" w:cs="Times New Roman"/>
          <w:b/>
          <w:sz w:val="24"/>
          <w:szCs w:val="24"/>
          <w:vertAlign w:val="subscript"/>
        </w:rPr>
        <w:t>1</w:t>
      </w:r>
      <w:proofErr w:type="gramEnd"/>
      <w:r w:rsidR="00F77A9A">
        <w:rPr>
          <w:rFonts w:ascii="Times New Roman" w:hAnsi="Times New Roman" w:cs="Times New Roman"/>
          <w:b/>
          <w:sz w:val="24"/>
          <w:szCs w:val="24"/>
          <w:vertAlign w:val="subscript"/>
        </w:rPr>
        <w:t>-x</w:t>
      </w:r>
      <w:r w:rsidR="00F77A9A">
        <w:rPr>
          <w:rFonts w:ascii="Times New Roman" w:hAnsi="Times New Roman" w:cs="Times New Roman"/>
          <w:b/>
          <w:sz w:val="24"/>
          <w:szCs w:val="24"/>
        </w:rPr>
        <w:t>Ni</w:t>
      </w:r>
      <w:r w:rsidR="00F77A9A">
        <w:rPr>
          <w:rFonts w:ascii="Times New Roman" w:hAnsi="Times New Roman" w:cs="Times New Roman"/>
          <w:b/>
          <w:sz w:val="24"/>
          <w:szCs w:val="24"/>
          <w:vertAlign w:val="subscript"/>
        </w:rPr>
        <w:t>x</w:t>
      </w:r>
      <w:r w:rsidR="004E79DA">
        <w:rPr>
          <w:rFonts w:ascii="Times New Roman" w:hAnsi="Times New Roman" w:cs="Times New Roman"/>
          <w:b/>
          <w:sz w:val="24"/>
          <w:szCs w:val="24"/>
        </w:rPr>
        <w:t>PO</w:t>
      </w:r>
      <w:r w:rsidR="004E79DA" w:rsidRPr="00243DAB">
        <w:rPr>
          <w:rFonts w:ascii="Times New Roman" w:hAnsi="Times New Roman" w:cs="Times New Roman"/>
          <w:b/>
          <w:sz w:val="24"/>
          <w:szCs w:val="24"/>
          <w:vertAlign w:val="subscript"/>
        </w:rPr>
        <w:t>4</w:t>
      </w:r>
      <w:r w:rsidR="004E79DA">
        <w:rPr>
          <w:rFonts w:ascii="Times New Roman" w:hAnsi="Times New Roman" w:cs="Times New Roman"/>
          <w:b/>
          <w:sz w:val="24"/>
          <w:szCs w:val="24"/>
          <w:vertAlign w:val="subscript"/>
        </w:rPr>
        <w:t xml:space="preserve"> </w:t>
      </w:r>
      <w:r w:rsidR="00F77A9A">
        <w:rPr>
          <w:rFonts w:ascii="Times New Roman" w:hAnsi="Times New Roman" w:cs="Times New Roman"/>
          <w:b/>
          <w:sz w:val="24"/>
          <w:szCs w:val="24"/>
        </w:rPr>
        <w:t xml:space="preserve">(0≤x≤0.5) </w:t>
      </w:r>
      <w:r w:rsidR="00A36B93">
        <w:rPr>
          <w:rFonts w:ascii="Times New Roman" w:hAnsi="Times New Roman" w:cs="Times New Roman"/>
          <w:b/>
          <w:sz w:val="24"/>
          <w:szCs w:val="24"/>
        </w:rPr>
        <w:t>E</w:t>
      </w:r>
      <w:r w:rsidR="00A36B93" w:rsidRPr="00DC627E">
        <w:rPr>
          <w:rFonts w:ascii="Times New Roman" w:hAnsi="Times New Roman" w:cs="Times New Roman"/>
          <w:b/>
          <w:sz w:val="24"/>
          <w:szCs w:val="24"/>
        </w:rPr>
        <w:t>lectrode</w:t>
      </w:r>
      <w:r w:rsidR="00A50DB6">
        <w:rPr>
          <w:rFonts w:ascii="Times New Roman" w:hAnsi="Times New Roman" w:cs="Times New Roman"/>
          <w:b/>
          <w:sz w:val="24"/>
          <w:szCs w:val="24"/>
        </w:rPr>
        <w:t>s</w:t>
      </w:r>
      <w:r w:rsidR="00A36B93" w:rsidRPr="00DC627E">
        <w:rPr>
          <w:rFonts w:ascii="Times New Roman" w:hAnsi="Times New Roman" w:cs="Times New Roman"/>
          <w:b/>
          <w:sz w:val="24"/>
          <w:szCs w:val="24"/>
        </w:rPr>
        <w:t xml:space="preserve"> </w:t>
      </w:r>
      <w:r w:rsidR="004E79DA">
        <w:rPr>
          <w:rFonts w:ascii="Times New Roman" w:hAnsi="Times New Roman" w:cs="Times New Roman"/>
          <w:b/>
          <w:sz w:val="24"/>
          <w:szCs w:val="24"/>
        </w:rPr>
        <w:t xml:space="preserve">for the </w:t>
      </w:r>
      <w:r w:rsidR="00F73266">
        <w:rPr>
          <w:rFonts w:ascii="Times New Roman" w:hAnsi="Times New Roman" w:cs="Times New Roman"/>
          <w:b/>
          <w:sz w:val="24"/>
          <w:szCs w:val="24"/>
        </w:rPr>
        <w:t>Fabrication</w:t>
      </w:r>
      <w:r w:rsidR="004E79DA">
        <w:rPr>
          <w:rFonts w:ascii="Times New Roman" w:hAnsi="Times New Roman" w:cs="Times New Roman"/>
          <w:b/>
          <w:sz w:val="24"/>
          <w:szCs w:val="24"/>
        </w:rPr>
        <w:t xml:space="preserve"> of High</w:t>
      </w:r>
      <w:r w:rsidR="00A50DB6">
        <w:rPr>
          <w:rFonts w:ascii="Times New Roman" w:hAnsi="Times New Roman" w:cs="Times New Roman"/>
          <w:b/>
          <w:sz w:val="24"/>
          <w:szCs w:val="24"/>
        </w:rPr>
        <w:t>-P</w:t>
      </w:r>
      <w:r w:rsidR="004E79DA">
        <w:rPr>
          <w:rFonts w:ascii="Times New Roman" w:hAnsi="Times New Roman" w:cs="Times New Roman"/>
          <w:b/>
          <w:sz w:val="24"/>
          <w:szCs w:val="24"/>
        </w:rPr>
        <w:t>erforming Hybrid Supercapacitors</w:t>
      </w:r>
    </w:p>
    <w:bookmarkEnd w:id="0"/>
    <w:p w:rsidR="00A50DB6" w:rsidRPr="00DC627E" w:rsidRDefault="00A50DB6" w:rsidP="00A50DB6">
      <w:pPr>
        <w:spacing w:line="480" w:lineRule="auto"/>
        <w:jc w:val="center"/>
        <w:rPr>
          <w:rFonts w:ascii="Times New Roman" w:hAnsi="Times New Roman" w:cs="Times New Roman"/>
          <w:sz w:val="24"/>
          <w:szCs w:val="24"/>
        </w:rPr>
      </w:pPr>
      <w:r>
        <w:rPr>
          <w:rFonts w:ascii="Times New Roman" w:hAnsi="Times New Roman" w:cs="Times New Roman"/>
          <w:sz w:val="24"/>
          <w:szCs w:val="24"/>
        </w:rPr>
        <w:t xml:space="preserve">Krishna </w:t>
      </w:r>
      <w:proofErr w:type="spellStart"/>
      <w:r>
        <w:rPr>
          <w:rFonts w:ascii="Times New Roman" w:hAnsi="Times New Roman" w:cs="Times New Roman"/>
          <w:sz w:val="24"/>
          <w:szCs w:val="24"/>
        </w:rPr>
        <w:t>Gopal</w:t>
      </w:r>
      <w:proofErr w:type="spellEnd"/>
      <w:r>
        <w:rPr>
          <w:rFonts w:ascii="Times New Roman" w:hAnsi="Times New Roman" w:cs="Times New Roman"/>
          <w:sz w:val="24"/>
          <w:szCs w:val="24"/>
        </w:rPr>
        <w:t xml:space="preserve"> Nigam</w:t>
      </w:r>
      <w:r w:rsidRPr="001950C7">
        <w:rPr>
          <w:rFonts w:ascii="Times New Roman" w:hAnsi="Times New Roman" w:cs="Times New Roman"/>
          <w:sz w:val="24"/>
          <w:szCs w:val="24"/>
          <w:vertAlign w:val="superscript"/>
        </w:rPr>
        <w:t>1</w:t>
      </w:r>
      <w:r>
        <w:rPr>
          <w:rFonts w:ascii="Times New Roman" w:hAnsi="Times New Roman" w:cs="Times New Roman"/>
          <w:sz w:val="24"/>
          <w:szCs w:val="24"/>
        </w:rPr>
        <w:t xml:space="preserve">, </w:t>
      </w:r>
      <w:proofErr w:type="spellStart"/>
      <w:r>
        <w:rPr>
          <w:rFonts w:ascii="Times New Roman" w:hAnsi="Times New Roman" w:cs="Times New Roman"/>
          <w:sz w:val="24"/>
          <w:szCs w:val="24"/>
        </w:rPr>
        <w:t>Abhijeet</w:t>
      </w:r>
      <w:proofErr w:type="spellEnd"/>
      <w:r w:rsidRPr="00DC627E">
        <w:rPr>
          <w:rFonts w:ascii="Times New Roman" w:hAnsi="Times New Roman" w:cs="Times New Roman"/>
          <w:sz w:val="24"/>
          <w:szCs w:val="24"/>
        </w:rPr>
        <w:t xml:space="preserve"> Kumar</w:t>
      </w:r>
      <w:r>
        <w:rPr>
          <w:rFonts w:ascii="Times New Roman" w:hAnsi="Times New Roman" w:cs="Times New Roman"/>
          <w:sz w:val="24"/>
          <w:szCs w:val="24"/>
        </w:rPr>
        <w:t xml:space="preserve"> Singh</w:t>
      </w:r>
      <w:r w:rsidRPr="001950C7">
        <w:rPr>
          <w:rFonts w:ascii="Times New Roman" w:hAnsi="Times New Roman" w:cs="Times New Roman"/>
          <w:sz w:val="24"/>
          <w:szCs w:val="24"/>
          <w:vertAlign w:val="superscript"/>
        </w:rPr>
        <w:t>1</w:t>
      </w:r>
      <w:r w:rsidRPr="00DC627E">
        <w:rPr>
          <w:rFonts w:ascii="Times New Roman" w:hAnsi="Times New Roman" w:cs="Times New Roman"/>
          <w:sz w:val="24"/>
          <w:szCs w:val="24"/>
        </w:rPr>
        <w:t xml:space="preserve">, </w:t>
      </w:r>
      <w:proofErr w:type="spellStart"/>
      <w:r>
        <w:rPr>
          <w:rFonts w:ascii="Times New Roman" w:hAnsi="Times New Roman" w:cs="Times New Roman"/>
          <w:sz w:val="24"/>
          <w:szCs w:val="24"/>
        </w:rPr>
        <w:t>Soham</w:t>
      </w:r>
      <w:proofErr w:type="spellEnd"/>
      <w:r>
        <w:rPr>
          <w:rFonts w:ascii="Times New Roman" w:hAnsi="Times New Roman" w:cs="Times New Roman"/>
          <w:sz w:val="24"/>
          <w:szCs w:val="24"/>
        </w:rPr>
        <w:t xml:space="preserve"> Mukherjee</w:t>
      </w:r>
      <w:r w:rsidRPr="001950C7">
        <w:rPr>
          <w:rFonts w:ascii="Times New Roman" w:hAnsi="Times New Roman" w:cs="Times New Roman"/>
          <w:sz w:val="24"/>
          <w:szCs w:val="24"/>
          <w:vertAlign w:val="superscript"/>
        </w:rPr>
        <w:t>1</w:t>
      </w:r>
      <w:r>
        <w:rPr>
          <w:rFonts w:ascii="Times New Roman" w:hAnsi="Times New Roman" w:cs="Times New Roman"/>
          <w:sz w:val="24"/>
          <w:szCs w:val="24"/>
        </w:rPr>
        <w:t xml:space="preserve">, </w:t>
      </w:r>
      <w:proofErr w:type="spellStart"/>
      <w:r>
        <w:rPr>
          <w:rFonts w:ascii="Times New Roman" w:hAnsi="Times New Roman" w:cs="Times New Roman"/>
          <w:sz w:val="24"/>
          <w:szCs w:val="24"/>
        </w:rPr>
        <w:t>Asha</w:t>
      </w:r>
      <w:proofErr w:type="spellEnd"/>
      <w:r>
        <w:rPr>
          <w:rFonts w:ascii="Times New Roman" w:hAnsi="Times New Roman" w:cs="Times New Roman"/>
          <w:sz w:val="24"/>
          <w:szCs w:val="24"/>
        </w:rPr>
        <w:t xml:space="preserve"> Gupta</w:t>
      </w:r>
      <w:r w:rsidRPr="001950C7">
        <w:rPr>
          <w:rFonts w:ascii="Times New Roman" w:hAnsi="Times New Roman" w:cs="Times New Roman"/>
          <w:sz w:val="24"/>
          <w:szCs w:val="24"/>
          <w:vertAlign w:val="superscript"/>
        </w:rPr>
        <w:t>2</w:t>
      </w:r>
      <w:r>
        <w:rPr>
          <w:rFonts w:ascii="Times New Roman" w:hAnsi="Times New Roman" w:cs="Times New Roman"/>
          <w:sz w:val="24"/>
          <w:szCs w:val="24"/>
        </w:rPr>
        <w:t xml:space="preserve"> and </w:t>
      </w:r>
      <w:proofErr w:type="spellStart"/>
      <w:r>
        <w:rPr>
          <w:rFonts w:ascii="Times New Roman" w:hAnsi="Times New Roman" w:cs="Times New Roman"/>
          <w:sz w:val="24"/>
          <w:szCs w:val="24"/>
        </w:rPr>
        <w:t>Preetam</w:t>
      </w:r>
      <w:proofErr w:type="spellEnd"/>
      <w:r>
        <w:rPr>
          <w:rFonts w:ascii="Times New Roman" w:hAnsi="Times New Roman" w:cs="Times New Roman"/>
          <w:sz w:val="24"/>
          <w:szCs w:val="24"/>
        </w:rPr>
        <w:t xml:space="preserve"> Singh</w:t>
      </w:r>
      <w:r w:rsidRPr="001950C7">
        <w:rPr>
          <w:rFonts w:ascii="Times New Roman" w:hAnsi="Times New Roman" w:cs="Times New Roman"/>
          <w:sz w:val="24"/>
          <w:szCs w:val="24"/>
          <w:vertAlign w:val="superscript"/>
        </w:rPr>
        <w:t>1</w:t>
      </w:r>
      <w:r>
        <w:rPr>
          <w:rFonts w:ascii="Times New Roman" w:hAnsi="Times New Roman" w:cs="Times New Roman"/>
          <w:sz w:val="24"/>
          <w:szCs w:val="24"/>
        </w:rPr>
        <w:t>*</w:t>
      </w:r>
    </w:p>
    <w:p w:rsidR="00A50DB6" w:rsidRPr="001950C7" w:rsidRDefault="00A50DB6" w:rsidP="00A50DB6">
      <w:pPr>
        <w:pStyle w:val="ListParagraph"/>
        <w:numPr>
          <w:ilvl w:val="0"/>
          <w:numId w:val="5"/>
        </w:numPr>
        <w:spacing w:line="480" w:lineRule="auto"/>
        <w:jc w:val="both"/>
        <w:rPr>
          <w:rFonts w:ascii="Times New Roman" w:hAnsi="Times New Roman" w:cs="Times New Roman"/>
          <w:sz w:val="24"/>
          <w:szCs w:val="24"/>
        </w:rPr>
      </w:pPr>
      <w:r w:rsidRPr="001950C7">
        <w:rPr>
          <w:rFonts w:ascii="Times New Roman" w:hAnsi="Times New Roman" w:cs="Times New Roman"/>
          <w:sz w:val="24"/>
          <w:szCs w:val="24"/>
        </w:rPr>
        <w:t>Department of Ceramic Engineering,</w:t>
      </w:r>
    </w:p>
    <w:p w:rsidR="00A50DB6" w:rsidRDefault="00A50DB6" w:rsidP="00A50DB6">
      <w:pPr>
        <w:spacing w:line="480" w:lineRule="auto"/>
        <w:jc w:val="both"/>
        <w:rPr>
          <w:rFonts w:ascii="Times New Roman" w:hAnsi="Times New Roman" w:cs="Times New Roman"/>
          <w:sz w:val="24"/>
          <w:szCs w:val="24"/>
        </w:rPr>
      </w:pPr>
      <w:r w:rsidRPr="00DC627E">
        <w:rPr>
          <w:rFonts w:ascii="Times New Roman" w:hAnsi="Times New Roman" w:cs="Times New Roman"/>
          <w:sz w:val="24"/>
          <w:szCs w:val="24"/>
        </w:rPr>
        <w:t>Indian Institute of Technology (</w:t>
      </w:r>
      <w:r>
        <w:rPr>
          <w:rFonts w:ascii="Times New Roman" w:hAnsi="Times New Roman" w:cs="Times New Roman"/>
          <w:sz w:val="24"/>
          <w:szCs w:val="24"/>
        </w:rPr>
        <w:t>Banaras Hindu University</w:t>
      </w:r>
      <w:r w:rsidRPr="00DC627E">
        <w:rPr>
          <w:rFonts w:ascii="Times New Roman" w:hAnsi="Times New Roman" w:cs="Times New Roman"/>
          <w:sz w:val="24"/>
          <w:szCs w:val="24"/>
        </w:rPr>
        <w:t>) Varanasi, India -221005.</w:t>
      </w:r>
    </w:p>
    <w:p w:rsidR="00A50DB6" w:rsidRPr="001950C7" w:rsidRDefault="00A50DB6" w:rsidP="00A50DB6">
      <w:pPr>
        <w:pStyle w:val="ListParagraph"/>
        <w:numPr>
          <w:ilvl w:val="0"/>
          <w:numId w:val="5"/>
        </w:numPr>
        <w:spacing w:line="480" w:lineRule="auto"/>
        <w:jc w:val="both"/>
        <w:rPr>
          <w:rFonts w:ascii="Times New Roman" w:hAnsi="Times New Roman" w:cs="Times New Roman"/>
          <w:sz w:val="24"/>
          <w:szCs w:val="24"/>
        </w:rPr>
      </w:pPr>
      <w:r w:rsidRPr="001950C7">
        <w:rPr>
          <w:rFonts w:ascii="Times New Roman" w:hAnsi="Times New Roman" w:cs="Times New Roman"/>
          <w:sz w:val="24"/>
          <w:szCs w:val="24"/>
        </w:rPr>
        <w:t>Department of Chem</w:t>
      </w:r>
      <w:r>
        <w:rPr>
          <w:rFonts w:ascii="Times New Roman" w:hAnsi="Times New Roman" w:cs="Times New Roman"/>
          <w:sz w:val="24"/>
          <w:szCs w:val="24"/>
        </w:rPr>
        <w:t>is</w:t>
      </w:r>
      <w:r w:rsidRPr="001950C7">
        <w:rPr>
          <w:rFonts w:ascii="Times New Roman" w:hAnsi="Times New Roman" w:cs="Times New Roman"/>
          <w:sz w:val="24"/>
          <w:szCs w:val="24"/>
        </w:rPr>
        <w:t>try</w:t>
      </w:r>
    </w:p>
    <w:p w:rsidR="00A50DB6" w:rsidRPr="001950C7" w:rsidRDefault="00A50DB6" w:rsidP="00A50DB6">
      <w:pPr>
        <w:pStyle w:val="ListParagraph"/>
        <w:spacing w:line="480" w:lineRule="auto"/>
        <w:jc w:val="both"/>
        <w:rPr>
          <w:rFonts w:ascii="Times New Roman" w:hAnsi="Times New Roman" w:cs="Times New Roman"/>
          <w:sz w:val="24"/>
          <w:szCs w:val="24"/>
        </w:rPr>
      </w:pPr>
      <w:r w:rsidRPr="001950C7">
        <w:rPr>
          <w:rFonts w:ascii="Times New Roman" w:hAnsi="Times New Roman" w:cs="Times New Roman"/>
          <w:sz w:val="24"/>
          <w:szCs w:val="24"/>
        </w:rPr>
        <w:t>Indian Institute of Technology (Banaras Hindu University) Varanasi, India -221005.</w:t>
      </w:r>
    </w:p>
    <w:p w:rsidR="00A50DB6" w:rsidRPr="001950C7" w:rsidRDefault="00A50DB6" w:rsidP="00A50DB6">
      <w:pPr>
        <w:pStyle w:val="ListParagraph"/>
        <w:spacing w:line="480" w:lineRule="auto"/>
        <w:rPr>
          <w:rFonts w:ascii="Times New Roman" w:hAnsi="Times New Roman" w:cs="Times New Roman"/>
          <w:sz w:val="24"/>
          <w:szCs w:val="24"/>
        </w:rPr>
      </w:pPr>
    </w:p>
    <w:p w:rsidR="00A50DB6" w:rsidRPr="00215822" w:rsidRDefault="00A50DB6" w:rsidP="00A50DB6">
      <w:pPr>
        <w:spacing w:line="480" w:lineRule="auto"/>
        <w:jc w:val="both"/>
        <w:rPr>
          <w:rFonts w:ascii="Times New Roman" w:hAnsi="Times New Roman" w:cs="Times New Roman"/>
          <w:b/>
          <w:sz w:val="28"/>
          <w:szCs w:val="28"/>
        </w:rPr>
      </w:pPr>
      <w:r w:rsidRPr="00215822">
        <w:rPr>
          <w:rFonts w:ascii="Times New Roman" w:hAnsi="Times New Roman" w:cs="Times New Roman"/>
          <w:b/>
          <w:sz w:val="28"/>
          <w:szCs w:val="28"/>
        </w:rPr>
        <w:t xml:space="preserve">*: corresponding Author </w:t>
      </w:r>
    </w:p>
    <w:p w:rsidR="00A50DB6" w:rsidRPr="00215822" w:rsidRDefault="00A50DB6" w:rsidP="00A50DB6">
      <w:pPr>
        <w:spacing w:line="240" w:lineRule="auto"/>
        <w:contextualSpacing/>
        <w:jc w:val="both"/>
        <w:rPr>
          <w:rFonts w:ascii="Times New Roman" w:hAnsi="Times New Roman" w:cs="Times New Roman"/>
          <w:b/>
          <w:sz w:val="28"/>
          <w:szCs w:val="28"/>
        </w:rPr>
      </w:pPr>
      <w:r w:rsidRPr="00215822">
        <w:rPr>
          <w:rFonts w:ascii="Times New Roman" w:hAnsi="Times New Roman" w:cs="Times New Roman"/>
          <w:b/>
          <w:sz w:val="28"/>
          <w:szCs w:val="28"/>
        </w:rPr>
        <w:t xml:space="preserve">Email: </w:t>
      </w:r>
      <w:hyperlink r:id="rId8" w:history="1">
        <w:r w:rsidRPr="00215822">
          <w:rPr>
            <w:rStyle w:val="Hyperlink"/>
            <w:rFonts w:ascii="Times New Roman" w:hAnsi="Times New Roman" w:cs="Times New Roman"/>
            <w:b/>
            <w:sz w:val="28"/>
            <w:szCs w:val="28"/>
          </w:rPr>
          <w:t>preetamsingh.cer@itbhu.ac.in</w:t>
        </w:r>
      </w:hyperlink>
    </w:p>
    <w:p w:rsidR="00A50DB6" w:rsidRPr="00215822" w:rsidRDefault="00A50DB6" w:rsidP="00A50DB6">
      <w:pPr>
        <w:spacing w:line="240" w:lineRule="auto"/>
        <w:ind w:firstLine="720"/>
        <w:contextualSpacing/>
        <w:jc w:val="both"/>
        <w:rPr>
          <w:rFonts w:ascii="Times New Roman" w:hAnsi="Times New Roman" w:cs="Times New Roman"/>
          <w:b/>
          <w:sz w:val="28"/>
          <w:szCs w:val="28"/>
        </w:rPr>
      </w:pPr>
      <w:r>
        <w:rPr>
          <w:rFonts w:ascii="Times New Roman" w:hAnsi="Times New Roman" w:cs="Times New Roman"/>
          <w:sz w:val="28"/>
          <w:szCs w:val="28"/>
        </w:rPr>
        <w:t xml:space="preserve">  </w:t>
      </w:r>
      <w:hyperlink r:id="rId9" w:history="1">
        <w:r w:rsidRPr="00215822">
          <w:rPr>
            <w:rStyle w:val="Hyperlink"/>
            <w:rFonts w:ascii="Times New Roman" w:hAnsi="Times New Roman" w:cs="Times New Roman"/>
            <w:b/>
            <w:sz w:val="28"/>
            <w:szCs w:val="28"/>
          </w:rPr>
          <w:t>preetamchem@gmail.com</w:t>
        </w:r>
      </w:hyperlink>
    </w:p>
    <w:p w:rsidR="00A50DB6" w:rsidRPr="00215822" w:rsidRDefault="00A50DB6" w:rsidP="00A50DB6">
      <w:pPr>
        <w:spacing w:line="240" w:lineRule="auto"/>
        <w:ind w:firstLine="720"/>
        <w:contextualSpacing/>
        <w:jc w:val="both"/>
        <w:rPr>
          <w:rFonts w:ascii="Times New Roman" w:hAnsi="Times New Roman" w:cs="Times New Roman"/>
          <w:b/>
          <w:sz w:val="28"/>
          <w:szCs w:val="28"/>
        </w:rPr>
      </w:pPr>
    </w:p>
    <w:p w:rsidR="00A50DB6" w:rsidRPr="00215822" w:rsidRDefault="00A50DB6" w:rsidP="00A50DB6">
      <w:pPr>
        <w:spacing w:line="240" w:lineRule="auto"/>
        <w:jc w:val="both"/>
        <w:rPr>
          <w:rFonts w:ascii="Times New Roman" w:hAnsi="Times New Roman" w:cs="Times New Roman"/>
          <w:b/>
          <w:sz w:val="28"/>
          <w:szCs w:val="28"/>
        </w:rPr>
      </w:pPr>
      <w:r w:rsidRPr="00215822">
        <w:rPr>
          <w:rFonts w:ascii="Times New Roman" w:hAnsi="Times New Roman" w:cs="Times New Roman"/>
          <w:b/>
          <w:sz w:val="28"/>
          <w:szCs w:val="28"/>
        </w:rPr>
        <w:t>Phone: 91-</w:t>
      </w:r>
      <w:r>
        <w:rPr>
          <w:rFonts w:ascii="Times New Roman" w:hAnsi="Times New Roman" w:cs="Times New Roman"/>
          <w:b/>
          <w:sz w:val="28"/>
          <w:szCs w:val="28"/>
        </w:rPr>
        <w:t>8118873748</w:t>
      </w:r>
    </w:p>
    <w:p w:rsidR="004E79DA" w:rsidRDefault="004E79DA" w:rsidP="00A36B93">
      <w:pPr>
        <w:spacing w:line="480" w:lineRule="auto"/>
        <w:jc w:val="both"/>
        <w:rPr>
          <w:rFonts w:ascii="Times New Roman" w:hAnsi="Times New Roman" w:cs="Times New Roman"/>
          <w:b/>
          <w:sz w:val="24"/>
          <w:szCs w:val="24"/>
        </w:rPr>
      </w:pPr>
    </w:p>
    <w:p w:rsidR="004E79DA" w:rsidRDefault="004E79DA" w:rsidP="00A36B93">
      <w:pPr>
        <w:spacing w:line="480" w:lineRule="auto"/>
        <w:jc w:val="both"/>
        <w:rPr>
          <w:rFonts w:ascii="Times New Roman" w:hAnsi="Times New Roman" w:cs="Times New Roman"/>
          <w:b/>
          <w:sz w:val="24"/>
          <w:szCs w:val="24"/>
        </w:rPr>
      </w:pPr>
    </w:p>
    <w:p w:rsidR="004E79DA" w:rsidRDefault="004E79DA" w:rsidP="00A36B93">
      <w:pPr>
        <w:spacing w:line="480" w:lineRule="auto"/>
        <w:jc w:val="both"/>
        <w:rPr>
          <w:rFonts w:ascii="Times New Roman" w:hAnsi="Times New Roman" w:cs="Times New Roman"/>
          <w:b/>
          <w:sz w:val="24"/>
          <w:szCs w:val="24"/>
        </w:rPr>
      </w:pPr>
    </w:p>
    <w:p w:rsidR="004E79DA" w:rsidRDefault="004E79DA" w:rsidP="00A36B93">
      <w:pPr>
        <w:spacing w:line="480" w:lineRule="auto"/>
        <w:jc w:val="both"/>
        <w:rPr>
          <w:rFonts w:ascii="Times New Roman" w:hAnsi="Times New Roman" w:cs="Times New Roman"/>
          <w:b/>
          <w:sz w:val="24"/>
          <w:szCs w:val="24"/>
        </w:rPr>
      </w:pPr>
    </w:p>
    <w:p w:rsidR="004E79DA" w:rsidRDefault="004E79DA" w:rsidP="00A36B93">
      <w:pPr>
        <w:spacing w:line="480" w:lineRule="auto"/>
        <w:jc w:val="both"/>
        <w:rPr>
          <w:rFonts w:ascii="Times New Roman" w:hAnsi="Times New Roman" w:cs="Times New Roman"/>
          <w:b/>
          <w:sz w:val="24"/>
          <w:szCs w:val="24"/>
        </w:rPr>
      </w:pPr>
    </w:p>
    <w:p w:rsidR="004E79DA" w:rsidRDefault="004E79DA" w:rsidP="00A36B93">
      <w:pPr>
        <w:spacing w:line="480" w:lineRule="auto"/>
        <w:jc w:val="both"/>
        <w:rPr>
          <w:rFonts w:ascii="Times New Roman" w:hAnsi="Times New Roman" w:cs="Times New Roman"/>
          <w:b/>
          <w:sz w:val="24"/>
          <w:szCs w:val="24"/>
        </w:rPr>
      </w:pPr>
    </w:p>
    <w:p w:rsidR="00A36B93" w:rsidRDefault="00A36B93" w:rsidP="00A36B93">
      <w:pPr>
        <w:spacing w:line="480" w:lineRule="auto"/>
        <w:jc w:val="both"/>
        <w:rPr>
          <w:rFonts w:ascii="Times New Roman" w:hAnsi="Times New Roman" w:cs="Times New Roman"/>
          <w:b/>
          <w:sz w:val="24"/>
          <w:szCs w:val="24"/>
        </w:rPr>
      </w:pPr>
      <w:r w:rsidRPr="00DC627E">
        <w:rPr>
          <w:rFonts w:ascii="Times New Roman" w:hAnsi="Times New Roman" w:cs="Times New Roman"/>
          <w:b/>
          <w:sz w:val="24"/>
          <w:szCs w:val="24"/>
        </w:rPr>
        <w:lastRenderedPageBreak/>
        <w:t xml:space="preserve">Abstract </w:t>
      </w:r>
      <w:bookmarkStart w:id="1" w:name="_Hlk114934137"/>
    </w:p>
    <w:p w:rsidR="00230EE0" w:rsidRDefault="00230EE0" w:rsidP="00230EE0">
      <w:pPr>
        <w:pStyle w:val="NoSpacing"/>
        <w:spacing w:line="480" w:lineRule="auto"/>
        <w:jc w:val="both"/>
        <w:rPr>
          <w:rFonts w:ascii="Times New Roman" w:hAnsi="Times New Roman" w:cs="Times New Roman"/>
          <w:sz w:val="24"/>
          <w:szCs w:val="24"/>
        </w:rPr>
      </w:pPr>
      <w:r w:rsidRPr="00230EE0">
        <w:rPr>
          <w:rFonts w:ascii="Times New Roman" w:hAnsi="Times New Roman" w:cs="Times New Roman"/>
          <w:bCs/>
          <w:sz w:val="24"/>
          <w:szCs w:val="24"/>
        </w:rPr>
        <w:t>To fulfill the increasing energy demands of the world th</w:t>
      </w:r>
      <w:r>
        <w:rPr>
          <w:rFonts w:ascii="Times New Roman" w:hAnsi="Times New Roman" w:cs="Times New Roman"/>
          <w:bCs/>
          <w:sz w:val="24"/>
          <w:szCs w:val="24"/>
        </w:rPr>
        <w:t>ro</w:t>
      </w:r>
      <w:r w:rsidRPr="00230EE0">
        <w:rPr>
          <w:rFonts w:ascii="Times New Roman" w:hAnsi="Times New Roman" w:cs="Times New Roman"/>
          <w:bCs/>
          <w:sz w:val="24"/>
          <w:szCs w:val="24"/>
        </w:rPr>
        <w:t>ugh renewable en</w:t>
      </w:r>
      <w:r>
        <w:rPr>
          <w:rFonts w:ascii="Times New Roman" w:hAnsi="Times New Roman" w:cs="Times New Roman"/>
          <w:bCs/>
          <w:sz w:val="24"/>
          <w:szCs w:val="24"/>
        </w:rPr>
        <w:t>e</w:t>
      </w:r>
      <w:r w:rsidRPr="00230EE0">
        <w:rPr>
          <w:rFonts w:ascii="Times New Roman" w:hAnsi="Times New Roman" w:cs="Times New Roman"/>
          <w:bCs/>
          <w:sz w:val="24"/>
          <w:szCs w:val="24"/>
        </w:rPr>
        <w:t>rgy sources</w:t>
      </w:r>
      <w:r>
        <w:rPr>
          <w:rFonts w:ascii="Times New Roman" w:hAnsi="Times New Roman" w:cs="Times New Roman"/>
          <w:bCs/>
          <w:sz w:val="24"/>
          <w:szCs w:val="24"/>
        </w:rPr>
        <w:t xml:space="preserve"> requires</w:t>
      </w:r>
      <w:r w:rsidRPr="00230EE0">
        <w:rPr>
          <w:rFonts w:ascii="Times New Roman" w:hAnsi="Times New Roman" w:cs="Times New Roman"/>
          <w:bCs/>
          <w:sz w:val="24"/>
          <w:szCs w:val="24"/>
        </w:rPr>
        <w:t xml:space="preserve"> </w:t>
      </w:r>
      <w:r>
        <w:rPr>
          <w:rFonts w:ascii="Times New Roman" w:hAnsi="Times New Roman" w:cs="Times New Roman"/>
          <w:bCs/>
          <w:sz w:val="24"/>
          <w:szCs w:val="24"/>
        </w:rPr>
        <w:t xml:space="preserve">the </w:t>
      </w:r>
      <w:r w:rsidRPr="00230EE0">
        <w:rPr>
          <w:rFonts w:ascii="Times New Roman" w:hAnsi="Times New Roman" w:cs="Times New Roman"/>
          <w:bCs/>
          <w:sz w:val="24"/>
          <w:szCs w:val="24"/>
        </w:rPr>
        <w:t xml:space="preserve">utilization of </w:t>
      </w:r>
      <w:r>
        <w:rPr>
          <w:rFonts w:ascii="Times New Roman" w:hAnsi="Times New Roman" w:cs="Times New Roman"/>
          <w:bCs/>
          <w:sz w:val="24"/>
          <w:szCs w:val="24"/>
        </w:rPr>
        <w:t xml:space="preserve">a </w:t>
      </w:r>
      <w:r w:rsidRPr="00230EE0">
        <w:rPr>
          <w:rFonts w:ascii="Times New Roman" w:hAnsi="Times New Roman" w:cs="Times New Roman"/>
          <w:bCs/>
          <w:sz w:val="24"/>
          <w:szCs w:val="24"/>
        </w:rPr>
        <w:t>highly efficient large</w:t>
      </w:r>
      <w:r>
        <w:rPr>
          <w:rFonts w:ascii="Times New Roman" w:hAnsi="Times New Roman" w:cs="Times New Roman"/>
          <w:bCs/>
          <w:sz w:val="24"/>
          <w:szCs w:val="24"/>
        </w:rPr>
        <w:t>-</w:t>
      </w:r>
      <w:r w:rsidRPr="00230EE0">
        <w:rPr>
          <w:rFonts w:ascii="Times New Roman" w:hAnsi="Times New Roman" w:cs="Times New Roman"/>
          <w:bCs/>
          <w:sz w:val="24"/>
          <w:szCs w:val="24"/>
        </w:rPr>
        <w:t xml:space="preserve">scale </w:t>
      </w:r>
      <w:r>
        <w:rPr>
          <w:rFonts w:ascii="Times New Roman" w:hAnsi="Times New Roman" w:cs="Times New Roman"/>
          <w:bCs/>
          <w:sz w:val="24"/>
          <w:szCs w:val="24"/>
        </w:rPr>
        <w:t xml:space="preserve">electrochemical </w:t>
      </w:r>
      <w:r w:rsidRPr="00230EE0">
        <w:rPr>
          <w:rFonts w:ascii="Times New Roman" w:hAnsi="Times New Roman" w:cs="Times New Roman"/>
          <w:bCs/>
          <w:sz w:val="24"/>
          <w:szCs w:val="24"/>
        </w:rPr>
        <w:t>en</w:t>
      </w:r>
      <w:r>
        <w:rPr>
          <w:rFonts w:ascii="Times New Roman" w:hAnsi="Times New Roman" w:cs="Times New Roman"/>
          <w:bCs/>
          <w:sz w:val="24"/>
          <w:szCs w:val="24"/>
        </w:rPr>
        <w:t>e</w:t>
      </w:r>
      <w:r w:rsidRPr="00230EE0">
        <w:rPr>
          <w:rFonts w:ascii="Times New Roman" w:hAnsi="Times New Roman" w:cs="Times New Roman"/>
          <w:bCs/>
          <w:sz w:val="24"/>
          <w:szCs w:val="24"/>
        </w:rPr>
        <w:t>rgy storage device</w:t>
      </w:r>
      <w:r w:rsidR="00A50DB6">
        <w:rPr>
          <w:rFonts w:ascii="Times New Roman" w:hAnsi="Times New Roman" w:cs="Times New Roman"/>
          <w:bCs/>
          <w:sz w:val="24"/>
          <w:szCs w:val="24"/>
        </w:rPr>
        <w:t>.</w:t>
      </w:r>
      <w:r w:rsidRPr="00230EE0">
        <w:rPr>
          <w:rFonts w:ascii="Times New Roman" w:hAnsi="Times New Roman" w:cs="Times New Roman"/>
          <w:sz w:val="24"/>
          <w:szCs w:val="24"/>
        </w:rPr>
        <w:t xml:space="preserve"> </w:t>
      </w:r>
      <w:r w:rsidRPr="00D04550">
        <w:rPr>
          <w:rFonts w:ascii="Times New Roman" w:hAnsi="Times New Roman" w:cs="Times New Roman"/>
          <w:sz w:val="24"/>
          <w:szCs w:val="24"/>
        </w:rPr>
        <w:t xml:space="preserve">A hybrid </w:t>
      </w:r>
      <w:r>
        <w:rPr>
          <w:rFonts w:ascii="Times New Roman" w:hAnsi="Times New Roman" w:cs="Times New Roman"/>
          <w:sz w:val="24"/>
          <w:szCs w:val="24"/>
        </w:rPr>
        <w:t>Super</w:t>
      </w:r>
      <w:r w:rsidRPr="00D04550">
        <w:rPr>
          <w:rFonts w:ascii="Times New Roman" w:hAnsi="Times New Roman" w:cs="Times New Roman"/>
          <w:sz w:val="24"/>
          <w:szCs w:val="24"/>
        </w:rPr>
        <w:t>capacitor (H</w:t>
      </w:r>
      <w:r>
        <w:rPr>
          <w:rFonts w:ascii="Times New Roman" w:hAnsi="Times New Roman" w:cs="Times New Roman"/>
          <w:sz w:val="24"/>
          <w:szCs w:val="24"/>
        </w:rPr>
        <w:t>S</w:t>
      </w:r>
      <w:r w:rsidRPr="00D04550">
        <w:rPr>
          <w:rFonts w:ascii="Times New Roman" w:hAnsi="Times New Roman" w:cs="Times New Roman"/>
          <w:sz w:val="24"/>
          <w:szCs w:val="24"/>
        </w:rPr>
        <w:t>C) that consists of a battery-type electrode</w:t>
      </w:r>
      <w:r>
        <w:rPr>
          <w:rFonts w:ascii="Times New Roman" w:hAnsi="Times New Roman" w:cs="Times New Roman"/>
          <w:sz w:val="24"/>
          <w:szCs w:val="24"/>
        </w:rPr>
        <w:t xml:space="preserve"> coupled with the counter capacitive electrode</w:t>
      </w:r>
      <w:r w:rsidRPr="00D04550">
        <w:rPr>
          <w:rFonts w:ascii="Times New Roman" w:hAnsi="Times New Roman" w:cs="Times New Roman"/>
          <w:sz w:val="24"/>
          <w:szCs w:val="24"/>
        </w:rPr>
        <w:t xml:space="preserve">, while in principle offering supercapacitor-like power and </w:t>
      </w:r>
      <w:proofErr w:type="spellStart"/>
      <w:r w:rsidRPr="00D04550">
        <w:rPr>
          <w:rFonts w:ascii="Times New Roman" w:hAnsi="Times New Roman" w:cs="Times New Roman"/>
          <w:sz w:val="24"/>
          <w:szCs w:val="24"/>
        </w:rPr>
        <w:t>cyclability</w:t>
      </w:r>
      <w:proofErr w:type="spellEnd"/>
      <w:r w:rsidRPr="00D04550">
        <w:rPr>
          <w:rFonts w:ascii="Times New Roman" w:hAnsi="Times New Roman" w:cs="Times New Roman"/>
          <w:sz w:val="24"/>
          <w:szCs w:val="24"/>
        </w:rPr>
        <w:t xml:space="preserve"> </w:t>
      </w:r>
      <w:r>
        <w:rPr>
          <w:rFonts w:ascii="Times New Roman" w:hAnsi="Times New Roman" w:cs="Times New Roman"/>
          <w:sz w:val="24"/>
          <w:szCs w:val="24"/>
        </w:rPr>
        <w:t>values and higher energy density can be a potential device as a large</w:t>
      </w:r>
      <w:r w:rsidR="00A50DB6">
        <w:rPr>
          <w:rFonts w:ascii="Times New Roman" w:hAnsi="Times New Roman" w:cs="Times New Roman"/>
          <w:sz w:val="24"/>
          <w:szCs w:val="24"/>
        </w:rPr>
        <w:t>-</w:t>
      </w:r>
      <w:r>
        <w:rPr>
          <w:rFonts w:ascii="Times New Roman" w:hAnsi="Times New Roman" w:cs="Times New Roman"/>
          <w:sz w:val="24"/>
          <w:szCs w:val="24"/>
        </w:rPr>
        <w:t xml:space="preserve">scale energy storage device to cater </w:t>
      </w:r>
      <w:r w:rsidR="00A50DB6">
        <w:rPr>
          <w:rFonts w:ascii="Times New Roman" w:hAnsi="Times New Roman" w:cs="Times New Roman"/>
          <w:sz w:val="24"/>
          <w:szCs w:val="24"/>
        </w:rPr>
        <w:t xml:space="preserve">to </w:t>
      </w:r>
      <w:r>
        <w:rPr>
          <w:rFonts w:ascii="Times New Roman" w:hAnsi="Times New Roman" w:cs="Times New Roman"/>
          <w:sz w:val="24"/>
          <w:szCs w:val="24"/>
        </w:rPr>
        <w:t xml:space="preserve">the energy needs through renewable energy sources. </w:t>
      </w:r>
      <w:r w:rsidRPr="00184020">
        <w:rPr>
          <w:rFonts w:ascii="Times New Roman" w:hAnsi="Times New Roman" w:cs="Times New Roman"/>
          <w:shd w:val="clear" w:color="auto" w:fill="FFFFFF"/>
        </w:rPr>
        <w:t xml:space="preserve">The </w:t>
      </w:r>
      <w:r w:rsidRPr="003E521B">
        <w:rPr>
          <w:rFonts w:ascii="Times New Roman" w:eastAsia="Times New Roman" w:hAnsi="Times New Roman" w:cs="Times New Roman"/>
          <w:sz w:val="24"/>
          <w:szCs w:val="24"/>
        </w:rPr>
        <w:t>KCo</w:t>
      </w:r>
      <w:r w:rsidRPr="003E521B">
        <w:rPr>
          <w:rFonts w:ascii="Times New Roman" w:eastAsia="Times New Roman" w:hAnsi="Times New Roman" w:cs="Times New Roman"/>
          <w:sz w:val="24"/>
          <w:szCs w:val="24"/>
          <w:vertAlign w:val="subscript"/>
        </w:rPr>
        <w:t>0.5</w:t>
      </w:r>
      <w:r w:rsidRPr="003E521B">
        <w:rPr>
          <w:rFonts w:ascii="Times New Roman" w:eastAsia="Times New Roman" w:hAnsi="Times New Roman" w:cs="Times New Roman"/>
          <w:sz w:val="24"/>
          <w:szCs w:val="24"/>
        </w:rPr>
        <w:t>Ni</w:t>
      </w:r>
      <w:r w:rsidRPr="003E521B">
        <w:rPr>
          <w:rFonts w:ascii="Times New Roman" w:eastAsia="Times New Roman" w:hAnsi="Times New Roman" w:cs="Times New Roman"/>
          <w:sz w:val="24"/>
          <w:szCs w:val="24"/>
          <w:vertAlign w:val="subscript"/>
        </w:rPr>
        <w:t>0.5</w:t>
      </w:r>
      <w:r w:rsidRPr="003E521B">
        <w:rPr>
          <w:rFonts w:ascii="Times New Roman" w:eastAsia="Times New Roman" w:hAnsi="Times New Roman" w:cs="Times New Roman"/>
          <w:sz w:val="24"/>
          <w:szCs w:val="24"/>
        </w:rPr>
        <w:t>PO</w:t>
      </w:r>
      <w:r w:rsidRPr="003E521B">
        <w:rPr>
          <w:rFonts w:ascii="Times New Roman" w:eastAsia="Times New Roman" w:hAnsi="Times New Roman" w:cs="Times New Roman"/>
          <w:sz w:val="24"/>
          <w:szCs w:val="24"/>
          <w:vertAlign w:val="subscript"/>
        </w:rPr>
        <w:t>4</w:t>
      </w:r>
      <w:r w:rsidRPr="003E521B">
        <w:rPr>
          <w:rFonts w:ascii="Times New Roman" w:hAnsi="Times New Roman" w:cs="Times New Roman"/>
          <w:color w:val="000000"/>
          <w:sz w:val="24"/>
          <w:szCs w:val="24"/>
        </w:rPr>
        <w:t xml:space="preserve"> </w:t>
      </w:r>
      <w:r w:rsidRPr="00184020">
        <w:rPr>
          <w:rFonts w:ascii="Times New Roman" w:hAnsi="Times New Roman" w:cs="Times New Roman"/>
          <w:shd w:val="clear" w:color="auto" w:fill="FFFFFF"/>
        </w:rPr>
        <w:t xml:space="preserve">electrode demonstrated a </w:t>
      </w:r>
      <w:r>
        <w:rPr>
          <w:rFonts w:ascii="Times New Roman" w:hAnsi="Times New Roman" w:cs="Times New Roman"/>
          <w:shd w:val="clear" w:color="auto" w:fill="FFFFFF"/>
        </w:rPr>
        <w:t>notably enhanced</w:t>
      </w:r>
      <w:r w:rsidRPr="00184020">
        <w:rPr>
          <w:rFonts w:ascii="Times New Roman" w:hAnsi="Times New Roman" w:cs="Times New Roman"/>
          <w:shd w:val="clear" w:color="auto" w:fill="FFFFFF"/>
        </w:rPr>
        <w:t xml:space="preserve"> electrochemical performance</w:t>
      </w:r>
      <w:r w:rsidRPr="00184020">
        <w:rPr>
          <w:rFonts w:ascii="Times New Roman" w:hAnsi="Times New Roman" w:cs="Times New Roman"/>
          <w:sz w:val="24"/>
          <w:szCs w:val="24"/>
        </w:rPr>
        <w:t xml:space="preserve"> attributed to the synergistic </w:t>
      </w:r>
      <w:r>
        <w:rPr>
          <w:rFonts w:ascii="Times New Roman" w:hAnsi="Times New Roman" w:cs="Times New Roman"/>
          <w:sz w:val="24"/>
          <w:szCs w:val="24"/>
        </w:rPr>
        <w:t>interaction of</w:t>
      </w:r>
      <w:r w:rsidRPr="00184020">
        <w:rPr>
          <w:rFonts w:ascii="Times New Roman" w:hAnsi="Times New Roman" w:cs="Times New Roman"/>
          <w:sz w:val="24"/>
          <w:szCs w:val="24"/>
        </w:rPr>
        <w:t xml:space="preserve"> </w:t>
      </w:r>
      <w:r>
        <w:rPr>
          <w:rFonts w:ascii="Times New Roman" w:hAnsi="Times New Roman" w:cs="Times New Roman"/>
          <w:sz w:val="24"/>
          <w:szCs w:val="24"/>
        </w:rPr>
        <w:t>Co</w:t>
      </w:r>
      <w:r w:rsidRPr="00230EE0">
        <w:rPr>
          <w:rFonts w:ascii="Times New Roman" w:hAnsi="Times New Roman" w:cs="Times New Roman"/>
          <w:sz w:val="24"/>
          <w:szCs w:val="24"/>
          <w:vertAlign w:val="superscript"/>
        </w:rPr>
        <w:t>2+</w:t>
      </w:r>
      <w:r w:rsidRPr="00184020">
        <w:rPr>
          <w:rFonts w:ascii="Times New Roman" w:hAnsi="Times New Roman" w:cs="Times New Roman"/>
          <w:sz w:val="24"/>
          <w:szCs w:val="24"/>
        </w:rPr>
        <w:t xml:space="preserve"> and </w:t>
      </w:r>
      <w:r>
        <w:rPr>
          <w:rFonts w:ascii="Times New Roman" w:hAnsi="Times New Roman" w:cs="Times New Roman"/>
          <w:sz w:val="24"/>
          <w:szCs w:val="24"/>
        </w:rPr>
        <w:t>Ni</w:t>
      </w:r>
      <w:r w:rsidRPr="00230EE0">
        <w:rPr>
          <w:rFonts w:ascii="Times New Roman" w:hAnsi="Times New Roman" w:cs="Times New Roman"/>
          <w:sz w:val="24"/>
          <w:szCs w:val="24"/>
          <w:vertAlign w:val="superscript"/>
        </w:rPr>
        <w:t>2+</w:t>
      </w:r>
      <w:r>
        <w:rPr>
          <w:rFonts w:ascii="Times New Roman" w:hAnsi="Times New Roman" w:cs="Times New Roman"/>
          <w:sz w:val="24"/>
          <w:szCs w:val="24"/>
        </w:rPr>
        <w:t xml:space="preserve"> ions in a phosphate framework</w:t>
      </w:r>
      <w:r w:rsidRPr="00184020">
        <w:rPr>
          <w:rFonts w:ascii="Times New Roman" w:hAnsi="Times New Roman" w:cs="Times New Roman"/>
          <w:sz w:val="24"/>
          <w:szCs w:val="24"/>
        </w:rPr>
        <w:t>.</w:t>
      </w:r>
      <w:r>
        <w:rPr>
          <w:rFonts w:ascii="Times New Roman" w:hAnsi="Times New Roman" w:cs="Times New Roman"/>
          <w:sz w:val="24"/>
          <w:szCs w:val="24"/>
        </w:rPr>
        <w:t xml:space="preserve"> The incorporation of redox-mediated diffusive </w:t>
      </w:r>
      <w:r w:rsidR="00A50DB6">
        <w:rPr>
          <w:rFonts w:ascii="Times New Roman" w:hAnsi="Times New Roman" w:cs="Times New Roman"/>
          <w:sz w:val="24"/>
          <w:szCs w:val="24"/>
        </w:rPr>
        <w:t xml:space="preserve">charge </w:t>
      </w:r>
      <w:r>
        <w:rPr>
          <w:rFonts w:ascii="Times New Roman" w:hAnsi="Times New Roman" w:cs="Times New Roman"/>
          <w:sz w:val="24"/>
          <w:szCs w:val="24"/>
        </w:rPr>
        <w:t>storage through the incorporation of Ni</w:t>
      </w:r>
      <w:r w:rsidRPr="00230EE0">
        <w:rPr>
          <w:rFonts w:ascii="Times New Roman" w:hAnsi="Times New Roman" w:cs="Times New Roman"/>
          <w:sz w:val="24"/>
          <w:szCs w:val="24"/>
          <w:vertAlign w:val="superscript"/>
        </w:rPr>
        <w:t>2+</w:t>
      </w:r>
      <w:r>
        <w:rPr>
          <w:rFonts w:ascii="Times New Roman" w:hAnsi="Times New Roman" w:cs="Times New Roman"/>
          <w:sz w:val="24"/>
          <w:szCs w:val="24"/>
        </w:rPr>
        <w:t xml:space="preserve"> on the Co</w:t>
      </w:r>
      <w:r w:rsidRPr="00230EE0">
        <w:rPr>
          <w:rFonts w:ascii="Times New Roman" w:hAnsi="Times New Roman" w:cs="Times New Roman"/>
          <w:sz w:val="24"/>
          <w:szCs w:val="24"/>
          <w:vertAlign w:val="superscript"/>
        </w:rPr>
        <w:t>2+</w:t>
      </w:r>
      <w:r>
        <w:rPr>
          <w:rFonts w:ascii="Times New Roman" w:hAnsi="Times New Roman" w:cs="Times New Roman"/>
          <w:sz w:val="24"/>
          <w:szCs w:val="24"/>
        </w:rPr>
        <w:t xml:space="preserve"> site resulted in a large-scale charge storage capacity coupled with capacitive-type surface charge storage on the KCo</w:t>
      </w:r>
      <w:r w:rsidRPr="00230EE0">
        <w:rPr>
          <w:rFonts w:ascii="Times New Roman" w:hAnsi="Times New Roman" w:cs="Times New Roman"/>
          <w:sz w:val="24"/>
          <w:szCs w:val="24"/>
          <w:vertAlign w:val="subscript"/>
        </w:rPr>
        <w:t>1-x</w:t>
      </w:r>
      <w:r>
        <w:rPr>
          <w:rFonts w:ascii="Times New Roman" w:hAnsi="Times New Roman" w:cs="Times New Roman"/>
          <w:sz w:val="24"/>
          <w:szCs w:val="24"/>
        </w:rPr>
        <w:t>Ni</w:t>
      </w:r>
      <w:r w:rsidRPr="00230EE0">
        <w:rPr>
          <w:rFonts w:ascii="Times New Roman" w:hAnsi="Times New Roman" w:cs="Times New Roman"/>
          <w:sz w:val="24"/>
          <w:szCs w:val="24"/>
          <w:vertAlign w:val="subscript"/>
        </w:rPr>
        <w:t>x</w:t>
      </w:r>
      <w:r>
        <w:rPr>
          <w:rFonts w:ascii="Times New Roman" w:hAnsi="Times New Roman" w:cs="Times New Roman"/>
          <w:sz w:val="24"/>
          <w:szCs w:val="24"/>
        </w:rPr>
        <w:t>PO</w:t>
      </w:r>
      <w:r w:rsidRPr="00230EE0">
        <w:rPr>
          <w:rFonts w:ascii="Times New Roman" w:hAnsi="Times New Roman" w:cs="Times New Roman"/>
          <w:sz w:val="24"/>
          <w:szCs w:val="24"/>
          <w:vertAlign w:val="subscript"/>
        </w:rPr>
        <w:t>4</w:t>
      </w:r>
      <w:r>
        <w:rPr>
          <w:rFonts w:ascii="Times New Roman" w:hAnsi="Times New Roman" w:cs="Times New Roman"/>
          <w:sz w:val="24"/>
          <w:szCs w:val="24"/>
        </w:rPr>
        <w:t xml:space="preserve"> electrodes. The </w:t>
      </w:r>
      <w:r w:rsidRPr="003E521B">
        <w:rPr>
          <w:rFonts w:ascii="Times New Roman" w:eastAsia="Times New Roman" w:hAnsi="Times New Roman" w:cs="Times New Roman"/>
          <w:sz w:val="24"/>
          <w:szCs w:val="24"/>
        </w:rPr>
        <w:t>KCo</w:t>
      </w:r>
      <w:r w:rsidRPr="003E521B">
        <w:rPr>
          <w:rFonts w:ascii="Times New Roman" w:eastAsia="Times New Roman" w:hAnsi="Times New Roman" w:cs="Times New Roman"/>
          <w:sz w:val="24"/>
          <w:szCs w:val="24"/>
          <w:vertAlign w:val="subscript"/>
        </w:rPr>
        <w:t>0.5</w:t>
      </w:r>
      <w:r w:rsidRPr="003E521B">
        <w:rPr>
          <w:rFonts w:ascii="Times New Roman" w:eastAsia="Times New Roman" w:hAnsi="Times New Roman" w:cs="Times New Roman"/>
          <w:sz w:val="24"/>
          <w:szCs w:val="24"/>
        </w:rPr>
        <w:t>Ni</w:t>
      </w:r>
      <w:r w:rsidRPr="003E521B">
        <w:rPr>
          <w:rFonts w:ascii="Times New Roman" w:eastAsia="Times New Roman" w:hAnsi="Times New Roman" w:cs="Times New Roman"/>
          <w:sz w:val="24"/>
          <w:szCs w:val="24"/>
          <w:vertAlign w:val="subscript"/>
        </w:rPr>
        <w:t>0.5</w:t>
      </w:r>
      <w:r w:rsidRPr="003E521B">
        <w:rPr>
          <w:rFonts w:ascii="Times New Roman" w:eastAsia="Times New Roman" w:hAnsi="Times New Roman" w:cs="Times New Roman"/>
          <w:sz w:val="24"/>
          <w:szCs w:val="24"/>
        </w:rPr>
        <w:t>PO</w:t>
      </w:r>
      <w:r w:rsidRPr="003E521B">
        <w:rPr>
          <w:rFonts w:ascii="Times New Roman" w:eastAsia="Times New Roman" w:hAnsi="Times New Roman" w:cs="Times New Roman"/>
          <w:sz w:val="24"/>
          <w:szCs w:val="24"/>
          <w:vertAlign w:val="subscript"/>
        </w:rPr>
        <w:t>4</w:t>
      </w:r>
      <w:r w:rsidRPr="003E521B">
        <w:rPr>
          <w:rFonts w:ascii="Times New Roman" w:hAnsi="Times New Roman" w:cs="Times New Roman"/>
          <w:color w:val="000000"/>
          <w:sz w:val="24"/>
          <w:szCs w:val="24"/>
        </w:rPr>
        <w:t xml:space="preserve"> </w:t>
      </w:r>
      <w:r>
        <w:rPr>
          <w:rFonts w:ascii="Times New Roman" w:hAnsi="Times New Roman" w:cs="Times New Roman"/>
          <w:sz w:val="24"/>
          <w:szCs w:val="24"/>
        </w:rPr>
        <w:t>delivers</w:t>
      </w:r>
      <w:r w:rsidRPr="002E3DF0">
        <w:rPr>
          <w:rFonts w:ascii="Times New Roman" w:hAnsi="Times New Roman" w:cs="Times New Roman"/>
          <w:sz w:val="24"/>
          <w:szCs w:val="24"/>
        </w:rPr>
        <w:t xml:space="preserve"> </w:t>
      </w:r>
      <w:r>
        <w:rPr>
          <w:rFonts w:ascii="Times New Roman" w:hAnsi="Times New Roman" w:cs="Times New Roman"/>
          <w:sz w:val="24"/>
          <w:szCs w:val="24"/>
        </w:rPr>
        <w:t>173</w:t>
      </w:r>
      <w:r w:rsidRPr="001E0DA7">
        <w:rPr>
          <w:rFonts w:ascii="Times New Roman" w:hAnsi="Times New Roman" w:cs="Times New Roman"/>
          <w:sz w:val="24"/>
          <w:szCs w:val="24"/>
        </w:rPr>
        <w:t xml:space="preserve"> </w:t>
      </w:r>
      <w:proofErr w:type="spellStart"/>
      <w:r w:rsidRPr="001E0DA7">
        <w:rPr>
          <w:rFonts w:ascii="Times New Roman" w:hAnsi="Times New Roman" w:cs="Times New Roman"/>
          <w:sz w:val="24"/>
          <w:szCs w:val="24"/>
        </w:rPr>
        <w:t>mAh</w:t>
      </w:r>
      <w:proofErr w:type="spellEnd"/>
      <w:r w:rsidRPr="001E0DA7">
        <w:rPr>
          <w:rFonts w:ascii="Times New Roman" w:hAnsi="Times New Roman" w:cs="Times New Roman"/>
          <w:sz w:val="24"/>
          <w:szCs w:val="24"/>
        </w:rPr>
        <w:t xml:space="preserve">/g (capacitances: </w:t>
      </w:r>
      <w:r>
        <w:rPr>
          <w:rFonts w:ascii="Times New Roman" w:hAnsi="Times New Roman" w:cs="Times New Roman"/>
          <w:sz w:val="24"/>
          <w:szCs w:val="24"/>
        </w:rPr>
        <w:t>1038</w:t>
      </w:r>
      <w:r w:rsidRPr="001E0DA7">
        <w:rPr>
          <w:rFonts w:ascii="Times New Roman" w:hAnsi="Times New Roman" w:cs="Times New Roman"/>
          <w:sz w:val="24"/>
          <w:szCs w:val="24"/>
        </w:rPr>
        <w:t xml:space="preserve"> F/g)</w:t>
      </w:r>
      <w:r w:rsidRPr="002E3DF0">
        <w:rPr>
          <w:rFonts w:ascii="Times New Roman" w:hAnsi="Times New Roman" w:cs="Times New Roman"/>
          <w:sz w:val="24"/>
          <w:szCs w:val="24"/>
        </w:rPr>
        <w:t xml:space="preserve"> at a current density of </w:t>
      </w:r>
      <w:r>
        <w:rPr>
          <w:rFonts w:ascii="Times New Roman" w:hAnsi="Times New Roman" w:cs="Times New Roman"/>
          <w:sz w:val="24"/>
          <w:szCs w:val="24"/>
        </w:rPr>
        <w:t>0.5</w:t>
      </w:r>
      <w:r w:rsidRPr="002E3DF0">
        <w:rPr>
          <w:rFonts w:ascii="Times New Roman" w:hAnsi="Times New Roman" w:cs="Times New Roman"/>
          <w:sz w:val="24"/>
          <w:szCs w:val="24"/>
        </w:rPr>
        <w:t xml:space="preserve">A/g in an aqueous 2M KOH electrolyte </w:t>
      </w:r>
      <w:r>
        <w:rPr>
          <w:rFonts w:ascii="Times New Roman" w:hAnsi="Times New Roman" w:cs="Times New Roman"/>
          <w:sz w:val="24"/>
          <w:szCs w:val="24"/>
        </w:rPr>
        <w:t>accompanied by cyclic stability up to 5000 cycles.</w:t>
      </w:r>
      <w:r w:rsidRPr="002E3DF0">
        <w:rPr>
          <w:rFonts w:ascii="Times New Roman" w:hAnsi="Times New Roman" w:cs="Times New Roman"/>
          <w:sz w:val="24"/>
          <w:szCs w:val="24"/>
        </w:rPr>
        <w:t xml:space="preserve"> </w:t>
      </w:r>
      <w:r>
        <w:rPr>
          <w:rFonts w:ascii="Times New Roman" w:hAnsi="Times New Roman" w:cs="Times New Roman"/>
          <w:sz w:val="24"/>
          <w:szCs w:val="24"/>
        </w:rPr>
        <w:t xml:space="preserve">HSC mode consists of Activated Carbon as the negative electrode along with </w:t>
      </w:r>
      <w:r w:rsidRPr="00184020">
        <w:rPr>
          <w:rFonts w:ascii="Times New Roman" w:hAnsi="Times New Roman" w:cs="Times New Roman"/>
          <w:sz w:val="24"/>
          <w:szCs w:val="24"/>
        </w:rPr>
        <w:t>KNi</w:t>
      </w:r>
      <w:r w:rsidRPr="00184020">
        <w:rPr>
          <w:rFonts w:ascii="Times New Roman" w:hAnsi="Times New Roman" w:cs="Times New Roman"/>
          <w:sz w:val="24"/>
          <w:szCs w:val="24"/>
          <w:vertAlign w:val="subscript"/>
        </w:rPr>
        <w:t>0.5</w:t>
      </w:r>
      <w:r w:rsidRPr="00184020">
        <w:rPr>
          <w:rFonts w:ascii="Times New Roman" w:hAnsi="Times New Roman" w:cs="Times New Roman"/>
          <w:sz w:val="24"/>
          <w:szCs w:val="24"/>
        </w:rPr>
        <w:t>Co</w:t>
      </w:r>
      <w:r w:rsidRPr="00184020">
        <w:rPr>
          <w:rFonts w:ascii="Times New Roman" w:hAnsi="Times New Roman" w:cs="Times New Roman"/>
          <w:sz w:val="24"/>
          <w:szCs w:val="24"/>
          <w:vertAlign w:val="subscript"/>
        </w:rPr>
        <w:t>0.5</w:t>
      </w:r>
      <w:r w:rsidRPr="00184020">
        <w:rPr>
          <w:rFonts w:ascii="Times New Roman" w:hAnsi="Times New Roman" w:cs="Times New Roman"/>
          <w:sz w:val="24"/>
          <w:szCs w:val="24"/>
        </w:rPr>
        <w:t>PO</w:t>
      </w:r>
      <w:r w:rsidRPr="00184020">
        <w:rPr>
          <w:rFonts w:ascii="Times New Roman" w:hAnsi="Times New Roman" w:cs="Times New Roman"/>
          <w:sz w:val="24"/>
          <w:szCs w:val="24"/>
          <w:vertAlign w:val="subscript"/>
        </w:rPr>
        <w:t xml:space="preserve">4 </w:t>
      </w:r>
      <w:r>
        <w:rPr>
          <w:rFonts w:ascii="Times New Roman" w:hAnsi="Times New Roman" w:cs="Times New Roman"/>
          <w:sz w:val="24"/>
          <w:szCs w:val="24"/>
        </w:rPr>
        <w:t>as the positive electrode displaying high energy density and power density of 183.7</w:t>
      </w:r>
      <w:r w:rsidRPr="00854374">
        <w:rPr>
          <w:rFonts w:ascii="Times New Roman" w:hAnsi="Times New Roman" w:cs="Times New Roman"/>
          <w:sz w:val="24"/>
          <w:szCs w:val="24"/>
        </w:rPr>
        <w:t xml:space="preserve"> </w:t>
      </w:r>
      <w:proofErr w:type="spellStart"/>
      <w:r w:rsidRPr="00854374">
        <w:rPr>
          <w:rFonts w:ascii="Times New Roman" w:hAnsi="Times New Roman" w:cs="Times New Roman"/>
          <w:sz w:val="24"/>
          <w:szCs w:val="24"/>
        </w:rPr>
        <w:t>Wh</w:t>
      </w:r>
      <w:proofErr w:type="spellEnd"/>
      <w:r>
        <w:rPr>
          <w:rFonts w:ascii="Times New Roman" w:hAnsi="Times New Roman" w:cs="Times New Roman"/>
          <w:sz w:val="24"/>
          <w:szCs w:val="24"/>
        </w:rPr>
        <w:t xml:space="preserve">/kg and 7952W/kg respectively, </w:t>
      </w:r>
      <w:r w:rsidRPr="002E3DF0">
        <w:rPr>
          <w:rFonts w:ascii="Times New Roman" w:hAnsi="Times New Roman" w:cs="Times New Roman"/>
          <w:sz w:val="24"/>
          <w:szCs w:val="24"/>
        </w:rPr>
        <w:t>in 2M aqueous KOH electrolyte.</w:t>
      </w:r>
      <w:r>
        <w:rPr>
          <w:rFonts w:ascii="Times New Roman" w:hAnsi="Times New Roman" w:cs="Times New Roman"/>
          <w:sz w:val="24"/>
          <w:szCs w:val="24"/>
        </w:rPr>
        <w:t xml:space="preserve"> The superior full performance in HSC mode makes </w:t>
      </w:r>
      <w:r w:rsidRPr="003E521B">
        <w:rPr>
          <w:rFonts w:ascii="Times New Roman" w:eastAsia="Times New Roman" w:hAnsi="Times New Roman" w:cs="Times New Roman"/>
          <w:sz w:val="24"/>
          <w:szCs w:val="24"/>
        </w:rPr>
        <w:t>KCo</w:t>
      </w:r>
      <w:r w:rsidRPr="003E521B">
        <w:rPr>
          <w:rFonts w:ascii="Times New Roman" w:eastAsia="Times New Roman" w:hAnsi="Times New Roman" w:cs="Times New Roman"/>
          <w:sz w:val="24"/>
          <w:szCs w:val="24"/>
          <w:vertAlign w:val="subscript"/>
        </w:rPr>
        <w:t>0.5</w:t>
      </w:r>
      <w:r w:rsidRPr="003E521B">
        <w:rPr>
          <w:rFonts w:ascii="Times New Roman" w:eastAsia="Times New Roman" w:hAnsi="Times New Roman" w:cs="Times New Roman"/>
          <w:sz w:val="24"/>
          <w:szCs w:val="24"/>
        </w:rPr>
        <w:t>Ni</w:t>
      </w:r>
      <w:r w:rsidRPr="003E521B">
        <w:rPr>
          <w:rFonts w:ascii="Times New Roman" w:eastAsia="Times New Roman" w:hAnsi="Times New Roman" w:cs="Times New Roman"/>
          <w:sz w:val="24"/>
          <w:szCs w:val="24"/>
          <w:vertAlign w:val="subscript"/>
        </w:rPr>
        <w:t>0.5</w:t>
      </w:r>
      <w:r w:rsidRPr="003E521B">
        <w:rPr>
          <w:rFonts w:ascii="Times New Roman" w:eastAsia="Times New Roman" w:hAnsi="Times New Roman" w:cs="Times New Roman"/>
          <w:sz w:val="24"/>
          <w:szCs w:val="24"/>
        </w:rPr>
        <w:t>PO</w:t>
      </w:r>
      <w:r w:rsidRPr="003E521B">
        <w:rPr>
          <w:rFonts w:ascii="Times New Roman" w:eastAsia="Times New Roman" w:hAnsi="Times New Roman" w:cs="Times New Roman"/>
          <w:sz w:val="24"/>
          <w:szCs w:val="24"/>
          <w:vertAlign w:val="subscript"/>
        </w:rPr>
        <w:t>4</w:t>
      </w:r>
      <w:r w:rsidRPr="003E521B">
        <w:rPr>
          <w:rFonts w:ascii="Times New Roman" w:hAnsi="Times New Roman" w:cs="Times New Roman"/>
          <w:color w:val="000000"/>
          <w:sz w:val="24"/>
          <w:szCs w:val="24"/>
        </w:rPr>
        <w:t xml:space="preserve"> </w:t>
      </w:r>
      <w:r>
        <w:rPr>
          <w:rFonts w:ascii="Times New Roman" w:hAnsi="Times New Roman" w:cs="Times New Roman"/>
          <w:sz w:val="24"/>
          <w:szCs w:val="24"/>
        </w:rPr>
        <w:t>a potential positive electrode for the development of high-performing HSCs.</w:t>
      </w:r>
    </w:p>
    <w:p w:rsidR="00230EE0" w:rsidRDefault="00230EE0" w:rsidP="00A36B93">
      <w:pPr>
        <w:spacing w:line="480" w:lineRule="auto"/>
        <w:jc w:val="both"/>
        <w:rPr>
          <w:rFonts w:ascii="Times New Roman" w:hAnsi="Times New Roman" w:cs="Times New Roman"/>
          <w:bCs/>
          <w:sz w:val="24"/>
          <w:szCs w:val="24"/>
        </w:rPr>
      </w:pPr>
    </w:p>
    <w:p w:rsidR="00230EE0" w:rsidRDefault="00230EE0" w:rsidP="00A36B93">
      <w:pPr>
        <w:spacing w:line="480" w:lineRule="auto"/>
        <w:jc w:val="both"/>
        <w:rPr>
          <w:rFonts w:ascii="Times New Roman" w:hAnsi="Times New Roman" w:cs="Times New Roman"/>
          <w:bCs/>
          <w:sz w:val="24"/>
          <w:szCs w:val="24"/>
        </w:rPr>
      </w:pPr>
    </w:p>
    <w:p w:rsidR="00230EE0" w:rsidRDefault="00230EE0" w:rsidP="00A36B93">
      <w:pPr>
        <w:spacing w:line="480" w:lineRule="auto"/>
        <w:jc w:val="both"/>
        <w:rPr>
          <w:rFonts w:ascii="Times New Roman" w:hAnsi="Times New Roman" w:cs="Times New Roman"/>
          <w:bCs/>
          <w:sz w:val="24"/>
          <w:szCs w:val="24"/>
        </w:rPr>
      </w:pPr>
    </w:p>
    <w:p w:rsidR="00230EE0" w:rsidRDefault="00230EE0" w:rsidP="00A36B93">
      <w:pPr>
        <w:spacing w:line="480" w:lineRule="auto"/>
        <w:jc w:val="both"/>
        <w:rPr>
          <w:rFonts w:ascii="Times New Roman" w:hAnsi="Times New Roman" w:cs="Times New Roman"/>
          <w:bCs/>
          <w:sz w:val="24"/>
          <w:szCs w:val="24"/>
        </w:rPr>
      </w:pPr>
    </w:p>
    <w:bookmarkEnd w:id="1"/>
    <w:p w:rsidR="00A36B93" w:rsidRPr="00DC627E" w:rsidRDefault="00A36B93" w:rsidP="00A36B93">
      <w:pPr>
        <w:spacing w:line="480" w:lineRule="auto"/>
        <w:jc w:val="both"/>
        <w:rPr>
          <w:rFonts w:ascii="Times New Roman" w:hAnsi="Times New Roman" w:cs="Times New Roman"/>
          <w:b/>
          <w:sz w:val="24"/>
          <w:szCs w:val="24"/>
        </w:rPr>
      </w:pPr>
      <w:r w:rsidRPr="00DC627E">
        <w:rPr>
          <w:rFonts w:ascii="Times New Roman" w:hAnsi="Times New Roman" w:cs="Times New Roman"/>
          <w:b/>
          <w:sz w:val="24"/>
          <w:szCs w:val="24"/>
        </w:rPr>
        <w:lastRenderedPageBreak/>
        <w:t xml:space="preserve">Introduction </w:t>
      </w:r>
    </w:p>
    <w:p w:rsidR="00235323" w:rsidRDefault="008A015A" w:rsidP="00D04550">
      <w:pPr>
        <w:pStyle w:val="NoSpacing"/>
        <w:spacing w:line="480" w:lineRule="auto"/>
        <w:jc w:val="both"/>
        <w:rPr>
          <w:rFonts w:ascii="Times New Roman" w:hAnsi="Times New Roman" w:cs="Times New Roman"/>
          <w:sz w:val="24"/>
          <w:szCs w:val="24"/>
        </w:rPr>
      </w:pPr>
      <w:r>
        <w:rPr>
          <w:rFonts w:ascii="Times New Roman" w:hAnsi="Times New Roman" w:cs="Times New Roman"/>
          <w:sz w:val="24"/>
          <w:szCs w:val="24"/>
        </w:rPr>
        <w:t>Increasing energy demand to continue the growth and development of the wor</w:t>
      </w:r>
      <w:r w:rsidR="00F94AAD">
        <w:rPr>
          <w:rFonts w:ascii="Times New Roman" w:hAnsi="Times New Roman" w:cs="Times New Roman"/>
          <w:sz w:val="24"/>
          <w:szCs w:val="24"/>
        </w:rPr>
        <w:t>l</w:t>
      </w:r>
      <w:r>
        <w:rPr>
          <w:rFonts w:ascii="Times New Roman" w:hAnsi="Times New Roman" w:cs="Times New Roman"/>
          <w:sz w:val="24"/>
          <w:szCs w:val="24"/>
        </w:rPr>
        <w:t>d</w:t>
      </w:r>
      <w:r w:rsidRPr="00D04550">
        <w:rPr>
          <w:rFonts w:ascii="Times New Roman" w:hAnsi="Times New Roman" w:cs="Times New Roman"/>
          <w:sz w:val="24"/>
          <w:szCs w:val="24"/>
        </w:rPr>
        <w:t xml:space="preserve"> </w:t>
      </w:r>
      <w:r w:rsidR="00235323" w:rsidRPr="00D04550">
        <w:rPr>
          <w:rFonts w:ascii="Times New Roman" w:hAnsi="Times New Roman" w:cs="Times New Roman"/>
          <w:sz w:val="24"/>
          <w:szCs w:val="24"/>
        </w:rPr>
        <w:t xml:space="preserve">is accomplished by the burning of fossil fuels, </w:t>
      </w:r>
      <w:r>
        <w:rPr>
          <w:rFonts w:ascii="Times New Roman" w:hAnsi="Times New Roman" w:cs="Times New Roman"/>
          <w:sz w:val="24"/>
          <w:szCs w:val="24"/>
        </w:rPr>
        <w:t>resulting in</w:t>
      </w:r>
      <w:r w:rsidR="00235323" w:rsidRPr="00D04550">
        <w:rPr>
          <w:rFonts w:ascii="Times New Roman" w:hAnsi="Times New Roman" w:cs="Times New Roman"/>
          <w:sz w:val="24"/>
          <w:szCs w:val="24"/>
        </w:rPr>
        <w:t xml:space="preserve"> global warming. For meeting </w:t>
      </w:r>
      <w:r>
        <w:rPr>
          <w:rFonts w:ascii="Times New Roman" w:hAnsi="Times New Roman" w:cs="Times New Roman"/>
          <w:sz w:val="24"/>
          <w:szCs w:val="24"/>
        </w:rPr>
        <w:t xml:space="preserve">the global </w:t>
      </w:r>
      <w:r w:rsidR="00235323" w:rsidRPr="00D04550">
        <w:rPr>
          <w:rFonts w:ascii="Times New Roman" w:hAnsi="Times New Roman" w:cs="Times New Roman"/>
          <w:sz w:val="24"/>
          <w:szCs w:val="24"/>
        </w:rPr>
        <w:t xml:space="preserve">energy needs, </w:t>
      </w:r>
      <w:r w:rsidRPr="00D04550">
        <w:rPr>
          <w:rFonts w:ascii="Times New Roman" w:hAnsi="Times New Roman" w:cs="Times New Roman"/>
          <w:sz w:val="24"/>
          <w:szCs w:val="24"/>
        </w:rPr>
        <w:t>har</w:t>
      </w:r>
      <w:r>
        <w:rPr>
          <w:rFonts w:ascii="Times New Roman" w:hAnsi="Times New Roman" w:cs="Times New Roman"/>
          <w:sz w:val="24"/>
          <w:szCs w:val="24"/>
        </w:rPr>
        <w:t>n</w:t>
      </w:r>
      <w:r w:rsidRPr="00D04550">
        <w:rPr>
          <w:rFonts w:ascii="Times New Roman" w:hAnsi="Times New Roman" w:cs="Times New Roman"/>
          <w:sz w:val="24"/>
          <w:szCs w:val="24"/>
        </w:rPr>
        <w:t>essing</w:t>
      </w:r>
      <w:r w:rsidR="00235323" w:rsidRPr="00D04550">
        <w:rPr>
          <w:rFonts w:ascii="Times New Roman" w:hAnsi="Times New Roman" w:cs="Times New Roman"/>
          <w:sz w:val="24"/>
          <w:szCs w:val="24"/>
        </w:rPr>
        <w:t xml:space="preserve"> energy from renewable energy sources such as </w:t>
      </w:r>
      <w:r w:rsidR="00230EE0">
        <w:rPr>
          <w:rFonts w:ascii="Times New Roman" w:hAnsi="Times New Roman" w:cs="Times New Roman"/>
          <w:sz w:val="24"/>
          <w:szCs w:val="24"/>
        </w:rPr>
        <w:t>solar</w:t>
      </w:r>
      <w:r w:rsidR="00235323" w:rsidRPr="00D04550">
        <w:rPr>
          <w:rFonts w:ascii="Times New Roman" w:hAnsi="Times New Roman" w:cs="Times New Roman"/>
          <w:sz w:val="24"/>
          <w:szCs w:val="24"/>
        </w:rPr>
        <w:t xml:space="preserve">, wind, tides, etc., can be a prominent </w:t>
      </w:r>
      <w:r w:rsidR="00D367CE">
        <w:rPr>
          <w:rFonts w:ascii="Times New Roman" w:hAnsi="Times New Roman" w:cs="Times New Roman"/>
          <w:sz w:val="24"/>
          <w:szCs w:val="24"/>
        </w:rPr>
        <w:t>solution</w:t>
      </w:r>
      <w:r w:rsidR="00230EE0">
        <w:rPr>
          <w:rFonts w:ascii="Times New Roman" w:hAnsi="Times New Roman" w:cs="Times New Roman"/>
          <w:sz w:val="24"/>
          <w:szCs w:val="24"/>
        </w:rPr>
        <w:t>.</w:t>
      </w:r>
      <w:r w:rsidR="007F79FD">
        <w:rPr>
          <w:rFonts w:ascii="Times New Roman" w:hAnsi="Times New Roman" w:cs="Times New Roman"/>
          <w:sz w:val="24"/>
          <w:szCs w:val="24"/>
        </w:rPr>
        <w:fldChar w:fldCharType="begin" w:fldLock="1"/>
      </w:r>
      <w:r w:rsidR="009540E7">
        <w:rPr>
          <w:rFonts w:ascii="Times New Roman" w:hAnsi="Times New Roman" w:cs="Times New Roman"/>
          <w:sz w:val="24"/>
          <w:szCs w:val="24"/>
        </w:rPr>
        <w:instrText>ADDIN CSL_CITATION {"citationItems":[{"id":"ITEM-1","itemData":{"DOI":"10.1021/acsenergylett.8b00889","ISSN":"23808195","author":[{"dropping-particle":"","family":"Eisenberg","given":"Richard","non-dropping-particle":"","parse-names":false,"suffix":""}],"container-title":"ACS Energy Letters","id":"ITEM-1","issue":"7","issued":{"date-parts":[["2018"]]},"page":"1521-1522","title":"Addressing the Challenge of Carbon-Free Energy","type":"article-journal","volume":"3"},"uris":["http://www.mendeley.com/documents/?uuid=88b1c9af-4158-40dd-bbd1-10f55031cd3f"]},{"id":"ITEM-2","itemData":{"DOI":"10.1038/nature11475","ISSN":"00280836","PMID":"22895334","abstract":"Access to clean, affordable and reliable energy has been a cornerstone of the world's increasing prosperity and economic growth since the beginning of the industrial revolution. Our use of energy in the twentyg-first century must also be sustainable. Solar and waterg-based energy generation, and engineering of microbes to produce biofuels are a few examples of the alternatives. This Perspective puts these opportunities into a larger context by relating them to a number of aspects in the transportation and electricity generation sectors. It also provides a snapshot of the current energy landscape and discusses several research and development opportunities and pathways that could lead to a prosperous, sustainable and secure energy future for the world. © 2012 Macmillan Publishers Limited. All rights reserved.","author":[{"dropping-particle":"","family":"Chu","given":"Steven","non-dropping-particle":"","parse-names":false,"suffix":""},{"dropping-particle":"","family":"Majumdar","given":"Arun","non-dropping-particle":"","parse-names":false,"suffix":""}],"container-title":"Nature","id":"ITEM-2","issue":"7411","issued":{"date-parts":[["2012"]]},"page":"294-303","title":"Opportunities and challenges for a sustainable energy future","type":"article-journal","volume":"488"},"uris":["http://www.mendeley.com/documents/?uuid=b1c52d27-2e0c-4ad5-bea3-4ef91bb9b010"]},{"id":"ITEM-3","itemData":{"DOI":"10.1039/d0ta12099e","ISSN":"20507496","abstract":"The abundance of sodium and the absence of costly transition metals in electrodes are the significant strongholds of dual carbon sodium-ion capacitors (DC-NICs) due to which they are cheaper and readily available compared to other prominent energy storage devices. A perfect amalgamation of energy and power density is the aim of DC-NICs, which is achieved by combining carbon-based battery type and capacitor type electrodes and using a suitable electrolyte. An optimum combination of surface area, the volume of pores, and ordering of the structure applied to both the anode and the cathode enable the efficient fusion of energy density and power density. Battery-type electrodes are mainly ordered carbon structures (graphite, hard carbon, or layered structures), which promote the faradaic mechanism-based energy storage that imparts high energy density. Structural modification aimed towards providing a higher number of pores and surface area has improved the high rate performance and power density of such structures. A majority of the capacitor-type electrodes are fabricated with a very large surface area (activated carbon or highly porous structures) to bolster the power density, which is promotedviathe surface charge-storage process. Through material engineering including defects and functional groups, additional charge storage sites are created that can improve the energy density. DC-NICs fabricated from biomass precursors are promising and exhibit performance on par with that of lithium-ion batteries. High power and energy densities make DC-NICs a suitable candidate for electric vehicle applications. Though DC-NIC is a novel concept, the progress within a short time is immense, with the capability to provide clean, green, and cost-effective energy. Reported works have been studied and factors that played a crucial role in improving the performances have been highlighted. Some parameters that govern the performance of DC-NICs and can help future research works have been discussed.","author":[{"dropping-particle":"","family":"Subramanyan","given":"Krishnan","non-dropping-particle":"","parse-names":false,"suffix":""},{"dropping-particle":"","family":"Divya","given":"Madhusoodhanan Lathika","non-dropping-particle":"","parse-names":false,"suffix":""},{"dropping-particle":"","family":"Aravindan","given":"Vanchiappan","non-dropping-particle":"","parse-names":false,"suffix":""}],"container-title":"Journal of Materials Chemistry A","id":"ITEM-3","issue":"15","issued":{"date-parts":[["2021"]]},"page":"9431-9450","publisher":"Royal Society of Chemistry","title":"Dual-carbon Na-ion capacitors: progress and future prospects","type":"article-journal","volume":"9"},"uris":["http://www.mendeley.com/documents/?uuid=6d6f54e2-8f4d-40f1-81d8-13f0717d8c46"]}],"mendeley":{"formattedCitation":"[1]–[3]","manualFormatting":"[1–3]","plainTextFormattedCitation":"[1]–[3]","previouslyFormattedCitation":"&lt;sup&gt;1–3&lt;/sup&gt;"},"properties":{"noteIndex":0},"schema":"https://github.com/citation-style-language/schema/raw/master/csl-citation.json"}</w:instrText>
      </w:r>
      <w:r w:rsidR="007F79FD">
        <w:rPr>
          <w:rFonts w:ascii="Times New Roman" w:hAnsi="Times New Roman" w:cs="Times New Roman"/>
          <w:sz w:val="24"/>
          <w:szCs w:val="24"/>
        </w:rPr>
        <w:fldChar w:fldCharType="separate"/>
      </w:r>
      <w:r w:rsidR="00230EE0">
        <w:rPr>
          <w:rFonts w:ascii="Times New Roman" w:hAnsi="Times New Roman" w:cs="Times New Roman"/>
          <w:noProof/>
          <w:sz w:val="24"/>
          <w:szCs w:val="24"/>
        </w:rPr>
        <w:t>[1–</w:t>
      </w:r>
      <w:r w:rsidR="006020D9" w:rsidRPr="006020D9">
        <w:rPr>
          <w:rFonts w:ascii="Times New Roman" w:hAnsi="Times New Roman" w:cs="Times New Roman"/>
          <w:noProof/>
          <w:sz w:val="24"/>
          <w:szCs w:val="24"/>
        </w:rPr>
        <w:t>3]</w:t>
      </w:r>
      <w:r w:rsidR="007F79FD">
        <w:rPr>
          <w:rFonts w:ascii="Times New Roman" w:hAnsi="Times New Roman" w:cs="Times New Roman"/>
          <w:sz w:val="24"/>
          <w:szCs w:val="24"/>
        </w:rPr>
        <w:fldChar w:fldCharType="end"/>
      </w:r>
      <w:r w:rsidR="00D367CE">
        <w:rPr>
          <w:rFonts w:ascii="Times New Roman" w:hAnsi="Times New Roman" w:cs="Times New Roman"/>
          <w:sz w:val="24"/>
          <w:szCs w:val="24"/>
        </w:rPr>
        <w:t xml:space="preserve"> However</w:t>
      </w:r>
      <w:r w:rsidR="00F94AAD">
        <w:rPr>
          <w:rFonts w:ascii="Times New Roman" w:hAnsi="Times New Roman" w:cs="Times New Roman"/>
          <w:sz w:val="24"/>
          <w:szCs w:val="24"/>
        </w:rPr>
        <w:t>,</w:t>
      </w:r>
      <w:r w:rsidR="00D367CE">
        <w:rPr>
          <w:rFonts w:ascii="Times New Roman" w:hAnsi="Times New Roman" w:cs="Times New Roman"/>
          <w:sz w:val="24"/>
          <w:szCs w:val="24"/>
        </w:rPr>
        <w:t xml:space="preserve"> power produced through renewable sources faces power fluctuations due to the dependency on weather conditions</w:t>
      </w:r>
      <w:r w:rsidR="00235323" w:rsidRPr="00D04550">
        <w:rPr>
          <w:rFonts w:ascii="Times New Roman" w:hAnsi="Times New Roman" w:cs="Times New Roman"/>
          <w:sz w:val="24"/>
          <w:szCs w:val="24"/>
        </w:rPr>
        <w:t xml:space="preserve">. To effectively overcome </w:t>
      </w:r>
      <w:r w:rsidR="00D367CE">
        <w:rPr>
          <w:rFonts w:ascii="Times New Roman" w:hAnsi="Times New Roman" w:cs="Times New Roman"/>
          <w:sz w:val="24"/>
          <w:szCs w:val="24"/>
        </w:rPr>
        <w:t>power fluctuations</w:t>
      </w:r>
      <w:r w:rsidR="00230EE0">
        <w:rPr>
          <w:rFonts w:ascii="Times New Roman" w:hAnsi="Times New Roman" w:cs="Times New Roman"/>
          <w:sz w:val="24"/>
          <w:szCs w:val="24"/>
        </w:rPr>
        <w:t xml:space="preserve"> and to supply stable power through renewable sources such as solar, wind, or tidal </w:t>
      </w:r>
      <w:r w:rsidR="00D367CE">
        <w:rPr>
          <w:rFonts w:ascii="Times New Roman" w:hAnsi="Times New Roman" w:cs="Times New Roman"/>
          <w:sz w:val="24"/>
          <w:szCs w:val="24"/>
        </w:rPr>
        <w:t>large</w:t>
      </w:r>
      <w:r w:rsidR="00F94AAD">
        <w:rPr>
          <w:rFonts w:ascii="Times New Roman" w:hAnsi="Times New Roman" w:cs="Times New Roman"/>
          <w:sz w:val="24"/>
          <w:szCs w:val="24"/>
        </w:rPr>
        <w:t>-</w:t>
      </w:r>
      <w:r w:rsidR="00D367CE">
        <w:rPr>
          <w:rFonts w:ascii="Times New Roman" w:hAnsi="Times New Roman" w:cs="Times New Roman"/>
          <w:sz w:val="24"/>
          <w:szCs w:val="24"/>
        </w:rPr>
        <w:t xml:space="preserve">scale electrochemical </w:t>
      </w:r>
      <w:r w:rsidR="00235323" w:rsidRPr="00D04550">
        <w:rPr>
          <w:rFonts w:ascii="Times New Roman" w:hAnsi="Times New Roman" w:cs="Times New Roman"/>
          <w:sz w:val="24"/>
          <w:szCs w:val="24"/>
        </w:rPr>
        <w:t>energy</w:t>
      </w:r>
      <w:r w:rsidR="00D367CE">
        <w:rPr>
          <w:rFonts w:ascii="Times New Roman" w:hAnsi="Times New Roman" w:cs="Times New Roman"/>
          <w:sz w:val="24"/>
          <w:szCs w:val="24"/>
        </w:rPr>
        <w:t xml:space="preserve"> conversion and storage device</w:t>
      </w:r>
      <w:r w:rsidR="00F94AAD">
        <w:rPr>
          <w:rFonts w:ascii="Times New Roman" w:hAnsi="Times New Roman" w:cs="Times New Roman"/>
          <w:sz w:val="24"/>
          <w:szCs w:val="24"/>
        </w:rPr>
        <w:t>s</w:t>
      </w:r>
      <w:r w:rsidR="00D367CE">
        <w:rPr>
          <w:rFonts w:ascii="Times New Roman" w:hAnsi="Times New Roman" w:cs="Times New Roman"/>
          <w:sz w:val="24"/>
          <w:szCs w:val="24"/>
        </w:rPr>
        <w:t xml:space="preserve"> are required</w:t>
      </w:r>
      <w:r w:rsidR="006020D9">
        <w:rPr>
          <w:rFonts w:ascii="Times New Roman" w:hAnsi="Times New Roman" w:cs="Times New Roman"/>
          <w:sz w:val="24"/>
          <w:szCs w:val="24"/>
        </w:rPr>
        <w:t xml:space="preserve"> </w:t>
      </w:r>
      <w:r w:rsidR="007F79FD">
        <w:rPr>
          <w:rFonts w:ascii="Times New Roman" w:hAnsi="Times New Roman" w:cs="Times New Roman"/>
          <w:sz w:val="24"/>
          <w:szCs w:val="24"/>
        </w:rPr>
        <w:fldChar w:fldCharType="begin" w:fldLock="1"/>
      </w:r>
      <w:r w:rsidR="009540E7">
        <w:rPr>
          <w:rFonts w:ascii="Times New Roman" w:hAnsi="Times New Roman" w:cs="Times New Roman"/>
          <w:sz w:val="24"/>
          <w:szCs w:val="24"/>
        </w:rPr>
        <w:instrText>ADDIN CSL_CITATION {"citationItems":[{"id":"ITEM-1","itemData":{"DOI":"10.1039/d0ta12099e","ISSN":"20507496","abstract":"The abundance of sodium and the absence of costly transition metals in electrodes are the significant strongholds of dual carbon sodium-ion capacitors (DC-NICs) due to which they are cheaper and readily available compared to other prominent energy storage devices. A perfect amalgamation of energy and power density is the aim of DC-NICs, which is achieved by combining carbon-based battery type and capacitor type electrodes and using a suitable electrolyte. An optimum combination of surface area, the volume of pores, and ordering of the structure applied to both the anode and the cathode enable the efficient fusion of energy density and power density. Battery-type electrodes are mainly ordered carbon structures (graphite, hard carbon, or layered structures), which promote the faradaic mechanism-based energy storage that imparts high energy density. Structural modification aimed towards providing a higher number of pores and surface area has improved the high rate performance and power density of such structures. A majority of the capacitor-type electrodes are fabricated with a very large surface area (activated carbon or highly porous structures) to bolster the power density, which is promotedviathe surface charge-storage process. Through material engineering including defects and functional groups, additional charge storage sites are created that can improve the energy density. DC-NICs fabricated from biomass precursors are promising and exhibit performance on par with that of lithium-ion batteries. High power and energy densities make DC-NICs a suitable candidate for electric vehicle applications. Though DC-NIC is a novel concept, the progress within a short time is immense, with the capability to provide clean, green, and cost-effective energy. Reported works have been studied and factors that played a crucial role in improving the performances have been highlighted. Some parameters that govern the performance of DC-NICs and can help future research works have been discussed.","author":[{"dropping-particle":"","family":"Subramanyan","given":"Krishnan","non-dropping-particle":"","parse-names":false,"suffix":""},{"dropping-particle":"","family":"Divya","given":"Madhusoodhanan Lathika","non-dropping-particle":"","parse-names":false,"suffix":""},{"dropping-particle":"","family":"Aravindan","given":"Vanchiappan","non-dropping-particle":"","parse-names":false,"suffix":""}],"container-title":"Journal of Materials Chemistry A","id":"ITEM-1","issue":"15","issued":{"date-parts":[["2021"]]},"page":"9431-9450","publisher":"Royal Society of Chemistry","title":"Dual-carbon Na-ion capacitors: progress and future prospects","type":"article-journal","volume":"9"},"uris":["http://www.mendeley.com/documents/?uuid=6d6f54e2-8f4d-40f1-81d8-13f0717d8c46"]},{"id":"ITEM-2","itemData":{"DOI":"10.1021/cr020730k","author":[{"dropping-particle":"","family":"Capacitors","given":"Electrochemical","non-dropping-particle":"","parse-names":false,"suffix":""}],"id":"ITEM-2","issued":{"date-parts":[["2004"]]},"title":"What Are Batteries , Fuel Cells , and Supercapacitors ?","type":"article-journal"},"uris":["http://www.mendeley.com/documents/?uuid=3efe3f7c-785e-44ed-a809-3851077446ec"]},{"id":"ITEM-3","itemData":{"author":[{"dropping-particle":"","family":"Kaufman","given":"D","non-dropping-particle":"","parse-names":false,"suffix":""},{"dropping-particle":"","family":"Hudson","given":"K L","non-dropping-particle":"","parse-names":false,"suffix":""},{"dropping-particle":"","family":"Mcclamrock","given":"R","non-dropping-particle":"","parse-names":false,"suffix":""}],"id":"ITEM-3","issue":"March","issued":{"date-parts":[["2014"]]},"page":"1210-1212","title":"and Supercapacitors Begin ?","type":"article-journal","volume":"343"},"uris":["http://www.mendeley.com/documents/?uuid=77a385e0-2c77-46e1-a303-835fe265fb9e"]},{"id":"ITEM-4","itemData":{"DOI":"10.1016/j.gee.2017.10.001","ISSN":"24680257","abstract":"Over the past decades, a series of aqueous rechargeable batteries (ARBs) were explored, investigated and demonstrated. Among them, aqueous rechargeable alkali-metal ion (Li+, Na+, K+) batteries, aqueous rechargeable-metal ion (Zn2+, Mg2+, Ca2+, Al3+) batteries and aqueous rechargeable hybrid batteries are standing out due to peculiar properties. In this review, we focus on the fundamental basics of these batteries, and discuss the scientific and/or technological achievements and challenges. By critically reviewing state-of-the-art technologies and the most promising results so far, we aim to analyze the benefits of ARBs and the critical issues to be addressed, and to promote better development of ARBs.","author":[{"dropping-particle":"","family":"Liu","given":"Jilei","non-dropping-particle":"","parse-names":false,"suffix":""},{"dropping-particle":"","family":"Xu","given":"Chaohe","non-dropping-particle":"","parse-names":false,"suffix":""},{"dropping-particle":"","family":"Chen","given":"Zhen","non-dropping-particle":"","parse-names":false,"suffix":""},{"dropping-particle":"","family":"Ni","given":"Shibing","non-dropping-particle":"","parse-names":false,"suffix":""},{"dropping-particle":"","family":"Shen","given":"Ze Xiang","non-dropping-particle":"","parse-names":false,"suffix":""}],"container-title":"Green Energy and Environment","id":"ITEM-4","issue":"1","issued":{"date-parts":[["2018"]]},"page":"20-41","publisher":"Elsevier Ltd","title":"Progress in aqueous rechargeable batteries","type":"article-journal","volume":"3"},"uris":["http://www.mendeley.com/documents/?uuid=4089374a-9996-4863-9045-c43ec2c3e8b7"]},{"id":"ITEM-5","itemData":{"DOI":"10.1002/batt.201900230","ISSN":"25666223","abstract":"Recent advances in the field of energy storage devices such as supercapacitors and batteries have helped mankind to cater to their power demands to a greater extent. 2D materials-based electrodes have attracted great interest in the recent past due to their unique properties such as large surface area, good electronic conductivity, excellent electrochemical properties, and good chemical, electrochemical, and thermal stabilities, which are essential requirements for a supercapacitor electrode to obtain high-performance. In this review, we discuss the recent advancements in the field of 2D materials such as MXenes, transition metal dichalcogenides, phosphorene, and their composites as electrodes in high-performance supercapacitors. The electrochemical performances of these 2D materials-based electrodes in symmetric, asymmetric, and battery-type hybrid supercapacitors are reviewed. Emphasis is given to the recent developments on the battery-type hybrid supercapacitors fabricated using these 2D materials-based electrodes. The future perspectives of these materials in the next-generation energy storage are also briefly discussed.","author":[{"dropping-particle":"","family":"Cherusseri","given":"Jayesh","non-dropping-particle":"","parse-names":false,"suffix":""},{"dropping-particle":"","family":"Pandey","given":"Deepak","non-dropping-particle":"","parse-names":false,"suffix":""},{"dropping-particle":"","family":"Thomas","given":"Jayan","non-dropping-particle":"","parse-names":false,"suffix":""}],"container-title":"Batteries and Supercaps","id":"ITEM-5","issue":"9","issued":{"date-parts":[["2020"]]},"page":"860-875","title":"Symmetric, Asymmetric, and Battery-Type Supercapacitors Using Two-Dimensional Nanomaterials and Composites","type":"article-journal","volume":"3"},"uris":["http://www.mendeley.com/documents/?uuid=e33f3cae-b957-4a25-b847-bdd93e6828a9"]},{"id":"ITEM-6","itemData":{"DOI":"10.1149/2.0021514jes","ISSN":"19457111","abstract":"Solid electrolytes may be used where the electrode reactants are gaseous as in a rechargeable oxide fuel cell or are liquids as in a cell of a rechargeable Na-S battery; porous polymer/oxide composites may be used as a separator where one electrode is a flow-through liquid containing a soluble redox molecule. Where two solid electrodes interact reversibly across an electrolyte, a solid-electrolyte may be used (i) as a separator in a dual liquid-electrolyte cell, (ii) in an all-solid-state battery, or (iii) in contact with an alkali-metal anode on one side and a liquid electrolyte on the other side. A solid-electrolyte interface with the anode would also block from reaching the anode soluble intermediate species of a solid-sulfur cathode reaction in a liquid catholyte. We discuss strategies for realizing the different strategies and introduce the concept of water-solvated glass/amorphous solid cation electrolytes/dielectrics.","author":[{"dropping-particle":"","family":"Goodenough","given":"John B.","non-dropping-particle":"","parse-names":false,"suffix":""},{"dropping-particle":"","family":"Singh","given":"Preetam","non-dropping-particle":"","parse-names":false,"suffix":""}],"container-title":"Journal of the Electrochemical Society","id":"ITEM-6","issue":"14","issued":{"date-parts":[["2015"]]},"page":"A2387-A2392","title":"Review-Solid electrolytes in rechargeable electrochemical cells","type":"article-journal","volume":"162"},"uris":["http://www.mendeley.com/documents/?uuid=911abd94-ead4-4593-81b4-58e5bbcf28a8"]}],"mendeley":{"formattedCitation":"[3]–[8]","manualFormatting":"[3–8]","plainTextFormattedCitation":"[3]–[8]","previouslyFormattedCitation":"&lt;sup&gt;3–8&lt;/sup&gt;"},"properties":{"noteIndex":0},"schema":"https://github.com/citation-style-language/schema/raw/master/csl-citation.json"}</w:instrText>
      </w:r>
      <w:r w:rsidR="007F79FD">
        <w:rPr>
          <w:rFonts w:ascii="Times New Roman" w:hAnsi="Times New Roman" w:cs="Times New Roman"/>
          <w:sz w:val="24"/>
          <w:szCs w:val="24"/>
        </w:rPr>
        <w:fldChar w:fldCharType="separate"/>
      </w:r>
      <w:r w:rsidR="00230EE0">
        <w:rPr>
          <w:rFonts w:ascii="Times New Roman" w:hAnsi="Times New Roman" w:cs="Times New Roman"/>
          <w:noProof/>
          <w:sz w:val="24"/>
          <w:szCs w:val="24"/>
        </w:rPr>
        <w:t>[3–</w:t>
      </w:r>
      <w:r w:rsidR="006020D9" w:rsidRPr="006020D9">
        <w:rPr>
          <w:rFonts w:ascii="Times New Roman" w:hAnsi="Times New Roman" w:cs="Times New Roman"/>
          <w:noProof/>
          <w:sz w:val="24"/>
          <w:szCs w:val="24"/>
        </w:rPr>
        <w:t>8]</w:t>
      </w:r>
      <w:r w:rsidR="007F79FD">
        <w:rPr>
          <w:rFonts w:ascii="Times New Roman" w:hAnsi="Times New Roman" w:cs="Times New Roman"/>
          <w:sz w:val="24"/>
          <w:szCs w:val="24"/>
        </w:rPr>
        <w:fldChar w:fldCharType="end"/>
      </w:r>
      <w:r w:rsidR="00235323" w:rsidRPr="00D04550">
        <w:rPr>
          <w:rFonts w:ascii="Times New Roman" w:hAnsi="Times New Roman" w:cs="Times New Roman"/>
          <w:sz w:val="24"/>
          <w:szCs w:val="24"/>
        </w:rPr>
        <w:t xml:space="preserve">. Batteries and </w:t>
      </w:r>
      <w:r w:rsidR="00F77A9A" w:rsidRPr="00D04550">
        <w:rPr>
          <w:rFonts w:ascii="Times New Roman" w:hAnsi="Times New Roman" w:cs="Times New Roman"/>
          <w:sz w:val="24"/>
          <w:szCs w:val="24"/>
        </w:rPr>
        <w:t>Supercapacitors</w:t>
      </w:r>
      <w:r w:rsidR="00235323" w:rsidRPr="00D04550">
        <w:rPr>
          <w:rFonts w:ascii="Times New Roman" w:hAnsi="Times New Roman" w:cs="Times New Roman"/>
          <w:sz w:val="24"/>
          <w:szCs w:val="24"/>
        </w:rPr>
        <w:t xml:space="preserve"> have recently gained more attention due to superior performance in terms of excellent efficiency, cyclic stability, energy density, and fast charging/discharging at high current rates. Batteries have high energy density as ion enables redox reactions in bulk electrode materials that are diffusion-controlled. On the contrary, </w:t>
      </w:r>
      <w:proofErr w:type="spellStart"/>
      <w:r w:rsidR="00235323" w:rsidRPr="00D04550">
        <w:rPr>
          <w:rFonts w:ascii="Times New Roman" w:hAnsi="Times New Roman" w:cs="Times New Roman"/>
          <w:sz w:val="24"/>
          <w:szCs w:val="24"/>
        </w:rPr>
        <w:t>supercapacitors</w:t>
      </w:r>
      <w:proofErr w:type="spellEnd"/>
      <w:r w:rsidR="00235323" w:rsidRPr="00D04550">
        <w:rPr>
          <w:rFonts w:ascii="Times New Roman" w:hAnsi="Times New Roman" w:cs="Times New Roman"/>
          <w:sz w:val="24"/>
          <w:szCs w:val="24"/>
        </w:rPr>
        <w:t xml:space="preserve"> store charge by adsorption of electrolyte ions onto the surface of electrode </w:t>
      </w:r>
      <w:r w:rsidR="009F2111" w:rsidRPr="00D04550">
        <w:rPr>
          <w:rFonts w:ascii="Times New Roman" w:hAnsi="Times New Roman" w:cs="Times New Roman"/>
          <w:sz w:val="24"/>
          <w:szCs w:val="24"/>
        </w:rPr>
        <w:t>materials</w:t>
      </w:r>
      <w:r w:rsidR="00230EE0" w:rsidRPr="00D04550">
        <w:rPr>
          <w:rFonts w:ascii="Times New Roman" w:hAnsi="Times New Roman" w:cs="Times New Roman"/>
          <w:sz w:val="24"/>
          <w:szCs w:val="24"/>
        </w:rPr>
        <w:t>.</w:t>
      </w:r>
      <w:r w:rsidR="007F79FD">
        <w:rPr>
          <w:rFonts w:ascii="Times New Roman" w:hAnsi="Times New Roman" w:cs="Times New Roman"/>
          <w:sz w:val="24"/>
          <w:szCs w:val="24"/>
        </w:rPr>
        <w:fldChar w:fldCharType="begin" w:fldLock="1"/>
      </w:r>
      <w:r w:rsidR="009540E7">
        <w:rPr>
          <w:rFonts w:ascii="Times New Roman" w:hAnsi="Times New Roman" w:cs="Times New Roman"/>
          <w:sz w:val="24"/>
          <w:szCs w:val="24"/>
        </w:rPr>
        <w:instrText>ADDIN CSL_CITATION {"citationItems":[{"id":"ITEM-1","itemData":{"author":[{"dropping-particle":"","family":"Kaufman","given":"D","non-dropping-particle":"","parse-names":false,"suffix":""},{"dropping-particle":"","family":"Hudson","given":"K L","non-dropping-particle":"","parse-names":false,"suffix":""},{"dropping-particle":"","family":"Mcclamrock","given":"R","non-dropping-particle":"","parse-names":false,"suffix":""}],"id":"ITEM-1","issue":"March","issued":{"date-parts":[["2014"]]},"page":"1210-1212","title":"and Supercapacitors Begin ?","type":"article-journal","volume":"343"},"uris":["http://www.mendeley.com/documents/?uuid=77a385e0-2c77-46e1-a303-835fe265fb9e"]}],"mendeley":{"formattedCitation":"[5]","plainTextFormattedCitation":"[5]","previouslyFormattedCitation":"&lt;sup&gt;5&lt;/sup&gt;"},"properties":{"noteIndex":0},"schema":"https://github.com/citation-style-language/schema/raw/master/csl-citation.json"}</w:instrText>
      </w:r>
      <w:r w:rsidR="007F79FD">
        <w:rPr>
          <w:rFonts w:ascii="Times New Roman" w:hAnsi="Times New Roman" w:cs="Times New Roman"/>
          <w:sz w:val="24"/>
          <w:szCs w:val="24"/>
        </w:rPr>
        <w:fldChar w:fldCharType="separate"/>
      </w:r>
      <w:r w:rsidR="009540E7" w:rsidRPr="009540E7">
        <w:rPr>
          <w:rFonts w:ascii="Times New Roman" w:hAnsi="Times New Roman" w:cs="Times New Roman"/>
          <w:noProof/>
          <w:sz w:val="24"/>
          <w:szCs w:val="24"/>
        </w:rPr>
        <w:t>[5]</w:t>
      </w:r>
      <w:r w:rsidR="007F79FD">
        <w:rPr>
          <w:rFonts w:ascii="Times New Roman" w:hAnsi="Times New Roman" w:cs="Times New Roman"/>
          <w:sz w:val="24"/>
          <w:szCs w:val="24"/>
        </w:rPr>
        <w:fldChar w:fldCharType="end"/>
      </w:r>
      <w:r w:rsidR="00235323" w:rsidRPr="00D04550">
        <w:rPr>
          <w:rFonts w:ascii="Times New Roman" w:hAnsi="Times New Roman" w:cs="Times New Roman"/>
          <w:sz w:val="24"/>
          <w:szCs w:val="24"/>
        </w:rPr>
        <w:t xml:space="preserve"> Notably, the low power density of the batteries due to the sluggish </w:t>
      </w:r>
      <w:r w:rsidR="00D367CE" w:rsidRPr="00D04550">
        <w:rPr>
          <w:rFonts w:ascii="Times New Roman" w:hAnsi="Times New Roman" w:cs="Times New Roman"/>
          <w:sz w:val="24"/>
          <w:szCs w:val="24"/>
        </w:rPr>
        <w:t>faradic</w:t>
      </w:r>
      <w:r w:rsidR="00235323" w:rsidRPr="00D04550">
        <w:rPr>
          <w:rFonts w:ascii="Times New Roman" w:hAnsi="Times New Roman" w:cs="Times New Roman"/>
          <w:sz w:val="24"/>
          <w:szCs w:val="24"/>
        </w:rPr>
        <w:t xml:space="preserve"> charge storage mechanism and the low energy density of the supercapacitor due to the double-layer charge storage on the electrode surface have made researchers </w:t>
      </w:r>
      <w:r w:rsidR="00E724A1">
        <w:rPr>
          <w:rFonts w:ascii="Times New Roman" w:hAnsi="Times New Roman" w:cs="Times New Roman"/>
          <w:sz w:val="24"/>
          <w:szCs w:val="24"/>
        </w:rPr>
        <w:t xml:space="preserve">deliberately contemplate </w:t>
      </w:r>
      <w:r w:rsidR="00235323" w:rsidRPr="00D04550">
        <w:rPr>
          <w:rFonts w:ascii="Times New Roman" w:hAnsi="Times New Roman" w:cs="Times New Roman"/>
          <w:sz w:val="24"/>
          <w:szCs w:val="24"/>
        </w:rPr>
        <w:t>hybrid energy storage devices</w:t>
      </w:r>
      <w:r w:rsidR="00230EE0" w:rsidRPr="00D04550">
        <w:rPr>
          <w:rFonts w:ascii="Times New Roman" w:hAnsi="Times New Roman" w:cs="Times New Roman"/>
          <w:sz w:val="24"/>
          <w:szCs w:val="24"/>
        </w:rPr>
        <w:t>.</w:t>
      </w:r>
      <w:r w:rsidR="007F79FD">
        <w:rPr>
          <w:rFonts w:ascii="Times New Roman" w:hAnsi="Times New Roman" w:cs="Times New Roman"/>
          <w:sz w:val="24"/>
          <w:szCs w:val="24"/>
        </w:rPr>
        <w:fldChar w:fldCharType="begin" w:fldLock="1"/>
      </w:r>
      <w:r w:rsidR="009540E7">
        <w:rPr>
          <w:rFonts w:ascii="Times New Roman" w:hAnsi="Times New Roman" w:cs="Times New Roman"/>
          <w:sz w:val="24"/>
          <w:szCs w:val="24"/>
        </w:rPr>
        <w:instrText>ADDIN CSL_CITATION {"citationItems":[{"id":"ITEM-1","itemData":{"author":[{"dropping-particle":"","family":"Kaufman","given":"D","non-dropping-particle":"","parse-names":false,"suffix":""},{"dropping-particle":"","family":"Hudson","given":"K L","non-dropping-particle":"","parse-names":false,"suffix":""},{"dropping-particle":"","family":"Mcclamrock","given":"R","non-dropping-particle":"","parse-names":false,"suffix":""}],"id":"ITEM-1","issue":"March","issued":{"date-parts":[["2014"]]},"page":"1210-1212","title":"and Supercapacitors Begin ?","type":"article-journal","volume":"343"},"uris":["http://www.mendeley.com/documents/?uuid=77a385e0-2c77-46e1-a303-835fe265fb9e"]}],"mendeley":{"formattedCitation":"[5]","manualFormatting":"[5","plainTextFormattedCitation":"[5]","previouslyFormattedCitation":"&lt;sup&gt;5&lt;/sup&gt;"},"properties":{"noteIndex":0},"schema":"https://github.com/citation-style-language/schema/raw/master/csl-citation.json"}</w:instrText>
      </w:r>
      <w:r w:rsidR="007F79FD">
        <w:rPr>
          <w:rFonts w:ascii="Times New Roman" w:hAnsi="Times New Roman" w:cs="Times New Roman"/>
          <w:sz w:val="24"/>
          <w:szCs w:val="24"/>
        </w:rPr>
        <w:fldChar w:fldCharType="separate"/>
      </w:r>
      <w:r w:rsidR="006020D9" w:rsidRPr="006020D9">
        <w:rPr>
          <w:rFonts w:ascii="Times New Roman" w:hAnsi="Times New Roman" w:cs="Times New Roman"/>
          <w:noProof/>
          <w:sz w:val="24"/>
          <w:szCs w:val="24"/>
        </w:rPr>
        <w:t>[5</w:t>
      </w:r>
      <w:r w:rsidR="007F79FD">
        <w:rPr>
          <w:rFonts w:ascii="Times New Roman" w:hAnsi="Times New Roman" w:cs="Times New Roman"/>
          <w:sz w:val="24"/>
          <w:szCs w:val="24"/>
        </w:rPr>
        <w:fldChar w:fldCharType="end"/>
      </w:r>
      <w:r w:rsidR="00230EE0">
        <w:rPr>
          <w:rFonts w:ascii="Times New Roman" w:hAnsi="Times New Roman" w:cs="Times New Roman"/>
          <w:sz w:val="24"/>
          <w:szCs w:val="24"/>
        </w:rPr>
        <w:t>-</w:t>
      </w:r>
      <w:r w:rsidR="007F79FD">
        <w:rPr>
          <w:rFonts w:ascii="Times New Roman" w:hAnsi="Times New Roman" w:cs="Times New Roman"/>
          <w:sz w:val="24"/>
          <w:szCs w:val="24"/>
        </w:rPr>
        <w:fldChar w:fldCharType="begin" w:fldLock="1"/>
      </w:r>
      <w:r w:rsidR="009540E7">
        <w:rPr>
          <w:rFonts w:ascii="Times New Roman" w:hAnsi="Times New Roman" w:cs="Times New Roman"/>
          <w:sz w:val="24"/>
          <w:szCs w:val="24"/>
        </w:rPr>
        <w:instrText>ADDIN CSL_CITATION {"citationItems":[{"id":"ITEM-1","itemData":{"DOI":"10.1002/batt.201900230","ISSN":"25666223","abstract":"Recent advances in the field of energy storage devices such as supercapacitors and batteries have helped mankind to cater to their power demands to a greater extent. 2D materials-based electrodes have attracted great interest in the recent past due to their unique properties such as large surface area, good electronic conductivity, excellent electrochemical properties, and good chemical, electrochemical, and thermal stabilities, which are essential requirements for a supercapacitor electrode to obtain high-performance. In this review, we discuss the recent advancements in the field of 2D materials such as MXenes, transition metal dichalcogenides, phosphorene, and their composites as electrodes in high-performance supercapacitors. The electrochemical performances of these 2D materials-based electrodes in symmetric, asymmetric, and battery-type hybrid supercapacitors are reviewed. Emphasis is given to the recent developments on the battery-type hybrid supercapacitors fabricated using these 2D materials-based electrodes. The future perspectives of these materials in the next-generation energy storage are also briefly discussed.","author":[{"dropping-particle":"","family":"Cherusseri","given":"Jayesh","non-dropping-particle":"","parse-names":false,"suffix":""},{"dropping-particle":"","family":"Pandey","given":"Deepak","non-dropping-particle":"","parse-names":false,"suffix":""},{"dropping-particle":"","family":"Thomas","given":"Jayan","non-dropping-particle":"","parse-names":false,"suffix":""}],"container-title":"Batteries and Supercaps","id":"ITEM-1","issue":"9","issued":{"date-parts":[["2020"]]},"page":"860-875","title":"Symmetric, Asymmetric, and Battery-Type Supercapacitors Using Two-Dimensional Nanomaterials and Composites","type":"article-journal","volume":"3"},"uris":["http://www.mendeley.com/documents/?uuid=e33f3cae-b957-4a25-b847-bdd93e6828a9"]}],"mendeley":{"formattedCitation":"[7]","manualFormatting":"7]","plainTextFormattedCitation":"[7]","previouslyFormattedCitation":"&lt;sup&gt;7&lt;/sup&gt;"},"properties":{"noteIndex":0},"schema":"https://github.com/citation-style-language/schema/raw/master/csl-citation.json"}</w:instrText>
      </w:r>
      <w:r w:rsidR="007F79FD">
        <w:rPr>
          <w:rFonts w:ascii="Times New Roman" w:hAnsi="Times New Roman" w:cs="Times New Roman"/>
          <w:sz w:val="24"/>
          <w:szCs w:val="24"/>
        </w:rPr>
        <w:fldChar w:fldCharType="separate"/>
      </w:r>
      <w:r w:rsidR="006020D9" w:rsidRPr="006020D9">
        <w:rPr>
          <w:rFonts w:ascii="Times New Roman" w:hAnsi="Times New Roman" w:cs="Times New Roman"/>
          <w:noProof/>
          <w:sz w:val="24"/>
          <w:szCs w:val="24"/>
        </w:rPr>
        <w:t>7]</w:t>
      </w:r>
      <w:r w:rsidR="007F79FD">
        <w:rPr>
          <w:rFonts w:ascii="Times New Roman" w:hAnsi="Times New Roman" w:cs="Times New Roman"/>
          <w:sz w:val="24"/>
          <w:szCs w:val="24"/>
        </w:rPr>
        <w:fldChar w:fldCharType="end"/>
      </w:r>
      <w:r w:rsidR="00235323" w:rsidRPr="00D04550">
        <w:rPr>
          <w:rFonts w:ascii="Times New Roman" w:hAnsi="Times New Roman" w:cs="Times New Roman"/>
          <w:sz w:val="24"/>
          <w:szCs w:val="24"/>
        </w:rPr>
        <w:t xml:space="preserve"> A hybrid </w:t>
      </w:r>
      <w:r w:rsidR="00272C2D">
        <w:rPr>
          <w:rFonts w:ascii="Times New Roman" w:hAnsi="Times New Roman" w:cs="Times New Roman"/>
          <w:sz w:val="24"/>
          <w:szCs w:val="24"/>
        </w:rPr>
        <w:t>Super</w:t>
      </w:r>
      <w:r w:rsidR="00235323" w:rsidRPr="00D04550">
        <w:rPr>
          <w:rFonts w:ascii="Times New Roman" w:hAnsi="Times New Roman" w:cs="Times New Roman"/>
          <w:sz w:val="24"/>
          <w:szCs w:val="24"/>
        </w:rPr>
        <w:t>capacitor (H</w:t>
      </w:r>
      <w:r w:rsidR="00272C2D">
        <w:rPr>
          <w:rFonts w:ascii="Times New Roman" w:hAnsi="Times New Roman" w:cs="Times New Roman"/>
          <w:sz w:val="24"/>
          <w:szCs w:val="24"/>
        </w:rPr>
        <w:t>S</w:t>
      </w:r>
      <w:r w:rsidR="00235323" w:rsidRPr="00D04550">
        <w:rPr>
          <w:rFonts w:ascii="Times New Roman" w:hAnsi="Times New Roman" w:cs="Times New Roman"/>
          <w:sz w:val="24"/>
          <w:szCs w:val="24"/>
        </w:rPr>
        <w:t>C) is a relatively new device that consists of a battery-type electrode</w:t>
      </w:r>
      <w:r w:rsidR="00230EE0">
        <w:rPr>
          <w:rFonts w:ascii="Times New Roman" w:hAnsi="Times New Roman" w:cs="Times New Roman"/>
          <w:sz w:val="24"/>
          <w:szCs w:val="24"/>
        </w:rPr>
        <w:t xml:space="preserve"> coupled with the counter capacitive electrode</w:t>
      </w:r>
      <w:r w:rsidR="00235323" w:rsidRPr="00D04550">
        <w:rPr>
          <w:rFonts w:ascii="Times New Roman" w:hAnsi="Times New Roman" w:cs="Times New Roman"/>
          <w:sz w:val="24"/>
          <w:szCs w:val="24"/>
        </w:rPr>
        <w:t xml:space="preserve">, while in principle offering supercapacitor-like power and </w:t>
      </w:r>
      <w:proofErr w:type="spellStart"/>
      <w:r w:rsidR="00235323" w:rsidRPr="00D04550">
        <w:rPr>
          <w:rFonts w:ascii="Times New Roman" w:hAnsi="Times New Roman" w:cs="Times New Roman"/>
          <w:sz w:val="24"/>
          <w:szCs w:val="24"/>
        </w:rPr>
        <w:t>cyclability</w:t>
      </w:r>
      <w:proofErr w:type="spellEnd"/>
      <w:r w:rsidR="00235323" w:rsidRPr="00D04550">
        <w:rPr>
          <w:rFonts w:ascii="Times New Roman" w:hAnsi="Times New Roman" w:cs="Times New Roman"/>
          <w:sz w:val="24"/>
          <w:szCs w:val="24"/>
        </w:rPr>
        <w:t xml:space="preserve"> </w:t>
      </w:r>
      <w:r w:rsidR="006020D9">
        <w:rPr>
          <w:rFonts w:ascii="Times New Roman" w:hAnsi="Times New Roman" w:cs="Times New Roman"/>
          <w:sz w:val="24"/>
          <w:szCs w:val="24"/>
        </w:rPr>
        <w:t>values</w:t>
      </w:r>
      <w:r w:rsidR="00230EE0">
        <w:rPr>
          <w:rFonts w:ascii="Times New Roman" w:hAnsi="Times New Roman" w:cs="Times New Roman"/>
          <w:sz w:val="24"/>
          <w:szCs w:val="24"/>
        </w:rPr>
        <w:t xml:space="preserve"> and higher energy density</w:t>
      </w:r>
      <w:r w:rsidR="00230EE0" w:rsidRPr="00D04550">
        <w:rPr>
          <w:rFonts w:ascii="Times New Roman" w:hAnsi="Times New Roman" w:cs="Times New Roman"/>
          <w:sz w:val="24"/>
          <w:szCs w:val="24"/>
        </w:rPr>
        <w:t>.</w:t>
      </w:r>
      <w:r w:rsidR="007F79FD">
        <w:rPr>
          <w:rFonts w:ascii="Times New Roman" w:hAnsi="Times New Roman" w:cs="Times New Roman"/>
          <w:sz w:val="24"/>
          <w:szCs w:val="24"/>
        </w:rPr>
        <w:fldChar w:fldCharType="begin" w:fldLock="1"/>
      </w:r>
      <w:r w:rsidR="009540E7">
        <w:rPr>
          <w:rFonts w:ascii="Times New Roman" w:hAnsi="Times New Roman" w:cs="Times New Roman"/>
          <w:sz w:val="24"/>
          <w:szCs w:val="24"/>
        </w:rPr>
        <w:instrText>ADDIN CSL_CITATION {"citationItems":[{"id":"ITEM-1","itemData":{"DOI":"10.1021/acs.chemrev.8b00116","author":[{"dropping-particle":"","family":"Ding","given":"Jia","non-dropping-particle":"","parse-names":false,"suffix":""},{"dropping-particle":"","family":"Hu","given":"Wenbin","non-dropping-particle":"","parse-names":false,"suffix":""},{"dropping-particle":"","family":"Paek","given":"Eunsu","non-dropping-particle":"","parse-names":false,"suffix":""},{"dropping-particle":"","family":"Mitlin","given":"David","non-dropping-particle":"","parse-names":false,"suffix":""}],"id":"ITEM-1","issued":{"date-parts":[["2018"]]},"title":"Review of Hybrid Ion Capacitors : From Aqueous to Lithium to Sodium","type":"article-journal"},"uris":["http://www.mendeley.com/documents/?uuid=d94ad2e0-ac69-4ea9-b35f-759bdfcfe09b"]}],"mendeley":{"formattedCitation":"[9]","plainTextFormattedCitation":"[9]","previouslyFormattedCitation":"&lt;sup&gt;9&lt;/sup&gt;"},"properties":{"noteIndex":0},"schema":"https://github.com/citation-style-language/schema/raw/master/csl-citation.json"}</w:instrText>
      </w:r>
      <w:r w:rsidR="007F79FD">
        <w:rPr>
          <w:rFonts w:ascii="Times New Roman" w:hAnsi="Times New Roman" w:cs="Times New Roman"/>
          <w:sz w:val="24"/>
          <w:szCs w:val="24"/>
        </w:rPr>
        <w:fldChar w:fldCharType="separate"/>
      </w:r>
      <w:r w:rsidR="009540E7" w:rsidRPr="009540E7">
        <w:rPr>
          <w:rFonts w:ascii="Times New Roman" w:hAnsi="Times New Roman" w:cs="Times New Roman"/>
          <w:noProof/>
          <w:sz w:val="24"/>
          <w:szCs w:val="24"/>
        </w:rPr>
        <w:t>[9]</w:t>
      </w:r>
      <w:r w:rsidR="007F79FD">
        <w:rPr>
          <w:rFonts w:ascii="Times New Roman" w:hAnsi="Times New Roman" w:cs="Times New Roman"/>
          <w:sz w:val="24"/>
          <w:szCs w:val="24"/>
        </w:rPr>
        <w:fldChar w:fldCharType="end"/>
      </w:r>
    </w:p>
    <w:p w:rsidR="00C03BC2" w:rsidRDefault="00C03BC2" w:rsidP="00C03BC2">
      <w:pPr>
        <w:spacing w:line="480" w:lineRule="auto"/>
        <w:jc w:val="both"/>
        <w:rPr>
          <w:rFonts w:ascii="Arial" w:hAnsi="Arial" w:cs="Arial"/>
          <w:color w:val="000000"/>
          <w:sz w:val="26"/>
          <w:szCs w:val="26"/>
          <w:shd w:val="clear" w:color="auto" w:fill="FFFFFF"/>
        </w:rPr>
      </w:pPr>
      <w:r>
        <w:rPr>
          <w:rFonts w:ascii="Times New Roman" w:hAnsi="Times New Roman" w:cs="Times New Roman"/>
          <w:sz w:val="24"/>
          <w:szCs w:val="24"/>
          <w:lang w:bidi="hi-IN"/>
        </w:rPr>
        <w:t>The selection of electrode material is a crucial step towards creating effective and reliable HSCs. Carbon-based materials such as activated carbon can be used as negative electrodes for delivering high power density with long-lasting cycles without any constraints</w:t>
      </w:r>
      <w:r w:rsidR="00230EE0">
        <w:rPr>
          <w:rFonts w:ascii="Times New Roman" w:hAnsi="Times New Roman" w:cs="Times New Roman"/>
          <w:sz w:val="24"/>
          <w:szCs w:val="24"/>
          <w:lang w:bidi="hi-IN"/>
        </w:rPr>
        <w:t>.</w:t>
      </w:r>
      <w:r w:rsidR="007F79FD">
        <w:rPr>
          <w:rFonts w:ascii="Times New Roman" w:hAnsi="Times New Roman" w:cs="Times New Roman"/>
          <w:sz w:val="24"/>
          <w:szCs w:val="24"/>
          <w:lang w:bidi="hi-IN"/>
        </w:rPr>
        <w:fldChar w:fldCharType="begin" w:fldLock="1"/>
      </w:r>
      <w:r w:rsidR="009540E7">
        <w:rPr>
          <w:rFonts w:ascii="Times New Roman" w:hAnsi="Times New Roman" w:cs="Times New Roman"/>
          <w:sz w:val="24"/>
          <w:szCs w:val="24"/>
          <w:lang w:bidi="hi-IN"/>
        </w:rPr>
        <w:instrText>ADDIN CSL_CITATION {"citationItems":[{"id":"ITEM-1","itemData":{"DOI":"10.1039/d0ta12099e","ISSN":"20507496","abstract":"The abundance of sodium and the absence of costly transition metals in electrodes are the significant strongholds of dual carbon sodium-ion capacitors (DC-NICs) due to which they are cheaper and readily available compared to other prominent energy storage devices. A perfect amalgamation of energy and power density is the aim of DC-NICs, which is achieved by combining carbon-based battery type and capacitor type electrodes and using a suitable electrolyte. An optimum combination of surface area, the volume of pores, and ordering of the structure applied to both the anode and the cathode enable the efficient fusion of energy density and power density. Battery-type electrodes are mainly ordered carbon structures (graphite, hard carbon, or layered structures), which promote the faradaic mechanism-based energy storage that imparts high energy density. Structural modification aimed towards providing a higher number of pores and surface area has improved the high rate performance and power density of such structures. A majority of the capacitor-type electrodes are fabricated with a very large surface area (activated carbon or highly porous structures) to bolster the power density, which is promotedviathe surface charge-storage process. Through material engineering including defects and functional groups, additional charge storage sites are created that can improve the energy density. DC-NICs fabricated from biomass precursors are promising and exhibit performance on par with that of lithium-ion batteries. High power and energy densities make DC-NICs a suitable candidate for electric vehicle applications. Though DC-NIC is a novel concept, the progress within a short time is immense, with the capability to provide clean, green, and cost-effective energy. Reported works have been studied and factors that played a crucial role in improving the performances have been highlighted. Some parameters that govern the performance of DC-NICs and can help future research works have been discussed.","author":[{"dropping-particle":"","family":"Subramanyan","given":"Krishnan","non-dropping-particle":"","parse-names":false,"suffix":""},{"dropping-particle":"","family":"Divya","given":"Madhusoodhanan Lathika","non-dropping-particle":"","parse-names":false,"suffix":""},{"dropping-particle":"","family":"Aravindan","given":"Vanchiappan","non-dropping-particle":"","parse-names":false,"suffix":""}],"container-title":"Journal of Materials Chemistry A","id":"ITEM-1","issue":"15","issued":{"date-parts":[["2021"]]},"page":"9431-9450","publisher":"Royal Society of Chemistry","title":"Dual-carbon Na-ion capacitors: progress and future prospects","type":"article-journal","volume":"9"},"uris":["http://www.mendeley.com/documents/?uuid=6d6f54e2-8f4d-40f1-81d8-13f0717d8c46"]}],"mendeley":{"formattedCitation":"[3]","manualFormatting":"[3","plainTextFormattedCitation":"[3]","previouslyFormattedCitation":"&lt;sup&gt;3&lt;/sup&gt;"},"properties":{"noteIndex":0},"schema":"https://github.com/citation-style-language/schema/raw/master/csl-citation.json"}</w:instrText>
      </w:r>
      <w:r w:rsidR="007F79FD">
        <w:rPr>
          <w:rFonts w:ascii="Times New Roman" w:hAnsi="Times New Roman" w:cs="Times New Roman"/>
          <w:sz w:val="24"/>
          <w:szCs w:val="24"/>
          <w:lang w:bidi="hi-IN"/>
        </w:rPr>
        <w:fldChar w:fldCharType="separate"/>
      </w:r>
      <w:r w:rsidRPr="0072598D">
        <w:rPr>
          <w:rFonts w:ascii="Times New Roman" w:hAnsi="Times New Roman" w:cs="Times New Roman"/>
          <w:noProof/>
          <w:sz w:val="24"/>
          <w:szCs w:val="24"/>
          <w:lang w:bidi="hi-IN"/>
        </w:rPr>
        <w:t>[3</w:t>
      </w:r>
      <w:r w:rsidR="007F79FD">
        <w:rPr>
          <w:rFonts w:ascii="Times New Roman" w:hAnsi="Times New Roman" w:cs="Times New Roman"/>
          <w:sz w:val="24"/>
          <w:szCs w:val="24"/>
          <w:lang w:bidi="hi-IN"/>
        </w:rPr>
        <w:fldChar w:fldCharType="end"/>
      </w:r>
      <w:r w:rsidR="007F79FD">
        <w:rPr>
          <w:rFonts w:ascii="Times New Roman" w:hAnsi="Times New Roman" w:cs="Times New Roman"/>
          <w:sz w:val="24"/>
          <w:szCs w:val="24"/>
          <w:lang w:bidi="hi-IN"/>
        </w:rPr>
        <w:fldChar w:fldCharType="begin" w:fldLock="1"/>
      </w:r>
      <w:r w:rsidR="009540E7">
        <w:rPr>
          <w:rFonts w:ascii="Times New Roman" w:hAnsi="Times New Roman" w:cs="Times New Roman"/>
          <w:sz w:val="24"/>
          <w:szCs w:val="24"/>
          <w:lang w:bidi="hi-IN"/>
        </w:rPr>
        <w:instrText>ADDIN CSL_CITATION {"citationItems":[{"id":"ITEM-1","itemData":{"DOI":"10.1016/j.pnsc.2013.04.001","ISSN":"10020071","abstract":"The recent fast development of supercapacitors, also known scientifically as electrochemical capacitors, has benefited significantly from synthesis, characterisations and electrochemistry of nanomaterials. Herein, the principle of supercapacitors is explained in terms of performance characteristics and charge storage mechanisms, i.e. double layer (or interfacial) capacitance and pseudo-capacitance. The semiconductor band model is applied to qualitatively account for the pseudo-capacitance in association with rectangular cyclic voltammograms (CVs) and linear galvanostatic charging and discharging plots (GCDs), aiming to differentiate supercapacitors from rechargeable batteries. The invalidity of using peak shaped CVs and non-linear GCDs for capacitance measurement is highlighted. A selective review is given to the nano-hybrid materials between carbon nanotubes and redox active materials such as electronically conducting polymers and transition metal oxides. A new concept, “interfacial conjugation”, is introduced to reflect the capacitance enhancement resulting from π–π stacking interactions at the interface between two materials with highly conjugated chemical bonds. The prospects of carbon nanotubes and graphenes for supercapacitor applications are briefly compared and discussed. Hopefully, this article can help readers to understand supercapacitors and nano-hybrid materials so that further developments in materials design and synthesis, and device engineering can be more efficient and objective.","author":[{"dropping-particle":"","family":"Chen","given":"George Z.","non-dropping-particle":"","parse-names":false,"suffix":""}],"container-title":"Progress in Natural Science: Materials International","id":"ITEM-1","issue":"3","issued":{"date-parts":[["2013"]]},"page":"245-255","publisher":"Elsevier","title":"Understanding supercapacitors based on nano-hybrid materials with interfacial conjugation","type":"article-journal","volume":"23"},"uris":["http://www.mendeley.com/documents/?uuid=ecf72202-4575-483d-a8df-3796aeaff65d"]}],"mendeley":{"formattedCitation":"[10]","manualFormatting":"-10]","plainTextFormattedCitation":"[10]","previouslyFormattedCitation":"&lt;sup&gt;10&lt;/sup&gt;"},"properties":{"noteIndex":0},"schema":"https://github.com/citation-style-language/schema/raw/master/csl-citation.json"}</w:instrText>
      </w:r>
      <w:r w:rsidR="007F79FD">
        <w:rPr>
          <w:rFonts w:ascii="Times New Roman" w:hAnsi="Times New Roman" w:cs="Times New Roman"/>
          <w:sz w:val="24"/>
          <w:szCs w:val="24"/>
          <w:lang w:bidi="hi-IN"/>
        </w:rPr>
        <w:fldChar w:fldCharType="separate"/>
      </w:r>
      <w:r w:rsidR="00230EE0">
        <w:rPr>
          <w:rFonts w:ascii="Times New Roman" w:hAnsi="Times New Roman" w:cs="Times New Roman"/>
          <w:noProof/>
          <w:sz w:val="24"/>
          <w:szCs w:val="24"/>
          <w:lang w:bidi="hi-IN"/>
        </w:rPr>
        <w:t>-</w:t>
      </w:r>
      <w:r w:rsidRPr="0072598D">
        <w:rPr>
          <w:rFonts w:ascii="Times New Roman" w:hAnsi="Times New Roman" w:cs="Times New Roman"/>
          <w:noProof/>
          <w:sz w:val="24"/>
          <w:szCs w:val="24"/>
          <w:lang w:bidi="hi-IN"/>
        </w:rPr>
        <w:t>10]</w:t>
      </w:r>
      <w:r w:rsidR="007F79FD">
        <w:rPr>
          <w:rFonts w:ascii="Times New Roman" w:hAnsi="Times New Roman" w:cs="Times New Roman"/>
          <w:sz w:val="24"/>
          <w:szCs w:val="24"/>
          <w:lang w:bidi="hi-IN"/>
        </w:rPr>
        <w:fldChar w:fldCharType="end"/>
      </w:r>
      <w:r>
        <w:rPr>
          <w:rFonts w:ascii="Times New Roman" w:hAnsi="Times New Roman" w:cs="Times New Roman"/>
          <w:sz w:val="24"/>
          <w:szCs w:val="24"/>
          <w:lang w:bidi="hi-IN"/>
        </w:rPr>
        <w:t xml:space="preserve"> Moreover, the positive electrode must be a battery-type material, potentially able to deliver high energy </w:t>
      </w:r>
      <w:r>
        <w:rPr>
          <w:rFonts w:ascii="Times New Roman" w:hAnsi="Times New Roman" w:cs="Times New Roman"/>
          <w:sz w:val="24"/>
          <w:szCs w:val="24"/>
          <w:lang w:bidi="hi-IN"/>
        </w:rPr>
        <w:lastRenderedPageBreak/>
        <w:t xml:space="preserve">density with minimal loss of capacity with </w:t>
      </w:r>
      <w:r w:rsidR="002D142B">
        <w:rPr>
          <w:rFonts w:ascii="Times New Roman" w:hAnsi="Times New Roman" w:cs="Times New Roman"/>
          <w:sz w:val="24"/>
          <w:szCs w:val="24"/>
          <w:lang w:bidi="hi-IN"/>
        </w:rPr>
        <w:t xml:space="preserve">the </w:t>
      </w:r>
      <w:r>
        <w:rPr>
          <w:rFonts w:ascii="Times New Roman" w:hAnsi="Times New Roman" w:cs="Times New Roman"/>
          <w:sz w:val="24"/>
          <w:szCs w:val="24"/>
          <w:lang w:bidi="hi-IN"/>
        </w:rPr>
        <w:t xml:space="preserve">cycle. </w:t>
      </w:r>
      <w:r w:rsidR="002D142B">
        <w:rPr>
          <w:rFonts w:ascii="Times New Roman" w:hAnsi="Times New Roman" w:cs="Times New Roman"/>
          <w:sz w:val="24"/>
          <w:szCs w:val="24"/>
          <w:lang w:bidi="hi-IN"/>
        </w:rPr>
        <w:t>However</w:t>
      </w:r>
      <w:r>
        <w:rPr>
          <w:rFonts w:ascii="Times New Roman" w:hAnsi="Times New Roman" w:cs="Times New Roman"/>
          <w:sz w:val="24"/>
          <w:szCs w:val="24"/>
          <w:lang w:bidi="hi-IN"/>
        </w:rPr>
        <w:t xml:space="preserve">, oxide-based electrodes show slow kinetics with low cyclic stability which ultimately limits to </w:t>
      </w:r>
      <w:r w:rsidR="002D142B">
        <w:rPr>
          <w:rFonts w:ascii="Times New Roman" w:hAnsi="Times New Roman" w:cs="Times New Roman"/>
          <w:sz w:val="24"/>
          <w:szCs w:val="24"/>
          <w:lang w:bidi="hi-IN"/>
        </w:rPr>
        <w:t>attainment</w:t>
      </w:r>
      <w:r>
        <w:rPr>
          <w:rFonts w:ascii="Times New Roman" w:hAnsi="Times New Roman" w:cs="Times New Roman"/>
          <w:sz w:val="24"/>
          <w:szCs w:val="24"/>
          <w:lang w:bidi="hi-IN"/>
        </w:rPr>
        <w:t xml:space="preserve"> of higher power density and stable life cycle</w:t>
      </w:r>
      <w:r w:rsidR="00230EE0">
        <w:rPr>
          <w:rFonts w:ascii="Times New Roman" w:hAnsi="Times New Roman" w:cs="Times New Roman"/>
          <w:sz w:val="24"/>
          <w:szCs w:val="24"/>
          <w:lang w:bidi="hi-IN"/>
        </w:rPr>
        <w:t>.</w:t>
      </w:r>
      <w:r w:rsidR="007F79FD">
        <w:rPr>
          <w:rFonts w:ascii="Times New Roman" w:hAnsi="Times New Roman" w:cs="Times New Roman"/>
          <w:sz w:val="24"/>
          <w:szCs w:val="24"/>
          <w:lang w:bidi="hi-IN"/>
        </w:rPr>
        <w:fldChar w:fldCharType="begin" w:fldLock="1"/>
      </w:r>
      <w:r w:rsidR="009540E7">
        <w:rPr>
          <w:rFonts w:ascii="Times New Roman" w:hAnsi="Times New Roman" w:cs="Times New Roman"/>
          <w:sz w:val="24"/>
          <w:szCs w:val="24"/>
          <w:lang w:bidi="hi-IN"/>
        </w:rPr>
        <w:instrText>ADDIN CSL_CITATION {"citationItems":[{"id":"ITEM-1","itemData":{"DOI":"10.1002/celc.201801440","ISSN":"21960216","abstract":"Herein, discrete γ-KCoPO4 nanocrystals were prepared by a facile, green and fast sol-gel route. The lattice parameters as well as positional and displacement parameters of atoms in the average γ-KCoPO4 structure with a space group of P21/n were calculated using full profile Rietveld refinement. Monodispersed quadrangular γ-KCoPO4 nanocrystals with improved phase purity and crystallinity were found through XRD patterns and HRTEM images. Subsequently, the prepared γ-KCoPO4 nanocrystals were tested as electrode material for supercapatteries in aqueous electrolytes. The γ-KCoPO4 electrode shows superior specific charge capacity of 309 C g−1 at 1 mV s−1 in 1 M KOH, compared to 1 M NaOH (222 C g−1) and 1 M LiOH (77 C g−1). Further, it exhibits improved electrochemical activity by delivering an impressive specific charge capacity of 100 C g−1 at a current of 0.6 mA cm−2 in an aqueous electrolyte medium with acceptable capacity retention. A lab-scale supercapattery was assembled resembling the commercial device. The fabricated device delivered an enhanced specific energy of 28 W h kg−1 and a specific power of 1600 W kg−1 and prolonged cycle life of about 5000 cycles.","author":[{"dropping-particle":"","family":"Priyadharsini","given":"Natarajan","non-dropping-particle":"","parse-names":false,"suffix":""},{"dropping-particle":"","family":"Surendran","given":"Subramani","non-dropping-particle":"","parse-names":false,"suffix":""},{"dropping-particle":"","family":"Senthilkumar","given":"Baskar","non-dropping-particle":"","parse-names":false,"suffix":""},{"dropping-particle":"","family":"Vasylechko","given":"Leonid","non-dropping-particle":"","parse-names":false,"suffix":""},{"dropping-particle":"","family":"Selvan","given":"Ramakrishnan Kalai","non-dropping-particle":"","parse-names":false,"suffix":""}],"container-title":"ChemElectroChem","id":"ITEM-1","issue":"2","issued":{"date-parts":[["2019"]]},"page":"369-377","title":"Synthesis and Electrochemical Performances of γ-KCoPO4 Nanocrystals as Promising Electrode for Aqueous Supercapatteries","type":"article-journal","volume":"6"},"uris":["http://www.mendeley.com/documents/?uuid=0f8a7da1-3514-4254-8366-7f354bf819e9"]}],"mendeley":{"formattedCitation":"[11]","manualFormatting":"[11","plainTextFormattedCitation":"[11]","previouslyFormattedCitation":"&lt;sup&gt;11&lt;/sup&gt;"},"properties":{"noteIndex":0},"schema":"https://github.com/citation-style-language/schema/raw/master/csl-citation.json"}</w:instrText>
      </w:r>
      <w:r w:rsidR="007F79FD">
        <w:rPr>
          <w:rFonts w:ascii="Times New Roman" w:hAnsi="Times New Roman" w:cs="Times New Roman"/>
          <w:sz w:val="24"/>
          <w:szCs w:val="24"/>
          <w:lang w:bidi="hi-IN"/>
        </w:rPr>
        <w:fldChar w:fldCharType="separate"/>
      </w:r>
      <w:r w:rsidRPr="008E687A">
        <w:rPr>
          <w:rFonts w:ascii="Times New Roman" w:hAnsi="Times New Roman" w:cs="Times New Roman"/>
          <w:noProof/>
          <w:sz w:val="24"/>
          <w:szCs w:val="24"/>
          <w:lang w:bidi="hi-IN"/>
        </w:rPr>
        <w:t>[11</w:t>
      </w:r>
      <w:r w:rsidR="007F79FD">
        <w:rPr>
          <w:rFonts w:ascii="Times New Roman" w:hAnsi="Times New Roman" w:cs="Times New Roman"/>
          <w:sz w:val="24"/>
          <w:szCs w:val="24"/>
          <w:lang w:bidi="hi-IN"/>
        </w:rPr>
        <w:fldChar w:fldCharType="end"/>
      </w:r>
      <w:r w:rsidR="00230EE0">
        <w:rPr>
          <w:rFonts w:ascii="Times New Roman" w:hAnsi="Times New Roman" w:cs="Times New Roman"/>
          <w:sz w:val="24"/>
          <w:szCs w:val="24"/>
          <w:lang w:bidi="hi-IN"/>
        </w:rPr>
        <w:t>,</w:t>
      </w:r>
      <w:r w:rsidR="007F79FD">
        <w:rPr>
          <w:rFonts w:ascii="Times New Roman" w:hAnsi="Times New Roman" w:cs="Times New Roman"/>
          <w:sz w:val="24"/>
          <w:szCs w:val="24"/>
          <w:lang w:bidi="hi-IN"/>
        </w:rPr>
        <w:fldChar w:fldCharType="begin" w:fldLock="1"/>
      </w:r>
      <w:r w:rsidR="009540E7">
        <w:rPr>
          <w:rFonts w:ascii="Times New Roman" w:hAnsi="Times New Roman" w:cs="Times New Roman"/>
          <w:sz w:val="24"/>
          <w:szCs w:val="24"/>
          <w:lang w:bidi="hi-IN"/>
        </w:rPr>
        <w:instrText>ADDIN CSL_CITATION {"citationItems":[{"id":"ITEM-1","itemData":{"DOI":"10.1016/j.nanoen.2014.02.002","ISSN":"22112855","abstract":"Sodium-ion batteries (SIBs) are attracting considerable attention with expectation of replacing lithium-ion batteries (LIBs) in large-scale energy storage systems (ESSs). To explore high performance anode materials for SIBs is highly desired subject to the current anode research mainly limited to carbonaceous materials. In this study, a series of transition metal oxides (TMOs) is successfully demonstrated as anodes for SIBs for the first time. The sodium uptake/extract is confirmed in the way of reversible conversion reaction. The pseudocapacitance-type behavior is also observed in the contribution of sodium capacity. For Fe2O3 anode, a reversible capacity of 386mAhg-1at 100mAg-1 is achieved over 200 cycles; as high as 233mAhg-1is sustained even cycling at a large current-density of 5Ag-1. © 2014 Elsevier Ltd.","author":[{"dropping-particle":"","family":"Jiang","given":"Yinzhu","non-dropping-particle":"","parse-names":false,"suffix":""},{"dropping-particle":"","family":"Hu","given":"Meijuan","non-dropping-particle":"","parse-names":false,"suffix":""},{"dropping-particle":"","family":"Zhang","given":"Dan","non-dropping-particle":"","parse-names":false,"suffix":""},{"dropping-particle":"","family":"Yuan","given":"Tianzhi","non-dropping-particle":"","parse-names":false,"suffix":""},{"dropping-particle":"","family":"Sun","given":"Wenping","non-dropping-particle":"","parse-names":false,"suffix":""},{"dropping-particle":"","family":"Xu","given":"Ben","non-dropping-particle":"","parse-names":false,"suffix":""},{"dropping-particle":"","family":"Yan","given":"Mi","non-dropping-particle":"","parse-names":false,"suffix":""}],"container-title":"Nano Energy","id":"ITEM-1","issued":{"date-parts":[["2014"]]},"page":"60-66","publisher":"Elsevier","title":"Transition metal oxides for high performance sodium ion battery anodes","type":"article-journal","volume":"5"},"uris":["http://www.mendeley.com/documents/?uuid=c427fd97-e85a-4b1b-b6b3-8a573060a26a"]}],"mendeley":{"formattedCitation":"[12]","manualFormatting":"12]","plainTextFormattedCitation":"[12]","previouslyFormattedCitation":"&lt;sup&gt;12&lt;/sup&gt;"},"properties":{"noteIndex":0},"schema":"https://github.com/citation-style-language/schema/raw/master/csl-citation.json"}</w:instrText>
      </w:r>
      <w:r w:rsidR="007F79FD">
        <w:rPr>
          <w:rFonts w:ascii="Times New Roman" w:hAnsi="Times New Roman" w:cs="Times New Roman"/>
          <w:sz w:val="24"/>
          <w:szCs w:val="24"/>
          <w:lang w:bidi="hi-IN"/>
        </w:rPr>
        <w:fldChar w:fldCharType="separate"/>
      </w:r>
      <w:r w:rsidRPr="008E687A">
        <w:rPr>
          <w:rFonts w:ascii="Times New Roman" w:hAnsi="Times New Roman" w:cs="Times New Roman"/>
          <w:noProof/>
          <w:sz w:val="24"/>
          <w:szCs w:val="24"/>
          <w:lang w:bidi="hi-IN"/>
        </w:rPr>
        <w:t>12]</w:t>
      </w:r>
      <w:r w:rsidR="007F79FD">
        <w:rPr>
          <w:rFonts w:ascii="Times New Roman" w:hAnsi="Times New Roman" w:cs="Times New Roman"/>
          <w:sz w:val="24"/>
          <w:szCs w:val="24"/>
          <w:lang w:bidi="hi-IN"/>
        </w:rPr>
        <w:fldChar w:fldCharType="end"/>
      </w:r>
      <w:r>
        <w:rPr>
          <w:rFonts w:ascii="Times New Roman" w:hAnsi="Times New Roman" w:cs="Times New Roman"/>
          <w:sz w:val="24"/>
          <w:szCs w:val="24"/>
          <w:lang w:bidi="hi-IN"/>
        </w:rPr>
        <w:t xml:space="preserve"> </w:t>
      </w:r>
      <w:proofErr w:type="spellStart"/>
      <w:r>
        <w:rPr>
          <w:rFonts w:ascii="Times New Roman" w:hAnsi="Times New Roman" w:cs="Times New Roman"/>
          <w:sz w:val="24"/>
          <w:szCs w:val="24"/>
          <w:lang w:bidi="hi-IN"/>
        </w:rPr>
        <w:t>Polyanion</w:t>
      </w:r>
      <w:proofErr w:type="spellEnd"/>
      <w:r>
        <w:rPr>
          <w:rFonts w:ascii="Times New Roman" w:hAnsi="Times New Roman" w:cs="Times New Roman"/>
          <w:sz w:val="24"/>
          <w:szCs w:val="24"/>
          <w:lang w:bidi="hi-IN"/>
        </w:rPr>
        <w:t xml:space="preserve"> frameworks indicate the class of material that inculcates covalent bonded </w:t>
      </w:r>
      <w:r w:rsidRPr="00DC627E">
        <w:rPr>
          <w:rFonts w:ascii="Times New Roman" w:hAnsi="Times New Roman" w:cs="Times New Roman"/>
          <w:sz w:val="24"/>
          <w:szCs w:val="24"/>
        </w:rPr>
        <w:t>(XO</w:t>
      </w:r>
      <w:r w:rsidRPr="00D46ABB">
        <w:rPr>
          <w:rFonts w:ascii="Times New Roman" w:hAnsi="Times New Roman" w:cs="Times New Roman"/>
          <w:sz w:val="24"/>
          <w:szCs w:val="24"/>
          <w:vertAlign w:val="subscript"/>
        </w:rPr>
        <w:t>4</w:t>
      </w:r>
      <w:r w:rsidRPr="00DC627E">
        <w:rPr>
          <w:rFonts w:ascii="Times New Roman" w:hAnsi="Times New Roman" w:cs="Times New Roman"/>
          <w:sz w:val="24"/>
          <w:szCs w:val="24"/>
        </w:rPr>
        <w:t>)</w:t>
      </w:r>
      <w:r w:rsidRPr="00DC627E">
        <w:rPr>
          <w:rFonts w:ascii="Times New Roman" w:hAnsi="Times New Roman" w:cs="Times New Roman"/>
          <w:sz w:val="24"/>
          <w:szCs w:val="24"/>
          <w:vertAlign w:val="superscript"/>
        </w:rPr>
        <w:t>n-</w:t>
      </w:r>
      <w:r w:rsidRPr="00DC627E">
        <w:rPr>
          <w:rFonts w:ascii="Times New Roman" w:hAnsi="Times New Roman" w:cs="Times New Roman"/>
          <w:sz w:val="24"/>
          <w:szCs w:val="24"/>
        </w:rPr>
        <w:t xml:space="preserve"> tetr</w:t>
      </w:r>
      <w:r>
        <w:rPr>
          <w:rFonts w:ascii="Times New Roman" w:hAnsi="Times New Roman" w:cs="Times New Roman"/>
          <w:sz w:val="24"/>
          <w:szCs w:val="24"/>
        </w:rPr>
        <w:t>a</w:t>
      </w:r>
      <w:r w:rsidRPr="00DC627E">
        <w:rPr>
          <w:rFonts w:ascii="Times New Roman" w:hAnsi="Times New Roman" w:cs="Times New Roman"/>
          <w:sz w:val="24"/>
          <w:szCs w:val="24"/>
        </w:rPr>
        <w:t xml:space="preserve">hedron ( where X= P, S, </w:t>
      </w:r>
      <w:r>
        <w:rPr>
          <w:rFonts w:ascii="Times New Roman" w:hAnsi="Times New Roman" w:cs="Times New Roman"/>
          <w:sz w:val="24"/>
          <w:szCs w:val="24"/>
        </w:rPr>
        <w:t>B</w:t>
      </w:r>
      <w:r w:rsidRPr="00DC627E">
        <w:rPr>
          <w:rFonts w:ascii="Times New Roman" w:hAnsi="Times New Roman" w:cs="Times New Roman"/>
          <w:sz w:val="24"/>
          <w:szCs w:val="24"/>
        </w:rPr>
        <w:t xml:space="preserve">, </w:t>
      </w:r>
      <w:r>
        <w:rPr>
          <w:rFonts w:ascii="Times New Roman" w:hAnsi="Times New Roman" w:cs="Times New Roman"/>
          <w:sz w:val="24"/>
          <w:szCs w:val="24"/>
        </w:rPr>
        <w:t xml:space="preserve">C, </w:t>
      </w:r>
      <w:r w:rsidRPr="00DC627E">
        <w:rPr>
          <w:rFonts w:ascii="Times New Roman" w:hAnsi="Times New Roman" w:cs="Times New Roman"/>
          <w:sz w:val="24"/>
          <w:szCs w:val="24"/>
        </w:rPr>
        <w:t>Si</w:t>
      </w:r>
      <w:r>
        <w:rPr>
          <w:rFonts w:ascii="Times New Roman" w:hAnsi="Times New Roman" w:cs="Times New Roman"/>
          <w:sz w:val="24"/>
          <w:szCs w:val="24"/>
        </w:rPr>
        <w:t>, etc.</w:t>
      </w:r>
      <w:r w:rsidRPr="00DC627E">
        <w:rPr>
          <w:rFonts w:ascii="Times New Roman" w:hAnsi="Times New Roman" w:cs="Times New Roman"/>
          <w:sz w:val="24"/>
          <w:szCs w:val="24"/>
        </w:rPr>
        <w:t>)</w:t>
      </w:r>
      <w:r>
        <w:rPr>
          <w:rFonts w:ascii="Times New Roman" w:hAnsi="Times New Roman" w:cs="Times New Roman"/>
          <w:sz w:val="24"/>
          <w:szCs w:val="24"/>
        </w:rPr>
        <w:t xml:space="preserve"> with a subunit of </w:t>
      </w:r>
      <w:r w:rsidRPr="00DC627E">
        <w:rPr>
          <w:rFonts w:ascii="Times New Roman" w:hAnsi="Times New Roman" w:cs="Times New Roman"/>
          <w:sz w:val="24"/>
          <w:szCs w:val="24"/>
        </w:rPr>
        <w:t>M</w:t>
      </w:r>
      <w:r>
        <w:rPr>
          <w:rFonts w:ascii="Times New Roman" w:hAnsi="Times New Roman" w:cs="Times New Roman"/>
          <w:sz w:val="24"/>
          <w:szCs w:val="24"/>
        </w:rPr>
        <w:t>-</w:t>
      </w:r>
      <w:r w:rsidRPr="00DC627E">
        <w:rPr>
          <w:rFonts w:ascii="Times New Roman" w:hAnsi="Times New Roman" w:cs="Times New Roman"/>
          <w:sz w:val="24"/>
          <w:szCs w:val="24"/>
        </w:rPr>
        <w:t xml:space="preserve">O polyhedral (Where </w:t>
      </w:r>
      <w:r>
        <w:rPr>
          <w:rFonts w:ascii="Times New Roman" w:hAnsi="Times New Roman" w:cs="Times New Roman"/>
          <w:sz w:val="24"/>
          <w:szCs w:val="24"/>
        </w:rPr>
        <w:t>M</w:t>
      </w:r>
      <w:r w:rsidRPr="00DC627E">
        <w:rPr>
          <w:rFonts w:ascii="Times New Roman" w:hAnsi="Times New Roman" w:cs="Times New Roman"/>
          <w:sz w:val="24"/>
          <w:szCs w:val="24"/>
        </w:rPr>
        <w:t xml:space="preserve"> Fe, Ni, Co, </w:t>
      </w:r>
      <w:r>
        <w:rPr>
          <w:rFonts w:ascii="Times New Roman" w:hAnsi="Times New Roman" w:cs="Times New Roman"/>
          <w:sz w:val="24"/>
          <w:szCs w:val="24"/>
        </w:rPr>
        <w:t>etc.</w:t>
      </w:r>
      <w:r w:rsidRPr="00DC627E">
        <w:rPr>
          <w:rFonts w:ascii="Times New Roman" w:hAnsi="Times New Roman" w:cs="Times New Roman"/>
          <w:sz w:val="24"/>
          <w:szCs w:val="24"/>
        </w:rPr>
        <w:t>)</w:t>
      </w:r>
      <w:r w:rsidR="00230EE0">
        <w:rPr>
          <w:rFonts w:ascii="Times New Roman" w:hAnsi="Times New Roman" w:cs="Times New Roman"/>
          <w:sz w:val="24"/>
          <w:szCs w:val="24"/>
        </w:rPr>
        <w:t>.</w:t>
      </w:r>
      <w:r w:rsidR="007F79FD">
        <w:rPr>
          <w:rFonts w:ascii="Times New Roman" w:hAnsi="Times New Roman" w:cs="Times New Roman"/>
          <w:sz w:val="24"/>
          <w:szCs w:val="24"/>
        </w:rPr>
        <w:fldChar w:fldCharType="begin" w:fldLock="1"/>
      </w:r>
      <w:r w:rsidR="009540E7">
        <w:rPr>
          <w:rFonts w:ascii="Times New Roman" w:hAnsi="Times New Roman" w:cs="Times New Roman"/>
          <w:sz w:val="24"/>
          <w:szCs w:val="24"/>
        </w:rPr>
        <w:instrText>ADDIN CSL_CITATION {"citationItems":[{"id":"ITEM-1","itemData":{"DOI":"10.1039/c5ee02274f","ISSN":"17545706","abstract":"The mineral eldfellite, NaFe(SO4)2, is characterized as a potential cathode for a Na-ion battery that is fabricated in charged state; its 3 V discharge versus sodium for reversible Na+ intercalation is shown to have a better capacity, but lower insertion rate than Li+ intercalation. The theoretical specific capacity for Na+ insertion is 99 mA h g-1. After 80 cycles at 0.1C versus a Na anode, the specific capacity was 78 mA h g-1 with a coulomb efficiency approaching 100%.","author":[{"dropping-particle":"","family":"Singh","given":"Preetam","non-dropping-particle":"","parse-names":false,"suffix":""},{"dropping-particle":"","family":"Shiva","given":"Konda","non-dropping-particle":"","parse-names":false,"suffix":""},{"dropping-particle":"","family":"Celio","given":"Hugo","non-dropping-particle":"","parse-names":false,"suffix":""},{"dropping-particle":"","family":"Goodenough","given":"John B.","non-dropping-particle":"","parse-names":false,"suffix":""}],"container-title":"Energy and Environmental Science","id":"ITEM-1","issue":"10","issued":{"date-parts":[["2015"]]},"page":"3000-3005","publisher":"Royal Society of Chemistry","title":"Eldfellite, NaFe(SO4)2: an intercalation cathode host for low-cost Na-ion batteries","type":"article-journal","volume":"8"},"uris":["http://www.mendeley.com/documents/?uuid=c13d5064-161e-41e3-bc6d-a86804c7707e"]}],"mendeley":{"formattedCitation":"[13]","plainTextFormattedCitation":"[13]","previouslyFormattedCitation":"&lt;sup&gt;13&lt;/sup&gt;"},"properties":{"noteIndex":0},"schema":"https://github.com/citation-style-language/schema/raw/master/csl-citation.json"}</w:instrText>
      </w:r>
      <w:r w:rsidR="007F79FD">
        <w:rPr>
          <w:rFonts w:ascii="Times New Roman" w:hAnsi="Times New Roman" w:cs="Times New Roman"/>
          <w:sz w:val="24"/>
          <w:szCs w:val="24"/>
        </w:rPr>
        <w:fldChar w:fldCharType="separate"/>
      </w:r>
      <w:r w:rsidR="009540E7" w:rsidRPr="009540E7">
        <w:rPr>
          <w:rFonts w:ascii="Times New Roman" w:hAnsi="Times New Roman" w:cs="Times New Roman"/>
          <w:noProof/>
          <w:sz w:val="24"/>
          <w:szCs w:val="24"/>
        </w:rPr>
        <w:t>[13]</w:t>
      </w:r>
      <w:r w:rsidR="007F79FD">
        <w:rPr>
          <w:rFonts w:ascii="Times New Roman" w:hAnsi="Times New Roman" w:cs="Times New Roman"/>
          <w:sz w:val="24"/>
          <w:szCs w:val="24"/>
        </w:rPr>
        <w:fldChar w:fldCharType="end"/>
      </w:r>
      <w:r>
        <w:rPr>
          <w:rFonts w:ascii="Times New Roman" w:hAnsi="Times New Roman" w:cs="Times New Roman"/>
          <w:sz w:val="24"/>
          <w:szCs w:val="24"/>
          <w:lang w:bidi="hi-IN"/>
        </w:rPr>
        <w:t xml:space="preserve"> </w:t>
      </w:r>
      <w:proofErr w:type="spellStart"/>
      <w:r>
        <w:rPr>
          <w:rFonts w:ascii="Times New Roman" w:hAnsi="Times New Roman" w:cs="Times New Roman"/>
          <w:sz w:val="24"/>
          <w:szCs w:val="24"/>
          <w:lang w:bidi="hi-IN"/>
        </w:rPr>
        <w:t>Polyanion</w:t>
      </w:r>
      <w:proofErr w:type="spellEnd"/>
      <w:r>
        <w:rPr>
          <w:rFonts w:ascii="Times New Roman" w:hAnsi="Times New Roman" w:cs="Times New Roman"/>
          <w:sz w:val="24"/>
          <w:szCs w:val="24"/>
          <w:lang w:bidi="hi-IN"/>
        </w:rPr>
        <w:t xml:space="preserve"> framework-type materials are structurally more stable</w:t>
      </w:r>
      <w:r w:rsidRPr="004F5BF9">
        <w:rPr>
          <w:rFonts w:ascii="Times New Roman" w:hAnsi="Times New Roman" w:cs="Times New Roman"/>
          <w:sz w:val="24"/>
          <w:szCs w:val="24"/>
          <w:lang w:bidi="hi-IN"/>
        </w:rPr>
        <w:t xml:space="preserve"> </w:t>
      </w:r>
      <w:r>
        <w:rPr>
          <w:rFonts w:ascii="Times New Roman" w:hAnsi="Times New Roman" w:cs="Times New Roman"/>
          <w:sz w:val="24"/>
          <w:szCs w:val="24"/>
          <w:lang w:bidi="hi-IN"/>
        </w:rPr>
        <w:t xml:space="preserve">than oxide </w:t>
      </w:r>
      <w:r w:rsidRPr="004F5BF9">
        <w:rPr>
          <w:rFonts w:ascii="Times New Roman" w:hAnsi="Times New Roman" w:cs="Times New Roman"/>
          <w:sz w:val="24"/>
          <w:szCs w:val="24"/>
          <w:lang w:bidi="hi-IN"/>
        </w:rPr>
        <w:t xml:space="preserve">as the oxygen atom is tightly bound to the central ion </w:t>
      </w:r>
      <w:r>
        <w:rPr>
          <w:rFonts w:ascii="Times New Roman" w:hAnsi="Times New Roman" w:cs="Times New Roman"/>
          <w:sz w:val="24"/>
          <w:szCs w:val="24"/>
          <w:lang w:bidi="hi-IN"/>
        </w:rPr>
        <w:t>X</w:t>
      </w:r>
      <w:r w:rsidR="00F77A9A">
        <w:rPr>
          <w:rFonts w:ascii="Times New Roman" w:hAnsi="Times New Roman" w:cs="Times New Roman"/>
          <w:sz w:val="24"/>
          <w:szCs w:val="24"/>
          <w:lang w:bidi="hi-IN"/>
        </w:rPr>
        <w:t xml:space="preserve"> in </w:t>
      </w:r>
      <w:r w:rsidR="00F94AAD">
        <w:rPr>
          <w:rFonts w:ascii="Times New Roman" w:hAnsi="Times New Roman" w:cs="Times New Roman"/>
          <w:sz w:val="24"/>
          <w:szCs w:val="24"/>
          <w:lang w:bidi="hi-IN"/>
        </w:rPr>
        <w:t xml:space="preserve">the </w:t>
      </w:r>
      <w:r w:rsidR="00F77A9A">
        <w:rPr>
          <w:rFonts w:ascii="Times New Roman" w:hAnsi="Times New Roman" w:cs="Times New Roman"/>
          <w:sz w:val="24"/>
          <w:szCs w:val="24"/>
          <w:lang w:bidi="hi-IN"/>
        </w:rPr>
        <w:t>tetrahedral coordination sphere</w:t>
      </w:r>
      <w:r>
        <w:rPr>
          <w:rFonts w:ascii="Times New Roman" w:hAnsi="Times New Roman" w:cs="Times New Roman"/>
          <w:sz w:val="24"/>
          <w:szCs w:val="24"/>
          <w:lang w:bidi="hi-IN"/>
        </w:rPr>
        <w:t>.</w:t>
      </w:r>
      <w:r>
        <w:rPr>
          <w:rFonts w:ascii="Times New Roman" w:hAnsi="Times New Roman" w:cs="Times New Roman"/>
          <w:sz w:val="24"/>
          <w:szCs w:val="24"/>
        </w:rPr>
        <w:t xml:space="preserve"> In addition to that, the presence</w:t>
      </w:r>
      <w:r w:rsidRPr="008E687A">
        <w:rPr>
          <w:rFonts w:ascii="Times New Roman" w:hAnsi="Times New Roman" w:cs="Times New Roman"/>
          <w:sz w:val="24"/>
          <w:szCs w:val="24"/>
        </w:rPr>
        <w:t xml:space="preserve"> induct</w:t>
      </w:r>
      <w:r>
        <w:rPr>
          <w:rFonts w:ascii="Times New Roman" w:hAnsi="Times New Roman" w:cs="Times New Roman"/>
          <w:sz w:val="24"/>
          <w:szCs w:val="24"/>
        </w:rPr>
        <w:t>ive effect of the central metal-</w:t>
      </w:r>
      <w:r w:rsidRPr="008E687A">
        <w:rPr>
          <w:rFonts w:ascii="Times New Roman" w:hAnsi="Times New Roman" w:cs="Times New Roman"/>
          <w:sz w:val="24"/>
          <w:szCs w:val="24"/>
        </w:rPr>
        <w:t xml:space="preserve">ion of the </w:t>
      </w:r>
      <w:proofErr w:type="spellStart"/>
      <w:r w:rsidRPr="008E687A">
        <w:rPr>
          <w:rFonts w:ascii="Times New Roman" w:hAnsi="Times New Roman" w:cs="Times New Roman"/>
          <w:sz w:val="24"/>
          <w:szCs w:val="24"/>
        </w:rPr>
        <w:t>polyanionic</w:t>
      </w:r>
      <w:proofErr w:type="spellEnd"/>
      <w:r w:rsidRPr="008E687A">
        <w:rPr>
          <w:rFonts w:ascii="Times New Roman" w:hAnsi="Times New Roman" w:cs="Times New Roman"/>
          <w:sz w:val="24"/>
          <w:szCs w:val="24"/>
        </w:rPr>
        <w:t xml:space="preserve"> subunit increases the ionic character of the M–O bond</w:t>
      </w:r>
      <w:r>
        <w:rPr>
          <w:rFonts w:ascii="Times New Roman" w:hAnsi="Times New Roman" w:cs="Times New Roman"/>
          <w:sz w:val="24"/>
          <w:szCs w:val="24"/>
        </w:rPr>
        <w:t xml:space="preserve"> resulting</w:t>
      </w:r>
      <w:r w:rsidRPr="008E687A">
        <w:rPr>
          <w:rFonts w:ascii="Times New Roman" w:hAnsi="Times New Roman" w:cs="Times New Roman"/>
          <w:sz w:val="24"/>
          <w:szCs w:val="24"/>
        </w:rPr>
        <w:t xml:space="preserve"> in an increase in the redox </w:t>
      </w:r>
      <w:r>
        <w:rPr>
          <w:rFonts w:ascii="Times New Roman" w:hAnsi="Times New Roman" w:cs="Times New Roman"/>
          <w:sz w:val="24"/>
          <w:szCs w:val="24"/>
        </w:rPr>
        <w:t xml:space="preserve">potential by compelling co-active participation of </w:t>
      </w:r>
      <w:proofErr w:type="spellStart"/>
      <w:r>
        <w:rPr>
          <w:rFonts w:ascii="Times New Roman" w:hAnsi="Times New Roman" w:cs="Times New Roman"/>
          <w:sz w:val="24"/>
          <w:szCs w:val="24"/>
        </w:rPr>
        <w:t>M</w:t>
      </w:r>
      <w:r w:rsidRPr="00D46ABB">
        <w:rPr>
          <w:rFonts w:ascii="Times New Roman" w:hAnsi="Times New Roman" w:cs="Times New Roman"/>
          <w:sz w:val="24"/>
          <w:szCs w:val="24"/>
          <w:vertAlign w:val="superscript"/>
        </w:rPr>
        <w:t>n</w:t>
      </w:r>
      <w:proofErr w:type="spellEnd"/>
      <w:r w:rsidRPr="00D46ABB">
        <w:rPr>
          <w:rFonts w:ascii="Times New Roman" w:hAnsi="Times New Roman" w:cs="Times New Roman"/>
          <w:sz w:val="24"/>
          <w:szCs w:val="24"/>
          <w:vertAlign w:val="superscript"/>
        </w:rPr>
        <w:t>/n+1</w:t>
      </w:r>
      <w:r w:rsidR="00230EE0">
        <w:rPr>
          <w:rFonts w:ascii="Times New Roman" w:hAnsi="Times New Roman" w:cs="Times New Roman"/>
          <w:sz w:val="24"/>
          <w:szCs w:val="24"/>
        </w:rPr>
        <w:t xml:space="preserve"> </w:t>
      </w:r>
      <w:proofErr w:type="spellStart"/>
      <w:r w:rsidR="00230EE0">
        <w:rPr>
          <w:rFonts w:ascii="Times New Roman" w:hAnsi="Times New Roman" w:cs="Times New Roman"/>
          <w:sz w:val="24"/>
          <w:szCs w:val="24"/>
        </w:rPr>
        <w:t>redox</w:t>
      </w:r>
      <w:proofErr w:type="spellEnd"/>
      <w:r w:rsidR="00230EE0">
        <w:rPr>
          <w:rFonts w:ascii="Times New Roman" w:hAnsi="Times New Roman" w:cs="Times New Roman"/>
          <w:sz w:val="24"/>
          <w:szCs w:val="24"/>
        </w:rPr>
        <w:t xml:space="preserve"> couple.</w:t>
      </w:r>
      <w:r w:rsidR="007F79FD">
        <w:rPr>
          <w:rFonts w:ascii="Times New Roman" w:hAnsi="Times New Roman" w:cs="Times New Roman"/>
          <w:sz w:val="24"/>
          <w:szCs w:val="24"/>
        </w:rPr>
        <w:fldChar w:fldCharType="begin" w:fldLock="1"/>
      </w:r>
      <w:r w:rsidR="009540E7">
        <w:rPr>
          <w:rFonts w:ascii="Times New Roman" w:hAnsi="Times New Roman" w:cs="Times New Roman"/>
          <w:sz w:val="24"/>
          <w:szCs w:val="24"/>
        </w:rPr>
        <w:instrText xml:space="preserve">ADDIN CSL_CITATION {"citationItems":[{"id":"ITEM-1","itemData":{"DOI":"10.1039/d1ta11080b","ISSN":"20507496","abstract":"Safety concerns and costs of present-day lithium-ion batteries (LIBs) are prompting the development of alternate battery technologies with different types of electrolyte (e.g., solid-state, gel-polymer, aqueous, etc.); notably, systems based on aqueous electrolytes have emerged as a promising alternative, especially for grid storage applications. The last decade has witnessed a considerable spike in the research carried out on aqueous batteries. However, the narrow operating voltage window of aqueous electrolytes and the structural instability of materials in aqueous media demand proper selection of cathode materials to achieve desirable energy density. Polyanionic materials can be an ideal choice as they are structurally more stable and exhibit tunable redox potentials. This class of materials is considered as a storehouse in which many materials can be realized by substituting different polyanionic subunits. This review highlights some of the recent advances made in the polyanionic class of cathode materials for rechargeable aqueous batteries (Li-, Na- and Zn-ion batteries). The challenges facing the field, possible remedies to overcome them and future perspectives are also presented.","author":[{"dropping-particle":"","family":"Sharma","given":"Lalit","non-dropping-particle":"","parse-names":false,"suffix":""},{"dropping-particle":"","family":"Manthiram","given":"Arumugam","non-dropping-particle":"","parse-names":false,"suffix":""}],"container-title":"Journal of Materials Chemistry A","id":"ITEM-1","issue":"12","issued":{"date-parts":[["2022"]]},"page":"6376-6396","publisher":"Royal Society of Chemistry","title":"Polyanionic insertion hosts for aqueous rechargeable batteries","type":"article-journal","volume":"10"},"uris":["http://www.mendeley.com/documents/?uuid=140c9b46-bdf5-45b6-b491-345c345ca5af"]},{"id":"ITEM-2","itemData":{"DOI":"10.1021/acs.energyfuels.2c04092","ISSN":"15205029","abstract":"Polyanionic-type electrode material made of (PO4)n− polyhedral covalently bonded with Ni-O linkage is envisaged as a novel electrode material for intercalative battery-type hybrid supercapacitors. Highly porous, flake-type KNiPO4 showed robust electrochemical performances as a result of its open framework structure and active participation of the Ni2+/3+ redox couple that results in superior pseudocapacitive intercalating charge storage in the aqueous KOH electrolyte. The KNiPO4 electrode shows the specific charge storage equivalent to 168.5 mAh/g (capacitance of 935 F/g) at 1 A/g current rate in the potential window of 0.65 V in the aqueous 2 M KOH electrolyte. KNiPO4 electrodes exhibit excellent long-term cycle stability at 10 A/g for 5000 cycles with 87% of the initial capacity retention of the electrode and coulombic efficiency (η = td/tc) equivalent to 95.1% after 5000 cycles. Further, in full cell hybrid supercapacitor (HSC) mode in which porous KNiPO4 acted as the positive electrode and activated carbon (AC) functioned as the negative electrode, in the voltage window of 1.6 V, the highest energy density equivalent to 200 Wh/kg and power density equivalent to </w:instrText>
      </w:r>
      <w:r w:rsidR="009540E7">
        <w:rPr>
          <w:rFonts w:ascii="Cambria Math" w:hAnsi="Cambria Math" w:cs="Cambria Math"/>
          <w:sz w:val="24"/>
          <w:szCs w:val="24"/>
        </w:rPr>
        <w:instrText>∼</w:instrText>
      </w:r>
      <w:r w:rsidR="009540E7">
        <w:rPr>
          <w:rFonts w:ascii="Times New Roman" w:hAnsi="Times New Roman" w:cs="Times New Roman"/>
          <w:sz w:val="24"/>
          <w:szCs w:val="24"/>
        </w:rPr>
        <w:instrText>819 W/kg were obtained at 1 A/g current rate. At a higher current rate (10 A/g), the hybrid supercapacitor attains a very high power density equivalent to 7981 W/kg with a retention of energy density close to 75 Wh/kg with superior cyclic stability. Coulombic efficiency of the full cell [asymmetric supercapacitor (ASC) mode] has lost only 3.4% with excellent capacity retention (92.3%) of its initial value after 2200 cycles. The robust performance and long cycle life of the electrode in full cells confirm the applicability of the material to power implantable biomedical devices. Further, high power performance coupled with superior cyclic stability coupled with strong electrochemical energy storage properties of the KNiPO4 electrode makes it suitable for bulk, grid-level charge storage applications.","author":[{"dropping-particle":"","family":"Singh","given":"Mahatim","non-dropping-particle":"","parse-names":false,"suffix":""},{"dropping-particle":"","family":"Kumar","given":"Saurabh","non-dropping-particle":"","parse-names":false,"suffix":""},{"dropping-particle":"","family":"Mondal","given":"Rakesh","non-dropping-particle":"","parse-names":false,"suffix":""},{"dropping-particle":"","family":"Singh","given":"Preetam","non-dropping-particle":"","parse-names":false,"suffix":""},{"dropping-particle":"","family":"Prakash","given":"Rajiv","non-dropping-particle":"","parse-names":false,"suffix":""},{"dropping-particle":"","family":"Sharma","given":"Neeraj","non-dropping-particle":"","parse-names":false,"suffix":""}],"container-title":"Energy and Fuels","id":"ITEM-2","issue":"5","issued":{"date-parts":[["2023"]]},"page":"4094-4105","title":"Combustion-Synthesized KNiPO4: A Non-toxic, Robust, Intercalating Battery-Type Pseudocapacitive Electrode for Hybrid Supercapacitors as a Large-Scale Energy Storage Solution","type":"article-journal","volume":"37"},"uris":["http://www.mendeley.com/documents/?uuid=6f5fd62e-fdee-45f6-a105-d275044acba6"]},{"id":"ITEM-3","itemData":{"author":[{"dropping-particle":"","family":"Minakshi","given":"Manickam","non-dropping-particle":"","parse-names":false,"suffix":""},{"dropping-particle":"","family":"Meyrick","given":"Danielle","non-dropping-particle":"","parse-names":false,"suffix":""},{"dropping-particle":"","family":"Appadoo","given":"Dominique","non-dropping-particle":"","parse-names":false,"suffix":""}],"id":"ITEM-3","issued":{"date-parts":[["2013"]]},"title":"</w:instrText>
      </w:r>
      <w:r w:rsidR="009540E7">
        <w:rPr>
          <w:rFonts w:ascii="MS Gothic" w:hAnsi="MS Gothic" w:cs="MS Gothic"/>
          <w:sz w:val="24"/>
          <w:szCs w:val="24"/>
        </w:rPr>
        <w:instrText>不同</w:instrText>
      </w:r>
      <w:r w:rsidR="009540E7">
        <w:rPr>
          <w:rFonts w:ascii="Microsoft JhengHei" w:eastAsia="Microsoft JhengHei" w:hAnsi="Microsoft JhengHei" w:cs="Microsoft JhengHei" w:hint="eastAsia"/>
          <w:sz w:val="24"/>
          <w:szCs w:val="24"/>
        </w:rPr>
        <w:instrText>锂配比</w:instrText>
      </w:r>
      <w:r w:rsidR="009540E7">
        <w:rPr>
          <w:rFonts w:ascii="Times New Roman" w:hAnsi="Times New Roman" w:cs="Times New Roman"/>
          <w:sz w:val="24"/>
          <w:szCs w:val="24"/>
        </w:rPr>
        <w:instrText>Li_Ni_1_3_Co_1_3_</w:instrText>
      </w:r>
      <w:r w:rsidR="009540E7">
        <w:rPr>
          <w:rFonts w:ascii="MS Gothic" w:hAnsi="MS Gothic" w:cs="MS Gothic"/>
          <w:sz w:val="24"/>
          <w:szCs w:val="24"/>
        </w:rPr>
        <w:instrText>省略</w:instrText>
      </w:r>
      <w:r w:rsidR="009540E7">
        <w:rPr>
          <w:rFonts w:ascii="Times New Roman" w:hAnsi="Times New Roman" w:cs="Times New Roman"/>
          <w:sz w:val="24"/>
          <w:szCs w:val="24"/>
        </w:rPr>
        <w:instrText>_n_1_3_O_2</w:instrText>
      </w:r>
      <w:r w:rsidR="009540E7">
        <w:rPr>
          <w:rFonts w:ascii="MS Gothic" w:hAnsi="MS Gothic" w:cs="MS Gothic"/>
          <w:sz w:val="24"/>
          <w:szCs w:val="24"/>
        </w:rPr>
        <w:instrText>正极材料的合</w:instrText>
      </w:r>
      <w:r w:rsidR="009540E7">
        <w:rPr>
          <w:rFonts w:ascii="Times New Roman" w:hAnsi="Times New Roman" w:cs="Times New Roman"/>
          <w:sz w:val="24"/>
          <w:szCs w:val="24"/>
        </w:rPr>
        <w:instrText>.pdf","type":"article-journal"},"uris":["http://www.mendeley.com/documents/?uuid=41073eff-b056-473a-b569-f9e25e12211c"]}],"mendeley":{"formattedCitation":"[14]–[16]","plainTextFormattedCitation":"[14]–[16]","previouslyFormattedCitation":"&lt;sup&gt;14–16&lt;/sup&gt;"},"properties":{"noteIndex":0},"schema":"https://github.com/citation-style-language/schema/raw/master/csl-citation.json"}</w:instrText>
      </w:r>
      <w:r w:rsidR="007F79FD">
        <w:rPr>
          <w:rFonts w:ascii="Times New Roman" w:hAnsi="Times New Roman" w:cs="Times New Roman"/>
          <w:sz w:val="24"/>
          <w:szCs w:val="24"/>
        </w:rPr>
        <w:fldChar w:fldCharType="separate"/>
      </w:r>
      <w:r w:rsidR="009540E7" w:rsidRPr="009540E7">
        <w:rPr>
          <w:rFonts w:ascii="Times New Roman" w:hAnsi="Times New Roman" w:cs="Times New Roman"/>
          <w:noProof/>
          <w:sz w:val="24"/>
          <w:szCs w:val="24"/>
        </w:rPr>
        <w:t>[14]–[16]</w:t>
      </w:r>
      <w:r w:rsidR="007F79FD">
        <w:rPr>
          <w:rFonts w:ascii="Times New Roman" w:hAnsi="Times New Roman" w:cs="Times New Roman"/>
          <w:sz w:val="24"/>
          <w:szCs w:val="24"/>
        </w:rPr>
        <w:fldChar w:fldCharType="end"/>
      </w:r>
      <w:r>
        <w:rPr>
          <w:rFonts w:ascii="Times New Roman" w:hAnsi="Times New Roman" w:cs="Times New Roman"/>
          <w:sz w:val="24"/>
          <w:szCs w:val="24"/>
        </w:rPr>
        <w:t xml:space="preserve"> </w:t>
      </w:r>
      <w:r w:rsidRPr="00C03BC2">
        <w:rPr>
          <w:rFonts w:ascii="Times New Roman" w:hAnsi="Times New Roman" w:cs="Times New Roman"/>
          <w:color w:val="000000"/>
          <w:sz w:val="24"/>
          <w:szCs w:val="24"/>
          <w:shd w:val="clear" w:color="auto" w:fill="FFFFFF"/>
        </w:rPr>
        <w:t xml:space="preserve">Transition metals such as nickel and cobalt are frequently utilized due to their electrochemically active nature in alkaline solutions. Cobalt-based phosphates exhibit </w:t>
      </w:r>
      <w:proofErr w:type="spellStart"/>
      <w:r w:rsidRPr="00C03BC2">
        <w:rPr>
          <w:rFonts w:ascii="Times New Roman" w:hAnsi="Times New Roman" w:cs="Times New Roman"/>
          <w:color w:val="000000"/>
          <w:sz w:val="24"/>
          <w:szCs w:val="24"/>
          <w:shd w:val="clear" w:color="auto" w:fill="FFFFFF"/>
        </w:rPr>
        <w:t>pseudocapacitive</w:t>
      </w:r>
      <w:proofErr w:type="spellEnd"/>
      <w:r w:rsidRPr="00C03BC2">
        <w:rPr>
          <w:rFonts w:ascii="Times New Roman" w:hAnsi="Times New Roman" w:cs="Times New Roman"/>
          <w:color w:val="000000"/>
          <w:sz w:val="24"/>
          <w:szCs w:val="24"/>
          <w:shd w:val="clear" w:color="auto" w:fill="FFFFFF"/>
        </w:rPr>
        <w:t xml:space="preserve"> behavior with high</w:t>
      </w:r>
      <w:r w:rsidR="00230EE0">
        <w:rPr>
          <w:rFonts w:ascii="Times New Roman" w:hAnsi="Times New Roman" w:cs="Times New Roman"/>
          <w:color w:val="000000"/>
          <w:sz w:val="24"/>
          <w:szCs w:val="24"/>
          <w:shd w:val="clear" w:color="auto" w:fill="FFFFFF"/>
        </w:rPr>
        <w:t>-</w:t>
      </w:r>
      <w:r w:rsidRPr="00C03BC2">
        <w:rPr>
          <w:rFonts w:ascii="Times New Roman" w:hAnsi="Times New Roman" w:cs="Times New Roman"/>
          <w:color w:val="000000"/>
          <w:sz w:val="24"/>
          <w:szCs w:val="24"/>
          <w:shd w:val="clear" w:color="auto" w:fill="FFFFFF"/>
        </w:rPr>
        <w:t>rate performance but a reasonable amount of specific capacitance</w:t>
      </w:r>
      <w:r w:rsidR="00230EE0" w:rsidRPr="00C03BC2">
        <w:rPr>
          <w:rFonts w:ascii="Times New Roman" w:hAnsi="Times New Roman" w:cs="Times New Roman"/>
          <w:color w:val="000000"/>
          <w:sz w:val="24"/>
          <w:szCs w:val="24"/>
          <w:shd w:val="clear" w:color="auto" w:fill="FFFFFF"/>
        </w:rPr>
        <w:t>.</w:t>
      </w:r>
      <w:r w:rsidR="007F79FD" w:rsidRPr="00C03BC2">
        <w:rPr>
          <w:rFonts w:ascii="Times New Roman" w:hAnsi="Times New Roman" w:cs="Times New Roman"/>
          <w:color w:val="000000"/>
          <w:sz w:val="24"/>
          <w:szCs w:val="24"/>
          <w:shd w:val="clear" w:color="auto" w:fill="FFFFFF"/>
        </w:rPr>
        <w:fldChar w:fldCharType="begin" w:fldLock="1"/>
      </w:r>
      <w:r w:rsidR="009540E7">
        <w:rPr>
          <w:rFonts w:ascii="Times New Roman" w:hAnsi="Times New Roman" w:cs="Times New Roman"/>
          <w:color w:val="000000"/>
          <w:sz w:val="24"/>
          <w:szCs w:val="24"/>
          <w:shd w:val="clear" w:color="auto" w:fill="FFFFFF"/>
        </w:rPr>
        <w:instrText>ADDIN CSL_CITATION {"citationItems":[{"id":"ITEM-1","itemData":{"DOI":"10.1002/celc.201801440","ISSN":"21960216","abstract":"Herein, discrete γ-KCoPO4 nanocrystals were prepared by a facile, green and fast sol-gel route. The lattice parameters as well as positional and displacement parameters of atoms in the average γ-KCoPO4 structure with a space group of P21/n were calculated using full profile Rietveld refinement. Monodispersed quadrangular γ-KCoPO4 nanocrystals with improved phase purity and crystallinity were found through XRD patterns and HRTEM images. Subsequently, the prepared γ-KCoPO4 nanocrystals were tested as electrode material for supercapatteries in aqueous electrolytes. The γ-KCoPO4 electrode shows superior specific charge capacity of 309 C g−1 at 1 mV s−1 in 1 M KOH, compared to 1 M NaOH (222 C g−1) and 1 M LiOH (77 C g−1). Further, it exhibits improved electrochemical activity by delivering an impressive specific charge capacity of 100 C g−1 at a current of 0.6 mA cm−2 in an aqueous electrolyte medium with acceptable capacity retention. A lab-scale supercapattery was assembled resembling the commercial device. The fabricated device delivered an enhanced specific energy of 28 W h kg−1 and a specific power of 1600 W kg−1 and prolonged cycle life of about 5000 cycles.","author":[{"dropping-particle":"","family":"Priyadharsini","given":"Natarajan","non-dropping-particle":"","parse-names":false,"suffix":""},{"dropping-particle":"","family":"Surendran","given":"Subramani","non-dropping-particle":"","parse-names":false,"suffix":""},{"dropping-particle":"","family":"Senthilkumar","given":"Baskar","non-dropping-particle":"","parse-names":false,"suffix":""},{"dropping-particle":"","family":"Vasylechko","given":"Leonid","non-dropping-particle":"","parse-names":false,"suffix":""},{"dropping-particle":"","family":"Selvan","given":"Ramakrishnan Kalai","non-dropping-particle":"","parse-names":false,"suffix":""}],"container-title":"ChemElectroChem","id":"ITEM-1","issue":"2","issued":{"date-parts":[["2019"]]},"page":"369-377","title":"Synthesis and Electrochemical Performances of γ-KCoPO4 Nanocrystals as Promising Electrode for Aqueous Supercapatteries","type":"article-journal","volume":"6"},"uris":["http://www.mendeley.com/documents/?uuid=0f8a7da1-3514-4254-8366-7f354bf819e9"]},{"id":"ITEM-2","itemData":{"DOI":"10.1021/acs.energyfuels.2c00600","ISSN":"15205029","abstract":"Phosphate compounds have sparked the scenario and emerged as new electrode materials for energy storage systems due to their high redox chemistry. However, these materials suffer from sluggish electrode kinetics and low utilization efficiency, resulting in subpar storage performance. Herein, we report a facile and cost-efficient chemical method for directly anchoring cobalt phosphate (Co2P2O7) nanodots onto multiwalled carbon nanotubes (MWCNT) to design a multifaceted Co2P2O7/MWCNT core-shell-type structure. The as-designed heterostructure with dual charge storage profiles provides a high level of intercomponent synergy, promoting the occurrence of extrinsic pseudocapacitance. By ensuring continuous charge transfer pathways for sustained electrochemical performance, MWCNT support excellent electronic conductivity with good resilience to the dependability of Co2P2O7, resulting in exceptional mechanical robustness. The Co2P2O7/MWCNT exhibits significantly improved specific capacity and rate performance, outperforming pristine MWCNT. The assembled flexible all-solid-state symmetric supercapacitor device with a Co2P2O7/MWCNT electrode and a freestanding PVA-KOH electrolyte membrane possesses an exceptional specific energy of 57.3 W h kg-1with good power output. Moreover, as a result of the well-interwoven all-solid-state assembly, the device displays commendable cyclic stability with a retention of 105% even at 5000 cycles, along with good deformable compatibility. The lighting up of 21 red light-emitting diodes provides practical evidence for the as-fabricated device's applicability in current miniaturized electronics.","author":[{"dropping-particle":"","family":"Agarwal","given":"Akanksha","non-dropping-particle":"","parse-names":false,"suffix":""},{"dropping-particle":"","family":"Majumder","given":"Sutripto","non-dropping-particle":"","parse-names":false,"suffix":""},{"dropping-particle":"","family":"Sankapal","given":"Babasaheb R.","non-dropping-particle":"","parse-names":false,"suffix":""}],"container-title":"Energy and Fuels","id":"ITEM-2","issue":"11","issued":{"date-parts":[["2022"]]},"page":"5953-5964","title":"Carbon Nanotube-Functionalized Surface-Assisted Growth of Cobalt Phosphate Nanodots: A Highly Stable and Bendable All-Solid-State Symmetric Supercapacitor","type":"article-journal","volume":"36"},"uris":["http://www.mendeley.com/documents/?uuid=c2a4aac8-e626-4b42-bb8d-51f08f1a8b7b"]},{"id":"ITEM-3","itemData":{"DOI":"10.1016/j.matlet.2015.03.053","ISSN":"18734979","abstract":"Hierarchical 3D cobalt phosphate octahydrate (Co3(PO4)2·8H2O) architecture with flower-like morphologies assembled from 2D microsheets are successfully synthesized at room temperature by a green precipitate process without adding any surfactant. The as-prepared architecture with an interconnecting 2D microsheets structure provide large nanoscale pore channels for ion transport, exhibits remarkable pseudocapacitive activities including good specific capacitance (350 F/g at 1 A/g), rate capability (227 F/g at 10 A/g), and excellent cycling stability (capacitance increase to retention 102% after 1000 cycles).","author":[{"dropping-particle":"","family":"Li","given":"Haiyan","non-dropping-particle":"","parse-names":false,"suffix":""},{"dropping-particle":"","family":"Yu","given":"Hongwen","non-dropping-particle":"","parse-names":false,"suffix":""},{"dropping-particle":"","family":"Zhai","given":"Jiali","non-dropping-particle":"","parse-names":false,"suffix":""},{"dropping-particle":"","family":"Sun","given":"Lei","non-dropping-particle":"","parse-names":false,"suffix":""},{"dropping-particle":"","family":"Yang","given":"Hongjun","non-dropping-particle":"","parse-names":false,"suffix":""},{"dropping-particle":"","family":"Xie","given":"Songhai","non-dropping-particle":"","parse-names":false,"suffix":""}],"container-title":"Materials Letters","id":"ITEM-3","issued":{"date-parts":[["2015"]]},"page":"25-28","publisher":"Elsevier","title":"Self-assembled 3D cobalt phosphate octahydrate architecture for supercapacitor electrodes","type":"article-journal","volume":"152"},"uris":["http://www.mendeley.com/documents/?uuid=efc9cc11-73bb-4629-bad2-8c9734ce7c53"]},{"id":"ITEM-4","itemData":{"DOI":"10.1016/j.ensm.2017.12.009","ISSN":"2405-8297","author":[{"dropping-particle":"","family":"Seok","given":"Jinbong","non-dropping-particle":"","parse-names":false,"suffix":""},{"dropping-particle":"","family":"Hoai","given":"Thi","non-dropping-particle":"","parse-names":false,"suffix":""},{"dropping-particle":"","family":"Luu","given":"Thuong","non-dropping-particle":"","parse-names":false,"suffix":""},{"dropping-particle":"","family":"Lee","given":"Young Hee","non-dropping-particle":"","parse-names":false,"suffix":""}],"container-title":"Energy Storage Materials","id":"ITEM-4","issued":{"date-parts":[["2017"]]},"publisher":"Elsevier B.V.","title":"Author ’ s Accepted Manuscript","type":"article-journal"},"uris":["http://www.mendeley.com/documents/?uuid=c33ed7ac-7bd2-4cd2-9c5e-392aeafc9d65"]},{"id":"ITEM-5","itemData":{"DOI":"10.1021/acssuschemeng.9b00504","ISSN":"21680485","abstract":"In the present investigation, microflowers-like hydrous cobalt phosphate is prepared via a facile single-step hydrothermal method on stainless steel substrate. The microflowers-like morphology of hydrous cobalt phosphate thin film consists of microplates and further microplates converted to flakes by means of a change in length, width, and thickness with urea variation. Hydrous cobalt phosphate thin film electrode demonstrates a high specific capacitance of 800 F g-1 at 2 mA cm-2 with 33.62 Wh kg-1 energy density and 3.12 kW kg-1 power density. By taking advantage of hydrous cobalt phosphate thin film (as a cathode electrode) and copper sulfide thin film (as an anode electrode), the asymmetric devices (aqueous/all-solid-state) are fabricated. Aqueous asymmetric device shows a high specific capacitance of 163 F g-1 at 2 mA cm-2 with an energy density of 58.12 Wh kg-1 and power density of 3.52 kW kg-1. Moreover, the all-solid-state asymmetric supercapacitor device delivers a high specific capacitance of 70 F g-1 at 2 mA cm-2 with 24.91 Wh kg-1 energy density and 2.63 kW kg-1 power density in PVA-KOH gel electrolyte. The long-term cyclic stability (94% after 3000 cycles) and actual practical demonstration (lightning 65 red LEDs) suggest an industrial application of the all-solid-state asymmetric device.","author":[{"dropping-particle":"","family":"Katkar","given":"Pranav K.","non-dropping-particle":"","parse-names":false,"suffix":""},{"dropping-particle":"","family":"Marje","given":"Supriya J.","non-dropping-particle":"","parse-names":false,"suffix":""},{"dropping-particle":"","family":"Pujari","given":"Sachin S.","non-dropping-particle":"","parse-names":false,"suffix":""},{"dropping-particle":"","family":"Khalate","given":"Suraj A.","non-dropping-particle":"","parse-names":false,"suffix":""},{"dropping-particle":"","family":"Lokhande","given":"Abhishek C.","non-dropping-particle":"","parse-names":false,"suffix":""},{"dropping-particle":"","family":"Patil","given":"Umakant M.","non-dropping-particle":"","parse-names":false,"suffix":""}],"container-title":"ACS Sustainable Chemistry and Engineering","id":"ITEM-5","issue":"13","issued":{"date-parts":[["2019"]]},"page":"11205-11218","title":"Enhanced Energy Density of All-Solid-State Asymmetric Supercapacitors Based on Morphologically Tuned Hydrous Cobalt Phosphate Electrode as Cathode Material","type":"article-journal","volume":"7"},"uris":["http://www.mendeley.com/documents/?uuid=178d59d0-4d43-4142-9049-29c8b675bab9"]}],"mendeley":{"formattedCitation":"[11], [17]–[20]","plainTextFormattedCitation":"[11], [17]–[20]","previouslyFormattedCitation":"&lt;sup&gt;11,17–20&lt;/sup&gt;"},"properties":{"noteIndex":0},"schema":"https://github.com/citation-style-language/schema/raw/master/csl-citation.json"}</w:instrText>
      </w:r>
      <w:r w:rsidR="007F79FD" w:rsidRPr="00C03BC2">
        <w:rPr>
          <w:rFonts w:ascii="Times New Roman" w:hAnsi="Times New Roman" w:cs="Times New Roman"/>
          <w:color w:val="000000"/>
          <w:sz w:val="24"/>
          <w:szCs w:val="24"/>
          <w:shd w:val="clear" w:color="auto" w:fill="FFFFFF"/>
        </w:rPr>
        <w:fldChar w:fldCharType="separate"/>
      </w:r>
      <w:r w:rsidR="009540E7" w:rsidRPr="009540E7">
        <w:rPr>
          <w:rFonts w:ascii="Times New Roman" w:hAnsi="Times New Roman" w:cs="Times New Roman"/>
          <w:noProof/>
          <w:color w:val="000000"/>
          <w:sz w:val="24"/>
          <w:szCs w:val="24"/>
          <w:shd w:val="clear" w:color="auto" w:fill="FFFFFF"/>
        </w:rPr>
        <w:t>[11], [17]–[20]</w:t>
      </w:r>
      <w:r w:rsidR="007F79FD" w:rsidRPr="00C03BC2">
        <w:rPr>
          <w:rFonts w:ascii="Times New Roman" w:hAnsi="Times New Roman" w:cs="Times New Roman"/>
          <w:color w:val="000000"/>
          <w:sz w:val="24"/>
          <w:szCs w:val="24"/>
          <w:shd w:val="clear" w:color="auto" w:fill="FFFFFF"/>
        </w:rPr>
        <w:fldChar w:fldCharType="end"/>
      </w:r>
      <w:r w:rsidRPr="00C03BC2">
        <w:rPr>
          <w:rFonts w:ascii="Times New Roman" w:hAnsi="Times New Roman" w:cs="Times New Roman"/>
          <w:color w:val="000000"/>
          <w:sz w:val="24"/>
          <w:szCs w:val="24"/>
          <w:shd w:val="clear" w:color="auto" w:fill="FFFFFF"/>
        </w:rPr>
        <w:t xml:space="preserve"> On the contrary, nickel-based phosphate shows battery-type characteristics with high specific capacitance/capacity as compared to cobalt,</w:t>
      </w:r>
      <w:r w:rsidR="00230EE0">
        <w:rPr>
          <w:rFonts w:ascii="Times New Roman" w:hAnsi="Times New Roman" w:cs="Times New Roman"/>
          <w:color w:val="000000"/>
          <w:sz w:val="24"/>
          <w:szCs w:val="24"/>
          <w:shd w:val="clear" w:color="auto" w:fill="FFFFFF"/>
        </w:rPr>
        <w:t xml:space="preserve"> but limits in rate performance</w:t>
      </w:r>
      <w:r w:rsidR="00230EE0" w:rsidRPr="00C03BC2">
        <w:rPr>
          <w:rFonts w:ascii="Times New Roman" w:hAnsi="Times New Roman" w:cs="Times New Roman"/>
          <w:color w:val="000000"/>
          <w:sz w:val="24"/>
          <w:szCs w:val="24"/>
          <w:shd w:val="clear" w:color="auto" w:fill="FFFFFF"/>
        </w:rPr>
        <w:t>.</w:t>
      </w:r>
      <w:r w:rsidR="007F79FD" w:rsidRPr="00C03BC2">
        <w:rPr>
          <w:rFonts w:ascii="Times New Roman" w:hAnsi="Times New Roman" w:cs="Times New Roman"/>
          <w:color w:val="000000"/>
          <w:sz w:val="24"/>
          <w:szCs w:val="24"/>
          <w:shd w:val="clear" w:color="auto" w:fill="FFFFFF"/>
        </w:rPr>
        <w:fldChar w:fldCharType="begin" w:fldLock="1"/>
      </w:r>
      <w:r w:rsidR="009540E7">
        <w:rPr>
          <w:rFonts w:ascii="Times New Roman" w:hAnsi="Times New Roman" w:cs="Times New Roman"/>
          <w:color w:val="000000"/>
          <w:sz w:val="24"/>
          <w:szCs w:val="24"/>
          <w:shd w:val="clear" w:color="auto" w:fill="FFFFFF"/>
        </w:rPr>
        <w:instrText xml:space="preserve">ADDIN CSL_CITATION {"citationItems":[{"id":"ITEM-1","itemData":{"DOI":"10.1021/acs.energyfuels.2c04092","ISSN":"15205029","abstract":"Polyanionic-type electrode material made of (PO4)n− polyhedral covalently bonded with Ni-O linkage is envisaged as a novel electrode material for intercalative battery-type hybrid supercapacitors. Highly porous, flake-type KNiPO4 showed robust electrochemical performances as a result of its open framework structure and active participation of the Ni2+/3+ redox couple that results in superior pseudocapacitive intercalating charge storage in the aqueous KOH electrolyte. The KNiPO4 electrode shows the specific charge storage equivalent to 168.5 mAh/g (capacitance of 935 F/g) at 1 A/g current rate in the potential window of 0.65 V in the aqueous 2 M KOH electrolyte. KNiPO4 electrodes exhibit excellent long-term cycle stability at 10 A/g for 5000 cycles with 87% of the initial capacity retention of the electrode and coulombic efficiency (η = td/tc) equivalent to 95.1% after 5000 cycles. Further, in full cell hybrid supercapacitor (HSC) mode in which porous KNiPO4 acted as the positive electrode and activated carbon (AC) functioned as the negative electrode, in the voltage window of 1.6 V, the highest energy density equivalent to 200 Wh/kg and power density equivalent to </w:instrText>
      </w:r>
      <w:r w:rsidR="009540E7">
        <w:rPr>
          <w:rFonts w:ascii="Cambria Math" w:hAnsi="Cambria Math" w:cs="Cambria Math"/>
          <w:color w:val="000000"/>
          <w:sz w:val="24"/>
          <w:szCs w:val="24"/>
          <w:shd w:val="clear" w:color="auto" w:fill="FFFFFF"/>
        </w:rPr>
        <w:instrText>∼</w:instrText>
      </w:r>
      <w:r w:rsidR="009540E7">
        <w:rPr>
          <w:rFonts w:ascii="Times New Roman" w:hAnsi="Times New Roman" w:cs="Times New Roman"/>
          <w:color w:val="000000"/>
          <w:sz w:val="24"/>
          <w:szCs w:val="24"/>
          <w:shd w:val="clear" w:color="auto" w:fill="FFFFFF"/>
        </w:rPr>
        <w:instrText>819 W/kg were obtained at 1 A/g current rate. At a higher current rate (10 A/g), the hybrid supercapacitor attains a very high power density equivalent to 7981 W/kg with a retention of energy density close to 75 Wh/kg with superior cyclic stability. Coulombic efficiency of the full cell [asymmetric supercapacitor (ASC) mode] has lost only 3.4% with excellent capacity retention (92.3%) of its initial value after 2200 cycles. The robust performance and long cycle life of the electrode in full cells confirm the applicability of the material to power implantable biomedical devices. Further, high power performance coupled with superior cyclic stability coupled with strong electrochemical energy storage properties of the KNiPO4 electrode makes it suitable for bulk, grid-level charge storage applications.","author":[{"dropping-particle":"","family":"Singh","given":"Mahatim","non-dropping-particle":"","parse-names":false,"suffix":""},{"dropping-particle":"","family":"Kumar","given":"Saurabh","non-dropping-particle":"","parse-names":false,"suffix":""},{"dropping-particle":"","family":"Mondal","given":"Rakesh","non-dropping-particle":"","parse-names":false,"suffix":""},{"dropping-particle":"","family":"Singh","given":"Preetam","non-dropping-particle":"","parse-names":false,"suffix":""},{"dropping-particle":"","family":"Prakash","given":"Rajiv","non-dropping-particle":"","parse-names":false,"suffix":""},{"dropping-particle":"","family":"Sharma","given":"Neeraj","non-dropping-particle":"","parse-names":false,"suffix":""}],"container-title":"Energy and Fuels","id":"ITEM-1","issue":"5","issued":{"date-parts":[["2023"]]},"page":"4094-4105","title":"Combustion-Synthesized KNiPO4: A Non-toxic, Robust, Intercalating Battery-Type Pseudocapacitive Electrode for Hybrid Supercapacitors as a Large-Scale Energy Storage Solution","type":"article-journal","volume":"37"},"uris":["http://www.mendeley.com/documents/?uuid=6f5fd62e-fdee-45f6-a105-d275044acba6"]},{"id":"ITEM-2","itemData":{"DOI":"10.1039/c5ta04737d","ISSN":"20507496","abstract":"An aqueous Na-ion based hybrid capacitor has been successfully developed by using highly porous graphitic carbon (HPGC) derived from waste writing paper and a new electrode material as a negative and positive electrode, respectively. HPGC was prepared via hydrothermal carbonization and subsequent KOH activation of waste writing paper which showed a highly porous stacked sheet-like morphology with an exceptionally high BET specific surface area (1254 m2 g-1). HPGC exhibited typical electrical double layer capacitor (EDLC) behavior with a high specific capacitance of 384 F g-1 and good negative working potential (-1.0 V) in an aqueous electrolyte. On the other hand, Ni2P2O7 was synthesized by a simple co-precipitation technique and tested as a cathode material which delivered a maximum specific capacitance of 1893 F g-1 at 2 A g-1 current density. The fabricated HPGCNi2P2O7 hybrid device displayed excellent cyclic stability up to 2000 cycles and delivered a maximum energy density of 65 W h kg-1 at 800 W kg-1 power density in a Na-ion based aqueous electrolyte.","author":[{"dropping-particle":"","family":"Senthilkumar","given":"Baskar","non-dropping-particle":"","parse-names":false,"suffix":""},{"dropping-particle":"","family":"Khan","given":"Ziyauddin","non-dropping-particle":"","parse-names":false,"suffix":""},{"dropping-particle":"","family":"Park","given":"Seungyoung","non-dropping-particle":"","parse-names":false,"suffix":""},{"dropping-particle":"","family":"Kim","given":"Kyoungho","non-dropping-particle":"","parse-names":false,"suffix":""},{"dropping-particle":"","family":"Ko","given":"Hyunhyub","non-dropping-particle":"","parse-names":false,"suffix":""},{"dropping-particle":"","family":"Kim","given":"Youngsik","non-dropping-particle":"","parse-names":false,"suffix":""}],"container-title":"Journal of Materials Chemistry A","id":"ITEM-2","issue":"43","issued":{"date-parts":[["2015"]]},"page":"21553-21561","publisher":"Royal Society of Chemistry","title":"Highly porous graphitic carbon and Ni2P2O7 for a high performance aqueous hybrid supercapacitor","type":"article-journal","volume":"3"},"uris":["http://www.mendeley.com/documents/?uuid=ac9d2dc2-e875-479d-8621-2d6ea180d480"]},{"id":"ITEM-3","itemData":{"DOI":"10.1021/acssuschemeng.6b01347","ISSN":"21680485","abstract":"The growth of active materials on Ni foam was proved to be an effective strategy to enhance redox reactions for electrochemical capacitors. But for NH4NiPO4·H2O materials, a uniform nanostructure on Ni foam has not been achieved. Here, the NH4NiPO4·H2O nanoplate arrays on Ni foam are fabricated by a facile solvothermal method. To further promote the transitions of current carries and benefit the electrochemical reactions, the surfaces of NH4NiPO4·H2O nanoplate arrays were modified by a thin layer of polypyrrole through an in situ chemical polymerization method. The polypyrrole-modified NH4NiPO4·H2O nanoplate arrays on Ni foam showed much enhanced specific capacitance in comparison with the bare NH4NiPO4·H2O nanoplate arrays. When employing polypyrrole-modified NH4NiPO4·H2O/Ni foam as a positive electrode and activated carbon as a negative electrode to assemble the asymmetric supercapacitor cells, favorable capacitance and cycling ability were achieved. Such a fabrication provides a feasible method to construct efficient electrodes for sustainable electrochemical energy storage.","author":[{"dropping-particle":"","family":"Chen","given":"Chen","non-dropping-particle":"","parse-names":false,"suffix":""},{"dropping-particle":"","family":"Zhang","given":"Ning","non-dropping-particle":"","parse-names":false,"suffix":""},{"dropping-particle":"","family":"Liu","given":"Xiaohe","non-dropping-particle":"","parse-names":false,"suffix":""},{"dropping-particle":"","family":"He","given":"Yulu","non-dropping-particle":"","parse-names":false,"suffix":""},{"dropping-particle":"","family":"Wan","given":"Hao","non-dropping-particle":"","parse-names":false,"suffix":""},{"dropping-particle":"","family":"Liang","given":"Bo","non-dropping-particle":"","parse-names":false,"suffix":""},{"dropping-particle":"","family":"Ma","given":"Renzhi","non-dropping-particle":"","parse-names":false,"suffix":""},{"dropping-particle":"","family":"Pan","given":"Anqiang","non-dropping-particle":"","parse-names":false,"suffix":""},{"dropping-particle":"","family":"Roy","given":"Vellaisamy A.L.","non-dropping-particle":"","parse-names":false,"suffix":""}],"container-title":"ACS Sustainable Chemistry and Engineering","id":"ITEM-3","issue":"10","issued":{"date-parts":[["2016"]]},"page":"5578-5584","title":"Polypyrrole-Modified NH4NiPO4·H2O Nanoplate Arrays on Ni Foam for Efficient Electrode in Electrochemical Capacitors","type":"article-journal","volume":"4"},"uris":["http://www.mendeley.com/documents/?uuid=fa260a97-074d-488e-bfc8-f3edf9e8f729"]},{"id":"ITEM-4","itemData":{"DOI":"10.1039/c7dt02444d","ISSN":"14779234","PMID":"28914297","abstract":"The influence of the precursors on the dispersion of Ni2+ ions and the presence of several other functional groups was investigated in the preparation of sodium nickel phosphate (NaNiPO4) cathode for a supercapacitor study. The dispersion of nickel phases, in the form of nanosheets, is influenced by the type of precursors used in the synthesis. XPS based spectroscopic information on the surface functional groups on NaNiPO4 show differences between the precursors (i.e.) acetate- and nitrate-derived materials. The benefits of using acetate as an alternative to nitrate are explored by using the NaNiPO4 nanoparticles as a cathode for supercapacitor applications. The acetate-derived material exhibits improved electrochemical properties possessing both redox behaviour and double-layer capacitance. The results indicate that the metal acetates are homogenously distributed. Acetate functionalization resulted in an improved capacitance of 90 F g-1 compared with that obtained from the nitrate precursor derived material (58 F g-1). Capacitance retention and high rate capability were also a feature of the acetate-derived material. The sodium nickel phosphate cathode material has provided useful insights on the precursor chemistry in storing renewable energy have been reported for the first time.","author":[{"dropping-particle":"","family":"Minakshi Sundaram","given":"M.","non-dropping-particle":"","parse-names":false,"suffix":""},{"dropping-particle":"","family":"Mitchell","given":"D. R.G.","non-dropping-particle":"","parse-names":false,"suffix":""}],"container-title":"Dalton Transactions","id":"ITEM-4","issue":"40","issued":{"date-parts":[["2017"]]},"page":"13704-13713","publisher":"Royal Society of Chemistry","title":"Dispersion of Ni2+ ions: Via acetate precursor in the preparation of NaNiPO4 nanoparticles: Effect of acetate vs. nitrate on the capacitive energy storage properties","type":"article-journal","volume":"46"},"uris":["http://www.mendeley.com/documents/?uuid=5c2b08de-3142-46b2-8ac0-67bc23393f01"]}],"mendeley":{"formattedCitation":"[15], [21]–[23]","plainTextFormattedCitation":"[15], [21]–[23]","previouslyFormattedCitation":"&lt;sup&gt;15,21–23&lt;/sup&gt;"},"properties":{"noteIndex":0},"schema":"https://github.com/citation-style-language/schema/raw/master/csl-citation.json"}</w:instrText>
      </w:r>
      <w:r w:rsidR="007F79FD" w:rsidRPr="00C03BC2">
        <w:rPr>
          <w:rFonts w:ascii="Times New Roman" w:hAnsi="Times New Roman" w:cs="Times New Roman"/>
          <w:color w:val="000000"/>
          <w:sz w:val="24"/>
          <w:szCs w:val="24"/>
          <w:shd w:val="clear" w:color="auto" w:fill="FFFFFF"/>
        </w:rPr>
        <w:fldChar w:fldCharType="separate"/>
      </w:r>
      <w:r w:rsidR="009540E7" w:rsidRPr="009540E7">
        <w:rPr>
          <w:rFonts w:ascii="Times New Roman" w:hAnsi="Times New Roman" w:cs="Times New Roman"/>
          <w:noProof/>
          <w:color w:val="000000"/>
          <w:sz w:val="24"/>
          <w:szCs w:val="24"/>
          <w:shd w:val="clear" w:color="auto" w:fill="FFFFFF"/>
        </w:rPr>
        <w:t>[15], [21]–[23]</w:t>
      </w:r>
      <w:r w:rsidR="007F79FD" w:rsidRPr="00C03BC2">
        <w:rPr>
          <w:rFonts w:ascii="Times New Roman" w:hAnsi="Times New Roman" w:cs="Times New Roman"/>
          <w:color w:val="000000"/>
          <w:sz w:val="24"/>
          <w:szCs w:val="24"/>
          <w:shd w:val="clear" w:color="auto" w:fill="FFFFFF"/>
        </w:rPr>
        <w:fldChar w:fldCharType="end"/>
      </w:r>
      <w:r w:rsidRPr="00C03BC2">
        <w:rPr>
          <w:rFonts w:ascii="Times New Roman" w:hAnsi="Times New Roman" w:cs="Times New Roman"/>
          <w:color w:val="000000"/>
          <w:sz w:val="24"/>
          <w:szCs w:val="24"/>
          <w:shd w:val="clear" w:color="auto" w:fill="FFFFFF"/>
        </w:rPr>
        <w:t xml:space="preserve"> </w:t>
      </w:r>
      <w:r w:rsidRPr="00C03BC2">
        <w:rPr>
          <w:rFonts w:ascii="Times New Roman" w:eastAsia="Times New Roman" w:hAnsi="Times New Roman" w:cs="Times New Roman"/>
          <w:sz w:val="24"/>
          <w:szCs w:val="24"/>
        </w:rPr>
        <w:t xml:space="preserve">As a result, </w:t>
      </w:r>
      <w:r w:rsidR="00F94AAD">
        <w:rPr>
          <w:rFonts w:ascii="Times New Roman" w:eastAsia="Times New Roman" w:hAnsi="Times New Roman" w:cs="Times New Roman"/>
          <w:sz w:val="24"/>
          <w:szCs w:val="24"/>
        </w:rPr>
        <w:t xml:space="preserve">the </w:t>
      </w:r>
      <w:r w:rsidR="00F77A9A">
        <w:rPr>
          <w:rFonts w:ascii="Times New Roman" w:eastAsia="Times New Roman" w:hAnsi="Times New Roman" w:cs="Times New Roman"/>
          <w:sz w:val="24"/>
          <w:szCs w:val="24"/>
        </w:rPr>
        <w:t xml:space="preserve">substitution of </w:t>
      </w:r>
      <w:r w:rsidRPr="00C03BC2">
        <w:rPr>
          <w:rFonts w:ascii="Times New Roman" w:eastAsia="Times New Roman" w:hAnsi="Times New Roman" w:cs="Times New Roman"/>
          <w:sz w:val="24"/>
          <w:szCs w:val="24"/>
        </w:rPr>
        <w:t xml:space="preserve">nickel </w:t>
      </w:r>
      <w:r w:rsidR="00F77A9A">
        <w:rPr>
          <w:rFonts w:ascii="Times New Roman" w:eastAsia="Times New Roman" w:hAnsi="Times New Roman" w:cs="Times New Roman"/>
          <w:sz w:val="24"/>
          <w:szCs w:val="24"/>
        </w:rPr>
        <w:t>in</w:t>
      </w:r>
      <w:r w:rsidRPr="00C03BC2">
        <w:rPr>
          <w:rFonts w:ascii="Times New Roman" w:eastAsia="Times New Roman" w:hAnsi="Times New Roman" w:cs="Times New Roman"/>
          <w:sz w:val="24"/>
          <w:szCs w:val="24"/>
        </w:rPr>
        <w:t xml:space="preserve">to </w:t>
      </w:r>
      <w:r w:rsidR="00F77A9A">
        <w:rPr>
          <w:rFonts w:ascii="Times New Roman" w:eastAsia="Times New Roman" w:hAnsi="Times New Roman" w:cs="Times New Roman"/>
          <w:sz w:val="24"/>
          <w:szCs w:val="24"/>
        </w:rPr>
        <w:t xml:space="preserve">the </w:t>
      </w:r>
      <w:r w:rsidRPr="00C03BC2">
        <w:rPr>
          <w:rFonts w:ascii="Times New Roman" w:eastAsia="Times New Roman" w:hAnsi="Times New Roman" w:cs="Times New Roman"/>
          <w:sz w:val="24"/>
          <w:szCs w:val="24"/>
        </w:rPr>
        <w:t xml:space="preserve">compounds based on cobalt can improve their overall electrochemical performance. </w:t>
      </w:r>
      <w:r w:rsidRPr="00C03BC2">
        <w:rPr>
          <w:rFonts w:ascii="Times New Roman" w:hAnsi="Times New Roman" w:cs="Times New Roman"/>
          <w:color w:val="000000"/>
          <w:sz w:val="24"/>
          <w:szCs w:val="24"/>
          <w:shd w:val="clear" w:color="auto" w:fill="FFFFFF"/>
        </w:rPr>
        <w:t xml:space="preserve">The incorporation of Ni atoms will be a suitable way to increase active sites in electrode material will lead to </w:t>
      </w:r>
      <w:r w:rsidRPr="00C03BC2">
        <w:rPr>
          <w:rFonts w:ascii="Times New Roman" w:eastAsia="ArnoPro-Regular" w:hAnsi="Times New Roman" w:cs="Times New Roman"/>
          <w:sz w:val="24"/>
          <w:szCs w:val="24"/>
        </w:rPr>
        <w:t>higher electrochemical performance</w:t>
      </w:r>
      <w:r w:rsidR="00230EE0">
        <w:rPr>
          <w:rFonts w:ascii="ArnoPro-Regular" w:eastAsia="ArnoPro-Regular" w:cs="ArnoPro-Regular"/>
          <w:sz w:val="20"/>
          <w:szCs w:val="20"/>
        </w:rPr>
        <w:t>.</w:t>
      </w:r>
      <w:r w:rsidR="007F79FD">
        <w:rPr>
          <w:rFonts w:ascii="Times New Roman" w:eastAsia="ArnoPro-Regular" w:hAnsi="Times New Roman" w:cs="Times New Roman"/>
          <w:sz w:val="24"/>
          <w:szCs w:val="24"/>
        </w:rPr>
        <w:fldChar w:fldCharType="begin" w:fldLock="1"/>
      </w:r>
      <w:r w:rsidR="009540E7">
        <w:rPr>
          <w:rFonts w:ascii="Times New Roman" w:eastAsia="ArnoPro-Regular" w:hAnsi="Times New Roman" w:cs="Times New Roman"/>
          <w:sz w:val="24"/>
          <w:szCs w:val="24"/>
        </w:rPr>
        <w:instrText>ADDIN CSL_CITATION {"citationItems":[{"id":"ITEM-1","itemData":{"DOI":"10.1021/acsami.7b14552","ISSN":"19448252","PMID":"29309122","abstract":"Most reported pristine phosphates, such as NH4MPO4·H2O (M = Co, Ni), are not very stable as supercapacitor electrodes because of their chemical properties. In this work, KCoxNi1-xPO4·H2O microplates were fabricated by a facile hydrothermal method at low temperature and used as electrodes in supercapacitors. The Co and Ni content could be adjusted, and optimal electrochemical performance was found in KCo0.33Ni0.67PO4·H2O, which also possessed superior specific capacitance, rate performance, and long-term chemical stability compared with NH4Co0.33Ni0.67PO4·H2O because of its unique chemical composition and microstructure. Asymmetric supercapacitor cells based on KCo0.33Ni0.67PO4·H2O and active carbon were assembled, which produce specific capacitance of 34.7 mA h g-1 (227 F g-1) under current density of 1.5 A g-1 and retain 82% as initial specific capacitance after charging and discharging approximately 5000 times. The assembled asymmetric supercapacitor cells (ASCs) exhibited much higher power and energy density than most previously reported transition metal phosphate ASCs. The KCoxNi1-xPO4·H2O electrodes fabricated in this work are efficient, inexpensive, and composed of naturally abundant materials, rendering them promising for energy storage device applications.","author":[{"dropping-particle":"","family":"Liang","given":"Bo","non-dropping-particle":"","parse-names":false,"suffix":""},{"dropping-particle":"","family":"Chen","given":"Yule","non-dropping-particle":"","parse-names":false,"suffix":""},{"dropping-particle":"","family":"He","given":"Jiangyu","non-dropping-particle":"","parse-names":false,"suffix":""},{"dropping-particle":"","family":"Chen","given":"Chen","non-dropping-particle":"","parse-names":false,"suffix":""},{"dropping-particle":"","family":"Liu","given":"Wenwen","non-dropping-particle":"","parse-names":false,"suffix":""},{"dropping-particle":"","family":"He","given":"Yuanqing","non-dropping-particle":"","parse-names":false,"suffix":""},{"dropping-particle":"","family":"Liu","given":"Xiaohe","non-dropping-particle":"","parse-names":false,"suffix":""},{"dropping-particle":"","family":"Zhang","given":"Ning","non-dropping-particle":"","parse-names":false,"suffix":""},{"dropping-particle":"","family":"Roy","given":"Vellaisamy A.L.","non-dropping-particle":"","parse-names":false,"suffix":""}],"container-title":"ACS Applied Materials and Interfaces","id":"ITEM-1","issue":"4","issued":{"date-parts":[["2018"]]},"page":"3506-3514","title":"Controllable Fabrication and Tuned Electrochemical Performance of Potassium Co-Ni Phosphate Microplates as Electrodes in Supercapacitors","type":"article-journal","volume":"10"},"uris":["http://www.mendeley.com/documents/?uuid=83c2ec50-a6aa-4d1e-b118-6c0a4897584a"]}],"mendeley":{"formattedCitation":"[24]","plainTextFormattedCitation":"[24]","previouslyFormattedCitation":"&lt;sup&gt;24&lt;/sup&gt;"},"properties":{"noteIndex":0},"schema":"https://github.com/citation-style-language/schema/raw/master/csl-citation.json"}</w:instrText>
      </w:r>
      <w:r w:rsidR="007F79FD">
        <w:rPr>
          <w:rFonts w:ascii="Times New Roman" w:eastAsia="ArnoPro-Regular" w:hAnsi="Times New Roman" w:cs="Times New Roman"/>
          <w:sz w:val="24"/>
          <w:szCs w:val="24"/>
        </w:rPr>
        <w:fldChar w:fldCharType="separate"/>
      </w:r>
      <w:r w:rsidR="009540E7" w:rsidRPr="009540E7">
        <w:rPr>
          <w:rFonts w:ascii="Times New Roman" w:eastAsia="ArnoPro-Regular" w:hAnsi="Times New Roman" w:cs="Times New Roman"/>
          <w:noProof/>
          <w:sz w:val="24"/>
          <w:szCs w:val="24"/>
        </w:rPr>
        <w:t>[24]</w:t>
      </w:r>
      <w:r w:rsidR="007F79FD">
        <w:rPr>
          <w:rFonts w:ascii="Times New Roman" w:eastAsia="ArnoPro-Regular" w:hAnsi="Times New Roman" w:cs="Times New Roman"/>
          <w:sz w:val="24"/>
          <w:szCs w:val="24"/>
        </w:rPr>
        <w:fldChar w:fldCharType="end"/>
      </w:r>
      <w:r w:rsidR="00230EE0">
        <w:rPr>
          <w:rFonts w:ascii="Times New Roman" w:eastAsia="ArnoPro-Regular" w:hAnsi="Times New Roman" w:cs="Times New Roman"/>
          <w:sz w:val="24"/>
          <w:szCs w:val="24"/>
        </w:rPr>
        <w:t>,</w:t>
      </w:r>
      <w:r>
        <w:rPr>
          <w:rFonts w:ascii="Times New Roman" w:eastAsia="ArnoPro-Regular" w:hAnsi="Times New Roman" w:cs="Times New Roman"/>
          <w:sz w:val="24"/>
          <w:szCs w:val="24"/>
        </w:rPr>
        <w:t xml:space="preserve"> </w:t>
      </w:r>
      <w:r w:rsidR="007F79FD">
        <w:rPr>
          <w:rFonts w:ascii="Times New Roman" w:eastAsia="ArnoPro-Regular" w:hAnsi="Times New Roman" w:cs="Times New Roman"/>
          <w:sz w:val="24"/>
          <w:szCs w:val="24"/>
        </w:rPr>
        <w:fldChar w:fldCharType="begin" w:fldLock="1"/>
      </w:r>
      <w:r w:rsidR="009540E7">
        <w:rPr>
          <w:rFonts w:ascii="Times New Roman" w:eastAsia="ArnoPro-Regular" w:hAnsi="Times New Roman" w:cs="Times New Roman"/>
          <w:sz w:val="24"/>
          <w:szCs w:val="24"/>
        </w:rPr>
        <w:instrText>ADDIN CSL_CITATION {"citationItems":[{"id":"ITEM-1","itemData":{"DOI":"10.1021/acsenergylett.8b01393","ISSN":"23808195","abstract":"Metal nitrides are widely recognized as a class of desirable supercapacitor electrode materials owing to their high electrical conductivity and structural stability. Embedding metal nanoparticles in nitrides can further enhance the conductivity for electron transport. Herein, a heterostructure consisting of Ni-doped Co-Co2N is synthesized by simple thermal annealing of metal-organic framework (MOF)-derived NiCo2O4 in ammonia atmosphere, in the process of which the MOF-derived two-dimensional (2D) nanoflake arrays were well retained, and the metal-metal nitride heterostructure was well established when annealed at 350 °C. Benefiting from the MOF-derived 2D nanoflake morphology and the metal-metal nitride heterostructure, the Ni-doped Co-Co2N delivers a specific capacity of 361.93 C/g. A full cell test has been conducted using Ni-doped Co-Co2N as the positive electrode and porous carbon as the negative electrode, and it shows an energy density of 20.4 Wh/kg at the power density of 9.85 kW/kg with 82.4% of initial energy density being retained after 5000 cycles.","author":[{"dropping-particle":"","family":"Liu","given":"Ximeng","non-dropping-particle":"","parse-names":false,"suffix":""},{"dropping-particle":"","family":"Zang","given":"Wenjie","non-dropping-particle":"","parse-names":false,"suffix":""},{"dropping-particle":"","family":"Guan","given":"Cao","non-dropping-particle":"","parse-names":false,"suffix":""},{"dropping-particle":"","family":"Zhang","given":"Lei","non-dropping-particle":"","parse-names":false,"suffix":""},{"dropping-particle":"","family":"Qian","given":"Yuhong","non-dropping-particle":"","parse-names":false,"suffix":""},{"dropping-particle":"","family":"Elshahawy","given":"Abdelnaby M.","non-dropping-particle":"","parse-names":false,"suffix":""},{"dropping-particle":"","family":"Zhao","given":"Dan","non-dropping-particle":"","parse-names":false,"suffix":""},{"dropping-particle":"","family":"Pennycook","given":"Stephen J.","non-dropping-particle":"","parse-names":false,"suffix":""},{"dropping-particle":"","family":"Wang","given":"John","non-dropping-particle":"","parse-names":false,"suffix":""}],"container-title":"ACS Energy Letters","id":"ITEM-1","issue":"10","issued":{"date-parts":[["2018"]]},"page":"2462-2469","title":"Ni-Doped Cobalt-Cobalt Nitride Heterostructure Arrays for High-Power Supercapacitors","type":"article-journal","volume":"3"},"uris":["http://www.mendeley.com/documents/?uuid=1dff2b45-76ec-406c-887d-4131c0bea1fc"]}],"mendeley":{"formattedCitation":"[25]","plainTextFormattedCitation":"[25]","previouslyFormattedCitation":"&lt;sup&gt;25&lt;/sup&gt;"},"properties":{"noteIndex":0},"schema":"https://github.com/citation-style-language/schema/raw/master/csl-citation.json"}</w:instrText>
      </w:r>
      <w:r w:rsidR="007F79FD">
        <w:rPr>
          <w:rFonts w:ascii="Times New Roman" w:eastAsia="ArnoPro-Regular" w:hAnsi="Times New Roman" w:cs="Times New Roman"/>
          <w:sz w:val="24"/>
          <w:szCs w:val="24"/>
        </w:rPr>
        <w:fldChar w:fldCharType="separate"/>
      </w:r>
      <w:r w:rsidR="009540E7" w:rsidRPr="009540E7">
        <w:rPr>
          <w:rFonts w:ascii="Times New Roman" w:eastAsia="ArnoPro-Regular" w:hAnsi="Times New Roman" w:cs="Times New Roman"/>
          <w:noProof/>
          <w:sz w:val="24"/>
          <w:szCs w:val="24"/>
        </w:rPr>
        <w:t>[25]</w:t>
      </w:r>
      <w:r w:rsidR="007F79FD">
        <w:rPr>
          <w:rFonts w:ascii="Times New Roman" w:eastAsia="ArnoPro-Regular" w:hAnsi="Times New Roman" w:cs="Times New Roman"/>
          <w:sz w:val="24"/>
          <w:szCs w:val="24"/>
        </w:rPr>
        <w:fldChar w:fldCharType="end"/>
      </w:r>
      <w:r>
        <w:rPr>
          <w:rFonts w:ascii="Arial" w:hAnsi="Arial" w:cs="Arial"/>
          <w:color w:val="000000"/>
          <w:sz w:val="26"/>
          <w:szCs w:val="26"/>
          <w:shd w:val="clear" w:color="auto" w:fill="FFFFFF"/>
        </w:rPr>
        <w:t xml:space="preserve">  </w:t>
      </w:r>
    </w:p>
    <w:p w:rsidR="00920C62" w:rsidRDefault="00920C62" w:rsidP="00920C62">
      <w:pPr>
        <w:spacing w:line="480" w:lineRule="auto"/>
        <w:jc w:val="both"/>
        <w:rPr>
          <w:rFonts w:ascii="Times New Roman" w:hAnsi="Times New Roman" w:cs="Times New Roman"/>
          <w:sz w:val="24"/>
          <w:szCs w:val="24"/>
        </w:rPr>
      </w:pPr>
      <w:r w:rsidRPr="00184020">
        <w:rPr>
          <w:rFonts w:ascii="Times New Roman" w:hAnsi="Times New Roman" w:cs="Times New Roman"/>
          <w:color w:val="000000"/>
          <w:sz w:val="24"/>
          <w:szCs w:val="24"/>
          <w:shd w:val="clear" w:color="auto" w:fill="FFFFFF"/>
        </w:rPr>
        <w:t>The present study reports</w:t>
      </w:r>
      <w:r w:rsidRPr="00184020">
        <w:rPr>
          <w:rFonts w:ascii="Times New Roman" w:hAnsi="Times New Roman" w:cs="Times New Roman"/>
          <w:sz w:val="24"/>
          <w:szCs w:val="24"/>
        </w:rPr>
        <w:t xml:space="preserve"> </w:t>
      </w:r>
      <w:r w:rsidR="00184020" w:rsidRPr="00184020">
        <w:rPr>
          <w:rFonts w:ascii="Times New Roman" w:hAnsi="Times New Roman" w:cs="Times New Roman"/>
          <w:sz w:val="24"/>
          <w:szCs w:val="24"/>
        </w:rPr>
        <w:t xml:space="preserve">the </w:t>
      </w:r>
      <w:r w:rsidRPr="00184020">
        <w:rPr>
          <w:rFonts w:ascii="Times New Roman" w:hAnsi="Times New Roman" w:cs="Times New Roman"/>
          <w:sz w:val="24"/>
          <w:szCs w:val="24"/>
        </w:rPr>
        <w:t>synthesis</w:t>
      </w:r>
      <w:r w:rsidR="009D4216">
        <w:rPr>
          <w:rFonts w:ascii="Times New Roman" w:hAnsi="Times New Roman" w:cs="Times New Roman"/>
          <w:sz w:val="24"/>
          <w:szCs w:val="24"/>
        </w:rPr>
        <w:t>,</w:t>
      </w:r>
      <w:r w:rsidRPr="00184020">
        <w:rPr>
          <w:rFonts w:ascii="Times New Roman" w:hAnsi="Times New Roman" w:cs="Times New Roman"/>
          <w:sz w:val="24"/>
          <w:szCs w:val="24"/>
        </w:rPr>
        <w:t xml:space="preserve"> characterization</w:t>
      </w:r>
      <w:r w:rsidR="009D4216">
        <w:rPr>
          <w:rFonts w:ascii="Times New Roman" w:hAnsi="Times New Roman" w:cs="Times New Roman"/>
          <w:sz w:val="24"/>
          <w:szCs w:val="24"/>
        </w:rPr>
        <w:t>,</w:t>
      </w:r>
      <w:r w:rsidRPr="00184020">
        <w:rPr>
          <w:rFonts w:ascii="Times New Roman" w:hAnsi="Times New Roman" w:cs="Times New Roman"/>
          <w:sz w:val="24"/>
          <w:szCs w:val="24"/>
        </w:rPr>
        <w:t xml:space="preserve"> </w:t>
      </w:r>
      <w:r w:rsidR="009D4216">
        <w:rPr>
          <w:rFonts w:ascii="Times New Roman" w:hAnsi="Times New Roman" w:cs="Times New Roman"/>
          <w:sz w:val="24"/>
          <w:szCs w:val="24"/>
        </w:rPr>
        <w:t xml:space="preserve">and </w:t>
      </w:r>
      <w:r w:rsidR="00F94AAD">
        <w:rPr>
          <w:rFonts w:ascii="Times New Roman" w:hAnsi="Times New Roman" w:cs="Times New Roman"/>
          <w:sz w:val="24"/>
          <w:szCs w:val="24"/>
        </w:rPr>
        <w:t xml:space="preserve">electrochemical charge storage performance </w:t>
      </w:r>
      <w:r w:rsidRPr="00184020">
        <w:rPr>
          <w:rFonts w:ascii="Times New Roman" w:hAnsi="Times New Roman" w:cs="Times New Roman"/>
          <w:sz w:val="24"/>
          <w:szCs w:val="24"/>
        </w:rPr>
        <w:t xml:space="preserve">of </w:t>
      </w:r>
      <w:r w:rsidR="00F94AAD" w:rsidRPr="00184020">
        <w:rPr>
          <w:rFonts w:ascii="Times New Roman" w:hAnsi="Times New Roman" w:cs="Times New Roman"/>
          <w:sz w:val="24"/>
          <w:szCs w:val="24"/>
        </w:rPr>
        <w:t xml:space="preserve">Nickel </w:t>
      </w:r>
      <w:r w:rsidR="009D4216">
        <w:rPr>
          <w:rFonts w:ascii="Times New Roman" w:hAnsi="Times New Roman" w:cs="Times New Roman"/>
          <w:sz w:val="24"/>
          <w:szCs w:val="24"/>
        </w:rPr>
        <w:t xml:space="preserve">substituted </w:t>
      </w:r>
      <w:r w:rsidRPr="00184020">
        <w:rPr>
          <w:rFonts w:ascii="Times New Roman" w:hAnsi="Times New Roman" w:cs="Times New Roman"/>
          <w:sz w:val="24"/>
          <w:szCs w:val="24"/>
        </w:rPr>
        <w:t xml:space="preserve">Potassium Cobalt phosphate </w:t>
      </w:r>
      <w:r w:rsidR="00F94AAD" w:rsidRPr="00B20949">
        <w:rPr>
          <w:rFonts w:ascii="Times New Roman" w:hAnsi="Times New Roman" w:cs="Times New Roman"/>
          <w:bCs/>
          <w:sz w:val="24"/>
          <w:szCs w:val="24"/>
        </w:rPr>
        <w:t>KCo</w:t>
      </w:r>
      <w:r w:rsidR="00F94AAD" w:rsidRPr="00B20949">
        <w:rPr>
          <w:rFonts w:ascii="Times New Roman" w:hAnsi="Times New Roman" w:cs="Times New Roman"/>
          <w:bCs/>
          <w:sz w:val="24"/>
          <w:szCs w:val="24"/>
          <w:vertAlign w:val="subscript"/>
        </w:rPr>
        <w:t>1-x</w:t>
      </w:r>
      <w:r w:rsidR="00F94AAD" w:rsidRPr="00B20949">
        <w:rPr>
          <w:rFonts w:ascii="Times New Roman" w:hAnsi="Times New Roman" w:cs="Times New Roman"/>
          <w:bCs/>
          <w:sz w:val="24"/>
          <w:szCs w:val="24"/>
        </w:rPr>
        <w:t>Ni</w:t>
      </w:r>
      <w:r w:rsidR="00F94AAD" w:rsidRPr="00B20949">
        <w:rPr>
          <w:rFonts w:ascii="Times New Roman" w:hAnsi="Times New Roman" w:cs="Times New Roman"/>
          <w:bCs/>
          <w:sz w:val="24"/>
          <w:szCs w:val="24"/>
          <w:vertAlign w:val="subscript"/>
        </w:rPr>
        <w:t>x</w:t>
      </w:r>
      <w:r w:rsidR="00F94AAD" w:rsidRPr="00B20949">
        <w:rPr>
          <w:rFonts w:ascii="Times New Roman" w:hAnsi="Times New Roman" w:cs="Times New Roman"/>
          <w:bCs/>
          <w:sz w:val="24"/>
          <w:szCs w:val="24"/>
        </w:rPr>
        <w:t>PO</w:t>
      </w:r>
      <w:r w:rsidR="00F94AAD" w:rsidRPr="00B20949">
        <w:rPr>
          <w:rFonts w:ascii="Times New Roman" w:hAnsi="Times New Roman" w:cs="Times New Roman"/>
          <w:bCs/>
          <w:sz w:val="24"/>
          <w:szCs w:val="24"/>
          <w:vertAlign w:val="subscript"/>
        </w:rPr>
        <w:t xml:space="preserve">4 </w:t>
      </w:r>
      <w:r w:rsidR="00F94AAD" w:rsidRPr="00B20949">
        <w:rPr>
          <w:rFonts w:ascii="Times New Roman" w:hAnsi="Times New Roman" w:cs="Times New Roman"/>
          <w:bCs/>
          <w:sz w:val="24"/>
          <w:szCs w:val="24"/>
        </w:rPr>
        <w:t xml:space="preserve">(0≤x≤0.5) and </w:t>
      </w:r>
      <w:r w:rsidR="003E7C04">
        <w:rPr>
          <w:rFonts w:ascii="Times New Roman" w:hAnsi="Times New Roman" w:cs="Times New Roman"/>
          <w:bCs/>
          <w:sz w:val="24"/>
          <w:szCs w:val="24"/>
        </w:rPr>
        <w:t xml:space="preserve">a </w:t>
      </w:r>
      <w:r w:rsidR="00B20949">
        <w:rPr>
          <w:rFonts w:ascii="Times New Roman" w:hAnsi="Times New Roman" w:cs="Times New Roman"/>
          <w:bCs/>
          <w:sz w:val="24"/>
          <w:szCs w:val="24"/>
        </w:rPr>
        <w:t>detailed investigation</w:t>
      </w:r>
      <w:r w:rsidR="00F94AAD" w:rsidRPr="00B20949">
        <w:rPr>
          <w:rFonts w:ascii="Times New Roman" w:hAnsi="Times New Roman" w:cs="Times New Roman"/>
          <w:bCs/>
          <w:sz w:val="24"/>
          <w:szCs w:val="24"/>
        </w:rPr>
        <w:t xml:space="preserve"> of</w:t>
      </w:r>
      <w:r w:rsidR="00F94AAD">
        <w:rPr>
          <w:rFonts w:ascii="Times New Roman" w:hAnsi="Times New Roman" w:cs="Times New Roman"/>
          <w:b/>
          <w:sz w:val="24"/>
          <w:szCs w:val="24"/>
        </w:rPr>
        <w:t xml:space="preserve"> </w:t>
      </w:r>
      <w:r w:rsidR="00DD5CC5" w:rsidRPr="003E521B">
        <w:rPr>
          <w:rFonts w:ascii="Times New Roman" w:eastAsia="Times New Roman" w:hAnsi="Times New Roman" w:cs="Times New Roman"/>
          <w:sz w:val="24"/>
          <w:szCs w:val="24"/>
        </w:rPr>
        <w:t>KCo</w:t>
      </w:r>
      <w:r w:rsidR="00DD5CC5" w:rsidRPr="003E521B">
        <w:rPr>
          <w:rFonts w:ascii="Times New Roman" w:eastAsia="Times New Roman" w:hAnsi="Times New Roman" w:cs="Times New Roman"/>
          <w:sz w:val="24"/>
          <w:szCs w:val="24"/>
          <w:vertAlign w:val="subscript"/>
        </w:rPr>
        <w:t>0.5</w:t>
      </w:r>
      <w:r w:rsidR="00DD5CC5" w:rsidRPr="003E521B">
        <w:rPr>
          <w:rFonts w:ascii="Times New Roman" w:eastAsia="Times New Roman" w:hAnsi="Times New Roman" w:cs="Times New Roman"/>
          <w:sz w:val="24"/>
          <w:szCs w:val="24"/>
        </w:rPr>
        <w:t>Ni</w:t>
      </w:r>
      <w:r w:rsidR="00DD5CC5" w:rsidRPr="003E521B">
        <w:rPr>
          <w:rFonts w:ascii="Times New Roman" w:eastAsia="Times New Roman" w:hAnsi="Times New Roman" w:cs="Times New Roman"/>
          <w:sz w:val="24"/>
          <w:szCs w:val="24"/>
          <w:vertAlign w:val="subscript"/>
        </w:rPr>
        <w:t>0.5</w:t>
      </w:r>
      <w:r w:rsidR="00DD5CC5" w:rsidRPr="003E521B">
        <w:rPr>
          <w:rFonts w:ascii="Times New Roman" w:eastAsia="Times New Roman" w:hAnsi="Times New Roman" w:cs="Times New Roman"/>
          <w:sz w:val="24"/>
          <w:szCs w:val="24"/>
        </w:rPr>
        <w:t>PO</w:t>
      </w:r>
      <w:r w:rsidR="00DD5CC5" w:rsidRPr="003E521B">
        <w:rPr>
          <w:rFonts w:ascii="Times New Roman" w:eastAsia="Times New Roman" w:hAnsi="Times New Roman" w:cs="Times New Roman"/>
          <w:sz w:val="24"/>
          <w:szCs w:val="24"/>
          <w:vertAlign w:val="subscript"/>
        </w:rPr>
        <w:t>4</w:t>
      </w:r>
      <w:r w:rsidRPr="00184020">
        <w:rPr>
          <w:rFonts w:ascii="Times New Roman" w:hAnsi="Times New Roman" w:cs="Times New Roman"/>
          <w:sz w:val="24"/>
          <w:szCs w:val="24"/>
        </w:rPr>
        <w:t xml:space="preserve"> as a potential robust</w:t>
      </w:r>
      <w:r w:rsidR="00184020" w:rsidRPr="00184020">
        <w:rPr>
          <w:rFonts w:ascii="Times New Roman" w:hAnsi="Times New Roman" w:cs="Times New Roman"/>
          <w:sz w:val="24"/>
          <w:szCs w:val="24"/>
        </w:rPr>
        <w:t xml:space="preserve"> positive</w:t>
      </w:r>
      <w:r w:rsidRPr="00184020">
        <w:rPr>
          <w:rFonts w:ascii="Times New Roman" w:hAnsi="Times New Roman" w:cs="Times New Roman"/>
          <w:sz w:val="24"/>
          <w:szCs w:val="24"/>
        </w:rPr>
        <w:t xml:space="preserve"> electrode </w:t>
      </w:r>
      <w:r w:rsidR="00F94AAD">
        <w:rPr>
          <w:rFonts w:ascii="Times New Roman" w:hAnsi="Times New Roman" w:cs="Times New Roman"/>
          <w:sz w:val="24"/>
          <w:szCs w:val="24"/>
        </w:rPr>
        <w:t xml:space="preserve">in a Full Cell in asymmetric </w:t>
      </w:r>
      <w:proofErr w:type="spellStart"/>
      <w:r w:rsidR="00F94AAD">
        <w:rPr>
          <w:rFonts w:ascii="Times New Roman" w:hAnsi="Times New Roman" w:cs="Times New Roman"/>
          <w:sz w:val="24"/>
          <w:szCs w:val="24"/>
        </w:rPr>
        <w:t>supercapacitance</w:t>
      </w:r>
      <w:proofErr w:type="spellEnd"/>
      <w:r w:rsidR="00F94AAD">
        <w:rPr>
          <w:rFonts w:ascii="Times New Roman" w:hAnsi="Times New Roman" w:cs="Times New Roman"/>
          <w:sz w:val="24"/>
          <w:szCs w:val="24"/>
        </w:rPr>
        <w:t xml:space="preserve"> (ASC) mode</w:t>
      </w:r>
      <w:r w:rsidRPr="00184020">
        <w:rPr>
          <w:rFonts w:ascii="Times New Roman" w:hAnsi="Times New Roman" w:cs="Times New Roman"/>
          <w:sz w:val="24"/>
          <w:szCs w:val="24"/>
        </w:rPr>
        <w:t>.</w:t>
      </w:r>
      <w:r w:rsidR="00184020" w:rsidRPr="00184020">
        <w:rPr>
          <w:rFonts w:ascii="Times New Roman" w:hAnsi="Times New Roman" w:cs="Times New Roman"/>
          <w:sz w:val="24"/>
          <w:szCs w:val="24"/>
        </w:rPr>
        <w:t xml:space="preserve"> </w:t>
      </w:r>
      <w:r w:rsidR="00184020" w:rsidRPr="00184020">
        <w:rPr>
          <w:rFonts w:ascii="Times New Roman" w:hAnsi="Times New Roman" w:cs="Times New Roman"/>
          <w:shd w:val="clear" w:color="auto" w:fill="FFFFFF"/>
        </w:rPr>
        <w:t xml:space="preserve">The </w:t>
      </w:r>
      <w:r w:rsidR="00DD5CC5" w:rsidRPr="003E521B">
        <w:rPr>
          <w:rFonts w:ascii="Times New Roman" w:eastAsia="Times New Roman" w:hAnsi="Times New Roman" w:cs="Times New Roman"/>
          <w:sz w:val="24"/>
          <w:szCs w:val="24"/>
        </w:rPr>
        <w:t>KCo</w:t>
      </w:r>
      <w:r w:rsidR="00DD5CC5" w:rsidRPr="003E521B">
        <w:rPr>
          <w:rFonts w:ascii="Times New Roman" w:eastAsia="Times New Roman" w:hAnsi="Times New Roman" w:cs="Times New Roman"/>
          <w:sz w:val="24"/>
          <w:szCs w:val="24"/>
          <w:vertAlign w:val="subscript"/>
        </w:rPr>
        <w:t>0.5</w:t>
      </w:r>
      <w:r w:rsidR="00DD5CC5" w:rsidRPr="003E521B">
        <w:rPr>
          <w:rFonts w:ascii="Times New Roman" w:eastAsia="Times New Roman" w:hAnsi="Times New Roman" w:cs="Times New Roman"/>
          <w:sz w:val="24"/>
          <w:szCs w:val="24"/>
        </w:rPr>
        <w:t>Ni</w:t>
      </w:r>
      <w:r w:rsidR="00DD5CC5" w:rsidRPr="003E521B">
        <w:rPr>
          <w:rFonts w:ascii="Times New Roman" w:eastAsia="Times New Roman" w:hAnsi="Times New Roman" w:cs="Times New Roman"/>
          <w:sz w:val="24"/>
          <w:szCs w:val="24"/>
          <w:vertAlign w:val="subscript"/>
        </w:rPr>
        <w:t>0.5</w:t>
      </w:r>
      <w:r w:rsidR="00DD5CC5" w:rsidRPr="003E521B">
        <w:rPr>
          <w:rFonts w:ascii="Times New Roman" w:eastAsia="Times New Roman" w:hAnsi="Times New Roman" w:cs="Times New Roman"/>
          <w:sz w:val="24"/>
          <w:szCs w:val="24"/>
        </w:rPr>
        <w:t>PO</w:t>
      </w:r>
      <w:r w:rsidR="00DD5CC5" w:rsidRPr="003E521B">
        <w:rPr>
          <w:rFonts w:ascii="Times New Roman" w:eastAsia="Times New Roman" w:hAnsi="Times New Roman" w:cs="Times New Roman"/>
          <w:sz w:val="24"/>
          <w:szCs w:val="24"/>
          <w:vertAlign w:val="subscript"/>
        </w:rPr>
        <w:t>4</w:t>
      </w:r>
      <w:r w:rsidR="00DD5CC5" w:rsidRPr="003E521B">
        <w:rPr>
          <w:rFonts w:ascii="Times New Roman" w:hAnsi="Times New Roman" w:cs="Times New Roman"/>
          <w:color w:val="000000"/>
          <w:sz w:val="24"/>
          <w:szCs w:val="24"/>
        </w:rPr>
        <w:t xml:space="preserve"> </w:t>
      </w:r>
      <w:r w:rsidR="00184020" w:rsidRPr="00184020">
        <w:rPr>
          <w:rFonts w:ascii="Times New Roman" w:hAnsi="Times New Roman" w:cs="Times New Roman"/>
          <w:shd w:val="clear" w:color="auto" w:fill="FFFFFF"/>
        </w:rPr>
        <w:t xml:space="preserve">electrode demonstrated a </w:t>
      </w:r>
      <w:r w:rsidR="00184020">
        <w:rPr>
          <w:rFonts w:ascii="Times New Roman" w:hAnsi="Times New Roman" w:cs="Times New Roman"/>
          <w:shd w:val="clear" w:color="auto" w:fill="FFFFFF"/>
        </w:rPr>
        <w:t>notably enhanced</w:t>
      </w:r>
      <w:r w:rsidR="00184020" w:rsidRPr="00184020">
        <w:rPr>
          <w:rFonts w:ascii="Times New Roman" w:hAnsi="Times New Roman" w:cs="Times New Roman"/>
          <w:shd w:val="clear" w:color="auto" w:fill="FFFFFF"/>
        </w:rPr>
        <w:t xml:space="preserve"> electrochemical performance</w:t>
      </w:r>
      <w:r w:rsidR="00184020" w:rsidRPr="00184020">
        <w:rPr>
          <w:rFonts w:ascii="Times New Roman" w:hAnsi="Times New Roman" w:cs="Times New Roman"/>
          <w:sz w:val="24"/>
          <w:szCs w:val="24"/>
        </w:rPr>
        <w:t xml:space="preserve"> attributed to the synergistic effect of Cobalt and Nickel.</w:t>
      </w:r>
      <w:r w:rsidR="002435FC">
        <w:rPr>
          <w:rFonts w:ascii="Times New Roman" w:hAnsi="Times New Roman" w:cs="Times New Roman"/>
          <w:sz w:val="24"/>
          <w:szCs w:val="24"/>
        </w:rPr>
        <w:t xml:space="preserve"> The </w:t>
      </w:r>
      <w:r w:rsidR="00DD5CC5" w:rsidRPr="003E521B">
        <w:rPr>
          <w:rFonts w:ascii="Times New Roman" w:eastAsia="Times New Roman" w:hAnsi="Times New Roman" w:cs="Times New Roman"/>
          <w:sz w:val="24"/>
          <w:szCs w:val="24"/>
        </w:rPr>
        <w:lastRenderedPageBreak/>
        <w:t>KCo</w:t>
      </w:r>
      <w:r w:rsidR="00DD5CC5" w:rsidRPr="003E521B">
        <w:rPr>
          <w:rFonts w:ascii="Times New Roman" w:eastAsia="Times New Roman" w:hAnsi="Times New Roman" w:cs="Times New Roman"/>
          <w:sz w:val="24"/>
          <w:szCs w:val="24"/>
          <w:vertAlign w:val="subscript"/>
        </w:rPr>
        <w:t>0.5</w:t>
      </w:r>
      <w:r w:rsidR="00DD5CC5" w:rsidRPr="003E521B">
        <w:rPr>
          <w:rFonts w:ascii="Times New Roman" w:eastAsia="Times New Roman" w:hAnsi="Times New Roman" w:cs="Times New Roman"/>
          <w:sz w:val="24"/>
          <w:szCs w:val="24"/>
        </w:rPr>
        <w:t>Ni</w:t>
      </w:r>
      <w:r w:rsidR="00DD5CC5" w:rsidRPr="003E521B">
        <w:rPr>
          <w:rFonts w:ascii="Times New Roman" w:eastAsia="Times New Roman" w:hAnsi="Times New Roman" w:cs="Times New Roman"/>
          <w:sz w:val="24"/>
          <w:szCs w:val="24"/>
          <w:vertAlign w:val="subscript"/>
        </w:rPr>
        <w:t>0.5</w:t>
      </w:r>
      <w:r w:rsidR="00DD5CC5" w:rsidRPr="003E521B">
        <w:rPr>
          <w:rFonts w:ascii="Times New Roman" w:eastAsia="Times New Roman" w:hAnsi="Times New Roman" w:cs="Times New Roman"/>
          <w:sz w:val="24"/>
          <w:szCs w:val="24"/>
        </w:rPr>
        <w:t>PO</w:t>
      </w:r>
      <w:r w:rsidR="00DD5CC5" w:rsidRPr="003E521B">
        <w:rPr>
          <w:rFonts w:ascii="Times New Roman" w:eastAsia="Times New Roman" w:hAnsi="Times New Roman" w:cs="Times New Roman"/>
          <w:sz w:val="24"/>
          <w:szCs w:val="24"/>
          <w:vertAlign w:val="subscript"/>
        </w:rPr>
        <w:t>4</w:t>
      </w:r>
      <w:r w:rsidR="00DD5CC5" w:rsidRPr="003E521B">
        <w:rPr>
          <w:rFonts w:ascii="Times New Roman" w:hAnsi="Times New Roman" w:cs="Times New Roman"/>
          <w:color w:val="000000"/>
          <w:sz w:val="24"/>
          <w:szCs w:val="24"/>
        </w:rPr>
        <w:t xml:space="preserve"> </w:t>
      </w:r>
      <w:r w:rsidR="002435FC">
        <w:rPr>
          <w:rFonts w:ascii="Times New Roman" w:hAnsi="Times New Roman" w:cs="Times New Roman"/>
          <w:sz w:val="24"/>
          <w:szCs w:val="24"/>
        </w:rPr>
        <w:t>delivers</w:t>
      </w:r>
      <w:r w:rsidRPr="002E3DF0">
        <w:rPr>
          <w:rFonts w:ascii="Times New Roman" w:hAnsi="Times New Roman" w:cs="Times New Roman"/>
          <w:sz w:val="24"/>
          <w:szCs w:val="24"/>
        </w:rPr>
        <w:t xml:space="preserve"> </w:t>
      </w:r>
      <w:r w:rsidR="002435FC">
        <w:rPr>
          <w:rFonts w:ascii="Times New Roman" w:hAnsi="Times New Roman" w:cs="Times New Roman"/>
          <w:sz w:val="24"/>
          <w:szCs w:val="24"/>
        </w:rPr>
        <w:t>173</w:t>
      </w:r>
      <w:r w:rsidR="002435FC" w:rsidRPr="001E0DA7">
        <w:rPr>
          <w:rFonts w:ascii="Times New Roman" w:hAnsi="Times New Roman" w:cs="Times New Roman"/>
          <w:sz w:val="24"/>
          <w:szCs w:val="24"/>
        </w:rPr>
        <w:t xml:space="preserve"> </w:t>
      </w:r>
      <w:proofErr w:type="spellStart"/>
      <w:r w:rsidR="002435FC" w:rsidRPr="001E0DA7">
        <w:rPr>
          <w:rFonts w:ascii="Times New Roman" w:hAnsi="Times New Roman" w:cs="Times New Roman"/>
          <w:sz w:val="24"/>
          <w:szCs w:val="24"/>
        </w:rPr>
        <w:t>mAh</w:t>
      </w:r>
      <w:proofErr w:type="spellEnd"/>
      <w:r w:rsidR="002435FC" w:rsidRPr="001E0DA7">
        <w:rPr>
          <w:rFonts w:ascii="Times New Roman" w:hAnsi="Times New Roman" w:cs="Times New Roman"/>
          <w:sz w:val="24"/>
          <w:szCs w:val="24"/>
        </w:rPr>
        <w:t xml:space="preserve">/g (capacitances: </w:t>
      </w:r>
      <w:r w:rsidR="002435FC">
        <w:rPr>
          <w:rFonts w:ascii="Times New Roman" w:hAnsi="Times New Roman" w:cs="Times New Roman"/>
          <w:sz w:val="24"/>
          <w:szCs w:val="24"/>
        </w:rPr>
        <w:t>1038</w:t>
      </w:r>
      <w:r w:rsidR="002435FC" w:rsidRPr="001E0DA7">
        <w:rPr>
          <w:rFonts w:ascii="Times New Roman" w:hAnsi="Times New Roman" w:cs="Times New Roman"/>
          <w:sz w:val="24"/>
          <w:szCs w:val="24"/>
        </w:rPr>
        <w:t xml:space="preserve"> F/g)</w:t>
      </w:r>
      <w:r w:rsidR="002435FC" w:rsidRPr="002E3DF0">
        <w:rPr>
          <w:rFonts w:ascii="Times New Roman" w:hAnsi="Times New Roman" w:cs="Times New Roman"/>
          <w:sz w:val="24"/>
          <w:szCs w:val="24"/>
        </w:rPr>
        <w:t xml:space="preserve"> at a current density of </w:t>
      </w:r>
      <w:r w:rsidR="002435FC">
        <w:rPr>
          <w:rFonts w:ascii="Times New Roman" w:hAnsi="Times New Roman" w:cs="Times New Roman"/>
          <w:sz w:val="24"/>
          <w:szCs w:val="24"/>
        </w:rPr>
        <w:t>0.5</w:t>
      </w:r>
      <w:r w:rsidR="002435FC" w:rsidRPr="002E3DF0">
        <w:rPr>
          <w:rFonts w:ascii="Times New Roman" w:hAnsi="Times New Roman" w:cs="Times New Roman"/>
          <w:sz w:val="24"/>
          <w:szCs w:val="24"/>
        </w:rPr>
        <w:t xml:space="preserve">A/g in an aqueous 2M KOH electrolyte </w:t>
      </w:r>
      <w:r w:rsidR="002435FC">
        <w:rPr>
          <w:rFonts w:ascii="Times New Roman" w:hAnsi="Times New Roman" w:cs="Times New Roman"/>
          <w:sz w:val="24"/>
          <w:szCs w:val="24"/>
        </w:rPr>
        <w:t xml:space="preserve">accompanied by cyclic stability </w:t>
      </w:r>
      <w:r w:rsidR="001164A7">
        <w:rPr>
          <w:rFonts w:ascii="Times New Roman" w:hAnsi="Times New Roman" w:cs="Times New Roman"/>
          <w:sz w:val="24"/>
          <w:szCs w:val="24"/>
        </w:rPr>
        <w:t>up to</w:t>
      </w:r>
      <w:r w:rsidR="002435FC">
        <w:rPr>
          <w:rFonts w:ascii="Times New Roman" w:hAnsi="Times New Roman" w:cs="Times New Roman"/>
          <w:sz w:val="24"/>
          <w:szCs w:val="24"/>
        </w:rPr>
        <w:t xml:space="preserve"> 5000 cycles.</w:t>
      </w:r>
      <w:r w:rsidRPr="002E3DF0">
        <w:rPr>
          <w:rFonts w:ascii="Times New Roman" w:hAnsi="Times New Roman" w:cs="Times New Roman"/>
          <w:sz w:val="24"/>
          <w:szCs w:val="24"/>
        </w:rPr>
        <w:t xml:space="preserve"> </w:t>
      </w:r>
      <w:r w:rsidR="00BB51DE">
        <w:rPr>
          <w:rFonts w:ascii="Times New Roman" w:hAnsi="Times New Roman" w:cs="Times New Roman"/>
          <w:sz w:val="24"/>
          <w:szCs w:val="24"/>
        </w:rPr>
        <w:t>H</w:t>
      </w:r>
      <w:r w:rsidR="00F94AAD">
        <w:rPr>
          <w:rFonts w:ascii="Times New Roman" w:hAnsi="Times New Roman" w:cs="Times New Roman"/>
          <w:sz w:val="24"/>
          <w:szCs w:val="24"/>
        </w:rPr>
        <w:t>SC</w:t>
      </w:r>
      <w:r w:rsidR="002435FC">
        <w:rPr>
          <w:rFonts w:ascii="Times New Roman" w:hAnsi="Times New Roman" w:cs="Times New Roman"/>
          <w:sz w:val="24"/>
          <w:szCs w:val="24"/>
        </w:rPr>
        <w:t xml:space="preserve"> mode consists of Activated Carbon as </w:t>
      </w:r>
      <w:r w:rsidR="00BB51DE">
        <w:rPr>
          <w:rFonts w:ascii="Times New Roman" w:hAnsi="Times New Roman" w:cs="Times New Roman"/>
          <w:sz w:val="24"/>
          <w:szCs w:val="24"/>
        </w:rPr>
        <w:t xml:space="preserve">a </w:t>
      </w:r>
      <w:r w:rsidR="002435FC">
        <w:rPr>
          <w:rFonts w:ascii="Times New Roman" w:hAnsi="Times New Roman" w:cs="Times New Roman"/>
          <w:sz w:val="24"/>
          <w:szCs w:val="24"/>
        </w:rPr>
        <w:t xml:space="preserve">negative electrode </w:t>
      </w:r>
      <w:r w:rsidR="00BB51DE">
        <w:rPr>
          <w:rFonts w:ascii="Times New Roman" w:hAnsi="Times New Roman" w:cs="Times New Roman"/>
          <w:sz w:val="24"/>
          <w:szCs w:val="24"/>
        </w:rPr>
        <w:t>coupled with</w:t>
      </w:r>
      <w:r w:rsidR="001164A7">
        <w:rPr>
          <w:rFonts w:ascii="Times New Roman" w:hAnsi="Times New Roman" w:cs="Times New Roman"/>
          <w:sz w:val="24"/>
          <w:szCs w:val="24"/>
        </w:rPr>
        <w:t xml:space="preserve"> </w:t>
      </w:r>
      <w:r w:rsidR="002435FC" w:rsidRPr="00184020">
        <w:rPr>
          <w:rFonts w:ascii="Times New Roman" w:hAnsi="Times New Roman" w:cs="Times New Roman"/>
          <w:sz w:val="24"/>
          <w:szCs w:val="24"/>
        </w:rPr>
        <w:t>KNi</w:t>
      </w:r>
      <w:r w:rsidR="002435FC" w:rsidRPr="00184020">
        <w:rPr>
          <w:rFonts w:ascii="Times New Roman" w:hAnsi="Times New Roman" w:cs="Times New Roman"/>
          <w:sz w:val="24"/>
          <w:szCs w:val="24"/>
          <w:vertAlign w:val="subscript"/>
        </w:rPr>
        <w:t>0.5</w:t>
      </w:r>
      <w:r w:rsidR="002435FC" w:rsidRPr="00184020">
        <w:rPr>
          <w:rFonts w:ascii="Times New Roman" w:hAnsi="Times New Roman" w:cs="Times New Roman"/>
          <w:sz w:val="24"/>
          <w:szCs w:val="24"/>
        </w:rPr>
        <w:t>Co</w:t>
      </w:r>
      <w:r w:rsidR="002435FC" w:rsidRPr="00184020">
        <w:rPr>
          <w:rFonts w:ascii="Times New Roman" w:hAnsi="Times New Roman" w:cs="Times New Roman"/>
          <w:sz w:val="24"/>
          <w:szCs w:val="24"/>
          <w:vertAlign w:val="subscript"/>
        </w:rPr>
        <w:t>0.5</w:t>
      </w:r>
      <w:r w:rsidR="002435FC" w:rsidRPr="00184020">
        <w:rPr>
          <w:rFonts w:ascii="Times New Roman" w:hAnsi="Times New Roman" w:cs="Times New Roman"/>
          <w:sz w:val="24"/>
          <w:szCs w:val="24"/>
        </w:rPr>
        <w:t>PO</w:t>
      </w:r>
      <w:r w:rsidR="002435FC" w:rsidRPr="00184020">
        <w:rPr>
          <w:rFonts w:ascii="Times New Roman" w:hAnsi="Times New Roman" w:cs="Times New Roman"/>
          <w:sz w:val="24"/>
          <w:szCs w:val="24"/>
          <w:vertAlign w:val="subscript"/>
        </w:rPr>
        <w:t xml:space="preserve">4 </w:t>
      </w:r>
      <w:r w:rsidR="002435FC">
        <w:rPr>
          <w:rFonts w:ascii="Times New Roman" w:hAnsi="Times New Roman" w:cs="Times New Roman"/>
          <w:sz w:val="24"/>
          <w:szCs w:val="24"/>
        </w:rPr>
        <w:t xml:space="preserve">as </w:t>
      </w:r>
      <w:r w:rsidR="00BB51DE">
        <w:rPr>
          <w:rFonts w:ascii="Times New Roman" w:hAnsi="Times New Roman" w:cs="Times New Roman"/>
          <w:sz w:val="24"/>
          <w:szCs w:val="24"/>
        </w:rPr>
        <w:t xml:space="preserve">a </w:t>
      </w:r>
      <w:r w:rsidR="002435FC">
        <w:rPr>
          <w:rFonts w:ascii="Times New Roman" w:hAnsi="Times New Roman" w:cs="Times New Roman"/>
          <w:sz w:val="24"/>
          <w:szCs w:val="24"/>
        </w:rPr>
        <w:t>positive electrode displaying high energy density</w:t>
      </w:r>
      <w:r w:rsidR="001164A7">
        <w:rPr>
          <w:rFonts w:ascii="Times New Roman" w:hAnsi="Times New Roman" w:cs="Times New Roman"/>
          <w:sz w:val="24"/>
          <w:szCs w:val="24"/>
        </w:rPr>
        <w:t xml:space="preserve"> and power density</w:t>
      </w:r>
      <w:r w:rsidR="002435FC">
        <w:rPr>
          <w:rFonts w:ascii="Times New Roman" w:hAnsi="Times New Roman" w:cs="Times New Roman"/>
          <w:sz w:val="24"/>
          <w:szCs w:val="24"/>
        </w:rPr>
        <w:t xml:space="preserve"> of 183.7</w:t>
      </w:r>
      <w:r w:rsidR="002435FC" w:rsidRPr="00854374">
        <w:rPr>
          <w:rFonts w:ascii="Times New Roman" w:hAnsi="Times New Roman" w:cs="Times New Roman"/>
          <w:sz w:val="24"/>
          <w:szCs w:val="24"/>
        </w:rPr>
        <w:t xml:space="preserve"> </w:t>
      </w:r>
      <w:proofErr w:type="spellStart"/>
      <w:r w:rsidR="002435FC" w:rsidRPr="00854374">
        <w:rPr>
          <w:rFonts w:ascii="Times New Roman" w:hAnsi="Times New Roman" w:cs="Times New Roman"/>
          <w:sz w:val="24"/>
          <w:szCs w:val="24"/>
        </w:rPr>
        <w:t>Wh</w:t>
      </w:r>
      <w:proofErr w:type="spellEnd"/>
      <w:r w:rsidR="002435FC">
        <w:rPr>
          <w:rFonts w:ascii="Times New Roman" w:hAnsi="Times New Roman" w:cs="Times New Roman"/>
          <w:sz w:val="24"/>
          <w:szCs w:val="24"/>
        </w:rPr>
        <w:t xml:space="preserve">/kg </w:t>
      </w:r>
      <w:r w:rsidR="001164A7">
        <w:rPr>
          <w:rFonts w:ascii="Times New Roman" w:hAnsi="Times New Roman" w:cs="Times New Roman"/>
          <w:sz w:val="24"/>
          <w:szCs w:val="24"/>
        </w:rPr>
        <w:t xml:space="preserve">and 7952W/kg respectively, </w:t>
      </w:r>
      <w:r w:rsidRPr="002E3DF0">
        <w:rPr>
          <w:rFonts w:ascii="Times New Roman" w:hAnsi="Times New Roman" w:cs="Times New Roman"/>
          <w:sz w:val="24"/>
          <w:szCs w:val="24"/>
        </w:rPr>
        <w:t>in 2M aqueous KOH electrolyte.</w:t>
      </w:r>
      <w:r>
        <w:rPr>
          <w:rFonts w:ascii="Times New Roman" w:hAnsi="Times New Roman" w:cs="Times New Roman"/>
          <w:sz w:val="24"/>
          <w:szCs w:val="24"/>
        </w:rPr>
        <w:t xml:space="preserve"> </w:t>
      </w:r>
      <w:r w:rsidR="00F94AAD">
        <w:rPr>
          <w:rFonts w:ascii="Times New Roman" w:hAnsi="Times New Roman" w:cs="Times New Roman"/>
          <w:sz w:val="24"/>
          <w:szCs w:val="24"/>
        </w:rPr>
        <w:t xml:space="preserve">The superior full performance in </w:t>
      </w:r>
      <w:r w:rsidR="00BB51DE">
        <w:rPr>
          <w:rFonts w:ascii="Times New Roman" w:hAnsi="Times New Roman" w:cs="Times New Roman"/>
          <w:sz w:val="24"/>
          <w:szCs w:val="24"/>
        </w:rPr>
        <w:t>H</w:t>
      </w:r>
      <w:r w:rsidR="00F94AAD">
        <w:rPr>
          <w:rFonts w:ascii="Times New Roman" w:hAnsi="Times New Roman" w:cs="Times New Roman"/>
          <w:sz w:val="24"/>
          <w:szCs w:val="24"/>
        </w:rPr>
        <w:t>SC mode makes</w:t>
      </w:r>
      <w:r w:rsidR="00D32264">
        <w:rPr>
          <w:rFonts w:ascii="Times New Roman" w:hAnsi="Times New Roman" w:cs="Times New Roman"/>
          <w:sz w:val="24"/>
          <w:szCs w:val="24"/>
        </w:rPr>
        <w:t xml:space="preserve"> </w:t>
      </w:r>
      <w:r w:rsidR="00DD5CC5" w:rsidRPr="003E521B">
        <w:rPr>
          <w:rFonts w:ascii="Times New Roman" w:eastAsia="Times New Roman" w:hAnsi="Times New Roman" w:cs="Times New Roman"/>
          <w:sz w:val="24"/>
          <w:szCs w:val="24"/>
        </w:rPr>
        <w:t>KCo</w:t>
      </w:r>
      <w:r w:rsidR="00DD5CC5" w:rsidRPr="003E521B">
        <w:rPr>
          <w:rFonts w:ascii="Times New Roman" w:eastAsia="Times New Roman" w:hAnsi="Times New Roman" w:cs="Times New Roman"/>
          <w:sz w:val="24"/>
          <w:szCs w:val="24"/>
          <w:vertAlign w:val="subscript"/>
        </w:rPr>
        <w:t>0.5</w:t>
      </w:r>
      <w:r w:rsidR="00DD5CC5" w:rsidRPr="003E521B">
        <w:rPr>
          <w:rFonts w:ascii="Times New Roman" w:eastAsia="Times New Roman" w:hAnsi="Times New Roman" w:cs="Times New Roman"/>
          <w:sz w:val="24"/>
          <w:szCs w:val="24"/>
        </w:rPr>
        <w:t>Ni</w:t>
      </w:r>
      <w:r w:rsidR="00DD5CC5" w:rsidRPr="003E521B">
        <w:rPr>
          <w:rFonts w:ascii="Times New Roman" w:eastAsia="Times New Roman" w:hAnsi="Times New Roman" w:cs="Times New Roman"/>
          <w:sz w:val="24"/>
          <w:szCs w:val="24"/>
          <w:vertAlign w:val="subscript"/>
        </w:rPr>
        <w:t>0.5</w:t>
      </w:r>
      <w:r w:rsidR="00DD5CC5" w:rsidRPr="003E521B">
        <w:rPr>
          <w:rFonts w:ascii="Times New Roman" w:eastAsia="Times New Roman" w:hAnsi="Times New Roman" w:cs="Times New Roman"/>
          <w:sz w:val="24"/>
          <w:szCs w:val="24"/>
        </w:rPr>
        <w:t>PO</w:t>
      </w:r>
      <w:r w:rsidR="00DD5CC5" w:rsidRPr="003E521B">
        <w:rPr>
          <w:rFonts w:ascii="Times New Roman" w:eastAsia="Times New Roman" w:hAnsi="Times New Roman" w:cs="Times New Roman"/>
          <w:sz w:val="24"/>
          <w:szCs w:val="24"/>
          <w:vertAlign w:val="subscript"/>
        </w:rPr>
        <w:t>4</w:t>
      </w:r>
      <w:r w:rsidR="00DD5CC5" w:rsidRPr="003E521B">
        <w:rPr>
          <w:rFonts w:ascii="Times New Roman" w:hAnsi="Times New Roman" w:cs="Times New Roman"/>
          <w:color w:val="000000"/>
          <w:sz w:val="24"/>
          <w:szCs w:val="24"/>
        </w:rPr>
        <w:t xml:space="preserve"> </w:t>
      </w:r>
      <w:r w:rsidR="00F94AAD">
        <w:rPr>
          <w:rFonts w:ascii="Times New Roman" w:hAnsi="Times New Roman" w:cs="Times New Roman"/>
          <w:sz w:val="24"/>
          <w:szCs w:val="24"/>
        </w:rPr>
        <w:t>a potential positive</w:t>
      </w:r>
      <w:r w:rsidR="00D32264">
        <w:rPr>
          <w:rFonts w:ascii="Times New Roman" w:hAnsi="Times New Roman" w:cs="Times New Roman"/>
          <w:sz w:val="24"/>
          <w:szCs w:val="24"/>
        </w:rPr>
        <w:t xml:space="preserve"> </w:t>
      </w:r>
      <w:r w:rsidR="00DD5CC5">
        <w:rPr>
          <w:rFonts w:ascii="Times New Roman" w:hAnsi="Times New Roman" w:cs="Times New Roman"/>
          <w:sz w:val="24"/>
          <w:szCs w:val="24"/>
        </w:rPr>
        <w:t>electrode</w:t>
      </w:r>
      <w:r w:rsidR="00D32264">
        <w:rPr>
          <w:rFonts w:ascii="Times New Roman" w:hAnsi="Times New Roman" w:cs="Times New Roman"/>
          <w:sz w:val="24"/>
          <w:szCs w:val="24"/>
        </w:rPr>
        <w:t xml:space="preserve"> for </w:t>
      </w:r>
      <w:r w:rsidR="00F94AAD">
        <w:rPr>
          <w:rFonts w:ascii="Times New Roman" w:hAnsi="Times New Roman" w:cs="Times New Roman"/>
          <w:sz w:val="24"/>
          <w:szCs w:val="24"/>
        </w:rPr>
        <w:t xml:space="preserve">the development of high-performing </w:t>
      </w:r>
      <w:r w:rsidR="00D32264">
        <w:rPr>
          <w:rFonts w:ascii="Times New Roman" w:hAnsi="Times New Roman" w:cs="Times New Roman"/>
          <w:sz w:val="24"/>
          <w:szCs w:val="24"/>
        </w:rPr>
        <w:t>HSCs</w:t>
      </w:r>
      <w:r w:rsidR="00EB358E">
        <w:rPr>
          <w:rFonts w:ascii="Times New Roman" w:hAnsi="Times New Roman" w:cs="Times New Roman"/>
          <w:sz w:val="24"/>
          <w:szCs w:val="24"/>
        </w:rPr>
        <w:t>.</w:t>
      </w:r>
    </w:p>
    <w:p w:rsidR="00EB358E" w:rsidRPr="00DC627E" w:rsidRDefault="00EB358E" w:rsidP="00EB358E">
      <w:pPr>
        <w:spacing w:line="480" w:lineRule="auto"/>
        <w:jc w:val="both"/>
        <w:rPr>
          <w:rFonts w:ascii="Times New Roman" w:hAnsi="Times New Roman" w:cs="Times New Roman"/>
          <w:b/>
          <w:sz w:val="24"/>
          <w:szCs w:val="24"/>
        </w:rPr>
      </w:pPr>
      <w:r w:rsidRPr="00DC627E">
        <w:rPr>
          <w:rFonts w:ascii="Times New Roman" w:hAnsi="Times New Roman" w:cs="Times New Roman"/>
          <w:b/>
          <w:sz w:val="24"/>
          <w:szCs w:val="24"/>
        </w:rPr>
        <w:t>Experimental Procedure:</w:t>
      </w:r>
    </w:p>
    <w:p w:rsidR="007B3171" w:rsidRPr="00DD5CC5" w:rsidRDefault="00EB358E" w:rsidP="00EB358E">
      <w:pPr>
        <w:spacing w:line="480" w:lineRule="auto"/>
        <w:jc w:val="both"/>
        <w:rPr>
          <w:rFonts w:ascii="Times New Roman" w:hAnsi="Times New Roman" w:cs="Times New Roman"/>
          <w:b/>
          <w:sz w:val="24"/>
          <w:szCs w:val="24"/>
          <w:vertAlign w:val="subscript"/>
        </w:rPr>
      </w:pPr>
      <w:r w:rsidRPr="00DD5CC5">
        <w:rPr>
          <w:rFonts w:ascii="Times New Roman" w:hAnsi="Times New Roman" w:cs="Times New Roman"/>
          <w:b/>
          <w:sz w:val="24"/>
          <w:szCs w:val="24"/>
        </w:rPr>
        <w:t xml:space="preserve">Synthesis of </w:t>
      </w:r>
      <w:r w:rsidR="00DD5CC5" w:rsidRPr="00DD5CC5">
        <w:rPr>
          <w:rFonts w:ascii="Times New Roman" w:eastAsia="Times New Roman" w:hAnsi="Times New Roman" w:cs="Times New Roman"/>
          <w:b/>
          <w:sz w:val="24"/>
          <w:szCs w:val="24"/>
        </w:rPr>
        <w:t>KCo</w:t>
      </w:r>
      <w:r w:rsidR="00DD5CC5" w:rsidRPr="00DD5CC5">
        <w:rPr>
          <w:rFonts w:ascii="Times New Roman" w:eastAsia="Times New Roman" w:hAnsi="Times New Roman" w:cs="Times New Roman"/>
          <w:b/>
          <w:sz w:val="24"/>
          <w:szCs w:val="24"/>
          <w:vertAlign w:val="subscript"/>
        </w:rPr>
        <w:t>0.5</w:t>
      </w:r>
      <w:r w:rsidR="00DD5CC5" w:rsidRPr="00DD5CC5">
        <w:rPr>
          <w:rFonts w:ascii="Times New Roman" w:eastAsia="Times New Roman" w:hAnsi="Times New Roman" w:cs="Times New Roman"/>
          <w:b/>
          <w:sz w:val="24"/>
          <w:szCs w:val="24"/>
        </w:rPr>
        <w:t>Ni</w:t>
      </w:r>
      <w:r w:rsidR="00DD5CC5" w:rsidRPr="00DD5CC5">
        <w:rPr>
          <w:rFonts w:ascii="Times New Roman" w:eastAsia="Times New Roman" w:hAnsi="Times New Roman" w:cs="Times New Roman"/>
          <w:b/>
          <w:sz w:val="24"/>
          <w:szCs w:val="24"/>
          <w:vertAlign w:val="subscript"/>
        </w:rPr>
        <w:t>0.5</w:t>
      </w:r>
      <w:r w:rsidR="00DD5CC5" w:rsidRPr="00DD5CC5">
        <w:rPr>
          <w:rFonts w:ascii="Times New Roman" w:eastAsia="Times New Roman" w:hAnsi="Times New Roman" w:cs="Times New Roman"/>
          <w:b/>
          <w:sz w:val="24"/>
          <w:szCs w:val="24"/>
        </w:rPr>
        <w:t>PO</w:t>
      </w:r>
      <w:r w:rsidR="00DD5CC5" w:rsidRPr="00DD5CC5">
        <w:rPr>
          <w:rFonts w:ascii="Times New Roman" w:eastAsia="Times New Roman" w:hAnsi="Times New Roman" w:cs="Times New Roman"/>
          <w:b/>
          <w:sz w:val="24"/>
          <w:szCs w:val="24"/>
          <w:vertAlign w:val="subscript"/>
        </w:rPr>
        <w:t>4</w:t>
      </w:r>
    </w:p>
    <w:p w:rsidR="00DD5CC5" w:rsidRPr="0042223D" w:rsidRDefault="007B3171" w:rsidP="00DD5CC5">
      <w:pPr>
        <w:spacing w:after="120" w:line="480" w:lineRule="auto"/>
        <w:jc w:val="both"/>
        <w:rPr>
          <w:rFonts w:ascii="Times New Roman" w:hAnsi="Times New Roman" w:cs="Times New Roman"/>
          <w:sz w:val="24"/>
          <w:szCs w:val="24"/>
        </w:rPr>
      </w:pPr>
      <w:r w:rsidRPr="0042223D">
        <w:rPr>
          <w:rFonts w:ascii="Times New Roman" w:hAnsi="Times New Roman" w:cs="Times New Roman"/>
          <w:sz w:val="24"/>
          <w:szCs w:val="24"/>
        </w:rPr>
        <w:t xml:space="preserve">Synthesis of </w:t>
      </w:r>
      <w:r w:rsidR="00DD5CC5" w:rsidRPr="003E521B">
        <w:rPr>
          <w:rFonts w:ascii="Times New Roman" w:eastAsia="Times New Roman" w:hAnsi="Times New Roman" w:cs="Times New Roman"/>
          <w:sz w:val="24"/>
          <w:szCs w:val="24"/>
        </w:rPr>
        <w:t>KCo</w:t>
      </w:r>
      <w:r w:rsidR="00DD5CC5" w:rsidRPr="003E521B">
        <w:rPr>
          <w:rFonts w:ascii="Times New Roman" w:eastAsia="Times New Roman" w:hAnsi="Times New Roman" w:cs="Times New Roman"/>
          <w:sz w:val="24"/>
          <w:szCs w:val="24"/>
          <w:vertAlign w:val="subscript"/>
        </w:rPr>
        <w:t>0.5</w:t>
      </w:r>
      <w:r w:rsidR="00DD5CC5" w:rsidRPr="003E521B">
        <w:rPr>
          <w:rFonts w:ascii="Times New Roman" w:eastAsia="Times New Roman" w:hAnsi="Times New Roman" w:cs="Times New Roman"/>
          <w:sz w:val="24"/>
          <w:szCs w:val="24"/>
        </w:rPr>
        <w:t>Ni</w:t>
      </w:r>
      <w:r w:rsidR="00DD5CC5" w:rsidRPr="003E521B">
        <w:rPr>
          <w:rFonts w:ascii="Times New Roman" w:eastAsia="Times New Roman" w:hAnsi="Times New Roman" w:cs="Times New Roman"/>
          <w:sz w:val="24"/>
          <w:szCs w:val="24"/>
          <w:vertAlign w:val="subscript"/>
        </w:rPr>
        <w:t>0.5</w:t>
      </w:r>
      <w:r w:rsidR="00DD5CC5" w:rsidRPr="003E521B">
        <w:rPr>
          <w:rFonts w:ascii="Times New Roman" w:eastAsia="Times New Roman" w:hAnsi="Times New Roman" w:cs="Times New Roman"/>
          <w:sz w:val="24"/>
          <w:szCs w:val="24"/>
        </w:rPr>
        <w:t>PO</w:t>
      </w:r>
      <w:r w:rsidR="00DD5CC5" w:rsidRPr="003E521B">
        <w:rPr>
          <w:rFonts w:ascii="Times New Roman" w:eastAsia="Times New Roman" w:hAnsi="Times New Roman" w:cs="Times New Roman"/>
          <w:sz w:val="24"/>
          <w:szCs w:val="24"/>
          <w:vertAlign w:val="subscript"/>
        </w:rPr>
        <w:t>4</w:t>
      </w:r>
      <w:r w:rsidR="00DD5CC5" w:rsidRPr="003E521B">
        <w:rPr>
          <w:rFonts w:ascii="Times New Roman" w:hAnsi="Times New Roman" w:cs="Times New Roman"/>
          <w:color w:val="000000"/>
          <w:sz w:val="24"/>
          <w:szCs w:val="24"/>
        </w:rPr>
        <w:t xml:space="preserve"> </w:t>
      </w:r>
      <w:r w:rsidR="00EB358E" w:rsidRPr="0042223D">
        <w:rPr>
          <w:rFonts w:ascii="Times New Roman" w:hAnsi="Times New Roman" w:cs="Times New Roman"/>
          <w:sz w:val="24"/>
          <w:szCs w:val="24"/>
        </w:rPr>
        <w:t xml:space="preserve">was </w:t>
      </w:r>
      <w:r w:rsidRPr="0042223D">
        <w:rPr>
          <w:rFonts w:ascii="Times New Roman" w:hAnsi="Times New Roman" w:cs="Times New Roman"/>
          <w:sz w:val="24"/>
          <w:szCs w:val="24"/>
        </w:rPr>
        <w:t>done</w:t>
      </w:r>
      <w:r w:rsidR="00EB358E" w:rsidRPr="0042223D">
        <w:rPr>
          <w:rFonts w:ascii="Times New Roman" w:hAnsi="Times New Roman" w:cs="Times New Roman"/>
          <w:sz w:val="24"/>
          <w:szCs w:val="24"/>
        </w:rPr>
        <w:t xml:space="preserve"> </w:t>
      </w:r>
      <w:r w:rsidRPr="0042223D">
        <w:rPr>
          <w:rFonts w:ascii="Times New Roman" w:hAnsi="Times New Roman" w:cs="Times New Roman"/>
          <w:sz w:val="24"/>
          <w:szCs w:val="24"/>
        </w:rPr>
        <w:t>by sol-gel auto-combustion</w:t>
      </w:r>
      <w:r w:rsidR="00EB358E" w:rsidRPr="0042223D">
        <w:rPr>
          <w:rFonts w:ascii="Times New Roman" w:hAnsi="Times New Roman" w:cs="Times New Roman"/>
          <w:sz w:val="24"/>
          <w:szCs w:val="24"/>
        </w:rPr>
        <w:t xml:space="preserve"> process followed by calcination of precipitate at elevated temperature to get the crystalline material</w:t>
      </w:r>
      <w:r w:rsidR="009C7F6C">
        <w:rPr>
          <w:rFonts w:ascii="Times New Roman" w:hAnsi="Times New Roman" w:cs="Times New Roman"/>
          <w:sz w:val="24"/>
          <w:szCs w:val="24"/>
        </w:rPr>
        <w:t xml:space="preserve"> shown in </w:t>
      </w:r>
      <w:r w:rsidR="009C7F6C" w:rsidRPr="009C7F6C">
        <w:rPr>
          <w:rFonts w:ascii="Times New Roman" w:hAnsi="Times New Roman" w:cs="Times New Roman"/>
          <w:b/>
          <w:sz w:val="24"/>
          <w:szCs w:val="24"/>
        </w:rPr>
        <w:t>Figure</w:t>
      </w:r>
      <w:r w:rsidR="00F94AAD">
        <w:rPr>
          <w:rFonts w:ascii="Times New Roman" w:hAnsi="Times New Roman" w:cs="Times New Roman"/>
          <w:b/>
          <w:sz w:val="24"/>
          <w:szCs w:val="24"/>
        </w:rPr>
        <w:t xml:space="preserve"> </w:t>
      </w:r>
      <w:r w:rsidR="009C7F6C" w:rsidRPr="009C7F6C">
        <w:rPr>
          <w:rFonts w:ascii="Times New Roman" w:hAnsi="Times New Roman" w:cs="Times New Roman"/>
          <w:b/>
          <w:sz w:val="24"/>
          <w:szCs w:val="24"/>
        </w:rPr>
        <w:t>1</w:t>
      </w:r>
      <w:r w:rsidR="009C7F6C">
        <w:rPr>
          <w:rFonts w:ascii="Times New Roman" w:hAnsi="Times New Roman" w:cs="Times New Roman"/>
          <w:sz w:val="24"/>
          <w:szCs w:val="24"/>
        </w:rPr>
        <w:t xml:space="preserve"> schematics</w:t>
      </w:r>
      <w:r w:rsidR="00EB358E" w:rsidRPr="0042223D">
        <w:rPr>
          <w:rFonts w:ascii="Times New Roman" w:hAnsi="Times New Roman" w:cs="Times New Roman"/>
          <w:sz w:val="24"/>
          <w:szCs w:val="24"/>
        </w:rPr>
        <w:t xml:space="preserve">. </w:t>
      </w:r>
      <w:r w:rsidR="00C63A76" w:rsidRPr="0042223D">
        <w:rPr>
          <w:rFonts w:ascii="Times New Roman" w:hAnsi="Times New Roman" w:cs="Times New Roman"/>
          <w:sz w:val="24"/>
          <w:szCs w:val="24"/>
        </w:rPr>
        <w:t>Precursors of analytical grade were used for synthesis without</w:t>
      </w:r>
      <w:r w:rsidR="00EB358E" w:rsidRPr="0042223D">
        <w:rPr>
          <w:rFonts w:ascii="Times New Roman" w:hAnsi="Times New Roman" w:cs="Times New Roman"/>
          <w:sz w:val="24"/>
          <w:szCs w:val="24"/>
        </w:rPr>
        <w:t xml:space="preserve"> any </w:t>
      </w:r>
      <w:r w:rsidR="00C63A76" w:rsidRPr="0042223D">
        <w:rPr>
          <w:rFonts w:ascii="Times New Roman" w:hAnsi="Times New Roman" w:cs="Times New Roman"/>
          <w:sz w:val="24"/>
          <w:szCs w:val="24"/>
        </w:rPr>
        <w:t>further purification</w:t>
      </w:r>
      <w:r w:rsidR="00EB358E" w:rsidRPr="0042223D">
        <w:rPr>
          <w:rStyle w:val="fontstyle01"/>
          <w:rFonts w:ascii="Times New Roman" w:hAnsi="Times New Roman" w:cs="Times New Roman"/>
          <w:sz w:val="24"/>
          <w:szCs w:val="24"/>
        </w:rPr>
        <w:t>.</w:t>
      </w:r>
      <w:r w:rsidR="00C63A76" w:rsidRPr="0042223D">
        <w:rPr>
          <w:rStyle w:val="fontstyle01"/>
          <w:rFonts w:ascii="Times New Roman" w:hAnsi="Times New Roman" w:cs="Times New Roman"/>
          <w:sz w:val="24"/>
          <w:szCs w:val="24"/>
        </w:rPr>
        <w:t xml:space="preserve"> </w:t>
      </w:r>
      <w:r w:rsidR="00483845" w:rsidRPr="0042223D">
        <w:rPr>
          <w:rFonts w:ascii="Times New Roman" w:hAnsi="Times New Roman" w:cs="Times New Roman"/>
          <w:sz w:val="24"/>
          <w:szCs w:val="24"/>
        </w:rPr>
        <w:t xml:space="preserve">Nickel Nitrate </w:t>
      </w:r>
      <w:proofErr w:type="spellStart"/>
      <w:r w:rsidR="00483845" w:rsidRPr="0042223D">
        <w:rPr>
          <w:rFonts w:ascii="Times New Roman" w:hAnsi="Times New Roman" w:cs="Times New Roman"/>
          <w:sz w:val="24"/>
          <w:szCs w:val="24"/>
        </w:rPr>
        <w:t>Hexahydrate</w:t>
      </w:r>
      <w:proofErr w:type="spellEnd"/>
      <w:r w:rsidR="00483845" w:rsidRPr="0042223D">
        <w:rPr>
          <w:rFonts w:ascii="Times New Roman" w:hAnsi="Times New Roman" w:cs="Times New Roman"/>
          <w:sz w:val="24"/>
          <w:szCs w:val="24"/>
        </w:rPr>
        <w:t xml:space="preserve"> (Merck 99.0%), 0.5 Cobalt Nitrate </w:t>
      </w:r>
      <w:proofErr w:type="spellStart"/>
      <w:r w:rsidR="00483845" w:rsidRPr="0042223D">
        <w:rPr>
          <w:rFonts w:ascii="Times New Roman" w:hAnsi="Times New Roman" w:cs="Times New Roman"/>
          <w:sz w:val="24"/>
          <w:szCs w:val="24"/>
        </w:rPr>
        <w:t>Hexahydrate</w:t>
      </w:r>
      <w:proofErr w:type="spellEnd"/>
      <w:r w:rsidR="00483845">
        <w:rPr>
          <w:rFonts w:ascii="Times New Roman" w:hAnsi="Times New Roman" w:cs="Times New Roman"/>
          <w:sz w:val="24"/>
          <w:szCs w:val="24"/>
        </w:rPr>
        <w:t xml:space="preserve"> </w:t>
      </w:r>
      <w:r w:rsidR="00483845" w:rsidRPr="0042223D">
        <w:rPr>
          <w:rFonts w:ascii="Times New Roman" w:hAnsi="Times New Roman" w:cs="Times New Roman"/>
          <w:sz w:val="24"/>
          <w:szCs w:val="24"/>
        </w:rPr>
        <w:t xml:space="preserve">(Merck 99.0%), 1mM of </w:t>
      </w:r>
      <w:r w:rsidR="00483845">
        <w:rPr>
          <w:rFonts w:ascii="Times New Roman" w:hAnsi="Times New Roman" w:cs="Times New Roman"/>
          <w:sz w:val="24"/>
          <w:szCs w:val="24"/>
        </w:rPr>
        <w:t>P</w:t>
      </w:r>
      <w:r w:rsidR="00483845" w:rsidRPr="0042223D">
        <w:rPr>
          <w:rFonts w:ascii="Times New Roman" w:hAnsi="Times New Roman" w:cs="Times New Roman"/>
          <w:sz w:val="24"/>
          <w:szCs w:val="24"/>
        </w:rPr>
        <w:t xml:space="preserve">otassium </w:t>
      </w:r>
      <w:r w:rsidR="00483845">
        <w:rPr>
          <w:rFonts w:ascii="Times New Roman" w:hAnsi="Times New Roman" w:cs="Times New Roman"/>
          <w:sz w:val="24"/>
          <w:szCs w:val="24"/>
        </w:rPr>
        <w:t>Carbonate</w:t>
      </w:r>
      <w:r w:rsidR="00483845" w:rsidRPr="0042223D">
        <w:rPr>
          <w:rFonts w:ascii="Times New Roman" w:hAnsi="Times New Roman" w:cs="Times New Roman"/>
          <w:sz w:val="24"/>
          <w:szCs w:val="24"/>
        </w:rPr>
        <w:t xml:space="preserve"> (Merck 99.</w:t>
      </w:r>
      <w:r w:rsidR="00483845">
        <w:rPr>
          <w:rFonts w:ascii="Times New Roman" w:hAnsi="Times New Roman" w:cs="Times New Roman"/>
          <w:sz w:val="24"/>
          <w:szCs w:val="24"/>
        </w:rPr>
        <w:t>9</w:t>
      </w:r>
      <w:r w:rsidR="00483845" w:rsidRPr="0042223D">
        <w:rPr>
          <w:rFonts w:ascii="Times New Roman" w:hAnsi="Times New Roman" w:cs="Times New Roman"/>
          <w:sz w:val="24"/>
          <w:szCs w:val="24"/>
        </w:rPr>
        <w:t>%), Ammonium phosphate (Merck 99.</w:t>
      </w:r>
      <w:r w:rsidR="00483845">
        <w:rPr>
          <w:rFonts w:ascii="Times New Roman" w:hAnsi="Times New Roman" w:cs="Times New Roman"/>
          <w:sz w:val="24"/>
          <w:szCs w:val="24"/>
        </w:rPr>
        <w:t>0</w:t>
      </w:r>
      <w:r w:rsidR="00483845" w:rsidRPr="0042223D">
        <w:rPr>
          <w:rFonts w:ascii="Times New Roman" w:hAnsi="Times New Roman" w:cs="Times New Roman"/>
          <w:sz w:val="24"/>
          <w:szCs w:val="24"/>
        </w:rPr>
        <w:t>%)</w:t>
      </w:r>
      <w:r w:rsidR="00483845">
        <w:rPr>
          <w:rFonts w:ascii="Times New Roman" w:hAnsi="Times New Roman" w:cs="Times New Roman"/>
          <w:sz w:val="24"/>
          <w:szCs w:val="24"/>
        </w:rPr>
        <w:t xml:space="preserve"> and C</w:t>
      </w:r>
      <w:r w:rsidR="00483845" w:rsidRPr="0042223D">
        <w:rPr>
          <w:rFonts w:ascii="Times New Roman" w:hAnsi="Times New Roman" w:cs="Times New Roman"/>
          <w:sz w:val="24"/>
          <w:szCs w:val="24"/>
        </w:rPr>
        <w:t>itric acid (Merck 99.</w:t>
      </w:r>
      <w:r w:rsidR="00483845">
        <w:rPr>
          <w:rFonts w:ascii="Times New Roman" w:hAnsi="Times New Roman" w:cs="Times New Roman"/>
          <w:sz w:val="24"/>
          <w:szCs w:val="24"/>
        </w:rPr>
        <w:t>9</w:t>
      </w:r>
      <w:r w:rsidR="00483845" w:rsidRPr="0042223D">
        <w:rPr>
          <w:rFonts w:ascii="Times New Roman" w:hAnsi="Times New Roman" w:cs="Times New Roman"/>
          <w:sz w:val="24"/>
          <w:szCs w:val="24"/>
        </w:rPr>
        <w:t>%)</w:t>
      </w:r>
      <w:r w:rsidR="00483845">
        <w:rPr>
          <w:rFonts w:ascii="Times New Roman" w:hAnsi="Times New Roman" w:cs="Times New Roman"/>
          <w:sz w:val="24"/>
          <w:szCs w:val="24"/>
        </w:rPr>
        <w:t xml:space="preserve"> were taken in respective molar ratio for the synthesis of KCo1-xNixPO</w:t>
      </w:r>
      <w:r w:rsidR="00483845" w:rsidRPr="00483845">
        <w:rPr>
          <w:rFonts w:ascii="Times New Roman" w:hAnsi="Times New Roman" w:cs="Times New Roman"/>
          <w:sz w:val="24"/>
          <w:szCs w:val="24"/>
          <w:vertAlign w:val="subscript"/>
        </w:rPr>
        <w:t>4</w:t>
      </w:r>
      <w:r w:rsidR="00483845" w:rsidRPr="0042223D">
        <w:rPr>
          <w:rFonts w:ascii="Times New Roman" w:hAnsi="Times New Roman" w:cs="Times New Roman"/>
          <w:sz w:val="24"/>
          <w:szCs w:val="24"/>
        </w:rPr>
        <w:t>.</w:t>
      </w:r>
      <w:r w:rsidR="00483845">
        <w:rPr>
          <w:rFonts w:ascii="Times New Roman" w:hAnsi="Times New Roman" w:cs="Times New Roman"/>
          <w:sz w:val="24"/>
          <w:szCs w:val="24"/>
        </w:rPr>
        <w:t xml:space="preserve"> Citric acid was taken </w:t>
      </w:r>
      <w:r w:rsidR="003E7C04">
        <w:rPr>
          <w:rFonts w:ascii="Times New Roman" w:hAnsi="Times New Roman" w:cs="Times New Roman"/>
          <w:sz w:val="24"/>
          <w:szCs w:val="24"/>
        </w:rPr>
        <w:t xml:space="preserve">twice </w:t>
      </w:r>
      <w:r w:rsidR="00483845">
        <w:rPr>
          <w:rFonts w:ascii="Times New Roman" w:hAnsi="Times New Roman" w:cs="Times New Roman"/>
          <w:sz w:val="24"/>
          <w:szCs w:val="24"/>
        </w:rPr>
        <w:t>the total moles of Co, Ni</w:t>
      </w:r>
      <w:r w:rsidR="003E7C04">
        <w:rPr>
          <w:rFonts w:ascii="Times New Roman" w:hAnsi="Times New Roman" w:cs="Times New Roman"/>
          <w:sz w:val="24"/>
          <w:szCs w:val="24"/>
        </w:rPr>
        <w:t>,</w:t>
      </w:r>
      <w:r w:rsidR="00483845">
        <w:rPr>
          <w:rFonts w:ascii="Times New Roman" w:hAnsi="Times New Roman" w:cs="Times New Roman"/>
          <w:sz w:val="24"/>
          <w:szCs w:val="24"/>
        </w:rPr>
        <w:t xml:space="preserve"> and K precursor </w:t>
      </w:r>
      <w:r w:rsidR="003E7C04">
        <w:rPr>
          <w:rFonts w:ascii="Times New Roman" w:hAnsi="Times New Roman" w:cs="Times New Roman"/>
          <w:sz w:val="24"/>
          <w:szCs w:val="24"/>
        </w:rPr>
        <w:t xml:space="preserve">in </w:t>
      </w:r>
      <w:r w:rsidR="00483845">
        <w:rPr>
          <w:rFonts w:ascii="Times New Roman" w:hAnsi="Times New Roman" w:cs="Times New Roman"/>
          <w:sz w:val="24"/>
          <w:szCs w:val="24"/>
        </w:rPr>
        <w:t>the sy</w:t>
      </w:r>
      <w:r w:rsidR="003E7C04">
        <w:rPr>
          <w:rFonts w:ascii="Times New Roman" w:hAnsi="Times New Roman" w:cs="Times New Roman"/>
          <w:sz w:val="24"/>
          <w:szCs w:val="24"/>
        </w:rPr>
        <w:t>n</w:t>
      </w:r>
      <w:r w:rsidR="00483845">
        <w:rPr>
          <w:rFonts w:ascii="Times New Roman" w:hAnsi="Times New Roman" w:cs="Times New Roman"/>
          <w:sz w:val="24"/>
          <w:szCs w:val="24"/>
        </w:rPr>
        <w:t>thesis. For the preparation of KC</w:t>
      </w:r>
      <w:r w:rsidR="00483845" w:rsidRPr="00483845">
        <w:rPr>
          <w:rFonts w:ascii="Times New Roman" w:hAnsi="Times New Roman" w:cs="Times New Roman"/>
          <w:sz w:val="24"/>
          <w:szCs w:val="24"/>
          <w:vertAlign w:val="subscript"/>
        </w:rPr>
        <w:t>o.5</w:t>
      </w:r>
      <w:r w:rsidR="00483845">
        <w:rPr>
          <w:rFonts w:ascii="Times New Roman" w:hAnsi="Times New Roman" w:cs="Times New Roman"/>
          <w:sz w:val="24"/>
          <w:szCs w:val="24"/>
        </w:rPr>
        <w:t>Ni</w:t>
      </w:r>
      <w:r w:rsidR="00483845" w:rsidRPr="00483845">
        <w:rPr>
          <w:rFonts w:ascii="Times New Roman" w:hAnsi="Times New Roman" w:cs="Times New Roman"/>
          <w:sz w:val="24"/>
          <w:szCs w:val="24"/>
          <w:vertAlign w:val="subscript"/>
        </w:rPr>
        <w:t>0.5</w:t>
      </w:r>
      <w:r w:rsidR="00483845">
        <w:rPr>
          <w:rFonts w:ascii="Times New Roman" w:hAnsi="Times New Roman" w:cs="Times New Roman"/>
          <w:sz w:val="24"/>
          <w:szCs w:val="24"/>
        </w:rPr>
        <w:t>PO</w:t>
      </w:r>
      <w:r w:rsidR="00483845" w:rsidRPr="00483845">
        <w:rPr>
          <w:rFonts w:ascii="Times New Roman" w:hAnsi="Times New Roman" w:cs="Times New Roman"/>
          <w:sz w:val="24"/>
          <w:szCs w:val="24"/>
          <w:vertAlign w:val="subscript"/>
        </w:rPr>
        <w:t>4</w:t>
      </w:r>
      <w:r w:rsidR="00483845">
        <w:rPr>
          <w:rFonts w:ascii="Times New Roman" w:hAnsi="Times New Roman" w:cs="Times New Roman"/>
          <w:sz w:val="24"/>
          <w:szCs w:val="24"/>
        </w:rPr>
        <w:t>, f</w:t>
      </w:r>
      <w:r w:rsidR="00C63A76" w:rsidRPr="0042223D">
        <w:rPr>
          <w:rStyle w:val="fontstyle01"/>
          <w:rFonts w:ascii="Times New Roman" w:hAnsi="Times New Roman" w:cs="Times New Roman"/>
          <w:sz w:val="24"/>
          <w:szCs w:val="24"/>
        </w:rPr>
        <w:t>irst</w:t>
      </w:r>
      <w:r w:rsidR="00EB358E" w:rsidRPr="0042223D">
        <w:rPr>
          <w:rFonts w:ascii="Times New Roman" w:hAnsi="Times New Roman" w:cs="Times New Roman"/>
          <w:sz w:val="24"/>
          <w:szCs w:val="24"/>
        </w:rPr>
        <w:t xml:space="preserve"> </w:t>
      </w:r>
      <w:r w:rsidR="00C63A76" w:rsidRPr="0042223D">
        <w:rPr>
          <w:rFonts w:ascii="Times New Roman" w:hAnsi="Times New Roman" w:cs="Times New Roman"/>
          <w:sz w:val="24"/>
          <w:szCs w:val="24"/>
        </w:rPr>
        <w:t>0.5</w:t>
      </w:r>
      <w:r w:rsidR="00EB358E" w:rsidRPr="0042223D">
        <w:rPr>
          <w:rFonts w:ascii="Times New Roman" w:hAnsi="Times New Roman" w:cs="Times New Roman"/>
          <w:sz w:val="24"/>
          <w:szCs w:val="24"/>
        </w:rPr>
        <w:t>mM of Nickel</w:t>
      </w:r>
      <w:r w:rsidR="00C63A76" w:rsidRPr="0042223D">
        <w:rPr>
          <w:rFonts w:ascii="Times New Roman" w:hAnsi="Times New Roman" w:cs="Times New Roman"/>
          <w:sz w:val="24"/>
          <w:szCs w:val="24"/>
        </w:rPr>
        <w:t xml:space="preserve"> Nitrate </w:t>
      </w:r>
      <w:proofErr w:type="spellStart"/>
      <w:r w:rsidR="00C63A76" w:rsidRPr="0042223D">
        <w:rPr>
          <w:rFonts w:ascii="Times New Roman" w:hAnsi="Times New Roman" w:cs="Times New Roman"/>
          <w:sz w:val="24"/>
          <w:szCs w:val="24"/>
        </w:rPr>
        <w:t>Hexahydrate</w:t>
      </w:r>
      <w:proofErr w:type="spellEnd"/>
      <w:r w:rsidR="00EB358E" w:rsidRPr="0042223D">
        <w:rPr>
          <w:rFonts w:ascii="Times New Roman" w:hAnsi="Times New Roman" w:cs="Times New Roman"/>
          <w:sz w:val="24"/>
          <w:szCs w:val="24"/>
        </w:rPr>
        <w:t xml:space="preserve"> (Merck 99.0%), </w:t>
      </w:r>
      <w:r w:rsidR="00C63A76" w:rsidRPr="0042223D">
        <w:rPr>
          <w:rFonts w:ascii="Times New Roman" w:hAnsi="Times New Roman" w:cs="Times New Roman"/>
          <w:sz w:val="24"/>
          <w:szCs w:val="24"/>
        </w:rPr>
        <w:t>0.5</w:t>
      </w:r>
      <w:r w:rsidR="00483845" w:rsidRPr="0042223D">
        <w:rPr>
          <w:rFonts w:ascii="Times New Roman" w:hAnsi="Times New Roman" w:cs="Times New Roman"/>
          <w:sz w:val="24"/>
          <w:szCs w:val="24"/>
        </w:rPr>
        <w:t>mM</w:t>
      </w:r>
      <w:r w:rsidR="00C63A76" w:rsidRPr="0042223D">
        <w:rPr>
          <w:rFonts w:ascii="Times New Roman" w:hAnsi="Times New Roman" w:cs="Times New Roman"/>
          <w:sz w:val="24"/>
          <w:szCs w:val="24"/>
        </w:rPr>
        <w:t xml:space="preserve"> Cobalt Nitrate </w:t>
      </w:r>
      <w:proofErr w:type="spellStart"/>
      <w:r w:rsidR="00C63A76" w:rsidRPr="0042223D">
        <w:rPr>
          <w:rFonts w:ascii="Times New Roman" w:hAnsi="Times New Roman" w:cs="Times New Roman"/>
          <w:sz w:val="24"/>
          <w:szCs w:val="24"/>
        </w:rPr>
        <w:t>Hexahydrate</w:t>
      </w:r>
      <w:proofErr w:type="spellEnd"/>
      <w:r w:rsidR="00C63A76" w:rsidRPr="0042223D">
        <w:rPr>
          <w:rFonts w:ascii="Times New Roman" w:hAnsi="Times New Roman" w:cs="Times New Roman"/>
          <w:sz w:val="24"/>
          <w:szCs w:val="24"/>
        </w:rPr>
        <w:t>, and 1</w:t>
      </w:r>
      <w:r w:rsidR="00EB358E" w:rsidRPr="0042223D">
        <w:rPr>
          <w:rFonts w:ascii="Times New Roman" w:hAnsi="Times New Roman" w:cs="Times New Roman"/>
          <w:sz w:val="24"/>
          <w:szCs w:val="24"/>
        </w:rPr>
        <w:t xml:space="preserve">mM of </w:t>
      </w:r>
      <w:r w:rsidR="00483845">
        <w:rPr>
          <w:rFonts w:ascii="Times New Roman" w:hAnsi="Times New Roman" w:cs="Times New Roman"/>
          <w:sz w:val="24"/>
          <w:szCs w:val="24"/>
        </w:rPr>
        <w:t>P</w:t>
      </w:r>
      <w:r w:rsidR="00EB358E" w:rsidRPr="0042223D">
        <w:rPr>
          <w:rFonts w:ascii="Times New Roman" w:hAnsi="Times New Roman" w:cs="Times New Roman"/>
          <w:sz w:val="24"/>
          <w:szCs w:val="24"/>
        </w:rPr>
        <w:t xml:space="preserve">otassium </w:t>
      </w:r>
      <w:r w:rsidR="00483845">
        <w:rPr>
          <w:rFonts w:ascii="Times New Roman" w:hAnsi="Times New Roman" w:cs="Times New Roman"/>
          <w:sz w:val="24"/>
          <w:szCs w:val="24"/>
        </w:rPr>
        <w:t>Carbonate</w:t>
      </w:r>
      <w:r w:rsidR="00EB358E" w:rsidRPr="0042223D">
        <w:rPr>
          <w:rFonts w:ascii="Times New Roman" w:hAnsi="Times New Roman" w:cs="Times New Roman"/>
          <w:sz w:val="24"/>
          <w:szCs w:val="24"/>
        </w:rPr>
        <w:t xml:space="preserve"> (Merck 99.0%), </w:t>
      </w:r>
      <w:proofErr w:type="spellStart"/>
      <w:r w:rsidR="00EB358E" w:rsidRPr="0042223D">
        <w:rPr>
          <w:rFonts w:ascii="Times New Roman" w:hAnsi="Times New Roman" w:cs="Times New Roman"/>
          <w:sz w:val="24"/>
          <w:szCs w:val="24"/>
        </w:rPr>
        <w:t>cation</w:t>
      </w:r>
      <w:proofErr w:type="spellEnd"/>
      <w:r w:rsidR="00EB358E" w:rsidRPr="0042223D">
        <w:rPr>
          <w:rFonts w:ascii="Times New Roman" w:hAnsi="Times New Roman" w:cs="Times New Roman"/>
          <w:sz w:val="24"/>
          <w:szCs w:val="24"/>
        </w:rPr>
        <w:t xml:space="preserve"> solution was prepared in 100 ml of DI water</w:t>
      </w:r>
      <w:r w:rsidR="00C63A76" w:rsidRPr="0042223D">
        <w:rPr>
          <w:rFonts w:ascii="Times New Roman" w:hAnsi="Times New Roman" w:cs="Times New Roman"/>
          <w:sz w:val="24"/>
          <w:szCs w:val="24"/>
        </w:rPr>
        <w:t xml:space="preserve"> named as named solution A</w:t>
      </w:r>
      <w:r w:rsidR="00EB358E" w:rsidRPr="0042223D">
        <w:rPr>
          <w:rFonts w:ascii="Times New Roman" w:hAnsi="Times New Roman" w:cs="Times New Roman"/>
          <w:sz w:val="24"/>
          <w:szCs w:val="24"/>
        </w:rPr>
        <w:t>. Then</w:t>
      </w:r>
      <w:r w:rsidR="00C63A76" w:rsidRPr="0042223D">
        <w:rPr>
          <w:rFonts w:ascii="Times New Roman" w:hAnsi="Times New Roman" w:cs="Times New Roman"/>
          <w:sz w:val="24"/>
          <w:szCs w:val="24"/>
        </w:rPr>
        <w:t xml:space="preserve">, solution B was prepared with 1 </w:t>
      </w:r>
      <w:proofErr w:type="spellStart"/>
      <w:r w:rsidR="00C63A76" w:rsidRPr="0042223D">
        <w:rPr>
          <w:rFonts w:ascii="Times New Roman" w:hAnsi="Times New Roman" w:cs="Times New Roman"/>
          <w:sz w:val="24"/>
          <w:szCs w:val="24"/>
        </w:rPr>
        <w:t>mM</w:t>
      </w:r>
      <w:proofErr w:type="spellEnd"/>
      <w:r w:rsidR="00C63A76" w:rsidRPr="0042223D">
        <w:rPr>
          <w:rFonts w:ascii="Times New Roman" w:hAnsi="Times New Roman" w:cs="Times New Roman"/>
          <w:sz w:val="24"/>
          <w:szCs w:val="24"/>
        </w:rPr>
        <w:t xml:space="preserve"> of Ammonium phosphate (Merck 99.0%). Further solution B was slowly added in solution A. After that,</w:t>
      </w:r>
      <w:r w:rsidR="00EB358E" w:rsidRPr="0042223D">
        <w:rPr>
          <w:rFonts w:ascii="Times New Roman" w:hAnsi="Times New Roman" w:cs="Times New Roman"/>
          <w:sz w:val="24"/>
          <w:szCs w:val="24"/>
        </w:rPr>
        <w:t xml:space="preserve"> </w:t>
      </w:r>
      <w:r w:rsidR="00483845">
        <w:rPr>
          <w:rFonts w:ascii="Times New Roman" w:hAnsi="Times New Roman" w:cs="Times New Roman"/>
          <w:sz w:val="24"/>
          <w:szCs w:val="24"/>
        </w:rPr>
        <w:t>4</w:t>
      </w:r>
      <w:r w:rsidR="00EB358E" w:rsidRPr="0042223D">
        <w:rPr>
          <w:rFonts w:ascii="Times New Roman" w:hAnsi="Times New Roman" w:cs="Times New Roman"/>
          <w:sz w:val="24"/>
          <w:szCs w:val="24"/>
        </w:rPr>
        <w:t xml:space="preserve"> </w:t>
      </w:r>
      <w:proofErr w:type="spellStart"/>
      <w:r w:rsidR="00EB358E" w:rsidRPr="0042223D">
        <w:rPr>
          <w:rFonts w:ascii="Times New Roman" w:hAnsi="Times New Roman" w:cs="Times New Roman"/>
          <w:sz w:val="24"/>
          <w:szCs w:val="24"/>
        </w:rPr>
        <w:t>mM</w:t>
      </w:r>
      <w:proofErr w:type="spellEnd"/>
      <w:r w:rsidR="00EB358E" w:rsidRPr="0042223D">
        <w:rPr>
          <w:rFonts w:ascii="Times New Roman" w:hAnsi="Times New Roman" w:cs="Times New Roman"/>
          <w:sz w:val="24"/>
          <w:szCs w:val="24"/>
        </w:rPr>
        <w:t xml:space="preserve"> of </w:t>
      </w:r>
      <w:r w:rsidR="00483845">
        <w:rPr>
          <w:rFonts w:ascii="Times New Roman" w:hAnsi="Times New Roman" w:cs="Times New Roman"/>
          <w:sz w:val="24"/>
          <w:szCs w:val="24"/>
        </w:rPr>
        <w:t>C</w:t>
      </w:r>
      <w:r w:rsidR="00EB358E" w:rsidRPr="0042223D">
        <w:rPr>
          <w:rFonts w:ascii="Times New Roman" w:hAnsi="Times New Roman" w:cs="Times New Roman"/>
          <w:sz w:val="24"/>
          <w:szCs w:val="24"/>
        </w:rPr>
        <w:t xml:space="preserve">itric acid was added drop by drop in the </w:t>
      </w:r>
      <w:proofErr w:type="spellStart"/>
      <w:r w:rsidR="00EB358E" w:rsidRPr="0042223D">
        <w:rPr>
          <w:rFonts w:ascii="Times New Roman" w:hAnsi="Times New Roman" w:cs="Times New Roman"/>
          <w:sz w:val="24"/>
          <w:szCs w:val="24"/>
        </w:rPr>
        <w:t>cation</w:t>
      </w:r>
      <w:proofErr w:type="spellEnd"/>
      <w:r w:rsidR="00EB358E" w:rsidRPr="0042223D">
        <w:rPr>
          <w:rFonts w:ascii="Times New Roman" w:hAnsi="Times New Roman" w:cs="Times New Roman"/>
          <w:sz w:val="24"/>
          <w:szCs w:val="24"/>
        </w:rPr>
        <w:t xml:space="preserve"> solution to form a homogeneous metal citrate complex at </w:t>
      </w:r>
      <w:r w:rsidR="00C63A76" w:rsidRPr="0042223D">
        <w:rPr>
          <w:rFonts w:ascii="Times New Roman" w:hAnsi="Times New Roman" w:cs="Times New Roman"/>
          <w:sz w:val="24"/>
          <w:szCs w:val="24"/>
        </w:rPr>
        <w:t>100</w:t>
      </w:r>
      <w:r w:rsidR="00EB358E" w:rsidRPr="0042223D">
        <w:rPr>
          <w:rFonts w:ascii="Times New Roman" w:hAnsi="Times New Roman" w:cs="Times New Roman"/>
          <w:sz w:val="24"/>
          <w:szCs w:val="24"/>
        </w:rPr>
        <w:t xml:space="preserve">. </w:t>
      </w:r>
      <w:r w:rsidR="00C63A76" w:rsidRPr="0042223D">
        <w:rPr>
          <w:rFonts w:ascii="Times New Roman" w:hAnsi="Times New Roman" w:cs="Times New Roman"/>
          <w:sz w:val="24"/>
          <w:szCs w:val="24"/>
        </w:rPr>
        <w:t>The</w:t>
      </w:r>
      <w:r w:rsidR="00EB358E" w:rsidRPr="0042223D">
        <w:rPr>
          <w:rFonts w:ascii="Times New Roman" w:hAnsi="Times New Roman" w:cs="Times New Roman"/>
          <w:sz w:val="24"/>
          <w:szCs w:val="24"/>
        </w:rPr>
        <w:t xml:space="preserve"> solutions were mixed with </w:t>
      </w:r>
      <w:r w:rsidR="00EB358E" w:rsidRPr="0042223D">
        <w:rPr>
          <w:rFonts w:ascii="Times New Roman" w:hAnsi="Times New Roman" w:cs="Times New Roman"/>
          <w:sz w:val="24"/>
          <w:szCs w:val="24"/>
        </w:rPr>
        <w:lastRenderedPageBreak/>
        <w:t xml:space="preserve">continuous stirring for 4 hours at </w:t>
      </w:r>
      <w:r w:rsidR="0042223D">
        <w:rPr>
          <w:rFonts w:ascii="Times New Roman" w:hAnsi="Times New Roman" w:cs="Times New Roman"/>
          <w:sz w:val="24"/>
          <w:szCs w:val="24"/>
        </w:rPr>
        <w:t>80</w:t>
      </w:r>
      <w:r w:rsidR="00EB358E" w:rsidRPr="0042223D">
        <w:rPr>
          <w:rFonts w:ascii="Times New Roman" w:hAnsi="Times New Roman" w:cs="Times New Roman"/>
          <w:sz w:val="24"/>
          <w:szCs w:val="24"/>
          <w:vertAlign w:val="superscript"/>
        </w:rPr>
        <w:t>o</w:t>
      </w:r>
      <w:r w:rsidR="00EB358E" w:rsidRPr="0042223D">
        <w:rPr>
          <w:rFonts w:ascii="Times New Roman" w:hAnsi="Times New Roman" w:cs="Times New Roman"/>
          <w:sz w:val="24"/>
          <w:szCs w:val="24"/>
        </w:rPr>
        <w:t>C</w:t>
      </w:r>
      <w:r w:rsidR="00C63A76" w:rsidRPr="0042223D">
        <w:rPr>
          <w:rFonts w:ascii="Times New Roman" w:hAnsi="Times New Roman" w:cs="Times New Roman"/>
          <w:sz w:val="24"/>
          <w:szCs w:val="24"/>
        </w:rPr>
        <w:t xml:space="preserve">, </w:t>
      </w:r>
      <w:r w:rsidR="0042223D">
        <w:rPr>
          <w:rFonts w:ascii="Times New Roman" w:hAnsi="Times New Roman" w:cs="Times New Roman"/>
          <w:sz w:val="24"/>
          <w:szCs w:val="24"/>
        </w:rPr>
        <w:t>creating</w:t>
      </w:r>
      <w:r w:rsidR="00C63A76" w:rsidRPr="0042223D">
        <w:rPr>
          <w:rFonts w:ascii="Times New Roman" w:hAnsi="Times New Roman" w:cs="Times New Roman"/>
          <w:sz w:val="24"/>
          <w:szCs w:val="24"/>
        </w:rPr>
        <w:t xml:space="preserve"> a light pinkish gel</w:t>
      </w:r>
      <w:r w:rsidR="00EB358E" w:rsidRPr="0042223D">
        <w:rPr>
          <w:rFonts w:ascii="Times New Roman" w:hAnsi="Times New Roman" w:cs="Times New Roman"/>
          <w:sz w:val="24"/>
          <w:szCs w:val="24"/>
        </w:rPr>
        <w:t xml:space="preserve">. </w:t>
      </w:r>
      <w:r w:rsidR="0042223D">
        <w:rPr>
          <w:rFonts w:ascii="Times New Roman" w:hAnsi="Times New Roman" w:cs="Times New Roman"/>
          <w:sz w:val="24"/>
          <w:szCs w:val="24"/>
        </w:rPr>
        <w:t>Eventually</w:t>
      </w:r>
      <w:r w:rsidR="00EB358E" w:rsidRPr="0042223D">
        <w:rPr>
          <w:rFonts w:ascii="Times New Roman" w:hAnsi="Times New Roman" w:cs="Times New Roman"/>
          <w:sz w:val="24"/>
          <w:szCs w:val="24"/>
        </w:rPr>
        <w:t xml:space="preserve">, </w:t>
      </w:r>
      <w:r w:rsidR="0042223D" w:rsidRPr="0042223D">
        <w:rPr>
          <w:rFonts w:ascii="Times New Roman" w:hAnsi="Times New Roman" w:cs="Times New Roman"/>
          <w:sz w:val="24"/>
          <w:szCs w:val="24"/>
          <w:shd w:val="clear" w:color="auto" w:fill="FFFFFF"/>
        </w:rPr>
        <w:t xml:space="preserve">the reaction temperature was raised to 200 °C </w:t>
      </w:r>
      <w:r w:rsidR="0042223D">
        <w:rPr>
          <w:rFonts w:ascii="Times New Roman" w:hAnsi="Times New Roman" w:cs="Times New Roman"/>
          <w:sz w:val="24"/>
          <w:szCs w:val="24"/>
          <w:shd w:val="clear" w:color="auto" w:fill="FFFFFF"/>
        </w:rPr>
        <w:t>for</w:t>
      </w:r>
      <w:r w:rsidR="0042223D" w:rsidRPr="0042223D">
        <w:rPr>
          <w:rFonts w:ascii="Times New Roman" w:hAnsi="Times New Roman" w:cs="Times New Roman"/>
          <w:sz w:val="24"/>
          <w:szCs w:val="24"/>
          <w:shd w:val="clear" w:color="auto" w:fill="FFFFFF"/>
        </w:rPr>
        <w:t xml:space="preserve"> the combustion process</w:t>
      </w:r>
      <w:r w:rsidR="00EB358E" w:rsidRPr="0042223D">
        <w:rPr>
          <w:rFonts w:ascii="Times New Roman" w:hAnsi="Times New Roman" w:cs="Times New Roman"/>
          <w:sz w:val="24"/>
          <w:szCs w:val="24"/>
        </w:rPr>
        <w:t xml:space="preserve">. The combustion process took place for about ~3 </w:t>
      </w:r>
      <w:r w:rsidR="0042223D" w:rsidRPr="0042223D">
        <w:rPr>
          <w:rFonts w:ascii="Times New Roman" w:hAnsi="Times New Roman" w:cs="Times New Roman"/>
          <w:sz w:val="24"/>
          <w:szCs w:val="24"/>
        </w:rPr>
        <w:t>to 5</w:t>
      </w:r>
      <w:r w:rsidR="00EB358E" w:rsidRPr="0042223D">
        <w:rPr>
          <w:rFonts w:ascii="Times New Roman" w:hAnsi="Times New Roman" w:cs="Times New Roman"/>
          <w:sz w:val="24"/>
          <w:szCs w:val="24"/>
        </w:rPr>
        <w:t>min yielding voluminous</w:t>
      </w:r>
      <w:r w:rsidR="00EB358E" w:rsidRPr="0042223D">
        <w:rPr>
          <w:rFonts w:ascii="Times New Roman" w:hAnsi="Times New Roman" w:cs="Times New Roman"/>
          <w:color w:val="FF0000"/>
          <w:sz w:val="24"/>
          <w:szCs w:val="24"/>
        </w:rPr>
        <w:t xml:space="preserve"> </w:t>
      </w:r>
      <w:r w:rsidR="00EB358E" w:rsidRPr="0042223D">
        <w:rPr>
          <w:rFonts w:ascii="Times New Roman" w:hAnsi="Times New Roman" w:cs="Times New Roman"/>
          <w:sz w:val="24"/>
          <w:szCs w:val="24"/>
        </w:rPr>
        <w:t xml:space="preserve">fluffy brown materials. The materials were ground and kept in a muffle furnace at </w:t>
      </w:r>
      <w:r w:rsidR="0042223D" w:rsidRPr="0042223D">
        <w:rPr>
          <w:rFonts w:ascii="Times New Roman" w:hAnsi="Times New Roman" w:cs="Times New Roman"/>
          <w:sz w:val="24"/>
          <w:szCs w:val="24"/>
        </w:rPr>
        <w:t>40</w:t>
      </w:r>
      <w:r w:rsidR="00EB358E" w:rsidRPr="0042223D">
        <w:rPr>
          <w:rFonts w:ascii="Times New Roman" w:hAnsi="Times New Roman" w:cs="Times New Roman"/>
          <w:sz w:val="24"/>
          <w:szCs w:val="24"/>
        </w:rPr>
        <w:t>0</w:t>
      </w:r>
      <w:r w:rsidR="00EB358E" w:rsidRPr="0042223D">
        <w:rPr>
          <w:rFonts w:ascii="Times New Roman" w:hAnsi="Times New Roman" w:cs="Times New Roman"/>
          <w:sz w:val="24"/>
          <w:szCs w:val="24"/>
          <w:vertAlign w:val="superscript"/>
        </w:rPr>
        <w:t>o</w:t>
      </w:r>
      <w:r w:rsidR="00EB358E" w:rsidRPr="0042223D">
        <w:rPr>
          <w:rFonts w:ascii="Times New Roman" w:hAnsi="Times New Roman" w:cs="Times New Roman"/>
          <w:sz w:val="24"/>
          <w:szCs w:val="24"/>
        </w:rPr>
        <w:t xml:space="preserve">C for </w:t>
      </w:r>
      <w:r w:rsidR="0042223D">
        <w:rPr>
          <w:rFonts w:ascii="Times New Roman" w:hAnsi="Times New Roman" w:cs="Times New Roman"/>
          <w:sz w:val="24"/>
          <w:szCs w:val="24"/>
        </w:rPr>
        <w:t>6 hours</w:t>
      </w:r>
      <w:r w:rsidR="00EB358E" w:rsidRPr="0042223D">
        <w:rPr>
          <w:rFonts w:ascii="Times New Roman" w:hAnsi="Times New Roman" w:cs="Times New Roman"/>
          <w:sz w:val="24"/>
          <w:szCs w:val="24"/>
        </w:rPr>
        <w:t xml:space="preserve">. </w:t>
      </w:r>
      <w:r w:rsidR="0042223D" w:rsidRPr="0042223D">
        <w:rPr>
          <w:rFonts w:ascii="Times New Roman" w:hAnsi="Times New Roman" w:cs="Times New Roman"/>
          <w:sz w:val="24"/>
          <w:szCs w:val="24"/>
          <w:shd w:val="clear" w:color="auto" w:fill="FFFFFF"/>
        </w:rPr>
        <w:t xml:space="preserve">The resulting powder was transferred to a furnace and </w:t>
      </w:r>
      <w:proofErr w:type="spellStart"/>
      <w:r w:rsidR="0042223D" w:rsidRPr="0042223D">
        <w:rPr>
          <w:rFonts w:ascii="Times New Roman" w:hAnsi="Times New Roman" w:cs="Times New Roman"/>
          <w:sz w:val="24"/>
          <w:szCs w:val="24"/>
          <w:shd w:val="clear" w:color="auto" w:fill="FFFFFF"/>
        </w:rPr>
        <w:t>calcined</w:t>
      </w:r>
      <w:proofErr w:type="spellEnd"/>
      <w:r w:rsidR="0042223D" w:rsidRPr="0042223D">
        <w:rPr>
          <w:rFonts w:ascii="Times New Roman" w:hAnsi="Times New Roman" w:cs="Times New Roman"/>
          <w:sz w:val="24"/>
          <w:szCs w:val="24"/>
          <w:shd w:val="clear" w:color="auto" w:fill="FFFFFF"/>
        </w:rPr>
        <w:t xml:space="preserve"> at 600 °C for 8 h to get crystalline </w:t>
      </w:r>
      <w:r w:rsidR="00DD5CC5" w:rsidRPr="003E521B">
        <w:rPr>
          <w:rFonts w:ascii="Times New Roman" w:eastAsia="Times New Roman" w:hAnsi="Times New Roman" w:cs="Times New Roman"/>
          <w:sz w:val="24"/>
          <w:szCs w:val="24"/>
        </w:rPr>
        <w:t>KCo</w:t>
      </w:r>
      <w:r w:rsidR="00DD5CC5" w:rsidRPr="003E521B">
        <w:rPr>
          <w:rFonts w:ascii="Times New Roman" w:eastAsia="Times New Roman" w:hAnsi="Times New Roman" w:cs="Times New Roman"/>
          <w:sz w:val="24"/>
          <w:szCs w:val="24"/>
          <w:vertAlign w:val="subscript"/>
        </w:rPr>
        <w:t>0.5</w:t>
      </w:r>
      <w:r w:rsidR="00DD5CC5" w:rsidRPr="003E521B">
        <w:rPr>
          <w:rFonts w:ascii="Times New Roman" w:eastAsia="Times New Roman" w:hAnsi="Times New Roman" w:cs="Times New Roman"/>
          <w:sz w:val="24"/>
          <w:szCs w:val="24"/>
        </w:rPr>
        <w:t>Ni</w:t>
      </w:r>
      <w:r w:rsidR="00DD5CC5" w:rsidRPr="003E521B">
        <w:rPr>
          <w:rFonts w:ascii="Times New Roman" w:eastAsia="Times New Roman" w:hAnsi="Times New Roman" w:cs="Times New Roman"/>
          <w:sz w:val="24"/>
          <w:szCs w:val="24"/>
          <w:vertAlign w:val="subscript"/>
        </w:rPr>
        <w:t>0.5</w:t>
      </w:r>
      <w:r w:rsidR="00DD5CC5" w:rsidRPr="003E521B">
        <w:rPr>
          <w:rFonts w:ascii="Times New Roman" w:eastAsia="Times New Roman" w:hAnsi="Times New Roman" w:cs="Times New Roman"/>
          <w:sz w:val="24"/>
          <w:szCs w:val="24"/>
        </w:rPr>
        <w:t>PO</w:t>
      </w:r>
      <w:r w:rsidR="00DD5CC5" w:rsidRPr="003E521B">
        <w:rPr>
          <w:rFonts w:ascii="Times New Roman" w:eastAsia="Times New Roman" w:hAnsi="Times New Roman" w:cs="Times New Roman"/>
          <w:sz w:val="24"/>
          <w:szCs w:val="24"/>
          <w:vertAlign w:val="subscript"/>
        </w:rPr>
        <w:t>4</w:t>
      </w:r>
      <w:r w:rsidR="0042223D" w:rsidRPr="0042223D">
        <w:rPr>
          <w:rFonts w:ascii="Times New Roman" w:hAnsi="Times New Roman" w:cs="Times New Roman"/>
          <w:sz w:val="24"/>
          <w:szCs w:val="24"/>
          <w:vertAlign w:val="subscript"/>
        </w:rPr>
        <w:t>.</w:t>
      </w:r>
      <w:r w:rsidR="0042223D" w:rsidRPr="0042223D">
        <w:rPr>
          <w:rFonts w:ascii="Times New Roman" w:hAnsi="Times New Roman" w:cs="Times New Roman"/>
          <w:sz w:val="24"/>
          <w:szCs w:val="24"/>
          <w:shd w:val="clear" w:color="auto" w:fill="FFFFFF"/>
        </w:rPr>
        <w:t xml:space="preserve"> </w:t>
      </w:r>
      <w:r w:rsidR="0042223D" w:rsidRPr="0042223D">
        <w:rPr>
          <w:rFonts w:ascii="Times New Roman" w:hAnsi="Times New Roman" w:cs="Times New Roman"/>
          <w:sz w:val="24"/>
          <w:szCs w:val="24"/>
        </w:rPr>
        <w:t xml:space="preserve"> </w:t>
      </w:r>
      <w:r w:rsidR="00EB358E" w:rsidRPr="0042223D">
        <w:rPr>
          <w:rFonts w:ascii="Times New Roman" w:hAnsi="Times New Roman" w:cs="Times New Roman"/>
          <w:sz w:val="24"/>
          <w:szCs w:val="24"/>
        </w:rPr>
        <w:t xml:space="preserve">The </w:t>
      </w:r>
      <w:r w:rsidR="0042223D" w:rsidRPr="0042223D">
        <w:rPr>
          <w:rFonts w:ascii="Times New Roman" w:hAnsi="Times New Roman" w:cs="Times New Roman"/>
          <w:sz w:val="24"/>
          <w:szCs w:val="24"/>
        </w:rPr>
        <w:t>indigo blue-colored</w:t>
      </w:r>
      <w:r w:rsidR="00EB358E" w:rsidRPr="0042223D">
        <w:rPr>
          <w:rFonts w:ascii="Times New Roman" w:hAnsi="Times New Roman" w:cs="Times New Roman"/>
          <w:sz w:val="24"/>
          <w:szCs w:val="24"/>
        </w:rPr>
        <w:t xml:space="preserve"> powder was collected from the crucible and ground adequately and utilized for further characterization and electrochemical performance study.</w:t>
      </w:r>
    </w:p>
    <w:p w:rsidR="00EB358E" w:rsidRPr="00DC627E" w:rsidRDefault="00EB358E" w:rsidP="00EB358E">
      <w:pPr>
        <w:spacing w:line="480" w:lineRule="auto"/>
        <w:jc w:val="both"/>
        <w:rPr>
          <w:rFonts w:ascii="Times New Roman" w:hAnsi="Times New Roman" w:cs="Times New Roman"/>
          <w:b/>
          <w:sz w:val="24"/>
          <w:szCs w:val="24"/>
        </w:rPr>
      </w:pPr>
      <w:r w:rsidRPr="00DC627E">
        <w:rPr>
          <w:rFonts w:ascii="Times New Roman" w:hAnsi="Times New Roman" w:cs="Times New Roman"/>
          <w:b/>
          <w:sz w:val="24"/>
          <w:szCs w:val="24"/>
        </w:rPr>
        <w:t>Materials characterization:</w:t>
      </w:r>
    </w:p>
    <w:p w:rsidR="00EB358E" w:rsidRPr="00107500" w:rsidRDefault="00D53FA0" w:rsidP="00EB358E">
      <w:pPr>
        <w:pStyle w:val="NoSpacing"/>
        <w:spacing w:line="480" w:lineRule="auto"/>
        <w:jc w:val="both"/>
        <w:rPr>
          <w:rStyle w:val="fontstyle01"/>
          <w:rFonts w:ascii="Times New Roman" w:hAnsi="Times New Roman" w:cs="Times New Roman"/>
          <w:sz w:val="24"/>
          <w:szCs w:val="24"/>
        </w:rPr>
      </w:pPr>
      <w:r w:rsidRPr="00107500">
        <w:rPr>
          <w:rStyle w:val="fontstyle01"/>
          <w:rFonts w:ascii="Times New Roman" w:hAnsi="Times New Roman" w:cs="Times New Roman"/>
          <w:sz w:val="24"/>
          <w:szCs w:val="24"/>
        </w:rPr>
        <w:t>P</w:t>
      </w:r>
      <w:r w:rsidR="00EB358E" w:rsidRPr="00107500">
        <w:rPr>
          <w:rStyle w:val="fontstyle01"/>
          <w:rFonts w:ascii="Times New Roman" w:hAnsi="Times New Roman" w:cs="Times New Roman"/>
          <w:sz w:val="24"/>
          <w:szCs w:val="24"/>
        </w:rPr>
        <w:t xml:space="preserve">owder </w:t>
      </w:r>
      <w:r w:rsidR="00823B58" w:rsidRPr="00107500">
        <w:rPr>
          <w:rStyle w:val="fontstyle01"/>
          <w:rFonts w:ascii="Times New Roman" w:hAnsi="Times New Roman" w:cs="Times New Roman"/>
          <w:sz w:val="24"/>
          <w:szCs w:val="24"/>
        </w:rPr>
        <w:t xml:space="preserve">XRD </w:t>
      </w:r>
      <w:r w:rsidR="006D1B7A">
        <w:rPr>
          <w:rStyle w:val="fontstyle01"/>
          <w:rFonts w:ascii="Times New Roman" w:hAnsi="Times New Roman" w:cs="Times New Roman"/>
          <w:sz w:val="24"/>
          <w:szCs w:val="24"/>
        </w:rPr>
        <w:t>of all KCo</w:t>
      </w:r>
      <w:r w:rsidR="006D1B7A" w:rsidRPr="006D1B7A">
        <w:rPr>
          <w:rStyle w:val="fontstyle01"/>
          <w:rFonts w:ascii="Times New Roman" w:hAnsi="Times New Roman" w:cs="Times New Roman"/>
          <w:sz w:val="24"/>
          <w:szCs w:val="24"/>
          <w:vertAlign w:val="subscript"/>
        </w:rPr>
        <w:t>1-x</w:t>
      </w:r>
      <w:r w:rsidR="006D1B7A">
        <w:rPr>
          <w:rStyle w:val="fontstyle01"/>
          <w:rFonts w:ascii="Times New Roman" w:hAnsi="Times New Roman" w:cs="Times New Roman"/>
          <w:sz w:val="24"/>
          <w:szCs w:val="24"/>
        </w:rPr>
        <w:t>Ni</w:t>
      </w:r>
      <w:r w:rsidR="006D1B7A" w:rsidRPr="006D1B7A">
        <w:rPr>
          <w:rStyle w:val="fontstyle01"/>
          <w:rFonts w:ascii="Times New Roman" w:hAnsi="Times New Roman" w:cs="Times New Roman"/>
          <w:sz w:val="24"/>
          <w:szCs w:val="24"/>
          <w:vertAlign w:val="subscript"/>
        </w:rPr>
        <w:t>x</w:t>
      </w:r>
      <w:r w:rsidR="006D1B7A">
        <w:rPr>
          <w:rStyle w:val="fontstyle01"/>
          <w:rFonts w:ascii="Times New Roman" w:hAnsi="Times New Roman" w:cs="Times New Roman"/>
          <w:sz w:val="24"/>
          <w:szCs w:val="24"/>
        </w:rPr>
        <w:t>PO</w:t>
      </w:r>
      <w:r w:rsidR="006D1B7A" w:rsidRPr="006D1B7A">
        <w:rPr>
          <w:rStyle w:val="fontstyle01"/>
          <w:rFonts w:ascii="Times New Roman" w:hAnsi="Times New Roman" w:cs="Times New Roman"/>
          <w:sz w:val="24"/>
          <w:szCs w:val="24"/>
          <w:vertAlign w:val="subscript"/>
        </w:rPr>
        <w:t>4</w:t>
      </w:r>
      <w:r w:rsidR="006D1B7A">
        <w:rPr>
          <w:rStyle w:val="fontstyle01"/>
          <w:rFonts w:ascii="Times New Roman" w:hAnsi="Times New Roman" w:cs="Times New Roman"/>
          <w:sz w:val="24"/>
          <w:szCs w:val="24"/>
        </w:rPr>
        <w:t xml:space="preserve"> samples w</w:t>
      </w:r>
      <w:r w:rsidR="003E7C04">
        <w:rPr>
          <w:rStyle w:val="fontstyle01"/>
          <w:rFonts w:ascii="Times New Roman" w:hAnsi="Times New Roman" w:cs="Times New Roman"/>
          <w:sz w:val="24"/>
          <w:szCs w:val="24"/>
        </w:rPr>
        <w:t>as</w:t>
      </w:r>
      <w:r w:rsidRPr="00107500">
        <w:rPr>
          <w:rFonts w:ascii="Times New Roman" w:hAnsi="Times New Roman" w:cs="Times New Roman"/>
          <w:sz w:val="24"/>
          <w:szCs w:val="24"/>
        </w:rPr>
        <w:t xml:space="preserve"> performed to examine the </w:t>
      </w:r>
      <w:proofErr w:type="spellStart"/>
      <w:r w:rsidRPr="00107500">
        <w:rPr>
          <w:rFonts w:ascii="Times New Roman" w:hAnsi="Times New Roman" w:cs="Times New Roman"/>
          <w:sz w:val="24"/>
          <w:szCs w:val="24"/>
        </w:rPr>
        <w:t>crystallinity</w:t>
      </w:r>
      <w:proofErr w:type="spellEnd"/>
      <w:r w:rsidRPr="00107500">
        <w:rPr>
          <w:rFonts w:ascii="Times New Roman" w:hAnsi="Times New Roman" w:cs="Times New Roman"/>
          <w:sz w:val="24"/>
          <w:szCs w:val="24"/>
        </w:rPr>
        <w:t xml:space="preserve"> and purity of phase</w:t>
      </w:r>
      <w:r w:rsidR="00EB358E" w:rsidRPr="00107500">
        <w:rPr>
          <w:rFonts w:ascii="Times New Roman" w:hAnsi="Times New Roman" w:cs="Times New Roman"/>
          <w:sz w:val="24"/>
          <w:szCs w:val="24"/>
        </w:rPr>
        <w:t xml:space="preserve"> with </w:t>
      </w:r>
      <w:proofErr w:type="spellStart"/>
      <w:r w:rsidR="00823B58" w:rsidRPr="00107500">
        <w:rPr>
          <w:rFonts w:ascii="Times New Roman" w:hAnsi="Times New Roman" w:cs="Times New Roman"/>
          <w:sz w:val="24"/>
          <w:szCs w:val="24"/>
        </w:rPr>
        <w:t>monochromatized</w:t>
      </w:r>
      <w:proofErr w:type="spellEnd"/>
      <w:r w:rsidR="00823B58" w:rsidRPr="00107500">
        <w:rPr>
          <w:rFonts w:ascii="Times New Roman" w:hAnsi="Times New Roman" w:cs="Times New Roman"/>
          <w:sz w:val="24"/>
          <w:szCs w:val="24"/>
        </w:rPr>
        <w:t xml:space="preserve"> </w:t>
      </w:r>
      <w:r w:rsidR="00EB358E" w:rsidRPr="00107500">
        <w:rPr>
          <w:rFonts w:ascii="Times New Roman" w:hAnsi="Times New Roman" w:cs="Times New Roman"/>
          <w:sz w:val="24"/>
          <w:szCs w:val="24"/>
        </w:rPr>
        <w:t xml:space="preserve">Cu </w:t>
      </w:r>
      <w:proofErr w:type="spellStart"/>
      <w:r w:rsidR="00EB358E" w:rsidRPr="00107500">
        <w:rPr>
          <w:rFonts w:ascii="Times New Roman" w:hAnsi="Times New Roman" w:cs="Times New Roman"/>
          <w:sz w:val="24"/>
          <w:szCs w:val="24"/>
        </w:rPr>
        <w:t>Kα</w:t>
      </w:r>
      <w:proofErr w:type="spellEnd"/>
      <w:r w:rsidR="00EB358E" w:rsidRPr="00107500">
        <w:rPr>
          <w:rFonts w:ascii="Times New Roman" w:hAnsi="Times New Roman" w:cs="Times New Roman"/>
          <w:sz w:val="24"/>
          <w:szCs w:val="24"/>
        </w:rPr>
        <w:t xml:space="preserve"> </w:t>
      </w:r>
      <w:r w:rsidR="00EB358E" w:rsidRPr="00107500">
        <w:rPr>
          <w:rStyle w:val="fontstyle01"/>
          <w:rFonts w:ascii="Times New Roman" w:hAnsi="Times New Roman" w:cs="Times New Roman"/>
          <w:sz w:val="24"/>
          <w:szCs w:val="24"/>
        </w:rPr>
        <w:t>radiation (</w:t>
      </w:r>
      <w:r w:rsidR="00EB358E" w:rsidRPr="00107500">
        <w:rPr>
          <w:rStyle w:val="fontstyle31"/>
          <w:rFonts w:ascii="Times New Roman" w:hAnsi="Times New Roman" w:cs="Times New Roman"/>
          <w:sz w:val="24"/>
          <w:szCs w:val="24"/>
        </w:rPr>
        <w:t xml:space="preserve">λ </w:t>
      </w:r>
      <w:r w:rsidR="00EB358E" w:rsidRPr="00107500">
        <w:rPr>
          <w:rStyle w:val="fontstyle21"/>
          <w:rFonts w:ascii="Times New Roman" w:hAnsi="Times New Roman" w:cs="Times New Roman"/>
          <w:sz w:val="24"/>
          <w:szCs w:val="24"/>
        </w:rPr>
        <w:t xml:space="preserve">= </w:t>
      </w:r>
      <w:r w:rsidR="00EB358E" w:rsidRPr="00107500">
        <w:rPr>
          <w:rStyle w:val="fontstyle01"/>
          <w:rFonts w:ascii="Times New Roman" w:hAnsi="Times New Roman" w:cs="Times New Roman"/>
          <w:sz w:val="24"/>
          <w:szCs w:val="24"/>
        </w:rPr>
        <w:t>1.54056 Å)</w:t>
      </w:r>
      <w:r w:rsidR="00823B58" w:rsidRPr="00107500">
        <w:rPr>
          <w:rStyle w:val="fontstyle01"/>
          <w:rFonts w:ascii="Times New Roman" w:hAnsi="Times New Roman" w:cs="Times New Roman"/>
          <w:sz w:val="24"/>
          <w:szCs w:val="24"/>
        </w:rPr>
        <w:t xml:space="preserve"> as</w:t>
      </w:r>
      <w:r w:rsidR="00EB358E" w:rsidRPr="00107500">
        <w:rPr>
          <w:rStyle w:val="fontstyle01"/>
          <w:rFonts w:ascii="Times New Roman" w:hAnsi="Times New Roman" w:cs="Times New Roman"/>
          <w:sz w:val="24"/>
          <w:szCs w:val="24"/>
        </w:rPr>
        <w:t xml:space="preserve"> </w:t>
      </w:r>
      <w:r w:rsidR="00626CBD">
        <w:rPr>
          <w:rStyle w:val="fontstyle01"/>
          <w:rFonts w:ascii="Times New Roman" w:hAnsi="Times New Roman" w:cs="Times New Roman"/>
          <w:sz w:val="24"/>
          <w:szCs w:val="24"/>
        </w:rPr>
        <w:t xml:space="preserve">an </w:t>
      </w:r>
      <w:r w:rsidRPr="00107500">
        <w:rPr>
          <w:rStyle w:val="fontstyle01"/>
          <w:rFonts w:ascii="Times New Roman" w:hAnsi="Times New Roman" w:cs="Times New Roman"/>
          <w:sz w:val="24"/>
          <w:szCs w:val="24"/>
        </w:rPr>
        <w:t xml:space="preserve">X-ray source in </w:t>
      </w:r>
      <w:proofErr w:type="spellStart"/>
      <w:r w:rsidRPr="00107500">
        <w:rPr>
          <w:rStyle w:val="fontstyle01"/>
          <w:rFonts w:ascii="Times New Roman" w:hAnsi="Times New Roman" w:cs="Times New Roman"/>
          <w:sz w:val="24"/>
          <w:szCs w:val="24"/>
        </w:rPr>
        <w:t>benchtop</w:t>
      </w:r>
      <w:proofErr w:type="spellEnd"/>
      <w:r w:rsidRPr="00107500">
        <w:rPr>
          <w:rStyle w:val="fontstyle01"/>
          <w:rFonts w:ascii="Times New Roman" w:hAnsi="Times New Roman" w:cs="Times New Roman"/>
          <w:sz w:val="24"/>
          <w:szCs w:val="24"/>
        </w:rPr>
        <w:t xml:space="preserve"> X-ray </w:t>
      </w:r>
      <w:proofErr w:type="spellStart"/>
      <w:r w:rsidRPr="00107500">
        <w:rPr>
          <w:rStyle w:val="fontstyle01"/>
          <w:rFonts w:ascii="Times New Roman" w:hAnsi="Times New Roman" w:cs="Times New Roman"/>
          <w:sz w:val="24"/>
          <w:szCs w:val="24"/>
        </w:rPr>
        <w:t>diffractometer</w:t>
      </w:r>
      <w:proofErr w:type="spellEnd"/>
      <w:r w:rsidRPr="00107500">
        <w:rPr>
          <w:rStyle w:val="fontstyle01"/>
          <w:rFonts w:ascii="Times New Roman" w:hAnsi="Times New Roman" w:cs="Times New Roman"/>
          <w:sz w:val="24"/>
          <w:szCs w:val="24"/>
        </w:rPr>
        <w:t xml:space="preserve"> (</w:t>
      </w:r>
      <w:proofErr w:type="spellStart"/>
      <w:r w:rsidRPr="00107500">
        <w:rPr>
          <w:rFonts w:ascii="Times New Roman" w:hAnsi="Times New Roman" w:cs="Times New Roman"/>
          <w:sz w:val="24"/>
          <w:szCs w:val="24"/>
        </w:rPr>
        <w:t>Rigaku</w:t>
      </w:r>
      <w:proofErr w:type="spellEnd"/>
      <w:r w:rsidRPr="00107500">
        <w:rPr>
          <w:rFonts w:ascii="Times New Roman" w:hAnsi="Times New Roman" w:cs="Times New Roman"/>
          <w:sz w:val="24"/>
          <w:szCs w:val="24"/>
        </w:rPr>
        <w:t xml:space="preserve"> </w:t>
      </w:r>
      <w:proofErr w:type="spellStart"/>
      <w:r w:rsidRPr="00107500">
        <w:rPr>
          <w:rFonts w:ascii="Times New Roman" w:hAnsi="Times New Roman" w:cs="Times New Roman"/>
          <w:sz w:val="24"/>
          <w:szCs w:val="24"/>
        </w:rPr>
        <w:t>miniﬂex</w:t>
      </w:r>
      <w:proofErr w:type="spellEnd"/>
      <w:r w:rsidRPr="00107500">
        <w:rPr>
          <w:rFonts w:ascii="Times New Roman" w:hAnsi="Times New Roman" w:cs="Times New Roman"/>
          <w:sz w:val="24"/>
          <w:szCs w:val="24"/>
        </w:rPr>
        <w:t xml:space="preserve"> 600) </w:t>
      </w:r>
      <w:r w:rsidR="00823B58" w:rsidRPr="00107500">
        <w:rPr>
          <w:rStyle w:val="fontstyle01"/>
          <w:rFonts w:ascii="Times New Roman" w:hAnsi="Times New Roman" w:cs="Times New Roman"/>
          <w:sz w:val="24"/>
          <w:szCs w:val="24"/>
        </w:rPr>
        <w:t>with</w:t>
      </w:r>
      <w:r w:rsidR="00EB358E" w:rsidRPr="00107500">
        <w:rPr>
          <w:rStyle w:val="fontstyle01"/>
          <w:rFonts w:ascii="Times New Roman" w:hAnsi="Times New Roman" w:cs="Times New Roman"/>
          <w:sz w:val="24"/>
          <w:szCs w:val="24"/>
        </w:rPr>
        <w:t xml:space="preserve"> </w:t>
      </w:r>
      <w:r w:rsidRPr="00107500">
        <w:rPr>
          <w:rStyle w:val="fontstyle01"/>
          <w:rFonts w:ascii="Times New Roman" w:hAnsi="Times New Roman" w:cs="Times New Roman"/>
          <w:sz w:val="24"/>
          <w:szCs w:val="24"/>
        </w:rPr>
        <w:t xml:space="preserve">the </w:t>
      </w:r>
      <w:r w:rsidR="00EB358E" w:rsidRPr="00107500">
        <w:rPr>
          <w:rStyle w:val="fontstyle01"/>
          <w:rFonts w:ascii="Times New Roman" w:hAnsi="Times New Roman" w:cs="Times New Roman"/>
          <w:sz w:val="24"/>
          <w:szCs w:val="24"/>
        </w:rPr>
        <w:t>10-60</w:t>
      </w:r>
      <w:r w:rsidR="00EB358E" w:rsidRPr="00107500">
        <w:rPr>
          <w:rStyle w:val="fontstyle01"/>
          <w:rFonts w:ascii="Times New Roman" w:hAnsi="Times New Roman" w:cs="Times New Roman"/>
          <w:sz w:val="24"/>
          <w:szCs w:val="24"/>
          <w:vertAlign w:val="superscript"/>
        </w:rPr>
        <w:t>o</w:t>
      </w:r>
      <w:r w:rsidR="00EB358E" w:rsidRPr="00107500">
        <w:rPr>
          <w:rStyle w:val="fontstyle01"/>
          <w:rFonts w:ascii="Times New Roman" w:hAnsi="Times New Roman" w:cs="Times New Roman"/>
          <w:sz w:val="24"/>
          <w:szCs w:val="24"/>
        </w:rPr>
        <w:t xml:space="preserve"> 2</w:t>
      </w:r>
      <w:r w:rsidR="00EB358E" w:rsidRPr="00107500">
        <w:rPr>
          <w:rStyle w:val="fontstyle01"/>
          <w:rFonts w:ascii="Times New Roman" w:hAnsi="Times New Roman" w:cs="Times New Roman"/>
          <w:sz w:val="24"/>
          <w:szCs w:val="24"/>
        </w:rPr>
        <w:sym w:font="Symbol" w:char="F071"/>
      </w:r>
      <w:r w:rsidR="00EB358E" w:rsidRPr="00107500">
        <w:rPr>
          <w:rStyle w:val="fontstyle01"/>
          <w:rFonts w:ascii="Times New Roman" w:hAnsi="Times New Roman" w:cs="Times New Roman"/>
          <w:sz w:val="24"/>
          <w:szCs w:val="24"/>
        </w:rPr>
        <w:t xml:space="preserve"> range with a step size equal to 0.02. The structure was matched with </w:t>
      </w:r>
      <w:proofErr w:type="spellStart"/>
      <w:r w:rsidR="00EB358E" w:rsidRPr="00107500">
        <w:rPr>
          <w:rStyle w:val="fontstyle01"/>
          <w:rFonts w:ascii="Times New Roman" w:hAnsi="Times New Roman" w:cs="Times New Roman"/>
          <w:sz w:val="24"/>
          <w:szCs w:val="24"/>
        </w:rPr>
        <w:t>X'Pert</w:t>
      </w:r>
      <w:proofErr w:type="spellEnd"/>
      <w:r w:rsidR="00EB358E" w:rsidRPr="00107500">
        <w:rPr>
          <w:rStyle w:val="fontstyle01"/>
          <w:rFonts w:ascii="Times New Roman" w:hAnsi="Times New Roman" w:cs="Times New Roman"/>
          <w:sz w:val="24"/>
          <w:szCs w:val="24"/>
        </w:rPr>
        <w:t xml:space="preserve"> High Score Plus (</w:t>
      </w:r>
      <w:proofErr w:type="spellStart"/>
      <w:r w:rsidR="00EB358E" w:rsidRPr="00107500">
        <w:rPr>
          <w:rStyle w:val="fontstyle01"/>
          <w:rFonts w:ascii="Times New Roman" w:hAnsi="Times New Roman" w:cs="Times New Roman"/>
          <w:sz w:val="24"/>
          <w:szCs w:val="24"/>
        </w:rPr>
        <w:t>PANalytical</w:t>
      </w:r>
      <w:proofErr w:type="spellEnd"/>
      <w:r w:rsidR="00EB358E" w:rsidRPr="00107500">
        <w:rPr>
          <w:rStyle w:val="fontstyle01"/>
          <w:rFonts w:ascii="Times New Roman" w:hAnsi="Times New Roman" w:cs="Times New Roman"/>
          <w:sz w:val="24"/>
          <w:szCs w:val="24"/>
        </w:rPr>
        <w:t xml:space="preserve">); further crystal structure of the materials was refined by the </w:t>
      </w:r>
      <w:proofErr w:type="spellStart"/>
      <w:r w:rsidR="00EB358E" w:rsidRPr="00107500">
        <w:rPr>
          <w:rStyle w:val="fontstyle01"/>
          <w:rFonts w:ascii="Times New Roman" w:hAnsi="Times New Roman" w:cs="Times New Roman"/>
          <w:sz w:val="24"/>
          <w:szCs w:val="24"/>
        </w:rPr>
        <w:t>Rietveld</w:t>
      </w:r>
      <w:proofErr w:type="spellEnd"/>
      <w:r w:rsidR="00EB358E" w:rsidRPr="00107500">
        <w:rPr>
          <w:rStyle w:val="fontstyle01"/>
          <w:rFonts w:ascii="Times New Roman" w:hAnsi="Times New Roman" w:cs="Times New Roman"/>
          <w:sz w:val="24"/>
          <w:szCs w:val="24"/>
        </w:rPr>
        <w:t xml:space="preserve"> refinement method using </w:t>
      </w:r>
      <w:proofErr w:type="spellStart"/>
      <w:r w:rsidR="00EB358E" w:rsidRPr="00107500">
        <w:rPr>
          <w:rStyle w:val="fontstyle01"/>
          <w:rFonts w:ascii="Times New Roman" w:hAnsi="Times New Roman" w:cs="Times New Roman"/>
          <w:sz w:val="24"/>
          <w:szCs w:val="24"/>
        </w:rPr>
        <w:t>FullProf</w:t>
      </w:r>
      <w:proofErr w:type="spellEnd"/>
      <w:r w:rsidR="00EB358E" w:rsidRPr="00107500">
        <w:rPr>
          <w:rStyle w:val="fontstyle01"/>
          <w:rFonts w:ascii="Times New Roman" w:hAnsi="Times New Roman" w:cs="Times New Roman"/>
          <w:sz w:val="24"/>
          <w:szCs w:val="24"/>
        </w:rPr>
        <w:t xml:space="preserve"> Suite software.  </w:t>
      </w:r>
      <w:r w:rsidR="00823B58" w:rsidRPr="00107500">
        <w:rPr>
          <w:rFonts w:ascii="Times New Roman" w:hAnsi="Times New Roman" w:cs="Times New Roman"/>
          <w:color w:val="000000"/>
          <w:sz w:val="24"/>
          <w:szCs w:val="24"/>
          <w:shd w:val="clear" w:color="auto" w:fill="FFFFFF"/>
        </w:rPr>
        <w:t xml:space="preserve">The morphology of the as-prepared sample </w:t>
      </w:r>
      <w:r w:rsidR="00DD5CC5" w:rsidRPr="003E521B">
        <w:rPr>
          <w:rFonts w:ascii="Times New Roman" w:eastAsia="Times New Roman" w:hAnsi="Times New Roman" w:cs="Times New Roman"/>
          <w:sz w:val="24"/>
          <w:szCs w:val="24"/>
        </w:rPr>
        <w:t>KCo</w:t>
      </w:r>
      <w:r w:rsidR="00DD5CC5" w:rsidRPr="003E521B">
        <w:rPr>
          <w:rFonts w:ascii="Times New Roman" w:eastAsia="Times New Roman" w:hAnsi="Times New Roman" w:cs="Times New Roman"/>
          <w:sz w:val="24"/>
          <w:szCs w:val="24"/>
          <w:vertAlign w:val="subscript"/>
        </w:rPr>
        <w:t>0.5</w:t>
      </w:r>
      <w:r w:rsidR="00DD5CC5" w:rsidRPr="003E521B">
        <w:rPr>
          <w:rFonts w:ascii="Times New Roman" w:eastAsia="Times New Roman" w:hAnsi="Times New Roman" w:cs="Times New Roman"/>
          <w:sz w:val="24"/>
          <w:szCs w:val="24"/>
        </w:rPr>
        <w:t>Ni</w:t>
      </w:r>
      <w:r w:rsidR="00DD5CC5" w:rsidRPr="003E521B">
        <w:rPr>
          <w:rFonts w:ascii="Times New Roman" w:eastAsia="Times New Roman" w:hAnsi="Times New Roman" w:cs="Times New Roman"/>
          <w:sz w:val="24"/>
          <w:szCs w:val="24"/>
          <w:vertAlign w:val="subscript"/>
        </w:rPr>
        <w:t>0.5</w:t>
      </w:r>
      <w:r w:rsidR="00DD5CC5" w:rsidRPr="003E521B">
        <w:rPr>
          <w:rFonts w:ascii="Times New Roman" w:eastAsia="Times New Roman" w:hAnsi="Times New Roman" w:cs="Times New Roman"/>
          <w:sz w:val="24"/>
          <w:szCs w:val="24"/>
        </w:rPr>
        <w:t>PO</w:t>
      </w:r>
      <w:r w:rsidR="00DD5CC5" w:rsidRPr="003E521B">
        <w:rPr>
          <w:rFonts w:ascii="Times New Roman" w:eastAsia="Times New Roman" w:hAnsi="Times New Roman" w:cs="Times New Roman"/>
          <w:sz w:val="24"/>
          <w:szCs w:val="24"/>
          <w:vertAlign w:val="subscript"/>
        </w:rPr>
        <w:t>4</w:t>
      </w:r>
      <w:r w:rsidR="00DD5CC5" w:rsidRPr="003E521B">
        <w:rPr>
          <w:rFonts w:ascii="Times New Roman" w:hAnsi="Times New Roman" w:cs="Times New Roman"/>
          <w:color w:val="000000"/>
          <w:sz w:val="24"/>
          <w:szCs w:val="24"/>
        </w:rPr>
        <w:t xml:space="preserve"> </w:t>
      </w:r>
      <w:r w:rsidR="00823B58" w:rsidRPr="00107500">
        <w:rPr>
          <w:rFonts w:ascii="Times New Roman" w:hAnsi="Times New Roman" w:cs="Times New Roman"/>
          <w:color w:val="000000"/>
          <w:sz w:val="24"/>
          <w:szCs w:val="24"/>
          <w:shd w:val="clear" w:color="auto" w:fill="FFFFFF"/>
        </w:rPr>
        <w:t xml:space="preserve">was characterized by </w:t>
      </w:r>
      <w:r w:rsidR="00EB358E" w:rsidRPr="00107500">
        <w:rPr>
          <w:rFonts w:ascii="Times New Roman" w:hAnsi="Times New Roman" w:cs="Times New Roman"/>
          <w:color w:val="171515"/>
          <w:sz w:val="24"/>
          <w:szCs w:val="24"/>
          <w:shd w:val="clear" w:color="auto" w:fill="FFFFFF"/>
        </w:rPr>
        <w:t>EVO - Scanning Electron Microscope MA15 / 18</w:t>
      </w:r>
      <w:r w:rsidR="00EB358E" w:rsidRPr="00107500">
        <w:rPr>
          <w:rFonts w:ascii="Times New Roman" w:hAnsi="Times New Roman" w:cs="Times New Roman"/>
          <w:color w:val="171515"/>
          <w:sz w:val="24"/>
          <w:szCs w:val="24"/>
        </w:rPr>
        <w:t xml:space="preserve"> </w:t>
      </w:r>
      <w:r w:rsidR="00EB358E" w:rsidRPr="00107500">
        <w:rPr>
          <w:rFonts w:ascii="Times New Roman" w:hAnsi="Times New Roman" w:cs="Times New Roman"/>
          <w:color w:val="171515"/>
          <w:sz w:val="24"/>
          <w:szCs w:val="24"/>
          <w:shd w:val="clear" w:color="auto" w:fill="FFFFFF"/>
        </w:rPr>
        <w:t>CARL ZEISS</w:t>
      </w:r>
      <w:r w:rsidR="00823B58" w:rsidRPr="00107500">
        <w:rPr>
          <w:rFonts w:ascii="Times New Roman" w:hAnsi="Times New Roman" w:cs="Times New Roman"/>
          <w:color w:val="171515"/>
          <w:sz w:val="24"/>
          <w:szCs w:val="24"/>
          <w:shd w:val="clear" w:color="auto" w:fill="FFFFFF"/>
        </w:rPr>
        <w:t>.</w:t>
      </w:r>
      <w:r w:rsidR="00EB358E" w:rsidRPr="00107500">
        <w:rPr>
          <w:rStyle w:val="fontstyle01"/>
          <w:rFonts w:ascii="Times New Roman" w:hAnsi="Times New Roman" w:cs="Times New Roman"/>
          <w:sz w:val="24"/>
          <w:szCs w:val="24"/>
        </w:rPr>
        <w:t xml:space="preserve"> FT-IR spectra were measured in the wavenumber range of 4</w:t>
      </w:r>
      <w:r w:rsidR="00823B58" w:rsidRPr="00107500">
        <w:rPr>
          <w:rStyle w:val="fontstyle01"/>
          <w:rFonts w:ascii="Times New Roman" w:hAnsi="Times New Roman" w:cs="Times New Roman"/>
          <w:sz w:val="24"/>
          <w:szCs w:val="24"/>
        </w:rPr>
        <w:t>0</w:t>
      </w:r>
      <w:r w:rsidR="00EB358E" w:rsidRPr="00107500">
        <w:rPr>
          <w:rStyle w:val="fontstyle01"/>
          <w:rFonts w:ascii="Times New Roman" w:hAnsi="Times New Roman" w:cs="Times New Roman"/>
          <w:sz w:val="24"/>
          <w:szCs w:val="24"/>
        </w:rPr>
        <w:t>0</w:t>
      </w:r>
      <w:r w:rsidR="00EB358E" w:rsidRPr="00107500">
        <w:rPr>
          <w:rStyle w:val="fontstyle31"/>
          <w:rFonts w:ascii="Times New Roman" w:hAnsi="Times New Roman" w:cs="Times New Roman"/>
          <w:sz w:val="24"/>
          <w:szCs w:val="24"/>
        </w:rPr>
        <w:t>–</w:t>
      </w:r>
      <w:r w:rsidR="00EB358E" w:rsidRPr="00107500">
        <w:rPr>
          <w:rStyle w:val="fontstyle01"/>
          <w:rFonts w:ascii="Times New Roman" w:hAnsi="Times New Roman" w:cs="Times New Roman"/>
          <w:sz w:val="24"/>
          <w:szCs w:val="24"/>
        </w:rPr>
        <w:t>4000 cm</w:t>
      </w:r>
      <w:r w:rsidR="00EB358E" w:rsidRPr="00107500">
        <w:rPr>
          <w:rStyle w:val="fontstyle21"/>
          <w:rFonts w:ascii="Times New Roman" w:hAnsi="Times New Roman" w:cs="Times New Roman"/>
          <w:sz w:val="24"/>
          <w:szCs w:val="24"/>
          <w:vertAlign w:val="superscript"/>
        </w:rPr>
        <w:t>-</w:t>
      </w:r>
      <w:r w:rsidR="00EB358E" w:rsidRPr="00107500">
        <w:rPr>
          <w:rStyle w:val="fontstyle01"/>
          <w:rFonts w:ascii="Times New Roman" w:hAnsi="Times New Roman" w:cs="Times New Roman"/>
          <w:sz w:val="24"/>
          <w:szCs w:val="24"/>
          <w:vertAlign w:val="superscript"/>
        </w:rPr>
        <w:t>1</w:t>
      </w:r>
      <w:r w:rsidR="00EB358E" w:rsidRPr="00107500">
        <w:rPr>
          <w:rStyle w:val="fontstyle01"/>
          <w:rFonts w:ascii="Times New Roman" w:hAnsi="Times New Roman" w:cs="Times New Roman"/>
          <w:sz w:val="24"/>
          <w:szCs w:val="24"/>
        </w:rPr>
        <w:t xml:space="preserve"> to understand the </w:t>
      </w:r>
      <w:r w:rsidR="00823B58" w:rsidRPr="00107500">
        <w:rPr>
          <w:rStyle w:val="fontstyle01"/>
          <w:rFonts w:ascii="Times New Roman" w:hAnsi="Times New Roman" w:cs="Times New Roman"/>
          <w:sz w:val="24"/>
          <w:szCs w:val="24"/>
        </w:rPr>
        <w:t xml:space="preserve">presence of </w:t>
      </w:r>
      <w:r w:rsidR="00EB358E" w:rsidRPr="00107500">
        <w:rPr>
          <w:rStyle w:val="fontstyle01"/>
          <w:rFonts w:ascii="Times New Roman" w:hAnsi="Times New Roman" w:cs="Times New Roman"/>
          <w:sz w:val="24"/>
          <w:szCs w:val="24"/>
        </w:rPr>
        <w:t xml:space="preserve">functional </w:t>
      </w:r>
      <w:r w:rsidR="00823B58" w:rsidRPr="00107500">
        <w:rPr>
          <w:rStyle w:val="fontstyle01"/>
          <w:rFonts w:ascii="Times New Roman" w:hAnsi="Times New Roman" w:cs="Times New Roman"/>
          <w:sz w:val="24"/>
          <w:szCs w:val="24"/>
        </w:rPr>
        <w:t>groups in the prepared sample</w:t>
      </w:r>
      <w:r w:rsidR="00EB358E" w:rsidRPr="00107500">
        <w:rPr>
          <w:rStyle w:val="fontstyle01"/>
          <w:rFonts w:ascii="Times New Roman" w:hAnsi="Times New Roman" w:cs="Times New Roman"/>
          <w:sz w:val="24"/>
          <w:szCs w:val="24"/>
        </w:rPr>
        <w:t xml:space="preserve"> with FT-IR spectrometer (Nicolet 6700,</w:t>
      </w:r>
      <w:r w:rsidR="00EB358E" w:rsidRPr="00107500">
        <w:rPr>
          <w:rFonts w:ascii="Times New Roman" w:hAnsi="Times New Roman" w:cs="Times New Roman"/>
          <w:color w:val="000000"/>
          <w:sz w:val="24"/>
          <w:szCs w:val="24"/>
        </w:rPr>
        <w:t xml:space="preserve"> </w:t>
      </w:r>
      <w:r w:rsidR="00EB358E" w:rsidRPr="00107500">
        <w:rPr>
          <w:rStyle w:val="fontstyle01"/>
          <w:rFonts w:ascii="Times New Roman" w:hAnsi="Times New Roman" w:cs="Times New Roman"/>
          <w:sz w:val="24"/>
          <w:szCs w:val="24"/>
        </w:rPr>
        <w:t xml:space="preserve">Thermo </w:t>
      </w:r>
      <w:r w:rsidR="00823B58" w:rsidRPr="00107500">
        <w:rPr>
          <w:rStyle w:val="fontstyle01"/>
          <w:rFonts w:ascii="Times New Roman" w:hAnsi="Times New Roman" w:cs="Times New Roman"/>
          <w:sz w:val="24"/>
          <w:szCs w:val="24"/>
        </w:rPr>
        <w:t>Scientific</w:t>
      </w:r>
      <w:r w:rsidR="00EB358E" w:rsidRPr="00107500">
        <w:rPr>
          <w:rStyle w:val="fontstyle01"/>
          <w:rFonts w:ascii="Times New Roman" w:hAnsi="Times New Roman" w:cs="Times New Roman"/>
          <w:sz w:val="24"/>
          <w:szCs w:val="24"/>
        </w:rPr>
        <w:t xml:space="preserve">. The elemental composition and their electronic states </w:t>
      </w:r>
      <w:r w:rsidR="00823B58" w:rsidRPr="00107500">
        <w:rPr>
          <w:rStyle w:val="fontstyle01"/>
          <w:rFonts w:ascii="Times New Roman" w:hAnsi="Times New Roman" w:cs="Times New Roman"/>
          <w:sz w:val="24"/>
          <w:szCs w:val="24"/>
        </w:rPr>
        <w:t>present in the sample were examined</w:t>
      </w:r>
      <w:r w:rsidR="00EB358E" w:rsidRPr="00107500">
        <w:rPr>
          <w:rStyle w:val="fontstyle01"/>
          <w:rFonts w:ascii="Times New Roman" w:hAnsi="Times New Roman" w:cs="Times New Roman"/>
          <w:sz w:val="24"/>
          <w:szCs w:val="24"/>
        </w:rPr>
        <w:t xml:space="preserve"> by </w:t>
      </w:r>
      <w:r w:rsidR="00823B58" w:rsidRPr="00107500">
        <w:rPr>
          <w:rFonts w:ascii="Times New Roman" w:hAnsi="Times New Roman" w:cs="Times New Roman"/>
          <w:color w:val="000000"/>
          <w:sz w:val="24"/>
          <w:szCs w:val="24"/>
          <w:shd w:val="clear" w:color="auto" w:fill="FFFFFF"/>
        </w:rPr>
        <w:t>X-ray photoelectron spectroscopy (XPS) spectra were measured by a</w:t>
      </w:r>
      <w:r w:rsidR="00823B58" w:rsidRPr="00107500">
        <w:rPr>
          <w:rStyle w:val="fontstyle01"/>
          <w:rFonts w:ascii="Times New Roman" w:hAnsi="Times New Roman" w:cs="Times New Roman"/>
          <w:sz w:val="24"/>
          <w:szCs w:val="24"/>
        </w:rPr>
        <w:t xml:space="preserve"> Thermo Scientific </w:t>
      </w:r>
      <w:r w:rsidR="00823B58" w:rsidRPr="00107500">
        <w:rPr>
          <w:rFonts w:ascii="Times New Roman" w:hAnsi="Times New Roman" w:cs="Times New Roman"/>
          <w:color w:val="000000"/>
          <w:sz w:val="24"/>
          <w:szCs w:val="24"/>
          <w:shd w:val="clear" w:color="auto" w:fill="FFFFFF"/>
        </w:rPr>
        <w:t>using a monochromatic Al Kα X-ray source</w:t>
      </w:r>
      <w:r w:rsidR="00107500" w:rsidRPr="00107500">
        <w:rPr>
          <w:rFonts w:ascii="Times New Roman" w:hAnsi="Times New Roman" w:cs="Times New Roman"/>
          <w:color w:val="000000"/>
          <w:sz w:val="24"/>
          <w:szCs w:val="24"/>
          <w:shd w:val="clear" w:color="auto" w:fill="FFFFFF"/>
        </w:rPr>
        <w:t xml:space="preserve">. </w:t>
      </w:r>
      <w:proofErr w:type="spellStart"/>
      <w:r w:rsidR="00107500" w:rsidRPr="00107500">
        <w:rPr>
          <w:rFonts w:ascii="Times New Roman" w:hAnsi="Times New Roman" w:cs="Times New Roman"/>
          <w:sz w:val="24"/>
          <w:szCs w:val="24"/>
          <w:shd w:val="clear" w:color="auto" w:fill="FFFFFF"/>
        </w:rPr>
        <w:t>Brunauer</w:t>
      </w:r>
      <w:proofErr w:type="spellEnd"/>
      <w:r w:rsidR="00107500" w:rsidRPr="00107500">
        <w:rPr>
          <w:rFonts w:ascii="Times New Roman" w:hAnsi="Times New Roman" w:cs="Times New Roman"/>
          <w:sz w:val="24"/>
          <w:szCs w:val="24"/>
          <w:shd w:val="clear" w:color="auto" w:fill="FFFFFF"/>
        </w:rPr>
        <w:t xml:space="preserve">–Emmett–Teller (BET) </w:t>
      </w:r>
      <w:r w:rsidR="00DD5CC5">
        <w:rPr>
          <w:rFonts w:ascii="Times New Roman" w:hAnsi="Times New Roman" w:cs="Times New Roman"/>
          <w:sz w:val="24"/>
          <w:szCs w:val="24"/>
          <w:shd w:val="clear" w:color="auto" w:fill="FFFFFF"/>
        </w:rPr>
        <w:t>analyzer</w:t>
      </w:r>
      <w:r w:rsidR="00107500" w:rsidRPr="00107500">
        <w:rPr>
          <w:rFonts w:ascii="Times New Roman" w:hAnsi="Times New Roman" w:cs="Times New Roman"/>
          <w:sz w:val="24"/>
          <w:szCs w:val="24"/>
          <w:shd w:val="clear" w:color="auto" w:fill="FFFFFF"/>
        </w:rPr>
        <w:t xml:space="preserve"> was used to determine the specific surface areas of </w:t>
      </w:r>
      <w:r w:rsidR="00DD5CC5" w:rsidRPr="003E521B">
        <w:rPr>
          <w:rFonts w:ascii="Times New Roman" w:eastAsia="Times New Roman" w:hAnsi="Times New Roman" w:cs="Times New Roman"/>
          <w:sz w:val="24"/>
          <w:szCs w:val="24"/>
        </w:rPr>
        <w:t>KCo</w:t>
      </w:r>
      <w:r w:rsidR="00DD5CC5" w:rsidRPr="003E521B">
        <w:rPr>
          <w:rFonts w:ascii="Times New Roman" w:eastAsia="Times New Roman" w:hAnsi="Times New Roman" w:cs="Times New Roman"/>
          <w:sz w:val="24"/>
          <w:szCs w:val="24"/>
          <w:vertAlign w:val="subscript"/>
        </w:rPr>
        <w:t>0.5</w:t>
      </w:r>
      <w:r w:rsidR="00DD5CC5" w:rsidRPr="003E521B">
        <w:rPr>
          <w:rFonts w:ascii="Times New Roman" w:eastAsia="Times New Roman" w:hAnsi="Times New Roman" w:cs="Times New Roman"/>
          <w:sz w:val="24"/>
          <w:szCs w:val="24"/>
        </w:rPr>
        <w:t>Ni</w:t>
      </w:r>
      <w:r w:rsidR="00DD5CC5" w:rsidRPr="003E521B">
        <w:rPr>
          <w:rFonts w:ascii="Times New Roman" w:eastAsia="Times New Roman" w:hAnsi="Times New Roman" w:cs="Times New Roman"/>
          <w:sz w:val="24"/>
          <w:szCs w:val="24"/>
          <w:vertAlign w:val="subscript"/>
        </w:rPr>
        <w:t>0.5</w:t>
      </w:r>
      <w:r w:rsidR="00DD5CC5" w:rsidRPr="003E521B">
        <w:rPr>
          <w:rFonts w:ascii="Times New Roman" w:eastAsia="Times New Roman" w:hAnsi="Times New Roman" w:cs="Times New Roman"/>
          <w:sz w:val="24"/>
          <w:szCs w:val="24"/>
        </w:rPr>
        <w:t>PO</w:t>
      </w:r>
      <w:r w:rsidR="00DD5CC5" w:rsidRPr="003E521B">
        <w:rPr>
          <w:rFonts w:ascii="Times New Roman" w:eastAsia="Times New Roman" w:hAnsi="Times New Roman" w:cs="Times New Roman"/>
          <w:sz w:val="24"/>
          <w:szCs w:val="24"/>
          <w:vertAlign w:val="subscript"/>
        </w:rPr>
        <w:t>4</w:t>
      </w:r>
      <w:r w:rsidR="00DD5CC5" w:rsidRPr="003E521B">
        <w:rPr>
          <w:rFonts w:ascii="Times New Roman" w:hAnsi="Times New Roman" w:cs="Times New Roman"/>
          <w:color w:val="000000"/>
          <w:sz w:val="24"/>
          <w:szCs w:val="24"/>
        </w:rPr>
        <w:t xml:space="preserve"> </w:t>
      </w:r>
      <w:r w:rsidR="00107500" w:rsidRPr="00107500">
        <w:rPr>
          <w:rFonts w:ascii="Times New Roman" w:hAnsi="Times New Roman" w:cs="Times New Roman"/>
          <w:color w:val="000000"/>
          <w:sz w:val="24"/>
          <w:szCs w:val="24"/>
          <w:shd w:val="clear" w:color="auto" w:fill="FFFFFF"/>
        </w:rPr>
        <w:t>sample using</w:t>
      </w:r>
      <w:r w:rsidR="00EB358E" w:rsidRPr="00107500">
        <w:rPr>
          <w:rStyle w:val="fontstyle01"/>
          <w:rFonts w:ascii="Times New Roman" w:hAnsi="Times New Roman" w:cs="Times New Roman"/>
          <w:sz w:val="24"/>
          <w:szCs w:val="24"/>
        </w:rPr>
        <w:t xml:space="preserve"> (BELSORP-II, </w:t>
      </w:r>
      <w:proofErr w:type="spellStart"/>
      <w:r w:rsidR="00EB358E" w:rsidRPr="00107500">
        <w:rPr>
          <w:rStyle w:val="fontstyle01"/>
          <w:rFonts w:ascii="Times New Roman" w:hAnsi="Times New Roman" w:cs="Times New Roman"/>
          <w:sz w:val="24"/>
          <w:szCs w:val="24"/>
        </w:rPr>
        <w:t>Microtrac</w:t>
      </w:r>
      <w:proofErr w:type="spellEnd"/>
      <w:r w:rsidR="00EB358E" w:rsidRPr="00107500">
        <w:rPr>
          <w:rStyle w:val="fontstyle01"/>
          <w:rFonts w:ascii="Times New Roman" w:hAnsi="Times New Roman" w:cs="Times New Roman"/>
          <w:sz w:val="24"/>
          <w:szCs w:val="24"/>
        </w:rPr>
        <w:t xml:space="preserve"> BEL Japan) with the help of N</w:t>
      </w:r>
      <w:r w:rsidR="00EB358E" w:rsidRPr="00107500">
        <w:rPr>
          <w:rStyle w:val="fontstyle01"/>
          <w:rFonts w:ascii="Times New Roman" w:hAnsi="Times New Roman" w:cs="Times New Roman"/>
          <w:sz w:val="24"/>
          <w:szCs w:val="24"/>
          <w:vertAlign w:val="subscript"/>
        </w:rPr>
        <w:t>2</w:t>
      </w:r>
      <w:r w:rsidR="00EB358E" w:rsidRPr="00107500">
        <w:rPr>
          <w:rStyle w:val="fontstyle01"/>
          <w:rFonts w:ascii="Times New Roman" w:hAnsi="Times New Roman" w:cs="Times New Roman"/>
          <w:sz w:val="24"/>
          <w:szCs w:val="24"/>
        </w:rPr>
        <w:t xml:space="preserve"> adsorption/</w:t>
      </w:r>
      <w:r w:rsidR="00EB358E" w:rsidRPr="00107500">
        <w:rPr>
          <w:rFonts w:ascii="Times New Roman" w:hAnsi="Times New Roman" w:cs="Times New Roman"/>
          <w:color w:val="000000"/>
          <w:sz w:val="24"/>
          <w:szCs w:val="24"/>
        </w:rPr>
        <w:t xml:space="preserve"> </w:t>
      </w:r>
      <w:r w:rsidR="00EB358E" w:rsidRPr="00107500">
        <w:rPr>
          <w:rStyle w:val="fontstyle01"/>
          <w:rFonts w:ascii="Times New Roman" w:hAnsi="Times New Roman" w:cs="Times New Roman"/>
          <w:sz w:val="24"/>
          <w:szCs w:val="24"/>
        </w:rPr>
        <w:t>desorption isotherms at 77 K.</w:t>
      </w:r>
    </w:p>
    <w:p w:rsidR="00EB358E" w:rsidRPr="008F7672" w:rsidRDefault="00511EAF" w:rsidP="00EB358E">
      <w:pPr>
        <w:pStyle w:val="NoSpacing"/>
        <w:spacing w:line="480" w:lineRule="auto"/>
        <w:jc w:val="both"/>
        <w:rPr>
          <w:rStyle w:val="fontstyle01"/>
          <w:rFonts w:ascii="Times New Roman" w:hAnsi="Times New Roman" w:cs="Times New Roman"/>
          <w:sz w:val="24"/>
          <w:szCs w:val="24"/>
        </w:rPr>
      </w:pPr>
      <w:r>
        <w:rPr>
          <w:rFonts w:ascii="Times New Roman" w:hAnsi="Times New Roman" w:cs="Times New Roman"/>
          <w:color w:val="000000"/>
          <w:sz w:val="24"/>
          <w:szCs w:val="24"/>
          <w:shd w:val="clear" w:color="auto" w:fill="FFFFFF"/>
        </w:rPr>
        <w:lastRenderedPageBreak/>
        <w:t>To</w:t>
      </w:r>
      <w:r w:rsidR="008F7672" w:rsidRPr="008F7672">
        <w:rPr>
          <w:rFonts w:ascii="Times New Roman" w:hAnsi="Times New Roman" w:cs="Times New Roman"/>
          <w:color w:val="000000"/>
          <w:sz w:val="24"/>
          <w:szCs w:val="24"/>
          <w:shd w:val="clear" w:color="auto" w:fill="FFFFFF"/>
        </w:rPr>
        <w:t xml:space="preserve"> investigate </w:t>
      </w:r>
      <w:r w:rsidR="00DD5CC5">
        <w:rPr>
          <w:rFonts w:ascii="Times New Roman" w:hAnsi="Times New Roman" w:cs="Times New Roman"/>
          <w:color w:val="000000"/>
          <w:sz w:val="24"/>
          <w:szCs w:val="24"/>
          <w:shd w:val="clear" w:color="auto" w:fill="FFFFFF"/>
        </w:rPr>
        <w:t xml:space="preserve">the </w:t>
      </w:r>
      <w:r w:rsidR="008F7672" w:rsidRPr="008F7672">
        <w:rPr>
          <w:rFonts w:ascii="Times New Roman" w:hAnsi="Times New Roman" w:cs="Times New Roman"/>
          <w:color w:val="000000"/>
          <w:sz w:val="24"/>
          <w:szCs w:val="24"/>
          <w:shd w:val="clear" w:color="auto" w:fill="FFFFFF"/>
        </w:rPr>
        <w:t xml:space="preserve">electrochemical properties of the synthesized </w:t>
      </w:r>
      <w:r w:rsidR="00DD5CC5" w:rsidRPr="003E521B">
        <w:rPr>
          <w:rFonts w:ascii="Times New Roman" w:eastAsia="Times New Roman" w:hAnsi="Times New Roman" w:cs="Times New Roman"/>
          <w:sz w:val="24"/>
          <w:szCs w:val="24"/>
        </w:rPr>
        <w:t>KCo</w:t>
      </w:r>
      <w:r w:rsidR="00DD5CC5" w:rsidRPr="003E521B">
        <w:rPr>
          <w:rFonts w:ascii="Times New Roman" w:eastAsia="Times New Roman" w:hAnsi="Times New Roman" w:cs="Times New Roman"/>
          <w:sz w:val="24"/>
          <w:szCs w:val="24"/>
          <w:vertAlign w:val="subscript"/>
        </w:rPr>
        <w:t>0.5</w:t>
      </w:r>
      <w:r w:rsidR="00DD5CC5" w:rsidRPr="003E521B">
        <w:rPr>
          <w:rFonts w:ascii="Times New Roman" w:eastAsia="Times New Roman" w:hAnsi="Times New Roman" w:cs="Times New Roman"/>
          <w:sz w:val="24"/>
          <w:szCs w:val="24"/>
        </w:rPr>
        <w:t>Ni</w:t>
      </w:r>
      <w:r w:rsidR="00DD5CC5" w:rsidRPr="003E521B">
        <w:rPr>
          <w:rFonts w:ascii="Times New Roman" w:eastAsia="Times New Roman" w:hAnsi="Times New Roman" w:cs="Times New Roman"/>
          <w:sz w:val="24"/>
          <w:szCs w:val="24"/>
          <w:vertAlign w:val="subscript"/>
        </w:rPr>
        <w:t>0.5</w:t>
      </w:r>
      <w:r w:rsidR="00DD5CC5" w:rsidRPr="003E521B">
        <w:rPr>
          <w:rFonts w:ascii="Times New Roman" w:eastAsia="Times New Roman" w:hAnsi="Times New Roman" w:cs="Times New Roman"/>
          <w:sz w:val="24"/>
          <w:szCs w:val="24"/>
        </w:rPr>
        <w:t>PO</w:t>
      </w:r>
      <w:r w:rsidR="00DD5CC5" w:rsidRPr="003E521B">
        <w:rPr>
          <w:rFonts w:ascii="Times New Roman" w:eastAsia="Times New Roman" w:hAnsi="Times New Roman" w:cs="Times New Roman"/>
          <w:sz w:val="24"/>
          <w:szCs w:val="24"/>
          <w:vertAlign w:val="subscript"/>
        </w:rPr>
        <w:t>4</w:t>
      </w:r>
      <w:r w:rsidR="00DD5CC5" w:rsidRPr="003E521B">
        <w:rPr>
          <w:rFonts w:ascii="Times New Roman" w:hAnsi="Times New Roman" w:cs="Times New Roman"/>
          <w:color w:val="000000"/>
          <w:sz w:val="24"/>
          <w:szCs w:val="24"/>
        </w:rPr>
        <w:t xml:space="preserve"> </w:t>
      </w:r>
      <w:r w:rsidR="008F7672" w:rsidRPr="008F7672">
        <w:rPr>
          <w:rFonts w:ascii="Times New Roman" w:hAnsi="Times New Roman" w:cs="Times New Roman"/>
          <w:color w:val="000000"/>
          <w:sz w:val="24"/>
          <w:szCs w:val="24"/>
          <w:shd w:val="clear" w:color="auto" w:fill="FFFFFF"/>
        </w:rPr>
        <w:t xml:space="preserve">sample </w:t>
      </w:r>
      <w:r w:rsidR="00EB358E" w:rsidRPr="008F7672">
        <w:rPr>
          <w:rStyle w:val="fontstyle01"/>
          <w:rFonts w:ascii="Times New Roman" w:hAnsi="Times New Roman" w:cs="Times New Roman"/>
          <w:sz w:val="24"/>
          <w:szCs w:val="24"/>
        </w:rPr>
        <w:t xml:space="preserve">cyclic </w:t>
      </w:r>
      <w:proofErr w:type="spellStart"/>
      <w:r w:rsidR="00EB358E" w:rsidRPr="008F7672">
        <w:rPr>
          <w:rStyle w:val="fontstyle01"/>
          <w:rFonts w:ascii="Times New Roman" w:hAnsi="Times New Roman" w:cs="Times New Roman"/>
          <w:sz w:val="24"/>
          <w:szCs w:val="24"/>
        </w:rPr>
        <w:t>voltammetry</w:t>
      </w:r>
      <w:proofErr w:type="spellEnd"/>
      <w:r w:rsidR="00EB358E" w:rsidRPr="008F7672">
        <w:rPr>
          <w:rStyle w:val="fontstyle01"/>
          <w:rFonts w:ascii="Times New Roman" w:hAnsi="Times New Roman" w:cs="Times New Roman"/>
          <w:sz w:val="24"/>
          <w:szCs w:val="24"/>
        </w:rPr>
        <w:t xml:space="preserve"> (CV), </w:t>
      </w:r>
      <w:proofErr w:type="spellStart"/>
      <w:r w:rsidR="00EB358E" w:rsidRPr="008F7672">
        <w:rPr>
          <w:rStyle w:val="fontstyle01"/>
          <w:rFonts w:ascii="Times New Roman" w:hAnsi="Times New Roman" w:cs="Times New Roman"/>
          <w:sz w:val="24"/>
          <w:szCs w:val="24"/>
        </w:rPr>
        <w:t>galvanostatic</w:t>
      </w:r>
      <w:proofErr w:type="spellEnd"/>
      <w:r w:rsidR="00EB358E" w:rsidRPr="008F7672">
        <w:rPr>
          <w:rStyle w:val="fontstyle01"/>
          <w:rFonts w:ascii="Times New Roman" w:hAnsi="Times New Roman" w:cs="Times New Roman"/>
          <w:sz w:val="24"/>
          <w:szCs w:val="24"/>
        </w:rPr>
        <w:t xml:space="preserve"> charge-discharge (GCD), and electrochemical impedance spectroscopy (EIS) were </w:t>
      </w:r>
      <w:r w:rsidR="008F7672" w:rsidRPr="008F7672">
        <w:rPr>
          <w:rStyle w:val="fontstyle01"/>
          <w:rFonts w:ascii="Times New Roman" w:hAnsi="Times New Roman" w:cs="Times New Roman"/>
          <w:sz w:val="24"/>
          <w:szCs w:val="24"/>
        </w:rPr>
        <w:t>performed</w:t>
      </w:r>
      <w:r w:rsidR="00EB358E" w:rsidRPr="008F7672">
        <w:rPr>
          <w:rStyle w:val="fontstyle01"/>
          <w:rFonts w:ascii="Times New Roman" w:hAnsi="Times New Roman" w:cs="Times New Roman"/>
          <w:sz w:val="24"/>
          <w:szCs w:val="24"/>
        </w:rPr>
        <w:t xml:space="preserve"> by the conventional three-electrode system and measured by </w:t>
      </w:r>
      <w:proofErr w:type="spellStart"/>
      <w:r w:rsidR="00EB358E" w:rsidRPr="008F7672">
        <w:rPr>
          <w:rStyle w:val="fontstyle01"/>
          <w:rFonts w:ascii="Times New Roman" w:hAnsi="Times New Roman" w:cs="Times New Roman"/>
          <w:sz w:val="24"/>
          <w:szCs w:val="24"/>
        </w:rPr>
        <w:t>Metrohm</w:t>
      </w:r>
      <w:proofErr w:type="spellEnd"/>
      <w:r w:rsidR="00EB358E" w:rsidRPr="008F7672">
        <w:rPr>
          <w:rStyle w:val="fontstyle01"/>
          <w:rFonts w:ascii="Times New Roman" w:hAnsi="Times New Roman" w:cs="Times New Roman"/>
          <w:sz w:val="24"/>
          <w:szCs w:val="24"/>
        </w:rPr>
        <w:t xml:space="preserve"> </w:t>
      </w:r>
      <w:proofErr w:type="spellStart"/>
      <w:r w:rsidR="00EB358E" w:rsidRPr="008F7672">
        <w:rPr>
          <w:rStyle w:val="fontstyle01"/>
          <w:rFonts w:ascii="Times New Roman" w:hAnsi="Times New Roman" w:cs="Times New Roman"/>
          <w:sz w:val="24"/>
          <w:szCs w:val="24"/>
        </w:rPr>
        <w:t>Autolab</w:t>
      </w:r>
      <w:proofErr w:type="spellEnd"/>
      <w:r w:rsidR="00EB358E" w:rsidRPr="008F7672">
        <w:rPr>
          <w:rStyle w:val="fontstyle01"/>
          <w:rFonts w:ascii="Times New Roman" w:hAnsi="Times New Roman" w:cs="Times New Roman"/>
          <w:sz w:val="24"/>
          <w:szCs w:val="24"/>
        </w:rPr>
        <w:t xml:space="preserve"> (PGSTAT204) coupled with a FRA32M module for impedance analysis. NOVA1.1 software was used to analyze the </w:t>
      </w:r>
      <w:proofErr w:type="gramStart"/>
      <w:r w:rsidR="00EB358E" w:rsidRPr="008F7672">
        <w:rPr>
          <w:rStyle w:val="fontstyle01"/>
          <w:rFonts w:ascii="Times New Roman" w:hAnsi="Times New Roman" w:cs="Times New Roman"/>
          <w:sz w:val="24"/>
          <w:szCs w:val="24"/>
        </w:rPr>
        <w:t>Electrochemical</w:t>
      </w:r>
      <w:proofErr w:type="gramEnd"/>
      <w:r w:rsidR="00EB358E" w:rsidRPr="008F7672">
        <w:rPr>
          <w:rStyle w:val="fontstyle01"/>
          <w:rFonts w:ascii="Times New Roman" w:hAnsi="Times New Roman" w:cs="Times New Roman"/>
          <w:sz w:val="24"/>
          <w:szCs w:val="24"/>
        </w:rPr>
        <w:t xml:space="preserve"> measurements.</w:t>
      </w:r>
    </w:p>
    <w:p w:rsidR="0042034B" w:rsidRPr="003E521B" w:rsidRDefault="00EB358E" w:rsidP="0042034B">
      <w:pPr>
        <w:pStyle w:val="NoSpacing"/>
        <w:spacing w:line="480" w:lineRule="auto"/>
        <w:jc w:val="both"/>
        <w:rPr>
          <w:rStyle w:val="fontstyle01"/>
          <w:rFonts w:ascii="Times New Roman" w:hAnsi="Times New Roman" w:cs="Times New Roman"/>
          <w:b/>
          <w:color w:val="auto"/>
          <w:sz w:val="24"/>
          <w:szCs w:val="24"/>
        </w:rPr>
      </w:pPr>
      <w:r w:rsidRPr="003E521B">
        <w:rPr>
          <w:rStyle w:val="fontstyle01"/>
          <w:rFonts w:ascii="Times New Roman" w:hAnsi="Times New Roman" w:cs="Times New Roman"/>
          <w:b/>
          <w:color w:val="auto"/>
          <w:sz w:val="24"/>
          <w:szCs w:val="24"/>
        </w:rPr>
        <w:t>Electrode preparation:</w:t>
      </w:r>
    </w:p>
    <w:p w:rsidR="00EB358E" w:rsidRDefault="0042034B" w:rsidP="00771F4E">
      <w:pPr>
        <w:spacing w:after="0" w:line="480" w:lineRule="auto"/>
        <w:jc w:val="both"/>
        <w:rPr>
          <w:rFonts w:ascii="Times New Roman" w:hAnsi="Times New Roman" w:cs="Times New Roman"/>
          <w:color w:val="000000"/>
          <w:sz w:val="24"/>
          <w:szCs w:val="24"/>
        </w:rPr>
      </w:pPr>
      <w:r w:rsidRPr="0042034B">
        <w:rPr>
          <w:rFonts w:ascii="Times New Roman" w:eastAsia="Times New Roman" w:hAnsi="Times New Roman" w:cs="Times New Roman"/>
          <w:sz w:val="24"/>
          <w:szCs w:val="24"/>
        </w:rPr>
        <w:t xml:space="preserve">Electrochemical measurements were performed in a </w:t>
      </w:r>
      <w:r w:rsidR="00123B49" w:rsidRPr="003E521B">
        <w:rPr>
          <w:rFonts w:ascii="Times New Roman" w:eastAsia="Times New Roman" w:hAnsi="Times New Roman" w:cs="Times New Roman"/>
          <w:sz w:val="24"/>
          <w:szCs w:val="24"/>
        </w:rPr>
        <w:t>three-electrode</w:t>
      </w:r>
      <w:r w:rsidRPr="0042034B">
        <w:rPr>
          <w:rFonts w:ascii="Times New Roman" w:eastAsia="Times New Roman" w:hAnsi="Times New Roman" w:cs="Times New Roman"/>
          <w:sz w:val="24"/>
          <w:szCs w:val="24"/>
        </w:rPr>
        <w:t xml:space="preserve"> electrochemical cell</w:t>
      </w:r>
      <w:r w:rsidR="00123B49" w:rsidRPr="003E521B">
        <w:rPr>
          <w:rFonts w:ascii="Times New Roman" w:eastAsia="Times New Roman" w:hAnsi="Times New Roman" w:cs="Times New Roman"/>
          <w:sz w:val="24"/>
          <w:szCs w:val="24"/>
        </w:rPr>
        <w:t xml:space="preserve"> which involves </w:t>
      </w:r>
      <w:r w:rsidR="00CD2C62">
        <w:rPr>
          <w:rStyle w:val="fontstyle01"/>
          <w:rFonts w:ascii="Times New Roman" w:hAnsi="Times New Roman" w:cs="Times New Roman"/>
          <w:sz w:val="24"/>
          <w:szCs w:val="24"/>
        </w:rPr>
        <w:t>KCo</w:t>
      </w:r>
      <w:r w:rsidR="00CD2C62" w:rsidRPr="006D1B7A">
        <w:rPr>
          <w:rStyle w:val="fontstyle01"/>
          <w:rFonts w:ascii="Times New Roman" w:hAnsi="Times New Roman" w:cs="Times New Roman"/>
          <w:sz w:val="24"/>
          <w:szCs w:val="24"/>
          <w:vertAlign w:val="subscript"/>
        </w:rPr>
        <w:t>1-x</w:t>
      </w:r>
      <w:r w:rsidR="00CD2C62">
        <w:rPr>
          <w:rStyle w:val="fontstyle01"/>
          <w:rFonts w:ascii="Times New Roman" w:hAnsi="Times New Roman" w:cs="Times New Roman"/>
          <w:sz w:val="24"/>
          <w:szCs w:val="24"/>
        </w:rPr>
        <w:t>Ni</w:t>
      </w:r>
      <w:r w:rsidR="00CD2C62" w:rsidRPr="006D1B7A">
        <w:rPr>
          <w:rStyle w:val="fontstyle01"/>
          <w:rFonts w:ascii="Times New Roman" w:hAnsi="Times New Roman" w:cs="Times New Roman"/>
          <w:sz w:val="24"/>
          <w:szCs w:val="24"/>
          <w:vertAlign w:val="subscript"/>
        </w:rPr>
        <w:t>x</w:t>
      </w:r>
      <w:r w:rsidR="00CD2C62">
        <w:rPr>
          <w:rStyle w:val="fontstyle01"/>
          <w:rFonts w:ascii="Times New Roman" w:hAnsi="Times New Roman" w:cs="Times New Roman"/>
          <w:sz w:val="24"/>
          <w:szCs w:val="24"/>
        </w:rPr>
        <w:t>PO</w:t>
      </w:r>
      <w:r w:rsidR="00CD2C62" w:rsidRPr="006D1B7A">
        <w:rPr>
          <w:rStyle w:val="fontstyle01"/>
          <w:rFonts w:ascii="Times New Roman" w:hAnsi="Times New Roman" w:cs="Times New Roman"/>
          <w:sz w:val="24"/>
          <w:szCs w:val="24"/>
          <w:vertAlign w:val="subscript"/>
        </w:rPr>
        <w:t>4</w:t>
      </w:r>
      <w:r w:rsidR="00CD2C62">
        <w:rPr>
          <w:rStyle w:val="fontstyle01"/>
          <w:rFonts w:ascii="Times New Roman" w:hAnsi="Times New Roman" w:cs="Times New Roman"/>
          <w:sz w:val="24"/>
          <w:szCs w:val="24"/>
        </w:rPr>
        <w:t xml:space="preserve"> (x = 0, 0.1, 0.3 and 0.5) </w:t>
      </w:r>
      <w:r w:rsidR="00123B49" w:rsidRPr="003E521B">
        <w:rPr>
          <w:rFonts w:ascii="Times New Roman" w:eastAsia="Times New Roman" w:hAnsi="Times New Roman" w:cs="Times New Roman"/>
          <w:sz w:val="24"/>
          <w:szCs w:val="24"/>
        </w:rPr>
        <w:t>as the working electrode</w:t>
      </w:r>
      <w:r w:rsidR="00123B49" w:rsidRPr="003E521B">
        <w:rPr>
          <w:rFonts w:ascii="Times New Roman" w:eastAsia="Times New Roman" w:hAnsi="Times New Roman" w:cs="Times New Roman"/>
          <w:sz w:val="24"/>
          <w:szCs w:val="24"/>
          <w:vertAlign w:val="subscript"/>
        </w:rPr>
        <w:t xml:space="preserve">, </w:t>
      </w:r>
      <w:r w:rsidR="00123B49" w:rsidRPr="003E521B">
        <w:rPr>
          <w:rFonts w:ascii="Times New Roman" w:hAnsi="Times New Roman" w:cs="Times New Roman"/>
          <w:color w:val="000000"/>
          <w:sz w:val="24"/>
          <w:szCs w:val="24"/>
        </w:rPr>
        <w:t xml:space="preserve">saturated calomel electrode (SCE) used as the reference electrode, and platinum plate as the counter electrode. </w:t>
      </w:r>
      <w:r w:rsidR="00CD2C62">
        <w:rPr>
          <w:rFonts w:ascii="Times New Roman" w:hAnsi="Times New Roman" w:cs="Times New Roman"/>
          <w:color w:val="000000"/>
          <w:sz w:val="24"/>
          <w:szCs w:val="24"/>
        </w:rPr>
        <w:t>The w</w:t>
      </w:r>
      <w:r w:rsidR="00EB358E" w:rsidRPr="003E521B">
        <w:rPr>
          <w:rFonts w:ascii="Times New Roman" w:hAnsi="Times New Roman" w:cs="Times New Roman"/>
          <w:color w:val="000000"/>
          <w:sz w:val="24"/>
          <w:szCs w:val="24"/>
        </w:rPr>
        <w:t>orking electrode was prepared in a 70:20:10 weight % of the active material (</w:t>
      </w:r>
      <w:r w:rsidR="00CD2C62">
        <w:rPr>
          <w:rStyle w:val="fontstyle01"/>
          <w:rFonts w:ascii="Times New Roman" w:hAnsi="Times New Roman" w:cs="Times New Roman"/>
          <w:sz w:val="24"/>
          <w:szCs w:val="24"/>
        </w:rPr>
        <w:t>KCo</w:t>
      </w:r>
      <w:r w:rsidR="00CD2C62" w:rsidRPr="006D1B7A">
        <w:rPr>
          <w:rStyle w:val="fontstyle01"/>
          <w:rFonts w:ascii="Times New Roman" w:hAnsi="Times New Roman" w:cs="Times New Roman"/>
          <w:sz w:val="24"/>
          <w:szCs w:val="24"/>
          <w:vertAlign w:val="subscript"/>
        </w:rPr>
        <w:t>1-x</w:t>
      </w:r>
      <w:r w:rsidR="00CD2C62">
        <w:rPr>
          <w:rStyle w:val="fontstyle01"/>
          <w:rFonts w:ascii="Times New Roman" w:hAnsi="Times New Roman" w:cs="Times New Roman"/>
          <w:sz w:val="24"/>
          <w:szCs w:val="24"/>
        </w:rPr>
        <w:t>Ni</w:t>
      </w:r>
      <w:r w:rsidR="00CD2C62" w:rsidRPr="006D1B7A">
        <w:rPr>
          <w:rStyle w:val="fontstyle01"/>
          <w:rFonts w:ascii="Times New Roman" w:hAnsi="Times New Roman" w:cs="Times New Roman"/>
          <w:sz w:val="24"/>
          <w:szCs w:val="24"/>
          <w:vertAlign w:val="subscript"/>
        </w:rPr>
        <w:t>x</w:t>
      </w:r>
      <w:r w:rsidR="00CD2C62">
        <w:rPr>
          <w:rStyle w:val="fontstyle01"/>
          <w:rFonts w:ascii="Times New Roman" w:hAnsi="Times New Roman" w:cs="Times New Roman"/>
          <w:sz w:val="24"/>
          <w:szCs w:val="24"/>
        </w:rPr>
        <w:t>PO</w:t>
      </w:r>
      <w:r w:rsidR="00CD2C62" w:rsidRPr="006D1B7A">
        <w:rPr>
          <w:rStyle w:val="fontstyle01"/>
          <w:rFonts w:ascii="Times New Roman" w:hAnsi="Times New Roman" w:cs="Times New Roman"/>
          <w:sz w:val="24"/>
          <w:szCs w:val="24"/>
          <w:vertAlign w:val="subscript"/>
        </w:rPr>
        <w:t>4</w:t>
      </w:r>
      <w:r w:rsidR="00EB358E" w:rsidRPr="003E521B">
        <w:rPr>
          <w:rFonts w:ascii="Times New Roman" w:hAnsi="Times New Roman" w:cs="Times New Roman"/>
          <w:color w:val="000000"/>
          <w:sz w:val="24"/>
          <w:szCs w:val="24"/>
        </w:rPr>
        <w:t xml:space="preserve">), Conducting carbon (Acetylene black, Alfa </w:t>
      </w:r>
      <w:proofErr w:type="spellStart"/>
      <w:r w:rsidR="00EB358E" w:rsidRPr="003E521B">
        <w:rPr>
          <w:rFonts w:ascii="Times New Roman" w:hAnsi="Times New Roman" w:cs="Times New Roman"/>
          <w:color w:val="000000"/>
          <w:sz w:val="24"/>
          <w:szCs w:val="24"/>
        </w:rPr>
        <w:t>Aesar</w:t>
      </w:r>
      <w:proofErr w:type="spellEnd"/>
      <w:r w:rsidR="00EB358E" w:rsidRPr="003E521B">
        <w:rPr>
          <w:rFonts w:ascii="Times New Roman" w:hAnsi="Times New Roman" w:cs="Times New Roman"/>
          <w:color w:val="000000"/>
          <w:sz w:val="24"/>
          <w:szCs w:val="24"/>
        </w:rPr>
        <w:t>), and binder (PVDF, Merck) respectively in NMP:</w:t>
      </w:r>
      <w:r w:rsidR="00EB358E" w:rsidRPr="003E521B">
        <w:rPr>
          <w:rFonts w:ascii="Times New Roman" w:hAnsi="Times New Roman" w:cs="Times New Roman"/>
          <w:sz w:val="24"/>
          <w:szCs w:val="24"/>
          <w:shd w:val="clear" w:color="auto" w:fill="FFFFFF"/>
        </w:rPr>
        <w:t xml:space="preserve"> N-Methyl-2-pyrrolidone</w:t>
      </w:r>
      <w:r w:rsidR="00EB358E" w:rsidRPr="003E521B">
        <w:rPr>
          <w:rFonts w:ascii="Times New Roman" w:hAnsi="Times New Roman" w:cs="Times New Roman"/>
          <w:color w:val="000000"/>
          <w:sz w:val="24"/>
          <w:szCs w:val="24"/>
        </w:rPr>
        <w:t xml:space="preserve"> solvent. The homogenous slurry was made </w:t>
      </w:r>
      <w:r w:rsidR="00771F4E" w:rsidRPr="003E521B">
        <w:rPr>
          <w:rFonts w:ascii="Times New Roman" w:hAnsi="Times New Roman" w:cs="Times New Roman"/>
          <w:color w:val="000000"/>
          <w:sz w:val="24"/>
          <w:szCs w:val="24"/>
        </w:rPr>
        <w:t xml:space="preserve">in </w:t>
      </w:r>
      <w:r w:rsidR="00EB358E" w:rsidRPr="003E521B">
        <w:rPr>
          <w:rFonts w:ascii="Times New Roman" w:hAnsi="Times New Roman" w:cs="Times New Roman"/>
          <w:color w:val="000000"/>
          <w:sz w:val="24"/>
          <w:szCs w:val="24"/>
        </w:rPr>
        <w:t>an agate mortar pes</w:t>
      </w:r>
      <w:r w:rsidR="003E521B" w:rsidRPr="003E521B">
        <w:rPr>
          <w:rFonts w:ascii="Times New Roman" w:hAnsi="Times New Roman" w:cs="Times New Roman"/>
          <w:color w:val="000000"/>
          <w:sz w:val="24"/>
          <w:szCs w:val="24"/>
        </w:rPr>
        <w:t>tle. This</w:t>
      </w:r>
      <w:r w:rsidR="00EB358E" w:rsidRPr="003E521B">
        <w:rPr>
          <w:rFonts w:ascii="Times New Roman" w:hAnsi="Times New Roman" w:cs="Times New Roman"/>
          <w:color w:val="000000"/>
          <w:sz w:val="24"/>
          <w:szCs w:val="24"/>
        </w:rPr>
        <w:t xml:space="preserve"> slurry</w:t>
      </w:r>
      <w:r w:rsidR="003E521B" w:rsidRPr="003E521B">
        <w:rPr>
          <w:rFonts w:ascii="Times New Roman" w:hAnsi="Times New Roman" w:cs="Times New Roman"/>
          <w:color w:val="000000"/>
          <w:sz w:val="24"/>
          <w:szCs w:val="24"/>
        </w:rPr>
        <w:t xml:space="preserve"> mixture</w:t>
      </w:r>
      <w:r w:rsidR="00EB358E" w:rsidRPr="003E521B">
        <w:rPr>
          <w:rFonts w:ascii="Times New Roman" w:hAnsi="Times New Roman" w:cs="Times New Roman"/>
          <w:color w:val="000000"/>
          <w:sz w:val="24"/>
          <w:szCs w:val="24"/>
        </w:rPr>
        <w:t xml:space="preserve"> containing ~1 mg of active material was coated </w:t>
      </w:r>
      <w:r w:rsidR="003E521B" w:rsidRPr="003E521B">
        <w:rPr>
          <w:rFonts w:ascii="Times New Roman" w:hAnsi="Times New Roman" w:cs="Times New Roman"/>
          <w:color w:val="000000"/>
          <w:sz w:val="24"/>
          <w:szCs w:val="24"/>
        </w:rPr>
        <w:t>onto a 1 cm</w:t>
      </w:r>
      <w:r w:rsidR="003E521B" w:rsidRPr="003E521B">
        <w:rPr>
          <w:rFonts w:ascii="Times New Roman" w:hAnsi="Times New Roman" w:cs="Times New Roman"/>
          <w:color w:val="000000"/>
          <w:sz w:val="24"/>
          <w:szCs w:val="24"/>
          <w:vertAlign w:val="superscript"/>
        </w:rPr>
        <w:t>2</w:t>
      </w:r>
      <w:r w:rsidR="003E521B" w:rsidRPr="003E521B">
        <w:rPr>
          <w:rFonts w:ascii="Times New Roman" w:hAnsi="Times New Roman" w:cs="Times New Roman"/>
          <w:color w:val="000000"/>
          <w:sz w:val="24"/>
          <w:szCs w:val="24"/>
        </w:rPr>
        <w:t xml:space="preserve"> area of</w:t>
      </w:r>
      <w:r w:rsidR="00EB358E" w:rsidRPr="003E521B">
        <w:rPr>
          <w:rFonts w:ascii="Times New Roman" w:hAnsi="Times New Roman" w:cs="Times New Roman"/>
          <w:color w:val="000000"/>
          <w:sz w:val="24"/>
          <w:szCs w:val="24"/>
        </w:rPr>
        <w:t xml:space="preserve"> </w:t>
      </w:r>
      <w:r w:rsidR="003E521B" w:rsidRPr="003E521B">
        <w:rPr>
          <w:rFonts w:ascii="Times New Roman" w:hAnsi="Times New Roman" w:cs="Times New Roman"/>
          <w:color w:val="000000"/>
          <w:sz w:val="24"/>
          <w:szCs w:val="24"/>
        </w:rPr>
        <w:t xml:space="preserve">Toray carbon paper (Alfa </w:t>
      </w:r>
      <w:proofErr w:type="spellStart"/>
      <w:r w:rsidR="003E521B" w:rsidRPr="003E521B">
        <w:rPr>
          <w:rFonts w:ascii="Times New Roman" w:hAnsi="Times New Roman" w:cs="Times New Roman"/>
          <w:color w:val="000000"/>
          <w:sz w:val="24"/>
          <w:szCs w:val="24"/>
        </w:rPr>
        <w:t>Aesar</w:t>
      </w:r>
      <w:proofErr w:type="spellEnd"/>
      <w:r w:rsidR="003E521B" w:rsidRPr="003E521B">
        <w:rPr>
          <w:rFonts w:ascii="Times New Roman" w:hAnsi="Times New Roman" w:cs="Times New Roman"/>
          <w:color w:val="000000"/>
          <w:sz w:val="24"/>
          <w:szCs w:val="24"/>
        </w:rPr>
        <w:t>).</w:t>
      </w:r>
      <w:r w:rsidR="00EB358E" w:rsidRPr="003E521B">
        <w:rPr>
          <w:rFonts w:ascii="Times New Roman" w:hAnsi="Times New Roman" w:cs="Times New Roman"/>
          <w:color w:val="000000"/>
          <w:sz w:val="24"/>
          <w:szCs w:val="24"/>
        </w:rPr>
        <w:t xml:space="preserve"> </w:t>
      </w:r>
      <w:r w:rsidR="003E521B" w:rsidRPr="003E521B">
        <w:rPr>
          <w:rFonts w:ascii="Times New Roman" w:hAnsi="Times New Roman" w:cs="Times New Roman"/>
          <w:color w:val="000000"/>
          <w:sz w:val="24"/>
          <w:szCs w:val="24"/>
          <w:shd w:val="clear" w:color="auto" w:fill="FFFFFF"/>
        </w:rPr>
        <w:t>It was followed by drying at 80 °C for 12 h to obtain the working electrode</w:t>
      </w:r>
      <w:r w:rsidR="00EB358E" w:rsidRPr="003E521B">
        <w:rPr>
          <w:rFonts w:ascii="Times New Roman" w:hAnsi="Times New Roman" w:cs="Times New Roman"/>
          <w:color w:val="000000"/>
          <w:sz w:val="24"/>
          <w:szCs w:val="24"/>
        </w:rPr>
        <w:t xml:space="preserve">. </w:t>
      </w:r>
      <w:r w:rsidR="00771F4E" w:rsidRPr="003E521B">
        <w:rPr>
          <w:rFonts w:ascii="Times New Roman" w:hAnsi="Times New Roman" w:cs="Times New Roman"/>
          <w:color w:val="000000"/>
          <w:sz w:val="24"/>
          <w:szCs w:val="24"/>
        </w:rPr>
        <w:t>After that</w:t>
      </w:r>
      <w:r w:rsidR="00EB358E" w:rsidRPr="003E521B">
        <w:rPr>
          <w:rFonts w:ascii="Times New Roman" w:hAnsi="Times New Roman" w:cs="Times New Roman"/>
          <w:color w:val="000000"/>
          <w:sz w:val="24"/>
          <w:szCs w:val="24"/>
        </w:rPr>
        <w:t>, the weight of the loaded electrode material was calculated by taking the difference between the weight of the material loaded electrode and the weight of the blank electrode (Shimadzu electronic weighing balance machine, error limit: 0.01 mg). As prepared, dried electrodes were used for further study of electrochemical measurement. In full cell (Hybrid supercapacitor Mode), electrochemical studies were performed using the Activated Carbon as the counter cum reference electrode in 2M KOH electrolyte.</w:t>
      </w:r>
    </w:p>
    <w:p w:rsidR="00D5102B" w:rsidRPr="00DC627E" w:rsidRDefault="00D5102B" w:rsidP="00D5102B">
      <w:pPr>
        <w:autoSpaceDE w:val="0"/>
        <w:autoSpaceDN w:val="0"/>
        <w:adjustRightInd w:val="0"/>
        <w:spacing w:after="0" w:line="480" w:lineRule="auto"/>
        <w:jc w:val="both"/>
        <w:rPr>
          <w:rFonts w:ascii="Times New Roman" w:hAnsi="Times New Roman" w:cs="Times New Roman"/>
          <w:b/>
          <w:sz w:val="24"/>
          <w:szCs w:val="24"/>
        </w:rPr>
      </w:pPr>
      <w:r w:rsidRPr="00DC627E">
        <w:rPr>
          <w:rFonts w:ascii="Times New Roman" w:hAnsi="Times New Roman" w:cs="Times New Roman"/>
          <w:b/>
          <w:sz w:val="24"/>
          <w:szCs w:val="24"/>
        </w:rPr>
        <w:t>Result and discussion:</w:t>
      </w:r>
    </w:p>
    <w:p w:rsidR="00D5102B" w:rsidRPr="004A1EF7" w:rsidRDefault="00820825" w:rsidP="004A1EF7">
      <w:pPr>
        <w:spacing w:after="0" w:line="480" w:lineRule="auto"/>
        <w:jc w:val="both"/>
        <w:rPr>
          <w:rFonts w:ascii="Times New Roman" w:eastAsia="Times New Roman" w:hAnsi="Times New Roman" w:cs="Times New Roman"/>
          <w:sz w:val="24"/>
          <w:szCs w:val="24"/>
        </w:rPr>
      </w:pPr>
      <w:r>
        <w:rPr>
          <w:rFonts w:ascii="Times New Roman" w:hAnsi="Times New Roman" w:cs="Times New Roman"/>
          <w:sz w:val="24"/>
          <w:szCs w:val="24"/>
        </w:rPr>
        <w:t xml:space="preserve">The powder XRD pattern of </w:t>
      </w:r>
      <w:r>
        <w:rPr>
          <w:rStyle w:val="fontstyle01"/>
          <w:rFonts w:ascii="Times New Roman" w:hAnsi="Times New Roman" w:cs="Times New Roman"/>
          <w:sz w:val="24"/>
          <w:szCs w:val="24"/>
        </w:rPr>
        <w:t>KCo</w:t>
      </w:r>
      <w:r w:rsidRPr="006D1B7A">
        <w:rPr>
          <w:rStyle w:val="fontstyle01"/>
          <w:rFonts w:ascii="Times New Roman" w:hAnsi="Times New Roman" w:cs="Times New Roman"/>
          <w:sz w:val="24"/>
          <w:szCs w:val="24"/>
          <w:vertAlign w:val="subscript"/>
        </w:rPr>
        <w:t>1-x</w:t>
      </w:r>
      <w:r>
        <w:rPr>
          <w:rStyle w:val="fontstyle01"/>
          <w:rFonts w:ascii="Times New Roman" w:hAnsi="Times New Roman" w:cs="Times New Roman"/>
          <w:sz w:val="24"/>
          <w:szCs w:val="24"/>
        </w:rPr>
        <w:t>Ni</w:t>
      </w:r>
      <w:r w:rsidRPr="006D1B7A">
        <w:rPr>
          <w:rStyle w:val="fontstyle01"/>
          <w:rFonts w:ascii="Times New Roman" w:hAnsi="Times New Roman" w:cs="Times New Roman"/>
          <w:sz w:val="24"/>
          <w:szCs w:val="24"/>
          <w:vertAlign w:val="subscript"/>
        </w:rPr>
        <w:t>x</w:t>
      </w:r>
      <w:r>
        <w:rPr>
          <w:rStyle w:val="fontstyle01"/>
          <w:rFonts w:ascii="Times New Roman" w:hAnsi="Times New Roman" w:cs="Times New Roman"/>
          <w:sz w:val="24"/>
          <w:szCs w:val="24"/>
        </w:rPr>
        <w:t>PO</w:t>
      </w:r>
      <w:r w:rsidRPr="006D1B7A">
        <w:rPr>
          <w:rStyle w:val="fontstyle01"/>
          <w:rFonts w:ascii="Times New Roman" w:hAnsi="Times New Roman" w:cs="Times New Roman"/>
          <w:sz w:val="24"/>
          <w:szCs w:val="24"/>
          <w:vertAlign w:val="subscript"/>
        </w:rPr>
        <w:t>4</w:t>
      </w:r>
      <w:r>
        <w:rPr>
          <w:rStyle w:val="fontstyle01"/>
          <w:rFonts w:ascii="Times New Roman" w:hAnsi="Times New Roman" w:cs="Times New Roman"/>
          <w:sz w:val="24"/>
          <w:szCs w:val="24"/>
        </w:rPr>
        <w:t xml:space="preserve"> (x = 0, 0.1, 0.3, and 0.5) samples </w:t>
      </w:r>
      <w:proofErr w:type="spellStart"/>
      <w:r>
        <w:rPr>
          <w:rStyle w:val="fontstyle01"/>
          <w:rFonts w:ascii="Times New Roman" w:hAnsi="Times New Roman" w:cs="Times New Roman"/>
          <w:sz w:val="24"/>
          <w:szCs w:val="24"/>
        </w:rPr>
        <w:t>calcined</w:t>
      </w:r>
      <w:proofErr w:type="spellEnd"/>
      <w:r>
        <w:rPr>
          <w:rStyle w:val="fontstyle01"/>
          <w:rFonts w:ascii="Times New Roman" w:hAnsi="Times New Roman" w:cs="Times New Roman"/>
          <w:sz w:val="24"/>
          <w:szCs w:val="24"/>
        </w:rPr>
        <w:t xml:space="preserve"> at 600 </w:t>
      </w:r>
      <w:proofErr w:type="spellStart"/>
      <w:r w:rsidRPr="0045372D">
        <w:rPr>
          <w:rStyle w:val="fontstyle01"/>
          <w:rFonts w:ascii="Times New Roman" w:hAnsi="Times New Roman" w:cs="Times New Roman"/>
          <w:sz w:val="24"/>
          <w:szCs w:val="24"/>
          <w:vertAlign w:val="superscript"/>
        </w:rPr>
        <w:t>o</w:t>
      </w:r>
      <w:r>
        <w:rPr>
          <w:rStyle w:val="fontstyle01"/>
          <w:rFonts w:ascii="Times New Roman" w:hAnsi="Times New Roman" w:cs="Times New Roman"/>
          <w:sz w:val="24"/>
          <w:szCs w:val="24"/>
        </w:rPr>
        <w:t>C</w:t>
      </w:r>
      <w:proofErr w:type="spellEnd"/>
      <w:r>
        <w:rPr>
          <w:rStyle w:val="fontstyle01"/>
          <w:rFonts w:ascii="Times New Roman" w:hAnsi="Times New Roman" w:cs="Times New Roman"/>
          <w:sz w:val="24"/>
          <w:szCs w:val="24"/>
        </w:rPr>
        <w:t xml:space="preserve"> is presented in </w:t>
      </w:r>
      <w:r w:rsidRPr="00820825">
        <w:rPr>
          <w:rStyle w:val="fontstyle01"/>
          <w:rFonts w:ascii="Times New Roman" w:hAnsi="Times New Roman" w:cs="Times New Roman"/>
          <w:b/>
          <w:bCs/>
          <w:sz w:val="24"/>
          <w:szCs w:val="24"/>
        </w:rPr>
        <w:t>Figure 2</w:t>
      </w:r>
      <w:r>
        <w:rPr>
          <w:rStyle w:val="fontstyle01"/>
          <w:rFonts w:ascii="Times New Roman" w:hAnsi="Times New Roman" w:cs="Times New Roman"/>
          <w:sz w:val="24"/>
          <w:szCs w:val="24"/>
        </w:rPr>
        <w:t xml:space="preserve">. XRD peaks of all the samples match well with JSPDS no.: 82-0762 of </w:t>
      </w:r>
      <w:r w:rsidRPr="004A1EF7">
        <w:rPr>
          <w:rFonts w:ascii="Times New Roman" w:hAnsi="Times New Roman" w:cs="Times New Roman"/>
          <w:sz w:val="24"/>
          <w:szCs w:val="24"/>
        </w:rPr>
        <w:lastRenderedPageBreak/>
        <w:t>hexagonal</w:t>
      </w:r>
      <w:r>
        <w:rPr>
          <w:rStyle w:val="fontstyle01"/>
          <w:rFonts w:ascii="Times New Roman" w:hAnsi="Times New Roman" w:cs="Times New Roman"/>
          <w:sz w:val="24"/>
          <w:szCs w:val="24"/>
        </w:rPr>
        <w:t xml:space="preserve"> KCoPO</w:t>
      </w:r>
      <w:r w:rsidRPr="00820825">
        <w:rPr>
          <w:rStyle w:val="fontstyle01"/>
          <w:rFonts w:ascii="Times New Roman" w:hAnsi="Times New Roman" w:cs="Times New Roman"/>
          <w:sz w:val="24"/>
          <w:szCs w:val="24"/>
          <w:vertAlign w:val="subscript"/>
        </w:rPr>
        <w:t>4</w:t>
      </w:r>
      <w:r>
        <w:rPr>
          <w:rStyle w:val="fontstyle01"/>
          <w:rFonts w:ascii="Times New Roman" w:hAnsi="Times New Roman" w:cs="Times New Roman"/>
          <w:sz w:val="24"/>
          <w:szCs w:val="24"/>
        </w:rPr>
        <w:t xml:space="preserve">. </w:t>
      </w:r>
      <w:proofErr w:type="spellStart"/>
      <w:r w:rsidR="00D5102B" w:rsidRPr="004A1EF7">
        <w:rPr>
          <w:rFonts w:ascii="Times New Roman" w:hAnsi="Times New Roman" w:cs="Times New Roman"/>
          <w:sz w:val="24"/>
          <w:szCs w:val="24"/>
        </w:rPr>
        <w:t>Rietveld</w:t>
      </w:r>
      <w:proofErr w:type="spellEnd"/>
      <w:r w:rsidR="00D5102B" w:rsidRPr="004A1EF7">
        <w:rPr>
          <w:rFonts w:ascii="Times New Roman" w:hAnsi="Times New Roman" w:cs="Times New Roman"/>
          <w:sz w:val="24"/>
          <w:szCs w:val="24"/>
        </w:rPr>
        <w:t xml:space="preserve"> refined </w:t>
      </w:r>
      <w:r>
        <w:rPr>
          <w:rFonts w:ascii="Times New Roman" w:hAnsi="Times New Roman" w:cs="Times New Roman"/>
          <w:sz w:val="24"/>
          <w:szCs w:val="24"/>
        </w:rPr>
        <w:t xml:space="preserve">powder </w:t>
      </w:r>
      <w:r w:rsidR="00D5102B" w:rsidRPr="004A1EF7">
        <w:rPr>
          <w:rFonts w:ascii="Times New Roman" w:hAnsi="Times New Roman" w:cs="Times New Roman"/>
          <w:sz w:val="24"/>
          <w:szCs w:val="24"/>
        </w:rPr>
        <w:t xml:space="preserve">XRD profile of </w:t>
      </w:r>
      <w:proofErr w:type="spellStart"/>
      <w:r w:rsidR="00D5102B" w:rsidRPr="004A1EF7">
        <w:rPr>
          <w:rFonts w:ascii="Times New Roman" w:hAnsi="Times New Roman" w:cs="Times New Roman"/>
          <w:sz w:val="24"/>
          <w:szCs w:val="24"/>
        </w:rPr>
        <w:t>calcined</w:t>
      </w:r>
      <w:proofErr w:type="spellEnd"/>
      <w:r w:rsidR="00D5102B" w:rsidRPr="004A1EF7">
        <w:rPr>
          <w:rFonts w:ascii="Times New Roman" w:hAnsi="Times New Roman" w:cs="Times New Roman"/>
          <w:sz w:val="24"/>
          <w:szCs w:val="24"/>
        </w:rPr>
        <w:t xml:space="preserve"> </w:t>
      </w:r>
      <w:r w:rsidR="00D5102B" w:rsidRPr="004A1EF7">
        <w:rPr>
          <w:rFonts w:ascii="Times New Roman" w:eastAsia="NdldsqAdvOT1ef757c0" w:hAnsi="Times New Roman" w:cs="Times New Roman"/>
          <w:sz w:val="24"/>
          <w:szCs w:val="24"/>
        </w:rPr>
        <w:t>KCo</w:t>
      </w:r>
      <w:r w:rsidR="00D5102B" w:rsidRPr="004A1EF7">
        <w:rPr>
          <w:rFonts w:ascii="Times New Roman" w:eastAsia="NdldsqAdvOT1ef757c0" w:hAnsi="Times New Roman" w:cs="Times New Roman"/>
          <w:sz w:val="24"/>
          <w:szCs w:val="24"/>
          <w:vertAlign w:val="subscript"/>
        </w:rPr>
        <w:t>0.5</w:t>
      </w:r>
      <w:r w:rsidR="00D5102B" w:rsidRPr="004A1EF7">
        <w:rPr>
          <w:rFonts w:ascii="Times New Roman" w:eastAsia="NdldsqAdvOT1ef757c0" w:hAnsi="Times New Roman" w:cs="Times New Roman"/>
          <w:sz w:val="24"/>
          <w:szCs w:val="24"/>
        </w:rPr>
        <w:t>Ni</w:t>
      </w:r>
      <w:r w:rsidR="00D5102B" w:rsidRPr="004A1EF7">
        <w:rPr>
          <w:rFonts w:ascii="Times New Roman" w:eastAsia="NdldsqAdvOT1ef757c0" w:hAnsi="Times New Roman" w:cs="Times New Roman"/>
          <w:sz w:val="24"/>
          <w:szCs w:val="24"/>
          <w:vertAlign w:val="subscript"/>
        </w:rPr>
        <w:t>0.5</w:t>
      </w:r>
      <w:r w:rsidR="00D5102B" w:rsidRPr="004A1EF7">
        <w:rPr>
          <w:rFonts w:ascii="Times New Roman" w:eastAsia="NdldsqAdvOT1ef757c0" w:hAnsi="Times New Roman" w:cs="Times New Roman"/>
          <w:sz w:val="24"/>
          <w:szCs w:val="24"/>
        </w:rPr>
        <w:t>PO</w:t>
      </w:r>
      <w:r w:rsidR="00D5102B" w:rsidRPr="004A1EF7">
        <w:rPr>
          <w:rFonts w:ascii="Times New Roman" w:eastAsia="NdldsqAdvOT1ef757c0" w:hAnsi="Times New Roman" w:cs="Times New Roman"/>
          <w:sz w:val="24"/>
          <w:szCs w:val="24"/>
          <w:vertAlign w:val="subscript"/>
        </w:rPr>
        <w:t>4</w:t>
      </w:r>
      <w:r w:rsidR="00D5102B" w:rsidRPr="004A1EF7">
        <w:rPr>
          <w:rFonts w:ascii="Times New Roman" w:hAnsi="Times New Roman" w:cs="Times New Roman"/>
          <w:sz w:val="24"/>
          <w:szCs w:val="24"/>
          <w:vertAlign w:val="subscript"/>
        </w:rPr>
        <w:t xml:space="preserve"> </w:t>
      </w:r>
      <w:r w:rsidR="00D5102B" w:rsidRPr="004A1EF7">
        <w:rPr>
          <w:rFonts w:ascii="Times New Roman" w:hAnsi="Times New Roman" w:cs="Times New Roman"/>
          <w:sz w:val="24"/>
          <w:szCs w:val="24"/>
        </w:rPr>
        <w:t xml:space="preserve">shown in </w:t>
      </w:r>
      <w:r w:rsidR="00D5102B" w:rsidRPr="004A1EF7">
        <w:rPr>
          <w:rFonts w:ascii="Times New Roman" w:hAnsi="Times New Roman" w:cs="Times New Roman"/>
          <w:b/>
          <w:color w:val="000000" w:themeColor="text1"/>
          <w:sz w:val="24"/>
          <w:szCs w:val="24"/>
        </w:rPr>
        <w:t xml:space="preserve">Figure </w:t>
      </w:r>
      <w:r>
        <w:rPr>
          <w:rFonts w:ascii="Times New Roman" w:hAnsi="Times New Roman" w:cs="Times New Roman"/>
          <w:b/>
          <w:color w:val="000000" w:themeColor="text1"/>
          <w:sz w:val="24"/>
          <w:szCs w:val="24"/>
        </w:rPr>
        <w:t>3</w:t>
      </w:r>
      <w:r w:rsidR="00D5102B" w:rsidRPr="004A1EF7">
        <w:rPr>
          <w:rFonts w:ascii="Times New Roman" w:hAnsi="Times New Roman" w:cs="Times New Roman"/>
          <w:b/>
          <w:color w:val="000000" w:themeColor="text1"/>
          <w:sz w:val="24"/>
          <w:szCs w:val="24"/>
        </w:rPr>
        <w:t xml:space="preserve">(a), </w:t>
      </w:r>
      <w:r w:rsidR="00D5102B" w:rsidRPr="004A1EF7">
        <w:rPr>
          <w:rFonts w:ascii="Times New Roman" w:hAnsi="Times New Roman" w:cs="Times New Roman"/>
          <w:color w:val="000000" w:themeColor="text1"/>
          <w:sz w:val="24"/>
          <w:szCs w:val="24"/>
        </w:rPr>
        <w:t>which</w:t>
      </w:r>
      <w:r w:rsidR="00D5102B" w:rsidRPr="004A1EF7">
        <w:rPr>
          <w:rFonts w:ascii="Times New Roman" w:hAnsi="Times New Roman" w:cs="Times New Roman"/>
          <w:b/>
          <w:color w:val="000000" w:themeColor="text1"/>
          <w:sz w:val="24"/>
          <w:szCs w:val="24"/>
        </w:rPr>
        <w:t xml:space="preserve"> </w:t>
      </w:r>
      <w:r w:rsidR="00D5102B" w:rsidRPr="004A1EF7">
        <w:rPr>
          <w:rFonts w:ascii="Times New Roman" w:hAnsi="Times New Roman" w:cs="Times New Roman"/>
          <w:sz w:val="24"/>
          <w:szCs w:val="24"/>
        </w:rPr>
        <w:t xml:space="preserve">matched </w:t>
      </w:r>
      <w:r w:rsidR="004F0A70" w:rsidRPr="004A1EF7">
        <w:rPr>
          <w:rFonts w:ascii="Times New Roman" w:hAnsi="Times New Roman" w:cs="Times New Roman"/>
          <w:sz w:val="24"/>
          <w:szCs w:val="24"/>
        </w:rPr>
        <w:t>the</w:t>
      </w:r>
      <w:r w:rsidR="00D5102B" w:rsidRPr="004A1EF7">
        <w:rPr>
          <w:rFonts w:ascii="Times New Roman" w:hAnsi="Times New Roman" w:cs="Times New Roman"/>
          <w:sz w:val="24"/>
          <w:szCs w:val="24"/>
        </w:rPr>
        <w:t xml:space="preserve"> reference structure</w:t>
      </w:r>
      <w:r>
        <w:rPr>
          <w:rFonts w:ascii="Times New Roman" w:hAnsi="Times New Roman" w:cs="Times New Roman"/>
          <w:sz w:val="24"/>
          <w:szCs w:val="24"/>
        </w:rPr>
        <w:t xml:space="preserve"> (</w:t>
      </w:r>
      <w:r w:rsidRPr="004A1EF7">
        <w:rPr>
          <w:rFonts w:ascii="Times New Roman" w:hAnsi="Times New Roman" w:cs="Times New Roman"/>
          <w:sz w:val="24"/>
          <w:szCs w:val="24"/>
        </w:rPr>
        <w:t>JCPDS No.: 82-0762</w:t>
      </w:r>
      <w:r>
        <w:rPr>
          <w:rFonts w:ascii="Times New Roman" w:hAnsi="Times New Roman" w:cs="Times New Roman"/>
          <w:sz w:val="24"/>
          <w:szCs w:val="24"/>
        </w:rPr>
        <w:t xml:space="preserve"> of KCoPO</w:t>
      </w:r>
      <w:r w:rsidRPr="00820825">
        <w:rPr>
          <w:rFonts w:ascii="Times New Roman" w:hAnsi="Times New Roman" w:cs="Times New Roman"/>
          <w:sz w:val="24"/>
          <w:szCs w:val="24"/>
          <w:vertAlign w:val="subscript"/>
        </w:rPr>
        <w:t>4</w:t>
      </w:r>
      <w:r>
        <w:rPr>
          <w:rFonts w:ascii="Times New Roman" w:hAnsi="Times New Roman" w:cs="Times New Roman"/>
          <w:sz w:val="24"/>
          <w:szCs w:val="24"/>
        </w:rPr>
        <w:t>)</w:t>
      </w:r>
      <w:r w:rsidR="00D5102B" w:rsidRPr="004A1EF7">
        <w:rPr>
          <w:rFonts w:ascii="Times New Roman" w:hAnsi="Times New Roman" w:cs="Times New Roman"/>
          <w:sz w:val="24"/>
          <w:szCs w:val="24"/>
        </w:rPr>
        <w:t xml:space="preserve"> </w:t>
      </w:r>
      <w:r w:rsidR="004F0A70" w:rsidRPr="004A1EF7">
        <w:rPr>
          <w:rFonts w:ascii="Times New Roman" w:hAnsi="Times New Roman" w:cs="Times New Roman"/>
          <w:sz w:val="24"/>
          <w:szCs w:val="24"/>
        </w:rPr>
        <w:t>without observing</w:t>
      </w:r>
      <w:r w:rsidR="00D5102B" w:rsidRPr="004A1EF7">
        <w:rPr>
          <w:rFonts w:ascii="Times New Roman" w:hAnsi="Times New Roman" w:cs="Times New Roman"/>
          <w:sz w:val="24"/>
          <w:szCs w:val="24"/>
        </w:rPr>
        <w:t xml:space="preserve"> any impurity peaks. Refined cell parameters (a </w:t>
      </w:r>
      <w:r w:rsidR="00D5102B" w:rsidRPr="004A1EF7">
        <w:rPr>
          <w:rFonts w:ascii="Times New Roman" w:hAnsi="Times New Roman" w:cs="Times New Roman"/>
          <w:sz w:val="24"/>
          <w:szCs w:val="24"/>
          <w:vertAlign w:val="subscript"/>
        </w:rPr>
        <w:t>=</w:t>
      </w:r>
      <w:r w:rsidR="00D5102B" w:rsidRPr="004A1EF7">
        <w:rPr>
          <w:rFonts w:ascii="Times New Roman" w:hAnsi="Times New Roman" w:cs="Times New Roman"/>
          <w:sz w:val="24"/>
          <w:szCs w:val="24"/>
        </w:rPr>
        <w:t xml:space="preserve"> 18.021660, b</w:t>
      </w:r>
      <w:r w:rsidR="00183D86">
        <w:rPr>
          <w:rFonts w:ascii="Times New Roman" w:hAnsi="Times New Roman" w:cs="Times New Roman"/>
          <w:sz w:val="24"/>
          <w:szCs w:val="24"/>
        </w:rPr>
        <w:t xml:space="preserve"> </w:t>
      </w:r>
      <w:r w:rsidR="00D5102B" w:rsidRPr="004A1EF7">
        <w:rPr>
          <w:rFonts w:ascii="Times New Roman" w:hAnsi="Times New Roman" w:cs="Times New Roman"/>
          <w:sz w:val="24"/>
          <w:szCs w:val="24"/>
          <w:vertAlign w:val="subscript"/>
        </w:rPr>
        <w:t>=</w:t>
      </w:r>
      <w:r w:rsidR="00D5102B" w:rsidRPr="004A1EF7">
        <w:rPr>
          <w:rFonts w:ascii="Times New Roman" w:hAnsi="Times New Roman" w:cs="Times New Roman"/>
          <w:sz w:val="24"/>
          <w:szCs w:val="24"/>
        </w:rPr>
        <w:t xml:space="preserve"> 18.021660, c</w:t>
      </w:r>
      <w:r w:rsidR="00183D86">
        <w:rPr>
          <w:rFonts w:ascii="Times New Roman" w:hAnsi="Times New Roman" w:cs="Times New Roman"/>
          <w:sz w:val="24"/>
          <w:szCs w:val="24"/>
        </w:rPr>
        <w:t xml:space="preserve"> </w:t>
      </w:r>
      <w:r w:rsidR="00D5102B" w:rsidRPr="004A1EF7">
        <w:rPr>
          <w:rFonts w:ascii="Times New Roman" w:hAnsi="Times New Roman" w:cs="Times New Roman"/>
          <w:sz w:val="24"/>
          <w:szCs w:val="24"/>
        </w:rPr>
        <w:t>=</w:t>
      </w:r>
      <w:r w:rsidR="00D5102B" w:rsidRPr="004A1EF7">
        <w:rPr>
          <w:rFonts w:ascii="Times New Roman" w:hAnsi="Times New Roman" w:cs="Times New Roman"/>
          <w:sz w:val="24"/>
          <w:szCs w:val="24"/>
          <w:vertAlign w:val="subscript"/>
        </w:rPr>
        <w:t xml:space="preserve"> </w:t>
      </w:r>
      <w:r w:rsidR="00D5102B" w:rsidRPr="004A1EF7">
        <w:rPr>
          <w:rFonts w:ascii="Times New Roman" w:hAnsi="Times New Roman" w:cs="Times New Roman"/>
          <w:sz w:val="24"/>
          <w:szCs w:val="24"/>
        </w:rPr>
        <w:t xml:space="preserve">8.604042) and </w:t>
      </w:r>
      <w:proofErr w:type="spellStart"/>
      <w:r w:rsidR="00D5102B" w:rsidRPr="004A1EF7">
        <w:rPr>
          <w:rFonts w:ascii="Times New Roman" w:hAnsi="Times New Roman" w:cs="Times New Roman"/>
          <w:sz w:val="24"/>
          <w:szCs w:val="24"/>
        </w:rPr>
        <w:t>R</w:t>
      </w:r>
      <w:r w:rsidR="00D5102B" w:rsidRPr="004A1EF7">
        <w:rPr>
          <w:rFonts w:ascii="Times New Roman" w:hAnsi="Times New Roman" w:cs="Times New Roman"/>
          <w:sz w:val="24"/>
          <w:szCs w:val="24"/>
          <w:vertAlign w:val="subscript"/>
        </w:rPr>
        <w:t>p</w:t>
      </w:r>
      <w:proofErr w:type="spellEnd"/>
      <w:r w:rsidR="00D5102B" w:rsidRPr="004A1EF7">
        <w:rPr>
          <w:rFonts w:ascii="Times New Roman" w:hAnsi="Times New Roman" w:cs="Times New Roman"/>
          <w:sz w:val="24"/>
          <w:szCs w:val="24"/>
        </w:rPr>
        <w:t>=</w:t>
      </w:r>
      <w:r w:rsidR="00D5102B" w:rsidRPr="004A1EF7">
        <w:rPr>
          <w:rFonts w:ascii="Times New Roman" w:hAnsi="Times New Roman" w:cs="Times New Roman"/>
          <w:sz w:val="24"/>
          <w:szCs w:val="24"/>
          <w:vertAlign w:val="subscript"/>
        </w:rPr>
        <w:t xml:space="preserve"> </w:t>
      </w:r>
      <w:r w:rsidR="00D5102B" w:rsidRPr="004A1EF7">
        <w:rPr>
          <w:rFonts w:ascii="Times New Roman" w:hAnsi="Times New Roman" w:cs="Times New Roman"/>
          <w:sz w:val="24"/>
          <w:szCs w:val="24"/>
        </w:rPr>
        <w:t xml:space="preserve">17.5, </w:t>
      </w:r>
      <w:proofErr w:type="spellStart"/>
      <w:r w:rsidR="00D5102B" w:rsidRPr="004A1EF7">
        <w:rPr>
          <w:rFonts w:ascii="Times New Roman" w:hAnsi="Times New Roman" w:cs="Times New Roman"/>
          <w:sz w:val="24"/>
          <w:szCs w:val="24"/>
        </w:rPr>
        <w:t>R</w:t>
      </w:r>
      <w:r w:rsidR="00D5102B" w:rsidRPr="004A1EF7">
        <w:rPr>
          <w:rFonts w:ascii="Times New Roman" w:hAnsi="Times New Roman" w:cs="Times New Roman"/>
          <w:sz w:val="24"/>
          <w:szCs w:val="24"/>
          <w:vertAlign w:val="subscript"/>
        </w:rPr>
        <w:t>wp</w:t>
      </w:r>
      <w:proofErr w:type="spellEnd"/>
      <w:r w:rsidR="00D5102B" w:rsidRPr="004A1EF7">
        <w:rPr>
          <w:rFonts w:ascii="Times New Roman" w:hAnsi="Times New Roman" w:cs="Times New Roman"/>
          <w:sz w:val="24"/>
          <w:szCs w:val="24"/>
        </w:rPr>
        <w:t xml:space="preserve">= 11.4, </w:t>
      </w:r>
      <w:proofErr w:type="spellStart"/>
      <w:r w:rsidR="00D5102B" w:rsidRPr="004A1EF7">
        <w:rPr>
          <w:rFonts w:ascii="Times New Roman" w:hAnsi="Times New Roman" w:cs="Times New Roman"/>
          <w:sz w:val="24"/>
          <w:szCs w:val="24"/>
        </w:rPr>
        <w:t>R</w:t>
      </w:r>
      <w:r w:rsidR="00D5102B" w:rsidRPr="004A1EF7">
        <w:rPr>
          <w:rFonts w:ascii="Times New Roman" w:hAnsi="Times New Roman" w:cs="Times New Roman"/>
          <w:sz w:val="24"/>
          <w:szCs w:val="24"/>
          <w:vertAlign w:val="subscript"/>
        </w:rPr>
        <w:t>exp</w:t>
      </w:r>
      <w:proofErr w:type="spellEnd"/>
      <w:r w:rsidR="00D5102B" w:rsidRPr="004A1EF7">
        <w:rPr>
          <w:rFonts w:ascii="Times New Roman" w:hAnsi="Times New Roman" w:cs="Times New Roman"/>
          <w:sz w:val="24"/>
          <w:szCs w:val="24"/>
          <w:vertAlign w:val="subscript"/>
        </w:rPr>
        <w:t xml:space="preserve"> </w:t>
      </w:r>
      <w:r w:rsidR="00D5102B" w:rsidRPr="004A1EF7">
        <w:rPr>
          <w:rFonts w:ascii="Times New Roman" w:hAnsi="Times New Roman" w:cs="Times New Roman"/>
          <w:sz w:val="24"/>
          <w:szCs w:val="24"/>
        </w:rPr>
        <w:t>= 8.78,</w:t>
      </w:r>
      <w:r w:rsidR="00D5102B" w:rsidRPr="004A1EF7">
        <w:rPr>
          <w:rFonts w:ascii="Times New Roman" w:hAnsi="Times New Roman" w:cs="Times New Roman"/>
          <w:color w:val="4D5156"/>
          <w:sz w:val="24"/>
          <w:szCs w:val="24"/>
          <w:shd w:val="clear" w:color="auto" w:fill="FFFFFF"/>
        </w:rPr>
        <w:t xml:space="preserve"> χ</w:t>
      </w:r>
      <w:r w:rsidR="00D5102B" w:rsidRPr="004A1EF7">
        <w:rPr>
          <w:rFonts w:ascii="Times New Roman" w:hAnsi="Times New Roman" w:cs="Times New Roman"/>
          <w:color w:val="4D5156"/>
          <w:sz w:val="24"/>
          <w:szCs w:val="24"/>
          <w:shd w:val="clear" w:color="auto" w:fill="FFFFFF"/>
          <w:vertAlign w:val="superscript"/>
        </w:rPr>
        <w:t>2</w:t>
      </w:r>
      <w:r w:rsidR="00D5102B" w:rsidRPr="004A1EF7">
        <w:rPr>
          <w:rFonts w:ascii="Times New Roman" w:hAnsi="Times New Roman" w:cs="Times New Roman"/>
          <w:color w:val="4D5156"/>
          <w:sz w:val="24"/>
          <w:szCs w:val="24"/>
          <w:shd w:val="clear" w:color="auto" w:fill="FFFFFF"/>
          <w:vertAlign w:val="subscript"/>
        </w:rPr>
        <w:t xml:space="preserve">= </w:t>
      </w:r>
      <w:r w:rsidR="00D5102B" w:rsidRPr="004A1EF7">
        <w:rPr>
          <w:rFonts w:ascii="Times New Roman" w:hAnsi="Times New Roman" w:cs="Times New Roman"/>
          <w:sz w:val="24"/>
          <w:szCs w:val="24"/>
        </w:rPr>
        <w:t>1.67 represent the Hexagonal Crystal structure formation with space group P63</w:t>
      </w:r>
      <w:r w:rsidR="004F0A70" w:rsidRPr="004A1EF7">
        <w:rPr>
          <w:rFonts w:ascii="Times New Roman" w:hAnsi="Times New Roman" w:cs="Times New Roman"/>
          <w:sz w:val="24"/>
          <w:szCs w:val="24"/>
        </w:rPr>
        <w:t xml:space="preserve">. </w:t>
      </w:r>
      <w:r w:rsidR="004A1EF7" w:rsidRPr="004A1EF7">
        <w:rPr>
          <w:rFonts w:ascii="Times New Roman" w:eastAsia="Times New Roman" w:hAnsi="Times New Roman" w:cs="Times New Roman"/>
          <w:sz w:val="24"/>
          <w:szCs w:val="24"/>
        </w:rPr>
        <w:t xml:space="preserve">The presence of Co-O and Ni-O polyhedral shared connected by corner sharing of oxygen of phosphate is confirmed by the VESTA image displayed in </w:t>
      </w:r>
      <w:r w:rsidR="004A1EF7" w:rsidRPr="004A1EF7">
        <w:rPr>
          <w:rFonts w:ascii="Times New Roman" w:eastAsia="Times New Roman" w:hAnsi="Times New Roman" w:cs="Times New Roman"/>
          <w:b/>
          <w:sz w:val="24"/>
          <w:szCs w:val="24"/>
        </w:rPr>
        <w:t xml:space="preserve">Figure </w:t>
      </w:r>
      <w:r>
        <w:rPr>
          <w:rFonts w:ascii="Times New Roman" w:eastAsia="Times New Roman" w:hAnsi="Times New Roman" w:cs="Times New Roman"/>
          <w:b/>
          <w:sz w:val="24"/>
          <w:szCs w:val="24"/>
        </w:rPr>
        <w:t>3</w:t>
      </w:r>
      <w:r w:rsidR="004A1EF7" w:rsidRPr="004A1EF7">
        <w:rPr>
          <w:rFonts w:ascii="Times New Roman" w:eastAsia="Times New Roman" w:hAnsi="Times New Roman" w:cs="Times New Roman"/>
          <w:b/>
          <w:sz w:val="24"/>
          <w:szCs w:val="24"/>
        </w:rPr>
        <w:t>(b).</w:t>
      </w:r>
    </w:p>
    <w:p w:rsidR="00D5102B" w:rsidRPr="00035029" w:rsidRDefault="002707BB" w:rsidP="00D5102B">
      <w:pPr>
        <w:autoSpaceDE w:val="0"/>
        <w:autoSpaceDN w:val="0"/>
        <w:adjustRightInd w:val="0"/>
        <w:spacing w:after="0" w:line="480" w:lineRule="auto"/>
        <w:jc w:val="both"/>
        <w:rPr>
          <w:rFonts w:ascii="Times New Roman" w:hAnsi="Times New Roman" w:cs="Times New Roman"/>
          <w:sz w:val="24"/>
          <w:szCs w:val="24"/>
        </w:rPr>
      </w:pPr>
      <w:r w:rsidRPr="00715AF5">
        <w:rPr>
          <w:rFonts w:ascii="Times New Roman" w:hAnsi="Times New Roman" w:cs="Times New Roman"/>
          <w:color w:val="000000"/>
          <w:sz w:val="26"/>
          <w:szCs w:val="26"/>
          <w:shd w:val="clear" w:color="auto" w:fill="FFFFFF"/>
        </w:rPr>
        <w:t xml:space="preserve">The FTIR spectra of </w:t>
      </w:r>
      <w:r w:rsidR="00715AF5" w:rsidRPr="00715AF5">
        <w:rPr>
          <w:rFonts w:ascii="Times New Roman" w:eastAsia="NdldsqAdvOT1ef757c0" w:hAnsi="Times New Roman" w:cs="Times New Roman"/>
          <w:sz w:val="24"/>
          <w:szCs w:val="24"/>
        </w:rPr>
        <w:t>KCo</w:t>
      </w:r>
      <w:r w:rsidR="00715AF5" w:rsidRPr="00715AF5">
        <w:rPr>
          <w:rFonts w:ascii="Times New Roman" w:eastAsia="NdldsqAdvOT1ef757c0" w:hAnsi="Times New Roman" w:cs="Times New Roman"/>
          <w:sz w:val="24"/>
          <w:szCs w:val="24"/>
          <w:vertAlign w:val="subscript"/>
        </w:rPr>
        <w:t>0.5</w:t>
      </w:r>
      <w:r w:rsidR="00715AF5" w:rsidRPr="00715AF5">
        <w:rPr>
          <w:rFonts w:ascii="Times New Roman" w:eastAsia="NdldsqAdvOT1ef757c0" w:hAnsi="Times New Roman" w:cs="Times New Roman"/>
          <w:sz w:val="24"/>
          <w:szCs w:val="24"/>
        </w:rPr>
        <w:t>Ni</w:t>
      </w:r>
      <w:r w:rsidR="00715AF5" w:rsidRPr="00715AF5">
        <w:rPr>
          <w:rFonts w:ascii="Times New Roman" w:eastAsia="NdldsqAdvOT1ef757c0" w:hAnsi="Times New Roman" w:cs="Times New Roman"/>
          <w:sz w:val="24"/>
          <w:szCs w:val="24"/>
          <w:vertAlign w:val="subscript"/>
        </w:rPr>
        <w:t>0.5</w:t>
      </w:r>
      <w:r w:rsidR="00715AF5" w:rsidRPr="00715AF5">
        <w:rPr>
          <w:rFonts w:ascii="Times New Roman" w:eastAsia="NdldsqAdvOT1ef757c0" w:hAnsi="Times New Roman" w:cs="Times New Roman"/>
          <w:sz w:val="24"/>
          <w:szCs w:val="24"/>
        </w:rPr>
        <w:t>PO</w:t>
      </w:r>
      <w:r w:rsidR="00715AF5" w:rsidRPr="00715AF5">
        <w:rPr>
          <w:rFonts w:ascii="Times New Roman" w:eastAsia="NdldsqAdvOT1ef757c0" w:hAnsi="Times New Roman" w:cs="Times New Roman"/>
          <w:sz w:val="24"/>
          <w:szCs w:val="24"/>
          <w:vertAlign w:val="subscript"/>
        </w:rPr>
        <w:t>4</w:t>
      </w:r>
      <w:r w:rsidR="00715AF5" w:rsidRPr="00715AF5">
        <w:rPr>
          <w:rFonts w:ascii="Times New Roman" w:hAnsi="Times New Roman" w:cs="Times New Roman"/>
          <w:sz w:val="24"/>
          <w:szCs w:val="24"/>
          <w:vertAlign w:val="subscript"/>
        </w:rPr>
        <w:t xml:space="preserve"> </w:t>
      </w:r>
      <w:r w:rsidR="00715AF5" w:rsidRPr="00715AF5">
        <w:rPr>
          <w:rFonts w:ascii="Times New Roman" w:hAnsi="Times New Roman" w:cs="Times New Roman"/>
          <w:sz w:val="24"/>
          <w:szCs w:val="24"/>
        </w:rPr>
        <w:t xml:space="preserve">powder samples between the wavenumber ranges of </w:t>
      </w:r>
      <w:r w:rsidR="00715AF5">
        <w:rPr>
          <w:rFonts w:ascii="Times New Roman" w:hAnsi="Times New Roman" w:cs="Times New Roman"/>
          <w:sz w:val="24"/>
          <w:szCs w:val="24"/>
        </w:rPr>
        <w:t>400-4000cm</w:t>
      </w:r>
      <w:r w:rsidR="00715AF5" w:rsidRPr="00715AF5">
        <w:rPr>
          <w:rFonts w:ascii="Times New Roman" w:hAnsi="Times New Roman" w:cs="Times New Roman"/>
          <w:sz w:val="24"/>
          <w:szCs w:val="24"/>
          <w:vertAlign w:val="superscript"/>
        </w:rPr>
        <w:t>-1</w:t>
      </w:r>
      <w:r w:rsidR="00715AF5">
        <w:rPr>
          <w:rFonts w:ascii="Times New Roman" w:hAnsi="Times New Roman" w:cs="Times New Roman"/>
          <w:sz w:val="24"/>
          <w:szCs w:val="24"/>
        </w:rPr>
        <w:t xml:space="preserve"> are</w:t>
      </w:r>
      <w:r w:rsidRPr="00715AF5">
        <w:rPr>
          <w:rFonts w:ascii="Times New Roman" w:hAnsi="Times New Roman" w:cs="Times New Roman"/>
          <w:color w:val="000000"/>
          <w:sz w:val="26"/>
          <w:szCs w:val="26"/>
          <w:shd w:val="clear" w:color="auto" w:fill="FFFFFF"/>
        </w:rPr>
        <w:t xml:space="preserve"> revealed in</w:t>
      </w:r>
      <w:r w:rsidRPr="00715AF5">
        <w:rPr>
          <w:rFonts w:ascii="Times New Roman" w:hAnsi="Times New Roman" w:cs="Times New Roman"/>
          <w:b/>
          <w:sz w:val="24"/>
          <w:szCs w:val="24"/>
        </w:rPr>
        <w:t xml:space="preserve"> Figure </w:t>
      </w:r>
      <w:r w:rsidR="00820825">
        <w:rPr>
          <w:rFonts w:ascii="Times New Roman" w:hAnsi="Times New Roman" w:cs="Times New Roman"/>
          <w:b/>
          <w:sz w:val="24"/>
          <w:szCs w:val="24"/>
        </w:rPr>
        <w:t>3</w:t>
      </w:r>
      <w:r w:rsidR="00D5102B" w:rsidRPr="00715AF5">
        <w:rPr>
          <w:rFonts w:ascii="Times New Roman" w:hAnsi="Times New Roman" w:cs="Times New Roman"/>
          <w:b/>
          <w:sz w:val="24"/>
          <w:szCs w:val="24"/>
        </w:rPr>
        <w:t>(</w:t>
      </w:r>
      <w:r w:rsidR="00D5102B" w:rsidRPr="00476480">
        <w:rPr>
          <w:rFonts w:ascii="Times New Roman" w:hAnsi="Times New Roman" w:cs="Times New Roman"/>
          <w:b/>
          <w:sz w:val="24"/>
          <w:szCs w:val="24"/>
        </w:rPr>
        <w:t>c)</w:t>
      </w:r>
      <w:r w:rsidR="00D5102B" w:rsidRPr="00476480">
        <w:rPr>
          <w:rFonts w:ascii="Times New Roman" w:hAnsi="Times New Roman" w:cs="Times New Roman"/>
          <w:sz w:val="24"/>
          <w:szCs w:val="24"/>
        </w:rPr>
        <w:t>.</w:t>
      </w:r>
      <w:r w:rsidR="00715AF5">
        <w:rPr>
          <w:rFonts w:ascii="Times New Roman" w:hAnsi="Times New Roman" w:cs="Times New Roman"/>
          <w:sz w:val="24"/>
          <w:szCs w:val="24"/>
        </w:rPr>
        <w:t xml:space="preserve"> </w:t>
      </w:r>
      <w:r w:rsidR="00715AF5" w:rsidRPr="00715AF5">
        <w:rPr>
          <w:rFonts w:ascii="Times New Roman" w:hAnsi="Times New Roman" w:cs="Times New Roman"/>
          <w:color w:val="000000"/>
          <w:sz w:val="24"/>
          <w:szCs w:val="24"/>
          <w:shd w:val="clear" w:color="auto" w:fill="FFFFFF"/>
        </w:rPr>
        <w:t>The broad peak at 3400cm</w:t>
      </w:r>
      <w:r w:rsidR="00715AF5" w:rsidRPr="00715AF5">
        <w:rPr>
          <w:rFonts w:ascii="Times New Roman" w:hAnsi="Times New Roman" w:cs="Times New Roman"/>
          <w:color w:val="000000"/>
          <w:sz w:val="24"/>
          <w:szCs w:val="24"/>
          <w:shd w:val="clear" w:color="auto" w:fill="FFFFFF"/>
          <w:vertAlign w:val="superscript"/>
        </w:rPr>
        <w:t>–</w:t>
      </w:r>
      <w:r w:rsidR="00715AF5">
        <w:rPr>
          <w:rFonts w:ascii="Times New Roman" w:hAnsi="Times New Roman" w:cs="Times New Roman"/>
          <w:color w:val="000000"/>
          <w:sz w:val="24"/>
          <w:szCs w:val="24"/>
          <w:shd w:val="clear" w:color="auto" w:fill="FFFFFF"/>
          <w:vertAlign w:val="superscript"/>
        </w:rPr>
        <w:t>1</w:t>
      </w:r>
      <w:r w:rsidR="00715AF5" w:rsidRPr="00715AF5">
        <w:rPr>
          <w:rFonts w:ascii="Times New Roman" w:hAnsi="Times New Roman" w:cs="Times New Roman"/>
          <w:color w:val="000000"/>
          <w:sz w:val="24"/>
          <w:szCs w:val="24"/>
          <w:shd w:val="clear" w:color="auto" w:fill="FFFFFF"/>
        </w:rPr>
        <w:t> in</w:t>
      </w:r>
      <w:r w:rsidR="00715AF5">
        <w:rPr>
          <w:rFonts w:ascii="Times New Roman" w:hAnsi="Times New Roman" w:cs="Times New Roman"/>
          <w:color w:val="000000"/>
          <w:sz w:val="24"/>
          <w:szCs w:val="24"/>
          <w:shd w:val="clear" w:color="auto" w:fill="FFFFFF"/>
        </w:rPr>
        <w:t xml:space="preserve"> </w:t>
      </w:r>
      <w:r w:rsidR="00715AF5" w:rsidRPr="00715AF5">
        <w:rPr>
          <w:rFonts w:ascii="Times New Roman" w:eastAsia="NdldsqAdvOT1ef757c0" w:hAnsi="Times New Roman" w:cs="Times New Roman"/>
          <w:sz w:val="24"/>
          <w:szCs w:val="24"/>
        </w:rPr>
        <w:t>KCo</w:t>
      </w:r>
      <w:r w:rsidR="00715AF5" w:rsidRPr="00715AF5">
        <w:rPr>
          <w:rFonts w:ascii="Times New Roman" w:eastAsia="NdldsqAdvOT1ef757c0" w:hAnsi="Times New Roman" w:cs="Times New Roman"/>
          <w:sz w:val="24"/>
          <w:szCs w:val="24"/>
          <w:vertAlign w:val="subscript"/>
        </w:rPr>
        <w:t>0.5</w:t>
      </w:r>
      <w:r w:rsidR="00715AF5" w:rsidRPr="00715AF5">
        <w:rPr>
          <w:rFonts w:ascii="Times New Roman" w:eastAsia="NdldsqAdvOT1ef757c0" w:hAnsi="Times New Roman" w:cs="Times New Roman"/>
          <w:sz w:val="24"/>
          <w:szCs w:val="24"/>
        </w:rPr>
        <w:t>Ni</w:t>
      </w:r>
      <w:r w:rsidR="00715AF5" w:rsidRPr="00715AF5">
        <w:rPr>
          <w:rFonts w:ascii="Times New Roman" w:eastAsia="NdldsqAdvOT1ef757c0" w:hAnsi="Times New Roman" w:cs="Times New Roman"/>
          <w:sz w:val="24"/>
          <w:szCs w:val="24"/>
          <w:vertAlign w:val="subscript"/>
        </w:rPr>
        <w:t>0.5</w:t>
      </w:r>
      <w:r w:rsidR="00715AF5" w:rsidRPr="00715AF5">
        <w:rPr>
          <w:rFonts w:ascii="Times New Roman" w:eastAsia="NdldsqAdvOT1ef757c0" w:hAnsi="Times New Roman" w:cs="Times New Roman"/>
          <w:sz w:val="24"/>
          <w:szCs w:val="24"/>
        </w:rPr>
        <w:t>PO</w:t>
      </w:r>
      <w:r w:rsidR="00715AF5" w:rsidRPr="00715AF5">
        <w:rPr>
          <w:rFonts w:ascii="Times New Roman" w:eastAsia="NdldsqAdvOT1ef757c0" w:hAnsi="Times New Roman" w:cs="Times New Roman"/>
          <w:sz w:val="24"/>
          <w:szCs w:val="24"/>
          <w:vertAlign w:val="subscript"/>
        </w:rPr>
        <w:t>4</w:t>
      </w:r>
      <w:r w:rsidR="00715AF5" w:rsidRPr="00715AF5">
        <w:rPr>
          <w:rFonts w:ascii="Times New Roman" w:hAnsi="Times New Roman" w:cs="Times New Roman"/>
          <w:sz w:val="24"/>
          <w:szCs w:val="24"/>
          <w:vertAlign w:val="subscript"/>
        </w:rPr>
        <w:t xml:space="preserve"> </w:t>
      </w:r>
      <w:r w:rsidR="00715AF5" w:rsidRPr="00715AF5">
        <w:rPr>
          <w:rFonts w:ascii="Times New Roman" w:hAnsi="Times New Roman" w:cs="Times New Roman"/>
          <w:color w:val="000000"/>
          <w:sz w:val="24"/>
          <w:szCs w:val="24"/>
          <w:shd w:val="clear" w:color="auto" w:fill="FFFFFF"/>
        </w:rPr>
        <w:t xml:space="preserve">spectra implies </w:t>
      </w:r>
      <w:r w:rsidR="00D5102B" w:rsidRPr="00715AF5">
        <w:rPr>
          <w:rFonts w:ascii="Times New Roman" w:hAnsi="Times New Roman" w:cs="Times New Roman"/>
          <w:color w:val="000000"/>
          <w:sz w:val="24"/>
          <w:szCs w:val="24"/>
          <w:shd w:val="clear" w:color="auto" w:fill="FFFFFF"/>
        </w:rPr>
        <w:t>the stretching vibration of a hydroxyl group (ν (-OH)) signifies the presence of water in the compound</w:t>
      </w:r>
      <w:r w:rsidR="00D5102B" w:rsidRPr="00476480">
        <w:rPr>
          <w:rFonts w:ascii="Times New Roman" w:hAnsi="Times New Roman" w:cs="Times New Roman"/>
          <w:color w:val="000000"/>
          <w:sz w:val="24"/>
          <w:szCs w:val="24"/>
          <w:shd w:val="clear" w:color="auto" w:fill="FFFFFF"/>
        </w:rPr>
        <w:t xml:space="preserve">. </w:t>
      </w:r>
      <w:r w:rsidR="00D5102B" w:rsidRPr="00476480">
        <w:rPr>
          <w:rFonts w:ascii="Times New Roman" w:hAnsi="Times New Roman" w:cs="Times New Roman"/>
          <w:sz w:val="24"/>
          <w:szCs w:val="24"/>
        </w:rPr>
        <w:t>In the FTIR spectra, a strong band arose at 1054.83cm</w:t>
      </w:r>
      <w:r w:rsidR="00D5102B" w:rsidRPr="00476480">
        <w:rPr>
          <w:rFonts w:ascii="Times New Roman" w:hAnsi="Times New Roman" w:cs="Times New Roman"/>
          <w:sz w:val="24"/>
          <w:szCs w:val="24"/>
          <w:vertAlign w:val="superscript"/>
        </w:rPr>
        <w:t>-1</w:t>
      </w:r>
      <w:r w:rsidR="00D5102B" w:rsidRPr="00476480">
        <w:rPr>
          <w:rFonts w:ascii="Times New Roman" w:hAnsi="Times New Roman" w:cs="Times New Roman"/>
          <w:sz w:val="24"/>
          <w:szCs w:val="24"/>
        </w:rPr>
        <w:t xml:space="preserve">  due to asymmetric stretching(</w:t>
      </w:r>
      <w:proofErr w:type="spellStart"/>
      <w:r w:rsidR="00D5102B" w:rsidRPr="00476480">
        <w:rPr>
          <w:rFonts w:ascii="Times New Roman" w:hAnsi="Times New Roman" w:cs="Times New Roman"/>
          <w:sz w:val="24"/>
          <w:szCs w:val="24"/>
        </w:rPr>
        <w:t>ν</w:t>
      </w:r>
      <w:r w:rsidR="00D5102B" w:rsidRPr="00476480">
        <w:rPr>
          <w:rFonts w:ascii="Times New Roman" w:hAnsi="Times New Roman" w:cs="Times New Roman"/>
          <w:sz w:val="24"/>
          <w:szCs w:val="24"/>
          <w:vertAlign w:val="subscript"/>
        </w:rPr>
        <w:t>as</w:t>
      </w:r>
      <w:proofErr w:type="spellEnd"/>
      <w:r w:rsidR="00D5102B" w:rsidRPr="00476480">
        <w:rPr>
          <w:rFonts w:ascii="Times New Roman" w:hAnsi="Times New Roman" w:cs="Times New Roman"/>
          <w:sz w:val="24"/>
          <w:szCs w:val="24"/>
        </w:rPr>
        <w:t>) of P-O bond vibration (990-1200cm</w:t>
      </w:r>
      <w:r w:rsidR="00D5102B" w:rsidRPr="00476480">
        <w:rPr>
          <w:rFonts w:ascii="Times New Roman" w:hAnsi="Times New Roman" w:cs="Times New Roman"/>
          <w:sz w:val="24"/>
          <w:szCs w:val="24"/>
          <w:vertAlign w:val="superscript"/>
        </w:rPr>
        <w:t>-1</w:t>
      </w:r>
      <w:r w:rsidR="00D5102B" w:rsidRPr="00476480">
        <w:rPr>
          <w:rFonts w:ascii="Times New Roman" w:hAnsi="Times New Roman" w:cs="Times New Roman"/>
          <w:sz w:val="24"/>
          <w:szCs w:val="24"/>
        </w:rPr>
        <w:t>), and symmetric stretching(</w:t>
      </w:r>
      <w:proofErr w:type="spellStart"/>
      <w:r w:rsidR="00D5102B" w:rsidRPr="00476480">
        <w:rPr>
          <w:rFonts w:ascii="Times New Roman" w:hAnsi="Times New Roman" w:cs="Times New Roman"/>
          <w:sz w:val="24"/>
          <w:szCs w:val="24"/>
        </w:rPr>
        <w:t>ν</w:t>
      </w:r>
      <w:r w:rsidR="00D5102B" w:rsidRPr="00476480">
        <w:rPr>
          <w:rFonts w:ascii="Times New Roman" w:hAnsi="Times New Roman" w:cs="Times New Roman"/>
          <w:sz w:val="24"/>
          <w:szCs w:val="24"/>
          <w:vertAlign w:val="subscript"/>
        </w:rPr>
        <w:t>ss</w:t>
      </w:r>
      <w:proofErr w:type="spellEnd"/>
      <w:r w:rsidR="00D5102B" w:rsidRPr="00476480">
        <w:rPr>
          <w:rFonts w:ascii="Times New Roman" w:hAnsi="Times New Roman" w:cs="Times New Roman"/>
          <w:sz w:val="24"/>
          <w:szCs w:val="24"/>
        </w:rPr>
        <w:t>) vibration of P-O results in strong transmittance peak at 944cm</w:t>
      </w:r>
      <w:r w:rsidR="00D5102B" w:rsidRPr="00476480">
        <w:rPr>
          <w:rFonts w:ascii="Times New Roman" w:hAnsi="Times New Roman" w:cs="Times New Roman"/>
          <w:sz w:val="24"/>
          <w:szCs w:val="24"/>
          <w:vertAlign w:val="superscript"/>
        </w:rPr>
        <w:t>-1</w:t>
      </w:r>
      <w:r w:rsidR="00D5102B" w:rsidRPr="00476480">
        <w:rPr>
          <w:rFonts w:ascii="Times New Roman" w:hAnsi="Times New Roman" w:cs="Times New Roman"/>
          <w:sz w:val="24"/>
          <w:szCs w:val="24"/>
        </w:rPr>
        <w:t>, 845.9cm</w:t>
      </w:r>
      <w:r w:rsidR="00D5102B" w:rsidRPr="00476480">
        <w:rPr>
          <w:rFonts w:ascii="Times New Roman" w:hAnsi="Times New Roman" w:cs="Times New Roman"/>
          <w:sz w:val="24"/>
          <w:szCs w:val="24"/>
          <w:vertAlign w:val="superscript"/>
        </w:rPr>
        <w:t>-1</w:t>
      </w:r>
      <w:r w:rsidR="00D5102B" w:rsidRPr="00476480">
        <w:rPr>
          <w:rFonts w:ascii="Times New Roman" w:hAnsi="Times New Roman" w:cs="Times New Roman"/>
          <w:sz w:val="24"/>
          <w:szCs w:val="24"/>
        </w:rPr>
        <w:t>of -PO</w:t>
      </w:r>
      <w:r w:rsidR="00D5102B" w:rsidRPr="00476480">
        <w:rPr>
          <w:rFonts w:ascii="Times New Roman" w:hAnsi="Times New Roman" w:cs="Times New Roman"/>
          <w:sz w:val="24"/>
          <w:szCs w:val="24"/>
          <w:vertAlign w:val="subscript"/>
        </w:rPr>
        <w:t>4</w:t>
      </w:r>
      <w:r w:rsidR="00D5102B" w:rsidRPr="00476480">
        <w:rPr>
          <w:rFonts w:ascii="Times New Roman" w:hAnsi="Times New Roman" w:cs="Times New Roman"/>
          <w:sz w:val="24"/>
          <w:szCs w:val="24"/>
        </w:rPr>
        <w:t xml:space="preserve"> group</w:t>
      </w:r>
      <w:r w:rsidR="00230EE0" w:rsidRPr="00476480">
        <w:rPr>
          <w:rFonts w:ascii="Times New Roman" w:hAnsi="Times New Roman" w:cs="Times New Roman"/>
          <w:sz w:val="24"/>
          <w:szCs w:val="24"/>
        </w:rPr>
        <w:t>.</w:t>
      </w:r>
      <w:r w:rsidR="007F79FD">
        <w:rPr>
          <w:rFonts w:ascii="Times New Roman" w:hAnsi="Times New Roman" w:cs="Times New Roman"/>
          <w:sz w:val="24"/>
          <w:szCs w:val="24"/>
        </w:rPr>
        <w:fldChar w:fldCharType="begin" w:fldLock="1"/>
      </w:r>
      <w:r w:rsidR="009540E7">
        <w:rPr>
          <w:rFonts w:ascii="Times New Roman" w:hAnsi="Times New Roman" w:cs="Times New Roman"/>
          <w:sz w:val="24"/>
          <w:szCs w:val="24"/>
        </w:rPr>
        <w:instrText>ADDIN CSL_CITATION {"citationItems":[{"id":"ITEM-1","itemData":{"DOI":"10.1039/c7ra09186a","ISSN":"20462069","abstract":"FePO4 catalysts with branch-like, flower-like, and spherical morphologies were synthesized for the conversion of methyl cellulose to 5-hydroxymethylfurfural (5-HMF) via a hydrothermal route. The molar ratio of Fe3+ and H2PO4- ions in the reaction system played a crucial role in the morphology of FePO4. Compared with flower-like, spherical and amorphous FePO4, branch-like FePO4 presented a better catalytic performance in the cellulose conversion and 5-HMF yield. The branch-like FePO4 retained a branch structure after recycling five times in the bi-phasic reaction process. The insolubility of low temperature and partial dissolution of elevated temperature were responsible for the excellent catalytic activity of the FePO4 phase-change catalyst. The combined effect of H+ ions and iron species generated from the hydrolysis of FePO4 can be favorable for the enhanced yield of 5-HMF.","author":[{"dropping-particle":"","family":"Liu","given":"Yong","non-dropping-particle":"","parse-names":false,"suffix":""},{"dropping-particle":"","family":"Li","given":"Zili","non-dropping-particle":"","parse-names":false,"suffix":""},{"dropping-particle":"","family":"You","given":"Yaohui","non-dropping-particle":"","parse-names":false,"suffix":""},{"dropping-particle":"","family":"Zheng","given":"Xiaogang","non-dropping-particle":"","parse-names":false,"suffix":""},{"dropping-particle":"","family":"Wen","given":"Jing","non-dropping-particle":"","parse-names":false,"suffix":""}],"container-title":"RSC Advances","id":"ITEM-1","issue":"81","issued":{"date-parts":[["2017"]]},"page":"51281-51289","title":"Synthesis of different structured FePO4 for the enhanced conversion of methyl cellulose to 5-hydroxymethylfurfural","type":"article-journal","volume":"7"},"uris":["http://www.mendeley.com/documents/?uuid=50ec4c99-422c-4c1d-b01e-a079bb15de30"]}],"mendeley":{"formattedCitation":"[26]","plainTextFormattedCitation":"[26]","previouslyFormattedCitation":"&lt;sup&gt;26&lt;/sup&gt;"},"properties":{"noteIndex":0},"schema":"https://github.com/citation-style-language/schema/raw/master/csl-citation.json"}</w:instrText>
      </w:r>
      <w:r w:rsidR="007F79FD">
        <w:rPr>
          <w:rFonts w:ascii="Times New Roman" w:hAnsi="Times New Roman" w:cs="Times New Roman"/>
          <w:sz w:val="24"/>
          <w:szCs w:val="24"/>
        </w:rPr>
        <w:fldChar w:fldCharType="separate"/>
      </w:r>
      <w:r w:rsidR="009540E7" w:rsidRPr="009540E7">
        <w:rPr>
          <w:rFonts w:ascii="Times New Roman" w:hAnsi="Times New Roman" w:cs="Times New Roman"/>
          <w:noProof/>
          <w:sz w:val="24"/>
          <w:szCs w:val="24"/>
        </w:rPr>
        <w:t>[26]</w:t>
      </w:r>
      <w:r w:rsidR="007F79FD">
        <w:rPr>
          <w:rFonts w:ascii="Times New Roman" w:hAnsi="Times New Roman" w:cs="Times New Roman"/>
          <w:sz w:val="24"/>
          <w:szCs w:val="24"/>
        </w:rPr>
        <w:fldChar w:fldCharType="end"/>
      </w:r>
      <w:r w:rsidR="00D5102B" w:rsidRPr="00476480">
        <w:rPr>
          <w:rFonts w:ascii="Times New Roman" w:hAnsi="Times New Roman" w:cs="Times New Roman"/>
          <w:sz w:val="24"/>
          <w:szCs w:val="24"/>
        </w:rPr>
        <w:t xml:space="preserve"> Peaks at 620cm</w:t>
      </w:r>
      <w:r w:rsidR="00D5102B" w:rsidRPr="00476480">
        <w:rPr>
          <w:rFonts w:ascii="Times New Roman" w:hAnsi="Times New Roman" w:cs="Times New Roman"/>
          <w:sz w:val="24"/>
          <w:szCs w:val="24"/>
          <w:vertAlign w:val="superscript"/>
        </w:rPr>
        <w:t>-1</w:t>
      </w:r>
      <w:r w:rsidR="00D5102B" w:rsidRPr="00476480">
        <w:rPr>
          <w:rFonts w:ascii="Times New Roman" w:hAnsi="Times New Roman" w:cs="Times New Roman"/>
          <w:sz w:val="24"/>
          <w:szCs w:val="24"/>
        </w:rPr>
        <w:t xml:space="preserve"> referred to O-P-O out-plane bending and 428 cm</w:t>
      </w:r>
      <w:r w:rsidR="00D5102B" w:rsidRPr="00476480">
        <w:rPr>
          <w:rFonts w:ascii="Times New Roman" w:hAnsi="Times New Roman" w:cs="Times New Roman"/>
          <w:sz w:val="24"/>
          <w:szCs w:val="24"/>
          <w:vertAlign w:val="superscript"/>
        </w:rPr>
        <w:t>-1</w:t>
      </w:r>
      <w:r w:rsidR="00D5102B" w:rsidRPr="00476480">
        <w:rPr>
          <w:rFonts w:ascii="Times New Roman" w:hAnsi="Times New Roman" w:cs="Times New Roman"/>
          <w:sz w:val="24"/>
          <w:szCs w:val="24"/>
        </w:rPr>
        <w:t xml:space="preserve"> </w:t>
      </w:r>
      <w:r w:rsidR="00715AF5">
        <w:rPr>
          <w:rFonts w:ascii="Times New Roman" w:hAnsi="Times New Roman" w:cs="Times New Roman"/>
          <w:sz w:val="24"/>
          <w:szCs w:val="24"/>
        </w:rPr>
        <w:t>referred</w:t>
      </w:r>
      <w:r w:rsidR="00D5102B" w:rsidRPr="00476480">
        <w:rPr>
          <w:rFonts w:ascii="Times New Roman" w:hAnsi="Times New Roman" w:cs="Times New Roman"/>
          <w:sz w:val="24"/>
          <w:szCs w:val="24"/>
        </w:rPr>
        <w:t xml:space="preserve"> </w:t>
      </w:r>
      <w:r w:rsidR="00626CBD">
        <w:rPr>
          <w:rFonts w:ascii="Times New Roman" w:hAnsi="Times New Roman" w:cs="Times New Roman"/>
          <w:sz w:val="24"/>
          <w:szCs w:val="24"/>
        </w:rPr>
        <w:t>to</w:t>
      </w:r>
      <w:r w:rsidR="00D5102B" w:rsidRPr="00476480">
        <w:rPr>
          <w:rFonts w:ascii="Times New Roman" w:hAnsi="Times New Roman" w:cs="Times New Roman"/>
          <w:sz w:val="24"/>
          <w:szCs w:val="24"/>
        </w:rPr>
        <w:t xml:space="preserve"> -δPO</w:t>
      </w:r>
      <w:r w:rsidR="00D5102B" w:rsidRPr="00476480">
        <w:rPr>
          <w:rFonts w:ascii="Times New Roman" w:hAnsi="Times New Roman" w:cs="Times New Roman"/>
          <w:sz w:val="24"/>
          <w:szCs w:val="24"/>
          <w:vertAlign w:val="subscript"/>
        </w:rPr>
        <w:t>4</w:t>
      </w:r>
      <w:r w:rsidR="00D5102B" w:rsidRPr="00476480">
        <w:rPr>
          <w:rFonts w:ascii="Times New Roman" w:hAnsi="Times New Roman" w:cs="Times New Roman"/>
          <w:sz w:val="24"/>
          <w:szCs w:val="24"/>
        </w:rPr>
        <w:t xml:space="preserve"> group. Thus the major vibrational spectra validate the presence of the -PO</w:t>
      </w:r>
      <w:r w:rsidR="00D5102B" w:rsidRPr="00476480">
        <w:rPr>
          <w:rFonts w:ascii="Times New Roman" w:hAnsi="Times New Roman" w:cs="Times New Roman"/>
          <w:sz w:val="24"/>
          <w:szCs w:val="24"/>
          <w:vertAlign w:val="subscript"/>
        </w:rPr>
        <w:t>4</w:t>
      </w:r>
      <w:r w:rsidR="00D5102B" w:rsidRPr="00476480">
        <w:rPr>
          <w:rFonts w:ascii="Times New Roman" w:hAnsi="Times New Roman" w:cs="Times New Roman"/>
          <w:sz w:val="24"/>
          <w:szCs w:val="24"/>
        </w:rPr>
        <w:t xml:space="preserve"> group in </w:t>
      </w:r>
      <w:r w:rsidR="00D5102B" w:rsidRPr="00476480">
        <w:rPr>
          <w:rFonts w:ascii="Times New Roman" w:eastAsia="NdldsqAdvOT1ef757c0" w:hAnsi="Times New Roman" w:cs="Times New Roman"/>
          <w:sz w:val="24"/>
          <w:szCs w:val="24"/>
        </w:rPr>
        <w:t>KCo</w:t>
      </w:r>
      <w:r w:rsidR="00D5102B" w:rsidRPr="00476480">
        <w:rPr>
          <w:rFonts w:ascii="Times New Roman" w:eastAsia="NdldsqAdvOT1ef757c0" w:hAnsi="Times New Roman" w:cs="Times New Roman"/>
          <w:sz w:val="24"/>
          <w:szCs w:val="24"/>
          <w:vertAlign w:val="subscript"/>
        </w:rPr>
        <w:t>0.5</w:t>
      </w:r>
      <w:r w:rsidR="00D5102B" w:rsidRPr="00476480">
        <w:rPr>
          <w:rFonts w:ascii="Times New Roman" w:eastAsia="NdldsqAdvOT1ef757c0" w:hAnsi="Times New Roman" w:cs="Times New Roman"/>
          <w:sz w:val="24"/>
          <w:szCs w:val="24"/>
        </w:rPr>
        <w:t>Ni</w:t>
      </w:r>
      <w:r w:rsidR="00D5102B" w:rsidRPr="00476480">
        <w:rPr>
          <w:rFonts w:ascii="Times New Roman" w:eastAsia="NdldsqAdvOT1ef757c0" w:hAnsi="Times New Roman" w:cs="Times New Roman"/>
          <w:sz w:val="24"/>
          <w:szCs w:val="24"/>
          <w:vertAlign w:val="subscript"/>
        </w:rPr>
        <w:t>0.5</w:t>
      </w:r>
      <w:r w:rsidR="00D5102B" w:rsidRPr="00476480">
        <w:rPr>
          <w:rFonts w:ascii="Times New Roman" w:eastAsia="NdldsqAdvOT1ef757c0" w:hAnsi="Times New Roman" w:cs="Times New Roman"/>
          <w:sz w:val="24"/>
          <w:szCs w:val="24"/>
        </w:rPr>
        <w:t>PO</w:t>
      </w:r>
      <w:r w:rsidR="00D5102B" w:rsidRPr="00476480">
        <w:rPr>
          <w:rFonts w:ascii="Times New Roman" w:eastAsia="NdldsqAdvOT1ef757c0" w:hAnsi="Times New Roman" w:cs="Times New Roman"/>
          <w:sz w:val="24"/>
          <w:szCs w:val="24"/>
          <w:vertAlign w:val="subscript"/>
        </w:rPr>
        <w:t>4</w:t>
      </w:r>
      <w:r w:rsidR="00D5102B" w:rsidRPr="00476480">
        <w:rPr>
          <w:rFonts w:ascii="Times New Roman" w:hAnsi="Times New Roman" w:cs="Times New Roman"/>
          <w:sz w:val="24"/>
          <w:szCs w:val="24"/>
        </w:rPr>
        <w:t>.</w:t>
      </w:r>
      <w:r w:rsidR="00D5102B" w:rsidRPr="00476480">
        <w:rPr>
          <w:rFonts w:ascii="Times New Roman" w:hAnsi="Times New Roman" w:cs="Times New Roman"/>
          <w:sz w:val="24"/>
          <w:szCs w:val="24"/>
          <w:shd w:val="clear" w:color="auto" w:fill="FFFFFF"/>
        </w:rPr>
        <w:t> The asymmetric stretching modes of CoO</w:t>
      </w:r>
      <w:r w:rsidR="00D5102B" w:rsidRPr="00476480">
        <w:rPr>
          <w:rFonts w:ascii="Times New Roman" w:hAnsi="Times New Roman" w:cs="Times New Roman"/>
          <w:sz w:val="24"/>
          <w:szCs w:val="24"/>
          <w:shd w:val="clear" w:color="auto" w:fill="FFFFFF"/>
          <w:vertAlign w:val="subscript"/>
        </w:rPr>
        <w:t>6</w:t>
      </w:r>
      <w:r w:rsidR="00D5102B" w:rsidRPr="00476480">
        <w:rPr>
          <w:rFonts w:ascii="Times New Roman" w:hAnsi="Times New Roman" w:cs="Times New Roman"/>
          <w:sz w:val="24"/>
          <w:szCs w:val="24"/>
          <w:shd w:val="clear" w:color="auto" w:fill="FFFFFF"/>
        </w:rPr>
        <w:t> </w:t>
      </w:r>
      <w:proofErr w:type="spellStart"/>
      <w:r w:rsidR="00D5102B" w:rsidRPr="00476480">
        <w:rPr>
          <w:rFonts w:ascii="Times New Roman" w:hAnsi="Times New Roman" w:cs="Times New Roman"/>
          <w:sz w:val="24"/>
          <w:szCs w:val="24"/>
          <w:shd w:val="clear" w:color="auto" w:fill="FFFFFF"/>
        </w:rPr>
        <w:t>octahedra</w:t>
      </w:r>
      <w:proofErr w:type="spellEnd"/>
      <w:r w:rsidR="00D5102B" w:rsidRPr="00476480">
        <w:rPr>
          <w:rFonts w:ascii="Times New Roman" w:hAnsi="Times New Roman" w:cs="Times New Roman"/>
          <w:sz w:val="24"/>
          <w:szCs w:val="24"/>
          <w:shd w:val="clear" w:color="auto" w:fill="FFFFFF"/>
        </w:rPr>
        <w:t xml:space="preserve"> </w:t>
      </w:r>
      <w:r w:rsidR="00035029">
        <w:rPr>
          <w:rFonts w:ascii="Times New Roman" w:hAnsi="Times New Roman" w:cs="Times New Roman"/>
          <w:sz w:val="24"/>
          <w:szCs w:val="24"/>
          <w:shd w:val="clear" w:color="auto" w:fill="FFFFFF"/>
        </w:rPr>
        <w:t>have</w:t>
      </w:r>
      <w:r w:rsidR="00D5102B" w:rsidRPr="00476480">
        <w:rPr>
          <w:rFonts w:ascii="Times New Roman" w:hAnsi="Times New Roman" w:cs="Times New Roman"/>
          <w:sz w:val="24"/>
          <w:szCs w:val="24"/>
          <w:shd w:val="clear" w:color="auto" w:fill="FFFFFF"/>
        </w:rPr>
        <w:t xml:space="preserve"> been observed at 587cm</w:t>
      </w:r>
      <w:r w:rsidR="00D5102B" w:rsidRPr="00476480">
        <w:rPr>
          <w:rFonts w:ascii="Times New Roman" w:hAnsi="Times New Roman" w:cs="Times New Roman"/>
          <w:sz w:val="24"/>
          <w:szCs w:val="24"/>
          <w:shd w:val="clear" w:color="auto" w:fill="FFFFFF"/>
          <w:vertAlign w:val="superscript"/>
        </w:rPr>
        <w:t>−1</w:t>
      </w:r>
      <w:r w:rsidR="00230EE0" w:rsidRPr="00476480">
        <w:rPr>
          <w:rFonts w:ascii="Times New Roman" w:hAnsi="Times New Roman" w:cs="Times New Roman"/>
          <w:sz w:val="24"/>
          <w:szCs w:val="24"/>
          <w:shd w:val="clear" w:color="auto" w:fill="FFFFFF"/>
        </w:rPr>
        <w:t>.</w:t>
      </w:r>
      <w:r w:rsidR="007F79FD">
        <w:rPr>
          <w:rFonts w:ascii="Times New Roman" w:hAnsi="Times New Roman" w:cs="Times New Roman"/>
          <w:sz w:val="24"/>
          <w:szCs w:val="24"/>
          <w:shd w:val="clear" w:color="auto" w:fill="FFFFFF"/>
        </w:rPr>
        <w:fldChar w:fldCharType="begin" w:fldLock="1"/>
      </w:r>
      <w:r w:rsidR="009540E7">
        <w:rPr>
          <w:rFonts w:ascii="Times New Roman" w:hAnsi="Times New Roman" w:cs="Times New Roman"/>
          <w:sz w:val="24"/>
          <w:szCs w:val="24"/>
          <w:shd w:val="clear" w:color="auto" w:fill="FFFFFF"/>
        </w:rPr>
        <w:instrText>ADDIN CSL_CITATION {"citationItems":[{"id":"ITEM-1","itemData":{"DOI":"10.1016/j.matchemphys.2007.11.027","ISSN":"02540584","abstract":"Nanocrystalline LiCoO2 powders were synthesized by combustion process using three different ammonium carboxylates named ammonium acetate (AA), ammonium citrate (AC) and ammonium tartarate (AT) as fuels and metal nitrates as the source of metal ions as well as oxidants. Effect of three different ammonium carboxylates on the synthesis of nanocrystalline LiCoO2 powders was investigated through FTIR, XRD, TG/DTA and SEM techniques. FTIR and XRD analysis confirmed that the LiCoO2 phase could obtain by calcining the polymeric intermediates at 450 °C for 12 h. Among the three different fuels, ammonium citrate assisted combustion process exhibited the formation of organic free phase pure nanocrystalline LiCoO2 powders. The average crystallite size of the LiCoO2 powder prepared at 450 °C for 12 h by ammonium citrate assisted process is found to be 24 nm. © 2007 Elsevier B.V. All rights reserved.","author":[{"dropping-particle":"","family":"Vivekanandhan","given":"S.","non-dropping-particle":"","parse-names":false,"suffix":""},{"dropping-particle":"","family":"Venkateswarlu","given":"M.","non-dropping-particle":"","parse-names":false,"suffix":""},{"dropping-particle":"","family":"Satyanarayana","given":"N.","non-dropping-particle":"","parse-names":false,"suffix":""}],"container-title":"Materials Chemistry and Physics","id":"ITEM-1","issue":"2-3","issued":{"date-parts":[["2008"]]},"page":"241-248","title":"Ammonium carboxylates assisted combustion process for the synthesis of nanocrystalline LiCoO2 powders","type":"article-journal","volume":"109"},"uris":["http://www.mendeley.com/documents/?uuid=ec5fc639-fda2-4fce-9e96-63ada9d81d3d"]}],"mendeley":{"formattedCitation":"[27]","plainTextFormattedCitation":"[27]","previouslyFormattedCitation":"&lt;sup&gt;27&lt;/sup&gt;"},"properties":{"noteIndex":0},"schema":"https://github.com/citation-style-language/schema/raw/master/csl-citation.json"}</w:instrText>
      </w:r>
      <w:r w:rsidR="007F79FD">
        <w:rPr>
          <w:rFonts w:ascii="Times New Roman" w:hAnsi="Times New Roman" w:cs="Times New Roman"/>
          <w:sz w:val="24"/>
          <w:szCs w:val="24"/>
          <w:shd w:val="clear" w:color="auto" w:fill="FFFFFF"/>
        </w:rPr>
        <w:fldChar w:fldCharType="separate"/>
      </w:r>
      <w:r w:rsidR="009540E7" w:rsidRPr="009540E7">
        <w:rPr>
          <w:rFonts w:ascii="Times New Roman" w:hAnsi="Times New Roman" w:cs="Times New Roman"/>
          <w:noProof/>
          <w:sz w:val="24"/>
          <w:szCs w:val="24"/>
          <w:shd w:val="clear" w:color="auto" w:fill="FFFFFF"/>
        </w:rPr>
        <w:t>[27]</w:t>
      </w:r>
      <w:r w:rsidR="007F79FD">
        <w:rPr>
          <w:rFonts w:ascii="Times New Roman" w:hAnsi="Times New Roman" w:cs="Times New Roman"/>
          <w:sz w:val="24"/>
          <w:szCs w:val="24"/>
          <w:shd w:val="clear" w:color="auto" w:fill="FFFFFF"/>
        </w:rPr>
        <w:fldChar w:fldCharType="end"/>
      </w:r>
      <w:r w:rsidR="00626CBD">
        <w:rPr>
          <w:rFonts w:ascii="Times New Roman" w:hAnsi="Times New Roman" w:cs="Times New Roman"/>
          <w:sz w:val="24"/>
          <w:szCs w:val="24"/>
          <w:shd w:val="clear" w:color="auto" w:fill="FFFFFF"/>
        </w:rPr>
        <w:t xml:space="preserve"> </w:t>
      </w:r>
      <w:r w:rsidR="00D5102B" w:rsidRPr="00476480">
        <w:rPr>
          <w:rFonts w:ascii="Times New Roman" w:hAnsi="Times New Roman" w:cs="Times New Roman"/>
          <w:sz w:val="24"/>
          <w:szCs w:val="24"/>
          <w:shd w:val="clear" w:color="auto" w:fill="FFFFFF"/>
        </w:rPr>
        <w:t>The peak around 549 cm</w:t>
      </w:r>
      <w:r w:rsidR="00D5102B" w:rsidRPr="00476480">
        <w:rPr>
          <w:rFonts w:ascii="Times New Roman" w:hAnsi="Times New Roman" w:cs="Times New Roman"/>
          <w:sz w:val="24"/>
          <w:szCs w:val="24"/>
          <w:shd w:val="clear" w:color="auto" w:fill="FFFFFF"/>
          <w:vertAlign w:val="superscript"/>
        </w:rPr>
        <w:t>−1</w:t>
      </w:r>
      <w:r w:rsidR="00D5102B" w:rsidRPr="00476480">
        <w:rPr>
          <w:rFonts w:ascii="Times New Roman" w:hAnsi="Times New Roman" w:cs="Times New Roman"/>
          <w:sz w:val="24"/>
          <w:szCs w:val="24"/>
          <w:shd w:val="clear" w:color="auto" w:fill="FFFFFF"/>
        </w:rPr>
        <w:t> may be ascribed to the asymmetric stretching of Ni–O bonds in NiO</w:t>
      </w:r>
      <w:r w:rsidR="00D5102B" w:rsidRPr="00476480">
        <w:rPr>
          <w:rFonts w:ascii="Times New Roman" w:hAnsi="Times New Roman" w:cs="Times New Roman"/>
          <w:sz w:val="24"/>
          <w:szCs w:val="24"/>
          <w:shd w:val="clear" w:color="auto" w:fill="FFFFFF"/>
          <w:vertAlign w:val="subscript"/>
        </w:rPr>
        <w:t>6</w:t>
      </w:r>
      <w:r w:rsidR="00035029">
        <w:rPr>
          <w:rFonts w:ascii="Times New Roman" w:hAnsi="Times New Roman" w:cs="Times New Roman"/>
          <w:sz w:val="24"/>
          <w:szCs w:val="24"/>
          <w:shd w:val="clear" w:color="auto" w:fill="FFFFFF"/>
        </w:rPr>
        <w:t> </w:t>
      </w:r>
      <w:proofErr w:type="spellStart"/>
      <w:r w:rsidR="00035029">
        <w:rPr>
          <w:rFonts w:ascii="Times New Roman" w:hAnsi="Times New Roman" w:cs="Times New Roman"/>
          <w:sz w:val="24"/>
          <w:szCs w:val="24"/>
          <w:shd w:val="clear" w:color="auto" w:fill="FFFFFF"/>
        </w:rPr>
        <w:t>octahedra</w:t>
      </w:r>
      <w:proofErr w:type="spellEnd"/>
      <w:r w:rsidR="007F79FD">
        <w:rPr>
          <w:rFonts w:ascii="Times New Roman" w:hAnsi="Times New Roman" w:cs="Times New Roman"/>
          <w:sz w:val="24"/>
          <w:szCs w:val="24"/>
          <w:shd w:val="clear" w:color="auto" w:fill="FFFFFF"/>
        </w:rPr>
        <w:fldChar w:fldCharType="begin" w:fldLock="1"/>
      </w:r>
      <w:r w:rsidR="009540E7">
        <w:rPr>
          <w:rFonts w:ascii="Times New Roman" w:hAnsi="Times New Roman" w:cs="Times New Roman"/>
          <w:sz w:val="24"/>
          <w:szCs w:val="24"/>
          <w:shd w:val="clear" w:color="auto" w:fill="FFFFFF"/>
        </w:rPr>
        <w:instrText>ADDIN CSL_CITATION {"citationItems":[{"id":"ITEM-1","itemData":{"DOI":"10.1007/s10971-008-1870-5","ISSN":"09280707","abstract":"The emerging category cathode candidates such as LiCoPO4 and LiNiPO4 were synthesized at 800 °C using Citric acid assisted modified sol-gel (CAM sol-gel) method and examined for possible lithium intercalation behavior. Compound formation temperature is confirmed from thermogravimetry and differential thermal analysis (TG/DTA). Powder X-ray diffraction (PXRD) pattern evidenced the absence of undesirable peaks and confirmed the formation of phase pure LiMPO4 (M=Co, Ni) compounds with an orthorhombic structure and finer crystallite size. Presence of nanosized particles as observed from TEM image of LiCoPO4 and the presence of preferred local cation environment as understood from FT-IR studies are the added advantages of CAM sol-gel synthesis. Further, Cyclic voltametry (CV) and Impedance spectroscopy (EIS) studies performed on the synthesized LiCoPO 4 and LiNiPO4 cathodes revealed excellent reversibility and structural stability of CAM sol-gel synthesized cathodes, especially upon storage as well as during cycling. © 2008 Springer Science+Business Media, LLC.","author":[{"dropping-particle":"","family":"Gangulibabu","given":"","non-dropping-particle":"","parse-names":false,"suffix":""},{"dropping-particle":"","family":"Bhuvaneswari","given":"D.","non-dropping-particle":"","parse-names":false,"suffix":""},{"dropping-particle":"","family":"Kalaiselvi","given":"N.","non-dropping-particle":"","parse-names":false,"suffix":""},{"dropping-particle":"","family":"Jayaprakash","given":"N.","non-dropping-particle":"","parse-names":false,"suffix":""},{"dropping-particle":"","family":"Periasamy","given":"P.","non-dropping-particle":"","parse-names":false,"suffix":""}],"container-title":"Journal of Sol-Gel Science and Technology","id":"ITEM-1","issue":"2","issued":{"date-parts":[["2009"]]},"page":"137-144","title":"CAM sol-gel synthesized LiMPO4 (M=Co, Ni) cathodes for rechargeable lithium batteries","type":"article-journal","volume":"49"},"uris":["http://www.mendeley.com/documents/?uuid=3ea5c6ea-abd0-4918-9470-0156478ed9b7"]}],"mendeley":{"formattedCitation":"[28]","plainTextFormattedCitation":"[28]","previouslyFormattedCitation":"&lt;sup&gt;28&lt;/sup&gt;"},"properties":{"noteIndex":0},"schema":"https://github.com/citation-style-language/schema/raw/master/csl-citation.json"}</w:instrText>
      </w:r>
      <w:r w:rsidR="007F79FD">
        <w:rPr>
          <w:rFonts w:ascii="Times New Roman" w:hAnsi="Times New Roman" w:cs="Times New Roman"/>
          <w:sz w:val="24"/>
          <w:szCs w:val="24"/>
          <w:shd w:val="clear" w:color="auto" w:fill="FFFFFF"/>
        </w:rPr>
        <w:fldChar w:fldCharType="separate"/>
      </w:r>
      <w:r w:rsidR="009540E7" w:rsidRPr="009540E7">
        <w:rPr>
          <w:rFonts w:ascii="Times New Roman" w:hAnsi="Times New Roman" w:cs="Times New Roman"/>
          <w:noProof/>
          <w:sz w:val="24"/>
          <w:szCs w:val="24"/>
          <w:shd w:val="clear" w:color="auto" w:fill="FFFFFF"/>
        </w:rPr>
        <w:t>[28]</w:t>
      </w:r>
      <w:r w:rsidR="007F79FD">
        <w:rPr>
          <w:rFonts w:ascii="Times New Roman" w:hAnsi="Times New Roman" w:cs="Times New Roman"/>
          <w:sz w:val="24"/>
          <w:szCs w:val="24"/>
          <w:shd w:val="clear" w:color="auto" w:fill="FFFFFF"/>
        </w:rPr>
        <w:fldChar w:fldCharType="end"/>
      </w:r>
      <w:r w:rsidR="00035029">
        <w:rPr>
          <w:rFonts w:ascii="Times New Roman" w:hAnsi="Times New Roman" w:cs="Times New Roman"/>
          <w:sz w:val="24"/>
          <w:szCs w:val="24"/>
          <w:shd w:val="clear" w:color="auto" w:fill="FFFFFF"/>
        </w:rPr>
        <w:t>.</w:t>
      </w:r>
      <w:r w:rsidR="00626CBD">
        <w:rPr>
          <w:rFonts w:ascii="Times New Roman" w:hAnsi="Times New Roman" w:cs="Times New Roman"/>
          <w:sz w:val="24"/>
          <w:szCs w:val="24"/>
          <w:shd w:val="clear" w:color="auto" w:fill="FFFFFF"/>
        </w:rPr>
        <w:t xml:space="preserve"> </w:t>
      </w:r>
      <w:r w:rsidR="003C46F4">
        <w:rPr>
          <w:rFonts w:ascii="Times New Roman" w:hAnsi="Times New Roman" w:cs="Times New Roman"/>
          <w:sz w:val="24"/>
          <w:szCs w:val="24"/>
          <w:shd w:val="clear" w:color="auto" w:fill="FFFFFF"/>
        </w:rPr>
        <w:t>The</w:t>
      </w:r>
      <w:r w:rsidR="00D5102B" w:rsidRPr="00476480">
        <w:rPr>
          <w:rFonts w:ascii="Times New Roman" w:hAnsi="Times New Roman" w:cs="Times New Roman"/>
          <w:sz w:val="24"/>
          <w:szCs w:val="24"/>
        </w:rPr>
        <w:t xml:space="preserve"> absorption peak at 479cm</w:t>
      </w:r>
      <w:r w:rsidR="00D5102B" w:rsidRPr="00476480">
        <w:rPr>
          <w:rFonts w:ascii="Times New Roman" w:hAnsi="Times New Roman" w:cs="Times New Roman"/>
          <w:sz w:val="24"/>
          <w:szCs w:val="24"/>
          <w:vertAlign w:val="superscript"/>
        </w:rPr>
        <w:t>−1</w:t>
      </w:r>
      <w:r w:rsidR="00D5102B" w:rsidRPr="00476480">
        <w:rPr>
          <w:rFonts w:ascii="Times New Roman" w:hAnsi="Times New Roman" w:cs="Times New Roman"/>
          <w:sz w:val="24"/>
          <w:szCs w:val="24"/>
        </w:rPr>
        <w:t xml:space="preserve"> </w:t>
      </w:r>
      <w:r w:rsidR="00626CBD">
        <w:rPr>
          <w:rFonts w:ascii="Times New Roman" w:hAnsi="Times New Roman" w:cs="Times New Roman"/>
          <w:sz w:val="24"/>
          <w:szCs w:val="24"/>
        </w:rPr>
        <w:t xml:space="preserve">is </w:t>
      </w:r>
      <w:r w:rsidR="00D5102B" w:rsidRPr="00476480">
        <w:rPr>
          <w:rFonts w:ascii="Times New Roman" w:hAnsi="Times New Roman" w:cs="Times New Roman"/>
          <w:sz w:val="24"/>
          <w:szCs w:val="24"/>
        </w:rPr>
        <w:t xml:space="preserve">also attributed to both Ni−O and Co−O bonding present in the prepared sample </w:t>
      </w:r>
      <w:r w:rsidR="00D5102B" w:rsidRPr="00476480">
        <w:rPr>
          <w:rFonts w:ascii="Times New Roman" w:eastAsia="NdldsqAdvOT1ef757c0" w:hAnsi="Times New Roman" w:cs="Times New Roman"/>
          <w:sz w:val="24"/>
          <w:szCs w:val="24"/>
        </w:rPr>
        <w:t>KCo</w:t>
      </w:r>
      <w:r w:rsidR="00D5102B" w:rsidRPr="00476480">
        <w:rPr>
          <w:rFonts w:ascii="Times New Roman" w:eastAsia="NdldsqAdvOT1ef757c0" w:hAnsi="Times New Roman" w:cs="Times New Roman"/>
          <w:sz w:val="24"/>
          <w:szCs w:val="24"/>
          <w:vertAlign w:val="subscript"/>
        </w:rPr>
        <w:t>0.5</w:t>
      </w:r>
      <w:r w:rsidR="00D5102B" w:rsidRPr="00476480">
        <w:rPr>
          <w:rFonts w:ascii="Times New Roman" w:eastAsia="NdldsqAdvOT1ef757c0" w:hAnsi="Times New Roman" w:cs="Times New Roman"/>
          <w:sz w:val="24"/>
          <w:szCs w:val="24"/>
        </w:rPr>
        <w:t>Ni</w:t>
      </w:r>
      <w:r w:rsidR="00D5102B" w:rsidRPr="00476480">
        <w:rPr>
          <w:rFonts w:ascii="Times New Roman" w:eastAsia="NdldsqAdvOT1ef757c0" w:hAnsi="Times New Roman" w:cs="Times New Roman"/>
          <w:sz w:val="24"/>
          <w:szCs w:val="24"/>
          <w:vertAlign w:val="subscript"/>
        </w:rPr>
        <w:t>0.5</w:t>
      </w:r>
      <w:r w:rsidR="00D5102B" w:rsidRPr="00476480">
        <w:rPr>
          <w:rFonts w:ascii="Times New Roman" w:eastAsia="NdldsqAdvOT1ef757c0" w:hAnsi="Times New Roman" w:cs="Times New Roman"/>
          <w:sz w:val="24"/>
          <w:szCs w:val="24"/>
        </w:rPr>
        <w:t>PO</w:t>
      </w:r>
      <w:r w:rsidR="00D5102B" w:rsidRPr="00476480">
        <w:rPr>
          <w:rFonts w:ascii="Times New Roman" w:eastAsia="NdldsqAdvOT1ef757c0" w:hAnsi="Times New Roman" w:cs="Times New Roman"/>
          <w:sz w:val="24"/>
          <w:szCs w:val="24"/>
          <w:vertAlign w:val="subscript"/>
        </w:rPr>
        <w:t>4</w:t>
      </w:r>
      <w:r w:rsidR="00230EE0" w:rsidRPr="00476480">
        <w:rPr>
          <w:rFonts w:ascii="Times New Roman" w:hAnsi="Times New Roman" w:cs="Times New Roman"/>
          <w:sz w:val="24"/>
          <w:szCs w:val="24"/>
        </w:rPr>
        <w:t>.</w:t>
      </w:r>
      <w:r w:rsidR="007F79FD">
        <w:rPr>
          <w:rFonts w:ascii="Times New Roman" w:eastAsia="NdldsqAdvOT1ef757c0" w:hAnsi="Times New Roman" w:cs="Times New Roman"/>
          <w:sz w:val="24"/>
          <w:szCs w:val="24"/>
          <w:vertAlign w:val="subscript"/>
        </w:rPr>
        <w:fldChar w:fldCharType="begin" w:fldLock="1"/>
      </w:r>
      <w:r w:rsidR="009540E7">
        <w:rPr>
          <w:rFonts w:ascii="Times New Roman" w:eastAsia="NdldsqAdvOT1ef757c0" w:hAnsi="Times New Roman" w:cs="Times New Roman"/>
          <w:sz w:val="24"/>
          <w:szCs w:val="24"/>
          <w:vertAlign w:val="subscript"/>
        </w:rPr>
        <w:instrText>ADDIN CSL_CITATION {"citationItems":[{"id":"ITEM-1","itemData":{"DOI":"10.1021/acsomega.1c05356","ISSN":"24701343","abstract":"Electrochemical energy storage relies essentially on the development of innovative electrode materials with enhanced kinetics of ion transport. Pseudocapacitors are excellent candidates to bridge the performance gap between supercapacitors and batteries. Highly porous, anhydrous Ni0.5Co0.5C2O4 is envisaged here as a potential electrode for pseudocapacitor applications, mainly because of its open pore framework structure, which poses inherent structural stability due to the presence of planar oxalate anions (C2O42-), and active participation of Ni2+/3+ and Co2+/3+ results in high intercalative charge storage capacity in the aqueous KOH electrolyte. The Ni0.5Co0.5C2O4 electrode shows specific capacitance equivalent to 2396 F/g at 1 A/g in the potential window of 0.6 V in the aqueous 2 M KOH electrolyte by galvanostatic charge/discharge experiments. Predominant pseudocapacitive mechanism seems to operative behind high charge storage due to active participation of Ni2+/3+ and Co2+/3+ redox couple as intercalative (inner) and surface (outer) charges stored by porous anhydrous Co0.5Ni0.5C2O4 were close to high 38 and 62% respectively. Further, in full cell asymmetric supercapacitors (ASCs) in which porous anhydrous Co0.5Ni0.5C2O4 was used as the positive electrode and activated carbon (AC) was utilized as the negative electrode, in the operating potential window 1.6 V, the highest speci</w:instrText>
      </w:r>
      <w:r w:rsidR="009540E7">
        <w:rPr>
          <w:rFonts w:ascii="Times New Roman" w:eastAsia="NdldsqAdvOT1ef757c0" w:hAnsi="Times New Roman" w:cs="Times New Roman" w:hint="eastAsia"/>
          <w:sz w:val="24"/>
          <w:szCs w:val="24"/>
          <w:vertAlign w:val="subscript"/>
        </w:rPr>
        <w:instrText xml:space="preserve">fic energy of 283 W h/kg and specific power of </w:instrText>
      </w:r>
      <w:r w:rsidR="009540E7">
        <w:rPr>
          <w:rFonts w:ascii="Times New Roman" w:eastAsia="NdldsqAdvOT1ef757c0" w:hAnsi="Times New Roman" w:cs="Times New Roman" w:hint="eastAsia"/>
          <w:sz w:val="24"/>
          <w:szCs w:val="24"/>
          <w:vertAlign w:val="subscript"/>
        </w:rPr>
        <w:instrText>∼</w:instrText>
      </w:r>
      <w:r w:rsidR="009540E7">
        <w:rPr>
          <w:rFonts w:ascii="Times New Roman" w:eastAsia="NdldsqAdvOT1ef757c0" w:hAnsi="Times New Roman" w:cs="Times New Roman" w:hint="eastAsia"/>
          <w:sz w:val="24"/>
          <w:szCs w:val="24"/>
          <w:vertAlign w:val="subscript"/>
        </w:rPr>
        <w:instrText xml:space="preserve">817 W/kg were achieved at 1 A/g current rates. Even at a very high power density of 7981 W/kg, the hybrid supercapacitor still attains an energy density of </w:instrText>
      </w:r>
      <w:r w:rsidR="009540E7">
        <w:rPr>
          <w:rFonts w:ascii="Times New Roman" w:eastAsia="NdldsqAdvOT1ef757c0" w:hAnsi="Times New Roman" w:cs="Times New Roman" w:hint="eastAsia"/>
          <w:sz w:val="24"/>
          <w:szCs w:val="24"/>
          <w:vertAlign w:val="subscript"/>
        </w:rPr>
        <w:instrText>∼</w:instrText>
      </w:r>
      <w:r w:rsidR="009540E7">
        <w:rPr>
          <w:rFonts w:ascii="Times New Roman" w:eastAsia="NdldsqAdvOT1ef757c0" w:hAnsi="Times New Roman" w:cs="Times New Roman" w:hint="eastAsia"/>
          <w:sz w:val="24"/>
          <w:szCs w:val="24"/>
          <w:vertAlign w:val="subscript"/>
        </w:rPr>
        <w:instrText>75 W h/kg with high cyclic stability at a 10 A/g c</w:instrText>
      </w:r>
      <w:r w:rsidR="009540E7">
        <w:rPr>
          <w:rFonts w:ascii="Times New Roman" w:eastAsia="NdldsqAdvOT1ef757c0" w:hAnsi="Times New Roman" w:cs="Times New Roman"/>
          <w:sz w:val="24"/>
          <w:szCs w:val="24"/>
          <w:vertAlign w:val="subscript"/>
        </w:rPr>
        <w:instrText>urrent rate. The detailed electrochemical studies confirm higher cyclic stability and a superior electrochemical energy storage property of porous anhydrous Co0.5Ni0.5C2O4, making it a potential pseudocapacitive electrode for large energy storage applications.","author":[{"dropping-particle":"","family":"Mishra","given":"Neeraj Kumar","non-dropping-particle":"","parse-names":false,"suffix":""},{"dropping-particle":"","family":"Mondal","given":"Rakesh","non-dropping-particle":"","parse-names":false,"suffix":""},{"dropping-particle":"","family":"Maiyalagan","given":"Thandavarayan","non-dropping-particle":"","parse-names":false,"suffix":""},{"dropping-particle":"","family":"Singh","given":"Preetam","non-dropping-particle":"","parse-names":false,"suffix":""}],"container-title":"ACS Omega","id":"ITEM-1","issue":"2","issued":{"date-parts":[["2022"]]},"page":"1975-1987","title":"Synthesis, Characterizations, and Electrochemical Performances of Highly Porous, Anhydrous Co0.5Ni0.5C2O4for Pseudocapacitive Energy Storage Applications","type":"article-journal","volume":"7"},"uris":["http://www.mendeley.com/documents/?uuid=d150e1cf-52b4-4d8f-a852-e698f4e0c247"]}],"mendeley":{"formattedCitation":"[29]","plainTextFormattedCitation":"[29]","previouslyFormattedCitation":"&lt;sup&gt;29&lt;/sup&gt;"},"properties":{"noteIndex":0},"schema":"https://github.com/citation-style-language/schema/raw/master/csl-citation.json"}</w:instrText>
      </w:r>
      <w:r w:rsidR="007F79FD">
        <w:rPr>
          <w:rFonts w:ascii="Times New Roman" w:eastAsia="NdldsqAdvOT1ef757c0" w:hAnsi="Times New Roman" w:cs="Times New Roman"/>
          <w:sz w:val="24"/>
          <w:szCs w:val="24"/>
          <w:vertAlign w:val="subscript"/>
        </w:rPr>
        <w:fldChar w:fldCharType="separate"/>
      </w:r>
      <w:r w:rsidR="009540E7" w:rsidRPr="009540E7">
        <w:rPr>
          <w:rFonts w:ascii="Times New Roman" w:eastAsia="NdldsqAdvOT1ef757c0" w:hAnsi="Times New Roman" w:cs="Times New Roman"/>
          <w:noProof/>
          <w:sz w:val="24"/>
          <w:szCs w:val="24"/>
        </w:rPr>
        <w:t>[29]</w:t>
      </w:r>
      <w:r w:rsidR="007F79FD">
        <w:rPr>
          <w:rFonts w:ascii="Times New Roman" w:eastAsia="NdldsqAdvOT1ef757c0" w:hAnsi="Times New Roman" w:cs="Times New Roman"/>
          <w:sz w:val="24"/>
          <w:szCs w:val="24"/>
          <w:vertAlign w:val="subscript"/>
        </w:rPr>
        <w:fldChar w:fldCharType="end"/>
      </w:r>
    </w:p>
    <w:p w:rsidR="00D5102B" w:rsidRPr="003C46F4" w:rsidRDefault="00D5102B" w:rsidP="003C46F4">
      <w:pPr>
        <w:autoSpaceDE w:val="0"/>
        <w:autoSpaceDN w:val="0"/>
        <w:adjustRightInd w:val="0"/>
        <w:spacing w:after="0" w:line="480" w:lineRule="auto"/>
        <w:jc w:val="both"/>
        <w:rPr>
          <w:rFonts w:ascii="Times New Roman" w:hAnsi="Times New Roman" w:cs="Times New Roman"/>
          <w:sz w:val="24"/>
          <w:szCs w:val="24"/>
        </w:rPr>
      </w:pPr>
      <w:r w:rsidRPr="003C46F4">
        <w:rPr>
          <w:rFonts w:ascii="Times New Roman" w:hAnsi="Times New Roman" w:cs="Times New Roman"/>
          <w:sz w:val="24"/>
          <w:szCs w:val="24"/>
        </w:rPr>
        <w:t>Indeed, to analyze the surface area and pore volume of the sample, the N</w:t>
      </w:r>
      <w:r w:rsidRPr="003C46F4">
        <w:rPr>
          <w:rFonts w:ascii="Times New Roman" w:hAnsi="Times New Roman" w:cs="Times New Roman"/>
          <w:sz w:val="24"/>
          <w:szCs w:val="24"/>
          <w:vertAlign w:val="subscript"/>
        </w:rPr>
        <w:t>2</w:t>
      </w:r>
      <w:r w:rsidRPr="003C46F4">
        <w:rPr>
          <w:rFonts w:ascii="Times New Roman" w:hAnsi="Times New Roman" w:cs="Times New Roman"/>
          <w:sz w:val="24"/>
          <w:szCs w:val="24"/>
        </w:rPr>
        <w:t xml:space="preserve"> adsorption-desorption isotherm carried at 77k is shown in </w:t>
      </w:r>
      <w:r w:rsidRPr="003C46F4">
        <w:rPr>
          <w:rFonts w:ascii="Times New Roman" w:hAnsi="Times New Roman" w:cs="Times New Roman"/>
          <w:b/>
          <w:sz w:val="24"/>
          <w:szCs w:val="24"/>
        </w:rPr>
        <w:t xml:space="preserve">Figure </w:t>
      </w:r>
      <w:r w:rsidR="00820825">
        <w:rPr>
          <w:rFonts w:ascii="Times New Roman" w:hAnsi="Times New Roman" w:cs="Times New Roman"/>
          <w:b/>
          <w:sz w:val="24"/>
          <w:szCs w:val="24"/>
        </w:rPr>
        <w:t>3</w:t>
      </w:r>
      <w:r w:rsidRPr="003C46F4">
        <w:rPr>
          <w:rFonts w:ascii="Times New Roman" w:hAnsi="Times New Roman" w:cs="Times New Roman"/>
          <w:b/>
          <w:sz w:val="24"/>
          <w:szCs w:val="24"/>
        </w:rPr>
        <w:t xml:space="preserve">(d) </w:t>
      </w:r>
      <w:r w:rsidRPr="003C46F4">
        <w:rPr>
          <w:rFonts w:ascii="Times New Roman" w:hAnsi="Times New Roman" w:cs="Times New Roman"/>
          <w:bCs/>
          <w:sz w:val="24"/>
          <w:szCs w:val="24"/>
        </w:rPr>
        <w:t>and it</w:t>
      </w:r>
      <w:r w:rsidRPr="003C46F4">
        <w:rPr>
          <w:rFonts w:ascii="Times New Roman" w:hAnsi="Times New Roman" w:cs="Times New Roman"/>
          <w:b/>
          <w:sz w:val="24"/>
          <w:szCs w:val="24"/>
        </w:rPr>
        <w:t xml:space="preserve"> </w:t>
      </w:r>
      <w:r w:rsidRPr="003C46F4">
        <w:rPr>
          <w:rFonts w:ascii="Times New Roman" w:hAnsi="Times New Roman" w:cs="Times New Roman"/>
          <w:sz w:val="24"/>
          <w:szCs w:val="24"/>
        </w:rPr>
        <w:t>represents the type III isotherm with the hysteresis loop of H3 type</w:t>
      </w:r>
      <w:r w:rsidR="000E04A5" w:rsidRPr="003C46F4">
        <w:rPr>
          <w:rFonts w:ascii="Times New Roman" w:hAnsi="Times New Roman" w:cs="Times New Roman"/>
          <w:sz w:val="24"/>
          <w:szCs w:val="24"/>
        </w:rPr>
        <w:t xml:space="preserve"> </w:t>
      </w:r>
      <w:r w:rsidR="000E04A5" w:rsidRPr="003C46F4">
        <w:rPr>
          <w:rFonts w:ascii="Times New Roman" w:hAnsi="Times New Roman" w:cs="Times New Roman"/>
          <w:color w:val="000000"/>
          <w:sz w:val="24"/>
          <w:szCs w:val="24"/>
          <w:shd w:val="clear" w:color="auto" w:fill="FFFFFF"/>
        </w:rPr>
        <w:t xml:space="preserve">implying the presence of </w:t>
      </w:r>
      <w:proofErr w:type="spellStart"/>
      <w:r w:rsidR="000E04A5" w:rsidRPr="003C46F4">
        <w:rPr>
          <w:rFonts w:ascii="Times New Roman" w:hAnsi="Times New Roman" w:cs="Times New Roman"/>
          <w:color w:val="000000"/>
          <w:sz w:val="24"/>
          <w:szCs w:val="24"/>
          <w:shd w:val="clear" w:color="auto" w:fill="FFFFFF"/>
        </w:rPr>
        <w:t>mesoporous</w:t>
      </w:r>
      <w:proofErr w:type="spellEnd"/>
      <w:r w:rsidR="000E04A5" w:rsidRPr="003C46F4">
        <w:rPr>
          <w:rFonts w:ascii="Times New Roman" w:hAnsi="Times New Roman" w:cs="Times New Roman"/>
          <w:color w:val="000000"/>
          <w:sz w:val="24"/>
          <w:szCs w:val="24"/>
          <w:shd w:val="clear" w:color="auto" w:fill="FFFFFF"/>
        </w:rPr>
        <w:t xml:space="preserve"> structures connected via </w:t>
      </w:r>
      <w:proofErr w:type="spellStart"/>
      <w:r w:rsidR="000E04A5" w:rsidRPr="003C46F4">
        <w:rPr>
          <w:rFonts w:ascii="Times New Roman" w:hAnsi="Times New Roman" w:cs="Times New Roman"/>
          <w:color w:val="000000"/>
          <w:sz w:val="24"/>
          <w:szCs w:val="24"/>
          <w:shd w:val="clear" w:color="auto" w:fill="FFFFFF"/>
        </w:rPr>
        <w:t>macropores</w:t>
      </w:r>
      <w:proofErr w:type="spellEnd"/>
      <w:r w:rsidR="00230EE0" w:rsidRPr="003C46F4">
        <w:rPr>
          <w:rFonts w:ascii="Times New Roman" w:hAnsi="Times New Roman" w:cs="Times New Roman"/>
          <w:sz w:val="24"/>
          <w:szCs w:val="24"/>
        </w:rPr>
        <w:t>.</w:t>
      </w:r>
      <w:r w:rsidR="007F79FD" w:rsidRPr="003C46F4">
        <w:rPr>
          <w:rFonts w:ascii="Times New Roman" w:hAnsi="Times New Roman" w:cs="Times New Roman"/>
          <w:sz w:val="24"/>
          <w:szCs w:val="24"/>
        </w:rPr>
        <w:fldChar w:fldCharType="begin" w:fldLock="1"/>
      </w:r>
      <w:r w:rsidR="009540E7">
        <w:rPr>
          <w:rFonts w:ascii="Times New Roman" w:hAnsi="Times New Roman" w:cs="Times New Roman"/>
          <w:sz w:val="24"/>
          <w:szCs w:val="24"/>
        </w:rPr>
        <w:instrText>ADDIN CSL_CITATION {"citationItems":[{"id":"ITEM-1","itemData":{"DOI":"10.1002/admi.202002181","ISSN":"21967350","abstract":"This paper is devoted to the textural characterization of nanoporous materials with a focus on hierarchically ordered materials such as mesoporous zeolites, which exhibit an interconnected pore network consisting of micro-, meso-, and often macropores. Hierarchically ordered zeolites have the potential to improve various industrial applications for instance in the areas of heterogeneous catalysis, separation, gas, and energy storage. Detailed insights into the pore architecture are important, because they control transport phenomena, diffusional rates, and govern selectivity, e.g. in catalyzed reactions. However, a reliable characterization of such complex pore structures is still a major challenge. Within this context, the application of advanced physisorption methodologies for micro-mesopore analysis is discussed but also the characterization of macroporosity by mercury porosimetry is addressed. Fundamental concepts and recent major advances in understanding the underlying mechanisms are highlighted. In conjunction with selected case studies, it is illustrated how the application of advanced physisorption methodologies allows i) for the determination of reliable surface areas, pore volumes, and pore size distributions and ii) for obtaining information about pore network characteristics. This tutorial offers guidance for an advanced characterization of nanoporous materials by physisorption and mercury intrusion/extrusion.","author":[{"dropping-particle":"","family":"Schlumberger","given":"Carola","non-dropping-particle":"","parse-names":false,"suffix":""},{"dropping-particle":"","family":"Thommes","given":"Matthias","non-dropping-particle":"","parse-names":false,"suffix":""}],"container-title":"Advanced Materials Interfaces","id":"ITEM-1","issue":"4","issued":{"date-parts":[["2021"]]},"title":"Characterization of Hierarchically Ordered Porous Materials by Physisorption and Mercury Porosimetry—A Tutorial Review","type":"article-journal","volume":"8"},"uris":["http://www.mendeley.com/documents/?uuid=2b03517c-c95a-4a43-9317-440916cc0547"]}],"mendeley":{"formattedCitation":"[30]","plainTextFormattedCitation":"[30]","previouslyFormattedCitation":"&lt;sup&gt;30&lt;/sup&gt;"},"properties":{"noteIndex":0},"schema":"https://github.com/citation-style-language/schema/raw/master/csl-citation.json"}</w:instrText>
      </w:r>
      <w:r w:rsidR="007F79FD" w:rsidRPr="003C46F4">
        <w:rPr>
          <w:rFonts w:ascii="Times New Roman" w:hAnsi="Times New Roman" w:cs="Times New Roman"/>
          <w:sz w:val="24"/>
          <w:szCs w:val="24"/>
        </w:rPr>
        <w:fldChar w:fldCharType="separate"/>
      </w:r>
      <w:r w:rsidR="009540E7" w:rsidRPr="009540E7">
        <w:rPr>
          <w:rFonts w:ascii="Times New Roman" w:hAnsi="Times New Roman" w:cs="Times New Roman"/>
          <w:noProof/>
          <w:sz w:val="24"/>
          <w:szCs w:val="24"/>
        </w:rPr>
        <w:t>[30]</w:t>
      </w:r>
      <w:r w:rsidR="007F79FD" w:rsidRPr="003C46F4">
        <w:rPr>
          <w:rFonts w:ascii="Times New Roman" w:hAnsi="Times New Roman" w:cs="Times New Roman"/>
          <w:sz w:val="24"/>
          <w:szCs w:val="24"/>
        </w:rPr>
        <w:fldChar w:fldCharType="end"/>
      </w:r>
      <w:r w:rsidR="00230EE0">
        <w:rPr>
          <w:rFonts w:ascii="Times New Roman" w:hAnsi="Times New Roman" w:cs="Times New Roman"/>
          <w:sz w:val="24"/>
          <w:szCs w:val="24"/>
        </w:rPr>
        <w:t xml:space="preserve">, </w:t>
      </w:r>
      <w:r w:rsidR="007F79FD" w:rsidRPr="003C46F4">
        <w:rPr>
          <w:rFonts w:ascii="Times New Roman" w:hAnsi="Times New Roman" w:cs="Times New Roman"/>
          <w:sz w:val="24"/>
          <w:szCs w:val="24"/>
        </w:rPr>
        <w:fldChar w:fldCharType="begin" w:fldLock="1"/>
      </w:r>
      <w:r w:rsidR="009540E7">
        <w:rPr>
          <w:rFonts w:ascii="Times New Roman" w:hAnsi="Times New Roman" w:cs="Times New Roman"/>
          <w:sz w:val="24"/>
          <w:szCs w:val="24"/>
        </w:rPr>
        <w:instrText>ADDIN CSL_CITATION {"citationItems":[{"id":"ITEM-1","itemData":{"DOI":"10.1021/acsami.7b02701","ISSN":"19448252","PMID":"28368111","abstract":"The construction of exceptionally robust and high-quality semiconductor-cocatalyst heterojunctions remains a grand challenge toward highly efficient and durable solar-to-fuel conversion. Herein, novel graphitic carbon nitride (g-C3N4) nanosheets decorated with multifunctional metallic Ni interface layers and amorphous NiS cocatalysts were fabricated via a facile three-step process: the loading of Ni(OH)2 nanosheets, high-temperature H2 reduction, and further deposition of amorphous NiS nanosheets. The results demonstrated that both robust metallic Ni interface layers and amorphous NiS can be utilized as electron cocatalysts to markedly boost the visible-light H2 evolution over g-C3N4 semiconductor. The optimized g-C3N4-based photocatalyst containing 0.5 wt % Ni and 1.0 wt % NiS presented the highest hydrogen evolution of 515 μmol g-1 h-1, which was about 2.8 and 4.6 times as much as those obtained on binary g-C3N4-1.0%NiS and g-C3N4-0.5%Ni, respectively. Apparently, the metallic Ni interface layers play multifunctional roles in enhancing the visible-light H2 evolution, which could first collect the photogenerated electrons from g-C3N4, and then accelerate the surface H2-evolution reaction kinetics over amorphous NiS cocatalysts. More interestingly, the synergetic effects of metallic Ni and amorphous NiS dual-layer electron cocatalysts could also improve the TEOA-oxidation capacity through upshifting the VB levels of g-C3N4. Comparatively speaking, the multifunctional metallic Ni layers are dominantly favorable for separating and transferring photoexcited charge carriers from g-C3N4 to amorphous NiS cocatalysts owing to the formation of Schottky junctions, whereas the amorphous NiS nanosheets are mainly advantageous for decreasing the thermodynamic overpotentials for surface H2-evolution reactions. It is hoped that the implantation of multifunctional metallic interface layers can provide a versatile approach to enhance the photocatalytic H2 generation over different semiconductor-cocatalyst heterojunctions.","author":[{"dropping-particle":"","family":"Wen","given":"Jiuqing","non-dropping-particle":"","parse-names":false,"suffix":""},{"dropping-particle":"","family":"Xie","given":"Jun","non-dropping-particle":"","parse-names":false,"suffix":""},{"dropping-particle":"","family":"Zhang","given":"Hongdan","non-dropping-particle":"","parse-names":false,"suffix":""},{"dropping-particle":"","family":"Zhang","given":"Aiping","non-dropping-particle":"","parse-names":false,"suffix":""},{"dropping-particle":"","family":"Liu","given":"Yingju","non-dropping-particle":"","parse-names":false,"suffix":""},{"dropping-particle":"","family":"Chen","given":"Xiaobo","non-dropping-particle":"","parse-names":false,"suffix":""},{"dropping-particle":"","family":"Li","given":"Xin","non-dropping-particle":"","parse-names":false,"suffix":""}],"container-title":"ACS Applied Materials and Interfaces","id":"ITEM-1","issue":"16","issued":{"date-parts":[["2017"]]},"page":"14031-14042","title":"Constructing Multifunctional Metallic Ni Interface Layers in the g-C3N4 Nanosheets/Amorphous NiS Heterojunctions for Efficient Photocatalytic H2 Generation","type":"article-journal","volume":"9"},"uris":["http://www.mendeley.com/documents/?uuid=f4293270-836f-4586-b18b-56c01d82b999"]}],"mendeley":{"formattedCitation":"[31]","plainTextFormattedCitation":"[31]","previouslyFormattedCitation":"&lt;sup&gt;31&lt;/sup&gt;"},"properties":{"noteIndex":0},"schema":"https://github.com/citation-style-language/schema/raw/master/csl-citation.json"}</w:instrText>
      </w:r>
      <w:r w:rsidR="007F79FD" w:rsidRPr="003C46F4">
        <w:rPr>
          <w:rFonts w:ascii="Times New Roman" w:hAnsi="Times New Roman" w:cs="Times New Roman"/>
          <w:sz w:val="24"/>
          <w:szCs w:val="24"/>
        </w:rPr>
        <w:fldChar w:fldCharType="separate"/>
      </w:r>
      <w:r w:rsidR="009540E7" w:rsidRPr="009540E7">
        <w:rPr>
          <w:rFonts w:ascii="Times New Roman" w:hAnsi="Times New Roman" w:cs="Times New Roman"/>
          <w:noProof/>
          <w:sz w:val="24"/>
          <w:szCs w:val="24"/>
        </w:rPr>
        <w:t>[31]</w:t>
      </w:r>
      <w:r w:rsidR="007F79FD" w:rsidRPr="003C46F4">
        <w:rPr>
          <w:rFonts w:ascii="Times New Roman" w:hAnsi="Times New Roman" w:cs="Times New Roman"/>
          <w:sz w:val="24"/>
          <w:szCs w:val="24"/>
        </w:rPr>
        <w:fldChar w:fldCharType="end"/>
      </w:r>
      <w:r w:rsidR="000E04A5" w:rsidRPr="003C46F4">
        <w:rPr>
          <w:rFonts w:ascii="Times New Roman" w:hAnsi="Times New Roman" w:cs="Times New Roman"/>
          <w:sz w:val="24"/>
          <w:szCs w:val="24"/>
        </w:rPr>
        <w:t xml:space="preserve"> The small hysteresis </w:t>
      </w:r>
      <w:r w:rsidR="000E04A5" w:rsidRPr="003C46F4">
        <w:rPr>
          <w:rFonts w:ascii="Times New Roman" w:hAnsi="Times New Roman" w:cs="Times New Roman"/>
          <w:color w:val="000000"/>
          <w:sz w:val="24"/>
          <w:szCs w:val="24"/>
          <w:shd w:val="clear" w:color="auto" w:fill="FFFFFF"/>
        </w:rPr>
        <w:t xml:space="preserve">in the high relative pressure range </w:t>
      </w:r>
      <w:r w:rsidR="000E04A5" w:rsidRPr="003C46F4">
        <w:rPr>
          <w:rFonts w:ascii="Times New Roman" w:hAnsi="Times New Roman" w:cs="Times New Roman"/>
          <w:sz w:val="24"/>
          <w:szCs w:val="24"/>
        </w:rPr>
        <w:t>in the N</w:t>
      </w:r>
      <w:r w:rsidR="000E04A5" w:rsidRPr="003C46F4">
        <w:rPr>
          <w:rFonts w:ascii="Times New Roman" w:hAnsi="Times New Roman" w:cs="Times New Roman"/>
          <w:sz w:val="24"/>
          <w:szCs w:val="24"/>
          <w:vertAlign w:val="subscript"/>
        </w:rPr>
        <w:t>2</w:t>
      </w:r>
      <w:r w:rsidR="000E04A5" w:rsidRPr="003C46F4">
        <w:rPr>
          <w:rFonts w:ascii="Times New Roman" w:hAnsi="Times New Roman" w:cs="Times New Roman"/>
          <w:sz w:val="24"/>
          <w:szCs w:val="24"/>
        </w:rPr>
        <w:t xml:space="preserve"> </w:t>
      </w:r>
      <w:r w:rsidR="003C46F4">
        <w:rPr>
          <w:rFonts w:ascii="Times New Roman" w:hAnsi="Times New Roman" w:cs="Times New Roman"/>
          <w:sz w:val="24"/>
          <w:szCs w:val="24"/>
        </w:rPr>
        <w:lastRenderedPageBreak/>
        <w:t>adsorption-desorption</w:t>
      </w:r>
      <w:r w:rsidR="000E04A5" w:rsidRPr="003C46F4">
        <w:rPr>
          <w:rFonts w:ascii="Times New Roman" w:hAnsi="Times New Roman" w:cs="Times New Roman"/>
          <w:sz w:val="24"/>
          <w:szCs w:val="24"/>
        </w:rPr>
        <w:t xml:space="preserve"> isotherm </w:t>
      </w:r>
      <w:r w:rsidR="003C46F4">
        <w:rPr>
          <w:rFonts w:ascii="Times New Roman" w:hAnsi="Times New Roman" w:cs="Times New Roman"/>
          <w:sz w:val="24"/>
          <w:szCs w:val="24"/>
        </w:rPr>
        <w:t>indicates</w:t>
      </w:r>
      <w:r w:rsidR="000E04A5" w:rsidRPr="003C46F4">
        <w:rPr>
          <w:rFonts w:ascii="Times New Roman" w:hAnsi="Times New Roman" w:cs="Times New Roman"/>
          <w:sz w:val="24"/>
          <w:szCs w:val="24"/>
        </w:rPr>
        <w:t xml:space="preserve"> the capillary condensation phenomenon indicating the </w:t>
      </w:r>
      <w:proofErr w:type="spellStart"/>
      <w:r w:rsidR="000E04A5" w:rsidRPr="003C46F4">
        <w:rPr>
          <w:rFonts w:ascii="Times New Roman" w:hAnsi="Times New Roman" w:cs="Times New Roman"/>
          <w:sz w:val="24"/>
          <w:szCs w:val="24"/>
        </w:rPr>
        <w:t>mesoporous</w:t>
      </w:r>
      <w:proofErr w:type="spellEnd"/>
      <w:r w:rsidR="000E04A5" w:rsidRPr="003C46F4">
        <w:rPr>
          <w:rFonts w:ascii="Times New Roman" w:hAnsi="Times New Roman" w:cs="Times New Roman"/>
          <w:sz w:val="24"/>
          <w:szCs w:val="24"/>
        </w:rPr>
        <w:t xml:space="preserve"> nature</w:t>
      </w:r>
      <w:r w:rsidR="00230EE0" w:rsidRPr="003C46F4">
        <w:rPr>
          <w:rFonts w:ascii="Times New Roman" w:hAnsi="Times New Roman" w:cs="Times New Roman"/>
          <w:sz w:val="24"/>
          <w:szCs w:val="24"/>
        </w:rPr>
        <w:t>.</w:t>
      </w:r>
      <w:r w:rsidR="007F79FD" w:rsidRPr="003C46F4">
        <w:rPr>
          <w:rFonts w:ascii="Times New Roman" w:hAnsi="Times New Roman" w:cs="Times New Roman"/>
          <w:sz w:val="24"/>
          <w:szCs w:val="24"/>
        </w:rPr>
        <w:fldChar w:fldCharType="begin" w:fldLock="1"/>
      </w:r>
      <w:r w:rsidR="009540E7">
        <w:rPr>
          <w:rFonts w:ascii="Times New Roman" w:hAnsi="Times New Roman" w:cs="Times New Roman"/>
          <w:sz w:val="24"/>
          <w:szCs w:val="24"/>
        </w:rPr>
        <w:instrText>ADDIN CSL_CITATION {"citationItems":[{"id":"ITEM-1","itemData":{"DOI":"10.1007/s42452-020-2968-9","ISBN":"0123456789","ISSN":"25233971","abstract":"Usually, nitrogen and argon adsorption–desorption isotherms are used at their respective boiling points for the determination of specific surface area via the BET theory of microporous materials. However, for ultra-micropores, where nitrogen and argon cannot access at cryogenic temperatures, the CO2 adsorption–desorption isotherms have been considered as alternative options for the determination of specific surface area by extending BET theory, but the surface area determined by using CO2 adsorption–desorption isotherms is not significant due to strong CO2-CO2 interactions. In this study, the microporous covalent organic polymers are subjected to nitrogen and CO2 adsorption–desorption isotherms and the results showed that a clear linear region is available in isotherms, which confirms the presence of ultra-micropores. The surface area determined by the CO2 adsorption–desorption isotherms is higher than the surface area determined by N2 adsorption–desorption isotherms. These results indicate that the microporous covalent organic polymers contain ultra-micropores where only CO2 can reach, while nitrogen and argon cannot access at cryogenic conditions because their kinetic diameter is larger than CO2.","author":[{"dropping-particle":"","family":"Mukhtar","given":"Ahmad","non-dropping-particle":"","parse-names":false,"suffix":""},{"dropping-particle":"","family":"Mellon","given":"Nurhayati","non-dropping-particle":"","parse-names":false,"suffix":""},{"dropping-particle":"","family":"Saqib","given":"Sidra","non-dropping-particle":"","parse-names":false,"suffix":""},{"dropping-particle":"","family":"Lee","given":"Siew Pei","non-dropping-particle":"","parse-names":false,"suffix":""},{"dropping-particle":"","family":"Bustam","given":"Mohamad Azmi","non-dropping-particle":"","parse-names":false,"suffix":""}],"container-title":"SN Applied Sciences","id":"ITEM-1","issue":"7","issued":{"date-parts":[["2020"]]},"page":"1-4","publisher":"Springer International Publishing","title":"Extension of BET theory to CO2 adsorption isotherms for ultra-microporosity of covalent organic polymers","type":"article-journal","volume":"2"},"uris":["http://www.mendeley.com/documents/?uuid=15513869-af25-4ccf-b9b3-8268f61b436d"]}],"mendeley":{"formattedCitation":"[32]","plainTextFormattedCitation":"[32]","previouslyFormattedCitation":"&lt;sup&gt;32&lt;/sup&gt;"},"properties":{"noteIndex":0},"schema":"https://github.com/citation-style-language/schema/raw/master/csl-citation.json"}</w:instrText>
      </w:r>
      <w:r w:rsidR="007F79FD" w:rsidRPr="003C46F4">
        <w:rPr>
          <w:rFonts w:ascii="Times New Roman" w:hAnsi="Times New Roman" w:cs="Times New Roman"/>
          <w:sz w:val="24"/>
          <w:szCs w:val="24"/>
        </w:rPr>
        <w:fldChar w:fldCharType="separate"/>
      </w:r>
      <w:r w:rsidR="009540E7" w:rsidRPr="009540E7">
        <w:rPr>
          <w:rFonts w:ascii="Times New Roman" w:hAnsi="Times New Roman" w:cs="Times New Roman"/>
          <w:noProof/>
          <w:sz w:val="24"/>
          <w:szCs w:val="24"/>
        </w:rPr>
        <w:t>[32]</w:t>
      </w:r>
      <w:r w:rsidR="007F79FD" w:rsidRPr="003C46F4">
        <w:rPr>
          <w:rFonts w:ascii="Times New Roman" w:hAnsi="Times New Roman" w:cs="Times New Roman"/>
          <w:sz w:val="24"/>
          <w:szCs w:val="24"/>
        </w:rPr>
        <w:fldChar w:fldCharType="end"/>
      </w:r>
      <w:r w:rsidR="003C46F4">
        <w:rPr>
          <w:rFonts w:ascii="Times New Roman" w:hAnsi="Times New Roman" w:cs="Times New Roman"/>
          <w:sz w:val="24"/>
          <w:szCs w:val="24"/>
        </w:rPr>
        <w:t xml:space="preserve"> </w:t>
      </w:r>
      <w:r w:rsidR="003C46F4" w:rsidRPr="003C46F4">
        <w:rPr>
          <w:rFonts w:ascii="Times New Roman" w:hAnsi="Times New Roman" w:cs="Times New Roman"/>
          <w:sz w:val="24"/>
          <w:szCs w:val="24"/>
        </w:rPr>
        <w:t>Moreover, the</w:t>
      </w:r>
      <w:r w:rsidRPr="003C46F4">
        <w:rPr>
          <w:rFonts w:ascii="Times New Roman" w:hAnsi="Times New Roman" w:cs="Times New Roman"/>
          <w:sz w:val="24"/>
          <w:szCs w:val="24"/>
        </w:rPr>
        <w:t xml:space="preserve"> specific surface area of the </w:t>
      </w:r>
      <w:r w:rsidR="003C46F4">
        <w:rPr>
          <w:rFonts w:ascii="Times New Roman" w:hAnsi="Times New Roman" w:cs="Times New Roman"/>
          <w:sz w:val="24"/>
          <w:szCs w:val="24"/>
        </w:rPr>
        <w:t xml:space="preserve">prepared </w:t>
      </w:r>
      <w:r w:rsidRPr="003C46F4">
        <w:rPr>
          <w:rFonts w:ascii="Times New Roman" w:hAnsi="Times New Roman" w:cs="Times New Roman"/>
          <w:sz w:val="24"/>
          <w:szCs w:val="24"/>
        </w:rPr>
        <w:t>sample equivalent to 2.5875 m</w:t>
      </w:r>
      <w:r w:rsidRPr="003C46F4">
        <w:rPr>
          <w:rFonts w:ascii="Times New Roman" w:hAnsi="Times New Roman" w:cs="Times New Roman"/>
          <w:sz w:val="24"/>
          <w:szCs w:val="24"/>
          <w:vertAlign w:val="superscript"/>
        </w:rPr>
        <w:t>2</w:t>
      </w:r>
      <w:r w:rsidRPr="003C46F4">
        <w:rPr>
          <w:rFonts w:ascii="Times New Roman" w:hAnsi="Times New Roman" w:cs="Times New Roman"/>
          <w:sz w:val="24"/>
          <w:szCs w:val="24"/>
        </w:rPr>
        <w:t xml:space="preserve">/g with major pore size distribution in a range of 3 to 10 nm with some </w:t>
      </w:r>
      <w:proofErr w:type="spellStart"/>
      <w:r w:rsidRPr="003C46F4">
        <w:rPr>
          <w:rFonts w:ascii="Times New Roman" w:hAnsi="Times New Roman" w:cs="Times New Roman"/>
          <w:sz w:val="24"/>
          <w:szCs w:val="24"/>
        </w:rPr>
        <w:t>macropores</w:t>
      </w:r>
      <w:proofErr w:type="spellEnd"/>
      <w:r w:rsidRPr="003C46F4">
        <w:rPr>
          <w:rFonts w:ascii="Times New Roman" w:hAnsi="Times New Roman" w:cs="Times New Roman"/>
          <w:sz w:val="24"/>
          <w:szCs w:val="24"/>
        </w:rPr>
        <w:t xml:space="preserve"> ⁓220nm obtained by BJH (</w:t>
      </w:r>
      <w:proofErr w:type="spellStart"/>
      <w:r w:rsidRPr="003C46F4">
        <w:rPr>
          <w:rFonts w:ascii="Times New Roman" w:hAnsi="Times New Roman" w:cs="Times New Roman"/>
          <w:sz w:val="24"/>
          <w:szCs w:val="24"/>
        </w:rPr>
        <w:t>Brunauer</w:t>
      </w:r>
      <w:proofErr w:type="spellEnd"/>
      <w:r w:rsidRPr="003C46F4">
        <w:rPr>
          <w:rFonts w:ascii="Times New Roman" w:hAnsi="Times New Roman" w:cs="Times New Roman"/>
          <w:sz w:val="24"/>
          <w:szCs w:val="24"/>
        </w:rPr>
        <w:t xml:space="preserve">, Joyner, and </w:t>
      </w:r>
      <w:proofErr w:type="spellStart"/>
      <w:r w:rsidRPr="003C46F4">
        <w:rPr>
          <w:rFonts w:ascii="Times New Roman" w:hAnsi="Times New Roman" w:cs="Times New Roman"/>
          <w:sz w:val="24"/>
          <w:szCs w:val="24"/>
        </w:rPr>
        <w:t>Halenda</w:t>
      </w:r>
      <w:proofErr w:type="spellEnd"/>
      <w:r w:rsidRPr="003C46F4">
        <w:rPr>
          <w:rFonts w:ascii="Times New Roman" w:hAnsi="Times New Roman" w:cs="Times New Roman"/>
          <w:sz w:val="24"/>
          <w:szCs w:val="24"/>
        </w:rPr>
        <w:t xml:space="preserve">) plot (inset of </w:t>
      </w:r>
      <w:r w:rsidRPr="003C46F4">
        <w:rPr>
          <w:rFonts w:ascii="Times New Roman" w:hAnsi="Times New Roman" w:cs="Times New Roman"/>
          <w:b/>
          <w:sz w:val="24"/>
          <w:szCs w:val="24"/>
        </w:rPr>
        <w:t xml:space="preserve">Figure </w:t>
      </w:r>
      <w:r w:rsidR="00820825">
        <w:rPr>
          <w:rFonts w:ascii="Times New Roman" w:hAnsi="Times New Roman" w:cs="Times New Roman"/>
          <w:b/>
          <w:sz w:val="24"/>
          <w:szCs w:val="24"/>
        </w:rPr>
        <w:t>3</w:t>
      </w:r>
      <w:r w:rsidRPr="003C46F4">
        <w:rPr>
          <w:rFonts w:ascii="Times New Roman" w:hAnsi="Times New Roman" w:cs="Times New Roman"/>
          <w:b/>
          <w:sz w:val="24"/>
          <w:szCs w:val="24"/>
        </w:rPr>
        <w:t>(d)</w:t>
      </w:r>
      <w:r w:rsidRPr="003C46F4">
        <w:rPr>
          <w:rFonts w:ascii="Times New Roman" w:hAnsi="Times New Roman" w:cs="Times New Roman"/>
          <w:sz w:val="24"/>
          <w:szCs w:val="24"/>
        </w:rPr>
        <w:t xml:space="preserve">). </w:t>
      </w:r>
      <w:proofErr w:type="spellStart"/>
      <w:r w:rsidRPr="003C46F4">
        <w:rPr>
          <w:rFonts w:ascii="Times New Roman" w:eastAsia="AdvOT999035f4" w:hAnsi="Times New Roman" w:cs="Times New Roman"/>
          <w:sz w:val="24"/>
          <w:szCs w:val="24"/>
        </w:rPr>
        <w:t>Mesopores</w:t>
      </w:r>
      <w:proofErr w:type="spellEnd"/>
      <w:r w:rsidRPr="003C46F4">
        <w:rPr>
          <w:rFonts w:ascii="Times New Roman" w:eastAsia="AdvOT999035f4" w:hAnsi="Times New Roman" w:cs="Times New Roman"/>
          <w:sz w:val="24"/>
          <w:szCs w:val="24"/>
        </w:rPr>
        <w:t xml:space="preserve"> are attributed to result in good electrochemical performance of the materials because of high porosity. The calculated </w:t>
      </w:r>
      <w:r w:rsidRPr="003C46F4">
        <w:rPr>
          <w:rFonts w:ascii="Times New Roman" w:hAnsi="Times New Roman" w:cs="Times New Roman"/>
          <w:sz w:val="24"/>
          <w:szCs w:val="24"/>
        </w:rPr>
        <w:t xml:space="preserve">average pore diameter </w:t>
      </w:r>
      <w:r w:rsidRPr="003C46F4">
        <w:rPr>
          <w:rFonts w:ascii="Times New Roman" w:eastAsia="AdvOT999035f4" w:hAnsi="Times New Roman" w:cs="Times New Roman"/>
          <w:sz w:val="24"/>
          <w:szCs w:val="24"/>
        </w:rPr>
        <w:t>of</w:t>
      </w:r>
      <w:r w:rsidRPr="003C46F4">
        <w:rPr>
          <w:rFonts w:ascii="Times New Roman" w:hAnsi="Times New Roman" w:cs="Times New Roman"/>
          <w:sz w:val="24"/>
          <w:szCs w:val="24"/>
        </w:rPr>
        <w:t xml:space="preserve"> the </w:t>
      </w:r>
      <w:r w:rsidRPr="003C46F4">
        <w:rPr>
          <w:rFonts w:ascii="Times New Roman" w:eastAsia="NdldsqAdvOT1ef757c0" w:hAnsi="Times New Roman" w:cs="Times New Roman"/>
          <w:sz w:val="24"/>
          <w:szCs w:val="24"/>
        </w:rPr>
        <w:t>KCo</w:t>
      </w:r>
      <w:r w:rsidRPr="003C46F4">
        <w:rPr>
          <w:rFonts w:ascii="Times New Roman" w:eastAsia="NdldsqAdvOT1ef757c0" w:hAnsi="Times New Roman" w:cs="Times New Roman"/>
          <w:sz w:val="24"/>
          <w:szCs w:val="24"/>
          <w:vertAlign w:val="subscript"/>
        </w:rPr>
        <w:t>0.5</w:t>
      </w:r>
      <w:r w:rsidRPr="003C46F4">
        <w:rPr>
          <w:rFonts w:ascii="Times New Roman" w:eastAsia="NdldsqAdvOT1ef757c0" w:hAnsi="Times New Roman" w:cs="Times New Roman"/>
          <w:sz w:val="24"/>
          <w:szCs w:val="24"/>
        </w:rPr>
        <w:t>Ni</w:t>
      </w:r>
      <w:r w:rsidRPr="003C46F4">
        <w:rPr>
          <w:rFonts w:ascii="Times New Roman" w:eastAsia="NdldsqAdvOT1ef757c0" w:hAnsi="Times New Roman" w:cs="Times New Roman"/>
          <w:sz w:val="24"/>
          <w:szCs w:val="24"/>
          <w:vertAlign w:val="subscript"/>
        </w:rPr>
        <w:t>0.5</w:t>
      </w:r>
      <w:r w:rsidRPr="003C46F4">
        <w:rPr>
          <w:rFonts w:ascii="Times New Roman" w:eastAsia="NdldsqAdvOT1ef757c0" w:hAnsi="Times New Roman" w:cs="Times New Roman"/>
          <w:sz w:val="24"/>
          <w:szCs w:val="24"/>
        </w:rPr>
        <w:t>PO</w:t>
      </w:r>
      <w:r w:rsidRPr="003C46F4">
        <w:rPr>
          <w:rFonts w:ascii="Times New Roman" w:eastAsia="NdldsqAdvOT1ef757c0" w:hAnsi="Times New Roman" w:cs="Times New Roman"/>
          <w:sz w:val="24"/>
          <w:szCs w:val="24"/>
          <w:vertAlign w:val="subscript"/>
        </w:rPr>
        <w:t>4</w:t>
      </w:r>
      <w:r w:rsidRPr="003C46F4">
        <w:rPr>
          <w:rFonts w:ascii="Times New Roman" w:hAnsi="Times New Roman" w:cs="Times New Roman"/>
          <w:sz w:val="24"/>
          <w:szCs w:val="24"/>
          <w:vertAlign w:val="subscript"/>
        </w:rPr>
        <w:t xml:space="preserve"> </w:t>
      </w:r>
      <w:r w:rsidRPr="003C46F4">
        <w:rPr>
          <w:rFonts w:ascii="Times New Roman" w:eastAsia="NdldsqAdvOT1ef757c0" w:hAnsi="Times New Roman" w:cs="Times New Roman"/>
          <w:sz w:val="24"/>
          <w:szCs w:val="24"/>
          <w:vertAlign w:val="subscript"/>
        </w:rPr>
        <w:t xml:space="preserve"> </w:t>
      </w:r>
      <w:r w:rsidRPr="003C46F4">
        <w:rPr>
          <w:rFonts w:ascii="Times New Roman" w:eastAsia="NdldsqAdvOT1ef757c0" w:hAnsi="Times New Roman" w:cs="Times New Roman"/>
          <w:sz w:val="24"/>
          <w:szCs w:val="24"/>
        </w:rPr>
        <w:t xml:space="preserve"> sample</w:t>
      </w:r>
      <w:r w:rsidRPr="003C46F4">
        <w:rPr>
          <w:rFonts w:ascii="Times New Roman" w:eastAsia="NdldsqAdvOT1ef757c0" w:hAnsi="Times New Roman" w:cs="Times New Roman"/>
          <w:sz w:val="24"/>
          <w:szCs w:val="24"/>
          <w:vertAlign w:val="subscript"/>
        </w:rPr>
        <w:t xml:space="preserve"> </w:t>
      </w:r>
      <w:r w:rsidRPr="003C46F4">
        <w:rPr>
          <w:rFonts w:ascii="Times New Roman" w:eastAsia="AdvOT999035f4" w:hAnsi="Times New Roman" w:cs="Times New Roman"/>
          <w:sz w:val="24"/>
          <w:szCs w:val="24"/>
        </w:rPr>
        <w:t>was found to be ~</w:t>
      </w:r>
      <w:r w:rsidRPr="003C46F4">
        <w:rPr>
          <w:rFonts w:ascii="Times New Roman" w:hAnsi="Times New Roman" w:cs="Times New Roman"/>
          <w:sz w:val="24"/>
          <w:szCs w:val="24"/>
        </w:rPr>
        <w:t>20.79 nm.</w:t>
      </w:r>
      <w:r w:rsidRPr="003C46F4">
        <w:rPr>
          <w:rFonts w:ascii="Times New Roman" w:eastAsia="AdvOT999035f4" w:hAnsi="Times New Roman" w:cs="Times New Roman"/>
          <w:sz w:val="24"/>
          <w:szCs w:val="24"/>
        </w:rPr>
        <w:t xml:space="preserve"> </w:t>
      </w:r>
    </w:p>
    <w:p w:rsidR="00D5102B" w:rsidRPr="00476480" w:rsidRDefault="00D5102B" w:rsidP="00D5102B">
      <w:pPr>
        <w:autoSpaceDE w:val="0"/>
        <w:autoSpaceDN w:val="0"/>
        <w:adjustRightInd w:val="0"/>
        <w:spacing w:after="0" w:line="480" w:lineRule="auto"/>
        <w:jc w:val="both"/>
        <w:rPr>
          <w:rFonts w:ascii="Times New Roman" w:hAnsi="Times New Roman" w:cs="Times New Roman"/>
          <w:sz w:val="24"/>
          <w:szCs w:val="24"/>
        </w:rPr>
      </w:pPr>
      <w:r w:rsidRPr="00476480">
        <w:rPr>
          <w:rFonts w:ascii="Times New Roman" w:hAnsi="Times New Roman" w:cs="Times New Roman"/>
          <w:sz w:val="24"/>
          <w:szCs w:val="24"/>
        </w:rPr>
        <w:t>The chemical composition and valance state of</w:t>
      </w:r>
      <w:r w:rsidRPr="00476480">
        <w:rPr>
          <w:rFonts w:ascii="Arial" w:hAnsi="Arial" w:cs="Arial"/>
          <w:sz w:val="24"/>
          <w:szCs w:val="24"/>
          <w:shd w:val="clear" w:color="auto" w:fill="FFFFFF"/>
        </w:rPr>
        <w:t xml:space="preserve"> constituent elements of </w:t>
      </w:r>
      <w:r w:rsidR="00D6306F">
        <w:rPr>
          <w:rFonts w:ascii="Arial" w:hAnsi="Arial" w:cs="Arial"/>
          <w:sz w:val="24"/>
          <w:szCs w:val="24"/>
          <w:shd w:val="clear" w:color="auto" w:fill="FFFFFF"/>
        </w:rPr>
        <w:t xml:space="preserve">the </w:t>
      </w:r>
      <w:r w:rsidRPr="00476480">
        <w:rPr>
          <w:rFonts w:ascii="Times New Roman" w:eastAsia="NdldsqAdvOT1ef757c0" w:hAnsi="Times New Roman" w:cs="Times New Roman"/>
          <w:sz w:val="24"/>
          <w:szCs w:val="24"/>
        </w:rPr>
        <w:t>KCo</w:t>
      </w:r>
      <w:r w:rsidRPr="00476480">
        <w:rPr>
          <w:rFonts w:ascii="Times New Roman" w:eastAsia="NdldsqAdvOT1ef757c0" w:hAnsi="Times New Roman" w:cs="Times New Roman"/>
          <w:sz w:val="24"/>
          <w:szCs w:val="24"/>
          <w:vertAlign w:val="subscript"/>
        </w:rPr>
        <w:t>0.5</w:t>
      </w:r>
      <w:r w:rsidRPr="00476480">
        <w:rPr>
          <w:rFonts w:ascii="Times New Roman" w:eastAsia="NdldsqAdvOT1ef757c0" w:hAnsi="Times New Roman" w:cs="Times New Roman"/>
          <w:sz w:val="24"/>
          <w:szCs w:val="24"/>
        </w:rPr>
        <w:t>Ni</w:t>
      </w:r>
      <w:r w:rsidRPr="00476480">
        <w:rPr>
          <w:rFonts w:ascii="Times New Roman" w:eastAsia="NdldsqAdvOT1ef757c0" w:hAnsi="Times New Roman" w:cs="Times New Roman"/>
          <w:sz w:val="24"/>
          <w:szCs w:val="24"/>
          <w:vertAlign w:val="subscript"/>
        </w:rPr>
        <w:t>0.5</w:t>
      </w:r>
      <w:r w:rsidRPr="00476480">
        <w:rPr>
          <w:rFonts w:ascii="Times New Roman" w:eastAsia="NdldsqAdvOT1ef757c0" w:hAnsi="Times New Roman" w:cs="Times New Roman"/>
          <w:sz w:val="24"/>
          <w:szCs w:val="24"/>
        </w:rPr>
        <w:t>PO</w:t>
      </w:r>
      <w:r w:rsidRPr="00476480">
        <w:rPr>
          <w:rFonts w:ascii="Times New Roman" w:eastAsia="NdldsqAdvOT1ef757c0" w:hAnsi="Times New Roman" w:cs="Times New Roman"/>
          <w:sz w:val="24"/>
          <w:szCs w:val="24"/>
          <w:vertAlign w:val="subscript"/>
        </w:rPr>
        <w:t>4</w:t>
      </w:r>
      <w:r w:rsidRPr="00476480">
        <w:rPr>
          <w:rFonts w:ascii="Times New Roman" w:hAnsi="Times New Roman" w:cs="Times New Roman"/>
          <w:sz w:val="24"/>
          <w:szCs w:val="24"/>
          <w:vertAlign w:val="subscript"/>
        </w:rPr>
        <w:t xml:space="preserve"> </w:t>
      </w:r>
      <w:r w:rsidRPr="00476480">
        <w:rPr>
          <w:rFonts w:ascii="Times New Roman" w:hAnsi="Times New Roman" w:cs="Times New Roman"/>
          <w:sz w:val="24"/>
          <w:szCs w:val="24"/>
        </w:rPr>
        <w:t xml:space="preserve">sample were examined by the XPS (X-ray photoelectron spectroscopy). The wide range survey spectrum shown in </w:t>
      </w:r>
      <w:r w:rsidRPr="00476480">
        <w:rPr>
          <w:rFonts w:ascii="Times New Roman" w:hAnsi="Times New Roman" w:cs="Times New Roman"/>
          <w:b/>
          <w:sz w:val="24"/>
          <w:szCs w:val="24"/>
        </w:rPr>
        <w:t xml:space="preserve">Figure </w:t>
      </w:r>
      <w:r w:rsidR="00820825">
        <w:rPr>
          <w:rFonts w:ascii="Times New Roman" w:hAnsi="Times New Roman" w:cs="Times New Roman"/>
          <w:b/>
          <w:sz w:val="24"/>
          <w:szCs w:val="24"/>
        </w:rPr>
        <w:t>4</w:t>
      </w:r>
      <w:r w:rsidRPr="00476480">
        <w:rPr>
          <w:rFonts w:ascii="Times New Roman" w:hAnsi="Times New Roman" w:cs="Times New Roman"/>
          <w:b/>
          <w:sz w:val="24"/>
          <w:szCs w:val="24"/>
        </w:rPr>
        <w:t>(a)</w:t>
      </w:r>
      <w:r w:rsidRPr="00476480">
        <w:rPr>
          <w:rFonts w:ascii="Times New Roman" w:hAnsi="Times New Roman" w:cs="Times New Roman"/>
          <w:sz w:val="24"/>
          <w:szCs w:val="24"/>
        </w:rPr>
        <w:t xml:space="preserve"> confirms the presence of K, Co, Ni, P, and O in the sample. Moreover, </w:t>
      </w:r>
      <w:r w:rsidRPr="00476480">
        <w:rPr>
          <w:rFonts w:ascii="Times New Roman" w:hAnsi="Times New Roman" w:cs="Times New Roman"/>
          <w:b/>
          <w:sz w:val="24"/>
          <w:szCs w:val="24"/>
        </w:rPr>
        <w:t xml:space="preserve">Figure </w:t>
      </w:r>
      <w:r w:rsidR="00820825">
        <w:rPr>
          <w:rFonts w:ascii="Times New Roman" w:hAnsi="Times New Roman" w:cs="Times New Roman"/>
          <w:b/>
          <w:sz w:val="24"/>
          <w:szCs w:val="24"/>
        </w:rPr>
        <w:t>4</w:t>
      </w:r>
      <w:r w:rsidRPr="00476480">
        <w:rPr>
          <w:rFonts w:ascii="Times New Roman" w:hAnsi="Times New Roman" w:cs="Times New Roman"/>
          <w:b/>
          <w:sz w:val="24"/>
          <w:szCs w:val="24"/>
        </w:rPr>
        <w:t xml:space="preserve">(b) </w:t>
      </w:r>
      <w:r w:rsidRPr="00476480">
        <w:rPr>
          <w:rFonts w:ascii="Times New Roman" w:hAnsi="Times New Roman" w:cs="Times New Roman"/>
          <w:sz w:val="24"/>
          <w:szCs w:val="24"/>
        </w:rPr>
        <w:t>shows the</w:t>
      </w:r>
      <w:r w:rsidRPr="00476480">
        <w:rPr>
          <w:rFonts w:ascii="Times New Roman" w:hAnsi="Times New Roman" w:cs="Times New Roman"/>
          <w:b/>
          <w:sz w:val="24"/>
          <w:szCs w:val="24"/>
        </w:rPr>
        <w:t xml:space="preserve"> </w:t>
      </w:r>
      <w:r w:rsidRPr="00476480">
        <w:rPr>
          <w:rFonts w:ascii="Times New Roman" w:hAnsi="Times New Roman" w:cs="Times New Roman"/>
          <w:sz w:val="24"/>
          <w:szCs w:val="24"/>
        </w:rPr>
        <w:t>binding energies K 2p</w:t>
      </w:r>
      <w:r w:rsidRPr="00476480">
        <w:rPr>
          <w:rFonts w:ascii="Times New Roman" w:hAnsi="Times New Roman" w:cs="Times New Roman"/>
          <w:sz w:val="24"/>
          <w:szCs w:val="24"/>
          <w:vertAlign w:val="subscript"/>
        </w:rPr>
        <w:t>3/2</w:t>
      </w:r>
      <w:r w:rsidRPr="00476480">
        <w:rPr>
          <w:rFonts w:ascii="Times New Roman" w:hAnsi="Times New Roman" w:cs="Times New Roman"/>
          <w:sz w:val="24"/>
          <w:szCs w:val="24"/>
        </w:rPr>
        <w:t xml:space="preserve"> and K 2p</w:t>
      </w:r>
      <w:r w:rsidRPr="00476480">
        <w:rPr>
          <w:rFonts w:ascii="Times New Roman" w:hAnsi="Times New Roman" w:cs="Times New Roman"/>
          <w:sz w:val="24"/>
          <w:szCs w:val="24"/>
          <w:vertAlign w:val="subscript"/>
        </w:rPr>
        <w:t>1/2</w:t>
      </w:r>
      <w:r w:rsidRPr="00476480">
        <w:rPr>
          <w:rFonts w:ascii="Times New Roman" w:hAnsi="Times New Roman" w:cs="Times New Roman"/>
          <w:sz w:val="24"/>
          <w:szCs w:val="24"/>
        </w:rPr>
        <w:t xml:space="preserve"> state at 292.2 eV and 295.1 eV respectively confirm</w:t>
      </w:r>
      <w:r w:rsidR="00626CBD">
        <w:rPr>
          <w:rFonts w:ascii="Times New Roman" w:hAnsi="Times New Roman" w:cs="Times New Roman"/>
          <w:sz w:val="24"/>
          <w:szCs w:val="24"/>
        </w:rPr>
        <w:t>ing</w:t>
      </w:r>
      <w:r w:rsidRPr="00476480">
        <w:rPr>
          <w:rFonts w:ascii="Times New Roman" w:hAnsi="Times New Roman" w:cs="Times New Roman"/>
          <w:sz w:val="24"/>
          <w:szCs w:val="24"/>
        </w:rPr>
        <w:t xml:space="preserve"> the K</w:t>
      </w:r>
      <w:r w:rsidRPr="00476480">
        <w:rPr>
          <w:rFonts w:ascii="Times New Roman" w:hAnsi="Times New Roman" w:cs="Times New Roman"/>
          <w:sz w:val="24"/>
          <w:szCs w:val="24"/>
          <w:vertAlign w:val="superscript"/>
        </w:rPr>
        <w:t xml:space="preserve">+ </w:t>
      </w:r>
      <w:r w:rsidRPr="00476480">
        <w:rPr>
          <w:rFonts w:ascii="Times New Roman" w:hAnsi="Times New Roman" w:cs="Times New Roman"/>
          <w:sz w:val="24"/>
          <w:szCs w:val="24"/>
        </w:rPr>
        <w:t>ion in the sample.</w:t>
      </w:r>
      <w:r w:rsidRPr="00476480">
        <w:rPr>
          <w:rFonts w:ascii="Times New Roman" w:hAnsi="Times New Roman" w:cs="Times New Roman"/>
          <w:color w:val="000000"/>
          <w:sz w:val="24"/>
          <w:szCs w:val="24"/>
          <w:shd w:val="clear" w:color="auto" w:fill="FFFFFF"/>
        </w:rPr>
        <w:t xml:space="preserve"> The Co(2p) spectrum shown in </w:t>
      </w:r>
      <w:r w:rsidRPr="00476480">
        <w:rPr>
          <w:rFonts w:ascii="Times New Roman" w:hAnsi="Times New Roman" w:cs="Times New Roman"/>
          <w:b/>
          <w:sz w:val="24"/>
          <w:szCs w:val="24"/>
        </w:rPr>
        <w:t xml:space="preserve">Figure </w:t>
      </w:r>
      <w:r w:rsidR="00820825">
        <w:rPr>
          <w:rFonts w:ascii="Times New Roman" w:hAnsi="Times New Roman" w:cs="Times New Roman"/>
          <w:b/>
          <w:sz w:val="24"/>
          <w:szCs w:val="24"/>
        </w:rPr>
        <w:t>4</w:t>
      </w:r>
      <w:r w:rsidRPr="00476480">
        <w:rPr>
          <w:rFonts w:ascii="Times New Roman" w:hAnsi="Times New Roman" w:cs="Times New Roman"/>
          <w:b/>
          <w:sz w:val="24"/>
          <w:szCs w:val="24"/>
        </w:rPr>
        <w:t>(c)</w:t>
      </w:r>
      <w:r w:rsidRPr="00476480">
        <w:rPr>
          <w:rFonts w:ascii="Times New Roman" w:hAnsi="Times New Roman" w:cs="Times New Roman"/>
          <w:color w:val="000000"/>
          <w:sz w:val="24"/>
          <w:szCs w:val="24"/>
          <w:shd w:val="clear" w:color="auto" w:fill="FFFFFF"/>
        </w:rPr>
        <w:t xml:space="preserve"> splits into different peaks, correspond</w:t>
      </w:r>
      <w:r w:rsidR="00626CBD">
        <w:rPr>
          <w:rFonts w:ascii="Times New Roman" w:hAnsi="Times New Roman" w:cs="Times New Roman"/>
          <w:color w:val="000000"/>
          <w:sz w:val="24"/>
          <w:szCs w:val="24"/>
          <w:shd w:val="clear" w:color="auto" w:fill="FFFFFF"/>
        </w:rPr>
        <w:t>ing</w:t>
      </w:r>
      <w:r w:rsidRPr="00476480">
        <w:rPr>
          <w:rFonts w:ascii="Times New Roman" w:hAnsi="Times New Roman" w:cs="Times New Roman"/>
          <w:color w:val="000000"/>
          <w:sz w:val="24"/>
          <w:szCs w:val="24"/>
          <w:shd w:val="clear" w:color="auto" w:fill="FFFFFF"/>
        </w:rPr>
        <w:t xml:space="preserve"> to 2p</w:t>
      </w:r>
      <w:r w:rsidRPr="00476480">
        <w:rPr>
          <w:rFonts w:ascii="Times New Roman" w:hAnsi="Times New Roman" w:cs="Times New Roman"/>
          <w:color w:val="000000"/>
          <w:sz w:val="24"/>
          <w:szCs w:val="24"/>
          <w:shd w:val="clear" w:color="auto" w:fill="FFFFFF"/>
          <w:vertAlign w:val="subscript"/>
        </w:rPr>
        <w:t>3/2</w:t>
      </w:r>
      <w:r w:rsidRPr="00476480">
        <w:rPr>
          <w:rFonts w:ascii="Times New Roman" w:hAnsi="Times New Roman" w:cs="Times New Roman"/>
          <w:color w:val="000000"/>
          <w:sz w:val="24"/>
          <w:szCs w:val="24"/>
          <w:shd w:val="clear" w:color="auto" w:fill="FFFFFF"/>
        </w:rPr>
        <w:t> of Co</w:t>
      </w:r>
      <w:r w:rsidRPr="00476480">
        <w:rPr>
          <w:rFonts w:ascii="Times New Roman" w:hAnsi="Times New Roman" w:cs="Times New Roman"/>
          <w:color w:val="000000"/>
          <w:sz w:val="24"/>
          <w:szCs w:val="24"/>
          <w:shd w:val="clear" w:color="auto" w:fill="FFFFFF"/>
          <w:vertAlign w:val="superscript"/>
        </w:rPr>
        <w:t>2+</w:t>
      </w:r>
      <w:r w:rsidRPr="00476480">
        <w:rPr>
          <w:rFonts w:ascii="Times New Roman" w:hAnsi="Times New Roman" w:cs="Times New Roman"/>
          <w:color w:val="000000"/>
          <w:sz w:val="24"/>
          <w:szCs w:val="24"/>
          <w:shd w:val="clear" w:color="auto" w:fill="FFFFFF"/>
        </w:rPr>
        <w:t> at 780.63 eV and 2p</w:t>
      </w:r>
      <w:r w:rsidRPr="00476480">
        <w:rPr>
          <w:rFonts w:ascii="Times New Roman" w:hAnsi="Times New Roman" w:cs="Times New Roman"/>
          <w:color w:val="000000"/>
          <w:sz w:val="24"/>
          <w:szCs w:val="24"/>
          <w:shd w:val="clear" w:color="auto" w:fill="FFFFFF"/>
          <w:vertAlign w:val="subscript"/>
        </w:rPr>
        <w:t>1/2</w:t>
      </w:r>
      <w:r w:rsidRPr="00476480">
        <w:rPr>
          <w:rFonts w:ascii="Times New Roman" w:hAnsi="Times New Roman" w:cs="Times New Roman"/>
          <w:color w:val="000000"/>
          <w:sz w:val="24"/>
          <w:szCs w:val="24"/>
          <w:shd w:val="clear" w:color="auto" w:fill="FFFFFF"/>
        </w:rPr>
        <w:t> of Co</w:t>
      </w:r>
      <w:r w:rsidRPr="00476480">
        <w:rPr>
          <w:rFonts w:ascii="Times New Roman" w:hAnsi="Times New Roman" w:cs="Times New Roman"/>
          <w:color w:val="000000"/>
          <w:sz w:val="24"/>
          <w:szCs w:val="24"/>
          <w:shd w:val="clear" w:color="auto" w:fill="FFFFFF"/>
          <w:vertAlign w:val="superscript"/>
        </w:rPr>
        <w:t>2+</w:t>
      </w:r>
      <w:r w:rsidRPr="00476480">
        <w:rPr>
          <w:rFonts w:ascii="Times New Roman" w:hAnsi="Times New Roman" w:cs="Times New Roman"/>
          <w:color w:val="000000"/>
          <w:sz w:val="24"/>
          <w:szCs w:val="24"/>
          <w:shd w:val="clear" w:color="auto" w:fill="FFFFFF"/>
        </w:rPr>
        <w:t> at 796.41 eV ions, as well as satellite peaks at 784.17 and 801.96 eV that arise from Co</w:t>
      </w:r>
      <w:r w:rsidRPr="00476480">
        <w:rPr>
          <w:rFonts w:ascii="Times New Roman" w:hAnsi="Times New Roman" w:cs="Times New Roman"/>
          <w:color w:val="000000"/>
          <w:sz w:val="24"/>
          <w:szCs w:val="24"/>
          <w:shd w:val="clear" w:color="auto" w:fill="FFFFFF"/>
          <w:vertAlign w:val="superscript"/>
        </w:rPr>
        <w:t>2+</w:t>
      </w:r>
      <w:r w:rsidRPr="00476480">
        <w:rPr>
          <w:rFonts w:ascii="Times New Roman" w:hAnsi="Times New Roman" w:cs="Times New Roman"/>
          <w:color w:val="000000"/>
          <w:sz w:val="24"/>
          <w:szCs w:val="24"/>
          <w:shd w:val="clear" w:color="auto" w:fill="FFFFFF"/>
        </w:rPr>
        <w:t> ions.</w:t>
      </w:r>
      <w:r w:rsidRPr="00476480">
        <w:rPr>
          <w:rFonts w:ascii="Times New Roman" w:hAnsi="Times New Roman" w:cs="Times New Roman"/>
          <w:sz w:val="24"/>
          <w:szCs w:val="24"/>
        </w:rPr>
        <w:t xml:space="preserve"> The core level spectrum of </w:t>
      </w:r>
      <w:proofErr w:type="gramStart"/>
      <w:r w:rsidRPr="00476480">
        <w:rPr>
          <w:rFonts w:ascii="Times New Roman" w:hAnsi="Times New Roman" w:cs="Times New Roman"/>
          <w:sz w:val="24"/>
          <w:szCs w:val="24"/>
        </w:rPr>
        <w:t>Ni(</w:t>
      </w:r>
      <w:proofErr w:type="gramEnd"/>
      <w:r w:rsidRPr="00476480">
        <w:rPr>
          <w:rFonts w:ascii="Times New Roman" w:hAnsi="Times New Roman" w:cs="Times New Roman"/>
          <w:sz w:val="24"/>
          <w:szCs w:val="24"/>
        </w:rPr>
        <w:t xml:space="preserve">2p) is shown in </w:t>
      </w:r>
      <w:r w:rsidRPr="00476480">
        <w:rPr>
          <w:rFonts w:ascii="Times New Roman" w:hAnsi="Times New Roman" w:cs="Times New Roman"/>
          <w:b/>
          <w:sz w:val="24"/>
          <w:szCs w:val="24"/>
        </w:rPr>
        <w:t xml:space="preserve">Figure </w:t>
      </w:r>
      <w:r w:rsidR="00820825">
        <w:rPr>
          <w:rFonts w:ascii="Times New Roman" w:hAnsi="Times New Roman" w:cs="Times New Roman"/>
          <w:b/>
          <w:sz w:val="24"/>
          <w:szCs w:val="24"/>
        </w:rPr>
        <w:t>4</w:t>
      </w:r>
      <w:r w:rsidRPr="00476480">
        <w:rPr>
          <w:rFonts w:ascii="Times New Roman" w:hAnsi="Times New Roman" w:cs="Times New Roman"/>
          <w:b/>
          <w:sz w:val="24"/>
          <w:szCs w:val="24"/>
        </w:rPr>
        <w:t>(d)</w:t>
      </w:r>
      <w:r w:rsidRPr="00476480">
        <w:rPr>
          <w:rFonts w:ascii="Times New Roman" w:hAnsi="Times New Roman" w:cs="Times New Roman"/>
          <w:sz w:val="24"/>
          <w:szCs w:val="24"/>
        </w:rPr>
        <w:t xml:space="preserve"> and is de-convoluted into Ni 2p</w:t>
      </w:r>
      <w:r w:rsidRPr="00476480">
        <w:rPr>
          <w:rFonts w:ascii="Times New Roman" w:hAnsi="Times New Roman" w:cs="Times New Roman"/>
          <w:sz w:val="24"/>
          <w:szCs w:val="24"/>
          <w:vertAlign w:val="subscript"/>
        </w:rPr>
        <w:t>3/2</w:t>
      </w:r>
      <w:r w:rsidRPr="00476480">
        <w:rPr>
          <w:rFonts w:ascii="Times New Roman" w:hAnsi="Times New Roman" w:cs="Times New Roman"/>
          <w:sz w:val="24"/>
          <w:szCs w:val="24"/>
        </w:rPr>
        <w:t xml:space="preserve"> and Ni 2p</w:t>
      </w:r>
      <w:r w:rsidRPr="00476480">
        <w:rPr>
          <w:rFonts w:ascii="Times New Roman" w:hAnsi="Times New Roman" w:cs="Times New Roman"/>
          <w:sz w:val="24"/>
          <w:szCs w:val="24"/>
          <w:vertAlign w:val="subscript"/>
        </w:rPr>
        <w:t>1/2</w:t>
      </w:r>
      <w:r w:rsidRPr="00476480">
        <w:rPr>
          <w:rFonts w:ascii="Times New Roman" w:hAnsi="Times New Roman" w:cs="Times New Roman"/>
          <w:sz w:val="24"/>
          <w:szCs w:val="24"/>
        </w:rPr>
        <w:t xml:space="preserve"> states at the binding energies of 855.6 eV and 873.4 eV respectively, with corresponding satellite peaks at 860.9eV and 879 eV. These binding energies confirm Ni as Ni</w:t>
      </w:r>
      <w:r w:rsidRPr="00476480">
        <w:rPr>
          <w:rFonts w:ascii="Times New Roman" w:hAnsi="Times New Roman" w:cs="Times New Roman"/>
          <w:sz w:val="24"/>
          <w:szCs w:val="24"/>
          <w:vertAlign w:val="superscript"/>
        </w:rPr>
        <w:t>2+</w:t>
      </w:r>
      <w:r w:rsidRPr="00476480">
        <w:rPr>
          <w:rFonts w:ascii="Times New Roman" w:hAnsi="Times New Roman" w:cs="Times New Roman"/>
          <w:sz w:val="24"/>
          <w:szCs w:val="24"/>
        </w:rPr>
        <w:t xml:space="preserve"> in the sample. O(1s)  state of</w:t>
      </w:r>
      <w:r w:rsidR="00677E10">
        <w:rPr>
          <w:rFonts w:ascii="Times New Roman" w:hAnsi="Times New Roman" w:cs="Times New Roman"/>
          <w:sz w:val="24"/>
          <w:szCs w:val="24"/>
        </w:rPr>
        <w:t xml:space="preserve"> the </w:t>
      </w:r>
      <w:r w:rsidRPr="00476480">
        <w:rPr>
          <w:rFonts w:ascii="Times New Roman" w:eastAsia="NdldsqAdvOT1ef757c0" w:hAnsi="Times New Roman" w:cs="Times New Roman"/>
          <w:sz w:val="24"/>
          <w:szCs w:val="24"/>
        </w:rPr>
        <w:t>KCo</w:t>
      </w:r>
      <w:r w:rsidRPr="00476480">
        <w:rPr>
          <w:rFonts w:ascii="Times New Roman" w:eastAsia="NdldsqAdvOT1ef757c0" w:hAnsi="Times New Roman" w:cs="Times New Roman"/>
          <w:sz w:val="24"/>
          <w:szCs w:val="24"/>
          <w:vertAlign w:val="subscript"/>
        </w:rPr>
        <w:t>0.5</w:t>
      </w:r>
      <w:r w:rsidRPr="00476480">
        <w:rPr>
          <w:rFonts w:ascii="Times New Roman" w:eastAsia="NdldsqAdvOT1ef757c0" w:hAnsi="Times New Roman" w:cs="Times New Roman"/>
          <w:sz w:val="24"/>
          <w:szCs w:val="24"/>
        </w:rPr>
        <w:t>Ni</w:t>
      </w:r>
      <w:r w:rsidRPr="00476480">
        <w:rPr>
          <w:rFonts w:ascii="Times New Roman" w:eastAsia="NdldsqAdvOT1ef757c0" w:hAnsi="Times New Roman" w:cs="Times New Roman"/>
          <w:sz w:val="24"/>
          <w:szCs w:val="24"/>
          <w:vertAlign w:val="subscript"/>
        </w:rPr>
        <w:t>0.5</w:t>
      </w:r>
      <w:r w:rsidRPr="00476480">
        <w:rPr>
          <w:rFonts w:ascii="Times New Roman" w:eastAsia="NdldsqAdvOT1ef757c0" w:hAnsi="Times New Roman" w:cs="Times New Roman"/>
          <w:sz w:val="24"/>
          <w:szCs w:val="24"/>
        </w:rPr>
        <w:t>PO</w:t>
      </w:r>
      <w:r w:rsidRPr="00476480">
        <w:rPr>
          <w:rFonts w:ascii="Times New Roman" w:eastAsia="NdldsqAdvOT1ef757c0" w:hAnsi="Times New Roman" w:cs="Times New Roman"/>
          <w:sz w:val="24"/>
          <w:szCs w:val="24"/>
          <w:vertAlign w:val="subscript"/>
        </w:rPr>
        <w:t>4</w:t>
      </w:r>
      <w:r w:rsidRPr="00476480">
        <w:rPr>
          <w:rFonts w:ascii="Times New Roman" w:hAnsi="Times New Roman" w:cs="Times New Roman"/>
          <w:sz w:val="24"/>
          <w:szCs w:val="24"/>
          <w:vertAlign w:val="subscript"/>
        </w:rPr>
        <w:t xml:space="preserve"> </w:t>
      </w:r>
      <w:r w:rsidRPr="00476480">
        <w:rPr>
          <w:rFonts w:ascii="Times New Roman" w:hAnsi="Times New Roman" w:cs="Times New Roman"/>
          <w:sz w:val="24"/>
          <w:szCs w:val="24"/>
        </w:rPr>
        <w:t xml:space="preserve">sample has two prominent peaks shown in </w:t>
      </w:r>
      <w:r w:rsidRPr="00476480">
        <w:rPr>
          <w:rFonts w:ascii="Times New Roman" w:hAnsi="Times New Roman" w:cs="Times New Roman"/>
          <w:b/>
          <w:sz w:val="24"/>
          <w:szCs w:val="24"/>
        </w:rPr>
        <w:t xml:space="preserve">Figure </w:t>
      </w:r>
      <w:r w:rsidR="00820825">
        <w:rPr>
          <w:rFonts w:ascii="Times New Roman" w:hAnsi="Times New Roman" w:cs="Times New Roman"/>
          <w:b/>
          <w:sz w:val="24"/>
          <w:szCs w:val="24"/>
        </w:rPr>
        <w:t>4</w:t>
      </w:r>
      <w:r w:rsidRPr="00476480">
        <w:rPr>
          <w:rFonts w:ascii="Times New Roman" w:hAnsi="Times New Roman" w:cs="Times New Roman"/>
          <w:b/>
          <w:sz w:val="24"/>
          <w:szCs w:val="24"/>
        </w:rPr>
        <w:t>(e)</w:t>
      </w:r>
      <w:r w:rsidRPr="00476480">
        <w:rPr>
          <w:rFonts w:ascii="Times New Roman" w:hAnsi="Times New Roman" w:cs="Times New Roman"/>
          <w:sz w:val="24"/>
          <w:szCs w:val="24"/>
        </w:rPr>
        <w:t xml:space="preserve">  at 530.8eV for </w:t>
      </w:r>
      <w:r w:rsidR="00626CBD">
        <w:rPr>
          <w:rFonts w:ascii="Times New Roman" w:hAnsi="Times New Roman" w:cs="Times New Roman"/>
          <w:sz w:val="24"/>
          <w:szCs w:val="24"/>
        </w:rPr>
        <w:t xml:space="preserve">the </w:t>
      </w:r>
      <w:r w:rsidR="00677E10">
        <w:rPr>
          <w:rFonts w:ascii="Times New Roman" w:hAnsi="Times New Roman" w:cs="Times New Roman"/>
          <w:sz w:val="24"/>
          <w:szCs w:val="24"/>
        </w:rPr>
        <w:t>metal-oxygen</w:t>
      </w:r>
      <w:r w:rsidRPr="00476480">
        <w:rPr>
          <w:rFonts w:ascii="Times New Roman" w:hAnsi="Times New Roman" w:cs="Times New Roman"/>
          <w:sz w:val="24"/>
          <w:szCs w:val="24"/>
        </w:rPr>
        <w:t xml:space="preserve"> bond of (Ni-O, Co-O) and 532</w:t>
      </w:r>
      <w:r w:rsidR="00D6306F">
        <w:rPr>
          <w:rFonts w:ascii="Times New Roman" w:hAnsi="Times New Roman" w:cs="Times New Roman"/>
          <w:sz w:val="24"/>
          <w:szCs w:val="24"/>
        </w:rPr>
        <w:t>.2 for P-O bonding respectively</w:t>
      </w:r>
      <w:r w:rsidR="00230EE0" w:rsidRPr="00476480">
        <w:rPr>
          <w:rFonts w:ascii="Times New Roman" w:hAnsi="Times New Roman" w:cs="Times New Roman"/>
          <w:sz w:val="24"/>
          <w:szCs w:val="24"/>
        </w:rPr>
        <w:t>.</w:t>
      </w:r>
      <w:r w:rsidR="007F79FD">
        <w:rPr>
          <w:rFonts w:ascii="Times New Roman" w:hAnsi="Times New Roman" w:cs="Times New Roman"/>
          <w:sz w:val="24"/>
          <w:szCs w:val="24"/>
        </w:rPr>
        <w:fldChar w:fldCharType="begin" w:fldLock="1"/>
      </w:r>
      <w:r w:rsidR="009540E7">
        <w:rPr>
          <w:rFonts w:ascii="Times New Roman" w:hAnsi="Times New Roman" w:cs="Times New Roman"/>
          <w:sz w:val="24"/>
          <w:szCs w:val="24"/>
        </w:rPr>
        <w:instrText>ADDIN CSL_CITATION {"citationItems":[{"id":"ITEM-1","itemData":{"DOI":"10.1021/acsanm.1c01628","ISSN":"25740970","abstract":"An electrode material with high performance as a key part is highly desirable for supercapacitors. Herein, NiO/Ni metal-organic framework (Ni-MOF) composites were successfully synthesized via the first preparation of NiO nanoflakes and then in situ formation of Ni-MOF over NiO. Particularly, the conversion degree of Ni-MOF from NiO was conveniently tuned by altering the amount of terephthalic acid added in the hydrothermal process. NiO/Ni-MOF-25 with 25% of the conversion ratio of NiO to Ni-MOF possessed superior electrochemical performance with a specific capacity of 163.4 mA h g-1(1176.6 F g-1) at a current density of 1 A g-1, higher than Ni-MOF (79.3 mA h g-1) and NiO (79.8 mA h g-1). The boosted electrochemical performance of NiO/Ni-MOF-25 was attributed to its core-shell configuration, relatively high specific surface area, and enhanced electrical conductivity. The assembled NiO/Ni-MOF-25//activated carbon asymmetrical supercapacitor achieved a maximum energy density of 31.3 W h kg-1at a power density of 374.2 W kg-1and decent cyclic durability with 88.7% of incipient capacitance after 2000 cycles. Moreover, two asymmetric devices in series constructed 3 months ago could efficiently illuminate a green light-emitting diode (LED) lamp. This work offers a facile way to rationally design and synthesize composite electrode materials for powerful supercapacitors.","author":[{"dropping-particle":"","family":"Wang","given":"Guosheng","non-dropping-particle":"","parse-names":false,"suffix":""},{"dropping-particle":"","family":"Yan","given":"Zhaoxiong","non-dropping-particle":"","parse-names":false,"suffix":""},{"dropping-particle":"","family":"Wang","given":"Nenghuan","non-dropping-particle":"","parse-names":false,"suffix":""},{"dropping-particle":"","family":"Xiang","given":"Ming","non-dropping-particle":"","parse-names":false,"suffix":""},{"dropping-particle":"","family":"Xu","given":"Zhihua","non-dropping-particle":"","parse-names":false,"suffix":""}],"container-title":"ACS Applied Nano Materials","id":"ITEM-1","issue":"9","issued":{"date-parts":[["2021"]]},"page":"9034-9043","title":"NiO/Ni Metal-Organic Framework Nanostructures for Asymmetric Supercapacitors","type":"article-journal","volume":"4"},"uris":["http://www.mendeley.com/documents/?uuid=e4eb19e3-fb81-4f85-81eb-f5c13e816064"]}],"mendeley":{"formattedCitation":"[33]","plainTextFormattedCitation":"[33]","previouslyFormattedCitation":"&lt;sup&gt;33&lt;/sup&gt;"},"properties":{"noteIndex":0},"schema":"https://github.com/citation-style-language/schema/raw/master/csl-citation.json"}</w:instrText>
      </w:r>
      <w:r w:rsidR="007F79FD">
        <w:rPr>
          <w:rFonts w:ascii="Times New Roman" w:hAnsi="Times New Roman" w:cs="Times New Roman"/>
          <w:sz w:val="24"/>
          <w:szCs w:val="24"/>
        </w:rPr>
        <w:fldChar w:fldCharType="separate"/>
      </w:r>
      <w:r w:rsidR="009540E7" w:rsidRPr="009540E7">
        <w:rPr>
          <w:rFonts w:ascii="Times New Roman" w:hAnsi="Times New Roman" w:cs="Times New Roman"/>
          <w:noProof/>
          <w:sz w:val="24"/>
          <w:szCs w:val="24"/>
        </w:rPr>
        <w:t>[33]</w:t>
      </w:r>
      <w:r w:rsidR="007F79FD">
        <w:rPr>
          <w:rFonts w:ascii="Times New Roman" w:hAnsi="Times New Roman" w:cs="Times New Roman"/>
          <w:sz w:val="24"/>
          <w:szCs w:val="24"/>
        </w:rPr>
        <w:fldChar w:fldCharType="end"/>
      </w:r>
      <w:r w:rsidRPr="00476480">
        <w:rPr>
          <w:rFonts w:ascii="Times New Roman" w:hAnsi="Times New Roman" w:cs="Times New Roman"/>
          <w:sz w:val="24"/>
          <w:szCs w:val="24"/>
        </w:rPr>
        <w:t xml:space="preserve"> </w:t>
      </w:r>
      <w:proofErr w:type="gramStart"/>
      <w:r w:rsidRPr="00476480">
        <w:rPr>
          <w:rFonts w:ascii="Times New Roman" w:hAnsi="Times New Roman" w:cs="Times New Roman"/>
          <w:sz w:val="24"/>
          <w:szCs w:val="24"/>
        </w:rPr>
        <w:t>P(</w:t>
      </w:r>
      <w:proofErr w:type="gramEnd"/>
      <w:r w:rsidRPr="00476480">
        <w:rPr>
          <w:rFonts w:ascii="Times New Roman" w:hAnsi="Times New Roman" w:cs="Times New Roman"/>
          <w:sz w:val="24"/>
          <w:szCs w:val="24"/>
        </w:rPr>
        <w:t>2p) peak de-convoluted into 2p</w:t>
      </w:r>
      <w:r w:rsidRPr="00476480">
        <w:rPr>
          <w:rFonts w:ascii="Times New Roman" w:hAnsi="Times New Roman" w:cs="Times New Roman"/>
          <w:sz w:val="24"/>
          <w:szCs w:val="24"/>
          <w:vertAlign w:val="subscript"/>
        </w:rPr>
        <w:t>3/2</w:t>
      </w:r>
      <w:r w:rsidRPr="00476480">
        <w:rPr>
          <w:rFonts w:ascii="Times New Roman" w:hAnsi="Times New Roman" w:cs="Times New Roman"/>
          <w:sz w:val="24"/>
          <w:szCs w:val="24"/>
        </w:rPr>
        <w:t xml:space="preserve"> and P 2p</w:t>
      </w:r>
      <w:r w:rsidRPr="00476480">
        <w:rPr>
          <w:rFonts w:ascii="Times New Roman" w:hAnsi="Times New Roman" w:cs="Times New Roman"/>
          <w:sz w:val="24"/>
          <w:szCs w:val="24"/>
          <w:vertAlign w:val="subscript"/>
        </w:rPr>
        <w:t>1/2</w:t>
      </w:r>
      <w:r w:rsidRPr="00476480">
        <w:rPr>
          <w:rFonts w:ascii="Times New Roman" w:hAnsi="Times New Roman" w:cs="Times New Roman"/>
          <w:sz w:val="24"/>
          <w:szCs w:val="24"/>
        </w:rPr>
        <w:t xml:space="preserve">  in </w:t>
      </w:r>
      <w:r w:rsidRPr="00476480">
        <w:rPr>
          <w:rFonts w:ascii="Times New Roman" w:hAnsi="Times New Roman" w:cs="Times New Roman"/>
          <w:b/>
          <w:sz w:val="24"/>
          <w:szCs w:val="24"/>
        </w:rPr>
        <w:t xml:space="preserve">Figure </w:t>
      </w:r>
      <w:r w:rsidR="00820825">
        <w:rPr>
          <w:rFonts w:ascii="Times New Roman" w:hAnsi="Times New Roman" w:cs="Times New Roman"/>
          <w:b/>
          <w:sz w:val="24"/>
          <w:szCs w:val="24"/>
        </w:rPr>
        <w:t>4</w:t>
      </w:r>
      <w:r w:rsidRPr="00476480">
        <w:rPr>
          <w:rFonts w:ascii="Times New Roman" w:hAnsi="Times New Roman" w:cs="Times New Roman"/>
          <w:b/>
          <w:sz w:val="24"/>
          <w:szCs w:val="24"/>
        </w:rPr>
        <w:t>(f)</w:t>
      </w:r>
      <w:r w:rsidRPr="00476480">
        <w:rPr>
          <w:rFonts w:ascii="Times New Roman" w:hAnsi="Times New Roman" w:cs="Times New Roman"/>
          <w:sz w:val="24"/>
          <w:szCs w:val="24"/>
        </w:rPr>
        <w:t xml:space="preserve"> observed at binding energy at 132.41eV and 133.47eV, respectively, confirming P</w:t>
      </w:r>
      <w:r w:rsidRPr="00476480">
        <w:rPr>
          <w:rFonts w:ascii="Times New Roman" w:hAnsi="Times New Roman" w:cs="Times New Roman"/>
          <w:sz w:val="24"/>
          <w:szCs w:val="24"/>
          <w:vertAlign w:val="superscript"/>
        </w:rPr>
        <w:t>5+</w:t>
      </w:r>
      <w:r w:rsidRPr="00476480">
        <w:rPr>
          <w:rFonts w:ascii="Times New Roman" w:hAnsi="Times New Roman" w:cs="Times New Roman"/>
          <w:sz w:val="24"/>
          <w:szCs w:val="24"/>
        </w:rPr>
        <w:t xml:space="preserve"> ion of -PO</w:t>
      </w:r>
      <w:r w:rsidRPr="00476480">
        <w:rPr>
          <w:rFonts w:ascii="Times New Roman" w:hAnsi="Times New Roman" w:cs="Times New Roman"/>
          <w:sz w:val="24"/>
          <w:szCs w:val="24"/>
          <w:vertAlign w:val="subscript"/>
        </w:rPr>
        <w:t xml:space="preserve">4 </w:t>
      </w:r>
      <w:r w:rsidRPr="00476480">
        <w:rPr>
          <w:rFonts w:ascii="Times New Roman" w:hAnsi="Times New Roman" w:cs="Times New Roman"/>
          <w:sz w:val="24"/>
          <w:szCs w:val="24"/>
        </w:rPr>
        <w:t xml:space="preserve">unit.  </w:t>
      </w:r>
    </w:p>
    <w:p w:rsidR="00D5102B" w:rsidRPr="00677E10" w:rsidRDefault="00D5102B" w:rsidP="00D5102B">
      <w:pPr>
        <w:spacing w:line="480" w:lineRule="auto"/>
        <w:jc w:val="both"/>
        <w:rPr>
          <w:rFonts w:ascii="Times New Roman" w:eastAsia="NdldsqAdvOT1ef757c0" w:hAnsi="Times New Roman" w:cs="Times New Roman"/>
          <w:sz w:val="24"/>
          <w:szCs w:val="24"/>
        </w:rPr>
      </w:pPr>
      <w:r w:rsidRPr="00677E10">
        <w:rPr>
          <w:rFonts w:ascii="Times New Roman" w:hAnsi="Times New Roman" w:cs="Times New Roman"/>
          <w:b/>
          <w:color w:val="000000" w:themeColor="text1"/>
          <w:sz w:val="24"/>
          <w:szCs w:val="24"/>
        </w:rPr>
        <w:t xml:space="preserve">Figure </w:t>
      </w:r>
      <w:r w:rsidR="00820825">
        <w:rPr>
          <w:rFonts w:ascii="Times New Roman" w:hAnsi="Times New Roman" w:cs="Times New Roman"/>
          <w:b/>
          <w:color w:val="000000" w:themeColor="text1"/>
          <w:sz w:val="24"/>
          <w:szCs w:val="24"/>
        </w:rPr>
        <w:t>5</w:t>
      </w:r>
      <w:r w:rsidRPr="00677E10">
        <w:rPr>
          <w:rFonts w:ascii="Times New Roman" w:hAnsi="Times New Roman" w:cs="Times New Roman"/>
          <w:b/>
          <w:color w:val="000000" w:themeColor="text1"/>
          <w:sz w:val="24"/>
          <w:szCs w:val="24"/>
        </w:rPr>
        <w:t>(a)</w:t>
      </w:r>
      <w:r w:rsidRPr="00677E10">
        <w:rPr>
          <w:rFonts w:ascii="Times New Roman" w:hAnsi="Times New Roman" w:cs="Times New Roman"/>
          <w:color w:val="000000" w:themeColor="text1"/>
          <w:sz w:val="24"/>
          <w:szCs w:val="24"/>
        </w:rPr>
        <w:t xml:space="preserve"> represents the FE-SEM image of the sample displaying the </w:t>
      </w:r>
      <w:r w:rsidRPr="00677E10">
        <w:rPr>
          <w:rFonts w:ascii="Times New Roman" w:hAnsi="Times New Roman" w:cs="Times New Roman"/>
          <w:sz w:val="24"/>
          <w:szCs w:val="24"/>
        </w:rPr>
        <w:t xml:space="preserve">particle morphology and surface structure of the </w:t>
      </w:r>
      <w:r w:rsidRPr="00677E10">
        <w:rPr>
          <w:rFonts w:ascii="Times New Roman" w:eastAsia="NdldsqAdvOT1ef757c0" w:hAnsi="Times New Roman" w:cs="Times New Roman"/>
          <w:sz w:val="24"/>
          <w:szCs w:val="24"/>
        </w:rPr>
        <w:t>KCo</w:t>
      </w:r>
      <w:r w:rsidRPr="00677E10">
        <w:rPr>
          <w:rFonts w:ascii="Times New Roman" w:eastAsia="NdldsqAdvOT1ef757c0" w:hAnsi="Times New Roman" w:cs="Times New Roman"/>
          <w:sz w:val="24"/>
          <w:szCs w:val="24"/>
          <w:vertAlign w:val="subscript"/>
        </w:rPr>
        <w:t>0.5</w:t>
      </w:r>
      <w:r w:rsidRPr="00677E10">
        <w:rPr>
          <w:rFonts w:ascii="Times New Roman" w:eastAsia="NdldsqAdvOT1ef757c0" w:hAnsi="Times New Roman" w:cs="Times New Roman"/>
          <w:sz w:val="24"/>
          <w:szCs w:val="24"/>
        </w:rPr>
        <w:t>Ni</w:t>
      </w:r>
      <w:r w:rsidRPr="00677E10">
        <w:rPr>
          <w:rFonts w:ascii="Times New Roman" w:eastAsia="NdldsqAdvOT1ef757c0" w:hAnsi="Times New Roman" w:cs="Times New Roman"/>
          <w:sz w:val="24"/>
          <w:szCs w:val="24"/>
          <w:vertAlign w:val="subscript"/>
        </w:rPr>
        <w:t>0.5</w:t>
      </w:r>
      <w:r w:rsidRPr="00677E10">
        <w:rPr>
          <w:rFonts w:ascii="Times New Roman" w:eastAsia="NdldsqAdvOT1ef757c0" w:hAnsi="Times New Roman" w:cs="Times New Roman"/>
          <w:sz w:val="24"/>
          <w:szCs w:val="24"/>
        </w:rPr>
        <w:t>PO</w:t>
      </w:r>
      <w:r w:rsidRPr="00677E10">
        <w:rPr>
          <w:rFonts w:ascii="Times New Roman" w:eastAsia="NdldsqAdvOT1ef757c0" w:hAnsi="Times New Roman" w:cs="Times New Roman"/>
          <w:sz w:val="24"/>
          <w:szCs w:val="24"/>
          <w:vertAlign w:val="subscript"/>
        </w:rPr>
        <w:t>4</w:t>
      </w:r>
      <w:r w:rsidRPr="00677E10">
        <w:rPr>
          <w:rFonts w:ascii="Times New Roman" w:hAnsi="Times New Roman" w:cs="Times New Roman"/>
          <w:sz w:val="24"/>
          <w:szCs w:val="24"/>
          <w:vertAlign w:val="subscript"/>
        </w:rPr>
        <w:t xml:space="preserve"> </w:t>
      </w:r>
      <w:r w:rsidRPr="00677E10">
        <w:rPr>
          <w:rFonts w:ascii="Times New Roman" w:hAnsi="Times New Roman" w:cs="Times New Roman"/>
          <w:sz w:val="24"/>
          <w:szCs w:val="24"/>
        </w:rPr>
        <w:t>power</w:t>
      </w:r>
      <w:r w:rsidRPr="00677E10">
        <w:rPr>
          <w:rFonts w:ascii="Times New Roman" w:hAnsi="Times New Roman" w:cs="Times New Roman"/>
          <w:sz w:val="24"/>
          <w:szCs w:val="24"/>
          <w:vertAlign w:val="subscript"/>
        </w:rPr>
        <w:t xml:space="preserve"> </w:t>
      </w:r>
      <w:r w:rsidRPr="00677E10">
        <w:rPr>
          <w:rFonts w:ascii="Times New Roman" w:hAnsi="Times New Roman" w:cs="Times New Roman"/>
          <w:sz w:val="24"/>
          <w:szCs w:val="24"/>
        </w:rPr>
        <w:t xml:space="preserve">sample suggesting </w:t>
      </w:r>
      <w:r w:rsidR="00677E10" w:rsidRPr="00677E10">
        <w:rPr>
          <w:rFonts w:ascii="Times New Roman" w:hAnsi="Times New Roman" w:cs="Times New Roman"/>
          <w:sz w:val="24"/>
          <w:szCs w:val="24"/>
        </w:rPr>
        <w:t xml:space="preserve">the </w:t>
      </w:r>
      <w:r w:rsidRPr="00677E10">
        <w:rPr>
          <w:rFonts w:ascii="Times New Roman" w:hAnsi="Times New Roman" w:cs="Times New Roman"/>
          <w:sz w:val="24"/>
          <w:szCs w:val="24"/>
        </w:rPr>
        <w:t xml:space="preserve">average particle size of the </w:t>
      </w:r>
      <w:r w:rsidRPr="00677E10">
        <w:rPr>
          <w:rFonts w:ascii="Times New Roman" w:hAnsi="Times New Roman" w:cs="Times New Roman"/>
          <w:sz w:val="24"/>
          <w:szCs w:val="24"/>
        </w:rPr>
        <w:lastRenderedPageBreak/>
        <w:t>43</w:t>
      </w:r>
      <w:r w:rsidR="009426FA">
        <w:rPr>
          <w:rFonts w:ascii="Times New Roman" w:hAnsi="Times New Roman" w:cs="Times New Roman"/>
          <w:sz w:val="24"/>
          <w:szCs w:val="24"/>
        </w:rPr>
        <w:t>7</w:t>
      </w:r>
      <w:r w:rsidRPr="00677E10">
        <w:rPr>
          <w:rFonts w:ascii="Times New Roman" w:hAnsi="Times New Roman" w:cs="Times New Roman"/>
          <w:sz w:val="24"/>
          <w:szCs w:val="24"/>
        </w:rPr>
        <w:t xml:space="preserve">nm having </w:t>
      </w:r>
      <w:r w:rsidRPr="00677E10">
        <w:rPr>
          <w:rFonts w:ascii="Times New Roman" w:hAnsi="Times New Roman" w:cs="Times New Roman"/>
          <w:color w:val="000000" w:themeColor="text1"/>
          <w:sz w:val="24"/>
          <w:szCs w:val="24"/>
        </w:rPr>
        <w:t>flakes-like arrangements. E</w:t>
      </w:r>
      <w:r w:rsidRPr="00677E10">
        <w:rPr>
          <w:rFonts w:ascii="Times New Roman" w:hAnsi="Times New Roman" w:cs="Times New Roman"/>
          <w:noProof/>
          <w:sz w:val="24"/>
          <w:szCs w:val="24"/>
          <w:lang w:eastAsia="en-IN"/>
        </w:rPr>
        <w:t xml:space="preserve">lemental analysis of the </w:t>
      </w:r>
      <w:r w:rsidRPr="00677E10">
        <w:rPr>
          <w:rFonts w:ascii="Times New Roman" w:eastAsia="NdldsqAdvOT1ef757c0" w:hAnsi="Times New Roman" w:cs="Times New Roman"/>
          <w:sz w:val="24"/>
          <w:szCs w:val="24"/>
        </w:rPr>
        <w:t>KCo</w:t>
      </w:r>
      <w:r w:rsidRPr="00677E10">
        <w:rPr>
          <w:rFonts w:ascii="Times New Roman" w:eastAsia="NdldsqAdvOT1ef757c0" w:hAnsi="Times New Roman" w:cs="Times New Roman"/>
          <w:sz w:val="24"/>
          <w:szCs w:val="24"/>
          <w:vertAlign w:val="subscript"/>
        </w:rPr>
        <w:t>0.5</w:t>
      </w:r>
      <w:r w:rsidRPr="00677E10">
        <w:rPr>
          <w:rFonts w:ascii="Times New Roman" w:eastAsia="NdldsqAdvOT1ef757c0" w:hAnsi="Times New Roman" w:cs="Times New Roman"/>
          <w:sz w:val="24"/>
          <w:szCs w:val="24"/>
        </w:rPr>
        <w:t>Ni</w:t>
      </w:r>
      <w:r w:rsidRPr="00677E10">
        <w:rPr>
          <w:rFonts w:ascii="Times New Roman" w:eastAsia="NdldsqAdvOT1ef757c0" w:hAnsi="Times New Roman" w:cs="Times New Roman"/>
          <w:sz w:val="24"/>
          <w:szCs w:val="24"/>
          <w:vertAlign w:val="subscript"/>
        </w:rPr>
        <w:t>0.5</w:t>
      </w:r>
      <w:r w:rsidRPr="00677E10">
        <w:rPr>
          <w:rFonts w:ascii="Times New Roman" w:eastAsia="NdldsqAdvOT1ef757c0" w:hAnsi="Times New Roman" w:cs="Times New Roman"/>
          <w:sz w:val="24"/>
          <w:szCs w:val="24"/>
        </w:rPr>
        <w:t>PO</w:t>
      </w:r>
      <w:r w:rsidRPr="00677E10">
        <w:rPr>
          <w:rFonts w:ascii="Times New Roman" w:eastAsia="NdldsqAdvOT1ef757c0" w:hAnsi="Times New Roman" w:cs="Times New Roman"/>
          <w:sz w:val="24"/>
          <w:szCs w:val="24"/>
          <w:vertAlign w:val="subscript"/>
        </w:rPr>
        <w:t>4</w:t>
      </w:r>
      <w:r w:rsidRPr="00677E10">
        <w:rPr>
          <w:rFonts w:ascii="Times New Roman" w:hAnsi="Times New Roman" w:cs="Times New Roman"/>
          <w:sz w:val="24"/>
          <w:szCs w:val="24"/>
          <w:vertAlign w:val="subscript"/>
        </w:rPr>
        <w:t xml:space="preserve"> </w:t>
      </w:r>
      <w:r w:rsidRPr="00677E10">
        <w:rPr>
          <w:rFonts w:ascii="Times New Roman" w:hAnsi="Times New Roman" w:cs="Times New Roman"/>
          <w:sz w:val="24"/>
          <w:szCs w:val="24"/>
        </w:rPr>
        <w:t>sample is</w:t>
      </w:r>
      <w:r w:rsidRPr="00677E10">
        <w:rPr>
          <w:rFonts w:ascii="Times New Roman" w:hAnsi="Times New Roman" w:cs="Times New Roman"/>
          <w:sz w:val="24"/>
          <w:szCs w:val="24"/>
          <w:vertAlign w:val="subscript"/>
        </w:rPr>
        <w:t xml:space="preserve"> </w:t>
      </w:r>
      <w:r w:rsidRPr="00677E10">
        <w:rPr>
          <w:rFonts w:ascii="Times New Roman" w:hAnsi="Times New Roman" w:cs="Times New Roman"/>
          <w:sz w:val="24"/>
          <w:szCs w:val="24"/>
        </w:rPr>
        <w:t xml:space="preserve">shown in </w:t>
      </w:r>
      <w:r w:rsidR="00677E10" w:rsidRPr="00677E10">
        <w:rPr>
          <w:rFonts w:ascii="Times New Roman" w:hAnsi="Times New Roman" w:cs="Times New Roman"/>
          <w:b/>
          <w:color w:val="000000" w:themeColor="text1"/>
          <w:sz w:val="24"/>
          <w:szCs w:val="24"/>
        </w:rPr>
        <w:t xml:space="preserve">Figure </w:t>
      </w:r>
      <w:r w:rsidR="00820825">
        <w:rPr>
          <w:rFonts w:ascii="Times New Roman" w:hAnsi="Times New Roman" w:cs="Times New Roman"/>
          <w:b/>
          <w:color w:val="000000" w:themeColor="text1"/>
          <w:sz w:val="24"/>
          <w:szCs w:val="24"/>
        </w:rPr>
        <w:t>5</w:t>
      </w:r>
      <w:r w:rsidRPr="00677E10">
        <w:rPr>
          <w:rFonts w:ascii="Times New Roman" w:hAnsi="Times New Roman" w:cs="Times New Roman"/>
          <w:b/>
          <w:color w:val="000000" w:themeColor="text1"/>
          <w:sz w:val="24"/>
          <w:szCs w:val="24"/>
        </w:rPr>
        <w:t xml:space="preserve">(b) </w:t>
      </w:r>
      <w:r w:rsidRPr="00C55DC9">
        <w:rPr>
          <w:rFonts w:ascii="Times New Roman" w:hAnsi="Times New Roman" w:cs="Times New Roman"/>
          <w:color w:val="000000" w:themeColor="text1"/>
          <w:sz w:val="24"/>
          <w:szCs w:val="24"/>
        </w:rPr>
        <w:t>in</w:t>
      </w:r>
      <w:r w:rsidRPr="00677E10">
        <w:rPr>
          <w:rFonts w:ascii="Times New Roman" w:hAnsi="Times New Roman" w:cs="Times New Roman"/>
          <w:b/>
          <w:color w:val="000000" w:themeColor="text1"/>
          <w:sz w:val="24"/>
          <w:szCs w:val="24"/>
        </w:rPr>
        <w:t xml:space="preserve"> </w:t>
      </w:r>
      <w:r w:rsidRPr="00677E10">
        <w:rPr>
          <w:rFonts w:ascii="Times New Roman" w:hAnsi="Times New Roman" w:cs="Times New Roman"/>
          <w:bCs/>
          <w:color w:val="000000" w:themeColor="text1"/>
          <w:sz w:val="24"/>
          <w:szCs w:val="24"/>
        </w:rPr>
        <w:t xml:space="preserve">the form of an </w:t>
      </w:r>
      <w:r w:rsidRPr="00677E10">
        <w:rPr>
          <w:rFonts w:ascii="Times New Roman" w:hAnsi="Times New Roman" w:cs="Times New Roman"/>
          <w:sz w:val="24"/>
          <w:szCs w:val="24"/>
        </w:rPr>
        <w:t xml:space="preserve">Energy Dispersive X-ray Analysis (EDX) image which </w:t>
      </w:r>
      <w:r w:rsidRPr="00677E10">
        <w:rPr>
          <w:rFonts w:ascii="Times New Roman" w:hAnsi="Times New Roman" w:cs="Times New Roman"/>
          <w:color w:val="000000"/>
          <w:sz w:val="24"/>
          <w:szCs w:val="24"/>
          <w:shd w:val="clear" w:color="auto" w:fill="FFFFFF"/>
        </w:rPr>
        <w:t>shows the peaks of all elements</w:t>
      </w:r>
      <w:r w:rsidRPr="00677E10">
        <w:rPr>
          <w:rFonts w:ascii="Times New Roman" w:hAnsi="Times New Roman" w:cs="Times New Roman"/>
          <w:color w:val="000000" w:themeColor="text1"/>
          <w:sz w:val="24"/>
          <w:szCs w:val="24"/>
        </w:rPr>
        <w:t xml:space="preserve"> such as </w:t>
      </w:r>
      <w:r w:rsidRPr="00677E10">
        <w:rPr>
          <w:rFonts w:ascii="Times New Roman" w:hAnsi="Times New Roman" w:cs="Times New Roman"/>
          <w:color w:val="000000"/>
          <w:sz w:val="24"/>
          <w:szCs w:val="24"/>
          <w:shd w:val="clear" w:color="auto" w:fill="FFFFFF"/>
        </w:rPr>
        <w:t>K, Co, Ni, P</w:t>
      </w:r>
      <w:r w:rsidR="00677E10" w:rsidRPr="00677E10">
        <w:rPr>
          <w:rFonts w:ascii="Times New Roman" w:hAnsi="Times New Roman" w:cs="Times New Roman"/>
          <w:color w:val="000000"/>
          <w:sz w:val="24"/>
          <w:szCs w:val="24"/>
          <w:shd w:val="clear" w:color="auto" w:fill="FFFFFF"/>
        </w:rPr>
        <w:t>,</w:t>
      </w:r>
      <w:r w:rsidRPr="00677E10">
        <w:rPr>
          <w:rFonts w:ascii="Times New Roman" w:hAnsi="Times New Roman" w:cs="Times New Roman"/>
          <w:color w:val="000000"/>
          <w:sz w:val="24"/>
          <w:szCs w:val="24"/>
          <w:shd w:val="clear" w:color="auto" w:fill="FFFFFF"/>
        </w:rPr>
        <w:t xml:space="preserve"> and O present in </w:t>
      </w:r>
      <w:r w:rsidRPr="00677E10">
        <w:rPr>
          <w:rFonts w:ascii="Times New Roman" w:eastAsia="NdldsqAdvOT1ef757c0" w:hAnsi="Times New Roman" w:cs="Times New Roman"/>
          <w:sz w:val="24"/>
          <w:szCs w:val="24"/>
        </w:rPr>
        <w:t>KCo</w:t>
      </w:r>
      <w:r w:rsidRPr="00677E10">
        <w:rPr>
          <w:rFonts w:ascii="Times New Roman" w:eastAsia="NdldsqAdvOT1ef757c0" w:hAnsi="Times New Roman" w:cs="Times New Roman"/>
          <w:sz w:val="24"/>
          <w:szCs w:val="24"/>
          <w:vertAlign w:val="subscript"/>
        </w:rPr>
        <w:t>0.5</w:t>
      </w:r>
      <w:r w:rsidRPr="00677E10">
        <w:rPr>
          <w:rFonts w:ascii="Times New Roman" w:eastAsia="NdldsqAdvOT1ef757c0" w:hAnsi="Times New Roman" w:cs="Times New Roman"/>
          <w:sz w:val="24"/>
          <w:szCs w:val="24"/>
        </w:rPr>
        <w:t>Ni</w:t>
      </w:r>
      <w:r w:rsidRPr="00677E10">
        <w:rPr>
          <w:rFonts w:ascii="Times New Roman" w:eastAsia="NdldsqAdvOT1ef757c0" w:hAnsi="Times New Roman" w:cs="Times New Roman"/>
          <w:sz w:val="24"/>
          <w:szCs w:val="24"/>
          <w:vertAlign w:val="subscript"/>
        </w:rPr>
        <w:t>0.5</w:t>
      </w:r>
      <w:r w:rsidRPr="00677E10">
        <w:rPr>
          <w:rFonts w:ascii="Times New Roman" w:eastAsia="NdldsqAdvOT1ef757c0" w:hAnsi="Times New Roman" w:cs="Times New Roman"/>
          <w:sz w:val="24"/>
          <w:szCs w:val="24"/>
        </w:rPr>
        <w:t>PO</w:t>
      </w:r>
      <w:r w:rsidRPr="00677E10">
        <w:rPr>
          <w:rFonts w:ascii="Times New Roman" w:eastAsia="NdldsqAdvOT1ef757c0" w:hAnsi="Times New Roman" w:cs="Times New Roman"/>
          <w:sz w:val="24"/>
          <w:szCs w:val="24"/>
          <w:vertAlign w:val="subscript"/>
        </w:rPr>
        <w:t>4.</w:t>
      </w:r>
      <w:r w:rsidR="00677E10" w:rsidRPr="00677E10">
        <w:rPr>
          <w:rFonts w:ascii="Times New Roman" w:hAnsi="Times New Roman" w:cs="Times New Roman"/>
          <w:color w:val="000000"/>
          <w:sz w:val="24"/>
          <w:szCs w:val="24"/>
          <w:shd w:val="clear" w:color="auto" w:fill="FFFFFF"/>
        </w:rPr>
        <w:t xml:space="preserve"> </w:t>
      </w:r>
      <w:r w:rsidR="00677E10" w:rsidRPr="00677E10">
        <w:rPr>
          <w:rFonts w:ascii="Times New Roman" w:hAnsi="Times New Roman" w:cs="Times New Roman"/>
          <w:color w:val="1F1F1F"/>
          <w:sz w:val="24"/>
          <w:szCs w:val="24"/>
        </w:rPr>
        <w:t>Further, FESEM mapping of the prepared sample is shown in </w:t>
      </w:r>
      <w:r w:rsidR="00677E10" w:rsidRPr="00677E10">
        <w:rPr>
          <w:rFonts w:ascii="Times New Roman" w:hAnsi="Times New Roman" w:cs="Times New Roman"/>
          <w:b/>
          <w:color w:val="000000" w:themeColor="text1"/>
          <w:sz w:val="24"/>
          <w:szCs w:val="24"/>
        </w:rPr>
        <w:t xml:space="preserve">Figure </w:t>
      </w:r>
      <w:r w:rsidR="00820825">
        <w:rPr>
          <w:rFonts w:ascii="Times New Roman" w:hAnsi="Times New Roman" w:cs="Times New Roman"/>
          <w:b/>
          <w:color w:val="000000" w:themeColor="text1"/>
          <w:sz w:val="24"/>
          <w:szCs w:val="24"/>
        </w:rPr>
        <w:t>5</w:t>
      </w:r>
      <w:r w:rsidR="00677E10" w:rsidRPr="00677E10">
        <w:rPr>
          <w:rFonts w:ascii="Times New Roman" w:hAnsi="Times New Roman" w:cs="Times New Roman"/>
          <w:b/>
          <w:color w:val="1F1F1F"/>
          <w:sz w:val="24"/>
          <w:szCs w:val="24"/>
        </w:rPr>
        <w:t>(c-</w:t>
      </w:r>
      <w:r w:rsidR="00313725">
        <w:rPr>
          <w:rFonts w:ascii="Times New Roman" w:hAnsi="Times New Roman" w:cs="Times New Roman"/>
          <w:b/>
          <w:color w:val="1F1F1F"/>
          <w:sz w:val="24"/>
          <w:szCs w:val="24"/>
        </w:rPr>
        <w:t>g</w:t>
      </w:r>
      <w:r w:rsidR="00677E10" w:rsidRPr="00677E10">
        <w:rPr>
          <w:rFonts w:ascii="Times New Roman" w:hAnsi="Times New Roman" w:cs="Times New Roman"/>
          <w:b/>
          <w:color w:val="1F1F1F"/>
          <w:sz w:val="24"/>
          <w:szCs w:val="24"/>
        </w:rPr>
        <w:t>)</w:t>
      </w:r>
      <w:r w:rsidR="00677E10" w:rsidRPr="00677E10">
        <w:rPr>
          <w:rFonts w:ascii="Times New Roman" w:hAnsi="Times New Roman" w:cs="Times New Roman"/>
          <w:color w:val="1F1F1F"/>
          <w:sz w:val="24"/>
          <w:szCs w:val="24"/>
        </w:rPr>
        <w:t xml:space="preserve"> and confirms K, Co, Ni, P, and O, distributed throughout the </w:t>
      </w:r>
      <w:r w:rsidR="00BD75BF">
        <w:rPr>
          <w:rFonts w:ascii="Times New Roman" w:hAnsi="Times New Roman" w:cs="Times New Roman"/>
          <w:color w:val="1F1F1F"/>
          <w:sz w:val="24"/>
          <w:szCs w:val="24"/>
        </w:rPr>
        <w:t xml:space="preserve">electrode </w:t>
      </w:r>
      <w:r w:rsidR="00677E10" w:rsidRPr="00677E10">
        <w:rPr>
          <w:rFonts w:ascii="Times New Roman" w:hAnsi="Times New Roman" w:cs="Times New Roman"/>
          <w:color w:val="1F1F1F"/>
          <w:sz w:val="24"/>
          <w:szCs w:val="24"/>
        </w:rPr>
        <w:t xml:space="preserve">material </w:t>
      </w:r>
      <w:r w:rsidR="00677E10" w:rsidRPr="00677E10">
        <w:rPr>
          <w:rFonts w:ascii="Times New Roman" w:hAnsi="Times New Roman" w:cs="Times New Roman"/>
          <w:color w:val="000000"/>
          <w:sz w:val="24"/>
          <w:szCs w:val="24"/>
          <w:shd w:val="clear" w:color="auto" w:fill="FFFFFF"/>
        </w:rPr>
        <w:t xml:space="preserve">present in the purest form on the synthesized </w:t>
      </w:r>
      <w:r w:rsidR="00677E10" w:rsidRPr="001579AF">
        <w:rPr>
          <w:rFonts w:ascii="Times New Roman" w:hAnsi="Times New Roman" w:cs="Times New Roman"/>
          <w:color w:val="000000"/>
          <w:sz w:val="24"/>
          <w:szCs w:val="24"/>
          <w:shd w:val="clear" w:color="auto" w:fill="FFFFFF"/>
        </w:rPr>
        <w:t>product.</w:t>
      </w:r>
      <w:r w:rsidR="000839FC" w:rsidRPr="001579AF">
        <w:rPr>
          <w:rFonts w:ascii="Times New Roman" w:hAnsi="Times New Roman" w:cs="Times New Roman"/>
          <w:color w:val="000000"/>
          <w:sz w:val="24"/>
          <w:szCs w:val="24"/>
          <w:shd w:val="clear" w:color="auto" w:fill="FFFFFF"/>
        </w:rPr>
        <w:t xml:space="preserve"> Similarly, </w:t>
      </w:r>
      <w:r w:rsidR="000839FC" w:rsidRPr="001579AF">
        <w:rPr>
          <w:rFonts w:ascii="Times New Roman" w:hAnsi="Times New Roman" w:cs="Times New Roman"/>
          <w:b/>
          <w:color w:val="000000" w:themeColor="text1"/>
          <w:sz w:val="24"/>
          <w:szCs w:val="24"/>
        </w:rPr>
        <w:t>Figure</w:t>
      </w:r>
      <w:r w:rsidR="00183D86" w:rsidRPr="001579AF">
        <w:rPr>
          <w:rFonts w:ascii="Times New Roman" w:hAnsi="Times New Roman" w:cs="Times New Roman"/>
          <w:b/>
          <w:color w:val="000000" w:themeColor="text1"/>
          <w:sz w:val="24"/>
          <w:szCs w:val="24"/>
        </w:rPr>
        <w:t>s</w:t>
      </w:r>
      <w:r w:rsidR="000839FC" w:rsidRPr="001579AF">
        <w:rPr>
          <w:rFonts w:ascii="Times New Roman" w:hAnsi="Times New Roman" w:cs="Times New Roman"/>
          <w:b/>
          <w:color w:val="000000" w:themeColor="text1"/>
          <w:sz w:val="24"/>
          <w:szCs w:val="24"/>
        </w:rPr>
        <w:t xml:space="preserve"> </w:t>
      </w:r>
      <w:r w:rsidR="006E1992" w:rsidRPr="001579AF">
        <w:rPr>
          <w:rFonts w:ascii="Times New Roman" w:hAnsi="Times New Roman" w:cs="Times New Roman"/>
          <w:b/>
          <w:color w:val="000000" w:themeColor="text1"/>
          <w:sz w:val="24"/>
          <w:szCs w:val="24"/>
        </w:rPr>
        <w:t>S1,</w:t>
      </w:r>
      <w:r w:rsidR="00183D86" w:rsidRPr="001579AF">
        <w:rPr>
          <w:rFonts w:ascii="Times New Roman" w:hAnsi="Times New Roman" w:cs="Times New Roman"/>
          <w:b/>
          <w:color w:val="000000" w:themeColor="text1"/>
          <w:sz w:val="24"/>
          <w:szCs w:val="24"/>
        </w:rPr>
        <w:t xml:space="preserve"> </w:t>
      </w:r>
      <w:r w:rsidR="006E1992" w:rsidRPr="001579AF">
        <w:rPr>
          <w:rFonts w:ascii="Times New Roman" w:hAnsi="Times New Roman" w:cs="Times New Roman"/>
          <w:b/>
          <w:color w:val="000000" w:themeColor="text1"/>
          <w:sz w:val="24"/>
          <w:szCs w:val="24"/>
        </w:rPr>
        <w:t>S2</w:t>
      </w:r>
      <w:r w:rsidR="00183D86" w:rsidRPr="001579AF">
        <w:rPr>
          <w:rFonts w:ascii="Times New Roman" w:hAnsi="Times New Roman" w:cs="Times New Roman"/>
          <w:b/>
          <w:color w:val="000000" w:themeColor="text1"/>
          <w:sz w:val="24"/>
          <w:szCs w:val="24"/>
        </w:rPr>
        <w:t>,</w:t>
      </w:r>
      <w:r w:rsidR="006E1992" w:rsidRPr="001579AF">
        <w:rPr>
          <w:rFonts w:ascii="Times New Roman" w:hAnsi="Times New Roman" w:cs="Times New Roman"/>
          <w:b/>
          <w:color w:val="000000" w:themeColor="text1"/>
          <w:sz w:val="24"/>
          <w:szCs w:val="24"/>
        </w:rPr>
        <w:t xml:space="preserve"> and S3</w:t>
      </w:r>
      <w:r w:rsidR="000839FC" w:rsidRPr="001579AF">
        <w:rPr>
          <w:rFonts w:ascii="Times New Roman" w:hAnsi="Times New Roman" w:cs="Times New Roman"/>
          <w:color w:val="000000" w:themeColor="text1"/>
          <w:sz w:val="24"/>
          <w:szCs w:val="24"/>
        </w:rPr>
        <w:t xml:space="preserve"> represent the FE-SEM image as well as EDX along with elemental mapping of </w:t>
      </w:r>
      <w:r w:rsidR="000839FC" w:rsidRPr="001579AF">
        <w:rPr>
          <w:rFonts w:ascii="Times New Roman" w:hAnsi="Times New Roman" w:cs="Times New Roman"/>
        </w:rPr>
        <w:t>KCo</w:t>
      </w:r>
      <w:r w:rsidR="006E1992" w:rsidRPr="001579AF">
        <w:rPr>
          <w:rFonts w:ascii="Times New Roman" w:hAnsi="Times New Roman" w:cs="Times New Roman"/>
          <w:sz w:val="24"/>
          <w:szCs w:val="24"/>
          <w:vertAlign w:val="subscript"/>
        </w:rPr>
        <w:t>1-</w:t>
      </w:r>
      <w:proofErr w:type="gramStart"/>
      <w:r w:rsidR="006E1992" w:rsidRPr="001579AF">
        <w:rPr>
          <w:rFonts w:ascii="Times New Roman" w:hAnsi="Times New Roman" w:cs="Times New Roman"/>
          <w:sz w:val="24"/>
          <w:szCs w:val="24"/>
          <w:vertAlign w:val="subscript"/>
        </w:rPr>
        <w:t>x</w:t>
      </w:r>
      <w:r w:rsidR="000839FC" w:rsidRPr="001579AF">
        <w:rPr>
          <w:rFonts w:ascii="Times New Roman" w:hAnsi="Times New Roman" w:cs="Times New Roman"/>
        </w:rPr>
        <w:t>Ni</w:t>
      </w:r>
      <w:r w:rsidR="006E1992" w:rsidRPr="001579AF">
        <w:rPr>
          <w:rFonts w:ascii="Times New Roman" w:hAnsi="Times New Roman" w:cs="Times New Roman"/>
          <w:sz w:val="24"/>
          <w:szCs w:val="24"/>
          <w:vertAlign w:val="subscript"/>
        </w:rPr>
        <w:t>x</w:t>
      </w:r>
      <w:r w:rsidR="000839FC" w:rsidRPr="001579AF">
        <w:rPr>
          <w:rFonts w:ascii="Times New Roman" w:hAnsi="Times New Roman" w:cs="Times New Roman"/>
        </w:rPr>
        <w:t>PO</w:t>
      </w:r>
      <w:r w:rsidR="006E1992" w:rsidRPr="001579AF">
        <w:rPr>
          <w:rFonts w:ascii="Times New Roman" w:hAnsi="Times New Roman" w:cs="Times New Roman"/>
          <w:sz w:val="24"/>
          <w:szCs w:val="24"/>
          <w:vertAlign w:val="subscript"/>
        </w:rPr>
        <w:t>4</w:t>
      </w:r>
      <w:r w:rsidR="000839FC" w:rsidRPr="001579AF">
        <w:rPr>
          <w:rFonts w:ascii="Times New Roman" w:hAnsi="Times New Roman" w:cs="Times New Roman"/>
        </w:rPr>
        <w:t xml:space="preserve"> </w:t>
      </w:r>
      <w:r w:rsidR="000839FC" w:rsidRPr="001579AF">
        <w:rPr>
          <w:rFonts w:ascii="Times New Roman" w:hAnsi="Times New Roman" w:cs="Times New Roman"/>
          <w:color w:val="000000" w:themeColor="text1"/>
          <w:sz w:val="24"/>
          <w:szCs w:val="24"/>
          <w:shd w:val="clear" w:color="auto" w:fill="FFFFFF"/>
        </w:rPr>
        <w:t xml:space="preserve"> for</w:t>
      </w:r>
      <w:proofErr w:type="gramEnd"/>
      <w:r w:rsidR="000839FC" w:rsidRPr="001579AF">
        <w:rPr>
          <w:rFonts w:ascii="Times New Roman" w:hAnsi="Times New Roman" w:cs="Times New Roman"/>
          <w:color w:val="000000" w:themeColor="text1"/>
          <w:sz w:val="24"/>
          <w:szCs w:val="24"/>
          <w:shd w:val="clear" w:color="auto" w:fill="FFFFFF"/>
        </w:rPr>
        <w:t xml:space="preserve"> x</w:t>
      </w:r>
      <w:r w:rsidR="00183D86" w:rsidRPr="001579AF">
        <w:rPr>
          <w:rFonts w:ascii="Times New Roman" w:hAnsi="Times New Roman" w:cs="Times New Roman"/>
          <w:color w:val="000000" w:themeColor="text1"/>
          <w:sz w:val="24"/>
          <w:szCs w:val="24"/>
          <w:shd w:val="clear" w:color="auto" w:fill="FFFFFF"/>
        </w:rPr>
        <w:t xml:space="preserve"> </w:t>
      </w:r>
      <w:r w:rsidR="000839FC" w:rsidRPr="001579AF">
        <w:rPr>
          <w:rFonts w:ascii="Times New Roman" w:hAnsi="Times New Roman" w:cs="Times New Roman"/>
          <w:color w:val="000000" w:themeColor="text1"/>
          <w:sz w:val="24"/>
          <w:szCs w:val="24"/>
          <w:shd w:val="clear" w:color="auto" w:fill="FFFFFF"/>
        </w:rPr>
        <w:t>=</w:t>
      </w:r>
      <w:r w:rsidR="00183D86" w:rsidRPr="001579AF">
        <w:rPr>
          <w:rFonts w:ascii="Times New Roman" w:hAnsi="Times New Roman" w:cs="Times New Roman"/>
          <w:color w:val="000000" w:themeColor="text1"/>
          <w:sz w:val="24"/>
          <w:szCs w:val="24"/>
          <w:shd w:val="clear" w:color="auto" w:fill="FFFFFF"/>
        </w:rPr>
        <w:t xml:space="preserve"> </w:t>
      </w:r>
      <w:r w:rsidR="000839FC" w:rsidRPr="001579AF">
        <w:rPr>
          <w:rFonts w:ascii="Times New Roman" w:hAnsi="Times New Roman" w:cs="Times New Roman"/>
          <w:color w:val="000000" w:themeColor="text1"/>
          <w:sz w:val="24"/>
          <w:szCs w:val="24"/>
          <w:shd w:val="clear" w:color="auto" w:fill="FFFFFF"/>
        </w:rPr>
        <w:t>0,0.1 and 0.3</w:t>
      </w:r>
      <w:r w:rsidR="000839FC" w:rsidRPr="001579AF">
        <w:rPr>
          <w:rFonts w:ascii="Times New Roman" w:hAnsi="Times New Roman" w:cs="Times New Roman"/>
          <w:color w:val="000000" w:themeColor="text1"/>
          <w:sz w:val="24"/>
          <w:szCs w:val="24"/>
        </w:rPr>
        <w:t xml:space="preserve"> </w:t>
      </w:r>
      <w:r w:rsidR="006E1992" w:rsidRPr="001579AF">
        <w:rPr>
          <w:rFonts w:ascii="Times New Roman" w:hAnsi="Times New Roman" w:cs="Times New Roman"/>
          <w:color w:val="000000" w:themeColor="text1"/>
          <w:sz w:val="24"/>
          <w:szCs w:val="24"/>
        </w:rPr>
        <w:t>to understand the composition of doping.</w:t>
      </w:r>
    </w:p>
    <w:p w:rsidR="0009098F" w:rsidRPr="009E5E57" w:rsidRDefault="00D5102B" w:rsidP="0009098F">
      <w:pPr>
        <w:widowControl w:val="0"/>
        <w:autoSpaceDE w:val="0"/>
        <w:autoSpaceDN w:val="0"/>
        <w:adjustRightInd w:val="0"/>
        <w:spacing w:after="0" w:line="480" w:lineRule="auto"/>
        <w:contextualSpacing/>
        <w:jc w:val="both"/>
        <w:rPr>
          <w:rFonts w:ascii="Times New Roman" w:hAnsi="Times New Roman" w:cs="Times New Roman"/>
          <w:sz w:val="24"/>
          <w:szCs w:val="24"/>
        </w:rPr>
      </w:pPr>
      <w:r w:rsidRPr="00476480">
        <w:rPr>
          <w:rFonts w:ascii="Times New Roman" w:hAnsi="Times New Roman" w:cs="Times New Roman"/>
          <w:sz w:val="24"/>
          <w:szCs w:val="24"/>
          <w:vertAlign w:val="subscript"/>
        </w:rPr>
        <w:t xml:space="preserve"> </w:t>
      </w:r>
      <w:r w:rsidRPr="00476480">
        <w:rPr>
          <w:rFonts w:ascii="Times New Roman" w:hAnsi="Times New Roman" w:cs="Times New Roman"/>
          <w:sz w:val="24"/>
          <w:szCs w:val="24"/>
        </w:rPr>
        <w:t xml:space="preserve">High-resolution transmission electron microscopy (HRTEM) images of the </w:t>
      </w:r>
      <w:r w:rsidR="00751840" w:rsidRPr="00476480">
        <w:rPr>
          <w:rFonts w:ascii="Times New Roman" w:eastAsia="NdldsqAdvOT1ef757c0" w:hAnsi="Times New Roman" w:cs="Times New Roman"/>
          <w:sz w:val="24"/>
          <w:szCs w:val="24"/>
        </w:rPr>
        <w:t>KCo</w:t>
      </w:r>
      <w:r w:rsidR="00751840" w:rsidRPr="00476480">
        <w:rPr>
          <w:rFonts w:ascii="Times New Roman" w:eastAsia="NdldsqAdvOT1ef757c0" w:hAnsi="Times New Roman" w:cs="Times New Roman"/>
          <w:sz w:val="24"/>
          <w:szCs w:val="24"/>
          <w:vertAlign w:val="subscript"/>
        </w:rPr>
        <w:t>0.5</w:t>
      </w:r>
      <w:r w:rsidR="00751840" w:rsidRPr="00476480">
        <w:rPr>
          <w:rFonts w:ascii="Times New Roman" w:eastAsia="NdldsqAdvOT1ef757c0" w:hAnsi="Times New Roman" w:cs="Times New Roman"/>
          <w:sz w:val="24"/>
          <w:szCs w:val="24"/>
        </w:rPr>
        <w:t>Ni</w:t>
      </w:r>
      <w:r w:rsidR="00751840" w:rsidRPr="00476480">
        <w:rPr>
          <w:rFonts w:ascii="Times New Roman" w:eastAsia="NdldsqAdvOT1ef757c0" w:hAnsi="Times New Roman" w:cs="Times New Roman"/>
          <w:sz w:val="24"/>
          <w:szCs w:val="24"/>
          <w:vertAlign w:val="subscript"/>
        </w:rPr>
        <w:t>0.5</w:t>
      </w:r>
      <w:r w:rsidR="00751840" w:rsidRPr="00476480">
        <w:rPr>
          <w:rFonts w:ascii="Times New Roman" w:eastAsia="NdldsqAdvOT1ef757c0" w:hAnsi="Times New Roman" w:cs="Times New Roman"/>
          <w:sz w:val="24"/>
          <w:szCs w:val="24"/>
        </w:rPr>
        <w:t>PO</w:t>
      </w:r>
      <w:r w:rsidR="00751840" w:rsidRPr="00476480">
        <w:rPr>
          <w:rFonts w:ascii="Times New Roman" w:eastAsia="NdldsqAdvOT1ef757c0" w:hAnsi="Times New Roman" w:cs="Times New Roman"/>
          <w:sz w:val="24"/>
          <w:szCs w:val="24"/>
          <w:vertAlign w:val="subscript"/>
        </w:rPr>
        <w:t>4</w:t>
      </w:r>
      <w:r w:rsidR="00751840" w:rsidRPr="00476480">
        <w:rPr>
          <w:rFonts w:ascii="Times New Roman" w:hAnsi="Times New Roman" w:cs="Times New Roman"/>
          <w:sz w:val="24"/>
          <w:szCs w:val="24"/>
          <w:vertAlign w:val="subscript"/>
        </w:rPr>
        <w:t xml:space="preserve"> </w:t>
      </w:r>
      <w:r w:rsidRPr="00476480">
        <w:rPr>
          <w:rFonts w:ascii="Times New Roman" w:hAnsi="Times New Roman" w:cs="Times New Roman"/>
          <w:sz w:val="24"/>
          <w:szCs w:val="24"/>
        </w:rPr>
        <w:t>sample</w:t>
      </w:r>
      <w:r w:rsidRPr="00476480">
        <w:rPr>
          <w:rFonts w:ascii="Times New Roman" w:hAnsi="Times New Roman" w:cs="Times New Roman"/>
          <w:b/>
          <w:sz w:val="24"/>
          <w:szCs w:val="24"/>
        </w:rPr>
        <w:t xml:space="preserve"> </w:t>
      </w:r>
      <w:r w:rsidRPr="00476480">
        <w:rPr>
          <w:rFonts w:ascii="Times New Roman" w:hAnsi="Times New Roman" w:cs="Times New Roman"/>
          <w:bCs/>
          <w:sz w:val="24"/>
          <w:szCs w:val="24"/>
        </w:rPr>
        <w:t>are shown in</w:t>
      </w:r>
      <w:r w:rsidRPr="00476480">
        <w:rPr>
          <w:rFonts w:ascii="Times New Roman" w:hAnsi="Times New Roman" w:cs="Times New Roman"/>
          <w:b/>
          <w:sz w:val="24"/>
          <w:szCs w:val="24"/>
        </w:rPr>
        <w:t xml:space="preserve"> Figure </w:t>
      </w:r>
      <w:r w:rsidR="00820825">
        <w:rPr>
          <w:rFonts w:ascii="Times New Roman" w:hAnsi="Times New Roman" w:cs="Times New Roman"/>
          <w:b/>
          <w:sz w:val="24"/>
          <w:szCs w:val="24"/>
        </w:rPr>
        <w:t>6</w:t>
      </w:r>
      <w:r w:rsidRPr="00476480">
        <w:rPr>
          <w:rFonts w:ascii="Times New Roman" w:hAnsi="Times New Roman" w:cs="Times New Roman"/>
          <w:b/>
          <w:sz w:val="24"/>
          <w:szCs w:val="24"/>
        </w:rPr>
        <w:t>(a)</w:t>
      </w:r>
      <w:r w:rsidRPr="00476480">
        <w:rPr>
          <w:rFonts w:ascii="Times New Roman" w:hAnsi="Times New Roman" w:cs="Times New Roman"/>
          <w:sz w:val="24"/>
          <w:szCs w:val="24"/>
        </w:rPr>
        <w:t xml:space="preserve"> represents the lattice fringes of the sample and </w:t>
      </w:r>
      <w:r w:rsidR="00BD75BF">
        <w:rPr>
          <w:rFonts w:ascii="Times New Roman" w:hAnsi="Times New Roman" w:cs="Times New Roman"/>
          <w:b/>
          <w:sz w:val="24"/>
          <w:szCs w:val="24"/>
        </w:rPr>
        <w:t xml:space="preserve">Figure </w:t>
      </w:r>
      <w:r w:rsidR="00820825">
        <w:rPr>
          <w:rFonts w:ascii="Times New Roman" w:hAnsi="Times New Roman" w:cs="Times New Roman"/>
          <w:b/>
          <w:sz w:val="24"/>
          <w:szCs w:val="24"/>
        </w:rPr>
        <w:t>6</w:t>
      </w:r>
      <w:r w:rsidRPr="00476480">
        <w:rPr>
          <w:rFonts w:ascii="Times New Roman" w:hAnsi="Times New Roman" w:cs="Times New Roman"/>
          <w:b/>
          <w:sz w:val="24"/>
          <w:szCs w:val="24"/>
        </w:rPr>
        <w:t>(a) (</w:t>
      </w:r>
      <w:proofErr w:type="spellStart"/>
      <w:r w:rsidRPr="00476480">
        <w:rPr>
          <w:rFonts w:ascii="Times New Roman" w:hAnsi="Times New Roman" w:cs="Times New Roman"/>
          <w:b/>
          <w:sz w:val="24"/>
          <w:szCs w:val="24"/>
        </w:rPr>
        <w:t>i</w:t>
      </w:r>
      <w:proofErr w:type="spellEnd"/>
      <w:r w:rsidRPr="00476480">
        <w:rPr>
          <w:rFonts w:ascii="Times New Roman" w:hAnsi="Times New Roman" w:cs="Times New Roman"/>
          <w:b/>
          <w:sz w:val="24"/>
          <w:szCs w:val="24"/>
        </w:rPr>
        <w:t>-ii)</w:t>
      </w:r>
      <w:r w:rsidRPr="00476480">
        <w:rPr>
          <w:rFonts w:ascii="Times New Roman" w:hAnsi="Times New Roman" w:cs="Times New Roman"/>
          <w:sz w:val="24"/>
          <w:szCs w:val="24"/>
        </w:rPr>
        <w:t xml:space="preserve"> represents the FFT (fast Furrier transformation) and inverse FFT image. </w:t>
      </w:r>
      <w:r w:rsidRPr="00476480">
        <w:rPr>
          <w:rFonts w:ascii="Times New Roman" w:hAnsi="Times New Roman" w:cs="Times New Roman"/>
          <w:b/>
          <w:sz w:val="24"/>
          <w:szCs w:val="24"/>
        </w:rPr>
        <w:t xml:space="preserve">Figure </w:t>
      </w:r>
      <w:r w:rsidR="00820825">
        <w:rPr>
          <w:rFonts w:ascii="Times New Roman" w:hAnsi="Times New Roman" w:cs="Times New Roman"/>
          <w:b/>
          <w:sz w:val="24"/>
          <w:szCs w:val="24"/>
        </w:rPr>
        <w:t>6</w:t>
      </w:r>
      <w:r w:rsidRPr="00476480">
        <w:rPr>
          <w:rFonts w:ascii="Times New Roman" w:hAnsi="Times New Roman" w:cs="Times New Roman"/>
          <w:b/>
          <w:sz w:val="24"/>
          <w:szCs w:val="24"/>
        </w:rPr>
        <w:t>(b)</w:t>
      </w:r>
      <w:r w:rsidRPr="00476480">
        <w:rPr>
          <w:rFonts w:ascii="Times New Roman" w:hAnsi="Times New Roman" w:cs="Times New Roman"/>
          <w:sz w:val="24"/>
          <w:szCs w:val="24"/>
        </w:rPr>
        <w:t xml:space="preserve"> shows the thickness of lattice fringes as the calculated d spacing </w:t>
      </w:r>
      <w:r w:rsidR="009E5E57">
        <w:rPr>
          <w:rFonts w:ascii="Times New Roman" w:hAnsi="Times New Roman" w:cs="Times New Roman"/>
          <w:sz w:val="24"/>
          <w:szCs w:val="24"/>
        </w:rPr>
        <w:t>0.252nm</w:t>
      </w:r>
      <w:r w:rsidRPr="00476480">
        <w:rPr>
          <w:rFonts w:ascii="Times New Roman" w:hAnsi="Times New Roman" w:cs="Times New Roman"/>
          <w:sz w:val="24"/>
          <w:szCs w:val="24"/>
        </w:rPr>
        <w:t xml:space="preserve"> matches very well with the (</w:t>
      </w:r>
      <w:r w:rsidR="009E5E57">
        <w:rPr>
          <w:rFonts w:ascii="Times New Roman" w:hAnsi="Times New Roman" w:cs="Times New Roman"/>
          <w:sz w:val="24"/>
          <w:szCs w:val="24"/>
        </w:rPr>
        <w:t>600</w:t>
      </w:r>
      <w:r w:rsidRPr="00476480">
        <w:rPr>
          <w:rFonts w:ascii="Times New Roman" w:hAnsi="Times New Roman" w:cs="Times New Roman"/>
          <w:sz w:val="24"/>
          <w:szCs w:val="24"/>
        </w:rPr>
        <w:t xml:space="preserve">) plane of the </w:t>
      </w:r>
      <w:r w:rsidR="009E5E57">
        <w:rPr>
          <w:rFonts w:ascii="Times New Roman" w:hAnsi="Times New Roman" w:cs="Times New Roman"/>
          <w:sz w:val="24"/>
          <w:szCs w:val="24"/>
        </w:rPr>
        <w:t xml:space="preserve">prepared sample </w:t>
      </w:r>
      <w:r w:rsidR="009E5E57" w:rsidRPr="00476480">
        <w:rPr>
          <w:rFonts w:ascii="Times New Roman" w:eastAsia="NdldsqAdvOT1ef757c0" w:hAnsi="Times New Roman" w:cs="Times New Roman"/>
          <w:sz w:val="24"/>
          <w:szCs w:val="24"/>
        </w:rPr>
        <w:t>KCo</w:t>
      </w:r>
      <w:r w:rsidR="009E5E57" w:rsidRPr="00476480">
        <w:rPr>
          <w:rFonts w:ascii="Times New Roman" w:eastAsia="NdldsqAdvOT1ef757c0" w:hAnsi="Times New Roman" w:cs="Times New Roman"/>
          <w:sz w:val="24"/>
          <w:szCs w:val="24"/>
          <w:vertAlign w:val="subscript"/>
        </w:rPr>
        <w:t>0.5</w:t>
      </w:r>
      <w:r w:rsidR="009E5E57" w:rsidRPr="00476480">
        <w:rPr>
          <w:rFonts w:ascii="Times New Roman" w:eastAsia="NdldsqAdvOT1ef757c0" w:hAnsi="Times New Roman" w:cs="Times New Roman"/>
          <w:sz w:val="24"/>
          <w:szCs w:val="24"/>
        </w:rPr>
        <w:t>Ni</w:t>
      </w:r>
      <w:r w:rsidR="009E5E57" w:rsidRPr="00476480">
        <w:rPr>
          <w:rFonts w:ascii="Times New Roman" w:eastAsia="NdldsqAdvOT1ef757c0" w:hAnsi="Times New Roman" w:cs="Times New Roman"/>
          <w:sz w:val="24"/>
          <w:szCs w:val="24"/>
          <w:vertAlign w:val="subscript"/>
        </w:rPr>
        <w:t>0.5</w:t>
      </w:r>
      <w:r w:rsidR="009E5E57" w:rsidRPr="00476480">
        <w:rPr>
          <w:rFonts w:ascii="Times New Roman" w:eastAsia="NdldsqAdvOT1ef757c0" w:hAnsi="Times New Roman" w:cs="Times New Roman"/>
          <w:sz w:val="24"/>
          <w:szCs w:val="24"/>
        </w:rPr>
        <w:t>PO</w:t>
      </w:r>
      <w:r w:rsidR="009E5E57" w:rsidRPr="00476480">
        <w:rPr>
          <w:rFonts w:ascii="Times New Roman" w:eastAsia="NdldsqAdvOT1ef757c0" w:hAnsi="Times New Roman" w:cs="Times New Roman"/>
          <w:sz w:val="24"/>
          <w:szCs w:val="24"/>
          <w:vertAlign w:val="subscript"/>
        </w:rPr>
        <w:t>4</w:t>
      </w:r>
      <w:r w:rsidR="009E5E57">
        <w:rPr>
          <w:rFonts w:ascii="Times New Roman" w:eastAsia="NdldsqAdvOT1ef757c0" w:hAnsi="Times New Roman" w:cs="Times New Roman"/>
          <w:sz w:val="24"/>
          <w:szCs w:val="24"/>
        </w:rPr>
        <w:t>.</w:t>
      </w:r>
    </w:p>
    <w:p w:rsidR="0009098F" w:rsidRPr="00854374" w:rsidRDefault="0009098F" w:rsidP="0009098F">
      <w:pPr>
        <w:widowControl w:val="0"/>
        <w:autoSpaceDE w:val="0"/>
        <w:autoSpaceDN w:val="0"/>
        <w:adjustRightInd w:val="0"/>
        <w:spacing w:after="0" w:line="480" w:lineRule="auto"/>
        <w:contextualSpacing/>
        <w:jc w:val="both"/>
        <w:rPr>
          <w:rFonts w:ascii="Times New Roman" w:eastAsia="MinionPro-Regular" w:hAnsi="Times New Roman" w:cs="Times New Roman"/>
          <w:b/>
          <w:sz w:val="24"/>
          <w:szCs w:val="24"/>
        </w:rPr>
      </w:pPr>
      <w:r w:rsidRPr="00854374">
        <w:rPr>
          <w:rFonts w:ascii="Times New Roman" w:eastAsia="MinionPro-Regular" w:hAnsi="Times New Roman" w:cs="Times New Roman"/>
          <w:b/>
          <w:sz w:val="24"/>
          <w:szCs w:val="24"/>
        </w:rPr>
        <w:t>Electrochemical Studies:</w:t>
      </w:r>
    </w:p>
    <w:p w:rsidR="003E7C04" w:rsidRPr="0006557E" w:rsidRDefault="003E7C04" w:rsidP="003E7C04">
      <w:pPr>
        <w:autoSpaceDE w:val="0"/>
        <w:autoSpaceDN w:val="0"/>
        <w:adjustRightInd w:val="0"/>
        <w:spacing w:after="0" w:line="480" w:lineRule="auto"/>
        <w:contextualSpacing/>
        <w:jc w:val="both"/>
        <w:rPr>
          <w:rFonts w:ascii="Times New Roman" w:hAnsi="Times New Roman" w:cs="Times New Roman"/>
          <w:sz w:val="24"/>
          <w:szCs w:val="24"/>
        </w:rPr>
      </w:pPr>
      <w:proofErr w:type="spellStart"/>
      <w:r>
        <w:rPr>
          <w:rFonts w:ascii="Times New Roman" w:hAnsi="Times New Roman" w:cs="Times New Roman"/>
          <w:sz w:val="24"/>
          <w:szCs w:val="24"/>
        </w:rPr>
        <w:t>Cyclicvaltagram</w:t>
      </w:r>
      <w:proofErr w:type="spellEnd"/>
      <w:r>
        <w:rPr>
          <w:rFonts w:ascii="Times New Roman" w:hAnsi="Times New Roman" w:cs="Times New Roman"/>
          <w:sz w:val="24"/>
          <w:szCs w:val="24"/>
        </w:rPr>
        <w:t xml:space="preserve"> (CV plots) of all the </w:t>
      </w:r>
      <w:r>
        <w:rPr>
          <w:rStyle w:val="fontstyle01"/>
          <w:rFonts w:ascii="Times New Roman" w:hAnsi="Times New Roman" w:cs="Times New Roman"/>
          <w:sz w:val="24"/>
          <w:szCs w:val="24"/>
        </w:rPr>
        <w:t>KCo</w:t>
      </w:r>
      <w:r w:rsidRPr="006D1B7A">
        <w:rPr>
          <w:rStyle w:val="fontstyle01"/>
          <w:rFonts w:ascii="Times New Roman" w:hAnsi="Times New Roman" w:cs="Times New Roman"/>
          <w:sz w:val="24"/>
          <w:szCs w:val="24"/>
          <w:vertAlign w:val="subscript"/>
        </w:rPr>
        <w:t>1-x</w:t>
      </w:r>
      <w:r>
        <w:rPr>
          <w:rStyle w:val="fontstyle01"/>
          <w:rFonts w:ascii="Times New Roman" w:hAnsi="Times New Roman" w:cs="Times New Roman"/>
          <w:sz w:val="24"/>
          <w:szCs w:val="24"/>
        </w:rPr>
        <w:t>Ni</w:t>
      </w:r>
      <w:r w:rsidRPr="006D1B7A">
        <w:rPr>
          <w:rStyle w:val="fontstyle01"/>
          <w:rFonts w:ascii="Times New Roman" w:hAnsi="Times New Roman" w:cs="Times New Roman"/>
          <w:sz w:val="24"/>
          <w:szCs w:val="24"/>
          <w:vertAlign w:val="subscript"/>
        </w:rPr>
        <w:t>x</w:t>
      </w:r>
      <w:r>
        <w:rPr>
          <w:rStyle w:val="fontstyle01"/>
          <w:rFonts w:ascii="Times New Roman" w:hAnsi="Times New Roman" w:cs="Times New Roman"/>
          <w:sz w:val="24"/>
          <w:szCs w:val="24"/>
        </w:rPr>
        <w:t>PO</w:t>
      </w:r>
      <w:r w:rsidRPr="006D1B7A">
        <w:rPr>
          <w:rStyle w:val="fontstyle01"/>
          <w:rFonts w:ascii="Times New Roman" w:hAnsi="Times New Roman" w:cs="Times New Roman"/>
          <w:sz w:val="24"/>
          <w:szCs w:val="24"/>
          <w:vertAlign w:val="subscript"/>
        </w:rPr>
        <w:t>4</w:t>
      </w:r>
      <w:r>
        <w:rPr>
          <w:rStyle w:val="fontstyle01"/>
          <w:rFonts w:ascii="Times New Roman" w:hAnsi="Times New Roman" w:cs="Times New Roman"/>
          <w:sz w:val="24"/>
          <w:szCs w:val="24"/>
        </w:rPr>
        <w:t xml:space="preserve"> (x = 0, 0.1, 0.3, and 0.5) samples in 2M KOH electrolyte is shown in </w:t>
      </w:r>
      <w:r w:rsidRPr="003E7C04">
        <w:rPr>
          <w:rStyle w:val="fontstyle01"/>
          <w:rFonts w:ascii="Times New Roman" w:hAnsi="Times New Roman" w:cs="Times New Roman"/>
          <w:b/>
          <w:bCs/>
          <w:sz w:val="24"/>
          <w:szCs w:val="24"/>
        </w:rPr>
        <w:t>Figure 7</w:t>
      </w:r>
      <w:r>
        <w:rPr>
          <w:rStyle w:val="fontstyle01"/>
          <w:rFonts w:ascii="Times New Roman" w:hAnsi="Times New Roman" w:cs="Times New Roman"/>
          <w:sz w:val="24"/>
          <w:szCs w:val="24"/>
        </w:rPr>
        <w:t xml:space="preserve"> for comparison at the scan rate of 5mV/s in the voltage range of 0-0.6V. CV plot of KCoPO</w:t>
      </w:r>
      <w:r w:rsidRPr="003E7C04">
        <w:rPr>
          <w:rStyle w:val="fontstyle01"/>
          <w:rFonts w:ascii="Times New Roman" w:hAnsi="Times New Roman" w:cs="Times New Roman"/>
          <w:sz w:val="24"/>
          <w:szCs w:val="24"/>
          <w:vertAlign w:val="subscript"/>
        </w:rPr>
        <w:t>4</w:t>
      </w:r>
      <w:r>
        <w:rPr>
          <w:rStyle w:val="fontstyle01"/>
          <w:rFonts w:ascii="Times New Roman" w:hAnsi="Times New Roman" w:cs="Times New Roman"/>
          <w:sz w:val="24"/>
          <w:szCs w:val="24"/>
        </w:rPr>
        <w:t xml:space="preserve"> shows capacitive charge storage of near rectangular type CV curve. Redox peaks start appearing in the CV plot after Ni doping in the samples. As Ni content increased in the sample, the redox peak intensity increased along with the increased area under the CV curve representing an increase in the charge storage capacity of Ni-doped </w:t>
      </w:r>
      <w:proofErr w:type="gramStart"/>
      <w:r>
        <w:rPr>
          <w:rStyle w:val="fontstyle01"/>
          <w:rFonts w:ascii="Times New Roman" w:hAnsi="Times New Roman" w:cs="Times New Roman"/>
          <w:sz w:val="24"/>
          <w:szCs w:val="24"/>
        </w:rPr>
        <w:t>KCoPO</w:t>
      </w:r>
      <w:r w:rsidRPr="003E7C04">
        <w:rPr>
          <w:rStyle w:val="fontstyle01"/>
          <w:rFonts w:ascii="Times New Roman" w:hAnsi="Times New Roman" w:cs="Times New Roman"/>
          <w:sz w:val="24"/>
          <w:szCs w:val="24"/>
          <w:vertAlign w:val="subscript"/>
        </w:rPr>
        <w:t>4</w:t>
      </w:r>
      <w:r>
        <w:rPr>
          <w:rStyle w:val="fontstyle01"/>
          <w:rFonts w:ascii="Times New Roman" w:hAnsi="Times New Roman" w:cs="Times New Roman"/>
          <w:sz w:val="24"/>
          <w:szCs w:val="24"/>
        </w:rPr>
        <w:t xml:space="preserve">  samples</w:t>
      </w:r>
      <w:proofErr w:type="gramEnd"/>
      <w:r>
        <w:rPr>
          <w:rStyle w:val="fontstyle01"/>
          <w:rFonts w:ascii="Times New Roman" w:hAnsi="Times New Roman" w:cs="Times New Roman"/>
          <w:sz w:val="24"/>
          <w:szCs w:val="24"/>
        </w:rPr>
        <w:t>.</w:t>
      </w:r>
      <w:r w:rsidRPr="003E7C04">
        <w:rPr>
          <w:rFonts w:ascii="Times New Roman" w:hAnsi="Times New Roman" w:cs="Times New Roman"/>
          <w:sz w:val="24"/>
          <w:szCs w:val="24"/>
        </w:rPr>
        <w:t xml:space="preserve"> </w:t>
      </w:r>
      <w:r>
        <w:rPr>
          <w:rFonts w:ascii="Times New Roman" w:hAnsi="Times New Roman" w:cs="Times New Roman"/>
          <w:sz w:val="24"/>
          <w:szCs w:val="24"/>
        </w:rPr>
        <w:t>The charge storage capacity of the electrode materials was</w:t>
      </w:r>
      <w:r w:rsidRPr="00854374">
        <w:rPr>
          <w:rFonts w:ascii="Times New Roman" w:hAnsi="Times New Roman" w:cs="Times New Roman"/>
          <w:sz w:val="24"/>
          <w:szCs w:val="24"/>
        </w:rPr>
        <w:t xml:space="preserve"> calculated </w:t>
      </w:r>
      <w:r>
        <w:rPr>
          <w:rFonts w:ascii="Times New Roman" w:hAnsi="Times New Roman" w:cs="Times New Roman"/>
          <w:sz w:val="24"/>
          <w:szCs w:val="24"/>
        </w:rPr>
        <w:t xml:space="preserve">using Equation </w:t>
      </w:r>
      <w:r w:rsidR="00230EE0">
        <w:rPr>
          <w:rFonts w:ascii="Times New Roman" w:hAnsi="Times New Roman" w:cs="Times New Roman"/>
          <w:sz w:val="24"/>
          <w:szCs w:val="24"/>
        </w:rPr>
        <w:t>1</w:t>
      </w:r>
      <w:r>
        <w:rPr>
          <w:rFonts w:ascii="Times New Roman" w:hAnsi="Times New Roman" w:cs="Times New Roman"/>
          <w:sz w:val="24"/>
          <w:szCs w:val="24"/>
        </w:rPr>
        <w:t xml:space="preserve"> to examine</w:t>
      </w:r>
      <w:r w:rsidRPr="00854374">
        <w:rPr>
          <w:rFonts w:ascii="Times New Roman" w:hAnsi="Times New Roman" w:cs="Times New Roman"/>
          <w:sz w:val="24"/>
          <w:szCs w:val="24"/>
        </w:rPr>
        <w:t xml:space="preserve"> the electrochemical </w:t>
      </w:r>
      <w:r>
        <w:rPr>
          <w:rFonts w:ascii="Times New Roman" w:hAnsi="Times New Roman" w:cs="Times New Roman"/>
          <w:sz w:val="24"/>
          <w:szCs w:val="24"/>
        </w:rPr>
        <w:t xml:space="preserve">characteristics </w:t>
      </w:r>
      <w:r w:rsidRPr="00854374">
        <w:rPr>
          <w:rFonts w:ascii="Times New Roman" w:hAnsi="Times New Roman" w:cs="Times New Roman"/>
          <w:sz w:val="24"/>
          <w:szCs w:val="24"/>
        </w:rPr>
        <w:t xml:space="preserve">of </w:t>
      </w:r>
      <w:r>
        <w:rPr>
          <w:rFonts w:ascii="Times New Roman" w:hAnsi="Times New Roman" w:cs="Times New Roman"/>
          <w:sz w:val="24"/>
          <w:szCs w:val="24"/>
        </w:rPr>
        <w:t>the prepared sample.</w:t>
      </w:r>
    </w:p>
    <w:p w:rsidR="003E7C04" w:rsidRPr="00854374" w:rsidRDefault="003E7C04" w:rsidP="003E7C04">
      <w:pPr>
        <w:autoSpaceDE w:val="0"/>
        <w:autoSpaceDN w:val="0"/>
        <w:adjustRightInd w:val="0"/>
        <w:spacing w:after="0" w:line="480" w:lineRule="auto"/>
        <w:contextualSpacing/>
        <w:jc w:val="both"/>
        <w:rPr>
          <w:rFonts w:ascii="Times New Roman" w:hAnsi="Times New Roman" w:cs="Times New Roman"/>
          <w:sz w:val="24"/>
          <w:szCs w:val="24"/>
        </w:rPr>
      </w:pPr>
      <w:r w:rsidRPr="00854374">
        <w:rPr>
          <w:rFonts w:ascii="Times New Roman" w:hAnsi="Times New Roman" w:cs="Times New Roman"/>
          <w:sz w:val="24"/>
          <w:szCs w:val="24"/>
          <w:vertAlign w:val="superscript"/>
        </w:rPr>
        <w:t xml:space="preserve">                       </w:t>
      </w:r>
      <w:r>
        <w:rPr>
          <w:rFonts w:ascii="Times New Roman" w:hAnsi="Times New Roman" w:cs="Times New Roman"/>
          <w:sz w:val="24"/>
          <w:szCs w:val="24"/>
          <w:vertAlign w:val="superscript"/>
        </w:rPr>
        <w:t xml:space="preserve">     </w:t>
      </w:r>
      <w:r w:rsidRPr="00854374">
        <w:rPr>
          <w:rFonts w:ascii="Times New Roman" w:hAnsi="Times New Roman" w:cs="Times New Roman"/>
          <w:sz w:val="24"/>
          <w:szCs w:val="24"/>
          <w:vertAlign w:val="superscript"/>
        </w:rPr>
        <w:t xml:space="preserve">     </w:t>
      </w:r>
      <m:oMath>
        <m:r>
          <m:rPr>
            <m:sty m:val="p"/>
          </m:rPr>
          <w:rPr>
            <w:rFonts w:ascii="Cambria Math" w:hAnsi="Cambria Math" w:cs="Times New Roman"/>
            <w:sz w:val="24"/>
            <w:szCs w:val="24"/>
            <w:vertAlign w:val="superscript"/>
          </w:rPr>
          <m:t>C</m:t>
        </m:r>
        <m:r>
          <m:rPr>
            <m:sty m:val="b"/>
          </m:rPr>
          <w:rPr>
            <w:rFonts w:ascii="Cambria Math" w:hAnsi="Cambria Math" w:cs="Times New Roman"/>
            <w:sz w:val="24"/>
            <w:szCs w:val="24"/>
            <w:vertAlign w:val="superscript"/>
          </w:rPr>
          <m:t>sp=</m:t>
        </m:r>
        <m:f>
          <m:fPr>
            <m:ctrlPr>
              <w:rPr>
                <w:rFonts w:ascii="Cambria Math" w:hAnsi="Cambria Math" w:cs="Times New Roman"/>
                <w:b/>
                <w:sz w:val="24"/>
                <w:szCs w:val="24"/>
                <w:vertAlign w:val="superscript"/>
              </w:rPr>
            </m:ctrlPr>
          </m:fPr>
          <m:num>
            <m:nary>
              <m:naryPr>
                <m:limLoc m:val="undOvr"/>
                <m:subHide m:val="on"/>
                <m:supHide m:val="on"/>
                <m:ctrlPr>
                  <w:rPr>
                    <w:rFonts w:ascii="Cambria Math" w:hAnsi="Cambria Math" w:cs="Times New Roman"/>
                    <w:b/>
                    <w:sz w:val="24"/>
                    <w:szCs w:val="24"/>
                    <w:vertAlign w:val="superscript"/>
                  </w:rPr>
                </m:ctrlPr>
              </m:naryPr>
              <m:sub/>
              <m:sup/>
              <m:e>
                <m:r>
                  <m:rPr>
                    <m:sty m:val="b"/>
                  </m:rPr>
                  <w:rPr>
                    <w:rFonts w:ascii="Cambria Math" w:hAnsi="Cambria Math" w:cs="Times New Roman"/>
                    <w:sz w:val="24"/>
                    <w:szCs w:val="24"/>
                    <w:vertAlign w:val="superscript"/>
                  </w:rPr>
                  <m:t xml:space="preserve">i </m:t>
                </m:r>
                <m:d>
                  <m:dPr>
                    <m:ctrlPr>
                      <w:rPr>
                        <w:rFonts w:ascii="Cambria Math" w:hAnsi="Cambria Math" w:cs="Times New Roman"/>
                        <w:b/>
                        <w:sz w:val="24"/>
                        <w:szCs w:val="24"/>
                        <w:vertAlign w:val="superscript"/>
                      </w:rPr>
                    </m:ctrlPr>
                  </m:dPr>
                  <m:e>
                    <m:r>
                      <m:rPr>
                        <m:sty m:val="b"/>
                      </m:rPr>
                      <w:rPr>
                        <w:rFonts w:ascii="Cambria Math" w:hAnsi="Cambria Math" w:cs="Times New Roman"/>
                        <w:sz w:val="24"/>
                        <w:szCs w:val="24"/>
                        <w:vertAlign w:val="superscript"/>
                      </w:rPr>
                      <m:t>V</m:t>
                    </m:r>
                  </m:e>
                </m:d>
                <m:r>
                  <m:rPr>
                    <m:sty m:val="b"/>
                  </m:rPr>
                  <w:rPr>
                    <w:rFonts w:ascii="Cambria Math" w:hAnsi="Cambria Math" w:cs="Times New Roman"/>
                    <w:sz w:val="24"/>
                    <w:szCs w:val="24"/>
                    <w:vertAlign w:val="superscript"/>
                  </w:rPr>
                  <m:t>dV</m:t>
                </m:r>
              </m:e>
            </m:nary>
          </m:num>
          <m:den>
            <m:r>
              <m:rPr>
                <m:sty m:val="b"/>
              </m:rPr>
              <w:rPr>
                <w:rFonts w:ascii="Cambria Math" w:hAnsi="Cambria Math" w:cs="Times New Roman"/>
                <w:sz w:val="24"/>
                <w:szCs w:val="24"/>
                <w:vertAlign w:val="superscript"/>
              </w:rPr>
              <m:t>2mVϑ</m:t>
            </m:r>
          </m:den>
        </m:f>
      </m:oMath>
      <w:r w:rsidRPr="00854374">
        <w:rPr>
          <w:rFonts w:ascii="Times New Roman" w:hAnsi="Times New Roman" w:cs="Times New Roman"/>
          <w:sz w:val="24"/>
          <w:szCs w:val="24"/>
        </w:rPr>
        <w:t xml:space="preserve">                                                               </w:t>
      </w:r>
      <w:r>
        <w:rPr>
          <w:rFonts w:ascii="Times New Roman" w:hAnsi="Times New Roman" w:cs="Times New Roman"/>
          <w:sz w:val="24"/>
          <w:szCs w:val="24"/>
        </w:rPr>
        <w:t xml:space="preserve">                        (1</w:t>
      </w:r>
      <w:r w:rsidRPr="00854374">
        <w:rPr>
          <w:rFonts w:ascii="Times New Roman" w:hAnsi="Times New Roman" w:cs="Times New Roman"/>
          <w:sz w:val="24"/>
          <w:szCs w:val="24"/>
        </w:rPr>
        <w:t>)</w:t>
      </w:r>
    </w:p>
    <w:p w:rsidR="003E7C04" w:rsidRDefault="003E7C04" w:rsidP="003E7C04">
      <w:pPr>
        <w:autoSpaceDE w:val="0"/>
        <w:autoSpaceDN w:val="0"/>
        <w:adjustRightInd w:val="0"/>
        <w:spacing w:after="0" w:line="480" w:lineRule="auto"/>
        <w:contextualSpacing/>
        <w:jc w:val="both"/>
        <w:rPr>
          <w:rFonts w:ascii="Times New Roman" w:hAnsi="Times New Roman" w:cs="Times New Roman"/>
          <w:sz w:val="24"/>
          <w:szCs w:val="24"/>
        </w:rPr>
      </w:pPr>
      <w:r>
        <w:rPr>
          <w:rFonts w:ascii="Times New Roman" w:hAnsi="Times New Roman" w:cs="Times New Roman"/>
          <w:sz w:val="24"/>
          <w:szCs w:val="24"/>
        </w:rPr>
        <w:lastRenderedPageBreak/>
        <w:t xml:space="preserve">The specific charge storage capacity in </w:t>
      </w:r>
      <w:proofErr w:type="spellStart"/>
      <w:r>
        <w:rPr>
          <w:rFonts w:ascii="Times New Roman" w:hAnsi="Times New Roman" w:cs="Times New Roman"/>
          <w:sz w:val="24"/>
          <w:szCs w:val="24"/>
        </w:rPr>
        <w:t>mAh</w:t>
      </w:r>
      <w:proofErr w:type="spellEnd"/>
      <w:r>
        <w:rPr>
          <w:rFonts w:ascii="Times New Roman" w:hAnsi="Times New Roman" w:cs="Times New Roman"/>
          <w:sz w:val="24"/>
          <w:szCs w:val="24"/>
        </w:rPr>
        <w:t xml:space="preserve">/g can be calculated using </w:t>
      </w:r>
      <w:r w:rsidRPr="00230EE0">
        <w:rPr>
          <w:rFonts w:ascii="Times New Roman" w:hAnsi="Times New Roman" w:cs="Times New Roman"/>
          <w:bCs/>
          <w:sz w:val="24"/>
          <w:szCs w:val="24"/>
        </w:rPr>
        <w:t>eq.</w:t>
      </w:r>
      <w:r w:rsidR="00230EE0" w:rsidRPr="00230EE0">
        <w:rPr>
          <w:rFonts w:ascii="Times New Roman" w:hAnsi="Times New Roman" w:cs="Times New Roman"/>
          <w:bCs/>
          <w:sz w:val="24"/>
          <w:szCs w:val="24"/>
        </w:rPr>
        <w:t>2</w:t>
      </w:r>
      <w:r>
        <w:rPr>
          <w:rFonts w:ascii="Times New Roman" w:hAnsi="Times New Roman" w:cs="Times New Roman"/>
          <w:sz w:val="24"/>
          <w:szCs w:val="24"/>
        </w:rPr>
        <w:t>.</w:t>
      </w:r>
    </w:p>
    <w:p w:rsidR="003E7C04" w:rsidRDefault="003E7C04" w:rsidP="003E7C04">
      <w:pPr>
        <w:autoSpaceDE w:val="0"/>
        <w:autoSpaceDN w:val="0"/>
        <w:adjustRightInd w:val="0"/>
        <w:spacing w:after="0" w:line="480" w:lineRule="auto"/>
        <w:contextualSpacing/>
        <w:jc w:val="center"/>
        <w:rPr>
          <w:rFonts w:ascii="Times New Roman" w:hAnsi="Times New Roman" w:cs="Times New Roman"/>
          <w:b/>
          <w:sz w:val="24"/>
          <w:szCs w:val="24"/>
        </w:rPr>
      </w:pPr>
      <w:r>
        <w:rPr>
          <w:rFonts w:ascii="Times New Roman" w:hAnsi="Times New Roman" w:cs="Times New Roman"/>
          <w:b/>
          <w:sz w:val="24"/>
          <w:szCs w:val="24"/>
          <w:vertAlign w:val="superscript"/>
        </w:rPr>
        <w:t xml:space="preserve">      </w:t>
      </w:r>
      <m:oMath>
        <m:r>
          <m:rPr>
            <m:sty m:val="bi"/>
          </m:rPr>
          <w:rPr>
            <w:rFonts w:ascii="Cambria Math" w:hAnsi="Cambria Math" w:cs="Times New Roman"/>
            <w:sz w:val="24"/>
            <w:szCs w:val="24"/>
            <w:vertAlign w:val="superscript"/>
          </w:rPr>
          <m:t>C</m:t>
        </m:r>
        <m:d>
          <m:dPr>
            <m:ctrlPr>
              <w:rPr>
                <w:rFonts w:ascii="Cambria Math" w:hAnsi="Cambria Math" w:cs="Times New Roman"/>
                <w:b/>
                <w:i/>
                <w:sz w:val="24"/>
                <w:szCs w:val="24"/>
                <w:vertAlign w:val="superscript"/>
                <w:lang w:val="en-IN"/>
              </w:rPr>
            </m:ctrlPr>
          </m:dPr>
          <m:e>
            <m:f>
              <m:fPr>
                <m:ctrlPr>
                  <w:rPr>
                    <w:rFonts w:ascii="Cambria Math" w:hAnsi="Cambria Math" w:cs="Times New Roman"/>
                    <w:b/>
                    <w:i/>
                    <w:sz w:val="24"/>
                    <w:szCs w:val="24"/>
                    <w:vertAlign w:val="superscript"/>
                    <w:lang w:val="en-IN"/>
                  </w:rPr>
                </m:ctrlPr>
              </m:fPr>
              <m:num>
                <m:r>
                  <m:rPr>
                    <m:sty m:val="bi"/>
                  </m:rPr>
                  <w:rPr>
                    <w:rFonts w:ascii="Cambria Math" w:hAnsi="Cambria Math" w:cs="Times New Roman"/>
                    <w:sz w:val="24"/>
                    <w:szCs w:val="24"/>
                    <w:vertAlign w:val="superscript"/>
                  </w:rPr>
                  <m:t>mAh</m:t>
                </m:r>
              </m:num>
              <m:den>
                <m:r>
                  <m:rPr>
                    <m:sty m:val="bi"/>
                  </m:rPr>
                  <w:rPr>
                    <w:rFonts w:ascii="Cambria Math" w:hAnsi="Cambria Math" w:cs="Times New Roman"/>
                    <w:sz w:val="24"/>
                    <w:szCs w:val="24"/>
                    <w:vertAlign w:val="superscript"/>
                  </w:rPr>
                  <m:t>g</m:t>
                </m:r>
              </m:den>
            </m:f>
          </m:e>
        </m:d>
        <m:r>
          <m:rPr>
            <m:sty m:val="bi"/>
          </m:rPr>
          <w:rPr>
            <w:rFonts w:ascii="Cambria Math" w:hAnsi="Cambria Math" w:cs="Times New Roman"/>
            <w:sz w:val="24"/>
            <w:szCs w:val="24"/>
            <w:vertAlign w:val="superscript"/>
          </w:rPr>
          <m:t>=Csp*</m:t>
        </m:r>
        <m:r>
          <m:rPr>
            <m:sty m:val="bi"/>
          </m:rPr>
          <w:rPr>
            <w:rFonts w:ascii="Cambria Math" w:hAnsi="Cambria Math" w:cs="Times New Roman"/>
            <w:sz w:val="24"/>
            <w:szCs w:val="24"/>
          </w:rPr>
          <m:t>∆V</m:t>
        </m:r>
        <m:r>
          <m:rPr>
            <m:sty m:val="bi"/>
          </m:rPr>
          <w:rPr>
            <w:rFonts w:ascii="Cambria Math" w:hAnsi="Times New Roman" w:cs="Times New Roman"/>
            <w:sz w:val="24"/>
            <w:szCs w:val="24"/>
            <w:vertAlign w:val="superscript"/>
          </w:rPr>
          <m:t>=</m:t>
        </m:r>
        <m:f>
          <m:fPr>
            <m:ctrlPr>
              <w:rPr>
                <w:rFonts w:ascii="Cambria Math" w:hAnsi="Times New Roman" w:cs="Times New Roman"/>
                <w:b/>
                <w:i/>
                <w:sz w:val="24"/>
                <w:szCs w:val="24"/>
                <w:vertAlign w:val="superscript"/>
                <w:lang w:val="en-IN"/>
              </w:rPr>
            </m:ctrlPr>
          </m:fPr>
          <m:num>
            <m:nary>
              <m:naryPr>
                <m:limLoc m:val="undOvr"/>
                <m:subHide m:val="on"/>
                <m:supHide m:val="on"/>
                <m:ctrlPr>
                  <w:rPr>
                    <w:rFonts w:ascii="Cambria Math" w:hAnsi="Times New Roman" w:cs="Times New Roman"/>
                    <w:b/>
                    <w:i/>
                    <w:sz w:val="24"/>
                    <w:szCs w:val="24"/>
                    <w:vertAlign w:val="superscript"/>
                    <w:lang w:val="en-IN"/>
                  </w:rPr>
                </m:ctrlPr>
              </m:naryPr>
              <m:sub/>
              <m:sup/>
              <m:e>
                <m:r>
                  <m:rPr>
                    <m:sty m:val="bi"/>
                  </m:rPr>
                  <w:rPr>
                    <w:rFonts w:ascii="Cambria Math" w:hAnsi="Cambria Math" w:cs="Times New Roman"/>
                    <w:sz w:val="24"/>
                    <w:szCs w:val="24"/>
                    <w:vertAlign w:val="superscript"/>
                  </w:rPr>
                  <m:t>i</m:t>
                </m:r>
                <m:r>
                  <m:rPr>
                    <m:sty m:val="bi"/>
                  </m:rPr>
                  <w:rPr>
                    <w:rFonts w:ascii="Cambria Math" w:hAnsi="Times New Roman" w:cs="Times New Roman"/>
                    <w:sz w:val="24"/>
                    <w:szCs w:val="24"/>
                    <w:vertAlign w:val="superscript"/>
                  </w:rPr>
                  <m:t xml:space="preserve"> </m:t>
                </m:r>
                <m:d>
                  <m:dPr>
                    <m:ctrlPr>
                      <w:rPr>
                        <w:rFonts w:ascii="Cambria Math" w:hAnsi="Times New Roman" w:cs="Times New Roman"/>
                        <w:b/>
                        <w:i/>
                        <w:sz w:val="24"/>
                        <w:szCs w:val="24"/>
                        <w:vertAlign w:val="superscript"/>
                        <w:lang w:val="en-IN"/>
                      </w:rPr>
                    </m:ctrlPr>
                  </m:dPr>
                  <m:e>
                    <m:r>
                      <m:rPr>
                        <m:sty m:val="bi"/>
                      </m:rPr>
                      <w:rPr>
                        <w:rFonts w:ascii="Cambria Math" w:hAnsi="Cambria Math" w:cs="Times New Roman"/>
                        <w:sz w:val="24"/>
                        <w:szCs w:val="24"/>
                        <w:vertAlign w:val="superscript"/>
                      </w:rPr>
                      <m:t>V</m:t>
                    </m:r>
                  </m:e>
                </m:d>
                <m:r>
                  <m:rPr>
                    <m:sty m:val="bi"/>
                  </m:rPr>
                  <w:rPr>
                    <w:rFonts w:ascii="Cambria Math" w:hAnsi="Cambria Math" w:cs="Times New Roman"/>
                    <w:sz w:val="24"/>
                    <w:szCs w:val="24"/>
                    <w:vertAlign w:val="superscript"/>
                  </w:rPr>
                  <m:t>dV</m:t>
                </m:r>
              </m:e>
            </m:nary>
          </m:num>
          <m:den>
            <m:r>
              <m:rPr>
                <m:sty m:val="bi"/>
              </m:rPr>
              <w:rPr>
                <w:rFonts w:ascii="Cambria Math" w:hAnsi="Cambria Math" w:cs="Times New Roman"/>
                <w:sz w:val="24"/>
                <w:szCs w:val="24"/>
                <w:vertAlign w:val="superscript"/>
              </w:rPr>
              <m:t>2</m:t>
            </m:r>
            <m:r>
              <m:rPr>
                <m:sty m:val="bi"/>
              </m:rPr>
              <w:rPr>
                <w:rFonts w:ascii="Cambria Math" w:hAnsi="Cambria Math" w:cs="Times New Roman"/>
                <w:sz w:val="24"/>
                <w:szCs w:val="24"/>
                <w:vertAlign w:val="superscript"/>
              </w:rPr>
              <m:t>mϑ*3.6</m:t>
            </m:r>
          </m:den>
        </m:f>
      </m:oMath>
      <w:r w:rsidRPr="00283E36">
        <w:rPr>
          <w:rFonts w:ascii="Times New Roman" w:hAnsi="Times New Roman" w:cs="Times New Roman"/>
          <w:b/>
          <w:sz w:val="24"/>
          <w:szCs w:val="24"/>
          <w:vertAlign w:val="superscript"/>
        </w:rPr>
        <w:t xml:space="preserve">                                                                        </w:t>
      </w:r>
      <w:r>
        <w:rPr>
          <w:rFonts w:ascii="Times New Roman" w:hAnsi="Times New Roman" w:cs="Times New Roman"/>
          <w:b/>
          <w:sz w:val="24"/>
          <w:szCs w:val="24"/>
          <w:vertAlign w:val="superscript"/>
        </w:rPr>
        <w:t xml:space="preserve">    </w:t>
      </w:r>
      <w:r w:rsidRPr="00283E36">
        <w:rPr>
          <w:rFonts w:ascii="Times New Roman" w:hAnsi="Times New Roman" w:cs="Times New Roman"/>
          <w:b/>
          <w:sz w:val="24"/>
          <w:szCs w:val="24"/>
          <w:vertAlign w:val="superscript"/>
        </w:rPr>
        <w:t xml:space="preserve">         </w:t>
      </w:r>
      <w:r w:rsidRPr="00283E36">
        <w:rPr>
          <w:rFonts w:ascii="Times New Roman" w:hAnsi="Times New Roman" w:cs="Times New Roman"/>
          <w:sz w:val="24"/>
          <w:szCs w:val="24"/>
        </w:rPr>
        <w:t>(</w:t>
      </w:r>
      <w:r>
        <w:rPr>
          <w:rFonts w:ascii="Times New Roman" w:hAnsi="Times New Roman" w:cs="Times New Roman"/>
          <w:sz w:val="24"/>
          <w:szCs w:val="24"/>
        </w:rPr>
        <w:t>2</w:t>
      </w:r>
      <w:r w:rsidRPr="00283E36">
        <w:rPr>
          <w:rFonts w:ascii="Times New Roman" w:hAnsi="Times New Roman" w:cs="Times New Roman"/>
          <w:sz w:val="24"/>
          <w:szCs w:val="24"/>
        </w:rPr>
        <w:t>)</w:t>
      </w:r>
    </w:p>
    <w:p w:rsidR="0009098F" w:rsidRDefault="003E7C04" w:rsidP="0009098F">
      <w:pPr>
        <w:autoSpaceDE w:val="0"/>
        <w:autoSpaceDN w:val="0"/>
        <w:adjustRightInd w:val="0"/>
        <w:spacing w:after="0" w:line="480" w:lineRule="auto"/>
        <w:contextualSpacing/>
        <w:jc w:val="both"/>
        <w:rPr>
          <w:rFonts w:ascii="Times New Roman" w:hAnsi="Times New Roman" w:cs="Times New Roman"/>
          <w:sz w:val="24"/>
          <w:szCs w:val="24"/>
        </w:rPr>
      </w:pPr>
      <w:r w:rsidRPr="00854374">
        <w:rPr>
          <w:rFonts w:ascii="Times New Roman" w:hAnsi="Times New Roman" w:cs="Times New Roman"/>
          <w:sz w:val="24"/>
          <w:szCs w:val="24"/>
        </w:rPr>
        <w:t xml:space="preserve">Where ‘m’ is the active mass </w:t>
      </w:r>
      <w:r>
        <w:rPr>
          <w:rFonts w:ascii="Times New Roman" w:hAnsi="Times New Roman" w:cs="Times New Roman"/>
          <w:sz w:val="24"/>
          <w:szCs w:val="24"/>
        </w:rPr>
        <w:t>of</w:t>
      </w:r>
      <w:r w:rsidRPr="00854374">
        <w:rPr>
          <w:rFonts w:ascii="Times New Roman" w:hAnsi="Times New Roman" w:cs="Times New Roman"/>
          <w:sz w:val="24"/>
          <w:szCs w:val="24"/>
        </w:rPr>
        <w:t xml:space="preserve"> the electrode (g), ‘V’ is the </w:t>
      </w:r>
      <w:r>
        <w:rPr>
          <w:rFonts w:ascii="Times New Roman" w:hAnsi="Times New Roman" w:cs="Times New Roman"/>
          <w:sz w:val="24"/>
          <w:szCs w:val="24"/>
        </w:rPr>
        <w:t>operating voltage</w:t>
      </w:r>
      <w:r w:rsidRPr="00854374">
        <w:rPr>
          <w:rFonts w:ascii="Times New Roman" w:hAnsi="Times New Roman" w:cs="Times New Roman"/>
          <w:sz w:val="24"/>
          <w:szCs w:val="24"/>
        </w:rPr>
        <w:t xml:space="preserve"> window (V)</w:t>
      </w:r>
      <w:r>
        <w:rPr>
          <w:rFonts w:ascii="Times New Roman" w:hAnsi="Times New Roman" w:cs="Times New Roman"/>
          <w:sz w:val="24"/>
          <w:szCs w:val="24"/>
        </w:rPr>
        <w:t>,</w:t>
      </w:r>
      <w:r w:rsidRPr="00854374">
        <w:rPr>
          <w:rFonts w:ascii="Times New Roman" w:hAnsi="Times New Roman" w:cs="Times New Roman"/>
          <w:sz w:val="24"/>
          <w:szCs w:val="24"/>
        </w:rPr>
        <w:t xml:space="preserve"> and ‘ϑ’ is </w:t>
      </w:r>
      <w:r>
        <w:rPr>
          <w:rFonts w:ascii="Times New Roman" w:hAnsi="Times New Roman" w:cs="Times New Roman"/>
          <w:sz w:val="24"/>
          <w:szCs w:val="24"/>
        </w:rPr>
        <w:t xml:space="preserve">the </w:t>
      </w:r>
      <w:r w:rsidRPr="00854374">
        <w:rPr>
          <w:rFonts w:ascii="Times New Roman" w:hAnsi="Times New Roman" w:cs="Times New Roman"/>
          <w:sz w:val="24"/>
          <w:szCs w:val="24"/>
        </w:rPr>
        <w:t xml:space="preserve">scan rate (mV/s). </w:t>
      </w:r>
      <w:r>
        <w:rPr>
          <w:rFonts w:ascii="Times New Roman" w:hAnsi="Times New Roman" w:cs="Times New Roman"/>
          <w:sz w:val="24"/>
          <w:szCs w:val="24"/>
        </w:rPr>
        <w:t xml:space="preserve">The charge storage capacity of </w:t>
      </w:r>
      <w:r>
        <w:rPr>
          <w:rStyle w:val="fontstyle01"/>
          <w:rFonts w:ascii="Times New Roman" w:hAnsi="Times New Roman" w:cs="Times New Roman"/>
          <w:sz w:val="24"/>
          <w:szCs w:val="24"/>
        </w:rPr>
        <w:t>KCo</w:t>
      </w:r>
      <w:r w:rsidRPr="006D1B7A">
        <w:rPr>
          <w:rStyle w:val="fontstyle01"/>
          <w:rFonts w:ascii="Times New Roman" w:hAnsi="Times New Roman" w:cs="Times New Roman"/>
          <w:sz w:val="24"/>
          <w:szCs w:val="24"/>
          <w:vertAlign w:val="subscript"/>
        </w:rPr>
        <w:t>1-x</w:t>
      </w:r>
      <w:r>
        <w:rPr>
          <w:rStyle w:val="fontstyle01"/>
          <w:rFonts w:ascii="Times New Roman" w:hAnsi="Times New Roman" w:cs="Times New Roman"/>
          <w:sz w:val="24"/>
          <w:szCs w:val="24"/>
        </w:rPr>
        <w:t>Ni</w:t>
      </w:r>
      <w:r w:rsidRPr="006D1B7A">
        <w:rPr>
          <w:rStyle w:val="fontstyle01"/>
          <w:rFonts w:ascii="Times New Roman" w:hAnsi="Times New Roman" w:cs="Times New Roman"/>
          <w:sz w:val="24"/>
          <w:szCs w:val="24"/>
          <w:vertAlign w:val="subscript"/>
        </w:rPr>
        <w:t>x</w:t>
      </w:r>
      <w:r>
        <w:rPr>
          <w:rStyle w:val="fontstyle01"/>
          <w:rFonts w:ascii="Times New Roman" w:hAnsi="Times New Roman" w:cs="Times New Roman"/>
          <w:sz w:val="24"/>
          <w:szCs w:val="24"/>
        </w:rPr>
        <w:t>PO</w:t>
      </w:r>
      <w:r w:rsidRPr="006D1B7A">
        <w:rPr>
          <w:rStyle w:val="fontstyle01"/>
          <w:rFonts w:ascii="Times New Roman" w:hAnsi="Times New Roman" w:cs="Times New Roman"/>
          <w:sz w:val="24"/>
          <w:szCs w:val="24"/>
          <w:vertAlign w:val="subscript"/>
        </w:rPr>
        <w:t>4</w:t>
      </w:r>
      <w:r>
        <w:rPr>
          <w:rStyle w:val="fontstyle01"/>
          <w:rFonts w:ascii="Times New Roman" w:hAnsi="Times New Roman" w:cs="Times New Roman"/>
          <w:sz w:val="24"/>
          <w:szCs w:val="24"/>
        </w:rPr>
        <w:t xml:space="preserve"> (x = 0, 0.1, 0.3, and 0.5) samples were found to be 575F/g, 623F/g, 735F/g, and 845F/g respectively at the scan rate of 5mV/s in 2M KOH electrolyte. The highest charge storage performance along with a distinctive redox peak was observed for the </w:t>
      </w:r>
      <w:r w:rsidRPr="00C472C2">
        <w:rPr>
          <w:rFonts w:ascii="Times New Roman" w:hAnsi="Times New Roman" w:cs="Times New Roman"/>
          <w:sz w:val="24"/>
          <w:szCs w:val="24"/>
        </w:rPr>
        <w:t>KCo</w:t>
      </w:r>
      <w:r w:rsidRPr="00C472C2">
        <w:rPr>
          <w:rFonts w:ascii="Times New Roman" w:hAnsi="Times New Roman" w:cs="Times New Roman"/>
          <w:sz w:val="24"/>
          <w:szCs w:val="24"/>
          <w:vertAlign w:val="subscript"/>
        </w:rPr>
        <w:t>0.5</w:t>
      </w:r>
      <w:r w:rsidRPr="00C472C2">
        <w:rPr>
          <w:rFonts w:ascii="Times New Roman" w:hAnsi="Times New Roman" w:cs="Times New Roman"/>
          <w:sz w:val="24"/>
          <w:szCs w:val="24"/>
        </w:rPr>
        <w:t>Ni</w:t>
      </w:r>
      <w:r w:rsidRPr="00C472C2">
        <w:rPr>
          <w:rFonts w:ascii="Times New Roman" w:hAnsi="Times New Roman" w:cs="Times New Roman"/>
          <w:sz w:val="24"/>
          <w:szCs w:val="24"/>
          <w:vertAlign w:val="subscript"/>
        </w:rPr>
        <w:t>0.5</w:t>
      </w:r>
      <w:r w:rsidRPr="00C472C2">
        <w:rPr>
          <w:rFonts w:ascii="Times New Roman" w:hAnsi="Times New Roman" w:cs="Times New Roman"/>
          <w:sz w:val="24"/>
          <w:szCs w:val="24"/>
        </w:rPr>
        <w:t>PO</w:t>
      </w:r>
      <w:r w:rsidRPr="00C472C2">
        <w:rPr>
          <w:rFonts w:ascii="Times New Roman" w:hAnsi="Times New Roman" w:cs="Times New Roman"/>
          <w:sz w:val="24"/>
          <w:szCs w:val="24"/>
          <w:vertAlign w:val="subscript"/>
        </w:rPr>
        <w:t>4</w:t>
      </w:r>
      <w:r>
        <w:rPr>
          <w:rFonts w:ascii="Times New Roman" w:hAnsi="Times New Roman" w:cs="Times New Roman"/>
          <w:sz w:val="24"/>
          <w:szCs w:val="24"/>
          <w:vertAlign w:val="subscript"/>
        </w:rPr>
        <w:t xml:space="preserve"> </w:t>
      </w:r>
      <w:r w:rsidRPr="003E7C04">
        <w:rPr>
          <w:rFonts w:ascii="Times New Roman" w:hAnsi="Times New Roman" w:cs="Times New Roman"/>
          <w:sz w:val="24"/>
          <w:szCs w:val="24"/>
        </w:rPr>
        <w:t>sample.</w:t>
      </w:r>
      <w:r>
        <w:rPr>
          <w:rFonts w:ascii="Times New Roman" w:hAnsi="Times New Roman" w:cs="Times New Roman"/>
          <w:sz w:val="24"/>
          <w:szCs w:val="24"/>
        </w:rPr>
        <w:t xml:space="preserve"> </w:t>
      </w:r>
      <w:r w:rsidR="0009098F" w:rsidRPr="00C472C2">
        <w:rPr>
          <w:rFonts w:ascii="Times New Roman" w:hAnsi="Times New Roman" w:cs="Times New Roman"/>
          <w:sz w:val="24"/>
          <w:szCs w:val="24"/>
        </w:rPr>
        <w:t>Th</w:t>
      </w:r>
      <w:r>
        <w:rPr>
          <w:rFonts w:ascii="Times New Roman" w:hAnsi="Times New Roman" w:cs="Times New Roman"/>
          <w:sz w:val="24"/>
          <w:szCs w:val="24"/>
        </w:rPr>
        <w:t>at is why the investigation of the</w:t>
      </w:r>
      <w:r w:rsidR="0009098F" w:rsidRPr="00C472C2">
        <w:rPr>
          <w:rFonts w:ascii="Times New Roman" w:hAnsi="Times New Roman" w:cs="Times New Roman"/>
          <w:sz w:val="24"/>
          <w:szCs w:val="24"/>
        </w:rPr>
        <w:t xml:space="preserve"> electrochemical performance of KCo</w:t>
      </w:r>
      <w:r w:rsidR="0009098F" w:rsidRPr="00C472C2">
        <w:rPr>
          <w:rFonts w:ascii="Times New Roman" w:hAnsi="Times New Roman" w:cs="Times New Roman"/>
          <w:sz w:val="24"/>
          <w:szCs w:val="24"/>
          <w:vertAlign w:val="subscript"/>
        </w:rPr>
        <w:t>0.5</w:t>
      </w:r>
      <w:r w:rsidR="0009098F" w:rsidRPr="00C472C2">
        <w:rPr>
          <w:rFonts w:ascii="Times New Roman" w:hAnsi="Times New Roman" w:cs="Times New Roman"/>
          <w:sz w:val="24"/>
          <w:szCs w:val="24"/>
        </w:rPr>
        <w:t>Ni</w:t>
      </w:r>
      <w:r w:rsidR="0009098F" w:rsidRPr="00C472C2">
        <w:rPr>
          <w:rFonts w:ascii="Times New Roman" w:hAnsi="Times New Roman" w:cs="Times New Roman"/>
          <w:sz w:val="24"/>
          <w:szCs w:val="24"/>
          <w:vertAlign w:val="subscript"/>
        </w:rPr>
        <w:t>0.5</w:t>
      </w:r>
      <w:r w:rsidR="0009098F" w:rsidRPr="00C472C2">
        <w:rPr>
          <w:rFonts w:ascii="Times New Roman" w:hAnsi="Times New Roman" w:cs="Times New Roman"/>
          <w:sz w:val="24"/>
          <w:szCs w:val="24"/>
        </w:rPr>
        <w:t>PO</w:t>
      </w:r>
      <w:r w:rsidR="0009098F" w:rsidRPr="00C472C2">
        <w:rPr>
          <w:rFonts w:ascii="Times New Roman" w:hAnsi="Times New Roman" w:cs="Times New Roman"/>
          <w:sz w:val="24"/>
          <w:szCs w:val="24"/>
          <w:vertAlign w:val="subscript"/>
        </w:rPr>
        <w:t xml:space="preserve">4 </w:t>
      </w:r>
      <w:r w:rsidR="0009098F" w:rsidRPr="00C472C2">
        <w:rPr>
          <w:rFonts w:ascii="Times New Roman" w:hAnsi="Times New Roman" w:cs="Times New Roman"/>
          <w:sz w:val="24"/>
          <w:szCs w:val="24"/>
        </w:rPr>
        <w:t xml:space="preserve">as the working electrode </w:t>
      </w:r>
      <w:r w:rsidR="00C472C2" w:rsidRPr="00C472C2">
        <w:rPr>
          <w:rFonts w:ascii="Times New Roman" w:hAnsi="Times New Roman" w:cs="Times New Roman"/>
          <w:sz w:val="24"/>
          <w:szCs w:val="24"/>
        </w:rPr>
        <w:t>was</w:t>
      </w:r>
      <w:r w:rsidR="0009098F" w:rsidRPr="00C472C2">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carried out</w:t>
      </w:r>
      <w:r w:rsidR="0009098F" w:rsidRPr="00C472C2">
        <w:rPr>
          <w:rFonts w:ascii="Times New Roman" w:hAnsi="Times New Roman" w:cs="Times New Roman"/>
          <w:sz w:val="24"/>
          <w:szCs w:val="24"/>
          <w:shd w:val="clear" w:color="auto" w:fill="FFFFFF"/>
        </w:rPr>
        <w:t xml:space="preserve"> by cyclic </w:t>
      </w:r>
      <w:proofErr w:type="spellStart"/>
      <w:r w:rsidR="0009098F" w:rsidRPr="00C472C2">
        <w:rPr>
          <w:rFonts w:ascii="Times New Roman" w:hAnsi="Times New Roman" w:cs="Times New Roman"/>
          <w:sz w:val="24"/>
          <w:szCs w:val="24"/>
          <w:shd w:val="clear" w:color="auto" w:fill="FFFFFF"/>
        </w:rPr>
        <w:t>voltammetry</w:t>
      </w:r>
      <w:proofErr w:type="spellEnd"/>
      <w:r w:rsidR="0009098F" w:rsidRPr="00C472C2">
        <w:rPr>
          <w:rFonts w:ascii="Times New Roman" w:hAnsi="Times New Roman" w:cs="Times New Roman"/>
          <w:sz w:val="24"/>
          <w:szCs w:val="24"/>
          <w:shd w:val="clear" w:color="auto" w:fill="FFFFFF"/>
        </w:rPr>
        <w:t xml:space="preserve"> (CV), </w:t>
      </w:r>
      <w:proofErr w:type="spellStart"/>
      <w:r w:rsidR="0009098F" w:rsidRPr="00C472C2">
        <w:rPr>
          <w:rFonts w:ascii="Times New Roman" w:hAnsi="Times New Roman" w:cs="Times New Roman"/>
          <w:sz w:val="24"/>
          <w:szCs w:val="24"/>
          <w:shd w:val="clear" w:color="auto" w:fill="FFFFFF"/>
        </w:rPr>
        <w:t>galvanostatic</w:t>
      </w:r>
      <w:proofErr w:type="spellEnd"/>
      <w:r w:rsidR="0009098F" w:rsidRPr="00C472C2">
        <w:rPr>
          <w:rFonts w:ascii="Times New Roman" w:hAnsi="Times New Roman" w:cs="Times New Roman"/>
          <w:sz w:val="24"/>
          <w:szCs w:val="24"/>
          <w:shd w:val="clear" w:color="auto" w:fill="FFFFFF"/>
        </w:rPr>
        <w:t xml:space="preserve"> </w:t>
      </w:r>
      <w:r w:rsidR="00C472C2" w:rsidRPr="00C472C2">
        <w:rPr>
          <w:rFonts w:ascii="Times New Roman" w:hAnsi="Times New Roman" w:cs="Times New Roman"/>
          <w:sz w:val="24"/>
          <w:szCs w:val="24"/>
          <w:shd w:val="clear" w:color="auto" w:fill="FFFFFF"/>
        </w:rPr>
        <w:t>charge-discharge</w:t>
      </w:r>
      <w:r w:rsidR="0009098F" w:rsidRPr="00C472C2">
        <w:rPr>
          <w:rFonts w:ascii="Times New Roman" w:hAnsi="Times New Roman" w:cs="Times New Roman"/>
          <w:sz w:val="24"/>
          <w:szCs w:val="24"/>
          <w:shd w:val="clear" w:color="auto" w:fill="FFFFFF"/>
        </w:rPr>
        <w:t xml:space="preserve"> study (GCD), and impedance spectroscopy (EIS)</w:t>
      </w:r>
      <w:r w:rsidR="00C472C2" w:rsidRPr="00C472C2">
        <w:rPr>
          <w:rFonts w:ascii="Times New Roman" w:hAnsi="Times New Roman" w:cs="Times New Roman"/>
          <w:sz w:val="24"/>
          <w:szCs w:val="24"/>
          <w:shd w:val="clear" w:color="auto" w:fill="FFFFFF"/>
        </w:rPr>
        <w:t xml:space="preserve"> in </w:t>
      </w:r>
      <w:r w:rsidR="0009098F" w:rsidRPr="00C472C2">
        <w:rPr>
          <w:rFonts w:ascii="Times New Roman" w:hAnsi="Times New Roman" w:cs="Times New Roman"/>
          <w:sz w:val="24"/>
          <w:szCs w:val="24"/>
        </w:rPr>
        <w:t>three-electrode arrangement in 2M KOH as an electrolyte</w:t>
      </w:r>
      <w:r w:rsidR="0009098F" w:rsidRPr="00854374">
        <w:rPr>
          <w:rFonts w:ascii="Times New Roman" w:hAnsi="Times New Roman" w:cs="Times New Roman"/>
          <w:sz w:val="24"/>
          <w:szCs w:val="24"/>
        </w:rPr>
        <w:t xml:space="preserve">. </w:t>
      </w:r>
      <w:r w:rsidR="00C472C2" w:rsidRPr="00C472C2">
        <w:rPr>
          <w:rFonts w:ascii="Times New Roman" w:hAnsi="Times New Roman" w:cs="Times New Roman"/>
          <w:color w:val="000000"/>
          <w:sz w:val="24"/>
          <w:szCs w:val="24"/>
          <w:shd w:val="clear" w:color="auto" w:fill="FFFFFF"/>
        </w:rPr>
        <w:t>In </w:t>
      </w:r>
      <w:r w:rsidR="00C472C2" w:rsidRPr="00C472C2">
        <w:rPr>
          <w:rFonts w:ascii="Times New Roman" w:hAnsi="Times New Roman" w:cs="Times New Roman"/>
          <w:b/>
          <w:color w:val="000000"/>
          <w:sz w:val="24"/>
          <w:szCs w:val="24"/>
          <w:shd w:val="clear" w:color="auto" w:fill="FFFFFF"/>
        </w:rPr>
        <w:t xml:space="preserve">Figure </w:t>
      </w:r>
      <w:r>
        <w:rPr>
          <w:rFonts w:ascii="Times New Roman" w:hAnsi="Times New Roman" w:cs="Times New Roman"/>
          <w:b/>
          <w:color w:val="000000"/>
          <w:sz w:val="24"/>
          <w:szCs w:val="24"/>
          <w:shd w:val="clear" w:color="auto" w:fill="FFFFFF"/>
        </w:rPr>
        <w:t>8</w:t>
      </w:r>
      <w:r w:rsidR="00C472C2" w:rsidRPr="00C472C2">
        <w:rPr>
          <w:rFonts w:ascii="Times New Roman" w:hAnsi="Times New Roman" w:cs="Times New Roman"/>
          <w:b/>
          <w:color w:val="000000"/>
          <w:sz w:val="24"/>
          <w:szCs w:val="24"/>
          <w:shd w:val="clear" w:color="auto" w:fill="FFFFFF"/>
        </w:rPr>
        <w:t>(a)</w:t>
      </w:r>
      <w:hyperlink r:id="rId10" w:anchor="fig4" w:history="1"/>
      <w:r w:rsidR="00C472C2" w:rsidRPr="00C472C2">
        <w:rPr>
          <w:rFonts w:ascii="Times New Roman" w:hAnsi="Times New Roman" w:cs="Times New Roman"/>
          <w:color w:val="000000"/>
          <w:sz w:val="24"/>
          <w:szCs w:val="24"/>
          <w:shd w:val="clear" w:color="auto" w:fill="FFFFFF"/>
        </w:rPr>
        <w:t>, the CV curves</w:t>
      </w:r>
      <w:r w:rsidR="00C472C2">
        <w:rPr>
          <w:rFonts w:ascii="Times New Roman" w:hAnsi="Times New Roman" w:cs="Times New Roman"/>
          <w:color w:val="000000"/>
          <w:sz w:val="24"/>
          <w:szCs w:val="24"/>
          <w:shd w:val="clear" w:color="auto" w:fill="FFFFFF"/>
        </w:rPr>
        <w:t xml:space="preserve"> at various scan rates</w:t>
      </w:r>
      <w:r w:rsidR="00C472C2" w:rsidRPr="00C472C2">
        <w:rPr>
          <w:rFonts w:ascii="Times New Roman" w:hAnsi="Times New Roman" w:cs="Times New Roman"/>
          <w:color w:val="000000"/>
          <w:sz w:val="24"/>
          <w:szCs w:val="24"/>
          <w:shd w:val="clear" w:color="auto" w:fill="FFFFFF"/>
        </w:rPr>
        <w:t xml:space="preserve"> exhibit redox peaks </w:t>
      </w:r>
      <w:r w:rsidR="0009098F" w:rsidRPr="00C472C2">
        <w:rPr>
          <w:rFonts w:ascii="Times New Roman" w:hAnsi="Times New Roman" w:cs="Times New Roman"/>
          <w:sz w:val="24"/>
          <w:szCs w:val="24"/>
        </w:rPr>
        <w:t>between the potential range of 0 V to 0.6</w:t>
      </w:r>
      <w:r w:rsidR="00626CBD">
        <w:rPr>
          <w:rFonts w:ascii="Times New Roman" w:hAnsi="Times New Roman" w:cs="Times New Roman"/>
          <w:sz w:val="24"/>
          <w:szCs w:val="24"/>
        </w:rPr>
        <w:t xml:space="preserve"> </w:t>
      </w:r>
      <w:r w:rsidR="0009098F" w:rsidRPr="00C472C2">
        <w:rPr>
          <w:rFonts w:ascii="Times New Roman" w:hAnsi="Times New Roman" w:cs="Times New Roman"/>
          <w:sz w:val="24"/>
          <w:szCs w:val="24"/>
        </w:rPr>
        <w:t>V</w:t>
      </w:r>
      <w:r w:rsidR="0009098F" w:rsidRPr="00C472C2">
        <w:rPr>
          <w:rFonts w:ascii="Times New Roman" w:eastAsia="NdldsqAdvOT1ef757c0" w:hAnsi="Times New Roman" w:cs="Times New Roman"/>
          <w:sz w:val="24"/>
          <w:szCs w:val="24"/>
        </w:rPr>
        <w:t>.</w:t>
      </w:r>
      <w:r w:rsidR="0009098F" w:rsidRPr="00854374">
        <w:rPr>
          <w:rFonts w:ascii="Times New Roman" w:eastAsia="NdldsqAdvOT1ef757c0" w:hAnsi="Times New Roman" w:cs="Times New Roman"/>
          <w:sz w:val="24"/>
          <w:szCs w:val="24"/>
        </w:rPr>
        <w:t xml:space="preserve"> </w:t>
      </w:r>
      <w:r w:rsidR="0009098F">
        <w:rPr>
          <w:rFonts w:ascii="Times New Roman" w:eastAsia="NdldsqAdvOT1ef757c0" w:hAnsi="Times New Roman" w:cs="Times New Roman"/>
          <w:b/>
          <w:sz w:val="24"/>
          <w:szCs w:val="24"/>
        </w:rPr>
        <w:t xml:space="preserve">Figure </w:t>
      </w:r>
      <w:r>
        <w:rPr>
          <w:rFonts w:ascii="Times New Roman" w:eastAsia="NdldsqAdvOT1ef757c0" w:hAnsi="Times New Roman" w:cs="Times New Roman"/>
          <w:b/>
          <w:sz w:val="24"/>
          <w:szCs w:val="24"/>
        </w:rPr>
        <w:t>8</w:t>
      </w:r>
      <w:r w:rsidR="0009098F">
        <w:rPr>
          <w:rFonts w:ascii="Times New Roman" w:eastAsia="NdldsqAdvOT1ef757c0" w:hAnsi="Times New Roman" w:cs="Times New Roman"/>
          <w:b/>
          <w:sz w:val="24"/>
          <w:szCs w:val="24"/>
        </w:rPr>
        <w:t>(</w:t>
      </w:r>
      <w:r w:rsidR="0009098F" w:rsidRPr="00854374">
        <w:rPr>
          <w:rFonts w:ascii="Times New Roman" w:eastAsia="NdldsqAdvOT1ef757c0" w:hAnsi="Times New Roman" w:cs="Times New Roman"/>
          <w:b/>
          <w:sz w:val="24"/>
          <w:szCs w:val="24"/>
        </w:rPr>
        <w:t>a)</w:t>
      </w:r>
      <w:r w:rsidR="0009098F" w:rsidRPr="00854374">
        <w:rPr>
          <w:rFonts w:ascii="Times New Roman" w:eastAsia="NdldsqAdvOT1ef757c0" w:hAnsi="Times New Roman" w:cs="Times New Roman"/>
          <w:sz w:val="24"/>
          <w:szCs w:val="24"/>
        </w:rPr>
        <w:t xml:space="preserve"> </w:t>
      </w:r>
      <w:r w:rsidR="0009098F">
        <w:rPr>
          <w:rFonts w:ascii="Times New Roman" w:eastAsia="NdldsqAdvOT1ef757c0" w:hAnsi="Times New Roman" w:cs="Times New Roman"/>
          <w:sz w:val="24"/>
          <w:szCs w:val="24"/>
        </w:rPr>
        <w:t>shows</w:t>
      </w:r>
      <w:r w:rsidR="0009098F" w:rsidRPr="00854374">
        <w:rPr>
          <w:rFonts w:ascii="Times New Roman" w:hAnsi="Times New Roman" w:cs="Times New Roman"/>
          <w:sz w:val="24"/>
          <w:szCs w:val="24"/>
        </w:rPr>
        <w:t xml:space="preserve"> </w:t>
      </w:r>
      <w:r w:rsidR="0009098F">
        <w:rPr>
          <w:rFonts w:ascii="Times New Roman" w:hAnsi="Times New Roman" w:cs="Times New Roman"/>
          <w:sz w:val="24"/>
          <w:szCs w:val="24"/>
        </w:rPr>
        <w:t xml:space="preserve">the </w:t>
      </w:r>
      <w:r w:rsidR="0009098F" w:rsidRPr="00854374">
        <w:rPr>
          <w:rFonts w:ascii="Times New Roman" w:hAnsi="Times New Roman" w:cs="Times New Roman"/>
          <w:sz w:val="24"/>
          <w:szCs w:val="24"/>
        </w:rPr>
        <w:t>CV curve of</w:t>
      </w:r>
      <w:r w:rsidR="0009098F">
        <w:rPr>
          <w:rFonts w:ascii="Times New Roman" w:eastAsia="NdldsqAdvOT1ef757c0" w:hAnsi="Times New Roman" w:cs="Times New Roman"/>
          <w:sz w:val="24"/>
          <w:szCs w:val="24"/>
        </w:rPr>
        <w:t xml:space="preserve"> </w:t>
      </w:r>
      <w:r w:rsidR="0009098F" w:rsidRPr="000242DB">
        <w:rPr>
          <w:rFonts w:ascii="Times New Roman" w:hAnsi="Times New Roman" w:cs="Times New Roman"/>
          <w:sz w:val="24"/>
          <w:szCs w:val="24"/>
        </w:rPr>
        <w:t>KCo</w:t>
      </w:r>
      <w:r w:rsidR="0009098F" w:rsidRPr="000242DB">
        <w:rPr>
          <w:rFonts w:ascii="Times New Roman" w:hAnsi="Times New Roman" w:cs="Times New Roman"/>
          <w:sz w:val="24"/>
          <w:szCs w:val="24"/>
          <w:vertAlign w:val="subscript"/>
        </w:rPr>
        <w:t>0.5</w:t>
      </w:r>
      <w:r w:rsidR="0009098F" w:rsidRPr="000242DB">
        <w:rPr>
          <w:rFonts w:ascii="Times New Roman" w:hAnsi="Times New Roman" w:cs="Times New Roman"/>
          <w:sz w:val="24"/>
          <w:szCs w:val="24"/>
        </w:rPr>
        <w:t>Ni</w:t>
      </w:r>
      <w:r w:rsidR="0009098F" w:rsidRPr="000242DB">
        <w:rPr>
          <w:rFonts w:ascii="Times New Roman" w:hAnsi="Times New Roman" w:cs="Times New Roman"/>
          <w:sz w:val="24"/>
          <w:szCs w:val="24"/>
          <w:vertAlign w:val="subscript"/>
        </w:rPr>
        <w:t>0.5</w:t>
      </w:r>
      <w:r w:rsidR="0009098F" w:rsidRPr="000242DB">
        <w:rPr>
          <w:rFonts w:ascii="Times New Roman" w:hAnsi="Times New Roman" w:cs="Times New Roman"/>
          <w:sz w:val="24"/>
          <w:szCs w:val="24"/>
        </w:rPr>
        <w:t>PO</w:t>
      </w:r>
      <w:r w:rsidR="0009098F" w:rsidRPr="000242DB">
        <w:rPr>
          <w:rFonts w:ascii="Times New Roman" w:hAnsi="Times New Roman" w:cs="Times New Roman"/>
          <w:sz w:val="24"/>
          <w:szCs w:val="24"/>
          <w:vertAlign w:val="subscript"/>
        </w:rPr>
        <w:t>4</w:t>
      </w:r>
      <w:r w:rsidR="0009098F">
        <w:rPr>
          <w:rFonts w:ascii="Times New Roman" w:hAnsi="Times New Roman" w:cs="Times New Roman"/>
          <w:sz w:val="24"/>
          <w:szCs w:val="24"/>
        </w:rPr>
        <w:t xml:space="preserve">; the </w:t>
      </w:r>
      <w:r w:rsidR="0009098F" w:rsidRPr="00854374">
        <w:rPr>
          <w:rFonts w:ascii="Times New Roman" w:hAnsi="Times New Roman" w:cs="Times New Roman"/>
          <w:sz w:val="24"/>
          <w:szCs w:val="24"/>
        </w:rPr>
        <w:t xml:space="preserve">nature of </w:t>
      </w:r>
      <w:r w:rsidR="0009098F">
        <w:rPr>
          <w:rFonts w:ascii="Times New Roman" w:hAnsi="Times New Roman" w:cs="Times New Roman"/>
          <w:sz w:val="24"/>
          <w:szCs w:val="24"/>
        </w:rPr>
        <w:t xml:space="preserve">the </w:t>
      </w:r>
      <w:r w:rsidR="0009098F" w:rsidRPr="00854374">
        <w:rPr>
          <w:rFonts w:ascii="Times New Roman" w:hAnsi="Times New Roman" w:cs="Times New Roman"/>
          <w:sz w:val="24"/>
          <w:szCs w:val="24"/>
        </w:rPr>
        <w:t xml:space="preserve">curve </w:t>
      </w:r>
      <w:r w:rsidR="0009098F">
        <w:rPr>
          <w:rFonts w:ascii="Times New Roman" w:hAnsi="Times New Roman" w:cs="Times New Roman"/>
          <w:sz w:val="24"/>
          <w:szCs w:val="24"/>
        </w:rPr>
        <w:t xml:space="preserve">presents the redox-mediated intercalating storage coupled with </w:t>
      </w:r>
      <w:r w:rsidR="0009098F" w:rsidRPr="00854374">
        <w:rPr>
          <w:rFonts w:ascii="Times New Roman" w:hAnsi="Times New Roman" w:cs="Times New Roman"/>
          <w:sz w:val="24"/>
          <w:szCs w:val="24"/>
        </w:rPr>
        <w:t xml:space="preserve">surface </w:t>
      </w:r>
      <w:proofErr w:type="spellStart"/>
      <w:r w:rsidR="0009098F" w:rsidRPr="00854374">
        <w:rPr>
          <w:rFonts w:ascii="Times New Roman" w:hAnsi="Times New Roman" w:cs="Times New Roman"/>
          <w:sz w:val="24"/>
          <w:szCs w:val="24"/>
        </w:rPr>
        <w:t>redox</w:t>
      </w:r>
      <w:proofErr w:type="spellEnd"/>
      <w:r w:rsidR="0009098F" w:rsidRPr="00854374">
        <w:rPr>
          <w:rFonts w:ascii="Times New Roman" w:hAnsi="Times New Roman" w:cs="Times New Roman"/>
          <w:sz w:val="24"/>
          <w:szCs w:val="24"/>
        </w:rPr>
        <w:t xml:space="preserve"> (</w:t>
      </w:r>
      <w:proofErr w:type="spellStart"/>
      <w:r w:rsidR="0009098F" w:rsidRPr="00854374">
        <w:rPr>
          <w:rFonts w:ascii="Times New Roman" w:hAnsi="Times New Roman" w:cs="Times New Roman"/>
          <w:sz w:val="24"/>
          <w:szCs w:val="24"/>
        </w:rPr>
        <w:t>electrosorption</w:t>
      </w:r>
      <w:proofErr w:type="spellEnd"/>
      <w:r w:rsidR="0009098F" w:rsidRPr="00854374">
        <w:rPr>
          <w:rFonts w:ascii="Times New Roman" w:hAnsi="Times New Roman" w:cs="Times New Roman"/>
          <w:sz w:val="24"/>
          <w:szCs w:val="24"/>
        </w:rPr>
        <w:t>)</w:t>
      </w:r>
      <w:r w:rsidR="0009098F">
        <w:rPr>
          <w:rFonts w:ascii="Times New Roman" w:hAnsi="Times New Roman" w:cs="Times New Roman"/>
          <w:sz w:val="24"/>
          <w:szCs w:val="24"/>
        </w:rPr>
        <w:t xml:space="preserve"> behavior</w:t>
      </w:r>
      <w:r w:rsidR="0009098F" w:rsidRPr="00854374">
        <w:rPr>
          <w:rFonts w:ascii="Times New Roman" w:hAnsi="Times New Roman" w:cs="Times New Roman"/>
          <w:sz w:val="24"/>
          <w:szCs w:val="24"/>
        </w:rPr>
        <w:t xml:space="preserve">. </w:t>
      </w:r>
      <w:r w:rsidR="0009098F">
        <w:rPr>
          <w:rFonts w:ascii="Times New Roman" w:hAnsi="Times New Roman" w:cs="Times New Roman"/>
          <w:sz w:val="24"/>
          <w:szCs w:val="24"/>
        </w:rPr>
        <w:t xml:space="preserve">The nature of the </w:t>
      </w:r>
      <w:r w:rsidR="0009098F" w:rsidRPr="00854374">
        <w:rPr>
          <w:rFonts w:ascii="Times New Roman" w:hAnsi="Times New Roman" w:cs="Times New Roman"/>
          <w:sz w:val="24"/>
          <w:szCs w:val="24"/>
        </w:rPr>
        <w:t xml:space="preserve">CV curve nature </w:t>
      </w:r>
      <w:r w:rsidR="0009098F">
        <w:rPr>
          <w:rFonts w:ascii="Times New Roman" w:hAnsi="Times New Roman" w:cs="Times New Roman"/>
          <w:sz w:val="24"/>
          <w:szCs w:val="24"/>
        </w:rPr>
        <w:t>confirms the</w:t>
      </w:r>
      <w:r w:rsidR="0009098F" w:rsidRPr="00854374">
        <w:rPr>
          <w:rFonts w:ascii="Times New Roman" w:hAnsi="Times New Roman" w:cs="Times New Roman"/>
          <w:sz w:val="24"/>
          <w:szCs w:val="24"/>
        </w:rPr>
        <w:t xml:space="preserve"> intercalati</w:t>
      </w:r>
      <w:r w:rsidR="0009098F">
        <w:rPr>
          <w:rFonts w:ascii="Times New Roman" w:hAnsi="Times New Roman" w:cs="Times New Roman"/>
          <w:sz w:val="24"/>
          <w:szCs w:val="24"/>
        </w:rPr>
        <w:t>ve</w:t>
      </w:r>
      <w:r w:rsidR="0009098F" w:rsidRPr="00854374">
        <w:rPr>
          <w:rFonts w:ascii="Times New Roman" w:hAnsi="Times New Roman" w:cs="Times New Roman"/>
          <w:sz w:val="24"/>
          <w:szCs w:val="24"/>
        </w:rPr>
        <w:t xml:space="preserve"> </w:t>
      </w:r>
      <w:r w:rsidR="0009098F">
        <w:rPr>
          <w:rFonts w:ascii="Times New Roman" w:hAnsi="Times New Roman" w:cs="Times New Roman"/>
          <w:sz w:val="24"/>
          <w:szCs w:val="24"/>
        </w:rPr>
        <w:t>type of redox-mediated storage.</w:t>
      </w:r>
      <w:r w:rsidR="0009098F" w:rsidRPr="00854374">
        <w:rPr>
          <w:rFonts w:ascii="Times New Roman" w:hAnsi="Times New Roman" w:cs="Times New Roman"/>
          <w:sz w:val="24"/>
          <w:szCs w:val="24"/>
        </w:rPr>
        <w:t xml:space="preserve"> </w:t>
      </w:r>
      <w:r w:rsidR="0009098F">
        <w:rPr>
          <w:rFonts w:ascii="Times New Roman" w:hAnsi="Times New Roman" w:cs="Times New Roman"/>
          <w:sz w:val="24"/>
          <w:szCs w:val="24"/>
        </w:rPr>
        <w:t xml:space="preserve"> </w:t>
      </w:r>
      <w:r w:rsidR="0009098F" w:rsidRPr="00854374">
        <w:rPr>
          <w:rFonts w:ascii="Times New Roman" w:hAnsi="Times New Roman" w:cs="Times New Roman"/>
          <w:sz w:val="24"/>
          <w:szCs w:val="24"/>
        </w:rPr>
        <w:t xml:space="preserve">Redox </w:t>
      </w:r>
      <w:r w:rsidR="0009098F" w:rsidRPr="00854374">
        <w:rPr>
          <w:rFonts w:ascii="Times New Roman" w:eastAsia="AdvOT999035f4" w:hAnsi="Times New Roman" w:cs="Times New Roman"/>
          <w:sz w:val="24"/>
          <w:szCs w:val="24"/>
        </w:rPr>
        <w:t xml:space="preserve">peaks </w:t>
      </w:r>
      <w:r w:rsidR="0009098F">
        <w:rPr>
          <w:rFonts w:ascii="Times New Roman" w:eastAsia="AdvOT999035f4" w:hAnsi="Times New Roman" w:cs="Times New Roman"/>
          <w:sz w:val="24"/>
          <w:szCs w:val="24"/>
        </w:rPr>
        <w:t>resulted</w:t>
      </w:r>
      <w:r w:rsidR="0009098F" w:rsidRPr="00854374">
        <w:rPr>
          <w:rFonts w:ascii="Times New Roman" w:eastAsia="AdvOT999035f4" w:hAnsi="Times New Roman" w:cs="Times New Roman"/>
          <w:sz w:val="24"/>
          <w:szCs w:val="24"/>
        </w:rPr>
        <w:t xml:space="preserve"> due to the reversible </w:t>
      </w:r>
      <w:proofErr w:type="spellStart"/>
      <w:r w:rsidR="0009098F">
        <w:rPr>
          <w:rFonts w:ascii="Times New Roman" w:eastAsia="AdvOT999035f4" w:hAnsi="Times New Roman" w:cs="Times New Roman"/>
          <w:sz w:val="24"/>
          <w:szCs w:val="24"/>
        </w:rPr>
        <w:t>interconversion</w:t>
      </w:r>
      <w:proofErr w:type="spellEnd"/>
      <w:r w:rsidR="0009098F" w:rsidRPr="00854374">
        <w:rPr>
          <w:rFonts w:ascii="Times New Roman" w:eastAsia="AdvOT999035f4" w:hAnsi="Times New Roman" w:cs="Times New Roman"/>
          <w:sz w:val="24"/>
          <w:szCs w:val="24"/>
        </w:rPr>
        <w:t xml:space="preserve"> </w:t>
      </w:r>
      <w:r w:rsidR="0009098F">
        <w:rPr>
          <w:rFonts w:ascii="Times New Roman" w:eastAsia="AdvOT999035f4" w:hAnsi="Times New Roman" w:cs="Times New Roman"/>
          <w:sz w:val="24"/>
          <w:szCs w:val="24"/>
        </w:rPr>
        <w:t>of</w:t>
      </w:r>
      <w:r w:rsidR="0009098F" w:rsidRPr="00854374">
        <w:rPr>
          <w:rFonts w:ascii="Times New Roman" w:eastAsia="AdvOT999035f4" w:hAnsi="Times New Roman" w:cs="Times New Roman"/>
          <w:sz w:val="24"/>
          <w:szCs w:val="24"/>
        </w:rPr>
        <w:t xml:space="preserve"> </w:t>
      </w:r>
      <w:r w:rsidR="0009098F">
        <w:rPr>
          <w:rFonts w:ascii="Times New Roman" w:eastAsia="AdvOT999035f4" w:hAnsi="Times New Roman" w:cs="Times New Roman"/>
          <w:sz w:val="24"/>
          <w:szCs w:val="24"/>
        </w:rPr>
        <w:t xml:space="preserve">both </w:t>
      </w:r>
      <w:r w:rsidR="0009098F" w:rsidRPr="00391E6B">
        <w:rPr>
          <w:rFonts w:ascii="Times New Roman" w:hAnsi="Times New Roman" w:cs="Times New Roman"/>
          <w:sz w:val="24"/>
          <w:szCs w:val="24"/>
        </w:rPr>
        <w:t>Co</w:t>
      </w:r>
      <w:r w:rsidR="0009098F" w:rsidRPr="00391E6B">
        <w:rPr>
          <w:rFonts w:ascii="Times New Roman" w:hAnsi="Times New Roman" w:cs="Times New Roman"/>
          <w:sz w:val="24"/>
          <w:szCs w:val="24"/>
          <w:vertAlign w:val="superscript"/>
        </w:rPr>
        <w:t>2+/3+</w:t>
      </w:r>
      <w:r w:rsidR="0009098F">
        <w:rPr>
          <w:rFonts w:ascii="Times New Roman" w:hAnsi="Times New Roman" w:cs="Times New Roman"/>
          <w:sz w:val="24"/>
          <w:szCs w:val="24"/>
        </w:rPr>
        <w:t xml:space="preserve"> and </w:t>
      </w:r>
      <w:r w:rsidR="0009098F" w:rsidRPr="00391E6B">
        <w:rPr>
          <w:rFonts w:ascii="Times New Roman" w:eastAsia="AdvOT999035f4" w:hAnsi="Times New Roman" w:cs="Times New Roman"/>
          <w:sz w:val="24"/>
          <w:szCs w:val="24"/>
        </w:rPr>
        <w:t>Ni</w:t>
      </w:r>
      <w:r w:rsidR="0009098F" w:rsidRPr="00391E6B">
        <w:rPr>
          <w:rFonts w:ascii="Times New Roman" w:eastAsia="AdvOT999035f4" w:hAnsi="Times New Roman" w:cs="Times New Roman"/>
          <w:sz w:val="24"/>
          <w:szCs w:val="24"/>
          <w:vertAlign w:val="superscript"/>
        </w:rPr>
        <w:t>2+</w:t>
      </w:r>
      <w:r w:rsidR="0009098F">
        <w:rPr>
          <w:rFonts w:ascii="Times New Roman" w:eastAsia="AdvOT999035f4" w:hAnsi="Times New Roman" w:cs="Times New Roman"/>
          <w:sz w:val="24"/>
          <w:szCs w:val="24"/>
          <w:vertAlign w:val="superscript"/>
        </w:rPr>
        <w:t>/3+</w:t>
      </w:r>
      <w:r w:rsidR="0009098F" w:rsidRPr="00391E6B">
        <w:rPr>
          <w:rFonts w:ascii="Times New Roman" w:eastAsia="AdvOT999035f4" w:hAnsi="Times New Roman" w:cs="Times New Roman"/>
          <w:sz w:val="24"/>
          <w:szCs w:val="24"/>
        </w:rPr>
        <w:t xml:space="preserve"> </w:t>
      </w:r>
      <w:r w:rsidR="0009098F">
        <w:rPr>
          <w:rFonts w:ascii="Times New Roman" w:hAnsi="Times New Roman" w:cs="Times New Roman"/>
          <w:sz w:val="24"/>
          <w:szCs w:val="24"/>
        </w:rPr>
        <w:t xml:space="preserve">through </w:t>
      </w:r>
      <w:proofErr w:type="spellStart"/>
      <w:r w:rsidR="0009098F" w:rsidRPr="00854374">
        <w:rPr>
          <w:rFonts w:ascii="Times New Roman" w:hAnsi="Times New Roman" w:cs="Times New Roman"/>
          <w:sz w:val="24"/>
          <w:szCs w:val="24"/>
        </w:rPr>
        <w:t>Electrosorption</w:t>
      </w:r>
      <w:proofErr w:type="spellEnd"/>
      <w:r w:rsidR="0009098F" w:rsidRPr="00854374">
        <w:rPr>
          <w:rFonts w:ascii="Times New Roman" w:hAnsi="Times New Roman" w:cs="Times New Roman"/>
          <w:sz w:val="24"/>
          <w:szCs w:val="24"/>
        </w:rPr>
        <w:t xml:space="preserve"> of OH</w:t>
      </w:r>
      <w:r w:rsidR="0009098F" w:rsidRPr="00854374">
        <w:rPr>
          <w:rFonts w:ascii="Times New Roman" w:hAnsi="Times New Roman" w:cs="Times New Roman"/>
          <w:sz w:val="24"/>
          <w:szCs w:val="24"/>
          <w:vertAlign w:val="superscript"/>
        </w:rPr>
        <w:t xml:space="preserve">- </w:t>
      </w:r>
      <w:r w:rsidR="0009098F">
        <w:rPr>
          <w:rFonts w:ascii="Times New Roman" w:hAnsi="Times New Roman" w:cs="Times New Roman"/>
          <w:sz w:val="24"/>
          <w:szCs w:val="24"/>
        </w:rPr>
        <w:t>ion represented by equation 1.</w:t>
      </w:r>
      <w:r w:rsidR="0009098F" w:rsidRPr="00854374">
        <w:rPr>
          <w:rFonts w:ascii="Times New Roman" w:hAnsi="Times New Roman" w:cs="Times New Roman"/>
          <w:sz w:val="24"/>
          <w:szCs w:val="24"/>
        </w:rPr>
        <w:t xml:space="preserve"> </w:t>
      </w:r>
    </w:p>
    <w:p w:rsidR="0009098F" w:rsidRDefault="0009098F" w:rsidP="0009098F">
      <w:pPr>
        <w:autoSpaceDE w:val="0"/>
        <w:autoSpaceDN w:val="0"/>
        <w:adjustRightInd w:val="0"/>
        <w:spacing w:after="0" w:line="480" w:lineRule="auto"/>
        <w:contextualSpacing/>
        <w:jc w:val="both"/>
        <w:rPr>
          <w:rFonts w:ascii="Times New Roman" w:eastAsia="NdldsqAdvOT1ef757c0" w:hAnsi="Times New Roman" w:cs="Times New Roman"/>
          <w:sz w:val="24"/>
          <w:szCs w:val="24"/>
          <w:vertAlign w:val="superscript"/>
        </w:rPr>
      </w:pPr>
      <w:r>
        <w:rPr>
          <w:rFonts w:ascii="Times New Roman" w:hAnsi="Times New Roman" w:cs="Times New Roman"/>
          <w:sz w:val="24"/>
          <w:szCs w:val="24"/>
        </w:rPr>
        <w:t xml:space="preserve"> </w:t>
      </w:r>
      <w:proofErr w:type="gramStart"/>
      <w:r w:rsidRPr="00DC627E">
        <w:rPr>
          <w:rFonts w:ascii="Times New Roman" w:hAnsi="Times New Roman" w:cs="Times New Roman"/>
          <w:sz w:val="24"/>
          <w:szCs w:val="24"/>
        </w:rPr>
        <w:t>K</w:t>
      </w:r>
      <w:r>
        <w:rPr>
          <w:rFonts w:ascii="Times New Roman" w:hAnsi="Times New Roman" w:cs="Times New Roman"/>
          <w:sz w:val="24"/>
          <w:szCs w:val="24"/>
        </w:rPr>
        <w:t>Co</w:t>
      </w:r>
      <w:r w:rsidRPr="000242DB">
        <w:rPr>
          <w:rFonts w:ascii="Times New Roman" w:hAnsi="Times New Roman" w:cs="Times New Roman"/>
          <w:sz w:val="24"/>
          <w:szCs w:val="24"/>
          <w:vertAlign w:val="subscript"/>
        </w:rPr>
        <w:t>0.5</w:t>
      </w:r>
      <w:r>
        <w:rPr>
          <w:rFonts w:ascii="Times New Roman" w:hAnsi="Times New Roman" w:cs="Times New Roman"/>
          <w:sz w:val="24"/>
          <w:szCs w:val="24"/>
        </w:rPr>
        <w:t>(</w:t>
      </w:r>
      <w:proofErr w:type="gramEnd"/>
      <w:r w:rsidRPr="00854374">
        <w:rPr>
          <w:rFonts w:ascii="Times New Roman" w:eastAsia="NdldsqAdvOT1ef757c0" w:hAnsi="Times New Roman" w:cs="Times New Roman"/>
          <w:sz w:val="24"/>
          <w:szCs w:val="24"/>
        </w:rPr>
        <w:t>(II</w:t>
      </w:r>
      <w:r>
        <w:rPr>
          <w:rFonts w:ascii="Times New Roman" w:eastAsia="NdldsqAdvOT1ef757c0" w:hAnsi="Times New Roman" w:cs="Times New Roman"/>
          <w:sz w:val="24"/>
          <w:szCs w:val="24"/>
        </w:rPr>
        <w:t>))</w:t>
      </w:r>
      <w:r w:rsidRPr="00DC627E">
        <w:rPr>
          <w:rFonts w:ascii="Times New Roman" w:hAnsi="Times New Roman" w:cs="Times New Roman"/>
          <w:sz w:val="24"/>
          <w:szCs w:val="24"/>
        </w:rPr>
        <w:t>Ni</w:t>
      </w:r>
      <w:r>
        <w:rPr>
          <w:rFonts w:ascii="Times New Roman" w:hAnsi="Times New Roman" w:cs="Times New Roman"/>
          <w:sz w:val="24"/>
          <w:szCs w:val="24"/>
        </w:rPr>
        <w:t>(</w:t>
      </w:r>
      <w:r w:rsidRPr="00854374">
        <w:rPr>
          <w:rFonts w:ascii="Times New Roman" w:eastAsia="NdldsqAdvOT1ef757c0" w:hAnsi="Times New Roman" w:cs="Times New Roman"/>
          <w:sz w:val="24"/>
          <w:szCs w:val="24"/>
        </w:rPr>
        <w:t>(II)</w:t>
      </w:r>
      <w:r>
        <w:rPr>
          <w:rFonts w:ascii="Times New Roman" w:hAnsi="Times New Roman" w:cs="Times New Roman"/>
          <w:sz w:val="24"/>
          <w:szCs w:val="24"/>
        </w:rPr>
        <w:t>)</w:t>
      </w:r>
      <w:r w:rsidRPr="000242DB">
        <w:rPr>
          <w:rFonts w:ascii="Times New Roman" w:hAnsi="Times New Roman" w:cs="Times New Roman"/>
          <w:sz w:val="24"/>
          <w:szCs w:val="24"/>
          <w:vertAlign w:val="subscript"/>
        </w:rPr>
        <w:t>0.5</w:t>
      </w:r>
      <w:r w:rsidRPr="00DC627E">
        <w:rPr>
          <w:rFonts w:ascii="Times New Roman" w:hAnsi="Times New Roman" w:cs="Times New Roman"/>
          <w:sz w:val="24"/>
          <w:szCs w:val="24"/>
        </w:rPr>
        <w:t>PO</w:t>
      </w:r>
      <w:r w:rsidRPr="00E62A5C">
        <w:rPr>
          <w:rFonts w:ascii="Times New Roman" w:hAnsi="Times New Roman" w:cs="Times New Roman"/>
          <w:sz w:val="24"/>
          <w:szCs w:val="24"/>
          <w:vertAlign w:val="subscript"/>
        </w:rPr>
        <w:t>4</w:t>
      </w:r>
      <w:r>
        <w:rPr>
          <w:rFonts w:ascii="Times New Roman" w:hAnsi="Times New Roman" w:cs="Times New Roman"/>
          <w:sz w:val="24"/>
          <w:szCs w:val="24"/>
          <w:vertAlign w:val="subscript"/>
        </w:rPr>
        <w:t xml:space="preserve"> </w:t>
      </w:r>
      <w:r w:rsidRPr="00854374">
        <w:rPr>
          <w:rFonts w:ascii="Times New Roman" w:eastAsia="NdldsqAdvOT1ef757c0" w:hAnsi="Times New Roman" w:cs="Times New Roman"/>
          <w:sz w:val="24"/>
          <w:szCs w:val="24"/>
        </w:rPr>
        <w:t>+</w:t>
      </w:r>
      <w:r>
        <w:rPr>
          <w:rFonts w:ascii="Times New Roman" w:eastAsia="NdldsqAdvOT1ef757c0" w:hAnsi="Times New Roman" w:cs="Times New Roman"/>
          <w:sz w:val="24"/>
          <w:szCs w:val="24"/>
        </w:rPr>
        <w:t xml:space="preserve"> </w:t>
      </w:r>
      <w:r w:rsidRPr="00854374">
        <w:rPr>
          <w:rFonts w:ascii="Times New Roman" w:eastAsia="NdldsqAdvOT1ef757c0" w:hAnsi="Times New Roman" w:cs="Times New Roman"/>
          <w:sz w:val="24"/>
          <w:szCs w:val="24"/>
        </w:rPr>
        <w:t>OH</w:t>
      </w:r>
      <w:r w:rsidRPr="00854374">
        <w:rPr>
          <w:rFonts w:ascii="Times New Roman" w:eastAsia="NdldsqAdvOT1ef757c0" w:hAnsi="Times New Roman" w:cs="Times New Roman"/>
          <w:sz w:val="24"/>
          <w:szCs w:val="24"/>
          <w:vertAlign w:val="superscript"/>
        </w:rPr>
        <w:t>-</w:t>
      </w:r>
      <w:r w:rsidRPr="00854374">
        <w:rPr>
          <w:rFonts w:ascii="Times New Roman" w:eastAsia="NdldsqAdvOT1ef757c0" w:hAnsi="Times New Roman" w:cs="Times New Roman"/>
          <w:sz w:val="24"/>
          <w:szCs w:val="24"/>
          <w:vertAlign w:val="subscript"/>
        </w:rPr>
        <w:t>so</w:t>
      </w:r>
      <w:r>
        <w:rPr>
          <w:rFonts w:ascii="Times New Roman" w:eastAsia="NdldsqAdvOT1ef757c0" w:hAnsi="Times New Roman" w:cs="Times New Roman"/>
          <w:sz w:val="24"/>
          <w:szCs w:val="24"/>
          <w:vertAlign w:val="subscript"/>
        </w:rPr>
        <w:t>l</w:t>
      </w:r>
      <w:r w:rsidRPr="00854374">
        <w:rPr>
          <w:rFonts w:ascii="Times New Roman" w:eastAsia="NdldsqAdvOT1ef757c0" w:hAnsi="Times New Roman" w:cs="Times New Roman"/>
          <w:noProof/>
          <w:sz w:val="24"/>
          <w:szCs w:val="24"/>
          <w:lang w:bidi="hi-IN"/>
        </w:rPr>
        <w:drawing>
          <wp:inline distT="0" distB="0" distL="0" distR="0">
            <wp:extent cx="633730" cy="158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3730" cy="158750"/>
                    </a:xfrm>
                    <a:prstGeom prst="rect">
                      <a:avLst/>
                    </a:prstGeom>
                    <a:noFill/>
                  </pic:spPr>
                </pic:pic>
              </a:graphicData>
            </a:graphic>
          </wp:inline>
        </w:drawing>
      </w:r>
      <w:proofErr w:type="spellStart"/>
      <w:r w:rsidRPr="002A59CD">
        <w:rPr>
          <w:rFonts w:ascii="Times New Roman" w:eastAsia="NdldsqAdvOT1ef757c0" w:hAnsi="Times New Roman" w:cs="Times New Roman"/>
          <w:sz w:val="24"/>
          <w:szCs w:val="24"/>
        </w:rPr>
        <w:t>K</w:t>
      </w:r>
      <w:r>
        <w:rPr>
          <w:rFonts w:ascii="Times New Roman" w:hAnsi="Times New Roman" w:cs="Times New Roman"/>
          <w:sz w:val="24"/>
          <w:szCs w:val="24"/>
        </w:rPr>
        <w:t>Co</w:t>
      </w:r>
      <w:proofErr w:type="spellEnd"/>
      <w:r>
        <w:rPr>
          <w:rFonts w:ascii="Times New Roman" w:hAnsi="Times New Roman" w:cs="Times New Roman"/>
          <w:sz w:val="24"/>
          <w:szCs w:val="24"/>
        </w:rPr>
        <w:t>(</w:t>
      </w:r>
      <w:r w:rsidRPr="00854374">
        <w:rPr>
          <w:rFonts w:ascii="Times New Roman" w:eastAsia="NdldsqAdvOT1ef757c0" w:hAnsi="Times New Roman" w:cs="Times New Roman"/>
          <w:sz w:val="24"/>
          <w:szCs w:val="24"/>
        </w:rPr>
        <w:t>(I</w:t>
      </w:r>
      <w:r>
        <w:rPr>
          <w:rFonts w:ascii="Times New Roman" w:eastAsia="NdldsqAdvOT1ef757c0" w:hAnsi="Times New Roman" w:cs="Times New Roman"/>
          <w:sz w:val="24"/>
          <w:szCs w:val="24"/>
        </w:rPr>
        <w:t>I</w:t>
      </w:r>
      <w:r w:rsidRPr="00854374">
        <w:rPr>
          <w:rFonts w:ascii="Times New Roman" w:eastAsia="NdldsqAdvOT1ef757c0" w:hAnsi="Times New Roman" w:cs="Times New Roman"/>
          <w:sz w:val="24"/>
          <w:szCs w:val="24"/>
        </w:rPr>
        <w:t>I)</w:t>
      </w:r>
      <w:r>
        <w:rPr>
          <w:rFonts w:ascii="Times New Roman" w:hAnsi="Times New Roman" w:cs="Times New Roman"/>
          <w:sz w:val="24"/>
          <w:szCs w:val="24"/>
        </w:rPr>
        <w:t>)</w:t>
      </w:r>
      <w:r w:rsidRPr="000242DB">
        <w:rPr>
          <w:rFonts w:ascii="Times New Roman" w:hAnsi="Times New Roman" w:cs="Times New Roman"/>
          <w:sz w:val="24"/>
          <w:szCs w:val="24"/>
          <w:vertAlign w:val="subscript"/>
        </w:rPr>
        <w:t>0.5</w:t>
      </w:r>
      <w:r>
        <w:rPr>
          <w:rFonts w:ascii="Times New Roman" w:hAnsi="Times New Roman" w:cs="Times New Roman"/>
          <w:sz w:val="24"/>
          <w:szCs w:val="24"/>
        </w:rPr>
        <w:t>Ni</w:t>
      </w:r>
      <w:r w:rsidRPr="000242DB">
        <w:rPr>
          <w:rFonts w:ascii="Times New Roman" w:hAnsi="Times New Roman" w:cs="Times New Roman"/>
          <w:sz w:val="24"/>
          <w:szCs w:val="24"/>
          <w:vertAlign w:val="subscript"/>
        </w:rPr>
        <w:t>0.5</w:t>
      </w:r>
      <w:r>
        <w:rPr>
          <w:rFonts w:ascii="Times New Roman" w:hAnsi="Times New Roman" w:cs="Times New Roman"/>
          <w:sz w:val="24"/>
          <w:szCs w:val="24"/>
        </w:rPr>
        <w:t>(</w:t>
      </w:r>
      <w:r w:rsidRPr="00854374">
        <w:rPr>
          <w:rFonts w:ascii="Times New Roman" w:eastAsia="NdldsqAdvOT1ef757c0" w:hAnsi="Times New Roman" w:cs="Times New Roman"/>
          <w:sz w:val="24"/>
          <w:szCs w:val="24"/>
        </w:rPr>
        <w:t>(</w:t>
      </w:r>
      <w:r>
        <w:rPr>
          <w:rFonts w:ascii="Times New Roman" w:eastAsia="NdldsqAdvOT1ef757c0" w:hAnsi="Times New Roman" w:cs="Times New Roman"/>
          <w:sz w:val="24"/>
          <w:szCs w:val="24"/>
        </w:rPr>
        <w:t>I</w:t>
      </w:r>
      <w:r w:rsidRPr="00854374">
        <w:rPr>
          <w:rFonts w:ascii="Times New Roman" w:eastAsia="NdldsqAdvOT1ef757c0" w:hAnsi="Times New Roman" w:cs="Times New Roman"/>
          <w:sz w:val="24"/>
          <w:szCs w:val="24"/>
        </w:rPr>
        <w:t>II)</w:t>
      </w:r>
      <w:r>
        <w:rPr>
          <w:rFonts w:ascii="Times New Roman" w:hAnsi="Times New Roman" w:cs="Times New Roman"/>
          <w:sz w:val="24"/>
          <w:szCs w:val="24"/>
        </w:rPr>
        <w:t>)</w:t>
      </w:r>
      <w:r w:rsidRPr="00854374">
        <w:rPr>
          <w:rFonts w:ascii="Times New Roman" w:eastAsia="NdldsqAdvOT1ef757c0" w:hAnsi="Times New Roman" w:cs="Times New Roman"/>
          <w:sz w:val="24"/>
          <w:szCs w:val="24"/>
        </w:rPr>
        <w:t xml:space="preserve"> (OH</w:t>
      </w:r>
      <w:r w:rsidRPr="00B22D65">
        <w:rPr>
          <w:rFonts w:ascii="Times New Roman" w:eastAsia="NdldsqAdvOT1ef757c0" w:hAnsi="Times New Roman" w:cs="Times New Roman"/>
          <w:sz w:val="24"/>
          <w:szCs w:val="24"/>
          <w:vertAlign w:val="superscript"/>
        </w:rPr>
        <w:t>-</w:t>
      </w:r>
      <w:r w:rsidRPr="00854374">
        <w:rPr>
          <w:rFonts w:ascii="Times New Roman" w:eastAsia="NdldsqAdvOT1ef757c0" w:hAnsi="Times New Roman" w:cs="Times New Roman"/>
          <w:sz w:val="24"/>
          <w:szCs w:val="24"/>
        </w:rPr>
        <w:t>)</w:t>
      </w:r>
      <w:r w:rsidRPr="00DC627E">
        <w:rPr>
          <w:rFonts w:ascii="Times New Roman" w:hAnsi="Times New Roman" w:cs="Times New Roman"/>
          <w:sz w:val="24"/>
          <w:szCs w:val="24"/>
        </w:rPr>
        <w:t>PO</w:t>
      </w:r>
      <w:r w:rsidRPr="00E62A5C">
        <w:rPr>
          <w:rFonts w:ascii="Times New Roman" w:hAnsi="Times New Roman" w:cs="Times New Roman"/>
          <w:sz w:val="24"/>
          <w:szCs w:val="24"/>
          <w:vertAlign w:val="subscript"/>
        </w:rPr>
        <w:t>4</w:t>
      </w:r>
      <w:r>
        <w:rPr>
          <w:rFonts w:ascii="Times New Roman" w:eastAsia="NdldsqAdvOT1ef757c0" w:hAnsi="Times New Roman" w:cs="Times New Roman"/>
          <w:sz w:val="24"/>
          <w:szCs w:val="24"/>
        </w:rPr>
        <w:t xml:space="preserve">  (</w:t>
      </w:r>
      <w:proofErr w:type="spellStart"/>
      <w:r>
        <w:rPr>
          <w:rFonts w:ascii="Times New Roman" w:eastAsia="NdldsqAdvOT1ef757c0" w:hAnsi="Times New Roman" w:cs="Times New Roman"/>
          <w:sz w:val="24"/>
          <w:szCs w:val="24"/>
        </w:rPr>
        <w:t>redox</w:t>
      </w:r>
      <w:proofErr w:type="spellEnd"/>
      <w:r>
        <w:rPr>
          <w:rFonts w:ascii="Times New Roman" w:eastAsia="NdldsqAdvOT1ef757c0" w:hAnsi="Times New Roman" w:cs="Times New Roman"/>
          <w:sz w:val="24"/>
          <w:szCs w:val="24"/>
        </w:rPr>
        <w:t>-mediated diffusion controlled intercalation)          (</w:t>
      </w:r>
      <w:r w:rsidR="003E7C04">
        <w:rPr>
          <w:rFonts w:ascii="Times New Roman" w:eastAsia="NdldsqAdvOT1ef757c0" w:hAnsi="Times New Roman" w:cs="Times New Roman"/>
          <w:sz w:val="24"/>
          <w:szCs w:val="24"/>
        </w:rPr>
        <w:t>3</w:t>
      </w:r>
      <w:r>
        <w:rPr>
          <w:rFonts w:ascii="Times New Roman" w:eastAsia="NdldsqAdvOT1ef757c0" w:hAnsi="Times New Roman" w:cs="Times New Roman"/>
          <w:sz w:val="24"/>
          <w:szCs w:val="24"/>
        </w:rPr>
        <w:t>)</w:t>
      </w:r>
      <w:r>
        <w:rPr>
          <w:rFonts w:ascii="Times New Roman" w:eastAsia="NdldsqAdvOT1ef757c0" w:hAnsi="Times New Roman" w:cs="Times New Roman"/>
          <w:sz w:val="24"/>
          <w:szCs w:val="24"/>
          <w:vertAlign w:val="superscript"/>
        </w:rPr>
        <w:t xml:space="preserve">  </w:t>
      </w:r>
    </w:p>
    <w:p w:rsidR="0009098F" w:rsidRDefault="0009098F" w:rsidP="0009098F">
      <w:pPr>
        <w:autoSpaceDE w:val="0"/>
        <w:autoSpaceDN w:val="0"/>
        <w:adjustRightInd w:val="0"/>
        <w:spacing w:after="0" w:line="480" w:lineRule="auto"/>
        <w:contextualSpacing/>
        <w:jc w:val="both"/>
        <w:rPr>
          <w:rFonts w:ascii="Times New Roman" w:eastAsia="NdldsqAdvOT1ef757c0" w:hAnsi="Times New Roman" w:cs="Times New Roman"/>
          <w:sz w:val="24"/>
          <w:szCs w:val="24"/>
        </w:rPr>
      </w:pPr>
      <w:r>
        <w:rPr>
          <w:rFonts w:ascii="Times New Roman" w:eastAsia="NdldsqAdvOT1ef757c0" w:hAnsi="Times New Roman" w:cs="Times New Roman"/>
          <w:sz w:val="24"/>
          <w:szCs w:val="24"/>
        </w:rPr>
        <w:t>EDLC-type surface capacitance:</w:t>
      </w:r>
    </w:p>
    <w:p w:rsidR="0009098F" w:rsidRDefault="0009098F" w:rsidP="0009098F">
      <w:pPr>
        <w:autoSpaceDE w:val="0"/>
        <w:autoSpaceDN w:val="0"/>
        <w:adjustRightInd w:val="0"/>
        <w:spacing w:after="0" w:line="480" w:lineRule="auto"/>
        <w:contextualSpacing/>
        <w:jc w:val="both"/>
        <w:rPr>
          <w:rFonts w:ascii="Times New Roman" w:eastAsia="NdldsqAdvOT1ef757c0" w:hAnsi="Times New Roman" w:cs="Times New Roman"/>
          <w:sz w:val="24"/>
          <w:szCs w:val="24"/>
        </w:rPr>
      </w:pPr>
      <w:r w:rsidRPr="00B4705B">
        <w:rPr>
          <w:rFonts w:ascii="Times New Roman" w:eastAsia="NdldsqAdvOT1ef757c0" w:hAnsi="Times New Roman" w:cs="Times New Roman"/>
          <w:sz w:val="24"/>
          <w:szCs w:val="24"/>
        </w:rPr>
        <w:t xml:space="preserve"> </w:t>
      </w:r>
      <w:proofErr w:type="gramStart"/>
      <w:r w:rsidRPr="00DC627E">
        <w:rPr>
          <w:rFonts w:ascii="Times New Roman" w:hAnsi="Times New Roman" w:cs="Times New Roman"/>
          <w:sz w:val="24"/>
          <w:szCs w:val="24"/>
        </w:rPr>
        <w:t>K</w:t>
      </w:r>
      <w:r>
        <w:rPr>
          <w:rFonts w:ascii="Times New Roman" w:hAnsi="Times New Roman" w:cs="Times New Roman"/>
          <w:sz w:val="24"/>
          <w:szCs w:val="24"/>
        </w:rPr>
        <w:t>Co</w:t>
      </w:r>
      <w:r w:rsidRPr="000242DB">
        <w:rPr>
          <w:rFonts w:ascii="Times New Roman" w:hAnsi="Times New Roman" w:cs="Times New Roman"/>
          <w:sz w:val="24"/>
          <w:szCs w:val="24"/>
          <w:vertAlign w:val="subscript"/>
        </w:rPr>
        <w:t>0.5</w:t>
      </w:r>
      <w:r>
        <w:rPr>
          <w:rFonts w:ascii="Times New Roman" w:hAnsi="Times New Roman" w:cs="Times New Roman"/>
          <w:sz w:val="24"/>
          <w:szCs w:val="24"/>
        </w:rPr>
        <w:t>(</w:t>
      </w:r>
      <w:proofErr w:type="gramEnd"/>
      <w:r w:rsidRPr="00854374">
        <w:rPr>
          <w:rFonts w:ascii="Times New Roman" w:eastAsia="NdldsqAdvOT1ef757c0" w:hAnsi="Times New Roman" w:cs="Times New Roman"/>
          <w:sz w:val="24"/>
          <w:szCs w:val="24"/>
        </w:rPr>
        <w:t>(II</w:t>
      </w:r>
      <w:r>
        <w:rPr>
          <w:rFonts w:ascii="Times New Roman" w:eastAsia="NdldsqAdvOT1ef757c0" w:hAnsi="Times New Roman" w:cs="Times New Roman"/>
          <w:sz w:val="24"/>
          <w:szCs w:val="24"/>
        </w:rPr>
        <w:t>))</w:t>
      </w:r>
      <w:r w:rsidRPr="00DC627E">
        <w:rPr>
          <w:rFonts w:ascii="Times New Roman" w:hAnsi="Times New Roman" w:cs="Times New Roman"/>
          <w:sz w:val="24"/>
          <w:szCs w:val="24"/>
        </w:rPr>
        <w:t>Ni</w:t>
      </w:r>
      <w:r>
        <w:rPr>
          <w:rFonts w:ascii="Times New Roman" w:hAnsi="Times New Roman" w:cs="Times New Roman"/>
          <w:sz w:val="24"/>
          <w:szCs w:val="24"/>
        </w:rPr>
        <w:t>(</w:t>
      </w:r>
      <w:r w:rsidRPr="00854374">
        <w:rPr>
          <w:rFonts w:ascii="Times New Roman" w:eastAsia="NdldsqAdvOT1ef757c0" w:hAnsi="Times New Roman" w:cs="Times New Roman"/>
          <w:sz w:val="24"/>
          <w:szCs w:val="24"/>
        </w:rPr>
        <w:t>(II)</w:t>
      </w:r>
      <w:r>
        <w:rPr>
          <w:rFonts w:ascii="Times New Roman" w:hAnsi="Times New Roman" w:cs="Times New Roman"/>
          <w:sz w:val="24"/>
          <w:szCs w:val="24"/>
        </w:rPr>
        <w:t>)</w:t>
      </w:r>
      <w:r w:rsidRPr="000242DB">
        <w:rPr>
          <w:rFonts w:ascii="Times New Roman" w:hAnsi="Times New Roman" w:cs="Times New Roman"/>
          <w:sz w:val="24"/>
          <w:szCs w:val="24"/>
          <w:vertAlign w:val="subscript"/>
        </w:rPr>
        <w:t>0.5</w:t>
      </w:r>
      <w:r w:rsidRPr="00DC627E">
        <w:rPr>
          <w:rFonts w:ascii="Times New Roman" w:hAnsi="Times New Roman" w:cs="Times New Roman"/>
          <w:sz w:val="24"/>
          <w:szCs w:val="24"/>
        </w:rPr>
        <w:t>PO</w:t>
      </w:r>
      <w:r w:rsidRPr="00E62A5C">
        <w:rPr>
          <w:rFonts w:ascii="Times New Roman" w:hAnsi="Times New Roman" w:cs="Times New Roman"/>
          <w:sz w:val="24"/>
          <w:szCs w:val="24"/>
          <w:vertAlign w:val="subscript"/>
        </w:rPr>
        <w:t>4</w:t>
      </w:r>
      <w:r>
        <w:rPr>
          <w:rFonts w:ascii="Times New Roman" w:hAnsi="Times New Roman" w:cs="Times New Roman"/>
          <w:sz w:val="24"/>
          <w:szCs w:val="24"/>
          <w:vertAlign w:val="subscript"/>
        </w:rPr>
        <w:t xml:space="preserve"> </w:t>
      </w:r>
      <w:r w:rsidRPr="00B4705B">
        <w:rPr>
          <w:rFonts w:ascii="Times New Roman" w:hAnsi="Times New Roman" w:cs="Times New Roman"/>
          <w:sz w:val="24"/>
          <w:szCs w:val="24"/>
        </w:rPr>
        <w:t xml:space="preserve">+ </w:t>
      </w:r>
      <w:proofErr w:type="spellStart"/>
      <w:r>
        <w:rPr>
          <w:rFonts w:ascii="Times New Roman" w:hAnsi="Times New Roman" w:cs="Times New Roman"/>
          <w:sz w:val="24"/>
          <w:szCs w:val="24"/>
        </w:rPr>
        <w:t>x</w:t>
      </w:r>
      <w:r w:rsidRPr="00B4705B">
        <w:rPr>
          <w:rFonts w:ascii="Times New Roman" w:hAnsi="Times New Roman" w:cs="Times New Roman"/>
          <w:sz w:val="24"/>
          <w:szCs w:val="24"/>
        </w:rPr>
        <w:t>KOH</w:t>
      </w:r>
      <w:proofErr w:type="spellEnd"/>
      <w:r w:rsidRPr="00854374">
        <w:rPr>
          <w:rFonts w:ascii="Times New Roman" w:eastAsia="NdldsqAdvOT1ef757c0" w:hAnsi="Times New Roman" w:cs="Times New Roman"/>
          <w:noProof/>
          <w:sz w:val="24"/>
          <w:szCs w:val="24"/>
          <w:lang w:bidi="hi-IN"/>
        </w:rPr>
        <w:drawing>
          <wp:inline distT="0" distB="0" distL="0" distR="0">
            <wp:extent cx="633730" cy="1587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3730" cy="158750"/>
                    </a:xfrm>
                    <a:prstGeom prst="rect">
                      <a:avLst/>
                    </a:prstGeom>
                    <a:noFill/>
                  </pic:spPr>
                </pic:pic>
              </a:graphicData>
            </a:graphic>
          </wp:inline>
        </w:drawing>
      </w:r>
      <w:proofErr w:type="spellStart"/>
      <w:r>
        <w:rPr>
          <w:rFonts w:ascii="Times New Roman" w:eastAsia="NdldsqAdvOT1ef757c0" w:hAnsi="Times New Roman" w:cs="Times New Roman"/>
          <w:sz w:val="24"/>
          <w:szCs w:val="24"/>
        </w:rPr>
        <w:t>K</w:t>
      </w:r>
      <w:r w:rsidRPr="00283E36">
        <w:rPr>
          <w:rFonts w:ascii="Times New Roman" w:eastAsia="NdldsqAdvOT1ef757c0" w:hAnsi="Times New Roman" w:cs="Times New Roman"/>
          <w:sz w:val="24"/>
          <w:szCs w:val="24"/>
          <w:vertAlign w:val="superscript"/>
        </w:rPr>
        <w:t>+</w:t>
      </w:r>
      <w:r>
        <w:rPr>
          <w:rFonts w:ascii="Times New Roman" w:eastAsia="NdldsqAdvOT1ef757c0" w:hAnsi="Times New Roman" w:cs="Times New Roman"/>
          <w:sz w:val="24"/>
          <w:szCs w:val="24"/>
          <w:vertAlign w:val="subscript"/>
        </w:rPr>
        <w:t>x</w:t>
      </w:r>
      <w:proofErr w:type="spellEnd"/>
      <w:r>
        <w:rPr>
          <w:rFonts w:ascii="Times New Roman" w:eastAsia="NdldsqAdvOT1ef757c0" w:hAnsi="Times New Roman" w:cs="Times New Roman"/>
          <w:sz w:val="24"/>
          <w:szCs w:val="24"/>
        </w:rPr>
        <w:t>│</w:t>
      </w:r>
      <w:r w:rsidRPr="00957D45">
        <w:rPr>
          <w:rFonts w:ascii="Times New Roman" w:hAnsi="Times New Roman" w:cs="Times New Roman"/>
          <w:sz w:val="24"/>
          <w:szCs w:val="24"/>
        </w:rPr>
        <w:t xml:space="preserve"> </w:t>
      </w:r>
      <w:r w:rsidRPr="00DC627E">
        <w:rPr>
          <w:rFonts w:ascii="Times New Roman" w:hAnsi="Times New Roman" w:cs="Times New Roman"/>
          <w:sz w:val="24"/>
          <w:szCs w:val="24"/>
        </w:rPr>
        <w:t>K</w:t>
      </w:r>
      <w:r>
        <w:rPr>
          <w:rFonts w:ascii="Times New Roman" w:hAnsi="Times New Roman" w:cs="Times New Roman"/>
          <w:sz w:val="24"/>
          <w:szCs w:val="24"/>
        </w:rPr>
        <w:t>Co</w:t>
      </w:r>
      <w:r w:rsidRPr="000242DB">
        <w:rPr>
          <w:rFonts w:ascii="Times New Roman" w:hAnsi="Times New Roman" w:cs="Times New Roman"/>
          <w:sz w:val="24"/>
          <w:szCs w:val="24"/>
          <w:vertAlign w:val="subscript"/>
        </w:rPr>
        <w:t>0.5</w:t>
      </w:r>
      <w:r>
        <w:rPr>
          <w:rFonts w:ascii="Times New Roman" w:hAnsi="Times New Roman" w:cs="Times New Roman"/>
          <w:sz w:val="24"/>
          <w:szCs w:val="24"/>
        </w:rPr>
        <w:t>(</w:t>
      </w:r>
      <w:r w:rsidRPr="00854374">
        <w:rPr>
          <w:rFonts w:ascii="Times New Roman" w:eastAsia="NdldsqAdvOT1ef757c0" w:hAnsi="Times New Roman" w:cs="Times New Roman"/>
          <w:sz w:val="24"/>
          <w:szCs w:val="24"/>
        </w:rPr>
        <w:t>(II</w:t>
      </w:r>
      <w:r>
        <w:rPr>
          <w:rFonts w:ascii="Times New Roman" w:eastAsia="NdldsqAdvOT1ef757c0" w:hAnsi="Times New Roman" w:cs="Times New Roman"/>
          <w:sz w:val="24"/>
          <w:szCs w:val="24"/>
        </w:rPr>
        <w:t>))</w:t>
      </w:r>
      <w:r w:rsidRPr="00DC627E">
        <w:rPr>
          <w:rFonts w:ascii="Times New Roman" w:hAnsi="Times New Roman" w:cs="Times New Roman"/>
          <w:sz w:val="24"/>
          <w:szCs w:val="24"/>
        </w:rPr>
        <w:t>Ni</w:t>
      </w:r>
      <w:r>
        <w:rPr>
          <w:rFonts w:ascii="Times New Roman" w:hAnsi="Times New Roman" w:cs="Times New Roman"/>
          <w:sz w:val="24"/>
          <w:szCs w:val="24"/>
        </w:rPr>
        <w:t>(</w:t>
      </w:r>
      <w:r w:rsidRPr="00854374">
        <w:rPr>
          <w:rFonts w:ascii="Times New Roman" w:eastAsia="NdldsqAdvOT1ef757c0" w:hAnsi="Times New Roman" w:cs="Times New Roman"/>
          <w:sz w:val="24"/>
          <w:szCs w:val="24"/>
        </w:rPr>
        <w:t>(II)</w:t>
      </w:r>
      <w:r>
        <w:rPr>
          <w:rFonts w:ascii="Times New Roman" w:hAnsi="Times New Roman" w:cs="Times New Roman"/>
          <w:sz w:val="24"/>
          <w:szCs w:val="24"/>
        </w:rPr>
        <w:t>)</w:t>
      </w:r>
      <w:r w:rsidRPr="000242DB">
        <w:rPr>
          <w:rFonts w:ascii="Times New Roman" w:hAnsi="Times New Roman" w:cs="Times New Roman"/>
          <w:sz w:val="24"/>
          <w:szCs w:val="24"/>
          <w:vertAlign w:val="subscript"/>
        </w:rPr>
        <w:t>0.5</w:t>
      </w:r>
      <w:r w:rsidRPr="00DC627E">
        <w:rPr>
          <w:rFonts w:ascii="Times New Roman" w:hAnsi="Times New Roman" w:cs="Times New Roman"/>
          <w:sz w:val="24"/>
          <w:szCs w:val="24"/>
        </w:rPr>
        <w:t>PO</w:t>
      </w:r>
      <w:r w:rsidRPr="00E62A5C">
        <w:rPr>
          <w:rFonts w:ascii="Times New Roman" w:hAnsi="Times New Roman" w:cs="Times New Roman"/>
          <w:sz w:val="24"/>
          <w:szCs w:val="24"/>
          <w:vertAlign w:val="subscript"/>
        </w:rPr>
        <w:t>4</w:t>
      </w:r>
      <w:r>
        <w:rPr>
          <w:rFonts w:ascii="Times New Roman" w:hAnsi="Times New Roman" w:cs="Times New Roman"/>
          <w:sz w:val="24"/>
          <w:szCs w:val="24"/>
          <w:vertAlign w:val="subscript"/>
        </w:rPr>
        <w:t xml:space="preserve"> </w:t>
      </w:r>
      <w:r>
        <w:rPr>
          <w:rFonts w:ascii="Times New Roman" w:eastAsia="NdldsqAdvOT1ef757c0" w:hAnsi="Times New Roman" w:cs="Times New Roman"/>
          <w:sz w:val="24"/>
          <w:szCs w:val="24"/>
        </w:rPr>
        <w:t>│</w:t>
      </w:r>
      <w:proofErr w:type="spellStart"/>
      <w:r>
        <w:rPr>
          <w:rFonts w:ascii="Times New Roman" w:eastAsia="NdldsqAdvOT1ef757c0" w:hAnsi="Times New Roman" w:cs="Times New Roman"/>
          <w:sz w:val="24"/>
          <w:szCs w:val="24"/>
        </w:rPr>
        <w:t>xOH</w:t>
      </w:r>
      <w:proofErr w:type="spellEnd"/>
      <w:r w:rsidRPr="00283E36">
        <w:rPr>
          <w:rFonts w:ascii="Times New Roman" w:eastAsia="NdldsqAdvOT1ef757c0" w:hAnsi="Times New Roman" w:cs="Times New Roman"/>
          <w:sz w:val="24"/>
          <w:szCs w:val="24"/>
          <w:vertAlign w:val="superscript"/>
        </w:rPr>
        <w:t>-</w:t>
      </w:r>
      <w:r w:rsidRPr="00B4705B">
        <w:rPr>
          <w:rFonts w:ascii="Times New Roman" w:eastAsia="NdldsqAdvOT1ef757c0" w:hAnsi="Times New Roman" w:cs="Times New Roman"/>
          <w:sz w:val="24"/>
          <w:szCs w:val="24"/>
        </w:rPr>
        <w:t xml:space="preserve"> </w:t>
      </w:r>
      <w:r>
        <w:rPr>
          <w:rFonts w:ascii="Times New Roman" w:eastAsia="NdldsqAdvOT1ef757c0" w:hAnsi="Times New Roman" w:cs="Times New Roman"/>
          <w:sz w:val="24"/>
          <w:szCs w:val="24"/>
        </w:rPr>
        <w:t>(</w:t>
      </w:r>
      <w:r w:rsidR="003E7C04">
        <w:rPr>
          <w:rFonts w:ascii="Times New Roman" w:eastAsia="NdldsqAdvOT1ef757c0" w:hAnsi="Times New Roman" w:cs="Times New Roman"/>
          <w:sz w:val="24"/>
          <w:szCs w:val="24"/>
        </w:rPr>
        <w:t>4</w:t>
      </w:r>
      <w:r>
        <w:rPr>
          <w:rFonts w:ascii="Times New Roman" w:eastAsia="NdldsqAdvOT1ef757c0" w:hAnsi="Times New Roman" w:cs="Times New Roman"/>
          <w:sz w:val="24"/>
          <w:szCs w:val="24"/>
        </w:rPr>
        <w:t>)</w:t>
      </w:r>
      <w:r w:rsidRPr="00B4705B">
        <w:rPr>
          <w:rFonts w:ascii="Times New Roman" w:eastAsia="NdldsqAdvOT1ef757c0" w:hAnsi="Times New Roman" w:cs="Times New Roman"/>
          <w:sz w:val="24"/>
          <w:szCs w:val="24"/>
        </w:rPr>
        <w:t xml:space="preserve">  </w:t>
      </w:r>
    </w:p>
    <w:p w:rsidR="0009098F" w:rsidRDefault="0009098F" w:rsidP="0009098F">
      <w:pPr>
        <w:autoSpaceDE w:val="0"/>
        <w:autoSpaceDN w:val="0"/>
        <w:adjustRightInd w:val="0"/>
        <w:spacing w:after="0" w:line="480" w:lineRule="auto"/>
        <w:contextualSpacing/>
        <w:jc w:val="both"/>
        <w:rPr>
          <w:rFonts w:ascii="Times New Roman" w:eastAsia="NdldsqAdvOT1ef757c0" w:hAnsi="Times New Roman" w:cs="Times New Roman"/>
          <w:sz w:val="24"/>
          <w:szCs w:val="24"/>
        </w:rPr>
      </w:pPr>
      <w:r>
        <w:rPr>
          <w:rFonts w:ascii="Times New Roman" w:eastAsia="NdldsqAdvOT1ef757c0" w:hAnsi="Times New Roman" w:cs="Times New Roman"/>
          <w:sz w:val="24"/>
          <w:szCs w:val="24"/>
        </w:rPr>
        <w:t xml:space="preserve">Total charge storage capacity: </w:t>
      </w:r>
      <w:r w:rsidRPr="00B4705B">
        <w:rPr>
          <w:rFonts w:ascii="Times New Roman" w:eastAsia="NdldsqAdvOT1ef757c0" w:hAnsi="Times New Roman" w:cs="Times New Roman"/>
          <w:sz w:val="24"/>
          <w:szCs w:val="24"/>
        </w:rPr>
        <w:t xml:space="preserve">       </w:t>
      </w:r>
    </w:p>
    <w:p w:rsidR="0009098F" w:rsidRPr="00B4705B" w:rsidRDefault="0009098F" w:rsidP="0009098F">
      <w:pPr>
        <w:autoSpaceDE w:val="0"/>
        <w:autoSpaceDN w:val="0"/>
        <w:adjustRightInd w:val="0"/>
        <w:spacing w:after="0" w:line="480" w:lineRule="auto"/>
        <w:contextualSpacing/>
        <w:jc w:val="both"/>
        <w:rPr>
          <w:rFonts w:ascii="Times New Roman" w:hAnsi="Times New Roman" w:cs="Times New Roman"/>
          <w:sz w:val="24"/>
          <w:szCs w:val="24"/>
        </w:rPr>
      </w:pPr>
      <w:proofErr w:type="gramStart"/>
      <w:r w:rsidRPr="00DC627E">
        <w:rPr>
          <w:rFonts w:ascii="Times New Roman" w:hAnsi="Times New Roman" w:cs="Times New Roman"/>
          <w:sz w:val="24"/>
          <w:szCs w:val="24"/>
        </w:rPr>
        <w:t>K</w:t>
      </w:r>
      <w:r>
        <w:rPr>
          <w:rFonts w:ascii="Times New Roman" w:hAnsi="Times New Roman" w:cs="Times New Roman"/>
          <w:sz w:val="24"/>
          <w:szCs w:val="24"/>
        </w:rPr>
        <w:t>Co</w:t>
      </w:r>
      <w:r w:rsidRPr="000242DB">
        <w:rPr>
          <w:rFonts w:ascii="Times New Roman" w:hAnsi="Times New Roman" w:cs="Times New Roman"/>
          <w:sz w:val="24"/>
          <w:szCs w:val="24"/>
          <w:vertAlign w:val="subscript"/>
        </w:rPr>
        <w:t>0.5</w:t>
      </w:r>
      <w:r>
        <w:rPr>
          <w:rFonts w:ascii="Times New Roman" w:hAnsi="Times New Roman" w:cs="Times New Roman"/>
          <w:sz w:val="24"/>
          <w:szCs w:val="24"/>
        </w:rPr>
        <w:t>(</w:t>
      </w:r>
      <w:proofErr w:type="gramEnd"/>
      <w:r w:rsidRPr="00854374">
        <w:rPr>
          <w:rFonts w:ascii="Times New Roman" w:eastAsia="NdldsqAdvOT1ef757c0" w:hAnsi="Times New Roman" w:cs="Times New Roman"/>
          <w:sz w:val="24"/>
          <w:szCs w:val="24"/>
        </w:rPr>
        <w:t>(II</w:t>
      </w:r>
      <w:r>
        <w:rPr>
          <w:rFonts w:ascii="Times New Roman" w:eastAsia="NdldsqAdvOT1ef757c0" w:hAnsi="Times New Roman" w:cs="Times New Roman"/>
          <w:sz w:val="24"/>
          <w:szCs w:val="24"/>
        </w:rPr>
        <w:t>))</w:t>
      </w:r>
      <w:r w:rsidRPr="00DC627E">
        <w:rPr>
          <w:rFonts w:ascii="Times New Roman" w:hAnsi="Times New Roman" w:cs="Times New Roman"/>
          <w:sz w:val="24"/>
          <w:szCs w:val="24"/>
        </w:rPr>
        <w:t>Ni</w:t>
      </w:r>
      <w:r>
        <w:rPr>
          <w:rFonts w:ascii="Times New Roman" w:hAnsi="Times New Roman" w:cs="Times New Roman"/>
          <w:sz w:val="24"/>
          <w:szCs w:val="24"/>
        </w:rPr>
        <w:t>(</w:t>
      </w:r>
      <w:r w:rsidRPr="00854374">
        <w:rPr>
          <w:rFonts w:ascii="Times New Roman" w:eastAsia="NdldsqAdvOT1ef757c0" w:hAnsi="Times New Roman" w:cs="Times New Roman"/>
          <w:sz w:val="24"/>
          <w:szCs w:val="24"/>
        </w:rPr>
        <w:t>(II)</w:t>
      </w:r>
      <w:r>
        <w:rPr>
          <w:rFonts w:ascii="Times New Roman" w:hAnsi="Times New Roman" w:cs="Times New Roman"/>
          <w:sz w:val="24"/>
          <w:szCs w:val="24"/>
        </w:rPr>
        <w:t>)</w:t>
      </w:r>
      <w:r w:rsidRPr="000242DB">
        <w:rPr>
          <w:rFonts w:ascii="Times New Roman" w:hAnsi="Times New Roman" w:cs="Times New Roman"/>
          <w:sz w:val="24"/>
          <w:szCs w:val="24"/>
          <w:vertAlign w:val="subscript"/>
        </w:rPr>
        <w:t>0.5</w:t>
      </w:r>
      <w:r w:rsidRPr="00DC627E">
        <w:rPr>
          <w:rFonts w:ascii="Times New Roman" w:hAnsi="Times New Roman" w:cs="Times New Roman"/>
          <w:sz w:val="24"/>
          <w:szCs w:val="24"/>
        </w:rPr>
        <w:t>PO</w:t>
      </w:r>
      <w:r w:rsidRPr="00E62A5C">
        <w:rPr>
          <w:rFonts w:ascii="Times New Roman" w:hAnsi="Times New Roman" w:cs="Times New Roman"/>
          <w:sz w:val="24"/>
          <w:szCs w:val="24"/>
          <w:vertAlign w:val="subscript"/>
        </w:rPr>
        <w:t>4</w:t>
      </w:r>
      <w:r>
        <w:rPr>
          <w:rFonts w:ascii="Times New Roman" w:hAnsi="Times New Roman" w:cs="Times New Roman"/>
          <w:sz w:val="24"/>
          <w:szCs w:val="24"/>
          <w:vertAlign w:val="subscript"/>
        </w:rPr>
        <w:t xml:space="preserve">  </w:t>
      </w:r>
      <w:r w:rsidRPr="00B4705B">
        <w:rPr>
          <w:rFonts w:ascii="Times New Roman" w:hAnsi="Times New Roman" w:cs="Times New Roman"/>
          <w:sz w:val="24"/>
          <w:szCs w:val="24"/>
        </w:rPr>
        <w:t>+ KOH</w:t>
      </w:r>
      <w:r>
        <w:rPr>
          <w:rFonts w:ascii="Times New Roman" w:hAnsi="Times New Roman" w:cs="Times New Roman"/>
          <w:sz w:val="24"/>
          <w:szCs w:val="24"/>
        </w:rPr>
        <w:t xml:space="preserve"> + OH</w:t>
      </w:r>
      <w:r w:rsidRPr="00283E36">
        <w:rPr>
          <w:rFonts w:ascii="Times New Roman" w:hAnsi="Times New Roman" w:cs="Times New Roman"/>
          <w:sz w:val="24"/>
          <w:szCs w:val="24"/>
          <w:vertAlign w:val="superscript"/>
        </w:rPr>
        <w:t>-</w:t>
      </w:r>
      <w:r w:rsidRPr="00283E36">
        <w:rPr>
          <w:rFonts w:ascii="Times New Roman" w:hAnsi="Times New Roman" w:cs="Times New Roman"/>
          <w:sz w:val="24"/>
          <w:szCs w:val="24"/>
          <w:vertAlign w:val="subscript"/>
        </w:rPr>
        <w:t>sol</w:t>
      </w:r>
      <w:r w:rsidRPr="00854374">
        <w:rPr>
          <w:rFonts w:ascii="Times New Roman" w:eastAsia="NdldsqAdvOT1ef757c0" w:hAnsi="Times New Roman" w:cs="Times New Roman"/>
          <w:noProof/>
          <w:sz w:val="24"/>
          <w:szCs w:val="24"/>
          <w:lang w:bidi="hi-IN"/>
        </w:rPr>
        <w:drawing>
          <wp:inline distT="0" distB="0" distL="0" distR="0">
            <wp:extent cx="633730" cy="1587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3730" cy="158750"/>
                    </a:xfrm>
                    <a:prstGeom prst="rect">
                      <a:avLst/>
                    </a:prstGeom>
                    <a:noFill/>
                  </pic:spPr>
                </pic:pic>
              </a:graphicData>
            </a:graphic>
          </wp:inline>
        </w:drawing>
      </w:r>
      <w:proofErr w:type="spellStart"/>
      <w:r>
        <w:rPr>
          <w:rFonts w:ascii="Times New Roman" w:eastAsia="NdldsqAdvOT1ef757c0" w:hAnsi="Times New Roman" w:cs="Times New Roman"/>
          <w:sz w:val="24"/>
          <w:szCs w:val="24"/>
        </w:rPr>
        <w:t>K</w:t>
      </w:r>
      <w:r w:rsidRPr="00283E36">
        <w:rPr>
          <w:rFonts w:ascii="Times New Roman" w:eastAsia="NdldsqAdvOT1ef757c0" w:hAnsi="Times New Roman" w:cs="Times New Roman"/>
          <w:sz w:val="24"/>
          <w:szCs w:val="24"/>
          <w:vertAlign w:val="superscript"/>
        </w:rPr>
        <w:t>+</w:t>
      </w:r>
      <w:r>
        <w:rPr>
          <w:rFonts w:ascii="Times New Roman" w:eastAsia="NdldsqAdvOT1ef757c0" w:hAnsi="Times New Roman" w:cs="Times New Roman"/>
          <w:sz w:val="24"/>
          <w:szCs w:val="24"/>
          <w:vertAlign w:val="subscript"/>
        </w:rPr>
        <w:t>x</w:t>
      </w:r>
      <w:proofErr w:type="spellEnd"/>
      <w:r>
        <w:rPr>
          <w:rFonts w:ascii="Times New Roman" w:eastAsia="NdldsqAdvOT1ef757c0" w:hAnsi="Times New Roman" w:cs="Times New Roman"/>
          <w:sz w:val="24"/>
          <w:szCs w:val="24"/>
        </w:rPr>
        <w:t>│</w:t>
      </w:r>
      <w:r w:rsidRPr="00957D45">
        <w:rPr>
          <w:rFonts w:ascii="Times New Roman" w:hAnsi="Times New Roman" w:cs="Times New Roman"/>
          <w:sz w:val="24"/>
          <w:szCs w:val="24"/>
        </w:rPr>
        <w:t xml:space="preserve"> </w:t>
      </w:r>
      <w:r w:rsidRPr="00DC627E">
        <w:rPr>
          <w:rFonts w:ascii="Times New Roman" w:hAnsi="Times New Roman" w:cs="Times New Roman"/>
          <w:sz w:val="24"/>
          <w:szCs w:val="24"/>
        </w:rPr>
        <w:t>K</w:t>
      </w:r>
      <w:r>
        <w:rPr>
          <w:rFonts w:ascii="Times New Roman" w:hAnsi="Times New Roman" w:cs="Times New Roman"/>
          <w:sz w:val="24"/>
          <w:szCs w:val="24"/>
        </w:rPr>
        <w:t>Co</w:t>
      </w:r>
      <w:r w:rsidRPr="000242DB">
        <w:rPr>
          <w:rFonts w:ascii="Times New Roman" w:hAnsi="Times New Roman" w:cs="Times New Roman"/>
          <w:sz w:val="24"/>
          <w:szCs w:val="24"/>
          <w:vertAlign w:val="subscript"/>
        </w:rPr>
        <w:t>0.5</w:t>
      </w:r>
      <w:r>
        <w:rPr>
          <w:rFonts w:ascii="Times New Roman" w:hAnsi="Times New Roman" w:cs="Times New Roman"/>
          <w:sz w:val="24"/>
          <w:szCs w:val="24"/>
        </w:rPr>
        <w:t>(</w:t>
      </w:r>
      <w:r w:rsidRPr="00854374">
        <w:rPr>
          <w:rFonts w:ascii="Times New Roman" w:eastAsia="NdldsqAdvOT1ef757c0" w:hAnsi="Times New Roman" w:cs="Times New Roman"/>
          <w:sz w:val="24"/>
          <w:szCs w:val="24"/>
        </w:rPr>
        <w:t>(II</w:t>
      </w:r>
      <w:r>
        <w:rPr>
          <w:rFonts w:ascii="Times New Roman" w:eastAsia="NdldsqAdvOT1ef757c0" w:hAnsi="Times New Roman" w:cs="Times New Roman"/>
          <w:sz w:val="24"/>
          <w:szCs w:val="24"/>
        </w:rPr>
        <w:t>))</w:t>
      </w:r>
      <w:r w:rsidRPr="00DC627E">
        <w:rPr>
          <w:rFonts w:ascii="Times New Roman" w:hAnsi="Times New Roman" w:cs="Times New Roman"/>
          <w:sz w:val="24"/>
          <w:szCs w:val="24"/>
        </w:rPr>
        <w:t>Ni</w:t>
      </w:r>
      <w:r>
        <w:rPr>
          <w:rFonts w:ascii="Times New Roman" w:hAnsi="Times New Roman" w:cs="Times New Roman"/>
          <w:sz w:val="24"/>
          <w:szCs w:val="24"/>
        </w:rPr>
        <w:t>(</w:t>
      </w:r>
      <w:r w:rsidRPr="00854374">
        <w:rPr>
          <w:rFonts w:ascii="Times New Roman" w:eastAsia="NdldsqAdvOT1ef757c0" w:hAnsi="Times New Roman" w:cs="Times New Roman"/>
          <w:sz w:val="24"/>
          <w:szCs w:val="24"/>
        </w:rPr>
        <w:t>(II)</w:t>
      </w:r>
      <w:r>
        <w:rPr>
          <w:rFonts w:ascii="Times New Roman" w:hAnsi="Times New Roman" w:cs="Times New Roman"/>
          <w:sz w:val="24"/>
          <w:szCs w:val="24"/>
        </w:rPr>
        <w:t>)</w:t>
      </w:r>
      <w:r w:rsidRPr="000242DB">
        <w:rPr>
          <w:rFonts w:ascii="Times New Roman" w:hAnsi="Times New Roman" w:cs="Times New Roman"/>
          <w:sz w:val="24"/>
          <w:szCs w:val="24"/>
          <w:vertAlign w:val="subscript"/>
        </w:rPr>
        <w:t>0.5</w:t>
      </w:r>
      <w:r w:rsidRPr="00DC627E">
        <w:rPr>
          <w:rFonts w:ascii="Times New Roman" w:hAnsi="Times New Roman" w:cs="Times New Roman"/>
          <w:sz w:val="24"/>
          <w:szCs w:val="24"/>
        </w:rPr>
        <w:t>PO</w:t>
      </w:r>
      <w:r w:rsidRPr="00E62A5C">
        <w:rPr>
          <w:rFonts w:ascii="Times New Roman" w:hAnsi="Times New Roman" w:cs="Times New Roman"/>
          <w:sz w:val="24"/>
          <w:szCs w:val="24"/>
          <w:vertAlign w:val="subscript"/>
        </w:rPr>
        <w:t>4</w:t>
      </w:r>
      <w:r>
        <w:rPr>
          <w:rFonts w:ascii="Times New Roman" w:hAnsi="Times New Roman" w:cs="Times New Roman"/>
          <w:sz w:val="24"/>
          <w:szCs w:val="24"/>
          <w:vertAlign w:val="subscript"/>
        </w:rPr>
        <w:t xml:space="preserve"> </w:t>
      </w:r>
      <w:r>
        <w:rPr>
          <w:rFonts w:ascii="Times New Roman" w:eastAsia="NdldsqAdvOT1ef757c0" w:hAnsi="Times New Roman" w:cs="Times New Roman"/>
          <w:sz w:val="24"/>
          <w:szCs w:val="24"/>
        </w:rPr>
        <w:t>│OH</w:t>
      </w:r>
      <w:r w:rsidRPr="00283E36">
        <w:rPr>
          <w:rFonts w:ascii="Times New Roman" w:eastAsia="NdldsqAdvOT1ef757c0" w:hAnsi="Times New Roman" w:cs="Times New Roman"/>
          <w:sz w:val="24"/>
          <w:szCs w:val="24"/>
          <w:vertAlign w:val="superscript"/>
        </w:rPr>
        <w:t>-</w:t>
      </w:r>
      <w:r w:rsidRPr="00283E36">
        <w:rPr>
          <w:rFonts w:ascii="Times New Roman" w:eastAsia="NdldsqAdvOT1ef757c0" w:hAnsi="Times New Roman" w:cs="Times New Roman"/>
          <w:sz w:val="24"/>
          <w:szCs w:val="24"/>
          <w:vertAlign w:val="subscript"/>
        </w:rPr>
        <w:t xml:space="preserve">(1+x) </w:t>
      </w:r>
      <w:r w:rsidRPr="00B4705B">
        <w:rPr>
          <w:rFonts w:ascii="Times New Roman" w:eastAsia="NdldsqAdvOT1ef757c0" w:hAnsi="Times New Roman" w:cs="Times New Roman"/>
          <w:sz w:val="24"/>
          <w:szCs w:val="24"/>
        </w:rPr>
        <w:t xml:space="preserve">       </w:t>
      </w:r>
      <w:r>
        <w:rPr>
          <w:rFonts w:ascii="Times New Roman" w:eastAsia="NdldsqAdvOT1ef757c0" w:hAnsi="Times New Roman" w:cs="Times New Roman"/>
          <w:sz w:val="24"/>
          <w:szCs w:val="24"/>
        </w:rPr>
        <w:t>(</w:t>
      </w:r>
      <w:r w:rsidR="003E7C04">
        <w:rPr>
          <w:rFonts w:ascii="Times New Roman" w:eastAsia="NdldsqAdvOT1ef757c0" w:hAnsi="Times New Roman" w:cs="Times New Roman"/>
          <w:sz w:val="24"/>
          <w:szCs w:val="24"/>
        </w:rPr>
        <w:t>5</w:t>
      </w:r>
      <w:r>
        <w:rPr>
          <w:rFonts w:ascii="Times New Roman" w:eastAsia="NdldsqAdvOT1ef757c0" w:hAnsi="Times New Roman" w:cs="Times New Roman"/>
          <w:sz w:val="24"/>
          <w:szCs w:val="24"/>
        </w:rPr>
        <w:t>)</w:t>
      </w:r>
      <w:r w:rsidRPr="00B4705B">
        <w:rPr>
          <w:rFonts w:ascii="Times New Roman" w:eastAsia="NdldsqAdvOT1ef757c0" w:hAnsi="Times New Roman" w:cs="Times New Roman"/>
          <w:sz w:val="24"/>
          <w:szCs w:val="24"/>
        </w:rPr>
        <w:t xml:space="preserve">                                                                                                                                                                                                                                                                                                                              </w:t>
      </w:r>
    </w:p>
    <w:p w:rsidR="007E5AA7" w:rsidRPr="002A59CD" w:rsidRDefault="007E5AA7" w:rsidP="007E5AA7">
      <w:pPr>
        <w:autoSpaceDE w:val="0"/>
        <w:autoSpaceDN w:val="0"/>
        <w:adjustRightInd w:val="0"/>
        <w:spacing w:after="0" w:line="480" w:lineRule="auto"/>
        <w:contextualSpacing/>
        <w:jc w:val="both"/>
        <w:rPr>
          <w:rFonts w:ascii="Times New Roman" w:hAnsi="Times New Roman" w:cs="Times New Roman"/>
          <w:sz w:val="24"/>
          <w:szCs w:val="24"/>
        </w:rPr>
      </w:pPr>
      <w:r>
        <w:rPr>
          <w:rFonts w:ascii="Times New Roman" w:hAnsi="Times New Roman" w:cs="Times New Roman"/>
          <w:sz w:val="24"/>
          <w:szCs w:val="24"/>
        </w:rPr>
        <w:lastRenderedPageBreak/>
        <w:t>The charge storage capacity</w:t>
      </w:r>
      <w:r w:rsidRPr="00854374">
        <w:rPr>
          <w:rFonts w:ascii="Times New Roman" w:hAnsi="Times New Roman" w:cs="Times New Roman"/>
          <w:sz w:val="24"/>
          <w:szCs w:val="24"/>
        </w:rPr>
        <w:t xml:space="preserve"> </w:t>
      </w:r>
      <w:proofErr w:type="gramStart"/>
      <w:r w:rsidRPr="00854374">
        <w:rPr>
          <w:rFonts w:ascii="Times New Roman" w:hAnsi="Times New Roman" w:cs="Times New Roman"/>
          <w:sz w:val="24"/>
          <w:szCs w:val="24"/>
        </w:rPr>
        <w:t xml:space="preserve">of </w:t>
      </w:r>
      <w:r>
        <w:rPr>
          <w:rFonts w:ascii="Times New Roman" w:eastAsia="NdldsqAdvOT1ef757c0" w:hAnsi="Times New Roman" w:cs="Times New Roman"/>
          <w:sz w:val="24"/>
          <w:szCs w:val="24"/>
        </w:rPr>
        <w:t xml:space="preserve"> </w:t>
      </w:r>
      <w:r w:rsidRPr="000242DB">
        <w:rPr>
          <w:rFonts w:ascii="Times New Roman" w:hAnsi="Times New Roman" w:cs="Times New Roman"/>
          <w:sz w:val="24"/>
          <w:szCs w:val="24"/>
        </w:rPr>
        <w:t>KCo</w:t>
      </w:r>
      <w:r w:rsidRPr="000242DB">
        <w:rPr>
          <w:rFonts w:ascii="Times New Roman" w:hAnsi="Times New Roman" w:cs="Times New Roman"/>
          <w:sz w:val="24"/>
          <w:szCs w:val="24"/>
          <w:vertAlign w:val="subscript"/>
        </w:rPr>
        <w:t>0.5</w:t>
      </w:r>
      <w:r w:rsidRPr="000242DB">
        <w:rPr>
          <w:rFonts w:ascii="Times New Roman" w:hAnsi="Times New Roman" w:cs="Times New Roman"/>
          <w:sz w:val="24"/>
          <w:szCs w:val="24"/>
        </w:rPr>
        <w:t>Ni</w:t>
      </w:r>
      <w:r w:rsidRPr="000242DB">
        <w:rPr>
          <w:rFonts w:ascii="Times New Roman" w:hAnsi="Times New Roman" w:cs="Times New Roman"/>
          <w:sz w:val="24"/>
          <w:szCs w:val="24"/>
          <w:vertAlign w:val="subscript"/>
        </w:rPr>
        <w:t>0.5</w:t>
      </w:r>
      <w:r w:rsidRPr="000242DB">
        <w:rPr>
          <w:rFonts w:ascii="Times New Roman" w:hAnsi="Times New Roman" w:cs="Times New Roman"/>
          <w:sz w:val="24"/>
          <w:szCs w:val="24"/>
        </w:rPr>
        <w:t>PO</w:t>
      </w:r>
      <w:r w:rsidRPr="000242DB">
        <w:rPr>
          <w:rFonts w:ascii="Times New Roman" w:hAnsi="Times New Roman" w:cs="Times New Roman"/>
          <w:sz w:val="24"/>
          <w:szCs w:val="24"/>
          <w:vertAlign w:val="subscript"/>
        </w:rPr>
        <w:t>4</w:t>
      </w:r>
      <w:proofErr w:type="gramEnd"/>
      <w:r>
        <w:rPr>
          <w:rFonts w:ascii="Times New Roman" w:hAnsi="Times New Roman" w:cs="Times New Roman"/>
          <w:sz w:val="24"/>
          <w:szCs w:val="24"/>
          <w:vertAlign w:val="subscript"/>
        </w:rPr>
        <w:t xml:space="preserve"> </w:t>
      </w:r>
      <w:r>
        <w:rPr>
          <w:rFonts w:ascii="Times New Roman" w:hAnsi="Times New Roman" w:cs="Times New Roman"/>
          <w:sz w:val="24"/>
          <w:szCs w:val="24"/>
        </w:rPr>
        <w:t xml:space="preserve">was calculated using </w:t>
      </w:r>
      <w:r w:rsidRPr="002359EE">
        <w:rPr>
          <w:rFonts w:ascii="Times New Roman" w:hAnsi="Times New Roman" w:cs="Times New Roman"/>
          <w:b/>
          <w:sz w:val="24"/>
          <w:szCs w:val="24"/>
        </w:rPr>
        <w:t>eq</w:t>
      </w:r>
      <w:r>
        <w:rPr>
          <w:rFonts w:ascii="Times New Roman" w:hAnsi="Times New Roman" w:cs="Times New Roman"/>
          <w:b/>
          <w:sz w:val="24"/>
          <w:szCs w:val="24"/>
        </w:rPr>
        <w:t xml:space="preserve">. </w:t>
      </w:r>
      <w:r w:rsidR="003E7C04">
        <w:rPr>
          <w:rFonts w:ascii="Times New Roman" w:hAnsi="Times New Roman" w:cs="Times New Roman"/>
          <w:b/>
          <w:sz w:val="24"/>
          <w:szCs w:val="24"/>
        </w:rPr>
        <w:t>1</w:t>
      </w:r>
      <w:r>
        <w:rPr>
          <w:rFonts w:ascii="Times New Roman" w:hAnsi="Times New Roman" w:cs="Times New Roman"/>
          <w:b/>
          <w:sz w:val="24"/>
          <w:szCs w:val="24"/>
        </w:rPr>
        <w:t>&amp;</w:t>
      </w:r>
      <w:r w:rsidR="003E7C04">
        <w:rPr>
          <w:rFonts w:ascii="Times New Roman" w:hAnsi="Times New Roman" w:cs="Times New Roman"/>
          <w:b/>
          <w:sz w:val="24"/>
          <w:szCs w:val="24"/>
        </w:rPr>
        <w:t>2</w:t>
      </w:r>
      <w:r>
        <w:rPr>
          <w:rFonts w:ascii="Times New Roman" w:hAnsi="Times New Roman" w:cs="Times New Roman"/>
          <w:sz w:val="24"/>
          <w:szCs w:val="24"/>
        </w:rPr>
        <w:t xml:space="preserve">, and </w:t>
      </w:r>
      <w:r w:rsidR="003E7C04">
        <w:rPr>
          <w:rFonts w:ascii="Times New Roman" w:hAnsi="Times New Roman" w:cs="Times New Roman"/>
          <w:sz w:val="24"/>
          <w:szCs w:val="24"/>
        </w:rPr>
        <w:t xml:space="preserve">charge storage </w:t>
      </w:r>
      <w:r>
        <w:rPr>
          <w:rFonts w:ascii="Times New Roman" w:hAnsi="Times New Roman" w:cs="Times New Roman"/>
          <w:sz w:val="24"/>
          <w:szCs w:val="24"/>
        </w:rPr>
        <w:t xml:space="preserve">capacity was found close to </w:t>
      </w:r>
      <w:r w:rsidR="003E7C04" w:rsidRPr="006424A0">
        <w:rPr>
          <w:rFonts w:ascii="Times New Roman" w:hAnsi="Times New Roman" w:cs="Times New Roman"/>
          <w:sz w:val="24"/>
          <w:szCs w:val="24"/>
        </w:rPr>
        <w:t>142.3mAh/g (capacitance: 854</w:t>
      </w:r>
      <w:r w:rsidR="003E7C04">
        <w:rPr>
          <w:rFonts w:ascii="Times New Roman" w:hAnsi="Times New Roman" w:cs="Times New Roman"/>
          <w:sz w:val="24"/>
          <w:szCs w:val="24"/>
        </w:rPr>
        <w:t>F/g</w:t>
      </w:r>
      <w:r w:rsidR="003E7C04" w:rsidRPr="006424A0">
        <w:rPr>
          <w:rFonts w:ascii="Times New Roman" w:hAnsi="Times New Roman" w:cs="Times New Roman"/>
          <w:sz w:val="24"/>
          <w:szCs w:val="24"/>
        </w:rPr>
        <w:t>) at 0.5mV/s</w:t>
      </w:r>
      <w:r w:rsidRPr="00283E36">
        <w:rPr>
          <w:rFonts w:ascii="Times New Roman" w:hAnsi="Times New Roman" w:cs="Times New Roman"/>
          <w:sz w:val="24"/>
          <w:szCs w:val="24"/>
        </w:rPr>
        <w:t xml:space="preserve"> scan rate</w:t>
      </w:r>
      <w:r w:rsidR="003E7C04">
        <w:rPr>
          <w:rFonts w:ascii="Times New Roman" w:hAnsi="Times New Roman" w:cs="Times New Roman"/>
          <w:sz w:val="24"/>
          <w:szCs w:val="24"/>
        </w:rPr>
        <w:t xml:space="preserve">. </w:t>
      </w:r>
      <w:r w:rsidRPr="00283E36">
        <w:rPr>
          <w:rFonts w:ascii="Times New Roman" w:hAnsi="Times New Roman" w:cs="Times New Roman"/>
          <w:sz w:val="24"/>
          <w:szCs w:val="24"/>
        </w:rPr>
        <w:t>The shifting of an anodic peak an</w:t>
      </w:r>
      <w:r>
        <w:rPr>
          <w:rFonts w:ascii="Times New Roman" w:hAnsi="Times New Roman" w:cs="Times New Roman"/>
          <w:sz w:val="24"/>
          <w:szCs w:val="24"/>
        </w:rPr>
        <w:t xml:space="preserve">d the </w:t>
      </w:r>
      <w:proofErr w:type="spellStart"/>
      <w:r w:rsidRPr="00854374">
        <w:rPr>
          <w:rFonts w:ascii="Times New Roman" w:hAnsi="Times New Roman" w:cs="Times New Roman"/>
          <w:sz w:val="24"/>
          <w:szCs w:val="24"/>
        </w:rPr>
        <w:t>cathodic</w:t>
      </w:r>
      <w:proofErr w:type="spellEnd"/>
      <w:r w:rsidRPr="00854374">
        <w:rPr>
          <w:rFonts w:ascii="Times New Roman" w:hAnsi="Times New Roman" w:cs="Times New Roman"/>
          <w:sz w:val="24"/>
          <w:szCs w:val="24"/>
        </w:rPr>
        <w:t xml:space="preserve"> peak </w:t>
      </w:r>
      <w:r>
        <w:rPr>
          <w:rFonts w:ascii="Times New Roman" w:hAnsi="Times New Roman" w:cs="Times New Roman"/>
          <w:sz w:val="24"/>
          <w:szCs w:val="24"/>
        </w:rPr>
        <w:t xml:space="preserve">was </w:t>
      </w:r>
      <w:r w:rsidRPr="00854374">
        <w:rPr>
          <w:rFonts w:ascii="Times New Roman" w:hAnsi="Times New Roman" w:cs="Times New Roman"/>
          <w:sz w:val="24"/>
          <w:szCs w:val="24"/>
        </w:rPr>
        <w:t xml:space="preserve">observed </w:t>
      </w:r>
      <w:r>
        <w:rPr>
          <w:rFonts w:ascii="Times New Roman" w:hAnsi="Times New Roman" w:cs="Times New Roman"/>
          <w:sz w:val="24"/>
          <w:szCs w:val="24"/>
        </w:rPr>
        <w:t xml:space="preserve">linearly </w:t>
      </w:r>
      <w:r w:rsidRPr="00854374">
        <w:rPr>
          <w:rFonts w:ascii="Times New Roman" w:hAnsi="Times New Roman" w:cs="Times New Roman"/>
          <w:sz w:val="24"/>
          <w:szCs w:val="24"/>
        </w:rPr>
        <w:t xml:space="preserve">with </w:t>
      </w:r>
      <w:r>
        <w:rPr>
          <w:rFonts w:ascii="Times New Roman" w:hAnsi="Times New Roman" w:cs="Times New Roman"/>
          <w:sz w:val="24"/>
          <w:szCs w:val="24"/>
        </w:rPr>
        <w:t xml:space="preserve">increasing </w:t>
      </w:r>
      <w:r w:rsidRPr="00854374">
        <w:rPr>
          <w:rFonts w:ascii="Times New Roman" w:hAnsi="Times New Roman" w:cs="Times New Roman"/>
          <w:sz w:val="24"/>
          <w:szCs w:val="24"/>
        </w:rPr>
        <w:t>scan rate</w:t>
      </w:r>
      <w:r>
        <w:rPr>
          <w:rFonts w:ascii="Times New Roman" w:hAnsi="Times New Roman" w:cs="Times New Roman"/>
          <w:sz w:val="24"/>
          <w:szCs w:val="24"/>
        </w:rPr>
        <w:t xml:space="preserve"> confirm</w:t>
      </w:r>
      <w:r w:rsidR="003E7C04">
        <w:rPr>
          <w:rFonts w:ascii="Times New Roman" w:hAnsi="Times New Roman" w:cs="Times New Roman"/>
          <w:sz w:val="24"/>
          <w:szCs w:val="24"/>
        </w:rPr>
        <w:t>ing</w:t>
      </w:r>
      <w:r>
        <w:rPr>
          <w:rFonts w:ascii="Times New Roman" w:hAnsi="Times New Roman" w:cs="Times New Roman"/>
          <w:sz w:val="24"/>
          <w:szCs w:val="24"/>
        </w:rPr>
        <w:t xml:space="preserve"> the dominance of diffusion-controlled intercalative type of redox-mediated charge storage in the materials</w:t>
      </w:r>
      <w:r w:rsidRPr="00854374">
        <w:rPr>
          <w:rFonts w:ascii="Times New Roman" w:hAnsi="Times New Roman" w:cs="Times New Roman"/>
          <w:sz w:val="24"/>
          <w:szCs w:val="24"/>
        </w:rPr>
        <w:t xml:space="preserve">.  </w:t>
      </w:r>
      <w:r>
        <w:rPr>
          <w:rFonts w:ascii="Times New Roman" w:hAnsi="Times New Roman" w:cs="Times New Roman"/>
          <w:b/>
          <w:sz w:val="24"/>
          <w:szCs w:val="24"/>
        </w:rPr>
        <w:t xml:space="preserve">Figure </w:t>
      </w:r>
      <w:r w:rsidR="003E7C04">
        <w:rPr>
          <w:rFonts w:ascii="Times New Roman" w:hAnsi="Times New Roman" w:cs="Times New Roman"/>
          <w:b/>
          <w:sz w:val="24"/>
          <w:szCs w:val="24"/>
        </w:rPr>
        <w:t>8</w:t>
      </w:r>
      <w:r>
        <w:rPr>
          <w:rFonts w:ascii="Times New Roman" w:hAnsi="Times New Roman" w:cs="Times New Roman"/>
          <w:b/>
          <w:sz w:val="24"/>
          <w:szCs w:val="24"/>
        </w:rPr>
        <w:t>(b</w:t>
      </w:r>
      <w:r w:rsidRPr="00854374">
        <w:rPr>
          <w:rFonts w:ascii="Times New Roman" w:hAnsi="Times New Roman" w:cs="Times New Roman"/>
          <w:b/>
          <w:sz w:val="24"/>
          <w:szCs w:val="24"/>
        </w:rPr>
        <w:t xml:space="preserve">) </w:t>
      </w:r>
      <w:r w:rsidRPr="00854374">
        <w:rPr>
          <w:rFonts w:ascii="Times New Roman" w:hAnsi="Times New Roman" w:cs="Times New Roman"/>
          <w:sz w:val="24"/>
          <w:szCs w:val="24"/>
        </w:rPr>
        <w:t xml:space="preserve">shows the </w:t>
      </w:r>
      <w:r>
        <w:rPr>
          <w:rFonts w:ascii="Times New Roman" w:hAnsi="Times New Roman" w:cs="Times New Roman"/>
          <w:sz w:val="24"/>
          <w:szCs w:val="24"/>
        </w:rPr>
        <w:t xml:space="preserve">relation of </w:t>
      </w:r>
      <w:r w:rsidRPr="00854374">
        <w:rPr>
          <w:rFonts w:ascii="Times New Roman" w:hAnsi="Times New Roman" w:cs="Times New Roman"/>
          <w:sz w:val="24"/>
          <w:szCs w:val="24"/>
        </w:rPr>
        <w:t xml:space="preserve">anodic and </w:t>
      </w:r>
      <w:proofErr w:type="spellStart"/>
      <w:r w:rsidRPr="00854374">
        <w:rPr>
          <w:rFonts w:ascii="Times New Roman" w:hAnsi="Times New Roman" w:cs="Times New Roman"/>
          <w:sz w:val="24"/>
          <w:szCs w:val="24"/>
        </w:rPr>
        <w:t>cathodic</w:t>
      </w:r>
      <w:proofErr w:type="spellEnd"/>
      <w:r w:rsidRPr="00854374">
        <w:rPr>
          <w:rFonts w:ascii="Times New Roman" w:hAnsi="Times New Roman" w:cs="Times New Roman"/>
          <w:sz w:val="24"/>
          <w:szCs w:val="24"/>
        </w:rPr>
        <w:t xml:space="preserve"> peak current </w:t>
      </w:r>
      <w:r>
        <w:rPr>
          <w:rFonts w:ascii="Times New Roman" w:hAnsi="Times New Roman" w:cs="Times New Roman"/>
          <w:sz w:val="24"/>
          <w:szCs w:val="24"/>
        </w:rPr>
        <w:t xml:space="preserve">linearly with the </w:t>
      </w:r>
      <w:r w:rsidRPr="00854374">
        <w:rPr>
          <w:rFonts w:ascii="Times New Roman" w:hAnsi="Times New Roman" w:cs="Times New Roman"/>
          <w:sz w:val="24"/>
          <w:szCs w:val="24"/>
        </w:rPr>
        <w:t xml:space="preserve">square root of </w:t>
      </w:r>
      <w:r>
        <w:rPr>
          <w:rFonts w:ascii="Times New Roman" w:hAnsi="Times New Roman" w:cs="Times New Roman"/>
          <w:sz w:val="24"/>
          <w:szCs w:val="24"/>
        </w:rPr>
        <w:t xml:space="preserve">the </w:t>
      </w:r>
      <w:r w:rsidRPr="00854374">
        <w:rPr>
          <w:rFonts w:ascii="Times New Roman" w:hAnsi="Times New Roman" w:cs="Times New Roman"/>
          <w:sz w:val="24"/>
          <w:szCs w:val="24"/>
        </w:rPr>
        <w:t xml:space="preserve">scan rate, </w:t>
      </w:r>
      <w:r>
        <w:rPr>
          <w:rFonts w:ascii="Times New Roman" w:hAnsi="Times New Roman" w:cs="Times New Roman"/>
          <w:sz w:val="24"/>
          <w:szCs w:val="24"/>
        </w:rPr>
        <w:t xml:space="preserve">confirming that the </w:t>
      </w:r>
      <w:r w:rsidRPr="000242DB">
        <w:rPr>
          <w:rFonts w:ascii="Times New Roman" w:hAnsi="Times New Roman" w:cs="Times New Roman"/>
          <w:sz w:val="24"/>
          <w:szCs w:val="24"/>
        </w:rPr>
        <w:t>KCo</w:t>
      </w:r>
      <w:r w:rsidRPr="000242DB">
        <w:rPr>
          <w:rFonts w:ascii="Times New Roman" w:hAnsi="Times New Roman" w:cs="Times New Roman"/>
          <w:sz w:val="24"/>
          <w:szCs w:val="24"/>
          <w:vertAlign w:val="subscript"/>
        </w:rPr>
        <w:t>0.5</w:t>
      </w:r>
      <w:r w:rsidRPr="000242DB">
        <w:rPr>
          <w:rFonts w:ascii="Times New Roman" w:hAnsi="Times New Roman" w:cs="Times New Roman"/>
          <w:sz w:val="24"/>
          <w:szCs w:val="24"/>
        </w:rPr>
        <w:t>Ni</w:t>
      </w:r>
      <w:r w:rsidRPr="000242DB">
        <w:rPr>
          <w:rFonts w:ascii="Times New Roman" w:hAnsi="Times New Roman" w:cs="Times New Roman"/>
          <w:sz w:val="24"/>
          <w:szCs w:val="24"/>
          <w:vertAlign w:val="subscript"/>
        </w:rPr>
        <w:t>0.5</w:t>
      </w:r>
      <w:r w:rsidRPr="000242DB">
        <w:rPr>
          <w:rFonts w:ascii="Times New Roman" w:hAnsi="Times New Roman" w:cs="Times New Roman"/>
          <w:sz w:val="24"/>
          <w:szCs w:val="24"/>
        </w:rPr>
        <w:t>PO</w:t>
      </w:r>
      <w:r w:rsidRPr="000242DB">
        <w:rPr>
          <w:rFonts w:ascii="Times New Roman" w:hAnsi="Times New Roman" w:cs="Times New Roman"/>
          <w:sz w:val="24"/>
          <w:szCs w:val="24"/>
          <w:vertAlign w:val="subscript"/>
        </w:rPr>
        <w:t>4</w:t>
      </w:r>
      <w:r>
        <w:rPr>
          <w:rFonts w:ascii="Times New Roman" w:hAnsi="Times New Roman" w:cs="Times New Roman"/>
          <w:sz w:val="24"/>
          <w:szCs w:val="24"/>
          <w:vertAlign w:val="subscript"/>
        </w:rPr>
        <w:t xml:space="preserve"> </w:t>
      </w:r>
      <w:r w:rsidRPr="00261DB4">
        <w:rPr>
          <w:rFonts w:ascii="Times New Roman" w:hAnsi="Times New Roman" w:cs="Times New Roman"/>
          <w:sz w:val="24"/>
          <w:szCs w:val="24"/>
        </w:rPr>
        <w:t xml:space="preserve">electrode </w:t>
      </w:r>
      <w:r w:rsidRPr="00854374">
        <w:rPr>
          <w:rFonts w:ascii="Times New Roman" w:hAnsi="Times New Roman" w:cs="Times New Roman"/>
          <w:sz w:val="24"/>
          <w:szCs w:val="24"/>
        </w:rPr>
        <w:t xml:space="preserve">exhibits </w:t>
      </w:r>
      <w:r>
        <w:rPr>
          <w:rFonts w:ascii="Times New Roman" w:hAnsi="Times New Roman" w:cs="Times New Roman"/>
          <w:sz w:val="24"/>
          <w:szCs w:val="24"/>
        </w:rPr>
        <w:t xml:space="preserve">the </w:t>
      </w:r>
      <w:r w:rsidRPr="00854374">
        <w:rPr>
          <w:rFonts w:ascii="Times New Roman" w:hAnsi="Times New Roman" w:cs="Times New Roman"/>
          <w:sz w:val="24"/>
          <w:szCs w:val="24"/>
        </w:rPr>
        <w:t>semi-infinite diffusion</w:t>
      </w:r>
      <w:r>
        <w:rPr>
          <w:rFonts w:ascii="Times New Roman" w:hAnsi="Times New Roman" w:cs="Times New Roman"/>
          <w:sz w:val="24"/>
          <w:szCs w:val="24"/>
        </w:rPr>
        <w:t>-</w:t>
      </w:r>
      <w:r w:rsidRPr="00854374">
        <w:rPr>
          <w:rFonts w:ascii="Times New Roman" w:hAnsi="Times New Roman" w:cs="Times New Roman"/>
          <w:sz w:val="24"/>
          <w:szCs w:val="24"/>
        </w:rPr>
        <w:t xml:space="preserve">controlled </w:t>
      </w:r>
      <w:r>
        <w:rPr>
          <w:rFonts w:ascii="Times New Roman" w:hAnsi="Times New Roman" w:cs="Times New Roman"/>
          <w:sz w:val="24"/>
          <w:szCs w:val="24"/>
        </w:rPr>
        <w:t>redox reaction</w:t>
      </w:r>
      <w:r w:rsidRPr="00854374">
        <w:rPr>
          <w:rFonts w:ascii="Times New Roman" w:hAnsi="Times New Roman" w:cs="Times New Roman"/>
          <w:sz w:val="24"/>
          <w:szCs w:val="24"/>
        </w:rPr>
        <w:t xml:space="preserve">. </w:t>
      </w:r>
      <w:r>
        <w:rPr>
          <w:rFonts w:ascii="Times New Roman" w:hAnsi="Times New Roman" w:cs="Times New Roman"/>
          <w:sz w:val="24"/>
          <w:szCs w:val="24"/>
        </w:rPr>
        <w:t>The K</w:t>
      </w:r>
      <w:r w:rsidRPr="00854374">
        <w:rPr>
          <w:rFonts w:ascii="Times New Roman" w:hAnsi="Times New Roman" w:cs="Times New Roman"/>
          <w:sz w:val="24"/>
          <w:szCs w:val="24"/>
        </w:rPr>
        <w:t>inetics of electrode</w:t>
      </w:r>
      <w:r>
        <w:rPr>
          <w:rFonts w:ascii="Times New Roman" w:hAnsi="Times New Roman" w:cs="Times New Roman"/>
          <w:sz w:val="24"/>
          <w:szCs w:val="24"/>
        </w:rPr>
        <w:t>s</w:t>
      </w:r>
      <w:r w:rsidRPr="00854374">
        <w:rPr>
          <w:rFonts w:ascii="Times New Roman" w:hAnsi="Times New Roman" w:cs="Times New Roman"/>
          <w:sz w:val="24"/>
          <w:szCs w:val="24"/>
        </w:rPr>
        <w:t xml:space="preserve"> can be </w:t>
      </w:r>
      <w:r>
        <w:rPr>
          <w:rFonts w:ascii="Times New Roman" w:hAnsi="Times New Roman" w:cs="Times New Roman"/>
          <w:sz w:val="24"/>
          <w:szCs w:val="24"/>
        </w:rPr>
        <w:t>examined</w:t>
      </w:r>
      <w:r w:rsidRPr="00854374">
        <w:rPr>
          <w:rFonts w:ascii="Times New Roman" w:hAnsi="Times New Roman" w:cs="Times New Roman"/>
          <w:sz w:val="24"/>
          <w:szCs w:val="24"/>
        </w:rPr>
        <w:t xml:space="preserve"> by determining </w:t>
      </w:r>
      <w:r>
        <w:rPr>
          <w:rFonts w:ascii="Times New Roman" w:hAnsi="Times New Roman" w:cs="Times New Roman"/>
          <w:sz w:val="24"/>
          <w:szCs w:val="24"/>
        </w:rPr>
        <w:t xml:space="preserve">the ion </w:t>
      </w:r>
      <w:r w:rsidRPr="00854374">
        <w:rPr>
          <w:rFonts w:ascii="Times New Roman" w:hAnsi="Times New Roman" w:cs="Times New Roman"/>
          <w:sz w:val="24"/>
          <w:szCs w:val="24"/>
        </w:rPr>
        <w:t xml:space="preserve">diffusion coefficient. The </w:t>
      </w:r>
      <w:r>
        <w:rPr>
          <w:rFonts w:ascii="Times New Roman" w:hAnsi="Times New Roman" w:cs="Times New Roman"/>
          <w:sz w:val="24"/>
          <w:szCs w:val="24"/>
        </w:rPr>
        <w:t xml:space="preserve">ion </w:t>
      </w:r>
      <w:r w:rsidRPr="00854374">
        <w:rPr>
          <w:rFonts w:ascii="Times New Roman" w:hAnsi="Times New Roman" w:cs="Times New Roman"/>
          <w:sz w:val="24"/>
          <w:szCs w:val="24"/>
        </w:rPr>
        <w:t xml:space="preserve">diffusion coefficient </w:t>
      </w:r>
      <w:r>
        <w:rPr>
          <w:rFonts w:ascii="Times New Roman" w:hAnsi="Times New Roman" w:cs="Times New Roman"/>
          <w:sz w:val="24"/>
          <w:szCs w:val="24"/>
        </w:rPr>
        <w:t>of</w:t>
      </w:r>
      <w:r w:rsidRPr="00854374">
        <w:rPr>
          <w:rFonts w:ascii="Times New Roman" w:hAnsi="Times New Roman" w:cs="Times New Roman"/>
          <w:sz w:val="24"/>
          <w:szCs w:val="24"/>
        </w:rPr>
        <w:t xml:space="preserve"> the electrode was </w:t>
      </w:r>
      <w:r>
        <w:rPr>
          <w:rFonts w:ascii="Times New Roman" w:hAnsi="Times New Roman" w:cs="Times New Roman"/>
          <w:sz w:val="24"/>
          <w:szCs w:val="24"/>
        </w:rPr>
        <w:t xml:space="preserve">calculated using the </w:t>
      </w:r>
      <w:proofErr w:type="spellStart"/>
      <w:r>
        <w:rPr>
          <w:rFonts w:ascii="Times New Roman" w:hAnsi="Times New Roman" w:cs="Times New Roman"/>
          <w:sz w:val="24"/>
          <w:szCs w:val="24"/>
        </w:rPr>
        <w:t>Randles-Sevick</w:t>
      </w:r>
      <w:proofErr w:type="spellEnd"/>
      <w:r>
        <w:rPr>
          <w:rFonts w:ascii="Times New Roman" w:hAnsi="Times New Roman" w:cs="Times New Roman"/>
          <w:sz w:val="24"/>
          <w:szCs w:val="24"/>
        </w:rPr>
        <w:t xml:space="preserve"> equation presented below</w:t>
      </w:r>
      <w:r w:rsidR="00230EE0">
        <w:rPr>
          <w:rFonts w:ascii="Times New Roman" w:hAnsi="Times New Roman" w:cs="Times New Roman"/>
          <w:sz w:val="24"/>
          <w:szCs w:val="24"/>
        </w:rPr>
        <w:t>.</w:t>
      </w:r>
      <w:r w:rsidR="007F79FD">
        <w:rPr>
          <w:rFonts w:ascii="Times New Roman" w:hAnsi="Times New Roman" w:cs="Times New Roman"/>
          <w:sz w:val="24"/>
          <w:szCs w:val="24"/>
        </w:rPr>
        <w:fldChar w:fldCharType="begin" w:fldLock="1"/>
      </w:r>
      <w:r w:rsidR="009540E7">
        <w:rPr>
          <w:rFonts w:ascii="Times New Roman" w:hAnsi="Times New Roman" w:cs="Times New Roman"/>
          <w:sz w:val="24"/>
          <w:szCs w:val="24"/>
        </w:rPr>
        <w:instrText xml:space="preserve">ADDIN CSL_CITATION {"citationItems":[{"id":"ITEM-1","itemData":{"DOI":"10.1002/slct.202201134","ISSN":"23656549","abstract":"Pseudocapacitors with the accessibility of different oxidation states for redox-mediated charge storage can achieve higher energy density compared to EDLC. NiC2O4 </w:instrText>
      </w:r>
      <w:r w:rsidR="009540E7">
        <w:rPr>
          <w:rFonts w:ascii="Cambria Math" w:hAnsi="Cambria Math" w:cs="Cambria Math"/>
          <w:sz w:val="24"/>
          <w:szCs w:val="24"/>
        </w:rPr>
        <w:instrText>⋅</w:instrText>
      </w:r>
      <w:r w:rsidR="009540E7">
        <w:rPr>
          <w:rFonts w:ascii="Times New Roman" w:hAnsi="Times New Roman" w:cs="Times New Roman"/>
          <w:sz w:val="24"/>
          <w:szCs w:val="24"/>
        </w:rPr>
        <w:instrText xml:space="preserve"> 2H2O is envisaged here as a potential pseudocapacitive electrode that works with the accessibility of the Ni2+/3+ redox couple in the flexible structural network due to the presence of planar oxalate anions (C2O42−) supported by the 3-dimensional hydrogen bonding network of crystal water. The NiC2O4 </w:instrText>
      </w:r>
      <w:r w:rsidR="009540E7">
        <w:rPr>
          <w:rFonts w:ascii="Cambria Math" w:hAnsi="Cambria Math" w:cs="Cambria Math"/>
          <w:sz w:val="24"/>
          <w:szCs w:val="24"/>
        </w:rPr>
        <w:instrText>⋅</w:instrText>
      </w:r>
      <w:r w:rsidR="009540E7">
        <w:rPr>
          <w:rFonts w:ascii="Times New Roman" w:hAnsi="Times New Roman" w:cs="Times New Roman"/>
          <w:sz w:val="24"/>
          <w:szCs w:val="24"/>
        </w:rPr>
        <w:instrText xml:space="preserve"> 2H2O electrode showed a superior specific capacitance equivalent to 990 F/g in the potential window of 0 to 0.45 V observed in aqueous KOH electrolyte and 440 F/g in 1 M neutral Na2SO4 electrolyte in the potential window of 0 to 0.85 V. Predominant intercalative mechanism seems to play an important role behind the high charge storage capacity of NiC2O4 </w:instrText>
      </w:r>
      <w:r w:rsidR="009540E7">
        <w:rPr>
          <w:rFonts w:ascii="Cambria Math" w:hAnsi="Cambria Math" w:cs="Cambria Math"/>
          <w:sz w:val="24"/>
          <w:szCs w:val="24"/>
        </w:rPr>
        <w:instrText>⋅</w:instrText>
      </w:r>
      <w:r w:rsidR="009540E7">
        <w:rPr>
          <w:rFonts w:ascii="Times New Roman" w:hAnsi="Times New Roman" w:cs="Times New Roman"/>
          <w:sz w:val="24"/>
          <w:szCs w:val="24"/>
        </w:rPr>
        <w:instrText xml:space="preserve"> 2H2O electrode and the interactive contribution was found to be </w:instrText>
      </w:r>
      <w:r w:rsidR="009540E7">
        <w:rPr>
          <w:rFonts w:ascii="Cambria Math" w:hAnsi="Cambria Math" w:cs="Cambria Math"/>
          <w:sz w:val="24"/>
          <w:szCs w:val="24"/>
        </w:rPr>
        <w:instrText>∼</w:instrText>
      </w:r>
      <w:r w:rsidR="009540E7">
        <w:rPr>
          <w:rFonts w:ascii="Times New Roman" w:hAnsi="Times New Roman" w:cs="Times New Roman"/>
          <w:sz w:val="24"/>
          <w:szCs w:val="24"/>
        </w:rPr>
        <w:instrText xml:space="preserve">84 % and surface contribution was found to be </w:instrText>
      </w:r>
      <w:r w:rsidR="009540E7">
        <w:rPr>
          <w:rFonts w:ascii="Cambria Math" w:hAnsi="Cambria Math" w:cs="Cambria Math"/>
          <w:sz w:val="24"/>
          <w:szCs w:val="24"/>
        </w:rPr>
        <w:instrText>∼</w:instrText>
      </w:r>
      <w:r w:rsidR="009540E7">
        <w:rPr>
          <w:rFonts w:ascii="Times New Roman" w:hAnsi="Times New Roman" w:cs="Times New Roman"/>
          <w:sz w:val="24"/>
          <w:szCs w:val="24"/>
        </w:rPr>
        <w:instrText xml:space="preserve">16 % respectively. Further, in full cell asymmetric supercapacitor (AAS) mode in KOH electrolyte, in which NiC2O4 </w:instrText>
      </w:r>
      <w:r w:rsidR="009540E7">
        <w:rPr>
          <w:rFonts w:ascii="Cambria Math" w:hAnsi="Cambria Math" w:cs="Cambria Math"/>
          <w:sz w:val="24"/>
          <w:szCs w:val="24"/>
        </w:rPr>
        <w:instrText>⋅</w:instrText>
      </w:r>
      <w:r w:rsidR="009540E7">
        <w:rPr>
          <w:rFonts w:ascii="Times New Roman" w:hAnsi="Times New Roman" w:cs="Times New Roman"/>
          <w:sz w:val="24"/>
          <w:szCs w:val="24"/>
        </w:rPr>
        <w:instrText xml:space="preserve"> 2H2O is made as the positive electrode and Activated Carbon (AC) is made as the negative electrode, the highest specific energy of 141.5 Wh/kg and specific power of </w:instrText>
      </w:r>
      <w:r w:rsidR="009540E7">
        <w:rPr>
          <w:rFonts w:ascii="Cambria Math" w:hAnsi="Cambria Math" w:cs="Cambria Math"/>
          <w:sz w:val="24"/>
          <w:szCs w:val="24"/>
        </w:rPr>
        <w:instrText>∼</w:instrText>
      </w:r>
      <w:r w:rsidR="009540E7">
        <w:rPr>
          <w:rFonts w:ascii="Times New Roman" w:hAnsi="Times New Roman" w:cs="Times New Roman"/>
          <w:sz w:val="24"/>
          <w:szCs w:val="24"/>
        </w:rPr>
        <w:instrText xml:space="preserve">559 W/kg at 0.2 A/g current density was obtained with superior cyclic stability. The detailed electrochemical studies confirm high cyclic stability and stable performance that makes NiC2O4 </w:instrText>
      </w:r>
      <w:r w:rsidR="009540E7">
        <w:rPr>
          <w:rFonts w:ascii="Cambria Math" w:hAnsi="Cambria Math" w:cs="Cambria Math"/>
          <w:sz w:val="24"/>
          <w:szCs w:val="24"/>
        </w:rPr>
        <w:instrText>⋅</w:instrText>
      </w:r>
      <w:r w:rsidR="009540E7">
        <w:rPr>
          <w:rFonts w:ascii="Times New Roman" w:hAnsi="Times New Roman" w:cs="Times New Roman"/>
          <w:sz w:val="24"/>
          <w:szCs w:val="24"/>
        </w:rPr>
        <w:instrText xml:space="preserve"> 2H2O a potential pseudocapacitive electrode for large-scale energy storage applications.","author":[{"dropping-particle":"","family":"Mishra","given":"Neeraj Kumar","non-dropping-particle":"","parse-names":false,"suffix":""},{"dropping-particle":"","family":"Singh","given":"Abhijeet Kumar","non-dropping-particle":"","parse-names":false,"suffix":""},{"dropping-particle":"","family":"Mondal","given":"Rakesh","non-dropping-particle":"","parse-names":false,"suffix":""},{"dropping-particle":"","family":"Singh","given":"Preetam","non-dropping-particle":"","parse-names":false,"suffix":""}],"container-title":"ChemistrySelect","id":"ITEM-1","issue":"21","issued":{"date-parts":[["2022"]]},"title":"NiC2O4 </w:instrText>
      </w:r>
      <w:r w:rsidR="009540E7">
        <w:rPr>
          <w:rFonts w:ascii="Cambria Math" w:hAnsi="Cambria Math" w:cs="Cambria Math"/>
          <w:sz w:val="24"/>
          <w:szCs w:val="24"/>
        </w:rPr>
        <w:instrText>⋅</w:instrText>
      </w:r>
      <w:r w:rsidR="009540E7">
        <w:rPr>
          <w:rFonts w:ascii="Times New Roman" w:hAnsi="Times New Roman" w:cs="Times New Roman"/>
          <w:sz w:val="24"/>
          <w:szCs w:val="24"/>
        </w:rPr>
        <w:instrText xml:space="preserve"> 2H2O Nanoflakes: A Novel Redox-mediated Intercalative Pseudocapacitive Electrode for Supercapacitor Applications in Aqueous KOH and Neutral Na2SO4 electrolytes","type":"article-journal","volume":"7"},"uris":["http://www.mendeley.com/documents/?uuid=af0e7f04-8f91-4aaf-a5f7-51a960998247"]}],"mendeley":{"formattedCitation":"[34]","plainTextFormattedCitation":"[34]","previouslyFormattedCitation":"&lt;sup&gt;34&lt;/sup&gt;"},"properties":{"noteIndex":0},"schema":"https://github.com/citation-style-language/schema/raw/master/csl-citation.json"}</w:instrText>
      </w:r>
      <w:r w:rsidR="007F79FD">
        <w:rPr>
          <w:rFonts w:ascii="Times New Roman" w:hAnsi="Times New Roman" w:cs="Times New Roman"/>
          <w:sz w:val="24"/>
          <w:szCs w:val="24"/>
        </w:rPr>
        <w:fldChar w:fldCharType="separate"/>
      </w:r>
      <w:r w:rsidR="009540E7" w:rsidRPr="009540E7">
        <w:rPr>
          <w:rFonts w:ascii="Times New Roman" w:hAnsi="Times New Roman" w:cs="Times New Roman"/>
          <w:noProof/>
          <w:sz w:val="24"/>
          <w:szCs w:val="24"/>
        </w:rPr>
        <w:t>[34]</w:t>
      </w:r>
      <w:r w:rsidR="007F79FD">
        <w:rPr>
          <w:rFonts w:ascii="Times New Roman" w:hAnsi="Times New Roman" w:cs="Times New Roman"/>
          <w:sz w:val="24"/>
          <w:szCs w:val="24"/>
        </w:rPr>
        <w:fldChar w:fldCharType="end"/>
      </w:r>
      <w:r w:rsidR="00230EE0">
        <w:rPr>
          <w:rFonts w:ascii="Times New Roman" w:hAnsi="Times New Roman" w:cs="Times New Roman"/>
          <w:sz w:val="24"/>
          <w:szCs w:val="24"/>
        </w:rPr>
        <w:t xml:space="preserve">, </w:t>
      </w:r>
      <w:r w:rsidR="007F79FD">
        <w:rPr>
          <w:rFonts w:ascii="Times New Roman" w:hAnsi="Times New Roman" w:cs="Times New Roman"/>
          <w:sz w:val="24"/>
          <w:szCs w:val="24"/>
        </w:rPr>
        <w:fldChar w:fldCharType="begin" w:fldLock="1"/>
      </w:r>
      <w:r w:rsidR="009540E7">
        <w:rPr>
          <w:rFonts w:ascii="Times New Roman" w:hAnsi="Times New Roman" w:cs="Times New Roman"/>
          <w:sz w:val="24"/>
          <w:szCs w:val="24"/>
        </w:rPr>
        <w:instrText xml:space="preserve">ADDIN CSL_CITATION {"citationItems":[{"id":"ITEM-1","itemData":{"DOI":"10.1039/d1ra05180f","ISSN":"20462069","abstract":"To overcome the environmental challenges caused by utilization of fossil fuel based energy technologies and to utilize the full potential of renewable energy sources such as solar, wind and tidal, high power and high energy density containing large scale electrochemical energy storage devices are a matter of concern and a need of the hour. Pseudocapacitors with accessibility to multiple oxidation states for redox charge transfer can achieve a higher degree of energy storage density compared to electric double layer capacitors (EDLC) and the hybrid supercapacitor is one of the prominent electrochemical capacitors that can resolve the low energy density issues associated with EDLCs. Due to its open pore framework structure with superior structural stability and accessibility of Co2+/3+/4 redox states, porous anhydrous CoC2O4 nanorods are envisaged here as a potential energy storage electrode in a pseudo-capacitive mode. Superior specific capacitance equivalent to 2116 F g-1 at 1 A g-1 in the potential window of 0.3 V was observed for anhydrous CoC2O4 nanorods in aqueous 2 M KOH electrolyte. A predominant pseudo-capacitive mechanism seems to be operative behind the high charge storage at electrodes as intercalative (Inner) and surface (outer) charge storage contributions were found to be 75% and 25% respectively. Further, in full cell asymmetric supercapacitor (ASC) mode in which porous anhydrous CoC2O4 nanorods were used as positive electrodes and activated carbon (AC) was utilised as negative electrodes within an operating potential window of 1.3 V, a highest specific energy of W h kg-1 and specific power of </w:instrText>
      </w:r>
      <w:r w:rsidR="009540E7">
        <w:rPr>
          <w:rFonts w:ascii="Cambria Math" w:hAnsi="Cambria Math" w:cs="Cambria Math"/>
          <w:sz w:val="24"/>
          <w:szCs w:val="24"/>
        </w:rPr>
        <w:instrText>∼</w:instrText>
      </w:r>
      <w:r w:rsidR="009540E7">
        <w:rPr>
          <w:rFonts w:ascii="Times New Roman" w:hAnsi="Times New Roman" w:cs="Times New Roman"/>
          <w:sz w:val="24"/>
          <w:szCs w:val="24"/>
        </w:rPr>
        <w:instrText>647 W kg-1 at 0.5 A g-1 current density were obtained with superior cycling stability. High cycling stability coupled with superior electrochemical storage properties make anhydrous CoC2O4 nanorods potential pseudo-capacitive electrodes for large scale energy storage applications. This journal is","author":[{"dropping-particle":"","family":"Mishra","given":"Neeraj Kumar","non-dropping-particle":"","parse-names":false,"suffix":""},{"dropping-particle":"","family":"Mondal","given":"Rakesh","non-dropping-particle":"","parse-names":false,"suffix":""},{"dropping-particle":"","family":"Singh","given":"Preetam","non-dropping-particle":"","parse-names":false,"suffix":""}],"container-title":"RSC Advances","id":"ITEM-1","issue":"54","issued":{"date-parts":[["2021"]]},"page":"33926-33937","publisher":"Royal Society of Chemistry","title":"Synthesis, characterizations and electrochemical performances of anhydrous CoC2O4nanorods for pseudocapacitive energy storage applications","type":"article-journal","volume":"11"},"uris":["http://www.mendeley.com/documents/?uuid=eff0abd4-3ead-4d23-8cf7-a9b772017aa7"]}],"mendeley":{"formattedCitation":"[35]","plainTextFormattedCitation":"[35]","previouslyFormattedCitation":"&lt;sup&gt;35&lt;/sup&gt;"},"properties":{"noteIndex":0},"schema":"https://github.com/citation-style-language/schema/raw/master/csl-citation.json"}</w:instrText>
      </w:r>
      <w:r w:rsidR="007F79FD">
        <w:rPr>
          <w:rFonts w:ascii="Times New Roman" w:hAnsi="Times New Roman" w:cs="Times New Roman"/>
          <w:sz w:val="24"/>
          <w:szCs w:val="24"/>
        </w:rPr>
        <w:fldChar w:fldCharType="separate"/>
      </w:r>
      <w:r w:rsidR="009540E7" w:rsidRPr="009540E7">
        <w:rPr>
          <w:rFonts w:ascii="Times New Roman" w:hAnsi="Times New Roman" w:cs="Times New Roman"/>
          <w:noProof/>
          <w:sz w:val="24"/>
          <w:szCs w:val="24"/>
        </w:rPr>
        <w:t>[35]</w:t>
      </w:r>
      <w:r w:rsidR="007F79FD">
        <w:rPr>
          <w:rFonts w:ascii="Times New Roman" w:hAnsi="Times New Roman" w:cs="Times New Roman"/>
          <w:sz w:val="24"/>
          <w:szCs w:val="24"/>
        </w:rPr>
        <w:fldChar w:fldCharType="end"/>
      </w:r>
      <w:r w:rsidRPr="00854374">
        <w:rPr>
          <w:rFonts w:ascii="Times New Roman" w:hAnsi="Times New Roman" w:cs="Times New Roman"/>
          <w:sz w:val="24"/>
          <w:szCs w:val="24"/>
        </w:rPr>
        <w:t xml:space="preserve"> </w:t>
      </w:r>
    </w:p>
    <w:p w:rsidR="007E5AA7" w:rsidRPr="001807A3" w:rsidRDefault="007E5AA7" w:rsidP="007E5AA7">
      <w:pPr>
        <w:autoSpaceDE w:val="0"/>
        <w:autoSpaceDN w:val="0"/>
        <w:adjustRightInd w:val="0"/>
        <w:spacing w:after="0" w:line="480" w:lineRule="auto"/>
        <w:contextualSpacing/>
        <w:jc w:val="both"/>
        <w:rPr>
          <w:rFonts w:ascii="Times New Roman" w:hAnsi="Times New Roman" w:cs="Times New Roman"/>
          <w:b/>
          <w:sz w:val="24"/>
          <w:szCs w:val="24"/>
        </w:rPr>
      </w:pPr>
      <w:r>
        <w:rPr>
          <w:rFonts w:ascii="Times New Roman" w:hAnsi="Times New Roman" w:cs="Times New Roman"/>
          <w:sz w:val="24"/>
          <w:szCs w:val="24"/>
        </w:rPr>
        <w:t xml:space="preserve">                   </w:t>
      </w:r>
      <m:oMath>
        <m:sSub>
          <m:sSubPr>
            <m:ctrlPr>
              <w:rPr>
                <w:rFonts w:ascii="Cambria Math" w:hAnsi="Cambria Math" w:cs="Times New Roman"/>
                <w:b/>
                <w:sz w:val="24"/>
                <w:szCs w:val="24"/>
              </w:rPr>
            </m:ctrlPr>
          </m:sSubPr>
          <m:e>
            <m:r>
              <m:rPr>
                <m:sty m:val="b"/>
              </m:rPr>
              <w:rPr>
                <w:rFonts w:ascii="Cambria Math" w:hAnsi="Cambria Math" w:cs="Times New Roman"/>
                <w:sz w:val="24"/>
                <w:szCs w:val="24"/>
              </w:rPr>
              <m:t xml:space="preserve">            i</m:t>
            </m:r>
          </m:e>
          <m:sub>
            <m:r>
              <m:rPr>
                <m:sty m:val="b"/>
              </m:rPr>
              <w:rPr>
                <w:rFonts w:ascii="Cambria Math" w:hAnsi="Cambria Math" w:cs="Times New Roman"/>
                <w:sz w:val="24"/>
                <w:szCs w:val="24"/>
              </w:rPr>
              <m:t>p</m:t>
            </m:r>
          </m:sub>
        </m:sSub>
        <m:r>
          <m:rPr>
            <m:sty m:val="b"/>
          </m:rPr>
          <w:rPr>
            <w:rFonts w:ascii="Cambria Math" w:hAnsi="Cambria Math" w:cs="Times New Roman"/>
            <w:sz w:val="24"/>
            <w:szCs w:val="24"/>
          </w:rPr>
          <m:t>=2.686 ×</m:t>
        </m:r>
        <m:sSup>
          <m:sSupPr>
            <m:ctrlPr>
              <w:rPr>
                <w:rFonts w:ascii="Cambria Math" w:hAnsi="Cambria Math" w:cs="Times New Roman"/>
                <w:b/>
                <w:sz w:val="24"/>
                <w:szCs w:val="24"/>
              </w:rPr>
            </m:ctrlPr>
          </m:sSupPr>
          <m:e>
            <m:r>
              <m:rPr>
                <m:sty m:val="b"/>
              </m:rPr>
              <w:rPr>
                <w:rFonts w:ascii="Cambria Math" w:hAnsi="Cambria Math" w:cs="Times New Roman"/>
                <w:sz w:val="24"/>
                <w:szCs w:val="24"/>
              </w:rPr>
              <m:t>10</m:t>
            </m:r>
          </m:e>
          <m:sup>
            <m:r>
              <m:rPr>
                <m:sty m:val="b"/>
              </m:rPr>
              <w:rPr>
                <w:rFonts w:ascii="Cambria Math" w:hAnsi="Cambria Math" w:cs="Times New Roman"/>
                <w:sz w:val="24"/>
                <w:szCs w:val="24"/>
              </w:rPr>
              <m:t>5</m:t>
            </m:r>
          </m:sup>
        </m:sSup>
        <m:r>
          <m:rPr>
            <m:sty m:val="b"/>
          </m:rPr>
          <w:rPr>
            <w:rFonts w:ascii="Cambria Math" w:hAnsi="Cambria Math" w:cs="Times New Roman"/>
            <w:sz w:val="24"/>
            <w:szCs w:val="24"/>
          </w:rPr>
          <m:t xml:space="preserve"> ×</m:t>
        </m:r>
        <m:sSup>
          <m:sSupPr>
            <m:ctrlPr>
              <w:rPr>
                <w:rFonts w:ascii="Cambria Math" w:hAnsi="Cambria Math" w:cs="Times New Roman"/>
                <w:b/>
                <w:sz w:val="24"/>
                <w:szCs w:val="24"/>
              </w:rPr>
            </m:ctrlPr>
          </m:sSupPr>
          <m:e>
            <m:r>
              <m:rPr>
                <m:sty m:val="b"/>
              </m:rPr>
              <w:rPr>
                <w:rFonts w:ascii="Cambria Math" w:hAnsi="Cambria Math" w:cs="Times New Roman"/>
                <w:sz w:val="24"/>
                <w:szCs w:val="24"/>
              </w:rPr>
              <m:t>n</m:t>
            </m:r>
          </m:e>
          <m:sup>
            <m:r>
              <m:rPr>
                <m:sty m:val="b"/>
              </m:rPr>
              <w:rPr>
                <w:rFonts w:ascii="Cambria Math" w:hAnsi="Cambria Math" w:cs="Times New Roman"/>
                <w:sz w:val="24"/>
                <w:szCs w:val="24"/>
              </w:rPr>
              <m:t>3/2</m:t>
            </m:r>
          </m:sup>
        </m:sSup>
        <m:r>
          <m:rPr>
            <m:sty m:val="b"/>
          </m:rPr>
          <w:rPr>
            <w:rFonts w:ascii="Cambria Math" w:hAnsi="Cambria Math" w:cs="Times New Roman"/>
            <w:sz w:val="24"/>
            <w:szCs w:val="24"/>
          </w:rPr>
          <m:t xml:space="preserve"> A </m:t>
        </m:r>
        <m:sSup>
          <m:sSupPr>
            <m:ctrlPr>
              <w:rPr>
                <w:rFonts w:ascii="Cambria Math" w:hAnsi="Cambria Math" w:cs="Times New Roman"/>
                <w:b/>
                <w:sz w:val="24"/>
                <w:szCs w:val="24"/>
              </w:rPr>
            </m:ctrlPr>
          </m:sSupPr>
          <m:e>
            <m:r>
              <m:rPr>
                <m:sty m:val="b"/>
              </m:rPr>
              <w:rPr>
                <w:rFonts w:ascii="Cambria Math" w:hAnsi="Cambria Math" w:cs="Times New Roman"/>
                <w:sz w:val="24"/>
                <w:szCs w:val="24"/>
              </w:rPr>
              <m:t>D</m:t>
            </m:r>
          </m:e>
          <m:sup>
            <m:r>
              <m:rPr>
                <m:sty m:val="b"/>
              </m:rPr>
              <w:rPr>
                <w:rFonts w:ascii="Cambria Math" w:hAnsi="Cambria Math" w:cs="Times New Roman"/>
                <w:sz w:val="24"/>
                <w:szCs w:val="24"/>
              </w:rPr>
              <m:t>1/2</m:t>
            </m:r>
          </m:sup>
        </m:sSup>
        <m:r>
          <m:rPr>
            <m:sty m:val="b"/>
          </m:rPr>
          <w:rPr>
            <w:rFonts w:ascii="Cambria Math" w:hAnsi="Cambria Math" w:cs="Times New Roman"/>
            <w:sz w:val="24"/>
            <w:szCs w:val="24"/>
          </w:rPr>
          <m:t xml:space="preserve"> </m:t>
        </m:r>
        <m:sSub>
          <m:sSubPr>
            <m:ctrlPr>
              <w:rPr>
                <w:rFonts w:ascii="Cambria Math" w:hAnsi="Cambria Math" w:cs="Times New Roman"/>
                <w:b/>
                <w:sz w:val="24"/>
                <w:szCs w:val="24"/>
              </w:rPr>
            </m:ctrlPr>
          </m:sSubPr>
          <m:e>
            <m:r>
              <m:rPr>
                <m:sty m:val="b"/>
              </m:rPr>
              <w:rPr>
                <w:rFonts w:ascii="Cambria Math" w:hAnsi="Cambria Math" w:cs="Times New Roman"/>
                <w:sz w:val="24"/>
                <w:szCs w:val="24"/>
              </w:rPr>
              <m:t>C</m:t>
            </m:r>
          </m:e>
          <m:sub>
            <m:r>
              <m:rPr>
                <m:sty m:val="b"/>
              </m:rPr>
              <w:rPr>
                <w:rFonts w:ascii="Cambria Math" w:hAnsi="Cambria Math" w:cs="Times New Roman"/>
                <w:sz w:val="24"/>
                <w:szCs w:val="24"/>
              </w:rPr>
              <m:t>o</m:t>
            </m:r>
          </m:sub>
        </m:sSub>
        <m:sSup>
          <m:sSupPr>
            <m:ctrlPr>
              <w:rPr>
                <w:rFonts w:ascii="Cambria Math" w:hAnsi="Cambria Math" w:cs="Times New Roman"/>
                <w:b/>
                <w:sz w:val="24"/>
                <w:szCs w:val="24"/>
              </w:rPr>
            </m:ctrlPr>
          </m:sSupPr>
          <m:e>
            <m:r>
              <m:rPr>
                <m:sty m:val="b"/>
              </m:rPr>
              <w:rPr>
                <w:rFonts w:ascii="Cambria Math" w:hAnsi="Cambria Math" w:cs="Times New Roman"/>
                <w:sz w:val="24"/>
                <w:szCs w:val="24"/>
              </w:rPr>
              <m:t>v</m:t>
            </m:r>
          </m:e>
          <m:sup>
            <m:r>
              <m:rPr>
                <m:sty m:val="b"/>
              </m:rPr>
              <w:rPr>
                <w:rFonts w:ascii="Cambria Math" w:hAnsi="Cambria Math" w:cs="Times New Roman"/>
                <w:sz w:val="24"/>
                <w:szCs w:val="24"/>
              </w:rPr>
              <m:t>1/2</m:t>
            </m:r>
          </m:sup>
        </m:sSup>
      </m:oMath>
      <w:r w:rsidRPr="001807A3">
        <w:rPr>
          <w:rFonts w:ascii="Times New Roman" w:hAnsi="Times New Roman" w:cs="Times New Roman"/>
          <w:b/>
          <w:sz w:val="24"/>
          <w:szCs w:val="24"/>
        </w:rPr>
        <w:t xml:space="preserve">                                         </w:t>
      </w:r>
      <w:r w:rsidRPr="00ED522F">
        <w:rPr>
          <w:rFonts w:ascii="Times New Roman" w:hAnsi="Times New Roman" w:cs="Times New Roman"/>
          <w:sz w:val="24"/>
          <w:szCs w:val="24"/>
        </w:rPr>
        <w:t>(6)</w:t>
      </w:r>
    </w:p>
    <w:p w:rsidR="007E5AA7" w:rsidRPr="00854374" w:rsidRDefault="007E5AA7" w:rsidP="007E5AA7">
      <w:pPr>
        <w:autoSpaceDE w:val="0"/>
        <w:autoSpaceDN w:val="0"/>
        <w:adjustRightInd w:val="0"/>
        <w:spacing w:after="0" w:line="480" w:lineRule="auto"/>
        <w:contextualSpacing/>
        <w:jc w:val="both"/>
        <w:rPr>
          <w:rFonts w:ascii="Times New Roman" w:hAnsi="Times New Roman" w:cs="Times New Roman"/>
          <w:sz w:val="24"/>
          <w:szCs w:val="24"/>
        </w:rPr>
      </w:pPr>
      <w:r w:rsidRPr="00854374">
        <w:rPr>
          <w:rFonts w:ascii="Times New Roman" w:hAnsi="Times New Roman" w:cs="Times New Roman"/>
          <w:sz w:val="24"/>
          <w:szCs w:val="24"/>
        </w:rPr>
        <w:t xml:space="preserve">Where </w:t>
      </w:r>
      <m:oMath>
        <m:sSub>
          <m:sSubPr>
            <m:ctrlPr>
              <w:rPr>
                <w:rFonts w:ascii="Cambria Math" w:hAnsi="Cambria Math" w:cs="Times New Roman"/>
                <w:sz w:val="24"/>
                <w:szCs w:val="24"/>
              </w:rPr>
            </m:ctrlPr>
          </m:sSubPr>
          <m:e>
            <m:r>
              <m:rPr>
                <m:sty m:val="p"/>
              </m:rPr>
              <w:rPr>
                <w:rFonts w:ascii="Cambria Math" w:hAnsi="Cambria Math" w:cs="Times New Roman"/>
                <w:sz w:val="24"/>
                <w:szCs w:val="24"/>
              </w:rPr>
              <m:t>i</m:t>
            </m:r>
          </m:e>
          <m:sub>
            <m:r>
              <m:rPr>
                <m:sty m:val="p"/>
              </m:rPr>
              <w:rPr>
                <w:rFonts w:ascii="Cambria Math" w:hAnsi="Cambria Math" w:cs="Times New Roman"/>
                <w:sz w:val="24"/>
                <w:szCs w:val="24"/>
              </w:rPr>
              <m:t>p</m:t>
            </m:r>
          </m:sub>
        </m:sSub>
      </m:oMath>
      <w:r w:rsidRPr="00854374">
        <w:rPr>
          <w:rFonts w:ascii="Times New Roman" w:hAnsi="Times New Roman" w:cs="Times New Roman"/>
          <w:sz w:val="24"/>
          <w:szCs w:val="24"/>
        </w:rPr>
        <w:t xml:space="preserve"> is peak current </w:t>
      </w:r>
      <w:r>
        <w:rPr>
          <w:rFonts w:ascii="Times New Roman" w:hAnsi="Times New Roman" w:cs="Times New Roman"/>
          <w:sz w:val="24"/>
          <w:szCs w:val="24"/>
        </w:rPr>
        <w:t xml:space="preserve">density </w:t>
      </w:r>
      <w:r w:rsidRPr="00854374">
        <w:rPr>
          <w:rFonts w:ascii="Times New Roman" w:hAnsi="Times New Roman" w:cs="Times New Roman"/>
          <w:sz w:val="24"/>
          <w:szCs w:val="24"/>
        </w:rPr>
        <w:t xml:space="preserve">(A), </w:t>
      </w:r>
      <m:oMath>
        <m:r>
          <m:rPr>
            <m:sty m:val="p"/>
          </m:rPr>
          <w:rPr>
            <w:rFonts w:ascii="Cambria Math" w:hAnsi="Cambria Math" w:cs="Times New Roman"/>
            <w:sz w:val="24"/>
            <w:szCs w:val="24"/>
          </w:rPr>
          <m:t>n</m:t>
        </m:r>
      </m:oMath>
      <w:r w:rsidRPr="00854374">
        <w:rPr>
          <w:rFonts w:ascii="Times New Roman" w:hAnsi="Times New Roman" w:cs="Times New Roman"/>
          <w:sz w:val="24"/>
          <w:szCs w:val="24"/>
        </w:rPr>
        <w:t xml:space="preserve"> is </w:t>
      </w:r>
      <w:r>
        <w:rPr>
          <w:rFonts w:ascii="Times New Roman" w:hAnsi="Times New Roman" w:cs="Times New Roman"/>
          <w:sz w:val="24"/>
          <w:szCs w:val="24"/>
        </w:rPr>
        <w:t xml:space="preserve">the </w:t>
      </w:r>
      <w:r w:rsidRPr="00854374">
        <w:rPr>
          <w:rFonts w:ascii="Times New Roman" w:hAnsi="Times New Roman" w:cs="Times New Roman"/>
          <w:sz w:val="24"/>
          <w:szCs w:val="24"/>
        </w:rPr>
        <w:t>number of elec</w:t>
      </w:r>
      <w:r>
        <w:rPr>
          <w:rFonts w:ascii="Times New Roman" w:hAnsi="Times New Roman" w:cs="Times New Roman"/>
          <w:sz w:val="24"/>
          <w:szCs w:val="24"/>
        </w:rPr>
        <w:t>trons that participated in the redox reaction</w:t>
      </w:r>
      <w:r w:rsidRPr="00854374">
        <w:rPr>
          <w:rFonts w:ascii="Times New Roman" w:hAnsi="Times New Roman" w:cs="Times New Roman"/>
          <w:sz w:val="24"/>
          <w:szCs w:val="24"/>
        </w:rPr>
        <w:t xml:space="preserve"> (usually 1), </w:t>
      </w:r>
      <w:r w:rsidRPr="00854374">
        <w:rPr>
          <w:rFonts w:ascii="Times New Roman" w:hAnsi="Times New Roman" w:cs="Times New Roman"/>
          <w:iCs/>
          <w:sz w:val="24"/>
          <w:szCs w:val="24"/>
        </w:rPr>
        <w:t xml:space="preserve">A </w:t>
      </w:r>
      <w:r w:rsidRPr="00854374">
        <w:rPr>
          <w:rFonts w:ascii="Times New Roman" w:hAnsi="Times New Roman" w:cs="Times New Roman"/>
          <w:sz w:val="24"/>
          <w:szCs w:val="24"/>
        </w:rPr>
        <w:t xml:space="preserve">is </w:t>
      </w:r>
      <w:r>
        <w:rPr>
          <w:rFonts w:ascii="Times New Roman" w:hAnsi="Times New Roman" w:cs="Times New Roman"/>
          <w:sz w:val="24"/>
          <w:szCs w:val="24"/>
        </w:rPr>
        <w:t xml:space="preserve">the </w:t>
      </w:r>
      <w:r w:rsidRPr="00854374">
        <w:rPr>
          <w:rFonts w:ascii="Times New Roman" w:hAnsi="Times New Roman" w:cs="Times New Roman"/>
          <w:sz w:val="24"/>
          <w:szCs w:val="24"/>
        </w:rPr>
        <w:t xml:space="preserve">area </w:t>
      </w:r>
      <w:r>
        <w:rPr>
          <w:rFonts w:ascii="Times New Roman" w:hAnsi="Times New Roman" w:cs="Times New Roman"/>
          <w:sz w:val="24"/>
          <w:szCs w:val="24"/>
        </w:rPr>
        <w:t xml:space="preserve">of the </w:t>
      </w:r>
      <w:r w:rsidRPr="00854374">
        <w:rPr>
          <w:rFonts w:ascii="Times New Roman" w:hAnsi="Times New Roman" w:cs="Times New Roman"/>
          <w:sz w:val="24"/>
          <w:szCs w:val="24"/>
        </w:rPr>
        <w:t>electrode in cm</w:t>
      </w:r>
      <w:r w:rsidRPr="00854374">
        <w:rPr>
          <w:rFonts w:ascii="Times New Roman" w:hAnsi="Times New Roman" w:cs="Times New Roman"/>
          <w:sz w:val="24"/>
          <w:szCs w:val="24"/>
          <w:vertAlign w:val="superscript"/>
        </w:rPr>
        <w:t>2</w:t>
      </w:r>
      <w:r w:rsidRPr="00854374">
        <w:rPr>
          <w:rFonts w:ascii="Times New Roman" w:hAnsi="Times New Roman" w:cs="Times New Roman"/>
          <w:sz w:val="24"/>
          <w:szCs w:val="24"/>
        </w:rPr>
        <w:t xml:space="preserve">, </w:t>
      </w:r>
      <w:r w:rsidRPr="00854374">
        <w:rPr>
          <w:rFonts w:ascii="Times New Roman" w:hAnsi="Times New Roman" w:cs="Times New Roman"/>
          <w:iCs/>
          <w:sz w:val="24"/>
          <w:szCs w:val="24"/>
        </w:rPr>
        <w:t xml:space="preserve">D </w:t>
      </w:r>
      <w:r w:rsidRPr="00854374">
        <w:rPr>
          <w:rFonts w:ascii="Times New Roman" w:hAnsi="Times New Roman" w:cs="Times New Roman"/>
          <w:sz w:val="24"/>
          <w:szCs w:val="24"/>
        </w:rPr>
        <w:t>is diffusion coefficient in cm</w:t>
      </w:r>
      <w:r w:rsidRPr="00854374">
        <w:rPr>
          <w:rFonts w:ascii="Times New Roman" w:hAnsi="Times New Roman" w:cs="Times New Roman"/>
          <w:sz w:val="24"/>
          <w:szCs w:val="24"/>
          <w:vertAlign w:val="superscript"/>
        </w:rPr>
        <w:t>2</w:t>
      </w:r>
      <w:r w:rsidRPr="00854374">
        <w:rPr>
          <w:rFonts w:ascii="Times New Roman" w:hAnsi="Times New Roman" w:cs="Times New Roman"/>
          <w:sz w:val="24"/>
          <w:szCs w:val="24"/>
        </w:rPr>
        <w:t xml:space="preserve">/s, </w:t>
      </w:r>
      <m:oMath>
        <m:sSub>
          <m:sSubPr>
            <m:ctrlPr>
              <w:rPr>
                <w:rFonts w:ascii="Cambria Math" w:hAnsi="Cambria Math" w:cs="Times New Roman"/>
                <w:sz w:val="24"/>
                <w:szCs w:val="24"/>
              </w:rPr>
            </m:ctrlPr>
          </m:sSubPr>
          <m:e>
            <m:r>
              <m:rPr>
                <m:sty m:val="p"/>
              </m:rPr>
              <w:rPr>
                <w:rFonts w:ascii="Cambria Math" w:hAnsi="Cambria Math" w:cs="Times New Roman"/>
                <w:sz w:val="24"/>
                <w:szCs w:val="24"/>
              </w:rPr>
              <m:t>C</m:t>
            </m:r>
          </m:e>
          <m:sub>
            <m:r>
              <m:rPr>
                <m:sty m:val="p"/>
              </m:rPr>
              <w:rPr>
                <w:rFonts w:ascii="Cambria Math" w:hAnsi="Cambria Math" w:cs="Times New Roman"/>
                <w:sz w:val="24"/>
                <w:szCs w:val="24"/>
              </w:rPr>
              <m:t>o</m:t>
            </m:r>
          </m:sub>
        </m:sSub>
        <m:r>
          <m:rPr>
            <m:sty m:val="p"/>
          </m:rPr>
          <w:rPr>
            <w:rFonts w:ascii="Cambria Math" w:hAnsi="Cambria Math" w:cs="Times New Roman"/>
            <w:sz w:val="24"/>
            <w:szCs w:val="24"/>
          </w:rPr>
          <m:t xml:space="preserve"> </m:t>
        </m:r>
      </m:oMath>
      <w:r w:rsidRPr="00854374">
        <w:rPr>
          <w:rFonts w:ascii="Times New Roman" w:hAnsi="Times New Roman" w:cs="Times New Roman"/>
          <w:sz w:val="24"/>
          <w:szCs w:val="24"/>
        </w:rPr>
        <w:t>is OH</w:t>
      </w:r>
      <w:r w:rsidRPr="00854374">
        <w:rPr>
          <w:rFonts w:ascii="Times New Roman" w:hAnsi="Times New Roman" w:cs="Times New Roman"/>
          <w:sz w:val="24"/>
          <w:szCs w:val="24"/>
          <w:vertAlign w:val="superscript"/>
        </w:rPr>
        <w:t>-</w:t>
      </w:r>
      <w:r w:rsidRPr="00854374">
        <w:rPr>
          <w:rFonts w:ascii="Times New Roman" w:hAnsi="Times New Roman" w:cs="Times New Roman"/>
          <w:sz w:val="24"/>
          <w:szCs w:val="24"/>
        </w:rPr>
        <w:t xml:space="preserve"> ion concentration in mol/cm</w:t>
      </w:r>
      <w:r w:rsidRPr="00854374">
        <w:rPr>
          <w:rFonts w:ascii="Times New Roman" w:hAnsi="Times New Roman" w:cs="Times New Roman"/>
          <w:sz w:val="24"/>
          <w:szCs w:val="24"/>
          <w:vertAlign w:val="superscript"/>
        </w:rPr>
        <w:t>3</w:t>
      </w:r>
      <w:r>
        <w:rPr>
          <w:rFonts w:ascii="Times New Roman" w:hAnsi="Times New Roman" w:cs="Times New Roman"/>
          <w:sz w:val="24"/>
          <w:szCs w:val="24"/>
        </w:rPr>
        <w:t xml:space="preserve"> and </w:t>
      </w:r>
      <w:r w:rsidRPr="00854374">
        <w:rPr>
          <w:rFonts w:ascii="Times New Roman" w:hAnsi="Times New Roman" w:cs="Times New Roman"/>
          <w:sz w:val="24"/>
          <w:szCs w:val="24"/>
        </w:rPr>
        <w:t xml:space="preserve">ν is scan rate in V/s. </w:t>
      </w:r>
      <w:r>
        <w:rPr>
          <w:rFonts w:ascii="Times New Roman" w:hAnsi="Times New Roman" w:cs="Times New Roman"/>
          <w:sz w:val="24"/>
          <w:szCs w:val="24"/>
        </w:rPr>
        <w:t xml:space="preserve">Using </w:t>
      </w:r>
      <w:r w:rsidRPr="00854374">
        <w:rPr>
          <w:rFonts w:ascii="Times New Roman" w:hAnsi="Times New Roman" w:cs="Times New Roman"/>
          <w:sz w:val="24"/>
          <w:szCs w:val="24"/>
        </w:rPr>
        <w:t>eq.</w:t>
      </w:r>
      <w:r>
        <w:rPr>
          <w:rFonts w:ascii="Times New Roman" w:hAnsi="Times New Roman" w:cs="Times New Roman"/>
          <w:sz w:val="24"/>
          <w:szCs w:val="24"/>
        </w:rPr>
        <w:t xml:space="preserve"> 6,</w:t>
      </w:r>
      <w:r w:rsidRPr="00854374">
        <w:rPr>
          <w:rFonts w:ascii="Times New Roman" w:hAnsi="Times New Roman" w:cs="Times New Roman"/>
          <w:sz w:val="24"/>
          <w:szCs w:val="24"/>
        </w:rPr>
        <w:t xml:space="preserve"> the diffusion coefficient of OH</w:t>
      </w:r>
      <w:r w:rsidRPr="00854374">
        <w:rPr>
          <w:rFonts w:ascii="Times New Roman" w:hAnsi="Times New Roman" w:cs="Times New Roman"/>
          <w:sz w:val="24"/>
          <w:szCs w:val="24"/>
          <w:vertAlign w:val="superscript"/>
        </w:rPr>
        <w:t>-</w:t>
      </w:r>
      <w:r>
        <w:rPr>
          <w:rFonts w:ascii="Times New Roman" w:hAnsi="Times New Roman" w:cs="Times New Roman"/>
          <w:sz w:val="24"/>
          <w:szCs w:val="24"/>
          <w:vertAlign w:val="superscript"/>
        </w:rPr>
        <w:t xml:space="preserve"> </w:t>
      </w:r>
      <w:r w:rsidRPr="00261DB4">
        <w:rPr>
          <w:rFonts w:ascii="Times New Roman" w:hAnsi="Times New Roman" w:cs="Times New Roman"/>
          <w:sz w:val="24"/>
          <w:szCs w:val="24"/>
        </w:rPr>
        <w:t xml:space="preserve">in </w:t>
      </w:r>
      <w:r>
        <w:rPr>
          <w:rFonts w:ascii="Times New Roman" w:hAnsi="Times New Roman" w:cs="Times New Roman"/>
          <w:sz w:val="24"/>
          <w:szCs w:val="24"/>
        </w:rPr>
        <w:t xml:space="preserve">the </w:t>
      </w:r>
      <w:r w:rsidRPr="000242DB">
        <w:rPr>
          <w:rFonts w:ascii="Times New Roman" w:hAnsi="Times New Roman" w:cs="Times New Roman"/>
          <w:sz w:val="24"/>
          <w:szCs w:val="24"/>
        </w:rPr>
        <w:t>KCo</w:t>
      </w:r>
      <w:r w:rsidRPr="000242DB">
        <w:rPr>
          <w:rFonts w:ascii="Times New Roman" w:hAnsi="Times New Roman" w:cs="Times New Roman"/>
          <w:sz w:val="24"/>
          <w:szCs w:val="24"/>
          <w:vertAlign w:val="subscript"/>
        </w:rPr>
        <w:t>0.5</w:t>
      </w:r>
      <w:r w:rsidRPr="000242DB">
        <w:rPr>
          <w:rFonts w:ascii="Times New Roman" w:hAnsi="Times New Roman" w:cs="Times New Roman"/>
          <w:sz w:val="24"/>
          <w:szCs w:val="24"/>
        </w:rPr>
        <w:t>Ni</w:t>
      </w:r>
      <w:r w:rsidRPr="000242DB">
        <w:rPr>
          <w:rFonts w:ascii="Times New Roman" w:hAnsi="Times New Roman" w:cs="Times New Roman"/>
          <w:sz w:val="24"/>
          <w:szCs w:val="24"/>
          <w:vertAlign w:val="subscript"/>
        </w:rPr>
        <w:t>0.5</w:t>
      </w:r>
      <w:r w:rsidRPr="000242DB">
        <w:rPr>
          <w:rFonts w:ascii="Times New Roman" w:hAnsi="Times New Roman" w:cs="Times New Roman"/>
          <w:sz w:val="24"/>
          <w:szCs w:val="24"/>
        </w:rPr>
        <w:t>PO</w:t>
      </w:r>
      <w:r w:rsidRPr="000242DB">
        <w:rPr>
          <w:rFonts w:ascii="Times New Roman" w:hAnsi="Times New Roman" w:cs="Times New Roman"/>
          <w:sz w:val="24"/>
          <w:szCs w:val="24"/>
          <w:vertAlign w:val="subscript"/>
        </w:rPr>
        <w:t>4</w:t>
      </w:r>
      <w:r>
        <w:rPr>
          <w:rFonts w:ascii="Times New Roman" w:hAnsi="Times New Roman" w:cs="Times New Roman"/>
          <w:sz w:val="24"/>
          <w:szCs w:val="24"/>
          <w:vertAlign w:val="subscript"/>
        </w:rPr>
        <w:t xml:space="preserve"> </w:t>
      </w:r>
      <w:r w:rsidRPr="00261DB4">
        <w:rPr>
          <w:rFonts w:ascii="Times New Roman" w:hAnsi="Times New Roman" w:cs="Times New Roman"/>
          <w:sz w:val="24"/>
          <w:szCs w:val="24"/>
        </w:rPr>
        <w:t>electrode</w:t>
      </w:r>
      <w:r>
        <w:rPr>
          <w:rFonts w:ascii="Times New Roman" w:hAnsi="Times New Roman" w:cs="Times New Roman"/>
          <w:sz w:val="24"/>
          <w:szCs w:val="24"/>
          <w:vertAlign w:val="subscript"/>
        </w:rPr>
        <w:t xml:space="preserve"> </w:t>
      </w:r>
      <w:r w:rsidRPr="00854374">
        <w:rPr>
          <w:rFonts w:ascii="Times New Roman" w:hAnsi="Times New Roman" w:cs="Times New Roman"/>
          <w:sz w:val="24"/>
          <w:szCs w:val="24"/>
        </w:rPr>
        <w:t>w</w:t>
      </w:r>
      <w:r>
        <w:rPr>
          <w:rFonts w:ascii="Times New Roman" w:hAnsi="Times New Roman" w:cs="Times New Roman"/>
          <w:sz w:val="24"/>
          <w:szCs w:val="24"/>
        </w:rPr>
        <w:t>as found to be 1.47</w:t>
      </w:r>
      <m:oMath>
        <m:r>
          <m:rPr>
            <m:sty m:val="p"/>
          </m:rPr>
          <w:rPr>
            <w:rFonts w:ascii="Cambria Math" w:hAnsi="Cambria Math" w:cs="Times New Roman"/>
            <w:sz w:val="24"/>
            <w:szCs w:val="24"/>
          </w:rPr>
          <m:t>×</m:t>
        </m:r>
      </m:oMath>
      <w:r w:rsidRPr="00854374">
        <w:rPr>
          <w:rFonts w:ascii="Times New Roman" w:hAnsi="Times New Roman" w:cs="Times New Roman"/>
          <w:sz w:val="24"/>
          <w:szCs w:val="24"/>
        </w:rPr>
        <w:t>10</w:t>
      </w:r>
      <w:r>
        <w:rPr>
          <w:rFonts w:ascii="Times New Roman" w:hAnsi="Times New Roman" w:cs="Times New Roman"/>
          <w:sz w:val="24"/>
          <w:szCs w:val="24"/>
          <w:vertAlign w:val="superscript"/>
        </w:rPr>
        <w:t>-8</w:t>
      </w:r>
      <w:r w:rsidRPr="00854374">
        <w:rPr>
          <w:rFonts w:ascii="Times New Roman" w:hAnsi="Times New Roman" w:cs="Times New Roman"/>
          <w:sz w:val="24"/>
          <w:szCs w:val="24"/>
        </w:rPr>
        <w:t>cm</w:t>
      </w:r>
      <w:r w:rsidRPr="00854374">
        <w:rPr>
          <w:rFonts w:ascii="Times New Roman" w:hAnsi="Times New Roman" w:cs="Times New Roman"/>
          <w:sz w:val="24"/>
          <w:szCs w:val="24"/>
          <w:vertAlign w:val="superscript"/>
        </w:rPr>
        <w:t>2</w:t>
      </w:r>
      <w:r>
        <w:rPr>
          <w:rFonts w:ascii="Times New Roman" w:hAnsi="Times New Roman" w:cs="Times New Roman"/>
          <w:sz w:val="24"/>
          <w:szCs w:val="24"/>
        </w:rPr>
        <w:t>/s for the oxidation reaction and 1.38</w:t>
      </w:r>
      <m:oMath>
        <m:r>
          <m:rPr>
            <m:sty m:val="p"/>
          </m:rPr>
          <w:rPr>
            <w:rFonts w:ascii="Cambria Math" w:hAnsi="Cambria Math" w:cs="Times New Roman"/>
            <w:sz w:val="24"/>
            <w:szCs w:val="24"/>
          </w:rPr>
          <m:t>×</m:t>
        </m:r>
      </m:oMath>
      <w:r w:rsidRPr="00854374">
        <w:rPr>
          <w:rFonts w:ascii="Times New Roman" w:hAnsi="Times New Roman" w:cs="Times New Roman"/>
          <w:sz w:val="24"/>
          <w:szCs w:val="24"/>
        </w:rPr>
        <w:t>10</w:t>
      </w:r>
      <w:r>
        <w:rPr>
          <w:rFonts w:ascii="Times New Roman" w:hAnsi="Times New Roman" w:cs="Times New Roman"/>
          <w:sz w:val="24"/>
          <w:szCs w:val="24"/>
          <w:vertAlign w:val="superscript"/>
        </w:rPr>
        <w:t>-8</w:t>
      </w:r>
      <w:r w:rsidRPr="00854374">
        <w:rPr>
          <w:rFonts w:ascii="Times New Roman" w:hAnsi="Times New Roman" w:cs="Times New Roman"/>
          <w:sz w:val="24"/>
          <w:szCs w:val="24"/>
          <w:vertAlign w:val="superscript"/>
        </w:rPr>
        <w:t xml:space="preserve"> </w:t>
      </w:r>
      <w:r w:rsidRPr="00854374">
        <w:rPr>
          <w:rFonts w:ascii="Times New Roman" w:hAnsi="Times New Roman" w:cs="Times New Roman"/>
          <w:sz w:val="24"/>
          <w:szCs w:val="24"/>
        </w:rPr>
        <w:t>cm</w:t>
      </w:r>
      <w:r w:rsidRPr="00854374">
        <w:rPr>
          <w:rFonts w:ascii="Times New Roman" w:hAnsi="Times New Roman" w:cs="Times New Roman"/>
          <w:sz w:val="24"/>
          <w:szCs w:val="24"/>
          <w:vertAlign w:val="superscript"/>
        </w:rPr>
        <w:t>2</w:t>
      </w:r>
      <w:r w:rsidRPr="00854374">
        <w:rPr>
          <w:rFonts w:ascii="Times New Roman" w:hAnsi="Times New Roman" w:cs="Times New Roman"/>
          <w:sz w:val="24"/>
          <w:szCs w:val="24"/>
        </w:rPr>
        <w:t xml:space="preserve">/s for </w:t>
      </w:r>
      <w:r>
        <w:rPr>
          <w:rFonts w:ascii="Times New Roman" w:hAnsi="Times New Roman" w:cs="Times New Roman"/>
          <w:sz w:val="24"/>
          <w:szCs w:val="24"/>
        </w:rPr>
        <w:t xml:space="preserve">the </w:t>
      </w:r>
      <w:r w:rsidRPr="00854374">
        <w:rPr>
          <w:rFonts w:ascii="Times New Roman" w:hAnsi="Times New Roman" w:cs="Times New Roman"/>
          <w:sz w:val="24"/>
          <w:szCs w:val="24"/>
        </w:rPr>
        <w:t>reduction</w:t>
      </w:r>
      <w:r>
        <w:rPr>
          <w:rFonts w:ascii="Times New Roman" w:hAnsi="Times New Roman" w:cs="Times New Roman"/>
          <w:sz w:val="24"/>
          <w:szCs w:val="24"/>
        </w:rPr>
        <w:t xml:space="preserve"> reaction</w:t>
      </w:r>
      <w:r w:rsidRPr="00854374">
        <w:rPr>
          <w:rFonts w:ascii="Times New Roman" w:hAnsi="Times New Roman" w:cs="Times New Roman"/>
          <w:sz w:val="24"/>
          <w:szCs w:val="24"/>
        </w:rPr>
        <w:t xml:space="preserve">. </w:t>
      </w:r>
    </w:p>
    <w:p w:rsidR="007E5AA7" w:rsidRPr="00854374" w:rsidRDefault="007E5AA7" w:rsidP="007E5AA7">
      <w:pPr>
        <w:autoSpaceDE w:val="0"/>
        <w:autoSpaceDN w:val="0"/>
        <w:adjustRightInd w:val="0"/>
        <w:spacing w:after="0" w:line="480" w:lineRule="auto"/>
        <w:contextualSpacing/>
        <w:jc w:val="both"/>
        <w:rPr>
          <w:rFonts w:ascii="Times New Roman" w:hAnsi="Times New Roman" w:cs="Times New Roman"/>
          <w:sz w:val="24"/>
          <w:szCs w:val="24"/>
        </w:rPr>
      </w:pPr>
      <w:r>
        <w:rPr>
          <w:rFonts w:ascii="Times New Roman" w:hAnsi="Times New Roman" w:cs="Times New Roman"/>
          <w:sz w:val="24"/>
          <w:szCs w:val="24"/>
        </w:rPr>
        <w:t>T</w:t>
      </w:r>
      <w:r w:rsidRPr="00854374">
        <w:rPr>
          <w:rFonts w:ascii="Times New Roman" w:hAnsi="Times New Roman" w:cs="Times New Roman"/>
          <w:sz w:val="24"/>
          <w:szCs w:val="24"/>
        </w:rPr>
        <w:t xml:space="preserve">o qualitatively understand the electrochemical kinetics, </w:t>
      </w:r>
      <w:r>
        <w:rPr>
          <w:rFonts w:ascii="Times New Roman" w:hAnsi="Times New Roman" w:cs="Times New Roman"/>
          <w:sz w:val="24"/>
          <w:szCs w:val="24"/>
        </w:rPr>
        <w:t xml:space="preserve">a </w:t>
      </w:r>
      <w:r w:rsidRPr="00854374">
        <w:rPr>
          <w:rFonts w:ascii="Times New Roman" w:hAnsi="Times New Roman" w:cs="Times New Roman"/>
          <w:sz w:val="24"/>
          <w:szCs w:val="24"/>
        </w:rPr>
        <w:t xml:space="preserve">power-law equation </w:t>
      </w:r>
      <w:r>
        <w:rPr>
          <w:rFonts w:ascii="Times New Roman" w:hAnsi="Times New Roman" w:cs="Times New Roman"/>
          <w:sz w:val="24"/>
          <w:szCs w:val="24"/>
        </w:rPr>
        <w:t>was</w:t>
      </w:r>
      <w:r w:rsidRPr="00854374">
        <w:rPr>
          <w:rFonts w:ascii="Times New Roman" w:hAnsi="Times New Roman" w:cs="Times New Roman"/>
          <w:sz w:val="24"/>
          <w:szCs w:val="24"/>
        </w:rPr>
        <w:t xml:space="preserve"> used</w:t>
      </w:r>
      <w:r>
        <w:rPr>
          <w:rFonts w:ascii="Times New Roman" w:hAnsi="Times New Roman" w:cs="Times New Roman"/>
          <w:sz w:val="24"/>
          <w:szCs w:val="24"/>
        </w:rPr>
        <w:t xml:space="preserve"> given below in eq.7</w:t>
      </w:r>
      <w:r w:rsidR="00230EE0" w:rsidRPr="00854374">
        <w:rPr>
          <w:rFonts w:ascii="Times New Roman" w:hAnsi="Times New Roman" w:cs="Times New Roman"/>
          <w:sz w:val="24"/>
          <w:szCs w:val="24"/>
        </w:rPr>
        <w:t>.</w:t>
      </w:r>
      <w:r w:rsidR="007F79FD">
        <w:rPr>
          <w:rFonts w:ascii="Times New Roman" w:hAnsi="Times New Roman" w:cs="Times New Roman"/>
          <w:sz w:val="24"/>
          <w:szCs w:val="24"/>
        </w:rPr>
        <w:fldChar w:fldCharType="begin" w:fldLock="1"/>
      </w:r>
      <w:r w:rsidR="009540E7">
        <w:rPr>
          <w:rFonts w:ascii="Times New Roman" w:hAnsi="Times New Roman" w:cs="Times New Roman"/>
          <w:sz w:val="24"/>
          <w:szCs w:val="24"/>
        </w:rPr>
        <w:instrText xml:space="preserve">ADDIN CSL_CITATION {"citationItems":[{"id":"ITEM-1","itemData":{"DOI":"10.1002/slct.202201134","ISSN":"23656549","abstract":"Pseudocapacitors with the accessibility of different oxidation states for redox-mediated charge storage can achieve higher energy density compared to EDLC. NiC2O4 </w:instrText>
      </w:r>
      <w:r w:rsidR="009540E7">
        <w:rPr>
          <w:rFonts w:ascii="Cambria Math" w:hAnsi="Cambria Math" w:cs="Cambria Math"/>
          <w:sz w:val="24"/>
          <w:szCs w:val="24"/>
        </w:rPr>
        <w:instrText>⋅</w:instrText>
      </w:r>
      <w:r w:rsidR="009540E7">
        <w:rPr>
          <w:rFonts w:ascii="Times New Roman" w:hAnsi="Times New Roman" w:cs="Times New Roman"/>
          <w:sz w:val="24"/>
          <w:szCs w:val="24"/>
        </w:rPr>
        <w:instrText xml:space="preserve"> 2H2O is envisaged here as a potential pseudocapacitive electrode that works with the accessibility of the Ni2+/3+ redox couple in the flexible structural network due to the presence of planar oxalate anions (C2O42−) supported by the 3-dimensional hydrogen bonding network of crystal water. The NiC2O4 </w:instrText>
      </w:r>
      <w:r w:rsidR="009540E7">
        <w:rPr>
          <w:rFonts w:ascii="Cambria Math" w:hAnsi="Cambria Math" w:cs="Cambria Math"/>
          <w:sz w:val="24"/>
          <w:szCs w:val="24"/>
        </w:rPr>
        <w:instrText>⋅</w:instrText>
      </w:r>
      <w:r w:rsidR="009540E7">
        <w:rPr>
          <w:rFonts w:ascii="Times New Roman" w:hAnsi="Times New Roman" w:cs="Times New Roman"/>
          <w:sz w:val="24"/>
          <w:szCs w:val="24"/>
        </w:rPr>
        <w:instrText xml:space="preserve"> 2H2O electrode showed a superior specific capacitance equivalent to 990 F/g in the potential window of 0 to 0.45 V observed in aqueous KOH electrolyte and 440 F/g in 1 M neutral Na2SO4 electrolyte in the potential window of 0 to 0.85 V. Predominant intercalative mechanism seems to play an important role behind the high charge storage capacity of NiC2O4 </w:instrText>
      </w:r>
      <w:r w:rsidR="009540E7">
        <w:rPr>
          <w:rFonts w:ascii="Cambria Math" w:hAnsi="Cambria Math" w:cs="Cambria Math"/>
          <w:sz w:val="24"/>
          <w:szCs w:val="24"/>
        </w:rPr>
        <w:instrText>⋅</w:instrText>
      </w:r>
      <w:r w:rsidR="009540E7">
        <w:rPr>
          <w:rFonts w:ascii="Times New Roman" w:hAnsi="Times New Roman" w:cs="Times New Roman"/>
          <w:sz w:val="24"/>
          <w:szCs w:val="24"/>
        </w:rPr>
        <w:instrText xml:space="preserve"> 2H2O electrode and the interactive contribution was found to be </w:instrText>
      </w:r>
      <w:r w:rsidR="009540E7">
        <w:rPr>
          <w:rFonts w:ascii="Cambria Math" w:hAnsi="Cambria Math" w:cs="Cambria Math"/>
          <w:sz w:val="24"/>
          <w:szCs w:val="24"/>
        </w:rPr>
        <w:instrText>∼</w:instrText>
      </w:r>
      <w:r w:rsidR="009540E7">
        <w:rPr>
          <w:rFonts w:ascii="Times New Roman" w:hAnsi="Times New Roman" w:cs="Times New Roman"/>
          <w:sz w:val="24"/>
          <w:szCs w:val="24"/>
        </w:rPr>
        <w:instrText xml:space="preserve">84 % and surface contribution was found to be </w:instrText>
      </w:r>
      <w:r w:rsidR="009540E7">
        <w:rPr>
          <w:rFonts w:ascii="Cambria Math" w:hAnsi="Cambria Math" w:cs="Cambria Math"/>
          <w:sz w:val="24"/>
          <w:szCs w:val="24"/>
        </w:rPr>
        <w:instrText>∼</w:instrText>
      </w:r>
      <w:r w:rsidR="009540E7">
        <w:rPr>
          <w:rFonts w:ascii="Times New Roman" w:hAnsi="Times New Roman" w:cs="Times New Roman"/>
          <w:sz w:val="24"/>
          <w:szCs w:val="24"/>
        </w:rPr>
        <w:instrText xml:space="preserve">16 % respectively. Further, in full cell asymmetric supercapacitor (AAS) mode in KOH electrolyte, in which NiC2O4 </w:instrText>
      </w:r>
      <w:r w:rsidR="009540E7">
        <w:rPr>
          <w:rFonts w:ascii="Cambria Math" w:hAnsi="Cambria Math" w:cs="Cambria Math"/>
          <w:sz w:val="24"/>
          <w:szCs w:val="24"/>
        </w:rPr>
        <w:instrText>⋅</w:instrText>
      </w:r>
      <w:r w:rsidR="009540E7">
        <w:rPr>
          <w:rFonts w:ascii="Times New Roman" w:hAnsi="Times New Roman" w:cs="Times New Roman"/>
          <w:sz w:val="24"/>
          <w:szCs w:val="24"/>
        </w:rPr>
        <w:instrText xml:space="preserve"> 2H2O is made as the positive electrode and Activated Carbon (AC) is made as the negative electrode, the highest specific energy of 141.5 Wh/kg and specific power of </w:instrText>
      </w:r>
      <w:r w:rsidR="009540E7">
        <w:rPr>
          <w:rFonts w:ascii="Cambria Math" w:hAnsi="Cambria Math" w:cs="Cambria Math"/>
          <w:sz w:val="24"/>
          <w:szCs w:val="24"/>
        </w:rPr>
        <w:instrText>∼</w:instrText>
      </w:r>
      <w:r w:rsidR="009540E7">
        <w:rPr>
          <w:rFonts w:ascii="Times New Roman" w:hAnsi="Times New Roman" w:cs="Times New Roman"/>
          <w:sz w:val="24"/>
          <w:szCs w:val="24"/>
        </w:rPr>
        <w:instrText xml:space="preserve">559 W/kg at 0.2 A/g current density was obtained with superior cyclic stability. The detailed electrochemical studies confirm high cyclic stability and stable performance that makes NiC2O4 </w:instrText>
      </w:r>
      <w:r w:rsidR="009540E7">
        <w:rPr>
          <w:rFonts w:ascii="Cambria Math" w:hAnsi="Cambria Math" w:cs="Cambria Math"/>
          <w:sz w:val="24"/>
          <w:szCs w:val="24"/>
        </w:rPr>
        <w:instrText>⋅</w:instrText>
      </w:r>
      <w:r w:rsidR="009540E7">
        <w:rPr>
          <w:rFonts w:ascii="Times New Roman" w:hAnsi="Times New Roman" w:cs="Times New Roman"/>
          <w:sz w:val="24"/>
          <w:szCs w:val="24"/>
        </w:rPr>
        <w:instrText xml:space="preserve"> 2H2O a potential pseudocapacitive electrode for large-scale energy storage applications.","author":[{"dropping-particle":"","family":"Mishra","given":"Neeraj Kumar","non-dropping-particle":"","parse-names":false,"suffix":""},{"dropping-particle":"","family":"Singh","given":"Abhijeet Kumar","non-dropping-particle":"","parse-names":false,"suffix":""},{"dropping-particle":"","family":"Mondal","given":"Rakesh","non-dropping-particle":"","parse-names":false,"suffix":""},{"dropping-particle":"","family":"Singh","given":"Preetam","non-dropping-particle":"","parse-names":false,"suffix":""}],"container-title":"ChemistrySelect","id":"ITEM-1","issue":"21","issued":{"date-parts":[["2022"]]},"title":"NiC2O4 </w:instrText>
      </w:r>
      <w:r w:rsidR="009540E7">
        <w:rPr>
          <w:rFonts w:ascii="Cambria Math" w:hAnsi="Cambria Math" w:cs="Cambria Math"/>
          <w:sz w:val="24"/>
          <w:szCs w:val="24"/>
        </w:rPr>
        <w:instrText>⋅</w:instrText>
      </w:r>
      <w:r w:rsidR="009540E7">
        <w:rPr>
          <w:rFonts w:ascii="Times New Roman" w:hAnsi="Times New Roman" w:cs="Times New Roman"/>
          <w:sz w:val="24"/>
          <w:szCs w:val="24"/>
        </w:rPr>
        <w:instrText xml:space="preserve"> 2H2O Nanoflakes: A Novel Redox-mediated Intercalative Pseudocapacitive Electrode for Supercapacitor Applications in Aqueous KOH and Neutral Na2SO4 electrolytes","type":"article-journal","volume":"7"},"uris":["http://www.mendeley.com/documents/?uuid=af0e7f04-8f91-4aaf-a5f7-51a960998247"]}],"mendeley":{"formattedCitation":"[34]","plainTextFormattedCitation":"[34]","previouslyFormattedCitation":"&lt;sup&gt;34&lt;/sup&gt;"},"properties":{"noteIndex":0},"schema":"https://github.com/citation-style-language/schema/raw/master/csl-citation.json"}</w:instrText>
      </w:r>
      <w:r w:rsidR="007F79FD">
        <w:rPr>
          <w:rFonts w:ascii="Times New Roman" w:hAnsi="Times New Roman" w:cs="Times New Roman"/>
          <w:sz w:val="24"/>
          <w:szCs w:val="24"/>
        </w:rPr>
        <w:fldChar w:fldCharType="separate"/>
      </w:r>
      <w:r w:rsidR="009540E7" w:rsidRPr="009540E7">
        <w:rPr>
          <w:rFonts w:ascii="Times New Roman" w:hAnsi="Times New Roman" w:cs="Times New Roman"/>
          <w:noProof/>
          <w:sz w:val="24"/>
          <w:szCs w:val="24"/>
        </w:rPr>
        <w:t>[34]</w:t>
      </w:r>
      <w:r w:rsidR="007F79FD">
        <w:rPr>
          <w:rFonts w:ascii="Times New Roman" w:hAnsi="Times New Roman" w:cs="Times New Roman"/>
          <w:sz w:val="24"/>
          <w:szCs w:val="24"/>
        </w:rPr>
        <w:fldChar w:fldCharType="end"/>
      </w:r>
    </w:p>
    <w:p w:rsidR="007E5AA7" w:rsidRPr="007E5AA7" w:rsidRDefault="007E5AA7" w:rsidP="007E5AA7">
      <w:pPr>
        <w:autoSpaceDE w:val="0"/>
        <w:autoSpaceDN w:val="0"/>
        <w:adjustRightInd w:val="0"/>
        <w:spacing w:after="0" w:line="480" w:lineRule="auto"/>
        <w:contextualSpacing/>
        <w:jc w:val="both"/>
        <w:rPr>
          <w:rFonts w:ascii="Times New Roman" w:hAnsi="Times New Roman" w:cs="Times New Roman"/>
          <w:bCs/>
          <w:sz w:val="24"/>
          <w:szCs w:val="24"/>
        </w:rPr>
      </w:pPr>
      <w:r w:rsidRPr="00854374">
        <w:rPr>
          <w:rFonts w:ascii="Times New Roman" w:hAnsi="Times New Roman" w:cs="Times New Roman"/>
          <w:b/>
          <w:sz w:val="24"/>
          <w:szCs w:val="24"/>
        </w:rPr>
        <w:t xml:space="preserve">                                                        </w:t>
      </w:r>
      <m:oMath>
        <m:r>
          <m:rPr>
            <m:sty m:val="b"/>
          </m:rPr>
          <w:rPr>
            <w:rFonts w:ascii="Cambria Math" w:hAnsi="Cambria Math" w:cs="Times New Roman"/>
            <w:sz w:val="24"/>
            <w:szCs w:val="24"/>
          </w:rPr>
          <m:t>i=a</m:t>
        </m:r>
        <m:sSup>
          <m:sSupPr>
            <m:ctrlPr>
              <w:rPr>
                <w:rFonts w:ascii="Cambria Math" w:hAnsi="Cambria Math" w:cs="Times New Roman"/>
                <w:b/>
                <w:sz w:val="24"/>
                <w:szCs w:val="24"/>
              </w:rPr>
            </m:ctrlPr>
          </m:sSupPr>
          <m:e>
            <m:r>
              <m:rPr>
                <m:sty m:val="b"/>
              </m:rPr>
              <w:rPr>
                <w:rFonts w:ascii="Cambria Math" w:hAnsi="Cambria Math" w:cs="Times New Roman"/>
                <w:sz w:val="24"/>
                <w:szCs w:val="24"/>
              </w:rPr>
              <m:t>ν</m:t>
            </m:r>
          </m:e>
          <m:sup>
            <m:r>
              <m:rPr>
                <m:sty m:val="b"/>
              </m:rPr>
              <w:rPr>
                <w:rFonts w:ascii="Cambria Math" w:hAnsi="Cambria Math" w:cs="Times New Roman"/>
                <w:sz w:val="24"/>
                <w:szCs w:val="24"/>
              </w:rPr>
              <m:t>b</m:t>
            </m:r>
          </m:sup>
        </m:sSup>
      </m:oMath>
      <w:r w:rsidRPr="00261DB4">
        <w:rPr>
          <w:rFonts w:ascii="Times New Roman" w:hAnsi="Times New Roman" w:cs="Times New Roman"/>
          <w:b/>
          <w:sz w:val="24"/>
          <w:szCs w:val="24"/>
        </w:rPr>
        <w:t xml:space="preserve">  </w:t>
      </w:r>
      <w:r w:rsidRPr="00261DB4">
        <w:rPr>
          <w:rFonts w:ascii="Times New Roman" w:hAnsi="Times New Roman" w:cs="Times New Roman"/>
          <w:bCs/>
          <w:sz w:val="24"/>
          <w:szCs w:val="24"/>
        </w:rPr>
        <w:t xml:space="preserve">                                                               </w:t>
      </w:r>
      <w:r>
        <w:rPr>
          <w:rFonts w:ascii="Times New Roman" w:hAnsi="Times New Roman" w:cs="Times New Roman"/>
          <w:bCs/>
          <w:sz w:val="24"/>
          <w:szCs w:val="24"/>
        </w:rPr>
        <w:t xml:space="preserve">    </w:t>
      </w:r>
      <w:r w:rsidRPr="00261DB4">
        <w:rPr>
          <w:rFonts w:ascii="Times New Roman" w:hAnsi="Times New Roman" w:cs="Times New Roman"/>
          <w:bCs/>
          <w:sz w:val="24"/>
          <w:szCs w:val="24"/>
        </w:rPr>
        <w:t xml:space="preserve">  (7)</w:t>
      </w:r>
    </w:p>
    <w:p w:rsidR="007E5AA7" w:rsidRPr="000357C8" w:rsidRDefault="007E5AA7" w:rsidP="007E5AA7">
      <w:pPr>
        <w:autoSpaceDE w:val="0"/>
        <w:autoSpaceDN w:val="0"/>
        <w:adjustRightInd w:val="0"/>
        <w:spacing w:after="0" w:line="480" w:lineRule="auto"/>
        <w:contextualSpacing/>
        <w:jc w:val="both"/>
        <w:rPr>
          <w:rFonts w:ascii="Times New Roman" w:hAnsi="Times New Roman" w:cs="Times New Roman"/>
          <w:sz w:val="24"/>
          <w:szCs w:val="24"/>
        </w:rPr>
      </w:pPr>
      <w:proofErr w:type="gramStart"/>
      <w:r w:rsidRPr="000357C8">
        <w:rPr>
          <w:rFonts w:ascii="Times New Roman" w:hAnsi="Times New Roman" w:cs="Times New Roman"/>
          <w:iCs/>
          <w:sz w:val="24"/>
          <w:szCs w:val="24"/>
        </w:rPr>
        <w:t>a</w:t>
      </w:r>
      <w:proofErr w:type="gramEnd"/>
      <w:r w:rsidRPr="000357C8">
        <w:rPr>
          <w:rFonts w:ascii="Times New Roman" w:hAnsi="Times New Roman" w:cs="Times New Roman"/>
          <w:iCs/>
          <w:sz w:val="24"/>
          <w:szCs w:val="24"/>
        </w:rPr>
        <w:t xml:space="preserve"> </w:t>
      </w:r>
      <w:r w:rsidRPr="000357C8">
        <w:rPr>
          <w:rFonts w:ascii="Times New Roman" w:hAnsi="Times New Roman" w:cs="Times New Roman"/>
          <w:sz w:val="24"/>
          <w:szCs w:val="24"/>
        </w:rPr>
        <w:t xml:space="preserve">and </w:t>
      </w:r>
      <w:r w:rsidRPr="000357C8">
        <w:rPr>
          <w:rFonts w:ascii="Times New Roman" w:hAnsi="Times New Roman" w:cs="Times New Roman"/>
          <w:iCs/>
          <w:sz w:val="24"/>
          <w:szCs w:val="24"/>
        </w:rPr>
        <w:t xml:space="preserve">b </w:t>
      </w:r>
      <w:r w:rsidRPr="000357C8">
        <w:rPr>
          <w:rFonts w:ascii="Times New Roman" w:hAnsi="Times New Roman" w:cs="Times New Roman"/>
          <w:sz w:val="24"/>
          <w:szCs w:val="24"/>
        </w:rPr>
        <w:t xml:space="preserve">are adjustable parameters, </w:t>
      </w:r>
      <w:proofErr w:type="spellStart"/>
      <w:r w:rsidRPr="000357C8">
        <w:rPr>
          <w:rFonts w:ascii="Times New Roman" w:hAnsi="Times New Roman" w:cs="Times New Roman"/>
          <w:iCs/>
          <w:sz w:val="24"/>
          <w:szCs w:val="24"/>
        </w:rPr>
        <w:t>i</w:t>
      </w:r>
      <w:proofErr w:type="spellEnd"/>
      <w:r w:rsidRPr="000357C8">
        <w:rPr>
          <w:rFonts w:ascii="Times New Roman" w:hAnsi="Times New Roman" w:cs="Times New Roman"/>
          <w:iCs/>
          <w:sz w:val="24"/>
          <w:szCs w:val="24"/>
        </w:rPr>
        <w:t xml:space="preserve"> </w:t>
      </w:r>
      <w:r w:rsidRPr="000357C8">
        <w:rPr>
          <w:rFonts w:ascii="Times New Roman" w:hAnsi="Times New Roman" w:cs="Times New Roman"/>
          <w:sz w:val="24"/>
          <w:szCs w:val="24"/>
        </w:rPr>
        <w:t xml:space="preserve">is the current (A), and ν is the scan rate (V/s). The b values lie between 0.5 to 1, b equal to 0.5 for the intercalative semi-infinite diffusion control redox process or battery-type charge storage behavior, while b equal to 1 represents the surface controlled charge storage. </w:t>
      </w:r>
      <w:r w:rsidRPr="000357C8">
        <w:rPr>
          <w:rFonts w:ascii="Times New Roman" w:hAnsi="Times New Roman" w:cs="Times New Roman"/>
          <w:b/>
          <w:sz w:val="24"/>
          <w:szCs w:val="24"/>
        </w:rPr>
        <w:t xml:space="preserve">Figure </w:t>
      </w:r>
      <w:r w:rsidR="003E7C04">
        <w:rPr>
          <w:rFonts w:ascii="Times New Roman" w:hAnsi="Times New Roman" w:cs="Times New Roman"/>
          <w:b/>
          <w:sz w:val="24"/>
          <w:szCs w:val="24"/>
        </w:rPr>
        <w:t>8</w:t>
      </w:r>
      <w:r w:rsidRPr="000357C8">
        <w:rPr>
          <w:rFonts w:ascii="Times New Roman" w:hAnsi="Times New Roman" w:cs="Times New Roman"/>
          <w:b/>
          <w:sz w:val="24"/>
          <w:szCs w:val="24"/>
        </w:rPr>
        <w:t>(c)</w:t>
      </w:r>
      <w:r w:rsidRPr="000357C8">
        <w:rPr>
          <w:rFonts w:ascii="Times New Roman" w:hAnsi="Times New Roman" w:cs="Times New Roman"/>
          <w:sz w:val="24"/>
          <w:szCs w:val="24"/>
        </w:rPr>
        <w:t xml:space="preserve"> shows the </w:t>
      </w:r>
      <w:proofErr w:type="gramStart"/>
      <w:r w:rsidRPr="000357C8">
        <w:rPr>
          <w:rFonts w:ascii="Times New Roman" w:hAnsi="Times New Roman" w:cs="Times New Roman"/>
          <w:sz w:val="24"/>
          <w:szCs w:val="24"/>
        </w:rPr>
        <w:t>log(</w:t>
      </w:r>
      <w:proofErr w:type="gramEnd"/>
      <w:r w:rsidRPr="000357C8">
        <w:rPr>
          <w:rFonts w:ascii="Times New Roman" w:hAnsi="Times New Roman" w:cs="Times New Roman"/>
          <w:sz w:val="24"/>
          <w:szCs w:val="24"/>
        </w:rPr>
        <w:t>peak current (</w:t>
      </w:r>
      <w:proofErr w:type="spellStart"/>
      <w:r w:rsidRPr="000357C8">
        <w:rPr>
          <w:rFonts w:ascii="Times New Roman" w:hAnsi="Times New Roman" w:cs="Times New Roman"/>
          <w:iCs/>
          <w:sz w:val="24"/>
          <w:szCs w:val="24"/>
        </w:rPr>
        <w:t>i</w:t>
      </w:r>
      <w:r w:rsidRPr="000357C8">
        <w:rPr>
          <w:rFonts w:ascii="Times New Roman" w:hAnsi="Times New Roman" w:cs="Times New Roman"/>
          <w:sz w:val="24"/>
          <w:szCs w:val="24"/>
          <w:vertAlign w:val="subscript"/>
        </w:rPr>
        <w:t>p</w:t>
      </w:r>
      <w:proofErr w:type="spellEnd"/>
      <w:r w:rsidRPr="000357C8">
        <w:rPr>
          <w:rFonts w:ascii="Times New Roman" w:hAnsi="Times New Roman" w:cs="Times New Roman"/>
          <w:sz w:val="24"/>
          <w:szCs w:val="24"/>
        </w:rPr>
        <w:t xml:space="preserve">) </w:t>
      </w:r>
      <w:proofErr w:type="spellStart"/>
      <w:r w:rsidRPr="000357C8">
        <w:rPr>
          <w:rFonts w:ascii="Times New Roman" w:hAnsi="Times New Roman" w:cs="Times New Roman"/>
          <w:sz w:val="24"/>
          <w:szCs w:val="24"/>
        </w:rPr>
        <w:t>vs</w:t>
      </w:r>
      <w:proofErr w:type="spellEnd"/>
      <w:r w:rsidRPr="000357C8">
        <w:rPr>
          <w:rFonts w:ascii="Times New Roman" w:hAnsi="Times New Roman" w:cs="Times New Roman"/>
          <w:sz w:val="24"/>
          <w:szCs w:val="24"/>
        </w:rPr>
        <w:t xml:space="preserve"> log (</w:t>
      </w:r>
      <w:r w:rsidRPr="000357C8">
        <w:rPr>
          <w:rFonts w:ascii="Times New Roman" w:hAnsi="Times New Roman" w:cs="Times New Roman"/>
          <w:iCs/>
          <w:sz w:val="24"/>
          <w:szCs w:val="24"/>
        </w:rPr>
        <w:t>v</w:t>
      </w:r>
      <w:r w:rsidRPr="000357C8">
        <w:rPr>
          <w:rFonts w:ascii="Times New Roman" w:hAnsi="Times New Roman" w:cs="Times New Roman"/>
          <w:sz w:val="24"/>
          <w:szCs w:val="24"/>
        </w:rPr>
        <w:t xml:space="preserve">) plots and from the slope of the plot, b values are extracted. The b-value of current observed for oxidation and </w:t>
      </w:r>
      <w:r w:rsidRPr="000357C8">
        <w:rPr>
          <w:rFonts w:ascii="Times New Roman" w:hAnsi="Times New Roman" w:cs="Times New Roman"/>
          <w:sz w:val="24"/>
          <w:szCs w:val="24"/>
        </w:rPr>
        <w:lastRenderedPageBreak/>
        <w:t>reduction was close to 0.623 and 0.651 respectively, suggesting the charge storage mechanism in KCo</w:t>
      </w:r>
      <w:r w:rsidRPr="000357C8">
        <w:rPr>
          <w:rFonts w:ascii="Times New Roman" w:hAnsi="Times New Roman" w:cs="Times New Roman"/>
          <w:sz w:val="24"/>
          <w:szCs w:val="24"/>
          <w:vertAlign w:val="subscript"/>
        </w:rPr>
        <w:t>0.5</w:t>
      </w:r>
      <w:r w:rsidRPr="000357C8">
        <w:rPr>
          <w:rFonts w:ascii="Times New Roman" w:hAnsi="Times New Roman" w:cs="Times New Roman"/>
          <w:sz w:val="24"/>
          <w:szCs w:val="24"/>
        </w:rPr>
        <w:t>Ni</w:t>
      </w:r>
      <w:r w:rsidRPr="000357C8">
        <w:rPr>
          <w:rFonts w:ascii="Times New Roman" w:hAnsi="Times New Roman" w:cs="Times New Roman"/>
          <w:sz w:val="24"/>
          <w:szCs w:val="24"/>
          <w:vertAlign w:val="subscript"/>
        </w:rPr>
        <w:t>0.5</w:t>
      </w:r>
      <w:r w:rsidRPr="000357C8">
        <w:rPr>
          <w:rFonts w:ascii="Times New Roman" w:hAnsi="Times New Roman" w:cs="Times New Roman"/>
          <w:sz w:val="24"/>
          <w:szCs w:val="24"/>
        </w:rPr>
        <w:t>PO</w:t>
      </w:r>
      <w:r w:rsidRPr="000357C8">
        <w:rPr>
          <w:rFonts w:ascii="Times New Roman" w:hAnsi="Times New Roman" w:cs="Times New Roman"/>
          <w:sz w:val="24"/>
          <w:szCs w:val="24"/>
          <w:vertAlign w:val="subscript"/>
        </w:rPr>
        <w:t>4</w:t>
      </w:r>
      <w:r w:rsidRPr="000357C8">
        <w:rPr>
          <w:rFonts w:ascii="Times New Roman" w:hAnsi="Times New Roman" w:cs="Times New Roman"/>
          <w:sz w:val="24"/>
          <w:szCs w:val="24"/>
        </w:rPr>
        <w:t xml:space="preserve"> is </w:t>
      </w:r>
      <w:r>
        <w:rPr>
          <w:rFonts w:ascii="Times New Roman" w:hAnsi="Times New Roman" w:cs="Times New Roman"/>
          <w:sz w:val="24"/>
          <w:szCs w:val="24"/>
        </w:rPr>
        <w:t xml:space="preserve">a </w:t>
      </w:r>
      <w:r w:rsidRPr="000357C8">
        <w:rPr>
          <w:rFonts w:ascii="Times New Roman" w:hAnsi="Times New Roman" w:cs="Times New Roman"/>
          <w:sz w:val="24"/>
          <w:szCs w:val="24"/>
        </w:rPr>
        <w:t xml:space="preserve">semi-infinite diffusion-controlled intercalating </w:t>
      </w:r>
      <w:r>
        <w:rPr>
          <w:rFonts w:ascii="Times New Roman" w:hAnsi="Times New Roman" w:cs="Times New Roman"/>
          <w:sz w:val="24"/>
          <w:szCs w:val="24"/>
        </w:rPr>
        <w:t>process</w:t>
      </w:r>
      <w:r w:rsidRPr="000357C8">
        <w:rPr>
          <w:rFonts w:ascii="Times New Roman" w:hAnsi="Times New Roman" w:cs="Times New Roman"/>
          <w:sz w:val="24"/>
          <w:szCs w:val="24"/>
        </w:rPr>
        <w:t xml:space="preserve"> rather than capacitive.</w:t>
      </w:r>
    </w:p>
    <w:p w:rsidR="007E5AA7" w:rsidRPr="00CD523D" w:rsidRDefault="007E5AA7" w:rsidP="007E5AA7">
      <w:pPr>
        <w:spacing w:after="0" w:line="480" w:lineRule="auto"/>
        <w:jc w:val="both"/>
        <w:rPr>
          <w:rFonts w:ascii="Times New Roman" w:hAnsi="Times New Roman" w:cs="Times New Roman"/>
          <w:sz w:val="24"/>
          <w:szCs w:val="24"/>
        </w:rPr>
      </w:pPr>
      <w:r w:rsidRPr="00CD523D">
        <w:rPr>
          <w:rFonts w:ascii="Times New Roman" w:hAnsi="Times New Roman" w:cs="Times New Roman"/>
          <w:sz w:val="24"/>
          <w:szCs w:val="24"/>
        </w:rPr>
        <w:t xml:space="preserve">Scan rate dependence on the current density plot which can quantitatively determine the contribution of the capacitive and intercalation of ions at low scan rates shown in </w:t>
      </w:r>
      <w:r w:rsidRPr="00CD523D">
        <w:rPr>
          <w:rFonts w:ascii="Times New Roman" w:hAnsi="Times New Roman" w:cs="Times New Roman"/>
          <w:b/>
          <w:sz w:val="24"/>
          <w:szCs w:val="24"/>
        </w:rPr>
        <w:t xml:space="preserve">Figure </w:t>
      </w:r>
      <w:r w:rsidR="003E7C04">
        <w:rPr>
          <w:rFonts w:ascii="Times New Roman" w:hAnsi="Times New Roman" w:cs="Times New Roman"/>
          <w:b/>
          <w:sz w:val="24"/>
          <w:szCs w:val="24"/>
        </w:rPr>
        <w:t>8</w:t>
      </w:r>
      <w:r w:rsidRPr="00CD523D">
        <w:rPr>
          <w:rFonts w:ascii="Times New Roman" w:hAnsi="Times New Roman" w:cs="Times New Roman"/>
          <w:b/>
          <w:sz w:val="24"/>
          <w:szCs w:val="24"/>
        </w:rPr>
        <w:t>(d</w:t>
      </w:r>
      <w:r w:rsidRPr="00CD523D">
        <w:rPr>
          <w:rFonts w:ascii="Times New Roman" w:hAnsi="Times New Roman" w:cs="Times New Roman"/>
          <w:sz w:val="24"/>
          <w:szCs w:val="24"/>
        </w:rPr>
        <w:t>). Dunn's method quantitatively separates</w:t>
      </w:r>
      <w:r w:rsidRPr="00CD523D">
        <w:rPr>
          <w:rFonts w:ascii="Times New Roman" w:hAnsi="Times New Roman" w:cs="Times New Roman"/>
          <w:color w:val="222222"/>
          <w:sz w:val="24"/>
          <w:szCs w:val="24"/>
          <w:shd w:val="clear" w:color="auto" w:fill="FFFFFF"/>
        </w:rPr>
        <w:t xml:space="preserve"> the capacitive and diffusion-controlled charge storage </w:t>
      </w:r>
      <w:r w:rsidRPr="00CD523D">
        <w:rPr>
          <w:rFonts w:ascii="Times New Roman" w:hAnsi="Times New Roman" w:cs="Times New Roman"/>
          <w:sz w:val="24"/>
          <w:szCs w:val="24"/>
        </w:rPr>
        <w:t xml:space="preserve">in the electrodes into two components using </w:t>
      </w:r>
      <w:r w:rsidRPr="00CD523D">
        <w:rPr>
          <w:rFonts w:ascii="Times New Roman" w:hAnsi="Times New Roman" w:cs="Times New Roman"/>
          <w:b/>
          <w:color w:val="222222"/>
          <w:sz w:val="24"/>
          <w:szCs w:val="24"/>
          <w:shd w:val="clear" w:color="auto" w:fill="FFFFFF"/>
        </w:rPr>
        <w:t>eq. (8</w:t>
      </w:r>
      <w:hyperlink r:id="rId12" w:anchor="Equ4" w:history="1"/>
      <w:r w:rsidRPr="00CD523D">
        <w:rPr>
          <w:rFonts w:ascii="Times New Roman" w:hAnsi="Times New Roman" w:cs="Times New Roman"/>
          <w:b/>
          <w:color w:val="222222"/>
          <w:sz w:val="24"/>
          <w:szCs w:val="24"/>
          <w:shd w:val="clear" w:color="auto" w:fill="FFFFFF"/>
        </w:rPr>
        <w:t>)</w:t>
      </w:r>
      <w:r w:rsidR="00230EE0" w:rsidRPr="00CD523D">
        <w:rPr>
          <w:rFonts w:ascii="Times New Roman" w:hAnsi="Times New Roman" w:cs="Times New Roman"/>
          <w:color w:val="222222"/>
          <w:sz w:val="24"/>
          <w:szCs w:val="24"/>
          <w:shd w:val="clear" w:color="auto" w:fill="FFFFFF"/>
        </w:rPr>
        <w:t>.</w:t>
      </w:r>
      <w:r w:rsidR="007F79FD">
        <w:rPr>
          <w:rFonts w:ascii="Times New Roman" w:hAnsi="Times New Roman" w:cs="Times New Roman"/>
          <w:b/>
          <w:color w:val="222222"/>
          <w:sz w:val="24"/>
          <w:szCs w:val="24"/>
          <w:shd w:val="clear" w:color="auto" w:fill="FFFFFF"/>
        </w:rPr>
        <w:fldChar w:fldCharType="begin" w:fldLock="1"/>
      </w:r>
      <w:r w:rsidR="009540E7">
        <w:rPr>
          <w:rFonts w:ascii="Times New Roman" w:hAnsi="Times New Roman" w:cs="Times New Roman"/>
          <w:b/>
          <w:color w:val="222222"/>
          <w:sz w:val="24"/>
          <w:szCs w:val="24"/>
          <w:shd w:val="clear" w:color="auto" w:fill="FFFFFF"/>
        </w:rPr>
        <w:instrText xml:space="preserve">ADDIN CSL_CITATION {"citationItems":[{"id":"ITEM-1","itemData":{"DOI":"10.1021/acs.energyfuels.2c04092","ISSN":"15205029","abstract":"Polyanionic-type electrode material made of (PO4)n− polyhedral covalently bonded with Ni-O linkage is envisaged as a novel electrode material for intercalative battery-type hybrid supercapacitors. Highly porous, flake-type KNiPO4 showed robust electrochemical performances as a result of its open framework structure and active participation of the Ni2+/3+ redox couple that results in superior pseudocapacitive intercalating charge storage in the aqueous KOH electrolyte. The KNiPO4 electrode shows the specific charge storage equivalent to 168.5 mAh/g (capacitance of 935 F/g) at 1 A/g current rate in the potential window of 0.65 V in the aqueous 2 M KOH electrolyte. KNiPO4 electrodes exhibit excellent long-term cycle stability at 10 A/g for 5000 cycles with 87% of the initial capacity retention of the electrode and coulombic efficiency (η = td/tc) equivalent to 95.1% after 5000 cycles. Further, in full cell hybrid supercapacitor (HSC) mode in which porous KNiPO4 acted as the positive electrode and activated carbon (AC) functioned as the negative electrode, in the voltage window of 1.6 V, the highest energy density equivalent to 200 Wh/kg and power density equivalent to </w:instrText>
      </w:r>
      <w:r w:rsidR="009540E7">
        <w:rPr>
          <w:rFonts w:ascii="Cambria Math" w:hAnsi="Cambria Math" w:cs="Cambria Math"/>
          <w:b/>
          <w:color w:val="222222"/>
          <w:sz w:val="24"/>
          <w:szCs w:val="24"/>
          <w:shd w:val="clear" w:color="auto" w:fill="FFFFFF"/>
        </w:rPr>
        <w:instrText>∼</w:instrText>
      </w:r>
      <w:r w:rsidR="009540E7">
        <w:rPr>
          <w:rFonts w:ascii="Times New Roman" w:hAnsi="Times New Roman" w:cs="Times New Roman"/>
          <w:b/>
          <w:color w:val="222222"/>
          <w:sz w:val="24"/>
          <w:szCs w:val="24"/>
          <w:shd w:val="clear" w:color="auto" w:fill="FFFFFF"/>
        </w:rPr>
        <w:instrText>819 W/kg were obtained at 1 A/g current rate. At a higher current rate (10 A/g), the hybrid supercapacitor attains a very high power density equivalent to 7981 W/kg with a retention of energy density close to 75 Wh/kg with superior cyclic stability. Coulombic efficiency of the full cell [asymmetric supercapacitor (ASC) mode] has lost only 3.4% with excellent capacity retention (92.3%) of its initial value after 2200 cycles. The robust performance and long cycle life of the electrode in full cells confirm the applicability of the material to power implantable biomedical devices. Further, high power performance coupled with superior cyclic stability coupled with strong electrochemical energy storage properties of the KNiPO4 electrode makes it suitable for bulk, grid-level charge storage applications.","author":[{"dropping-particle":"","family":"Singh","given":"Mahatim","non-dropping-particle":"","parse-names":false,"suffix":""},{"dropping-particle":"","family":"Kumar","given":"Saurabh","non-dropping-particle":"","parse-names":false,"suffix":""},{"dropping-particle":"","family":"Mondal","given":"Rakesh","non-dropping-particle":"","parse-names":false,"suffix":""},{"dropping-particle":"","family":"Singh","given":"Preetam","non-dropping-particle":"","parse-names":false,"suffix":""},{"dropping-particle":"","family":"Prakash","given":"Rajiv","non-dropping-particle":"","parse-names":false,"suffix":""},{"dropping-particle":"","family":"Sharma","given":"Neeraj","non-dropping-particle":"","parse-names":false,"suffix":""}],"container-title":"Energy and Fuels","id":"ITEM-1","issue":"5","issued":{"date-parts":[["2023"]]},"page":"4094-4105","title":"Combustion-Synthesized KNiPO4: A Non-toxic, Robust, Intercalating Battery-Type Pseudocapacitive Electrode for Hybrid Supercapacitors as a Large-Scale Energy Storage Solution","type":"article-journal","volume":"37"},"uris":["http://www.mendeley.com/documents/?uuid=6f5fd62e-fdee-45f6-a105-d275044acba6"]}],"mendeley":{"formattedCitation":"[15]","plainTextFormattedCitation":"[15]","previouslyFormattedCitation":"&lt;sup&gt;15&lt;/sup&gt;"},"properties":{"noteIndex":0},"schema":"https://github.com/citation-style-language/schema/raw/master/csl-citation.json"}</w:instrText>
      </w:r>
      <w:r w:rsidR="007F79FD">
        <w:rPr>
          <w:rFonts w:ascii="Times New Roman" w:hAnsi="Times New Roman" w:cs="Times New Roman"/>
          <w:b/>
          <w:color w:val="222222"/>
          <w:sz w:val="24"/>
          <w:szCs w:val="24"/>
          <w:shd w:val="clear" w:color="auto" w:fill="FFFFFF"/>
        </w:rPr>
        <w:fldChar w:fldCharType="separate"/>
      </w:r>
      <w:r w:rsidR="009540E7" w:rsidRPr="009540E7">
        <w:rPr>
          <w:rFonts w:ascii="Times New Roman" w:hAnsi="Times New Roman" w:cs="Times New Roman"/>
          <w:noProof/>
          <w:color w:val="222222"/>
          <w:sz w:val="24"/>
          <w:szCs w:val="24"/>
          <w:shd w:val="clear" w:color="auto" w:fill="FFFFFF"/>
        </w:rPr>
        <w:t>[15]</w:t>
      </w:r>
      <w:r w:rsidR="007F79FD">
        <w:rPr>
          <w:rFonts w:ascii="Times New Roman" w:hAnsi="Times New Roman" w:cs="Times New Roman"/>
          <w:b/>
          <w:color w:val="222222"/>
          <w:sz w:val="24"/>
          <w:szCs w:val="24"/>
          <w:shd w:val="clear" w:color="auto" w:fill="FFFFFF"/>
        </w:rPr>
        <w:fldChar w:fldCharType="end"/>
      </w:r>
      <w:r w:rsidR="00230EE0" w:rsidRPr="009540E7">
        <w:rPr>
          <w:rFonts w:ascii="Times New Roman" w:hAnsi="Times New Roman" w:cs="Times New Roman"/>
          <w:b/>
          <w:color w:val="222222"/>
          <w:sz w:val="24"/>
          <w:szCs w:val="24"/>
          <w:shd w:val="clear" w:color="auto" w:fill="FFFFFF"/>
        </w:rPr>
        <w:t>,</w:t>
      </w:r>
      <w:r w:rsidR="00230EE0">
        <w:rPr>
          <w:rFonts w:ascii="Times New Roman" w:hAnsi="Times New Roman" w:cs="Times New Roman"/>
          <w:b/>
          <w:color w:val="222222"/>
          <w:sz w:val="24"/>
          <w:szCs w:val="24"/>
          <w:shd w:val="clear" w:color="auto" w:fill="FFFFFF"/>
        </w:rPr>
        <w:t xml:space="preserve"> </w:t>
      </w:r>
      <w:r w:rsidR="007F79FD">
        <w:rPr>
          <w:rFonts w:ascii="Times New Roman" w:hAnsi="Times New Roman" w:cs="Times New Roman"/>
          <w:b/>
          <w:color w:val="222222"/>
          <w:sz w:val="24"/>
          <w:szCs w:val="24"/>
          <w:shd w:val="clear" w:color="auto" w:fill="FFFFFF"/>
        </w:rPr>
        <w:fldChar w:fldCharType="begin" w:fldLock="1"/>
      </w:r>
      <w:r w:rsidR="009540E7">
        <w:rPr>
          <w:rFonts w:ascii="Times New Roman" w:hAnsi="Times New Roman" w:cs="Times New Roman"/>
          <w:b/>
          <w:color w:val="222222"/>
          <w:sz w:val="24"/>
          <w:szCs w:val="24"/>
          <w:shd w:val="clear" w:color="auto" w:fill="FFFFFF"/>
        </w:rPr>
        <w:instrText xml:space="preserve">ADDIN CSL_CITATION {"citationItems":[{"id":"ITEM-1","itemData":{"DOI":"10.1021/acsomega.1c05356","ISSN":"24701343","abstract":"Electrochemical energy storage relies essentially on the development of innovative electrode materials with enhanced kinetics of ion transport. Pseudocapacitors are excellent candidates to bridge the performance gap between supercapacitors and batteries. Highly porous, anhydrous Ni0.5Co0.5C2O4 is envisaged here as a potential electrode for pseudocapacitor applications, mainly because of its open pore framework structure, which poses inherent structural stability due to the presence of planar oxalate anions (C2O42-), and active participation of Ni2+/3+ and Co2+/3+ results in high intercalative charge storage capacity in the aqueous KOH electrolyte. The Ni0.5Co0.5C2O4 electrode shows specific capacitance equivalent to 2396 F/g at 1 A/g in the potential window of 0.6 V in the aqueous 2 M KOH electrolyte by galvanostatic charge/discharge experiments. Predominant pseudocapacitive mechanism seems to operative behind high charge storage due to active participation of Ni2+/3+ and Co2+/3+ redox couple as intercalative (inner) and surface (outer) charges stored by porous anhydrous Co0.5Ni0.5C2O4 were close to high 38 and 62% respectively. Further, in full cell asymmetric supercapacitors (ASCs) in which porous anhydrous Co0.5Ni0.5C2O4 was used as the positive electrode and activated carbon (AC) was utilized as the negative electrode, in the operating potential window 1.6 V, the highest specific energy of 283 W h/kg and specific power of </w:instrText>
      </w:r>
      <w:r w:rsidR="009540E7">
        <w:rPr>
          <w:rFonts w:ascii="Cambria Math" w:hAnsi="Cambria Math" w:cs="Cambria Math"/>
          <w:b/>
          <w:color w:val="222222"/>
          <w:sz w:val="24"/>
          <w:szCs w:val="24"/>
          <w:shd w:val="clear" w:color="auto" w:fill="FFFFFF"/>
        </w:rPr>
        <w:instrText>∼</w:instrText>
      </w:r>
      <w:r w:rsidR="009540E7">
        <w:rPr>
          <w:rFonts w:ascii="Times New Roman" w:hAnsi="Times New Roman" w:cs="Times New Roman"/>
          <w:b/>
          <w:color w:val="222222"/>
          <w:sz w:val="24"/>
          <w:szCs w:val="24"/>
          <w:shd w:val="clear" w:color="auto" w:fill="FFFFFF"/>
        </w:rPr>
        <w:instrText xml:space="preserve">817 W/kg were achieved at 1 A/g current rates. Even at a very high power density of 7981 W/kg, the hybrid supercapacitor still attains an energy density of </w:instrText>
      </w:r>
      <w:r w:rsidR="009540E7">
        <w:rPr>
          <w:rFonts w:ascii="Cambria Math" w:hAnsi="Cambria Math" w:cs="Cambria Math"/>
          <w:b/>
          <w:color w:val="222222"/>
          <w:sz w:val="24"/>
          <w:szCs w:val="24"/>
          <w:shd w:val="clear" w:color="auto" w:fill="FFFFFF"/>
        </w:rPr>
        <w:instrText>∼</w:instrText>
      </w:r>
      <w:r w:rsidR="009540E7">
        <w:rPr>
          <w:rFonts w:ascii="Times New Roman" w:hAnsi="Times New Roman" w:cs="Times New Roman"/>
          <w:b/>
          <w:color w:val="222222"/>
          <w:sz w:val="24"/>
          <w:szCs w:val="24"/>
          <w:shd w:val="clear" w:color="auto" w:fill="FFFFFF"/>
        </w:rPr>
        <w:instrText>75 W h/kg with high cyclic stability at a 10 A/g current rate. The detailed electrochemical studies confirm higher cyclic stability and a superior electrochemical energy storage property of porous anhydrous Co0.5Ni0.5C2O4, making it a potential pseudocapacitive electrode for large energy storage applications.","author":[{"dropping-particle":"","family":"Mishra","given":"Neeraj Kumar","non-dropping-particle":"","parse-names":false,"suffix":""},{"dropping-particle":"","family":"Mondal","given":"Rakesh","non-dropping-particle":"","parse-names":false,"suffix":""},{"dropping-particle":"","family":"Maiyalagan","given":"Thandavarayan","non-dropping-particle":"","parse-names":false,"suffix":""},{"dropping-particle":"","family":"Singh","given":"Preetam","non-dropping-particle":"","parse-names":false,"suffix":""}],"container-title":"ACS Omega","id":"ITEM-1","issue":"2","issued":{"date-parts":[["2022"]]},"page":"1975-1987","title":"Synthesis, Characterizations, and Electrochemical Performances of Highly Porous, Anhydrous Co0.5Ni0.5C2O4for Pseudocapacitive Energy Storage Applications","type":"article-journal","volume":"7"},"uris":["http://www.mendeley.com/documents/?uuid=d150e1cf-52b4-4d8f-a852-e698f4e0c247"]}],"mendeley":{"formattedCitation":"[29]","plainTextFormattedCitation":"[29]","previouslyFormattedCitation":"&lt;sup&gt;29&lt;/sup&gt;"},"properties":{"noteIndex":0},"schema":"https://github.com/citation-style-language/schema/raw/master/csl-citation.json"}</w:instrText>
      </w:r>
      <w:r w:rsidR="007F79FD">
        <w:rPr>
          <w:rFonts w:ascii="Times New Roman" w:hAnsi="Times New Roman" w:cs="Times New Roman"/>
          <w:b/>
          <w:color w:val="222222"/>
          <w:sz w:val="24"/>
          <w:szCs w:val="24"/>
          <w:shd w:val="clear" w:color="auto" w:fill="FFFFFF"/>
        </w:rPr>
        <w:fldChar w:fldCharType="separate"/>
      </w:r>
      <w:r w:rsidR="009540E7" w:rsidRPr="009540E7">
        <w:rPr>
          <w:rFonts w:ascii="Times New Roman" w:hAnsi="Times New Roman" w:cs="Times New Roman"/>
          <w:noProof/>
          <w:color w:val="222222"/>
          <w:sz w:val="24"/>
          <w:szCs w:val="24"/>
          <w:shd w:val="clear" w:color="auto" w:fill="FFFFFF"/>
        </w:rPr>
        <w:t>[29]</w:t>
      </w:r>
      <w:r w:rsidR="007F79FD">
        <w:rPr>
          <w:rFonts w:ascii="Times New Roman" w:hAnsi="Times New Roman" w:cs="Times New Roman"/>
          <w:b/>
          <w:color w:val="222222"/>
          <w:sz w:val="24"/>
          <w:szCs w:val="24"/>
          <w:shd w:val="clear" w:color="auto" w:fill="FFFFFF"/>
        </w:rPr>
        <w:fldChar w:fldCharType="end"/>
      </w:r>
      <w:r w:rsidR="00230EE0">
        <w:rPr>
          <w:rFonts w:ascii="Times New Roman" w:hAnsi="Times New Roman" w:cs="Times New Roman"/>
          <w:b/>
          <w:color w:val="222222"/>
          <w:sz w:val="24"/>
          <w:szCs w:val="24"/>
          <w:shd w:val="clear" w:color="auto" w:fill="FFFFFF"/>
        </w:rPr>
        <w:t xml:space="preserve">, </w:t>
      </w:r>
      <w:r w:rsidR="007F79FD">
        <w:rPr>
          <w:rFonts w:ascii="Times New Roman" w:hAnsi="Times New Roman" w:cs="Times New Roman"/>
          <w:b/>
          <w:color w:val="222222"/>
          <w:sz w:val="24"/>
          <w:szCs w:val="24"/>
          <w:shd w:val="clear" w:color="auto" w:fill="FFFFFF"/>
        </w:rPr>
        <w:fldChar w:fldCharType="begin" w:fldLock="1"/>
      </w:r>
      <w:r w:rsidR="009540E7">
        <w:rPr>
          <w:rFonts w:ascii="Times New Roman" w:hAnsi="Times New Roman" w:cs="Times New Roman"/>
          <w:b/>
          <w:color w:val="222222"/>
          <w:sz w:val="24"/>
          <w:szCs w:val="24"/>
          <w:shd w:val="clear" w:color="auto" w:fill="FFFFFF"/>
        </w:rPr>
        <w:instrText>ADDIN CSL_CITATION {"citationItems":[{"id":"ITEM-1","itemData":{"DOI":"10.1021/acsnano.8b04040","author":[{"dropping-particle":"","family":"Sahoo","given":"Ramkrishna","non-dropping-particle":"","parse-names":false,"suffix":""},{"dropping-particle":"","family":"Pham","given":"Duy Tho","non-dropping-particle":"","parse-names":false,"suffix":""},{"dropping-particle":"","family":"Lee","given":"Tae Hoon","non-dropping-particle":"","parse-names":false,"suffix":""},{"dropping-particle":"","family":"Hoai","given":"Thi","non-dropping-particle":"","parse-names":false,"suffix":""},{"dropping-particle":"","family":"Luu","given":"Thuong","non-dropping-particle":"","parse-names":false,"suffix":""},{"dropping-particle":"","family":"Seok","given":"Jinbong","non-dropping-particle":"","parse-names":false,"suffix":""},{"dropping-particle":"","family":"Lee","given":"Young Hee","non-dropping-particle":"","parse-names":false,"suffix":""}],"id":"ITEM-1","issued":{"date-parts":[["2018"]]},"title":"Redox-Driven Route for Widening Voltage Window in Asymmetric Supercapacitor","type":"article-journal"},"uris":["http://www.mendeley.com/documents/?uuid=40e288c6-8484-4fc4-b953-a6976a78d85e"]}],"mendeley":{"formattedCitation":"[36]","plainTextFormattedCitation":"[36]","previouslyFormattedCitation":"&lt;sup&gt;36&lt;/sup&gt;"},"properties":{"noteIndex":0},"schema":"https://github.com/citation-style-language/schema/raw/master/csl-citation.json"}</w:instrText>
      </w:r>
      <w:r w:rsidR="007F79FD">
        <w:rPr>
          <w:rFonts w:ascii="Times New Roman" w:hAnsi="Times New Roman" w:cs="Times New Roman"/>
          <w:b/>
          <w:color w:val="222222"/>
          <w:sz w:val="24"/>
          <w:szCs w:val="24"/>
          <w:shd w:val="clear" w:color="auto" w:fill="FFFFFF"/>
        </w:rPr>
        <w:fldChar w:fldCharType="separate"/>
      </w:r>
      <w:r w:rsidR="009540E7" w:rsidRPr="009540E7">
        <w:rPr>
          <w:rFonts w:ascii="Times New Roman" w:hAnsi="Times New Roman" w:cs="Times New Roman"/>
          <w:noProof/>
          <w:color w:val="222222"/>
          <w:sz w:val="24"/>
          <w:szCs w:val="24"/>
          <w:shd w:val="clear" w:color="auto" w:fill="FFFFFF"/>
        </w:rPr>
        <w:t>[36]</w:t>
      </w:r>
      <w:r w:rsidR="007F79FD">
        <w:rPr>
          <w:rFonts w:ascii="Times New Roman" w:hAnsi="Times New Roman" w:cs="Times New Roman"/>
          <w:b/>
          <w:color w:val="222222"/>
          <w:sz w:val="24"/>
          <w:szCs w:val="24"/>
          <w:shd w:val="clear" w:color="auto" w:fill="FFFFFF"/>
        </w:rPr>
        <w:fldChar w:fldCharType="end"/>
      </w:r>
    </w:p>
    <w:p w:rsidR="007E5AA7" w:rsidRPr="00854374" w:rsidRDefault="007E5AA7" w:rsidP="007E5AA7">
      <w:pPr>
        <w:autoSpaceDE w:val="0"/>
        <w:autoSpaceDN w:val="0"/>
        <w:adjustRightInd w:val="0"/>
        <w:spacing w:after="0" w:line="480" w:lineRule="auto"/>
        <w:jc w:val="both"/>
        <w:rPr>
          <w:rFonts w:ascii="Times New Roman" w:hAnsi="Times New Roman" w:cs="Times New Roman"/>
          <w:sz w:val="24"/>
          <w:szCs w:val="24"/>
        </w:rPr>
      </w:pPr>
      <w:r w:rsidRPr="00854374">
        <w:rPr>
          <w:rFonts w:ascii="Times New Roman" w:hAnsi="Times New Roman" w:cs="Times New Roman"/>
          <w:sz w:val="24"/>
          <w:szCs w:val="24"/>
        </w:rPr>
        <w:t xml:space="preserve">                                               </w:t>
      </w:r>
      <m:oMath>
        <m:r>
          <m:rPr>
            <m:sty m:val="b"/>
          </m:rPr>
          <w:rPr>
            <w:rFonts w:ascii="Cambria Math" w:hAnsi="Cambria Math" w:cs="Times New Roman"/>
            <w:sz w:val="24"/>
            <w:szCs w:val="24"/>
          </w:rPr>
          <m:t>i</m:t>
        </m:r>
        <m:d>
          <m:dPr>
            <m:ctrlPr>
              <w:rPr>
                <w:rFonts w:ascii="Cambria Math" w:hAnsi="Cambria Math" w:cs="Times New Roman"/>
                <w:b/>
                <w:sz w:val="24"/>
                <w:szCs w:val="24"/>
              </w:rPr>
            </m:ctrlPr>
          </m:dPr>
          <m:e>
            <m:r>
              <m:rPr>
                <m:sty m:val="b"/>
              </m:rPr>
              <w:rPr>
                <w:rFonts w:ascii="Cambria Math" w:hAnsi="Cambria Math" w:cs="Times New Roman"/>
                <w:sz w:val="24"/>
                <w:szCs w:val="24"/>
              </w:rPr>
              <m:t>υ</m:t>
            </m:r>
          </m:e>
        </m:d>
        <m:r>
          <m:rPr>
            <m:sty m:val="b"/>
          </m:rPr>
          <w:rPr>
            <w:rFonts w:ascii="Cambria Math" w:hAnsi="Cambria Math" w:cs="Times New Roman"/>
            <w:sz w:val="24"/>
            <w:szCs w:val="24"/>
          </w:rPr>
          <m:t>=</m:t>
        </m:r>
        <m:sSub>
          <m:sSubPr>
            <m:ctrlPr>
              <w:rPr>
                <w:rFonts w:ascii="Cambria Math" w:hAnsi="Cambria Math" w:cs="Times New Roman"/>
                <w:b/>
                <w:sz w:val="24"/>
                <w:szCs w:val="24"/>
              </w:rPr>
            </m:ctrlPr>
          </m:sSubPr>
          <m:e>
            <m:r>
              <m:rPr>
                <m:sty m:val="b"/>
              </m:rPr>
              <w:rPr>
                <w:rFonts w:ascii="Cambria Math" w:hAnsi="Cambria Math" w:cs="Times New Roman"/>
                <w:sz w:val="24"/>
                <w:szCs w:val="24"/>
              </w:rPr>
              <m:t>k</m:t>
            </m:r>
          </m:e>
          <m:sub>
            <m:r>
              <m:rPr>
                <m:sty m:val="b"/>
              </m:rPr>
              <w:rPr>
                <w:rFonts w:ascii="Cambria Math" w:hAnsi="Cambria Math" w:cs="Times New Roman"/>
                <w:sz w:val="24"/>
                <w:szCs w:val="24"/>
              </w:rPr>
              <m:t>1</m:t>
            </m:r>
          </m:sub>
        </m:sSub>
        <m:r>
          <m:rPr>
            <m:sty m:val="b"/>
          </m:rPr>
          <w:rPr>
            <w:rFonts w:ascii="Cambria Math" w:hAnsi="Cambria Math" w:cs="Times New Roman"/>
            <w:sz w:val="24"/>
            <w:szCs w:val="24"/>
          </w:rPr>
          <m:t>v+</m:t>
        </m:r>
        <m:sSub>
          <m:sSubPr>
            <m:ctrlPr>
              <w:rPr>
                <w:rFonts w:ascii="Cambria Math" w:hAnsi="Cambria Math" w:cs="Times New Roman"/>
                <w:b/>
                <w:sz w:val="24"/>
                <w:szCs w:val="24"/>
              </w:rPr>
            </m:ctrlPr>
          </m:sSubPr>
          <m:e>
            <m:r>
              <m:rPr>
                <m:sty m:val="b"/>
              </m:rPr>
              <w:rPr>
                <w:rFonts w:ascii="Cambria Math" w:hAnsi="Cambria Math" w:cs="Times New Roman"/>
                <w:sz w:val="24"/>
                <w:szCs w:val="24"/>
              </w:rPr>
              <m:t>k</m:t>
            </m:r>
          </m:e>
          <m:sub>
            <m:r>
              <m:rPr>
                <m:sty m:val="b"/>
              </m:rPr>
              <w:rPr>
                <w:rFonts w:ascii="Cambria Math" w:hAnsi="Cambria Math" w:cs="Times New Roman"/>
                <w:sz w:val="24"/>
                <w:szCs w:val="24"/>
              </w:rPr>
              <m:t>2</m:t>
            </m:r>
          </m:sub>
        </m:sSub>
        <m:sSup>
          <m:sSupPr>
            <m:ctrlPr>
              <w:rPr>
                <w:rFonts w:ascii="Cambria Math" w:hAnsi="Cambria Math" w:cs="Times New Roman"/>
                <w:b/>
                <w:sz w:val="24"/>
                <w:szCs w:val="24"/>
              </w:rPr>
            </m:ctrlPr>
          </m:sSupPr>
          <m:e>
            <m:r>
              <m:rPr>
                <m:sty m:val="b"/>
              </m:rPr>
              <w:rPr>
                <w:rFonts w:ascii="Cambria Math" w:hAnsi="Cambria Math" w:cs="Times New Roman"/>
                <w:sz w:val="24"/>
                <w:szCs w:val="24"/>
              </w:rPr>
              <m:t>v</m:t>
            </m:r>
          </m:e>
          <m:sup>
            <m:f>
              <m:fPr>
                <m:ctrlPr>
                  <w:rPr>
                    <w:rFonts w:ascii="Cambria Math" w:hAnsi="Cambria Math" w:cs="Times New Roman"/>
                    <w:b/>
                    <w:sz w:val="24"/>
                    <w:szCs w:val="24"/>
                  </w:rPr>
                </m:ctrlPr>
              </m:fPr>
              <m:num>
                <m:r>
                  <m:rPr>
                    <m:sty m:val="b"/>
                  </m:rPr>
                  <w:rPr>
                    <w:rFonts w:ascii="Cambria Math" w:hAnsi="Cambria Math" w:cs="Times New Roman"/>
                    <w:sz w:val="24"/>
                    <w:szCs w:val="24"/>
                  </w:rPr>
                  <m:t>1</m:t>
                </m:r>
              </m:num>
              <m:den>
                <m:r>
                  <m:rPr>
                    <m:sty m:val="b"/>
                  </m:rPr>
                  <w:rPr>
                    <w:rFonts w:ascii="Cambria Math" w:hAnsi="Cambria Math" w:cs="Times New Roman"/>
                    <w:sz w:val="24"/>
                    <w:szCs w:val="24"/>
                  </w:rPr>
                  <m:t>2</m:t>
                </m:r>
              </m:den>
            </m:f>
          </m:sup>
        </m:sSup>
      </m:oMath>
      <w:r w:rsidRPr="00854374">
        <w:rPr>
          <w:rFonts w:ascii="Times New Roman" w:hAnsi="Times New Roman" w:cs="Times New Roman"/>
          <w:b/>
          <w:sz w:val="24"/>
          <w:szCs w:val="24"/>
        </w:rPr>
        <w:t xml:space="preserve">                                       </w:t>
      </w:r>
      <w:r>
        <w:rPr>
          <w:rFonts w:ascii="Times New Roman" w:hAnsi="Times New Roman" w:cs="Times New Roman"/>
          <w:b/>
          <w:sz w:val="24"/>
          <w:szCs w:val="24"/>
        </w:rPr>
        <w:t xml:space="preserve">                   </w:t>
      </w:r>
      <w:r>
        <w:rPr>
          <w:rFonts w:ascii="Times New Roman" w:hAnsi="Times New Roman" w:cs="Times New Roman"/>
          <w:sz w:val="24"/>
          <w:szCs w:val="24"/>
        </w:rPr>
        <w:t>(8</w:t>
      </w:r>
      <w:r w:rsidRPr="00854374">
        <w:rPr>
          <w:rFonts w:ascii="Times New Roman" w:hAnsi="Times New Roman" w:cs="Times New Roman"/>
          <w:sz w:val="24"/>
          <w:szCs w:val="24"/>
        </w:rPr>
        <w:t>)</w:t>
      </w:r>
    </w:p>
    <w:p w:rsidR="007E5AA7" w:rsidRPr="00854374" w:rsidRDefault="007E5AA7" w:rsidP="007E5AA7">
      <w:pPr>
        <w:autoSpaceDE w:val="0"/>
        <w:autoSpaceDN w:val="0"/>
        <w:adjustRightInd w:val="0"/>
        <w:spacing w:after="0" w:line="240" w:lineRule="auto"/>
        <w:jc w:val="both"/>
        <w:rPr>
          <w:rFonts w:ascii="Times New Roman" w:hAnsi="Times New Roman" w:cs="Times New Roman"/>
          <w:sz w:val="24"/>
          <w:szCs w:val="24"/>
        </w:rPr>
      </w:pPr>
    </w:p>
    <w:p w:rsidR="007E5AA7" w:rsidRDefault="007E5AA7" w:rsidP="007E5AA7">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b/>
          <w:sz w:val="24"/>
          <w:szCs w:val="24"/>
        </w:rPr>
        <w:t>Eq. (8</w:t>
      </w:r>
      <w:r w:rsidRPr="00854374">
        <w:rPr>
          <w:rFonts w:ascii="Times New Roman" w:hAnsi="Times New Roman" w:cs="Times New Roman"/>
          <w:b/>
          <w:sz w:val="24"/>
          <w:szCs w:val="24"/>
        </w:rPr>
        <w:t>)</w:t>
      </w:r>
      <w:r w:rsidRPr="00854374">
        <w:rPr>
          <w:rFonts w:ascii="Times New Roman" w:hAnsi="Times New Roman" w:cs="Times New Roman"/>
          <w:sz w:val="24"/>
          <w:szCs w:val="24"/>
        </w:rPr>
        <w:t xml:space="preserve"> was </w:t>
      </w:r>
      <w:r>
        <w:rPr>
          <w:rFonts w:ascii="Times New Roman" w:hAnsi="Times New Roman" w:cs="Times New Roman"/>
          <w:sz w:val="24"/>
          <w:szCs w:val="24"/>
        </w:rPr>
        <w:t xml:space="preserve">simplified into </w:t>
      </w:r>
      <w:proofErr w:type="spellStart"/>
      <w:r w:rsidRPr="001807A3">
        <w:rPr>
          <w:rFonts w:ascii="Times New Roman" w:hAnsi="Times New Roman" w:cs="Times New Roman"/>
          <w:b/>
          <w:sz w:val="24"/>
          <w:szCs w:val="24"/>
        </w:rPr>
        <w:t>eq</w:t>
      </w:r>
      <w:proofErr w:type="spellEnd"/>
      <w:r w:rsidRPr="001807A3">
        <w:rPr>
          <w:rFonts w:ascii="Times New Roman" w:hAnsi="Times New Roman" w:cs="Times New Roman"/>
          <w:b/>
          <w:sz w:val="24"/>
          <w:szCs w:val="24"/>
        </w:rPr>
        <w:t xml:space="preserve"> </w:t>
      </w:r>
      <w:r>
        <w:rPr>
          <w:rFonts w:ascii="Times New Roman" w:hAnsi="Times New Roman" w:cs="Times New Roman"/>
          <w:b/>
          <w:sz w:val="24"/>
          <w:szCs w:val="24"/>
        </w:rPr>
        <w:t xml:space="preserve">9 </w:t>
      </w:r>
      <w:r w:rsidRPr="00DB37BA">
        <w:rPr>
          <w:rFonts w:ascii="Times New Roman" w:hAnsi="Times New Roman" w:cs="Times New Roman"/>
          <w:bCs/>
          <w:sz w:val="24"/>
          <w:szCs w:val="24"/>
        </w:rPr>
        <w:t xml:space="preserve">to separate </w:t>
      </w:r>
      <w:r>
        <w:rPr>
          <w:rFonts w:ascii="Times New Roman" w:hAnsi="Times New Roman" w:cs="Times New Roman"/>
          <w:bCs/>
          <w:sz w:val="24"/>
          <w:szCs w:val="24"/>
        </w:rPr>
        <w:t>the total charge stored into the peculiar</w:t>
      </w:r>
      <w:r w:rsidRPr="00DB37BA">
        <w:rPr>
          <w:rFonts w:ascii="Times New Roman" w:hAnsi="Times New Roman" w:cs="Times New Roman"/>
          <w:bCs/>
          <w:sz w:val="24"/>
          <w:szCs w:val="24"/>
        </w:rPr>
        <w:t xml:space="preserve"> cont</w:t>
      </w:r>
      <w:r>
        <w:rPr>
          <w:rFonts w:ascii="Times New Roman" w:hAnsi="Times New Roman" w:cs="Times New Roman"/>
          <w:bCs/>
          <w:sz w:val="24"/>
          <w:szCs w:val="24"/>
        </w:rPr>
        <w:t>ributions</w:t>
      </w:r>
      <w:r>
        <w:rPr>
          <w:rFonts w:ascii="Times New Roman" w:hAnsi="Times New Roman" w:cs="Times New Roman"/>
          <w:sz w:val="24"/>
          <w:szCs w:val="24"/>
        </w:rPr>
        <w:t>.</w:t>
      </w:r>
    </w:p>
    <w:p w:rsidR="007E5AA7" w:rsidRPr="00854374" w:rsidRDefault="007E5AA7" w:rsidP="007E5AA7">
      <w:pPr>
        <w:autoSpaceDE w:val="0"/>
        <w:autoSpaceDN w:val="0"/>
        <w:adjustRightInd w:val="0"/>
        <w:spacing w:after="0" w:line="240" w:lineRule="auto"/>
        <w:jc w:val="both"/>
        <w:rPr>
          <w:rFonts w:ascii="Times New Roman" w:hAnsi="Times New Roman" w:cs="Times New Roman"/>
          <w:sz w:val="24"/>
          <w:szCs w:val="24"/>
        </w:rPr>
      </w:pPr>
    </w:p>
    <w:p w:rsidR="007E5AA7" w:rsidRPr="00854374" w:rsidRDefault="007E5AA7" w:rsidP="007E5AA7">
      <w:pPr>
        <w:autoSpaceDE w:val="0"/>
        <w:autoSpaceDN w:val="0"/>
        <w:adjustRightInd w:val="0"/>
        <w:spacing w:after="0" w:line="240" w:lineRule="auto"/>
        <w:jc w:val="both"/>
        <w:rPr>
          <w:rFonts w:ascii="Times New Roman" w:hAnsi="Times New Roman" w:cs="Times New Roman"/>
          <w:sz w:val="24"/>
          <w:szCs w:val="24"/>
        </w:rPr>
      </w:pPr>
      <w:r w:rsidRPr="00854374">
        <w:rPr>
          <w:rFonts w:ascii="Times New Roman" w:hAnsi="Times New Roman" w:cs="Times New Roman"/>
          <w:b/>
          <w:sz w:val="24"/>
          <w:szCs w:val="24"/>
        </w:rPr>
        <w:t xml:space="preserve">                            </w:t>
      </w:r>
      <w:r>
        <w:rPr>
          <w:rFonts w:ascii="Times New Roman" w:hAnsi="Times New Roman" w:cs="Times New Roman"/>
          <w:b/>
          <w:sz w:val="24"/>
          <w:szCs w:val="24"/>
        </w:rPr>
        <w:t xml:space="preserve">     </w:t>
      </w:r>
      <w:r w:rsidRPr="00854374">
        <w:rPr>
          <w:rFonts w:ascii="Times New Roman" w:hAnsi="Times New Roman" w:cs="Times New Roman"/>
          <w:b/>
          <w:sz w:val="24"/>
          <w:szCs w:val="24"/>
        </w:rPr>
        <w:t xml:space="preserve">                  </w:t>
      </w:r>
      <m:oMath>
        <m:r>
          <m:rPr>
            <m:sty m:val="b"/>
          </m:rPr>
          <w:rPr>
            <w:rFonts w:ascii="Cambria Math" w:hAnsi="Cambria Math" w:cs="Times New Roman"/>
            <w:sz w:val="24"/>
            <w:szCs w:val="24"/>
          </w:rPr>
          <m:t>i</m:t>
        </m:r>
        <m:d>
          <m:dPr>
            <m:ctrlPr>
              <w:rPr>
                <w:rFonts w:ascii="Cambria Math" w:hAnsi="Cambria Math" w:cs="Times New Roman"/>
                <w:b/>
                <w:sz w:val="24"/>
                <w:szCs w:val="24"/>
              </w:rPr>
            </m:ctrlPr>
          </m:dPr>
          <m:e>
            <m:r>
              <m:rPr>
                <m:sty m:val="b"/>
              </m:rPr>
              <w:rPr>
                <w:rFonts w:ascii="Cambria Math" w:hAnsi="Cambria Math" w:cs="Times New Roman"/>
                <w:sz w:val="24"/>
                <w:szCs w:val="24"/>
              </w:rPr>
              <m:t>υ</m:t>
            </m:r>
          </m:e>
        </m:d>
        <m:r>
          <m:rPr>
            <m:sty m:val="bi"/>
          </m:rPr>
          <w:rPr>
            <w:rFonts w:ascii="Cambria Math" w:hAnsi="Cambria Math" w:cs="Times New Roman"/>
            <w:sz w:val="24"/>
            <w:szCs w:val="24"/>
          </w:rPr>
          <m:t>/</m:t>
        </m:r>
        <m:sSup>
          <m:sSupPr>
            <m:ctrlPr>
              <w:rPr>
                <w:rFonts w:ascii="Cambria Math" w:hAnsi="Cambria Math" w:cs="Times New Roman"/>
                <w:b/>
                <w:sz w:val="24"/>
                <w:szCs w:val="24"/>
              </w:rPr>
            </m:ctrlPr>
          </m:sSupPr>
          <m:e>
            <m:r>
              <m:rPr>
                <m:sty m:val="b"/>
              </m:rPr>
              <w:rPr>
                <w:rFonts w:ascii="Cambria Math" w:hAnsi="Cambria Math" w:cs="Times New Roman"/>
                <w:sz w:val="24"/>
                <w:szCs w:val="24"/>
              </w:rPr>
              <m:t>v</m:t>
            </m:r>
          </m:e>
          <m:sup>
            <m:r>
              <m:rPr>
                <m:sty m:val="b"/>
              </m:rPr>
              <w:rPr>
                <w:rFonts w:ascii="Cambria Math" w:hAnsi="Cambria Math" w:cs="Times New Roman"/>
                <w:sz w:val="24"/>
                <w:szCs w:val="24"/>
              </w:rPr>
              <m:t>(1/2)</m:t>
            </m:r>
          </m:sup>
        </m:sSup>
        <m:r>
          <m:rPr>
            <m:sty m:val="b"/>
          </m:rPr>
          <w:rPr>
            <w:rFonts w:ascii="Cambria Math" w:hAnsi="Cambria Math" w:cs="Times New Roman"/>
            <w:sz w:val="24"/>
            <w:szCs w:val="24"/>
          </w:rPr>
          <m:t>=</m:t>
        </m:r>
        <m:sSub>
          <m:sSubPr>
            <m:ctrlPr>
              <w:rPr>
                <w:rFonts w:ascii="Cambria Math" w:hAnsi="Cambria Math" w:cs="Times New Roman"/>
                <w:b/>
                <w:sz w:val="24"/>
                <w:szCs w:val="24"/>
              </w:rPr>
            </m:ctrlPr>
          </m:sSubPr>
          <m:e>
            <m:r>
              <m:rPr>
                <m:sty m:val="b"/>
              </m:rPr>
              <w:rPr>
                <w:rFonts w:ascii="Cambria Math" w:hAnsi="Cambria Math" w:cs="Times New Roman"/>
                <w:sz w:val="24"/>
                <w:szCs w:val="24"/>
              </w:rPr>
              <m:t>k</m:t>
            </m:r>
          </m:e>
          <m:sub>
            <m:r>
              <m:rPr>
                <m:sty m:val="b"/>
              </m:rPr>
              <w:rPr>
                <w:rFonts w:ascii="Cambria Math" w:hAnsi="Cambria Math" w:cs="Times New Roman"/>
                <w:sz w:val="24"/>
                <w:szCs w:val="24"/>
              </w:rPr>
              <m:t>1</m:t>
            </m:r>
          </m:sub>
        </m:sSub>
        <m:r>
          <m:rPr>
            <m:sty m:val="bi"/>
          </m:rPr>
          <w:rPr>
            <w:rFonts w:ascii="Cambria Math" w:hAnsi="Cambria Math" w:cs="Times New Roman"/>
            <w:sz w:val="24"/>
            <w:szCs w:val="24"/>
          </w:rPr>
          <m:t>/</m:t>
        </m:r>
        <m:sSup>
          <m:sSupPr>
            <m:ctrlPr>
              <w:rPr>
                <w:rFonts w:ascii="Cambria Math" w:hAnsi="Cambria Math" w:cs="Times New Roman"/>
                <w:b/>
                <w:sz w:val="24"/>
                <w:szCs w:val="24"/>
              </w:rPr>
            </m:ctrlPr>
          </m:sSupPr>
          <m:e>
            <m:r>
              <m:rPr>
                <m:sty m:val="b"/>
              </m:rPr>
              <w:rPr>
                <w:rFonts w:ascii="Cambria Math" w:hAnsi="Cambria Math" w:cs="Times New Roman"/>
                <w:sz w:val="24"/>
                <w:szCs w:val="24"/>
              </w:rPr>
              <m:t>v</m:t>
            </m:r>
          </m:e>
          <m:sup>
            <m:r>
              <m:rPr>
                <m:sty m:val="b"/>
              </m:rPr>
              <w:rPr>
                <w:rFonts w:ascii="Cambria Math" w:hAnsi="Cambria Math" w:cs="Times New Roman"/>
                <w:sz w:val="24"/>
                <w:szCs w:val="24"/>
              </w:rPr>
              <m:t>(1/2)</m:t>
            </m:r>
          </m:sup>
        </m:sSup>
        <m:r>
          <m:rPr>
            <m:sty m:val="b"/>
          </m:rPr>
          <w:rPr>
            <w:rFonts w:ascii="Cambria Math" w:hAnsi="Cambria Math" w:cs="Times New Roman"/>
            <w:sz w:val="24"/>
            <w:szCs w:val="24"/>
          </w:rPr>
          <m:t>+</m:t>
        </m:r>
        <m:sSub>
          <m:sSubPr>
            <m:ctrlPr>
              <w:rPr>
                <w:rFonts w:ascii="Cambria Math" w:hAnsi="Cambria Math" w:cs="Times New Roman"/>
                <w:b/>
                <w:sz w:val="24"/>
                <w:szCs w:val="24"/>
              </w:rPr>
            </m:ctrlPr>
          </m:sSubPr>
          <m:e>
            <m:r>
              <m:rPr>
                <m:sty m:val="b"/>
              </m:rPr>
              <w:rPr>
                <w:rFonts w:ascii="Cambria Math" w:hAnsi="Cambria Math" w:cs="Times New Roman"/>
                <w:sz w:val="24"/>
                <w:szCs w:val="24"/>
              </w:rPr>
              <m:t>k</m:t>
            </m:r>
          </m:e>
          <m:sub>
            <m:r>
              <m:rPr>
                <m:sty m:val="b"/>
              </m:rPr>
              <w:rPr>
                <w:rFonts w:ascii="Cambria Math" w:hAnsi="Cambria Math" w:cs="Times New Roman"/>
                <w:sz w:val="24"/>
                <w:szCs w:val="24"/>
              </w:rPr>
              <m:t>2</m:t>
            </m:r>
          </m:sub>
        </m:sSub>
      </m:oMath>
      <w:r w:rsidRPr="00854374">
        <w:rPr>
          <w:rFonts w:ascii="Times New Roman" w:hAnsi="Times New Roman" w:cs="Times New Roman"/>
          <w:b/>
          <w:sz w:val="24"/>
          <w:szCs w:val="24"/>
        </w:rPr>
        <w:t xml:space="preserve"> </w:t>
      </w:r>
      <w:r>
        <w:rPr>
          <w:rFonts w:ascii="Times New Roman" w:hAnsi="Times New Roman" w:cs="Times New Roman"/>
          <w:sz w:val="24"/>
          <w:szCs w:val="24"/>
        </w:rPr>
        <w:t xml:space="preserve">    </w:t>
      </w:r>
      <w:r w:rsidRPr="00854374">
        <w:rPr>
          <w:rFonts w:ascii="Times New Roman" w:hAnsi="Times New Roman" w:cs="Times New Roman"/>
          <w:sz w:val="24"/>
          <w:szCs w:val="24"/>
        </w:rPr>
        <w:t xml:space="preserve">            </w:t>
      </w:r>
      <w:r>
        <w:rPr>
          <w:rFonts w:ascii="Times New Roman" w:hAnsi="Times New Roman" w:cs="Times New Roman"/>
          <w:sz w:val="24"/>
          <w:szCs w:val="24"/>
        </w:rPr>
        <w:t xml:space="preserve">                                              (9</w:t>
      </w:r>
      <w:r w:rsidRPr="00854374">
        <w:rPr>
          <w:rFonts w:ascii="Times New Roman" w:hAnsi="Times New Roman" w:cs="Times New Roman"/>
          <w:sz w:val="24"/>
          <w:szCs w:val="24"/>
        </w:rPr>
        <w:t>)</w:t>
      </w:r>
    </w:p>
    <w:p w:rsidR="007E5AA7" w:rsidRPr="00854374" w:rsidRDefault="007E5AA7" w:rsidP="007E5AA7">
      <w:pPr>
        <w:autoSpaceDE w:val="0"/>
        <w:autoSpaceDN w:val="0"/>
        <w:adjustRightInd w:val="0"/>
        <w:spacing w:after="0" w:line="240" w:lineRule="auto"/>
        <w:jc w:val="both"/>
        <w:rPr>
          <w:rFonts w:ascii="Times New Roman" w:hAnsi="Times New Roman" w:cs="Times New Roman"/>
          <w:sz w:val="24"/>
          <w:szCs w:val="24"/>
        </w:rPr>
      </w:pPr>
    </w:p>
    <w:p w:rsidR="007E5AA7" w:rsidRPr="002D5EDD" w:rsidRDefault="007E5AA7" w:rsidP="007E5AA7">
      <w:pPr>
        <w:spacing w:after="0" w:line="480" w:lineRule="auto"/>
        <w:jc w:val="both"/>
        <w:rPr>
          <w:rFonts w:ascii="Times New Roman" w:eastAsia="Times New Roman" w:hAnsi="Times New Roman" w:cs="Times New Roman"/>
          <w:sz w:val="24"/>
          <w:szCs w:val="24"/>
        </w:rPr>
      </w:pPr>
      <w:r w:rsidRPr="00854374">
        <w:rPr>
          <w:rFonts w:ascii="Times New Roman" w:hAnsi="Times New Roman" w:cs="Times New Roman"/>
          <w:iCs/>
          <w:sz w:val="24"/>
          <w:szCs w:val="24"/>
        </w:rPr>
        <w:t xml:space="preserve"> From </w:t>
      </w:r>
      <w:r>
        <w:rPr>
          <w:rFonts w:ascii="Times New Roman" w:hAnsi="Times New Roman" w:cs="Times New Roman"/>
          <w:b/>
          <w:iCs/>
          <w:sz w:val="24"/>
          <w:szCs w:val="24"/>
        </w:rPr>
        <w:t>eq. 9,</w:t>
      </w:r>
      <w:r w:rsidRPr="00854374">
        <w:rPr>
          <w:rFonts w:ascii="Times New Roman" w:hAnsi="Times New Roman" w:cs="Times New Roman"/>
          <w:iCs/>
          <w:sz w:val="24"/>
          <w:szCs w:val="24"/>
        </w:rPr>
        <w:t xml:space="preserve"> k</w:t>
      </w:r>
      <w:r w:rsidRPr="00854374">
        <w:rPr>
          <w:rFonts w:ascii="Times New Roman" w:hAnsi="Times New Roman" w:cs="Times New Roman"/>
          <w:sz w:val="24"/>
          <w:szCs w:val="24"/>
          <w:vertAlign w:val="subscript"/>
        </w:rPr>
        <w:t>1</w:t>
      </w:r>
      <w:r w:rsidRPr="00854374">
        <w:rPr>
          <w:rFonts w:ascii="Times New Roman" w:hAnsi="Times New Roman" w:cs="Times New Roman"/>
          <w:sz w:val="24"/>
          <w:szCs w:val="24"/>
        </w:rPr>
        <w:t xml:space="preserve"> and </w:t>
      </w:r>
      <w:proofErr w:type="gramStart"/>
      <w:r w:rsidRPr="00854374">
        <w:rPr>
          <w:rFonts w:ascii="Times New Roman" w:hAnsi="Times New Roman" w:cs="Times New Roman"/>
          <w:sz w:val="24"/>
          <w:szCs w:val="24"/>
        </w:rPr>
        <w:t>k</w:t>
      </w:r>
      <w:r w:rsidRPr="00854374">
        <w:rPr>
          <w:rFonts w:ascii="Times New Roman" w:hAnsi="Times New Roman" w:cs="Times New Roman"/>
          <w:sz w:val="24"/>
          <w:szCs w:val="24"/>
          <w:vertAlign w:val="subscript"/>
        </w:rPr>
        <w:t>2</w:t>
      </w:r>
      <w:proofErr w:type="gramEnd"/>
      <w:r>
        <w:rPr>
          <w:rFonts w:ascii="Times New Roman" w:hAnsi="Times New Roman" w:cs="Times New Roman"/>
          <w:sz w:val="24"/>
          <w:szCs w:val="24"/>
        </w:rPr>
        <w:t xml:space="preserve"> </w:t>
      </w:r>
      <w:r w:rsidRPr="00854374">
        <w:rPr>
          <w:rFonts w:ascii="Times New Roman" w:hAnsi="Times New Roman" w:cs="Times New Roman"/>
          <w:sz w:val="24"/>
          <w:szCs w:val="24"/>
        </w:rPr>
        <w:t xml:space="preserve">explain </w:t>
      </w:r>
      <w:r>
        <w:rPr>
          <w:rFonts w:ascii="Times New Roman" w:hAnsi="Times New Roman" w:cs="Times New Roman"/>
          <w:sz w:val="24"/>
          <w:szCs w:val="24"/>
        </w:rPr>
        <w:t>the contribution of current</w:t>
      </w:r>
      <w:r w:rsidRPr="00854374">
        <w:rPr>
          <w:rFonts w:ascii="Times New Roman" w:hAnsi="Times New Roman" w:cs="Times New Roman"/>
          <w:sz w:val="24"/>
          <w:szCs w:val="24"/>
        </w:rPr>
        <w:t xml:space="preserve"> from the surface </w:t>
      </w:r>
      <w:r>
        <w:rPr>
          <w:rFonts w:ascii="Times New Roman" w:hAnsi="Times New Roman" w:cs="Times New Roman"/>
          <w:sz w:val="24"/>
          <w:szCs w:val="24"/>
        </w:rPr>
        <w:t>capacitance</w:t>
      </w:r>
      <w:r w:rsidRPr="00854374">
        <w:rPr>
          <w:rFonts w:ascii="Times New Roman" w:hAnsi="Times New Roman" w:cs="Times New Roman"/>
          <w:sz w:val="24"/>
          <w:szCs w:val="24"/>
        </w:rPr>
        <w:t xml:space="preserve"> and the diffusion-controlled intercalat</w:t>
      </w:r>
      <w:r>
        <w:rPr>
          <w:rFonts w:ascii="Times New Roman" w:hAnsi="Times New Roman" w:cs="Times New Roman"/>
          <w:sz w:val="24"/>
          <w:szCs w:val="24"/>
        </w:rPr>
        <w:t>ion charge storage</w:t>
      </w:r>
      <w:r w:rsidRPr="00854374">
        <w:rPr>
          <w:rFonts w:ascii="Times New Roman" w:hAnsi="Times New Roman" w:cs="Times New Roman"/>
          <w:sz w:val="24"/>
          <w:szCs w:val="24"/>
        </w:rPr>
        <w:t xml:space="preserve"> respectively. </w:t>
      </w:r>
      <w:r w:rsidRPr="00967D14">
        <w:rPr>
          <w:rFonts w:ascii="Times New Roman" w:eastAsia="Times New Roman" w:hAnsi="Times New Roman" w:cs="Times New Roman"/>
          <w:sz w:val="24"/>
          <w:szCs w:val="24"/>
        </w:rPr>
        <w:t xml:space="preserve">Consequently, the current response </w:t>
      </w:r>
      <w:proofErr w:type="spellStart"/>
      <w:proofErr w:type="gramStart"/>
      <w:r w:rsidRPr="00967D14">
        <w:rPr>
          <w:rFonts w:ascii="Times New Roman" w:eastAsia="Times New Roman" w:hAnsi="Times New Roman" w:cs="Times New Roman"/>
          <w:sz w:val="24"/>
          <w:szCs w:val="24"/>
        </w:rPr>
        <w:t>i</w:t>
      </w:r>
      <w:proofErr w:type="spellEnd"/>
      <w:r w:rsidRPr="00967D14">
        <w:rPr>
          <w:rFonts w:ascii="Times New Roman" w:eastAsia="Times New Roman" w:hAnsi="Times New Roman" w:cs="Times New Roman"/>
          <w:sz w:val="24"/>
          <w:szCs w:val="24"/>
        </w:rPr>
        <w:t>(</w:t>
      </w:r>
      <w:proofErr w:type="gramEnd"/>
      <w:r w:rsidRPr="00967D14">
        <w:rPr>
          <w:rFonts w:ascii="Times New Roman" w:eastAsia="Times New Roman" w:hAnsi="Times New Roman" w:cs="Times New Roman"/>
          <w:sz w:val="24"/>
          <w:szCs w:val="24"/>
        </w:rPr>
        <w:t>V) is from CVs for a range of scan rates, and the slope of a linear fit offers a constant k</w:t>
      </w:r>
      <w:r w:rsidRPr="00967D14">
        <w:rPr>
          <w:rFonts w:ascii="Times New Roman" w:eastAsia="Times New Roman" w:hAnsi="Times New Roman" w:cs="Times New Roman"/>
          <w:sz w:val="24"/>
          <w:szCs w:val="24"/>
          <w:vertAlign w:val="subscript"/>
        </w:rPr>
        <w:t>1</w:t>
      </w:r>
      <w:r w:rsidRPr="00967D14">
        <w:rPr>
          <w:rFonts w:ascii="Times New Roman" w:eastAsia="Times New Roman" w:hAnsi="Times New Roman" w:cs="Times New Roman"/>
          <w:sz w:val="24"/>
          <w:szCs w:val="24"/>
        </w:rPr>
        <w:t xml:space="preserve"> and y-axis intercept for the constant k</w:t>
      </w:r>
      <w:r w:rsidRPr="00967D14">
        <w:rPr>
          <w:rFonts w:ascii="Times New Roman" w:eastAsia="Times New Roman" w:hAnsi="Times New Roman" w:cs="Times New Roman"/>
          <w:sz w:val="24"/>
          <w:szCs w:val="24"/>
          <w:vertAlign w:val="subscript"/>
        </w:rPr>
        <w:t>2</w:t>
      </w:r>
      <w:r w:rsidRPr="00967D14">
        <w:rPr>
          <w:rFonts w:ascii="Times New Roman" w:eastAsia="Times New Roman" w:hAnsi="Times New Roman" w:cs="Times New Roman"/>
          <w:sz w:val="24"/>
          <w:szCs w:val="24"/>
        </w:rPr>
        <w:t xml:space="preserve">, when plotted </w:t>
      </w:r>
      <w:proofErr w:type="spellStart"/>
      <w:r w:rsidRPr="00967D14">
        <w:rPr>
          <w:rFonts w:ascii="Times New Roman" w:eastAsia="Times New Roman" w:hAnsi="Times New Roman" w:cs="Times New Roman"/>
          <w:sz w:val="24"/>
          <w:szCs w:val="24"/>
        </w:rPr>
        <w:t>i</w:t>
      </w:r>
      <w:proofErr w:type="spellEnd"/>
      <w:r w:rsidRPr="00967D14">
        <w:rPr>
          <w:rFonts w:ascii="Times New Roman" w:eastAsia="Times New Roman" w:hAnsi="Times New Roman" w:cs="Times New Roman"/>
          <w:sz w:val="24"/>
          <w:szCs w:val="24"/>
        </w:rPr>
        <w:t>(V)/v</w:t>
      </w:r>
      <w:r w:rsidRPr="00967D14">
        <w:rPr>
          <w:rFonts w:ascii="Times New Roman" w:eastAsia="Times New Roman" w:hAnsi="Times New Roman" w:cs="Times New Roman"/>
          <w:sz w:val="24"/>
          <w:szCs w:val="24"/>
          <w:vertAlign w:val="superscript"/>
        </w:rPr>
        <w:t xml:space="preserve">1/2 </w:t>
      </w:r>
      <w:r w:rsidRPr="00967D14">
        <w:rPr>
          <w:rFonts w:ascii="Times New Roman" w:eastAsia="Times New Roman" w:hAnsi="Times New Roman" w:cs="Times New Roman"/>
          <w:sz w:val="24"/>
          <w:szCs w:val="24"/>
        </w:rPr>
        <w:t>versus ν</w:t>
      </w:r>
      <w:r w:rsidRPr="00967D14">
        <w:rPr>
          <w:rFonts w:ascii="Times New Roman" w:eastAsia="Times New Roman" w:hAnsi="Times New Roman" w:cs="Times New Roman"/>
          <w:sz w:val="24"/>
          <w:szCs w:val="24"/>
          <w:vertAlign w:val="superscript"/>
        </w:rPr>
        <w:t>1/2</w:t>
      </w:r>
      <w:r>
        <w:rPr>
          <w:rFonts w:ascii="Times New Roman" w:eastAsia="Times New Roman" w:hAnsi="Times New Roman" w:cs="Times New Roman"/>
          <w:sz w:val="24"/>
          <w:szCs w:val="24"/>
        </w:rPr>
        <w:t xml:space="preserve"> as displayed in </w:t>
      </w:r>
      <w:r w:rsidRPr="00764392">
        <w:rPr>
          <w:rFonts w:ascii="Times New Roman" w:eastAsia="AdvOT999035f4" w:hAnsi="Times New Roman" w:cs="Times New Roman"/>
          <w:b/>
          <w:sz w:val="24"/>
          <w:szCs w:val="24"/>
        </w:rPr>
        <w:t>F</w:t>
      </w:r>
      <w:r>
        <w:rPr>
          <w:rFonts w:ascii="Times New Roman" w:hAnsi="Times New Roman" w:cs="Times New Roman"/>
          <w:b/>
          <w:sz w:val="24"/>
          <w:szCs w:val="24"/>
        </w:rPr>
        <w:t xml:space="preserve">igure </w:t>
      </w:r>
      <w:r w:rsidR="003E7C04">
        <w:rPr>
          <w:rFonts w:ascii="Times New Roman" w:hAnsi="Times New Roman" w:cs="Times New Roman"/>
          <w:b/>
          <w:sz w:val="24"/>
          <w:szCs w:val="24"/>
        </w:rPr>
        <w:t>9</w:t>
      </w:r>
      <w:r>
        <w:rPr>
          <w:rFonts w:ascii="Times New Roman" w:hAnsi="Times New Roman" w:cs="Times New Roman"/>
          <w:b/>
          <w:sz w:val="24"/>
          <w:szCs w:val="24"/>
        </w:rPr>
        <w:t>(d</w:t>
      </w:r>
      <w:r w:rsidRPr="00854374">
        <w:rPr>
          <w:rFonts w:ascii="Times New Roman" w:hAnsi="Times New Roman" w:cs="Times New Roman"/>
          <w:b/>
          <w:sz w:val="24"/>
          <w:szCs w:val="24"/>
        </w:rPr>
        <w:t>)</w:t>
      </w:r>
      <w:r w:rsidRPr="00854374">
        <w:rPr>
          <w:rFonts w:ascii="Times New Roman" w:hAnsi="Times New Roman" w:cs="Times New Roman"/>
          <w:sz w:val="24"/>
          <w:szCs w:val="24"/>
        </w:rPr>
        <w:t xml:space="preserve">. </w:t>
      </w:r>
      <w:r>
        <w:rPr>
          <w:rFonts w:ascii="Times New Roman" w:hAnsi="Times New Roman" w:cs="Times New Roman"/>
          <w:sz w:val="24"/>
          <w:szCs w:val="24"/>
        </w:rPr>
        <w:t>As shown in</w:t>
      </w:r>
      <w:r w:rsidRPr="00854374">
        <w:rPr>
          <w:rFonts w:ascii="Times New Roman" w:hAnsi="Times New Roman" w:cs="Times New Roman"/>
          <w:sz w:val="24"/>
          <w:szCs w:val="24"/>
        </w:rPr>
        <w:t xml:space="preserve"> </w:t>
      </w:r>
      <w:r>
        <w:rPr>
          <w:rFonts w:ascii="Times New Roman" w:hAnsi="Times New Roman" w:cs="Times New Roman"/>
          <w:b/>
          <w:sz w:val="24"/>
          <w:szCs w:val="24"/>
        </w:rPr>
        <w:t xml:space="preserve">Figure </w:t>
      </w:r>
      <w:r w:rsidR="003E7C04">
        <w:rPr>
          <w:rFonts w:ascii="Times New Roman" w:hAnsi="Times New Roman" w:cs="Times New Roman"/>
          <w:b/>
          <w:sz w:val="24"/>
          <w:szCs w:val="24"/>
        </w:rPr>
        <w:t>8</w:t>
      </w:r>
      <w:r>
        <w:rPr>
          <w:rFonts w:ascii="Times New Roman" w:hAnsi="Times New Roman" w:cs="Times New Roman"/>
          <w:b/>
          <w:sz w:val="24"/>
          <w:szCs w:val="24"/>
        </w:rPr>
        <w:t>(e</w:t>
      </w:r>
      <w:r w:rsidRPr="00854374">
        <w:rPr>
          <w:rFonts w:ascii="Times New Roman" w:hAnsi="Times New Roman" w:cs="Times New Roman"/>
          <w:b/>
          <w:sz w:val="24"/>
          <w:szCs w:val="24"/>
        </w:rPr>
        <w:t>)</w:t>
      </w:r>
      <w:r>
        <w:rPr>
          <w:rFonts w:ascii="Times New Roman" w:hAnsi="Times New Roman" w:cs="Times New Roman"/>
          <w:sz w:val="24"/>
          <w:szCs w:val="24"/>
        </w:rPr>
        <w:t xml:space="preserve">, </w:t>
      </w:r>
      <w:r w:rsidRPr="00854374">
        <w:rPr>
          <w:rFonts w:ascii="Times New Roman" w:hAnsi="Times New Roman" w:cs="Times New Roman"/>
          <w:sz w:val="24"/>
          <w:szCs w:val="24"/>
        </w:rPr>
        <w:t xml:space="preserve">after </w:t>
      </w:r>
      <w:r>
        <w:rPr>
          <w:rFonts w:ascii="Times New Roman" w:hAnsi="Times New Roman" w:cs="Times New Roman"/>
          <w:sz w:val="24"/>
          <w:szCs w:val="24"/>
        </w:rPr>
        <w:t>the calculation of</w:t>
      </w:r>
      <w:r w:rsidRPr="00854374">
        <w:rPr>
          <w:rFonts w:ascii="Times New Roman" w:hAnsi="Times New Roman" w:cs="Times New Roman"/>
          <w:sz w:val="24"/>
          <w:szCs w:val="24"/>
        </w:rPr>
        <w:t xml:space="preserve"> k</w:t>
      </w:r>
      <w:r w:rsidRPr="00F334F8">
        <w:rPr>
          <w:rFonts w:ascii="Times New Roman" w:hAnsi="Times New Roman" w:cs="Times New Roman"/>
          <w:sz w:val="24"/>
          <w:szCs w:val="24"/>
          <w:vertAlign w:val="subscript"/>
        </w:rPr>
        <w:t>1</w:t>
      </w:r>
      <w:r w:rsidRPr="00854374">
        <w:rPr>
          <w:rFonts w:ascii="Times New Roman" w:hAnsi="Times New Roman" w:cs="Times New Roman"/>
          <w:sz w:val="24"/>
          <w:szCs w:val="24"/>
        </w:rPr>
        <w:t xml:space="preserve"> and </w:t>
      </w:r>
      <w:proofErr w:type="gramStart"/>
      <w:r w:rsidRPr="00854374">
        <w:rPr>
          <w:rFonts w:ascii="Times New Roman" w:hAnsi="Times New Roman" w:cs="Times New Roman"/>
          <w:sz w:val="24"/>
          <w:szCs w:val="24"/>
        </w:rPr>
        <w:t>k</w:t>
      </w:r>
      <w:r w:rsidRPr="00F334F8">
        <w:rPr>
          <w:rFonts w:ascii="Times New Roman" w:hAnsi="Times New Roman" w:cs="Times New Roman"/>
          <w:sz w:val="24"/>
          <w:szCs w:val="24"/>
          <w:vertAlign w:val="subscript"/>
        </w:rPr>
        <w:t>2</w:t>
      </w:r>
      <w:proofErr w:type="gramEnd"/>
      <w:r w:rsidRPr="00854374">
        <w:rPr>
          <w:rFonts w:ascii="Times New Roman" w:hAnsi="Times New Roman" w:cs="Times New Roman"/>
          <w:sz w:val="24"/>
          <w:szCs w:val="24"/>
        </w:rPr>
        <w:t xml:space="preserve"> </w:t>
      </w:r>
      <w:r>
        <w:rPr>
          <w:rFonts w:ascii="Times New Roman" w:hAnsi="Times New Roman" w:cs="Times New Roman"/>
          <w:sz w:val="24"/>
          <w:szCs w:val="24"/>
        </w:rPr>
        <w:t>values</w:t>
      </w:r>
      <w:r w:rsidRPr="00854374">
        <w:rPr>
          <w:rFonts w:ascii="Times New Roman" w:hAnsi="Times New Roman" w:cs="Times New Roman"/>
          <w:sz w:val="24"/>
          <w:szCs w:val="24"/>
        </w:rPr>
        <w:t xml:space="preserve">, </w:t>
      </w:r>
      <w:r>
        <w:rPr>
          <w:rFonts w:ascii="Times New Roman" w:hAnsi="Times New Roman" w:cs="Times New Roman"/>
          <w:sz w:val="24"/>
          <w:szCs w:val="24"/>
        </w:rPr>
        <w:t>the</w:t>
      </w:r>
      <w:r w:rsidRPr="00854374">
        <w:rPr>
          <w:rFonts w:ascii="Times New Roman" w:hAnsi="Times New Roman" w:cs="Times New Roman"/>
          <w:sz w:val="24"/>
          <w:szCs w:val="24"/>
        </w:rPr>
        <w:t xml:space="preserve"> contribution of surface</w:t>
      </w:r>
      <w:r>
        <w:rPr>
          <w:rFonts w:ascii="Times New Roman" w:hAnsi="Times New Roman" w:cs="Times New Roman"/>
          <w:sz w:val="24"/>
          <w:szCs w:val="24"/>
        </w:rPr>
        <w:t>-controlled charge storage was close to 37.7</w:t>
      </w:r>
      <w:r w:rsidRPr="00854374">
        <w:rPr>
          <w:rFonts w:ascii="Times New Roman" w:hAnsi="Times New Roman" w:cs="Times New Roman"/>
          <w:sz w:val="24"/>
          <w:szCs w:val="24"/>
        </w:rPr>
        <w:t xml:space="preserve"> %) and </w:t>
      </w:r>
      <w:r>
        <w:rPr>
          <w:rFonts w:ascii="Times New Roman" w:hAnsi="Times New Roman" w:cs="Times New Roman"/>
          <w:sz w:val="24"/>
          <w:szCs w:val="24"/>
        </w:rPr>
        <w:t xml:space="preserve">the contribution for the </w:t>
      </w:r>
      <w:r w:rsidRPr="00854374">
        <w:rPr>
          <w:rFonts w:ascii="Times New Roman" w:hAnsi="Times New Roman" w:cs="Times New Roman"/>
          <w:sz w:val="24"/>
          <w:szCs w:val="24"/>
        </w:rPr>
        <w:t>dif</w:t>
      </w:r>
      <w:r>
        <w:rPr>
          <w:rFonts w:ascii="Times New Roman" w:hAnsi="Times New Roman" w:cs="Times New Roman"/>
          <w:sz w:val="24"/>
          <w:szCs w:val="24"/>
        </w:rPr>
        <w:t xml:space="preserve">fusion-controlled interaction process was close to 62.3% at 0.31 </w:t>
      </w:r>
      <w:r w:rsidRPr="00854374">
        <w:rPr>
          <w:rFonts w:ascii="Times New Roman" w:hAnsi="Times New Roman" w:cs="Times New Roman"/>
          <w:sz w:val="24"/>
          <w:szCs w:val="24"/>
        </w:rPr>
        <w:t>V</w:t>
      </w:r>
      <w:r>
        <w:rPr>
          <w:rFonts w:ascii="Times New Roman" w:hAnsi="Times New Roman" w:cs="Times New Roman"/>
          <w:sz w:val="24"/>
          <w:szCs w:val="24"/>
        </w:rPr>
        <w:t xml:space="preserve"> peak potential with 0.5 </w:t>
      </w:r>
      <w:r w:rsidRPr="00854374">
        <w:rPr>
          <w:rFonts w:ascii="Times New Roman" w:hAnsi="Times New Roman" w:cs="Times New Roman"/>
          <w:sz w:val="24"/>
          <w:szCs w:val="24"/>
        </w:rPr>
        <w:t>mV/s scan rate</w:t>
      </w:r>
      <w:r>
        <w:rPr>
          <w:rFonts w:ascii="Times New Roman" w:hAnsi="Times New Roman" w:cs="Times New Roman"/>
          <w:sz w:val="24"/>
          <w:szCs w:val="24"/>
        </w:rPr>
        <w:t xml:space="preserve">. </w:t>
      </w:r>
      <w:r w:rsidRPr="00F334F8">
        <w:rPr>
          <w:rFonts w:ascii="Times New Roman" w:eastAsia="Times New Roman" w:hAnsi="Times New Roman" w:cs="Times New Roman"/>
          <w:sz w:val="24"/>
          <w:szCs w:val="24"/>
        </w:rPr>
        <w:t xml:space="preserve">The contribution of diffusion-controlled </w:t>
      </w:r>
      <w:r w:rsidR="00242740" w:rsidRPr="00F334F8">
        <w:rPr>
          <w:rFonts w:ascii="Times New Roman" w:eastAsia="Times New Roman" w:hAnsi="Times New Roman" w:cs="Times New Roman"/>
          <w:sz w:val="24"/>
          <w:szCs w:val="24"/>
        </w:rPr>
        <w:t>interca</w:t>
      </w:r>
      <w:r w:rsidR="00242740">
        <w:rPr>
          <w:rFonts w:ascii="Times New Roman" w:eastAsia="Times New Roman" w:hAnsi="Times New Roman" w:cs="Times New Roman"/>
          <w:sz w:val="24"/>
          <w:szCs w:val="24"/>
        </w:rPr>
        <w:t>lat</w:t>
      </w:r>
      <w:r w:rsidR="00242740" w:rsidRPr="00F334F8">
        <w:rPr>
          <w:rFonts w:ascii="Times New Roman" w:eastAsia="Times New Roman" w:hAnsi="Times New Roman" w:cs="Times New Roman"/>
          <w:sz w:val="24"/>
          <w:szCs w:val="24"/>
        </w:rPr>
        <w:t>ive</w:t>
      </w:r>
      <w:r w:rsidRPr="00F334F8">
        <w:rPr>
          <w:rFonts w:ascii="Times New Roman" w:eastAsia="Times New Roman" w:hAnsi="Times New Roman" w:cs="Times New Roman"/>
          <w:sz w:val="24"/>
          <w:szCs w:val="24"/>
        </w:rPr>
        <w:t xml:space="preserve"> and surface-controlled charge storage at various scan rates is shown in </w:t>
      </w:r>
      <w:r w:rsidRPr="00F334F8">
        <w:rPr>
          <w:rFonts w:ascii="Times New Roman" w:eastAsia="Times New Roman" w:hAnsi="Times New Roman" w:cs="Times New Roman"/>
          <w:b/>
          <w:sz w:val="24"/>
          <w:szCs w:val="24"/>
        </w:rPr>
        <w:t xml:space="preserve">Figure </w:t>
      </w:r>
      <w:r w:rsidR="003E7C04">
        <w:rPr>
          <w:rFonts w:ascii="Times New Roman" w:eastAsia="Times New Roman" w:hAnsi="Times New Roman" w:cs="Times New Roman"/>
          <w:b/>
          <w:sz w:val="24"/>
          <w:szCs w:val="24"/>
        </w:rPr>
        <w:t>8</w:t>
      </w:r>
      <w:r w:rsidRPr="00F334F8">
        <w:rPr>
          <w:rFonts w:ascii="Times New Roman" w:eastAsia="Times New Roman" w:hAnsi="Times New Roman" w:cs="Times New Roman"/>
          <w:b/>
          <w:sz w:val="24"/>
          <w:szCs w:val="24"/>
        </w:rPr>
        <w:t>(f)</w:t>
      </w:r>
      <w:r w:rsidRPr="00F334F8">
        <w:rPr>
          <w:rFonts w:ascii="Times New Roman" w:eastAsia="Times New Roman" w:hAnsi="Times New Roman" w:cs="Times New Roman"/>
          <w:sz w:val="24"/>
          <w:szCs w:val="24"/>
        </w:rPr>
        <w:t>.</w:t>
      </w:r>
    </w:p>
    <w:p w:rsidR="007E5AA7" w:rsidRPr="00012F9B" w:rsidRDefault="007E5AA7" w:rsidP="007E5AA7">
      <w:pPr>
        <w:spacing w:after="0" w:line="480" w:lineRule="auto"/>
        <w:jc w:val="both"/>
      </w:pPr>
      <w:r w:rsidRPr="00012F9B">
        <w:rPr>
          <w:rFonts w:ascii="Times New Roman" w:hAnsi="Times New Roman" w:cs="Times New Roman"/>
          <w:sz w:val="24"/>
          <w:szCs w:val="24"/>
        </w:rPr>
        <w:t xml:space="preserve">According to </w:t>
      </w:r>
      <w:proofErr w:type="spellStart"/>
      <w:r w:rsidRPr="00012F9B">
        <w:rPr>
          <w:rFonts w:ascii="Times New Roman" w:hAnsi="Times New Roman" w:cs="Times New Roman"/>
          <w:sz w:val="24"/>
          <w:szCs w:val="24"/>
        </w:rPr>
        <w:t>Trassati</w:t>
      </w:r>
      <w:proofErr w:type="spellEnd"/>
      <w:r w:rsidRPr="00012F9B">
        <w:rPr>
          <w:rFonts w:ascii="Times New Roman" w:hAnsi="Times New Roman" w:cs="Times New Roman"/>
          <w:sz w:val="24"/>
          <w:szCs w:val="24"/>
        </w:rPr>
        <w:t xml:space="preserve">, the sum of the contributions from the electrode's inner and outer surfaces determines a material's overall charge storage capacitance and is represented by </w:t>
      </w:r>
      <w:r w:rsidRPr="00012F9B">
        <w:rPr>
          <w:rFonts w:ascii="Times New Roman" w:hAnsi="Times New Roman" w:cs="Times New Roman"/>
          <w:b/>
          <w:sz w:val="24"/>
          <w:szCs w:val="24"/>
        </w:rPr>
        <w:t>eq. 10</w:t>
      </w:r>
      <w:r>
        <w:rPr>
          <w:rFonts w:ascii="Times New Roman" w:hAnsi="Times New Roman" w:cs="Times New Roman"/>
          <w:b/>
          <w:sz w:val="24"/>
          <w:szCs w:val="24"/>
        </w:rPr>
        <w:t>.</w:t>
      </w:r>
      <w:r w:rsidR="00230EE0">
        <w:rPr>
          <w:rFonts w:ascii="Times New Roman" w:hAnsi="Times New Roman" w:cs="Times New Roman"/>
          <w:b/>
          <w:sz w:val="24"/>
          <w:szCs w:val="24"/>
        </w:rPr>
        <w:t xml:space="preserve"> </w:t>
      </w:r>
      <w:r w:rsidR="007F79FD">
        <w:rPr>
          <w:rFonts w:ascii="Times New Roman" w:hAnsi="Times New Roman" w:cs="Times New Roman"/>
          <w:sz w:val="24"/>
          <w:szCs w:val="24"/>
        </w:rPr>
        <w:fldChar w:fldCharType="begin" w:fldLock="1"/>
      </w:r>
      <w:r w:rsidR="009540E7">
        <w:rPr>
          <w:rFonts w:ascii="Times New Roman" w:hAnsi="Times New Roman" w:cs="Times New Roman"/>
          <w:sz w:val="24"/>
          <w:szCs w:val="24"/>
        </w:rPr>
        <w:instrText>ADDIN CSL_CITATION {"citationItems":[{"id":"ITEM-1","itemData":{"DOI":"10.1002/celc.201801440","ISSN":"21960216","abstract":"Herein, discrete γ-KCoPO4 nanocrystals were prepared by a facile, green and fast sol-gel route. The lattice parameters as well as positional and displacement parameters of atoms in the average γ-KCoPO4 structure with a space group of P21/n were calculated using full profile Rietveld refinement. Monodispersed quadrangular γ-KCoPO4 nanocrystals with improved phase purity and crystallinity were found through XRD patterns and HRTEM images. Subsequently, the prepared γ-KCoPO4 nanocrystals were tested as electrode material for supercapatteries in aqueous electrolytes. The γ-KCoPO4 electrode shows superior specific charge capacity of 309 C g−1 at 1 mV s−1 in 1 M KOH, compared to 1 M NaOH (222 C g−1) and 1 M LiOH (77 C g−1). Further, it exhibits improved electrochemical activity by delivering an impressive specific charge capacity of 100 C g−1 at a current of 0.6 mA cm−2 in an aqueous electrolyte medium with acceptable capacity retention. A lab-scale supercapattery was assembled resembling the commercial device. The fabricated device delivered an enhanced specific energy of 28 W h kg−1 and a specific power of 1600 W kg−1 and prolonged cycle life of about 5000 cycles.","author":[{"dropping-particle":"","family":"Priyadharsini","given":"Natarajan","non-dropping-particle":"","parse-names":false,"suffix":""},{"dropping-particle":"","family":"Surendran","given":"Subramani","non-dropping-particle":"","parse-names":false,"suffix":""},{"dropping-particle":"","family":"Senthilkumar","given":"Baskar","non-dropping-particle":"","parse-names":false,"suffix":""},{"dropping-particle":"","family":"Vasylechko","given":"Leonid","non-dropping-particle":"","parse-names":false,"suffix":""},{"dropping-particle":"","family":"Selvan","given":"Ramakrishnan Kalai","non-dropping-particle":"","parse-names":false,"suffix":""}],"container-title":"ChemElectroChem","id":"ITEM-1","issue":"2","issued":{"date-parts":[["2019"]]},"page":"369-377","title":"Synthesis and Electrochemical Performances of γ-KCoPO4 Nanocrystals as Promising Electrode for Aqueous Supercapatteries","type":"article-journal","volume":"6"},"uris":["http://www.mendeley.com/documents/?uuid=0f8a7da1-3514-4254-8366-7f354bf819e9"]}],"mendeley":{"formattedCitation":"[11]","plainTextFormattedCitation":"[11]","previouslyFormattedCitation":"&lt;sup&gt;11&lt;/sup&gt;"},"properties":{"noteIndex":0},"schema":"https://github.com/citation-style-language/schema/raw/master/csl-citation.json"}</w:instrText>
      </w:r>
      <w:r w:rsidR="007F79FD">
        <w:rPr>
          <w:rFonts w:ascii="Times New Roman" w:hAnsi="Times New Roman" w:cs="Times New Roman"/>
          <w:sz w:val="24"/>
          <w:szCs w:val="24"/>
        </w:rPr>
        <w:fldChar w:fldCharType="separate"/>
      </w:r>
      <w:r w:rsidR="009540E7" w:rsidRPr="009540E7">
        <w:rPr>
          <w:rFonts w:ascii="Times New Roman" w:hAnsi="Times New Roman" w:cs="Times New Roman"/>
          <w:noProof/>
          <w:sz w:val="24"/>
          <w:szCs w:val="24"/>
        </w:rPr>
        <w:t>[11]</w:t>
      </w:r>
      <w:r w:rsidR="007F79FD">
        <w:rPr>
          <w:rFonts w:ascii="Times New Roman" w:hAnsi="Times New Roman" w:cs="Times New Roman"/>
          <w:sz w:val="24"/>
          <w:szCs w:val="24"/>
        </w:rPr>
        <w:fldChar w:fldCharType="end"/>
      </w:r>
      <w:r w:rsidR="00230EE0">
        <w:rPr>
          <w:rFonts w:ascii="Times New Roman" w:hAnsi="Times New Roman" w:cs="Times New Roman"/>
          <w:sz w:val="24"/>
          <w:szCs w:val="24"/>
        </w:rPr>
        <w:t>,</w:t>
      </w:r>
      <w:r w:rsidR="007F79FD">
        <w:rPr>
          <w:rFonts w:ascii="Times New Roman" w:hAnsi="Times New Roman" w:cs="Times New Roman"/>
          <w:sz w:val="24"/>
          <w:szCs w:val="24"/>
        </w:rPr>
        <w:fldChar w:fldCharType="begin" w:fldLock="1"/>
      </w:r>
      <w:r w:rsidR="009540E7">
        <w:rPr>
          <w:rFonts w:ascii="Times New Roman" w:hAnsi="Times New Roman" w:cs="Times New Roman"/>
          <w:sz w:val="24"/>
          <w:szCs w:val="24"/>
        </w:rPr>
        <w:instrText xml:space="preserve">ADDIN CSL_CITATION {"citationItems":[{"id":"ITEM-1","itemData":{"DOI":"10.1021/acs.energyfuels.2c04092","ISSN":"15205029","abstract":"Polyanionic-type electrode material made of (PO4)n− polyhedral covalently bonded with Ni-O linkage is envisaged as a novel electrode material for intercalative battery-type hybrid supercapacitors. Highly porous, flake-type KNiPO4 showed robust electrochemical performances as a result of its open framework structure and active participation of the Ni2+/3+ redox couple that results in superior pseudocapacitive intercalating charge storage in the aqueous KOH electrolyte. The KNiPO4 electrode shows the specific charge storage equivalent to 168.5 mAh/g (capacitance of 935 F/g) at 1 A/g current rate in the potential window of 0.65 V in the aqueous 2 M KOH electrolyte. KNiPO4 electrodes exhibit excellent long-term cycle stability at 10 A/g for 5000 cycles with 87% of the initial capacity retention of the electrode and coulombic efficiency (η = td/tc) equivalent to 95.1% after 5000 cycles. Further, in full cell hybrid supercapacitor (HSC) mode in which porous KNiPO4 acted as the positive electrode and activated carbon (AC) functioned as the negative electrode, in the voltage window of 1.6 V, the highest energy density equivalent to 200 Wh/kg and power density equivalent to </w:instrText>
      </w:r>
      <w:r w:rsidR="009540E7">
        <w:rPr>
          <w:rFonts w:ascii="Cambria Math" w:hAnsi="Cambria Math" w:cs="Cambria Math"/>
          <w:sz w:val="24"/>
          <w:szCs w:val="24"/>
        </w:rPr>
        <w:instrText>∼</w:instrText>
      </w:r>
      <w:r w:rsidR="009540E7">
        <w:rPr>
          <w:rFonts w:ascii="Times New Roman" w:hAnsi="Times New Roman" w:cs="Times New Roman"/>
          <w:sz w:val="24"/>
          <w:szCs w:val="24"/>
        </w:rPr>
        <w:instrText>819 W/kg were obtained at 1 A/g current rate. At a higher current rate (10 A/g), the hybrid supercapacitor attains a very high power density equivalent to 7981 W/kg with a retention of energy density close to 75 Wh/kg with superior cyclic stability. Coulombic efficiency of the full cell [asymmetric supercapacitor (ASC) mode] has lost only 3.4% with excellent capacity retention (92.3%) of its initial value after 2200 cycles. The robust performance and long cycle life of the electrode in full cells confirm the applicability of the material to power implantable biomedical devices. Further, high power performance coupled with superior cyclic stability coupled with strong electrochemical energy storage properties of the KNiPO4 electrode makes it suitable for bulk, grid-level charge storage applications.","author":[{"dropping-particle":"","family":"Singh","given":"Mahatim","non-dropping-particle":"","parse-names":false,"suffix":""},{"dropping-particle":"","family":"Kumar","given":"Saurabh","non-dropping-particle":"","parse-names":false,"suffix":""},{"dropping-particle":"","family":"Mondal","given":"Rakesh","non-dropping-particle":"","parse-names":false,"suffix":""},{"dropping-particle":"","family":"Singh","given":"Preetam","non-dropping-particle":"","parse-names":false,"suffix":""},{"dropping-particle":"","family":"Prakash","given":"Rajiv","non-dropping-particle":"","parse-names":false,"suffix":""},{"dropping-particle":"","family":"Sharma","given":"Neeraj","non-dropping-particle":"","parse-names":false,"suffix":""}],"container-title":"Energy and Fuels","id":"ITEM-1","issue":"5","issued":{"date-parts":[["2023"]]},"page":"4094-4105","title":"Combustion-Synthesized KNiPO4: A Non-toxic, Robust, Intercalating Battery-Type Pseudocapacitive Electrode for Hybrid Supercapacitors as a Large-Scale Energy Storage Solution","type":"article-journal","volume":"37"},"uris":["http://www.mendeley.com/documents/?uuid=6f5fd62e-fdee-45f6-a105-d275044acba6"]}],"mendeley":{"formattedCitation":"[15]","plainTextFormattedCitation":"[15]","previouslyFormattedCitation":"&lt;sup&gt;15&lt;/sup&gt;"},"properties":{"noteIndex":0},"schema":"https://github.com/citation-style-language/schema/raw/master/csl-citation.json"}</w:instrText>
      </w:r>
      <w:r w:rsidR="007F79FD">
        <w:rPr>
          <w:rFonts w:ascii="Times New Roman" w:hAnsi="Times New Roman" w:cs="Times New Roman"/>
          <w:sz w:val="24"/>
          <w:szCs w:val="24"/>
        </w:rPr>
        <w:fldChar w:fldCharType="separate"/>
      </w:r>
      <w:r w:rsidR="009540E7" w:rsidRPr="009540E7">
        <w:rPr>
          <w:rFonts w:ascii="Times New Roman" w:hAnsi="Times New Roman" w:cs="Times New Roman"/>
          <w:noProof/>
          <w:sz w:val="24"/>
          <w:szCs w:val="24"/>
        </w:rPr>
        <w:t>[15]</w:t>
      </w:r>
      <w:r w:rsidR="007F79FD">
        <w:rPr>
          <w:rFonts w:ascii="Times New Roman" w:hAnsi="Times New Roman" w:cs="Times New Roman"/>
          <w:sz w:val="24"/>
          <w:szCs w:val="24"/>
        </w:rPr>
        <w:fldChar w:fldCharType="end"/>
      </w:r>
      <w:r w:rsidR="007F79FD">
        <w:rPr>
          <w:rFonts w:ascii="Times New Roman" w:hAnsi="Times New Roman" w:cs="Times New Roman"/>
          <w:sz w:val="24"/>
          <w:szCs w:val="24"/>
        </w:rPr>
        <w:fldChar w:fldCharType="begin" w:fldLock="1"/>
      </w:r>
      <w:r w:rsidR="009540E7">
        <w:rPr>
          <w:rFonts w:ascii="Times New Roman" w:hAnsi="Times New Roman" w:cs="Times New Roman"/>
          <w:sz w:val="24"/>
          <w:szCs w:val="24"/>
        </w:rPr>
        <w:instrText xml:space="preserve">ADDIN CSL_CITATION {"citationItems":[{"id":"ITEM-1","itemData":{"DOI":"10.1002/slct.202201134","ISSN":"23656549","abstract":"Pseudocapacitors with the accessibility of different oxidation states for redox-mediated charge storage can achieve higher energy density compared to EDLC. NiC2O4 </w:instrText>
      </w:r>
      <w:r w:rsidR="009540E7">
        <w:rPr>
          <w:rFonts w:ascii="Cambria Math" w:hAnsi="Cambria Math" w:cs="Cambria Math"/>
          <w:sz w:val="24"/>
          <w:szCs w:val="24"/>
        </w:rPr>
        <w:instrText>⋅</w:instrText>
      </w:r>
      <w:r w:rsidR="009540E7">
        <w:rPr>
          <w:rFonts w:ascii="Times New Roman" w:hAnsi="Times New Roman" w:cs="Times New Roman"/>
          <w:sz w:val="24"/>
          <w:szCs w:val="24"/>
        </w:rPr>
        <w:instrText xml:space="preserve"> 2H2O is envisaged here as a potential pseudocapacitive electrode that works with the accessibility of the Ni2+/3+ redox couple in the flexible structural network due to the presence of planar oxalate anions (C2O42−) supported by the 3-dimensional hydrogen bonding network of crystal water. The NiC2O4 </w:instrText>
      </w:r>
      <w:r w:rsidR="009540E7">
        <w:rPr>
          <w:rFonts w:ascii="Cambria Math" w:hAnsi="Cambria Math" w:cs="Cambria Math"/>
          <w:sz w:val="24"/>
          <w:szCs w:val="24"/>
        </w:rPr>
        <w:instrText>⋅</w:instrText>
      </w:r>
      <w:r w:rsidR="009540E7">
        <w:rPr>
          <w:rFonts w:ascii="Times New Roman" w:hAnsi="Times New Roman" w:cs="Times New Roman"/>
          <w:sz w:val="24"/>
          <w:szCs w:val="24"/>
        </w:rPr>
        <w:instrText xml:space="preserve"> 2H2O electrode showed a superior specific capacitance equivalent to 990 F/g in the potential window of 0 to 0.45 V observed in aqueous KOH electrolyte and 440 F/g in 1 M neutral Na2SO4 electrolyte in the potential window of 0 to 0.85 V. Predominant intercalative mechanism seems to play an important role behind the high charge storage capacity of NiC2O4 </w:instrText>
      </w:r>
      <w:r w:rsidR="009540E7">
        <w:rPr>
          <w:rFonts w:ascii="Cambria Math" w:hAnsi="Cambria Math" w:cs="Cambria Math"/>
          <w:sz w:val="24"/>
          <w:szCs w:val="24"/>
        </w:rPr>
        <w:instrText>⋅</w:instrText>
      </w:r>
      <w:r w:rsidR="009540E7">
        <w:rPr>
          <w:rFonts w:ascii="Times New Roman" w:hAnsi="Times New Roman" w:cs="Times New Roman"/>
          <w:sz w:val="24"/>
          <w:szCs w:val="24"/>
        </w:rPr>
        <w:instrText xml:space="preserve"> 2H2O electrode and the interactive contribution was found to be </w:instrText>
      </w:r>
      <w:r w:rsidR="009540E7">
        <w:rPr>
          <w:rFonts w:ascii="Cambria Math" w:hAnsi="Cambria Math" w:cs="Cambria Math"/>
          <w:sz w:val="24"/>
          <w:szCs w:val="24"/>
        </w:rPr>
        <w:instrText>∼</w:instrText>
      </w:r>
      <w:r w:rsidR="009540E7">
        <w:rPr>
          <w:rFonts w:ascii="Times New Roman" w:hAnsi="Times New Roman" w:cs="Times New Roman"/>
          <w:sz w:val="24"/>
          <w:szCs w:val="24"/>
        </w:rPr>
        <w:instrText xml:space="preserve">84 % and surface contribution was found to be </w:instrText>
      </w:r>
      <w:r w:rsidR="009540E7">
        <w:rPr>
          <w:rFonts w:ascii="Cambria Math" w:hAnsi="Cambria Math" w:cs="Cambria Math"/>
          <w:sz w:val="24"/>
          <w:szCs w:val="24"/>
        </w:rPr>
        <w:instrText>∼</w:instrText>
      </w:r>
      <w:r w:rsidR="009540E7">
        <w:rPr>
          <w:rFonts w:ascii="Times New Roman" w:hAnsi="Times New Roman" w:cs="Times New Roman"/>
          <w:sz w:val="24"/>
          <w:szCs w:val="24"/>
        </w:rPr>
        <w:instrText xml:space="preserve">16 % respectively. Further, in full cell asymmetric supercapacitor (AAS) mode in KOH electrolyte, in which NiC2O4 </w:instrText>
      </w:r>
      <w:r w:rsidR="009540E7">
        <w:rPr>
          <w:rFonts w:ascii="Cambria Math" w:hAnsi="Cambria Math" w:cs="Cambria Math"/>
          <w:sz w:val="24"/>
          <w:szCs w:val="24"/>
        </w:rPr>
        <w:instrText>⋅</w:instrText>
      </w:r>
      <w:r w:rsidR="009540E7">
        <w:rPr>
          <w:rFonts w:ascii="Times New Roman" w:hAnsi="Times New Roman" w:cs="Times New Roman"/>
          <w:sz w:val="24"/>
          <w:szCs w:val="24"/>
        </w:rPr>
        <w:instrText xml:space="preserve"> 2H2O is made as the positive electrode and Activated Carbon (AC) is made as the negative electrode, the highest specific energy of 141.5 Wh/kg and specific power of </w:instrText>
      </w:r>
      <w:r w:rsidR="009540E7">
        <w:rPr>
          <w:rFonts w:ascii="Cambria Math" w:hAnsi="Cambria Math" w:cs="Cambria Math"/>
          <w:sz w:val="24"/>
          <w:szCs w:val="24"/>
        </w:rPr>
        <w:instrText>∼</w:instrText>
      </w:r>
      <w:r w:rsidR="009540E7">
        <w:rPr>
          <w:rFonts w:ascii="Times New Roman" w:hAnsi="Times New Roman" w:cs="Times New Roman"/>
          <w:sz w:val="24"/>
          <w:szCs w:val="24"/>
        </w:rPr>
        <w:instrText xml:space="preserve">559 W/kg at 0.2 A/g current density was obtained with superior cyclic stability. The detailed electrochemical studies confirm high cyclic stability and stable performance that makes NiC2O4 </w:instrText>
      </w:r>
      <w:r w:rsidR="009540E7">
        <w:rPr>
          <w:rFonts w:ascii="Cambria Math" w:hAnsi="Cambria Math" w:cs="Cambria Math"/>
          <w:sz w:val="24"/>
          <w:szCs w:val="24"/>
        </w:rPr>
        <w:instrText>⋅</w:instrText>
      </w:r>
      <w:r w:rsidR="009540E7">
        <w:rPr>
          <w:rFonts w:ascii="Times New Roman" w:hAnsi="Times New Roman" w:cs="Times New Roman"/>
          <w:sz w:val="24"/>
          <w:szCs w:val="24"/>
        </w:rPr>
        <w:instrText xml:space="preserve"> 2H2O a potential pseudocapacitive electrode for large-scale energy storage applications.","author":[{"dropping-particle":"","family":"Mishra","given":"Neeraj Kumar","non-dropping-particle":"","parse-names":false,"suffix":""},{"dropping-particle":"","family":"Singh","given":"Abhijeet Kumar","non-dropping-particle":"","parse-names":false,"suffix":""},{"dropping-particle":"","family":"Mondal","given":"Rakesh","non-dropping-particle":"","parse-names":false,"suffix":""},{"dropping-particle":"","family":"Singh","given":"Preetam","non-dropping-particle":"","parse-names":false,"suffix":""}],"container-title":"ChemistrySelect","id":"ITEM-1","issue":"21","issued":{"date-parts":[["2022"]]},"title":"NiC2O4 </w:instrText>
      </w:r>
      <w:r w:rsidR="009540E7">
        <w:rPr>
          <w:rFonts w:ascii="Cambria Math" w:hAnsi="Cambria Math" w:cs="Cambria Math"/>
          <w:sz w:val="24"/>
          <w:szCs w:val="24"/>
        </w:rPr>
        <w:instrText>⋅</w:instrText>
      </w:r>
      <w:r w:rsidR="009540E7">
        <w:rPr>
          <w:rFonts w:ascii="Times New Roman" w:hAnsi="Times New Roman" w:cs="Times New Roman"/>
          <w:sz w:val="24"/>
          <w:szCs w:val="24"/>
        </w:rPr>
        <w:instrText xml:space="preserve"> 2H2O Nanoflakes: A Novel Redox-mediated Intercalative Pseudocapacitive Electrode for Supercapacitor Applications in Aqueous KOH and Neutral Na2SO4 electrolytes","type":"article-journal","volume":"7"},"uris":["http://www.mendeley.com/documents/?uuid=af0e7f04-8f91-4aaf-a5f7-51a960998247"]}],"mendeley":{"formattedCitation":"[34]","plainTextFormattedCitation":"[34]","previouslyFormattedCitation":"&lt;sup&gt;34&lt;/sup&gt;"},"properties":{"noteIndex":0},"schema":"https://github.com/citation-style-language/schema/raw/master/csl-citation.json"}</w:instrText>
      </w:r>
      <w:r w:rsidR="007F79FD">
        <w:rPr>
          <w:rFonts w:ascii="Times New Roman" w:hAnsi="Times New Roman" w:cs="Times New Roman"/>
          <w:sz w:val="24"/>
          <w:szCs w:val="24"/>
        </w:rPr>
        <w:fldChar w:fldCharType="separate"/>
      </w:r>
      <w:r w:rsidR="009540E7" w:rsidRPr="009540E7">
        <w:rPr>
          <w:rFonts w:ascii="Times New Roman" w:hAnsi="Times New Roman" w:cs="Times New Roman"/>
          <w:noProof/>
          <w:sz w:val="24"/>
          <w:szCs w:val="24"/>
        </w:rPr>
        <w:t>[34]</w:t>
      </w:r>
      <w:r w:rsidR="007F79FD">
        <w:rPr>
          <w:rFonts w:ascii="Times New Roman" w:hAnsi="Times New Roman" w:cs="Times New Roman"/>
          <w:sz w:val="24"/>
          <w:szCs w:val="24"/>
        </w:rPr>
        <w:fldChar w:fldCharType="end"/>
      </w:r>
    </w:p>
    <w:p w:rsidR="007E5AA7" w:rsidRPr="00854374" w:rsidRDefault="007E5AA7" w:rsidP="007E5AA7">
      <w:pPr>
        <w:autoSpaceDE w:val="0"/>
        <w:autoSpaceDN w:val="0"/>
        <w:adjustRightInd w:val="0"/>
        <w:spacing w:after="0" w:line="480" w:lineRule="auto"/>
        <w:jc w:val="both"/>
        <w:rPr>
          <w:rFonts w:ascii="Times New Roman" w:hAnsi="Times New Roman" w:cs="Times New Roman"/>
          <w:sz w:val="24"/>
          <w:szCs w:val="24"/>
        </w:rPr>
      </w:pPr>
      <w:r w:rsidRPr="001427F1">
        <w:rPr>
          <w:rFonts w:ascii="Times New Roman" w:hAnsi="Times New Roman" w:cs="Times New Roman"/>
          <w:sz w:val="24"/>
          <w:szCs w:val="24"/>
        </w:rPr>
        <w:t xml:space="preserve">                                           </w:t>
      </w:r>
      <w:proofErr w:type="spellStart"/>
      <w:r w:rsidRPr="001807A3">
        <w:rPr>
          <w:rFonts w:ascii="Times New Roman" w:hAnsi="Times New Roman" w:cs="Times New Roman"/>
          <w:b/>
          <w:sz w:val="24"/>
          <w:szCs w:val="24"/>
        </w:rPr>
        <w:t>C</w:t>
      </w:r>
      <w:r w:rsidRPr="001807A3">
        <w:rPr>
          <w:rFonts w:ascii="Times New Roman" w:hAnsi="Times New Roman" w:cs="Times New Roman"/>
          <w:b/>
          <w:sz w:val="24"/>
          <w:szCs w:val="24"/>
          <w:vertAlign w:val="subscript"/>
        </w:rPr>
        <w:t>total</w:t>
      </w:r>
      <w:proofErr w:type="spellEnd"/>
      <w:r>
        <w:rPr>
          <w:rFonts w:ascii="Times New Roman" w:hAnsi="Times New Roman" w:cs="Times New Roman"/>
          <w:b/>
          <w:sz w:val="24"/>
          <w:szCs w:val="24"/>
          <w:vertAlign w:val="subscript"/>
        </w:rPr>
        <w:t xml:space="preserve"> </w:t>
      </w:r>
      <w:r w:rsidRPr="001807A3">
        <w:rPr>
          <w:rFonts w:ascii="Times New Roman" w:hAnsi="Times New Roman" w:cs="Times New Roman"/>
          <w:b/>
          <w:sz w:val="24"/>
          <w:szCs w:val="24"/>
        </w:rPr>
        <w:t>=</w:t>
      </w:r>
      <w:r>
        <w:rPr>
          <w:rFonts w:ascii="Times New Roman" w:hAnsi="Times New Roman" w:cs="Times New Roman"/>
          <w:b/>
          <w:sz w:val="24"/>
          <w:szCs w:val="24"/>
        </w:rPr>
        <w:t xml:space="preserve"> </w:t>
      </w:r>
      <w:proofErr w:type="spellStart"/>
      <w:r w:rsidRPr="001807A3">
        <w:rPr>
          <w:rFonts w:ascii="Times New Roman" w:hAnsi="Times New Roman" w:cs="Times New Roman"/>
          <w:b/>
          <w:sz w:val="24"/>
          <w:szCs w:val="24"/>
        </w:rPr>
        <w:t>C</w:t>
      </w:r>
      <w:r w:rsidRPr="001807A3">
        <w:rPr>
          <w:rFonts w:ascii="Times New Roman" w:hAnsi="Times New Roman" w:cs="Times New Roman"/>
          <w:b/>
          <w:sz w:val="24"/>
          <w:szCs w:val="24"/>
          <w:vertAlign w:val="subscript"/>
        </w:rPr>
        <w:t>in</w:t>
      </w:r>
      <w:proofErr w:type="spellEnd"/>
      <w:r w:rsidRPr="001807A3">
        <w:rPr>
          <w:rFonts w:ascii="Times New Roman" w:hAnsi="Times New Roman" w:cs="Times New Roman"/>
          <w:b/>
          <w:sz w:val="24"/>
          <w:szCs w:val="24"/>
        </w:rPr>
        <w:t xml:space="preserve"> + </w:t>
      </w:r>
      <w:proofErr w:type="spellStart"/>
      <w:r w:rsidRPr="001807A3">
        <w:rPr>
          <w:rFonts w:ascii="Times New Roman" w:hAnsi="Times New Roman" w:cs="Times New Roman"/>
          <w:b/>
          <w:sz w:val="24"/>
          <w:szCs w:val="24"/>
        </w:rPr>
        <w:t>C</w:t>
      </w:r>
      <w:r w:rsidRPr="001807A3">
        <w:rPr>
          <w:rFonts w:ascii="Times New Roman" w:hAnsi="Times New Roman" w:cs="Times New Roman"/>
          <w:b/>
          <w:sz w:val="24"/>
          <w:szCs w:val="24"/>
          <w:vertAlign w:val="subscript"/>
        </w:rPr>
        <w:t>out</w:t>
      </w:r>
      <w:proofErr w:type="spellEnd"/>
      <w:r w:rsidRPr="001807A3">
        <w:rPr>
          <w:rFonts w:ascii="Times New Roman" w:hAnsi="Times New Roman" w:cs="Times New Roman"/>
          <w:b/>
          <w:sz w:val="24"/>
          <w:szCs w:val="24"/>
        </w:rPr>
        <w:t xml:space="preserve"> (F /g)         </w:t>
      </w:r>
      <w:r>
        <w:rPr>
          <w:rFonts w:ascii="Times New Roman" w:hAnsi="Times New Roman" w:cs="Times New Roman"/>
          <w:sz w:val="24"/>
          <w:szCs w:val="24"/>
        </w:rPr>
        <w:t xml:space="preserve">                                                (10</w:t>
      </w:r>
      <w:r w:rsidRPr="00854374">
        <w:rPr>
          <w:rFonts w:ascii="Times New Roman" w:hAnsi="Times New Roman" w:cs="Times New Roman"/>
          <w:sz w:val="24"/>
          <w:szCs w:val="24"/>
        </w:rPr>
        <w:t>)</w:t>
      </w:r>
    </w:p>
    <w:p w:rsidR="007E5AA7" w:rsidRPr="007E5AA7" w:rsidRDefault="007E5AA7" w:rsidP="007E5AA7">
      <w:pPr>
        <w:spacing w:after="0" w:line="480" w:lineRule="auto"/>
        <w:jc w:val="both"/>
        <w:rPr>
          <w:rFonts w:ascii="Times New Roman" w:eastAsia="Times New Roman" w:hAnsi="Times New Roman" w:cs="Times New Roman"/>
          <w:sz w:val="24"/>
          <w:szCs w:val="24"/>
        </w:rPr>
      </w:pPr>
      <w:r w:rsidRPr="00854374">
        <w:rPr>
          <w:rFonts w:ascii="Times New Roman" w:hAnsi="Times New Roman" w:cs="Times New Roman"/>
          <w:sz w:val="24"/>
          <w:szCs w:val="24"/>
        </w:rPr>
        <w:lastRenderedPageBreak/>
        <w:t xml:space="preserve">The </w:t>
      </w:r>
      <w:r>
        <w:rPr>
          <w:rFonts w:ascii="Times New Roman" w:hAnsi="Times New Roman" w:cs="Times New Roman"/>
          <w:sz w:val="24"/>
          <w:szCs w:val="24"/>
        </w:rPr>
        <w:t>total charge storage</w:t>
      </w:r>
      <w:r w:rsidRPr="00854374">
        <w:rPr>
          <w:rFonts w:ascii="Times New Roman" w:hAnsi="Times New Roman" w:cs="Times New Roman"/>
          <w:sz w:val="24"/>
          <w:szCs w:val="24"/>
        </w:rPr>
        <w:t xml:space="preserve"> capacitance contribut</w:t>
      </w:r>
      <w:r>
        <w:rPr>
          <w:rFonts w:ascii="Times New Roman" w:hAnsi="Times New Roman" w:cs="Times New Roman"/>
          <w:sz w:val="24"/>
          <w:szCs w:val="24"/>
        </w:rPr>
        <w:t>ion</w:t>
      </w:r>
      <w:r w:rsidRPr="00854374">
        <w:rPr>
          <w:rFonts w:ascii="Times New Roman" w:hAnsi="Times New Roman" w:cs="Times New Roman"/>
          <w:sz w:val="24"/>
          <w:szCs w:val="24"/>
        </w:rPr>
        <w:t xml:space="preserve"> from </w:t>
      </w:r>
      <w:r>
        <w:rPr>
          <w:rFonts w:ascii="Times New Roman" w:hAnsi="Times New Roman" w:cs="Times New Roman"/>
          <w:sz w:val="24"/>
          <w:szCs w:val="24"/>
        </w:rPr>
        <w:t xml:space="preserve">the </w:t>
      </w:r>
      <w:r w:rsidRPr="00854374">
        <w:rPr>
          <w:rFonts w:ascii="Times New Roman" w:hAnsi="Times New Roman" w:cs="Times New Roman"/>
          <w:sz w:val="24"/>
          <w:szCs w:val="24"/>
        </w:rPr>
        <w:t>inner and outer surface of the electrode is de</w:t>
      </w:r>
      <w:r>
        <w:rPr>
          <w:rFonts w:ascii="Times New Roman" w:hAnsi="Times New Roman" w:cs="Times New Roman"/>
          <w:sz w:val="24"/>
          <w:szCs w:val="24"/>
        </w:rPr>
        <w:t xml:space="preserve">pendent upon the square root of the scan rate. </w:t>
      </w:r>
      <w:r>
        <w:rPr>
          <w:rFonts w:ascii="Times New Roman" w:eastAsia="AdvOT999035f4" w:hAnsi="Times New Roman" w:cs="Times New Roman"/>
          <w:sz w:val="24"/>
          <w:szCs w:val="24"/>
        </w:rPr>
        <w:t xml:space="preserve">The total </w:t>
      </w:r>
      <w:r w:rsidRPr="00854374">
        <w:rPr>
          <w:rFonts w:ascii="Times New Roman" w:eastAsia="AdvOT999035f4" w:hAnsi="Times New Roman" w:cs="Times New Roman"/>
          <w:sz w:val="24"/>
          <w:szCs w:val="24"/>
        </w:rPr>
        <w:t>charge stored at the</w:t>
      </w:r>
      <w:r>
        <w:rPr>
          <w:rFonts w:ascii="Times New Roman" w:eastAsia="AdvOT999035f4" w:hAnsi="Times New Roman" w:cs="Times New Roman"/>
          <w:sz w:val="24"/>
          <w:szCs w:val="24"/>
        </w:rPr>
        <w:t xml:space="preserve"> electrode or the</w:t>
      </w:r>
      <w:r w:rsidRPr="00854374">
        <w:rPr>
          <w:rFonts w:ascii="Times New Roman" w:hAnsi="Times New Roman" w:cs="Times New Roman"/>
          <w:sz w:val="24"/>
          <w:szCs w:val="24"/>
        </w:rPr>
        <w:t xml:space="preserve"> </w:t>
      </w:r>
      <w:r w:rsidRPr="006424A0">
        <w:rPr>
          <w:rFonts w:ascii="Times New Roman" w:hAnsi="Times New Roman" w:cs="Times New Roman"/>
          <w:sz w:val="24"/>
          <w:szCs w:val="24"/>
        </w:rPr>
        <w:t xml:space="preserve">total capacitance </w:t>
      </w:r>
      <w:r w:rsidRPr="006424A0">
        <w:rPr>
          <w:rFonts w:ascii="Times New Roman" w:eastAsia="AdvOT999035f4" w:hAnsi="Times New Roman" w:cs="Times New Roman"/>
          <w:sz w:val="24"/>
          <w:szCs w:val="24"/>
        </w:rPr>
        <w:t>of the electrode is measured by the y-intercept of the linear fit of C</w:t>
      </w:r>
      <w:r w:rsidRPr="006424A0">
        <w:rPr>
          <w:rFonts w:ascii="Times New Roman" w:eastAsia="AdvOT999035f4" w:hAnsi="Times New Roman" w:cs="Times New Roman"/>
          <w:sz w:val="24"/>
          <w:szCs w:val="24"/>
          <w:vertAlign w:val="superscript"/>
        </w:rPr>
        <w:t>-1</w:t>
      </w:r>
      <w:r w:rsidRPr="006424A0">
        <w:rPr>
          <w:rFonts w:ascii="Times New Roman" w:eastAsia="AdvOT999035f4" w:hAnsi="Times New Roman" w:cs="Times New Roman"/>
          <w:sz w:val="24"/>
          <w:szCs w:val="24"/>
        </w:rPr>
        <w:t xml:space="preserve"> vs. ν</w:t>
      </w:r>
      <w:r w:rsidRPr="006424A0">
        <w:rPr>
          <w:rFonts w:ascii="Times New Roman" w:eastAsia="AdvOT999035f4" w:hAnsi="Times New Roman" w:cs="Times New Roman"/>
          <w:sz w:val="24"/>
          <w:szCs w:val="24"/>
          <w:vertAlign w:val="superscript"/>
        </w:rPr>
        <w:t xml:space="preserve">1/2 </w:t>
      </w:r>
      <w:r w:rsidRPr="006424A0">
        <w:rPr>
          <w:rFonts w:ascii="Times New Roman" w:eastAsia="AdvOT999035f4" w:hAnsi="Times New Roman" w:cs="Times New Roman"/>
          <w:sz w:val="24"/>
          <w:szCs w:val="24"/>
        </w:rPr>
        <w:t>at different scan rates as</w:t>
      </w:r>
      <w:r w:rsidRPr="006424A0">
        <w:rPr>
          <w:rFonts w:ascii="Times New Roman" w:hAnsi="Times New Roman" w:cs="Times New Roman"/>
          <w:bCs/>
          <w:sz w:val="24"/>
          <w:szCs w:val="24"/>
        </w:rPr>
        <w:t xml:space="preserve"> shown in</w:t>
      </w:r>
      <w:r w:rsidRPr="006424A0">
        <w:rPr>
          <w:rFonts w:ascii="Times New Roman" w:hAnsi="Times New Roman" w:cs="Times New Roman"/>
          <w:b/>
          <w:sz w:val="24"/>
          <w:szCs w:val="24"/>
        </w:rPr>
        <w:t xml:space="preserve"> Figure </w:t>
      </w:r>
      <w:r w:rsidR="003E7C04">
        <w:rPr>
          <w:rFonts w:ascii="Times New Roman" w:hAnsi="Times New Roman" w:cs="Times New Roman"/>
          <w:b/>
          <w:sz w:val="24"/>
          <w:szCs w:val="24"/>
        </w:rPr>
        <w:t>9</w:t>
      </w:r>
      <w:r w:rsidRPr="006424A0">
        <w:rPr>
          <w:rFonts w:ascii="Times New Roman" w:hAnsi="Times New Roman" w:cs="Times New Roman"/>
          <w:b/>
          <w:sz w:val="24"/>
          <w:szCs w:val="24"/>
        </w:rPr>
        <w:t>(</w:t>
      </w:r>
      <w:r w:rsidR="0071605D">
        <w:rPr>
          <w:rFonts w:ascii="Times New Roman" w:hAnsi="Times New Roman" w:cs="Times New Roman"/>
          <w:b/>
          <w:sz w:val="24"/>
          <w:szCs w:val="24"/>
        </w:rPr>
        <w:t>a</w:t>
      </w:r>
      <w:r w:rsidRPr="006424A0">
        <w:rPr>
          <w:rFonts w:ascii="Times New Roman" w:hAnsi="Times New Roman" w:cs="Times New Roman"/>
          <w:b/>
          <w:sz w:val="24"/>
          <w:szCs w:val="24"/>
        </w:rPr>
        <w:t>).</w:t>
      </w:r>
      <w:r w:rsidRPr="006424A0">
        <w:rPr>
          <w:rFonts w:ascii="Times New Roman" w:eastAsia="AdvOT999035f4" w:hAnsi="Times New Roman" w:cs="Times New Roman"/>
          <w:sz w:val="24"/>
          <w:szCs w:val="24"/>
        </w:rPr>
        <w:t xml:space="preserve"> Further, the y-intercept of the linear C vs. ν</w:t>
      </w:r>
      <w:r w:rsidRPr="006424A0">
        <w:rPr>
          <w:rFonts w:ascii="Times New Roman" w:eastAsia="AdvOT999035f4" w:hAnsi="Times New Roman" w:cs="Times New Roman"/>
          <w:sz w:val="24"/>
          <w:szCs w:val="24"/>
          <w:vertAlign w:val="superscript"/>
        </w:rPr>
        <w:t>1/2</w:t>
      </w:r>
      <w:r w:rsidRPr="006424A0">
        <w:rPr>
          <w:rFonts w:ascii="Times New Roman" w:eastAsia="AdvOT999035f4" w:hAnsi="Times New Roman" w:cs="Times New Roman"/>
          <w:sz w:val="24"/>
          <w:szCs w:val="24"/>
        </w:rPr>
        <w:t xml:space="preserve"> curve determines the outer surface contribution to charge storage or outer capacitance (</w:t>
      </w:r>
      <w:proofErr w:type="spellStart"/>
      <w:r w:rsidRPr="006424A0">
        <w:rPr>
          <w:rFonts w:ascii="Times New Roman" w:hAnsi="Times New Roman" w:cs="Times New Roman"/>
          <w:sz w:val="24"/>
          <w:szCs w:val="24"/>
        </w:rPr>
        <w:t>C</w:t>
      </w:r>
      <w:r w:rsidRPr="006424A0">
        <w:rPr>
          <w:rFonts w:ascii="Times New Roman" w:hAnsi="Times New Roman" w:cs="Times New Roman"/>
          <w:sz w:val="24"/>
          <w:szCs w:val="24"/>
          <w:vertAlign w:val="subscript"/>
        </w:rPr>
        <w:t>out</w:t>
      </w:r>
      <w:proofErr w:type="spellEnd"/>
      <w:r w:rsidRPr="006424A0">
        <w:rPr>
          <w:rFonts w:ascii="Times New Roman" w:hAnsi="Times New Roman" w:cs="Times New Roman"/>
          <w:sz w:val="24"/>
          <w:szCs w:val="24"/>
        </w:rPr>
        <w:t xml:space="preserve">) </w:t>
      </w:r>
      <w:r w:rsidRPr="006424A0">
        <w:rPr>
          <w:rFonts w:ascii="Times New Roman" w:eastAsia="AdvOT999035f4" w:hAnsi="Times New Roman" w:cs="Times New Roman"/>
          <w:sz w:val="24"/>
          <w:szCs w:val="24"/>
        </w:rPr>
        <w:t>of the electrode</w:t>
      </w:r>
      <w:r w:rsidR="0071605D">
        <w:rPr>
          <w:rFonts w:ascii="Times New Roman" w:eastAsia="AdvOT999035f4" w:hAnsi="Times New Roman" w:cs="Times New Roman"/>
          <w:sz w:val="24"/>
          <w:szCs w:val="24"/>
        </w:rPr>
        <w:t xml:space="preserve"> display</w:t>
      </w:r>
      <w:r w:rsidR="00626CBD">
        <w:rPr>
          <w:rFonts w:ascii="Times New Roman" w:eastAsia="AdvOT999035f4" w:hAnsi="Times New Roman" w:cs="Times New Roman"/>
          <w:sz w:val="24"/>
          <w:szCs w:val="24"/>
        </w:rPr>
        <w:t>ed</w:t>
      </w:r>
      <w:r w:rsidR="0071605D">
        <w:rPr>
          <w:rFonts w:ascii="Times New Roman" w:eastAsia="AdvOT999035f4" w:hAnsi="Times New Roman" w:cs="Times New Roman"/>
          <w:sz w:val="24"/>
          <w:szCs w:val="24"/>
        </w:rPr>
        <w:t xml:space="preserve"> in </w:t>
      </w:r>
      <w:r w:rsidR="0071605D" w:rsidRPr="0071605D">
        <w:rPr>
          <w:rFonts w:ascii="Times New Roman" w:eastAsia="AdvOT999035f4" w:hAnsi="Times New Roman" w:cs="Times New Roman"/>
          <w:b/>
          <w:sz w:val="24"/>
          <w:szCs w:val="24"/>
        </w:rPr>
        <w:t xml:space="preserve">Figure </w:t>
      </w:r>
      <w:r w:rsidR="003E7C04">
        <w:rPr>
          <w:rFonts w:ascii="Times New Roman" w:eastAsia="AdvOT999035f4" w:hAnsi="Times New Roman" w:cs="Times New Roman"/>
          <w:b/>
          <w:sz w:val="24"/>
          <w:szCs w:val="24"/>
        </w:rPr>
        <w:t>9</w:t>
      </w:r>
      <w:r w:rsidR="0071605D" w:rsidRPr="0071605D">
        <w:rPr>
          <w:rFonts w:ascii="Times New Roman" w:eastAsia="AdvOT999035f4" w:hAnsi="Times New Roman" w:cs="Times New Roman"/>
          <w:b/>
          <w:sz w:val="24"/>
          <w:szCs w:val="24"/>
        </w:rPr>
        <w:t>(b)</w:t>
      </w:r>
      <w:r w:rsidRPr="0071605D">
        <w:rPr>
          <w:rFonts w:ascii="Times New Roman" w:eastAsia="AdvOT999035f4" w:hAnsi="Times New Roman" w:cs="Times New Roman"/>
          <w:sz w:val="24"/>
          <w:szCs w:val="24"/>
        </w:rPr>
        <w:t>.</w:t>
      </w:r>
      <w:r w:rsidRPr="006424A0">
        <w:rPr>
          <w:rFonts w:ascii="Times New Roman" w:eastAsia="AdvOT999035f4" w:hAnsi="Times New Roman" w:cs="Times New Roman"/>
          <w:sz w:val="24"/>
          <w:szCs w:val="24"/>
        </w:rPr>
        <w:t xml:space="preserve"> </w:t>
      </w:r>
      <w:r>
        <w:rPr>
          <w:rFonts w:ascii="Times New Roman" w:hAnsi="Times New Roman" w:cs="Times New Roman"/>
          <w:sz w:val="24"/>
          <w:szCs w:val="24"/>
        </w:rPr>
        <w:t>Us</w:t>
      </w:r>
      <w:r w:rsidRPr="006424A0">
        <w:rPr>
          <w:rFonts w:ascii="Times New Roman" w:hAnsi="Times New Roman" w:cs="Times New Roman"/>
          <w:sz w:val="24"/>
          <w:szCs w:val="24"/>
        </w:rPr>
        <w:t xml:space="preserve">ing </w:t>
      </w:r>
      <w:proofErr w:type="spellStart"/>
      <w:r w:rsidRPr="006424A0">
        <w:rPr>
          <w:rFonts w:ascii="Times New Roman" w:hAnsi="Times New Roman" w:cs="Times New Roman"/>
          <w:sz w:val="24"/>
          <w:szCs w:val="24"/>
        </w:rPr>
        <w:t>Trasatti</w:t>
      </w:r>
      <w:proofErr w:type="spellEnd"/>
      <w:r w:rsidRPr="006424A0">
        <w:rPr>
          <w:rFonts w:ascii="Times New Roman" w:hAnsi="Times New Roman" w:cs="Times New Roman"/>
          <w:sz w:val="24"/>
          <w:szCs w:val="24"/>
        </w:rPr>
        <w:t xml:space="preserve"> plot, the total amount of charge stored in the electrode was found close to 142.3mAh/g (capacitance: 854</w:t>
      </w:r>
      <w:r>
        <w:rPr>
          <w:rFonts w:ascii="Times New Roman" w:hAnsi="Times New Roman" w:cs="Times New Roman"/>
          <w:sz w:val="24"/>
          <w:szCs w:val="24"/>
        </w:rPr>
        <w:t>F/g</w:t>
      </w:r>
      <w:r w:rsidRPr="006424A0">
        <w:rPr>
          <w:rFonts w:ascii="Times New Roman" w:hAnsi="Times New Roman" w:cs="Times New Roman"/>
          <w:sz w:val="24"/>
          <w:szCs w:val="24"/>
        </w:rPr>
        <w:t>) at 0.5mV/</w:t>
      </w:r>
      <w:proofErr w:type="gramStart"/>
      <w:r w:rsidRPr="006424A0">
        <w:rPr>
          <w:rFonts w:ascii="Times New Roman" w:hAnsi="Times New Roman" w:cs="Times New Roman"/>
          <w:sz w:val="24"/>
          <w:szCs w:val="24"/>
        </w:rPr>
        <w:t>s  in</w:t>
      </w:r>
      <w:proofErr w:type="gramEnd"/>
      <w:r w:rsidRPr="006424A0">
        <w:rPr>
          <w:rFonts w:ascii="Times New Roman" w:hAnsi="Times New Roman" w:cs="Times New Roman"/>
          <w:sz w:val="24"/>
          <w:szCs w:val="24"/>
        </w:rPr>
        <w:t xml:space="preserve"> which inner surface contribution </w:t>
      </w:r>
      <w:r>
        <w:rPr>
          <w:rFonts w:ascii="Times New Roman" w:hAnsi="Times New Roman" w:cs="Times New Roman"/>
          <w:sz w:val="24"/>
          <w:szCs w:val="24"/>
        </w:rPr>
        <w:t xml:space="preserve">and </w:t>
      </w:r>
      <w:r w:rsidRPr="006424A0">
        <w:rPr>
          <w:rFonts w:ascii="Times New Roman" w:hAnsi="Times New Roman" w:cs="Times New Roman"/>
          <w:color w:val="000000" w:themeColor="text1"/>
          <w:sz w:val="24"/>
          <w:szCs w:val="24"/>
        </w:rPr>
        <w:t>outer surface contribution</w:t>
      </w:r>
      <w:r>
        <w:rPr>
          <w:rFonts w:ascii="Times New Roman" w:hAnsi="Times New Roman" w:cs="Times New Roman"/>
          <w:sz w:val="24"/>
          <w:szCs w:val="24"/>
        </w:rPr>
        <w:t xml:space="preserve"> </w:t>
      </w:r>
      <w:r w:rsidRPr="006424A0">
        <w:rPr>
          <w:rFonts w:ascii="Times New Roman" w:hAnsi="Times New Roman" w:cs="Times New Roman"/>
          <w:sz w:val="24"/>
          <w:szCs w:val="24"/>
        </w:rPr>
        <w:t xml:space="preserve">in total capacitance, </w:t>
      </w:r>
      <w:proofErr w:type="spellStart"/>
      <w:r w:rsidRPr="006424A0">
        <w:rPr>
          <w:rFonts w:ascii="Times New Roman" w:hAnsi="Times New Roman" w:cs="Times New Roman"/>
          <w:color w:val="000000" w:themeColor="text1"/>
          <w:sz w:val="24"/>
          <w:szCs w:val="24"/>
        </w:rPr>
        <w:t>C</w:t>
      </w:r>
      <w:r w:rsidRPr="006424A0">
        <w:rPr>
          <w:rFonts w:ascii="Times New Roman" w:hAnsi="Times New Roman" w:cs="Times New Roman"/>
          <w:color w:val="000000" w:themeColor="text1"/>
          <w:sz w:val="24"/>
          <w:szCs w:val="24"/>
          <w:vertAlign w:val="subscript"/>
        </w:rPr>
        <w:t>in</w:t>
      </w:r>
      <w:proofErr w:type="spellEnd"/>
      <w:r w:rsidRPr="006424A0">
        <w:rPr>
          <w:rFonts w:ascii="Times New Roman" w:hAnsi="Times New Roman" w:cs="Times New Roman"/>
          <w:color w:val="000000" w:themeColor="text1"/>
          <w:sz w:val="24"/>
          <w:szCs w:val="24"/>
          <w:vertAlign w:val="subscript"/>
        </w:rPr>
        <w:t xml:space="preserve"> </w:t>
      </w:r>
      <w:r w:rsidRPr="006424A0">
        <w:rPr>
          <w:rFonts w:ascii="Times New Roman" w:hAnsi="Times New Roman" w:cs="Times New Roman"/>
          <w:color w:val="000000" w:themeColor="text1"/>
          <w:sz w:val="24"/>
          <w:szCs w:val="24"/>
        </w:rPr>
        <w:t>was found to be</w:t>
      </w:r>
      <w:r w:rsidRPr="006424A0">
        <w:rPr>
          <w:rFonts w:ascii="Times New Roman" w:hAnsi="Times New Roman" w:cs="Times New Roman"/>
          <w:color w:val="000000" w:themeColor="text1"/>
          <w:sz w:val="24"/>
          <w:szCs w:val="24"/>
          <w:vertAlign w:val="subscript"/>
        </w:rPr>
        <w:t xml:space="preserve">  </w:t>
      </w:r>
      <w:r w:rsidRPr="006424A0">
        <w:rPr>
          <w:rFonts w:ascii="Times New Roman" w:hAnsi="Times New Roman" w:cs="Times New Roman"/>
          <w:color w:val="000000" w:themeColor="text1"/>
          <w:sz w:val="24"/>
          <w:szCs w:val="24"/>
        </w:rPr>
        <w:t xml:space="preserve">91mAh/g or 546 F/g (64 % of total </w:t>
      </w:r>
      <w:r w:rsidRPr="006424A0">
        <w:rPr>
          <w:rFonts w:ascii="Times New Roman" w:hAnsi="Times New Roman" w:cs="Times New Roman"/>
          <w:sz w:val="24"/>
          <w:szCs w:val="24"/>
        </w:rPr>
        <w:t>capacity</w:t>
      </w:r>
      <w:r w:rsidRPr="006424A0">
        <w:rPr>
          <w:rFonts w:ascii="Times New Roman" w:hAnsi="Times New Roman" w:cs="Times New Roman"/>
          <w:color w:val="000000" w:themeColor="text1"/>
          <w:sz w:val="24"/>
          <w:szCs w:val="24"/>
        </w:rPr>
        <w:t xml:space="preserve">), and </w:t>
      </w:r>
      <w:proofErr w:type="spellStart"/>
      <w:r w:rsidRPr="006424A0">
        <w:rPr>
          <w:rFonts w:ascii="Times New Roman" w:hAnsi="Times New Roman" w:cs="Times New Roman"/>
          <w:color w:val="000000" w:themeColor="text1"/>
          <w:sz w:val="24"/>
          <w:szCs w:val="24"/>
        </w:rPr>
        <w:t>C</w:t>
      </w:r>
      <w:r w:rsidRPr="006424A0">
        <w:rPr>
          <w:rFonts w:ascii="Times New Roman" w:hAnsi="Times New Roman" w:cs="Times New Roman"/>
          <w:color w:val="000000" w:themeColor="text1"/>
          <w:sz w:val="24"/>
          <w:szCs w:val="24"/>
          <w:vertAlign w:val="subscript"/>
        </w:rPr>
        <w:t>out</w:t>
      </w:r>
      <w:proofErr w:type="spellEnd"/>
      <w:r w:rsidRPr="006424A0">
        <w:rPr>
          <w:rFonts w:ascii="Times New Roman" w:hAnsi="Times New Roman" w:cs="Times New Roman"/>
          <w:color w:val="000000" w:themeColor="text1"/>
          <w:sz w:val="24"/>
          <w:szCs w:val="24"/>
        </w:rPr>
        <w:t xml:space="preserve"> was found to be 51.3mAh/g (</w:t>
      </w:r>
      <w:r w:rsidRPr="006424A0">
        <w:rPr>
          <w:rFonts w:ascii="Times New Roman" w:hAnsi="Times New Roman" w:cs="Times New Roman"/>
          <w:sz w:val="24"/>
          <w:szCs w:val="24"/>
        </w:rPr>
        <w:t xml:space="preserve">Capacitance: </w:t>
      </w:r>
      <w:r w:rsidRPr="006424A0">
        <w:rPr>
          <w:rFonts w:ascii="Times New Roman" w:hAnsi="Times New Roman" w:cs="Times New Roman"/>
          <w:color w:val="000000" w:themeColor="text1"/>
          <w:sz w:val="24"/>
          <w:szCs w:val="24"/>
        </w:rPr>
        <w:t>308 F/g  (36 %of total</w:t>
      </w:r>
      <w:r w:rsidRPr="006424A0">
        <w:rPr>
          <w:rFonts w:ascii="Times New Roman" w:hAnsi="Times New Roman" w:cs="Times New Roman"/>
          <w:sz w:val="24"/>
          <w:szCs w:val="24"/>
        </w:rPr>
        <w:t xml:space="preserve"> capacity</w:t>
      </w:r>
      <w:r w:rsidRPr="006424A0">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 respectively</w:t>
      </w:r>
      <w:r w:rsidRPr="006424A0">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 xml:space="preserve"> </w:t>
      </w:r>
      <w:r w:rsidRPr="007E5AA7">
        <w:rPr>
          <w:rFonts w:ascii="Times New Roman" w:eastAsia="Times New Roman" w:hAnsi="Times New Roman" w:cs="Times New Roman"/>
          <w:sz w:val="24"/>
          <w:szCs w:val="24"/>
        </w:rPr>
        <w:t xml:space="preserve">Overall, it can be concluded that the electrode stores charge primarily by the </w:t>
      </w:r>
      <w:r>
        <w:rPr>
          <w:rFonts w:ascii="Times New Roman" w:eastAsia="Times New Roman" w:hAnsi="Times New Roman" w:cs="Times New Roman"/>
          <w:sz w:val="24"/>
          <w:szCs w:val="24"/>
        </w:rPr>
        <w:t>semi-infinite diffusion-controlled</w:t>
      </w:r>
      <w:r w:rsidRPr="007E5AA7">
        <w:rPr>
          <w:rFonts w:ascii="Times New Roman" w:eastAsia="Times New Roman" w:hAnsi="Times New Roman" w:cs="Times New Roman"/>
          <w:sz w:val="24"/>
          <w:szCs w:val="24"/>
        </w:rPr>
        <w:t xml:space="preserve"> mechanism</w:t>
      </w:r>
      <w:r w:rsidR="00230EE0" w:rsidRPr="007E5AA7">
        <w:rPr>
          <w:rFonts w:ascii="Times New Roman" w:eastAsia="Times New Roman" w:hAnsi="Times New Roman" w:cs="Times New Roman"/>
          <w:sz w:val="24"/>
          <w:szCs w:val="24"/>
        </w:rPr>
        <w:t>.</w:t>
      </w:r>
      <w:r w:rsidR="007F79FD">
        <w:rPr>
          <w:rFonts w:ascii="Times New Roman" w:eastAsia="Times New Roman" w:hAnsi="Times New Roman" w:cs="Times New Roman"/>
          <w:sz w:val="24"/>
          <w:szCs w:val="24"/>
        </w:rPr>
        <w:fldChar w:fldCharType="begin" w:fldLock="1"/>
      </w:r>
      <w:r w:rsidR="009540E7">
        <w:rPr>
          <w:rFonts w:ascii="Times New Roman" w:eastAsia="Times New Roman" w:hAnsi="Times New Roman" w:cs="Times New Roman"/>
          <w:sz w:val="24"/>
          <w:szCs w:val="24"/>
        </w:rPr>
        <w:instrText>ADDIN CSL_CITATION {"citationItems":[{"id":"ITEM-1","itemData":{"DOI":"10.1002/smll.202002806","ISSN":"16136829","PMID":"32761793","abstract":"The development of pseudocapacitive materials for energy-oriented applications has stimulated considerable interest in recent years due to their high energy-storing capacity with high power outputs. Nevertheless, the utilization of nanosized active materials in batteries leads to fast redox kinetics due to the improved surface area and short diffusion pathways, which shifts their electrochemical signatures from battery-like to the pseudocapacitive-like behavior. As a result, it becomes challenging to distinguish “pseudocapacitive” and “battery” materials. Such misconceptions have further impacted on the final device configurations. This Review is an earnest effort to clarify the confusion between the battery and pseudocapacitive materials by providing their true meanings and correct performance metrics. A method to distinguish battery-type and pseudocapacitive materials using the electrochemical signatures and quantitative kinetics analysis is outlined. Taking solid-state supercapacitors (SSCs, only polymer gel electrolytes) as an example, the distinction between asymmetric and hybrid supercapacitors is discussed. The state-of-the-art progress in the engineering of active materials is summarized, which will guide for the development of real-pseudocapacitive energy storage systems.","author":[{"dropping-particle":"","family":"Chodankar","given":"Nilesh R.","non-dropping-particle":"","parse-names":false,"suffix":""},{"dropping-particle":"","family":"Pham","given":"Hong Duc","non-dropping-particle":"","parse-names":false,"suffix":""},{"dropping-particle":"","family":"Nanjundan","given":"Ashok Kumar","non-dropping-particle":"","parse-names":false,"suffix":""},{"dropping-particle":"","family":"Fernando","given":"Joseph F.S.","non-dropping-particle":"","parse-names":false,"suffix":""},{"dropping-particle":"","family":"Jayaramulu","given":"Kolleboyina","non-dropping-particle":"","parse-names":false,"suffix":""},{"dropping-particle":"","family":"Golberg","given":"Dmitri","non-dropping-particle":"","parse-names":false,"suffix":""},{"dropping-particle":"","family":"Han","given":"Young Kyu","non-dropping-particle":"","parse-names":false,"suffix":""},{"dropping-particle":"","family":"Dubal","given":"Deepak P.","non-dropping-particle":"","parse-names":false,"suffix":""}],"container-title":"Small","id":"ITEM-1","issue":"37","issued":{"date-parts":[["2020"]]},"page":"1-35","title":"True Meaning of Pseudocapacitors and Their Performance Metrics: Asymmetric versus Hybrid Supercapacitors","type":"article-journal","volume":"16"},"uris":["http://www.mendeley.com/documents/?uuid=dab24e4b-0e0f-480b-813d-6bbf7fff2eda"]}],"mendeley":{"formattedCitation":"[37]","plainTextFormattedCitation":"[37]","previouslyFormattedCitation":"&lt;sup&gt;37&lt;/sup&gt;"},"properties":{"noteIndex":0},"schema":"https://github.com/citation-style-language/schema/raw/master/csl-citation.json"}</w:instrText>
      </w:r>
      <w:r w:rsidR="007F79FD">
        <w:rPr>
          <w:rFonts w:ascii="Times New Roman" w:eastAsia="Times New Roman" w:hAnsi="Times New Roman" w:cs="Times New Roman"/>
          <w:sz w:val="24"/>
          <w:szCs w:val="24"/>
        </w:rPr>
        <w:fldChar w:fldCharType="separate"/>
      </w:r>
      <w:r w:rsidR="009540E7" w:rsidRPr="009540E7">
        <w:rPr>
          <w:rFonts w:ascii="Times New Roman" w:eastAsia="Times New Roman" w:hAnsi="Times New Roman" w:cs="Times New Roman"/>
          <w:noProof/>
          <w:sz w:val="24"/>
          <w:szCs w:val="24"/>
        </w:rPr>
        <w:t>[37]</w:t>
      </w:r>
      <w:r w:rsidR="007F79FD">
        <w:rPr>
          <w:rFonts w:ascii="Times New Roman" w:eastAsia="Times New Roman" w:hAnsi="Times New Roman" w:cs="Times New Roman"/>
          <w:sz w:val="24"/>
          <w:szCs w:val="24"/>
        </w:rPr>
        <w:fldChar w:fldCharType="end"/>
      </w:r>
    </w:p>
    <w:p w:rsidR="0009098F" w:rsidRPr="00C34D76" w:rsidRDefault="001F7064" w:rsidP="0009098F">
      <w:pPr>
        <w:autoSpaceDE w:val="0"/>
        <w:autoSpaceDN w:val="0"/>
        <w:adjustRightInd w:val="0"/>
        <w:spacing w:after="0" w:line="480" w:lineRule="auto"/>
        <w:contextualSpacing/>
        <w:jc w:val="both"/>
        <w:rPr>
          <w:rFonts w:ascii="Times New Roman" w:hAnsi="Times New Roman" w:cs="Times New Roman"/>
          <w:sz w:val="24"/>
          <w:szCs w:val="24"/>
        </w:rPr>
      </w:pPr>
      <w:r w:rsidRPr="00C34D76">
        <w:rPr>
          <w:rFonts w:ascii="Times New Roman" w:hAnsi="Times New Roman" w:cs="Times New Roman"/>
          <w:color w:val="000000"/>
          <w:sz w:val="24"/>
          <w:szCs w:val="24"/>
          <w:shd w:val="clear" w:color="auto" w:fill="FFFFFF"/>
        </w:rPr>
        <w:t xml:space="preserve">GCD analysis was performed within the potential window 0–0.6 V at constant and </w:t>
      </w:r>
      <w:r w:rsidR="00FB0961" w:rsidRPr="00C34D76">
        <w:rPr>
          <w:rFonts w:ascii="Times New Roman" w:hAnsi="Times New Roman" w:cs="Times New Roman"/>
          <w:color w:val="000000"/>
          <w:sz w:val="24"/>
          <w:szCs w:val="24"/>
          <w:shd w:val="clear" w:color="auto" w:fill="FFFFFF"/>
        </w:rPr>
        <w:t xml:space="preserve">different </w:t>
      </w:r>
      <w:r w:rsidRPr="00C34D76">
        <w:rPr>
          <w:rFonts w:ascii="Times New Roman" w:hAnsi="Times New Roman" w:cs="Times New Roman"/>
          <w:color w:val="000000"/>
          <w:sz w:val="24"/>
          <w:szCs w:val="24"/>
          <w:shd w:val="clear" w:color="auto" w:fill="FFFFFF"/>
        </w:rPr>
        <w:t xml:space="preserve">current density values </w:t>
      </w:r>
      <w:r w:rsidR="00FB0961" w:rsidRPr="00C34D76">
        <w:rPr>
          <w:rFonts w:ascii="Times New Roman" w:hAnsi="Times New Roman" w:cs="Times New Roman"/>
          <w:color w:val="000000"/>
          <w:sz w:val="24"/>
          <w:szCs w:val="24"/>
          <w:shd w:val="clear" w:color="auto" w:fill="FFFFFF"/>
        </w:rPr>
        <w:t>to analyze the charge storage performance further</w:t>
      </w:r>
      <w:r w:rsidR="0009098F" w:rsidRPr="00C34D76">
        <w:rPr>
          <w:rFonts w:ascii="Times New Roman" w:eastAsia="AdvOT999035f4" w:hAnsi="Times New Roman" w:cs="Times New Roman"/>
          <w:sz w:val="24"/>
          <w:szCs w:val="24"/>
        </w:rPr>
        <w:t>.</w:t>
      </w:r>
      <w:r w:rsidR="0009098F" w:rsidRPr="00C34D76">
        <w:rPr>
          <w:rFonts w:ascii="Times New Roman" w:hAnsi="Times New Roman" w:cs="Times New Roman"/>
          <w:sz w:val="24"/>
          <w:szCs w:val="24"/>
        </w:rPr>
        <w:t xml:space="preserve"> </w:t>
      </w:r>
      <w:r w:rsidR="00FB0961" w:rsidRPr="00C34D76">
        <w:rPr>
          <w:rFonts w:ascii="Times New Roman" w:hAnsi="Times New Roman" w:cs="Times New Roman"/>
          <w:color w:val="000000"/>
          <w:sz w:val="24"/>
          <w:szCs w:val="24"/>
          <w:shd w:val="clear" w:color="auto" w:fill="FFFFFF"/>
        </w:rPr>
        <w:t xml:space="preserve">GCD curves at </w:t>
      </w:r>
      <w:r w:rsidR="00C34D76">
        <w:rPr>
          <w:rFonts w:ascii="Times New Roman" w:hAnsi="Times New Roman" w:cs="Times New Roman"/>
          <w:color w:val="000000"/>
          <w:sz w:val="24"/>
          <w:szCs w:val="24"/>
          <w:shd w:val="clear" w:color="auto" w:fill="FFFFFF"/>
        </w:rPr>
        <w:t>numerous</w:t>
      </w:r>
      <w:r w:rsidR="00FB0961" w:rsidRPr="00C34D76">
        <w:rPr>
          <w:rFonts w:ascii="Times New Roman" w:hAnsi="Times New Roman" w:cs="Times New Roman"/>
          <w:color w:val="000000"/>
          <w:sz w:val="24"/>
          <w:szCs w:val="24"/>
          <w:shd w:val="clear" w:color="auto" w:fill="FFFFFF"/>
        </w:rPr>
        <w:t xml:space="preserve"> discharge currents</w:t>
      </w:r>
      <w:r w:rsidR="0009098F" w:rsidRPr="00C34D76">
        <w:rPr>
          <w:rFonts w:ascii="Times New Roman" w:hAnsi="Times New Roman" w:cs="Times New Roman"/>
          <w:sz w:val="24"/>
          <w:szCs w:val="24"/>
        </w:rPr>
        <w:t xml:space="preserve">, the </w:t>
      </w:r>
      <w:r w:rsidR="00C34D76">
        <w:rPr>
          <w:rFonts w:ascii="Times New Roman" w:hAnsi="Times New Roman" w:cs="Times New Roman"/>
          <w:sz w:val="24"/>
          <w:szCs w:val="24"/>
        </w:rPr>
        <w:t xml:space="preserve">electrode's charge storage capacity (total capacitance) </w:t>
      </w:r>
      <w:r w:rsidR="0009098F" w:rsidRPr="00C34D76">
        <w:rPr>
          <w:rFonts w:ascii="Times New Roman" w:hAnsi="Times New Roman" w:cs="Times New Roman"/>
          <w:sz w:val="24"/>
          <w:szCs w:val="24"/>
        </w:rPr>
        <w:t xml:space="preserve">can be calculated using </w:t>
      </w:r>
      <w:r w:rsidR="0009098F" w:rsidRPr="00C34D76">
        <w:rPr>
          <w:rFonts w:ascii="Times New Roman" w:hAnsi="Times New Roman" w:cs="Times New Roman"/>
          <w:b/>
          <w:sz w:val="24"/>
          <w:szCs w:val="24"/>
        </w:rPr>
        <w:t>eq. 11</w:t>
      </w:r>
      <w:r w:rsidR="0009098F" w:rsidRPr="00C34D76">
        <w:rPr>
          <w:rFonts w:ascii="Times New Roman" w:hAnsi="Times New Roman" w:cs="Times New Roman"/>
          <w:sz w:val="24"/>
          <w:szCs w:val="24"/>
        </w:rPr>
        <w:t xml:space="preserve">. </w:t>
      </w:r>
      <w:r w:rsidR="007F79FD">
        <w:rPr>
          <w:rFonts w:ascii="Times New Roman" w:hAnsi="Times New Roman" w:cs="Times New Roman"/>
          <w:sz w:val="24"/>
          <w:szCs w:val="24"/>
        </w:rPr>
        <w:fldChar w:fldCharType="begin" w:fldLock="1"/>
      </w:r>
      <w:r w:rsidR="009540E7">
        <w:rPr>
          <w:rFonts w:ascii="Times New Roman" w:hAnsi="Times New Roman" w:cs="Times New Roman"/>
          <w:sz w:val="24"/>
          <w:szCs w:val="24"/>
        </w:rPr>
        <w:instrText>ADDIN CSL_CITATION {"citationItems":[{"id":"ITEM-1","itemData":{"DOI":"10.1021/acsaem.3c00656","ISSN":"25740962","abstract":"In this study, a cobalt oxide (Co3O4) supercapacitor electrode is prepared using ultrafast annealing to enhance its supercapacitive performance. The Co3O4 active materials, synthesized through hydrothermal synthesis, are heat-treated using a conventional muffle furnace (constant heat annealing (CHA)) and ultrafast intensive pulsed light (IPL) flash annealing (instant heat annealing (IHA)). Structural and morphological analysis reveals that CHA Co3O4 has a nano-rope structure with micro-sheets. In contrast, IHA Co3O4 exhibits a coral reef-like morphology with a high surface area and a melted ice-like structure. Despite this change in morphology, the crystal structure of the Co3O4 remains unchanged after ultrafast IPL treatment. The resulting electrochemical properties show that the pseudocapacitive nature of IHA Co3O4 leads to a twofold increase in areal capacitance (955.73 mF/cm2) compared to CHA Co3O4, as well as excellent cyclic stability (90.81% in average over 10,000 galvanostatic charge-discharge cycles). The mechanisms behind the improved performance of IHA Co3O4, which include the unique coral reef morphology, are thought to increase the facile intercalation of ions and reduce the diffusion path for faster charge transfer reactions. Assembled hybrid asymmetric supercapacitors (ASC) show a specific capacitance of 128.13 F/g at 3 mA/cm2 with 98.67% excellent retention capability of its initial capacitance over the 5000 galvanostatic charge-discharge (GCD) cycles. This study presents a simple, low-cost, and ultrafast approach for fabricating high-performance and stable electrode materials for energy storage applications.","author":[{"dropping-particle":"","family":"Velhal","given":"Ninad B.","non-dropping-particle":"","parse-names":false,"suffix":""},{"dropping-particle":"","family":"Ahn","given":"Junhyuck","non-dropping-particle":"","parse-names":false,"suffix":""},{"dropping-particle":"","family":"Yun","given":"Tae Ho","non-dropping-particle":"","parse-names":false,"suffix":""},{"dropping-particle":"","family":"Kim","given":"Taewook","non-dropping-particle":"","parse-names":false,"suffix":""},{"dropping-particle":"","family":"Gu","given":"Minsu","non-dropping-particle":"","parse-names":false,"suffix":""},{"dropping-particle":"","family":"Kim","given":"Jisoo","non-dropping-particle":"","parse-names":false,"suffix":""},{"dropping-particle":"","family":"Yim","given":"Changyong","non-dropping-particle":"","parse-names":false,"suffix":""}],"container-title":"ACS Applied Energy Materials","id":"ITEM-1","issue":"14","issued":{"date-parts":[["2023"]]},"page":"7405-7418","title":"Exploring the Effect of Ultrafast Intensive Pulsed Light (IPL) Annealing on the Structure and Performance of Cobalt Oxide Electrodes for Supercapacitors","type":"article-journal","volume":"6"},"uris":["http://www.mendeley.com/documents/?uuid=451dc4af-72c4-4601-b244-6caca620b11b"]}],"mendeley":{"formattedCitation":"[38]","plainTextFormattedCitation":"[38]","previouslyFormattedCitation":"&lt;sup&gt;38&lt;/sup&gt;"},"properties":{"noteIndex":0},"schema":"https://github.com/citation-style-language/schema/raw/master/csl-citation.json"}</w:instrText>
      </w:r>
      <w:r w:rsidR="007F79FD">
        <w:rPr>
          <w:rFonts w:ascii="Times New Roman" w:hAnsi="Times New Roman" w:cs="Times New Roman"/>
          <w:sz w:val="24"/>
          <w:szCs w:val="24"/>
        </w:rPr>
        <w:fldChar w:fldCharType="separate"/>
      </w:r>
      <w:r w:rsidR="009540E7" w:rsidRPr="009540E7">
        <w:rPr>
          <w:rFonts w:ascii="Times New Roman" w:hAnsi="Times New Roman" w:cs="Times New Roman"/>
          <w:noProof/>
          <w:sz w:val="24"/>
          <w:szCs w:val="24"/>
        </w:rPr>
        <w:t>[38]</w:t>
      </w:r>
      <w:r w:rsidR="007F79FD">
        <w:rPr>
          <w:rFonts w:ascii="Times New Roman" w:hAnsi="Times New Roman" w:cs="Times New Roman"/>
          <w:sz w:val="24"/>
          <w:szCs w:val="24"/>
        </w:rPr>
        <w:fldChar w:fldCharType="end"/>
      </w:r>
      <w:r w:rsidR="00230EE0">
        <w:rPr>
          <w:rFonts w:ascii="Times New Roman" w:hAnsi="Times New Roman" w:cs="Times New Roman"/>
          <w:sz w:val="24"/>
          <w:szCs w:val="24"/>
        </w:rPr>
        <w:t xml:space="preserve">, </w:t>
      </w:r>
      <w:r w:rsidR="007F79FD">
        <w:rPr>
          <w:rFonts w:ascii="Times New Roman" w:hAnsi="Times New Roman" w:cs="Times New Roman"/>
          <w:sz w:val="24"/>
          <w:szCs w:val="24"/>
        </w:rPr>
        <w:fldChar w:fldCharType="begin" w:fldLock="1"/>
      </w:r>
      <w:r w:rsidR="009540E7">
        <w:rPr>
          <w:rFonts w:ascii="Times New Roman" w:hAnsi="Times New Roman" w:cs="Times New Roman"/>
          <w:sz w:val="24"/>
          <w:szCs w:val="24"/>
        </w:rPr>
        <w:instrText>ADDIN CSL_CITATION {"citationItems":[{"id":"ITEM-1","itemData":{"DOI":"10.1021/acsanm.2c04584","ISSN":"25740970","abstract":"This paper details an approach for the synthesis of stable electroactive Au-V2O5-MnO2 nanoflower composites using a simple redox-mediated methodology under modified hydrothermal (MHT) conditions. The nanocomposite was characterized by various techniques like X-ray diffraction, scanning electron microscopy, high-resolution transmisson electron microscopy, and X-ray photoelectron spectroscopy. MnO2 and Au formed a profitable hierarchical network morphology in the interstitial sites of V2O5, and this kind of synergetic architecture exhibits an elevated specific capacitance (388 F g-1 at 1 A g-1) compared to commercial V2O5 (85 F g-1 at 1 A g-1) in a neutral electrolyte. The as-synthesized nanocomposite contributed more to energy storage with superior energy density (49 Wh kg-1 at 1 A g-1 current density) and power density (4 kW kg-1 at 10 A g-1 current density) and demonstrated improved stability compared to commercial V2O5 of up to 2000 continuous charge/discharge cycles in a two-electrode system. Temperature- and field-dependent [both direct-current (dc) and alternating-current (ac)] studies exhibited enhanced conductance due to the incorporation of Au and MnO2 and non-Ohmic electrical conduction, characterized by the onset voltage V0 (dc) and onset frequency f0 (ac). These two onset parameters followed power-law behavior with Ohmic conductance with two onset exponents (xV and xf). Such electrical transport properties were explained using intrachain hopping conduction of charge carriers within the layers of pristine V2O5 and hopping of charge carriers between the layers of V2O5 in the Au-V2O5-MnO2 nanocomposite and supported the interstitial incorporation of the compounds.","author":[{"dropping-particle":"","family":"Rudra","given":"Siddheswar","non-dropping-particle":"","parse-names":false,"suffix":""},{"dropping-particle":"","family":"Das","given":"Sutanu","non-dropping-particle":"","parse-names":false,"suffix":""},{"dropping-particle":"","family":"Maji","given":"Pradip K.","non-dropping-particle":"","parse-names":false,"suffix":""},{"dropping-particle":"","family":"Nayak","given":"Arpan Kumar","non-dropping-particle":"","parse-names":false,"suffix":""},{"dropping-particle":"","family":"Negishi","given":"Yuichi","non-dropping-particle":"","parse-names":false,"suffix":""},{"dropping-particle":"","family":"Pradhan","given":"Mukul","non-dropping-particle":"","parse-names":false,"suffix":""},{"dropping-particle":"","family":"Nandi","given":"Upendranath","non-dropping-particle":"","parse-names":false,"suffix":""}],"container-title":"ACS Applied Nano Materials","id":"ITEM-1","issue":"3","issued":{"date-parts":[["2023"]]},"page":"1648-1659","title":"Redox-Guided Synthesis of Au-V2O5-MnO2 Nanoflower Composites with Enhanced Electrical Conductance for Supercapacitor Applications","type":"article-journal","volume":"6"},"uris":["http://www.mendeley.com/documents/?uuid=168797fb-22d1-4b74-b077-d87129eeadda"]}],"mendeley":{"formattedCitation":"[39]","plainTextFormattedCitation":"[39]","previouslyFormattedCitation":"&lt;sup&gt;39&lt;/sup&gt;"},"properties":{"noteIndex":0},"schema":"https://github.com/citation-style-language/schema/raw/master/csl-citation.json"}</w:instrText>
      </w:r>
      <w:r w:rsidR="007F79FD">
        <w:rPr>
          <w:rFonts w:ascii="Times New Roman" w:hAnsi="Times New Roman" w:cs="Times New Roman"/>
          <w:sz w:val="24"/>
          <w:szCs w:val="24"/>
        </w:rPr>
        <w:fldChar w:fldCharType="separate"/>
      </w:r>
      <w:r w:rsidR="009540E7" w:rsidRPr="009540E7">
        <w:rPr>
          <w:rFonts w:ascii="Times New Roman" w:hAnsi="Times New Roman" w:cs="Times New Roman"/>
          <w:noProof/>
          <w:sz w:val="24"/>
          <w:szCs w:val="24"/>
        </w:rPr>
        <w:t>[39]</w:t>
      </w:r>
      <w:r w:rsidR="007F79FD">
        <w:rPr>
          <w:rFonts w:ascii="Times New Roman" w:hAnsi="Times New Roman" w:cs="Times New Roman"/>
          <w:sz w:val="24"/>
          <w:szCs w:val="24"/>
        </w:rPr>
        <w:fldChar w:fldCharType="end"/>
      </w:r>
    </w:p>
    <w:p w:rsidR="0009098F" w:rsidRDefault="0009098F" w:rsidP="0009098F">
      <w:pPr>
        <w:autoSpaceDE w:val="0"/>
        <w:autoSpaceDN w:val="0"/>
        <w:adjustRightInd w:val="0"/>
        <w:spacing w:after="0" w:line="480" w:lineRule="auto"/>
        <w:contextualSpacing/>
        <w:jc w:val="both"/>
        <w:rPr>
          <w:rFonts w:ascii="Times New Roman" w:hAnsi="Times New Roman" w:cs="Times New Roman"/>
          <w:sz w:val="24"/>
          <w:szCs w:val="24"/>
        </w:rPr>
      </w:pPr>
      <w:r w:rsidRPr="00854374">
        <w:rPr>
          <w:rFonts w:ascii="Times New Roman" w:hAnsi="Times New Roman" w:cs="Times New Roman"/>
          <w:sz w:val="24"/>
          <w:szCs w:val="24"/>
        </w:rPr>
        <w:t xml:space="preserve">                                             </w:t>
      </w:r>
      <m:oMath>
        <m:r>
          <m:rPr>
            <m:sty m:val="p"/>
          </m:rPr>
          <w:rPr>
            <w:rFonts w:ascii="Cambria Math" w:hAnsi="Cambria Math" w:cs="Times New Roman"/>
            <w:sz w:val="24"/>
            <w:szCs w:val="24"/>
          </w:rPr>
          <m:t>Csp=</m:t>
        </m:r>
        <m:f>
          <m:fPr>
            <m:ctrlPr>
              <w:rPr>
                <w:rFonts w:ascii="Cambria Math" w:hAnsi="Cambria Math" w:cs="Times New Roman"/>
                <w:sz w:val="24"/>
                <w:szCs w:val="24"/>
              </w:rPr>
            </m:ctrlPr>
          </m:fPr>
          <m:num>
            <m:r>
              <m:rPr>
                <m:sty m:val="p"/>
              </m:rPr>
              <w:rPr>
                <w:rFonts w:ascii="Cambria Math" w:hAnsi="Cambria Math" w:cs="Times New Roman"/>
                <w:sz w:val="24"/>
                <w:szCs w:val="24"/>
              </w:rPr>
              <m:t>I∆t</m:t>
            </m:r>
          </m:num>
          <m:den>
            <m:r>
              <m:rPr>
                <m:sty m:val="p"/>
              </m:rPr>
              <w:rPr>
                <w:rFonts w:ascii="Cambria Math" w:hAnsi="Cambria Math" w:cs="Times New Roman"/>
                <w:sz w:val="24"/>
                <w:szCs w:val="24"/>
              </w:rPr>
              <m:t>m∆V</m:t>
            </m:r>
          </m:den>
        </m:f>
      </m:oMath>
      <w:r w:rsidRPr="001427F1">
        <w:rPr>
          <w:rFonts w:ascii="Times New Roman" w:hAnsi="Times New Roman" w:cs="Times New Roman"/>
          <w:sz w:val="24"/>
          <w:szCs w:val="24"/>
        </w:rPr>
        <w:t xml:space="preserve"> </w:t>
      </w:r>
      <w:r w:rsidRPr="00854374">
        <w:rPr>
          <w:rFonts w:ascii="Times New Roman" w:hAnsi="Times New Roman" w:cs="Times New Roman"/>
          <w:sz w:val="24"/>
          <w:szCs w:val="24"/>
        </w:rPr>
        <w:t xml:space="preserve">                          </w:t>
      </w:r>
      <w:r>
        <w:rPr>
          <w:rFonts w:ascii="Times New Roman" w:hAnsi="Times New Roman" w:cs="Times New Roman"/>
          <w:sz w:val="24"/>
          <w:szCs w:val="24"/>
        </w:rPr>
        <w:t xml:space="preserve">                        </w:t>
      </w:r>
      <w:r w:rsidR="00FC7D8D">
        <w:rPr>
          <w:rFonts w:ascii="Times New Roman" w:hAnsi="Times New Roman" w:cs="Times New Roman"/>
          <w:sz w:val="24"/>
          <w:szCs w:val="24"/>
        </w:rPr>
        <w:t xml:space="preserve">  </w:t>
      </w:r>
      <w:r>
        <w:rPr>
          <w:rFonts w:ascii="Times New Roman" w:hAnsi="Times New Roman" w:cs="Times New Roman"/>
          <w:sz w:val="24"/>
          <w:szCs w:val="24"/>
        </w:rPr>
        <w:t xml:space="preserve">           (11</w:t>
      </w:r>
      <w:r w:rsidRPr="00854374">
        <w:rPr>
          <w:rFonts w:ascii="Times New Roman" w:hAnsi="Times New Roman" w:cs="Times New Roman"/>
          <w:sz w:val="24"/>
          <w:szCs w:val="24"/>
        </w:rPr>
        <w:t>)</w:t>
      </w:r>
    </w:p>
    <w:p w:rsidR="0009098F" w:rsidRPr="006971C2" w:rsidRDefault="0009098F" w:rsidP="0009098F">
      <w:pPr>
        <w:autoSpaceDE w:val="0"/>
        <w:autoSpaceDN w:val="0"/>
        <w:adjustRightInd w:val="0"/>
        <w:spacing w:after="0" w:line="480" w:lineRule="auto"/>
        <w:contextualSpacing/>
        <w:jc w:val="both"/>
        <w:rPr>
          <w:rFonts w:ascii="Times New Roman" w:hAnsi="Times New Roman" w:cs="Times New Roman"/>
          <w:bCs/>
          <w:sz w:val="24"/>
          <w:szCs w:val="24"/>
        </w:rPr>
      </w:pPr>
      <w:r>
        <w:rPr>
          <w:rFonts w:ascii="Times New Roman" w:hAnsi="Times New Roman" w:cs="Times New Roman"/>
          <w:sz w:val="24"/>
          <w:szCs w:val="24"/>
        </w:rPr>
        <w:t xml:space="preserve">The specific capacity of the electrode in </w:t>
      </w:r>
      <w:proofErr w:type="spellStart"/>
      <w:r>
        <w:rPr>
          <w:rFonts w:ascii="Times New Roman" w:hAnsi="Times New Roman" w:cs="Times New Roman"/>
          <w:sz w:val="24"/>
          <w:szCs w:val="24"/>
        </w:rPr>
        <w:t>mAh</w:t>
      </w:r>
      <w:proofErr w:type="spellEnd"/>
      <w:r>
        <w:rPr>
          <w:rFonts w:ascii="Times New Roman" w:hAnsi="Times New Roman" w:cs="Times New Roman"/>
          <w:sz w:val="24"/>
          <w:szCs w:val="24"/>
        </w:rPr>
        <w:t>/g is calculated by modifying (</w:t>
      </w:r>
      <w:r w:rsidRPr="001807A3">
        <w:rPr>
          <w:rFonts w:ascii="Times New Roman" w:hAnsi="Times New Roman" w:cs="Times New Roman"/>
          <w:b/>
          <w:sz w:val="24"/>
          <w:szCs w:val="24"/>
        </w:rPr>
        <w:t xml:space="preserve">eq. </w:t>
      </w:r>
      <w:r>
        <w:rPr>
          <w:rFonts w:ascii="Times New Roman" w:hAnsi="Times New Roman" w:cs="Times New Roman"/>
          <w:b/>
          <w:sz w:val="24"/>
          <w:szCs w:val="24"/>
        </w:rPr>
        <w:t xml:space="preserve">11) </w:t>
      </w:r>
      <w:r w:rsidRPr="006971C2">
        <w:rPr>
          <w:rFonts w:ascii="Times New Roman" w:hAnsi="Times New Roman" w:cs="Times New Roman"/>
          <w:bCs/>
          <w:sz w:val="24"/>
          <w:szCs w:val="24"/>
        </w:rPr>
        <w:t>as represented below.</w:t>
      </w:r>
    </w:p>
    <w:p w:rsidR="0009098F" w:rsidRPr="00854374" w:rsidRDefault="0009098F" w:rsidP="0009098F">
      <w:pPr>
        <w:autoSpaceDE w:val="0"/>
        <w:autoSpaceDN w:val="0"/>
        <w:adjustRightInd w:val="0"/>
        <w:spacing w:after="0" w:line="480" w:lineRule="auto"/>
        <w:contextualSpacing/>
        <w:jc w:val="center"/>
        <w:rPr>
          <w:rFonts w:ascii="Times New Roman" w:hAnsi="Times New Roman" w:cs="Times New Roman"/>
          <w:sz w:val="24"/>
          <w:szCs w:val="24"/>
        </w:rPr>
      </w:pPr>
      <m:oMath>
        <m:r>
          <m:rPr>
            <m:sty m:val="bi"/>
          </m:rPr>
          <w:rPr>
            <w:rFonts w:ascii="Cambria Math" w:hAnsi="Cambria Math" w:cs="Times New Roman"/>
            <w:sz w:val="24"/>
            <w:szCs w:val="24"/>
          </w:rPr>
          <m:t>C</m:t>
        </m:r>
        <m:d>
          <m:dPr>
            <m:ctrlPr>
              <w:rPr>
                <w:rFonts w:ascii="Cambria Math" w:hAnsi="Cambria Math" w:cs="Times New Roman"/>
                <w:b/>
                <w:i/>
                <w:sz w:val="24"/>
                <w:szCs w:val="24"/>
                <w:lang w:val="en-IN"/>
              </w:rPr>
            </m:ctrlPr>
          </m:dPr>
          <m:e>
            <m:f>
              <m:fPr>
                <m:ctrlPr>
                  <w:rPr>
                    <w:rFonts w:ascii="Cambria Math" w:hAnsi="Cambria Math" w:cs="Times New Roman"/>
                    <w:b/>
                    <w:i/>
                    <w:sz w:val="24"/>
                    <w:szCs w:val="24"/>
                    <w:lang w:val="en-IN"/>
                  </w:rPr>
                </m:ctrlPr>
              </m:fPr>
              <m:num>
                <m:r>
                  <m:rPr>
                    <m:sty m:val="bi"/>
                  </m:rPr>
                  <w:rPr>
                    <w:rFonts w:ascii="Cambria Math" w:hAnsi="Cambria Math" w:cs="Times New Roman"/>
                    <w:sz w:val="24"/>
                    <w:szCs w:val="24"/>
                  </w:rPr>
                  <m:t>mAh</m:t>
                </m:r>
              </m:num>
              <m:den>
                <m:r>
                  <m:rPr>
                    <m:sty m:val="bi"/>
                  </m:rPr>
                  <w:rPr>
                    <w:rFonts w:ascii="Cambria Math" w:hAnsi="Cambria Math" w:cs="Times New Roman"/>
                    <w:sz w:val="24"/>
                    <w:szCs w:val="24"/>
                  </w:rPr>
                  <m:t>g</m:t>
                </m:r>
              </m:den>
            </m:f>
          </m:e>
        </m:d>
        <m:r>
          <m:rPr>
            <m:sty m:val="bi"/>
          </m:rPr>
          <w:rPr>
            <w:rFonts w:ascii="Cambria Math" w:hAnsi="Cambria Math" w:cs="Times New Roman"/>
            <w:sz w:val="24"/>
            <w:szCs w:val="24"/>
          </w:rPr>
          <m:t>=Csp*∆V</m:t>
        </m:r>
        <m:r>
          <m:rPr>
            <m:sty m:val="bi"/>
          </m:rPr>
          <w:rPr>
            <w:rFonts w:ascii="Cambria Math" w:hAnsi="Times New Roman" w:cs="Times New Roman"/>
            <w:sz w:val="24"/>
            <w:szCs w:val="24"/>
          </w:rPr>
          <m:t>=</m:t>
        </m:r>
        <m:f>
          <m:fPr>
            <m:ctrlPr>
              <w:rPr>
                <w:rFonts w:ascii="Cambria Math" w:hAnsi="Times New Roman" w:cs="Times New Roman"/>
                <w:b/>
                <w:i/>
                <w:sz w:val="24"/>
                <w:szCs w:val="24"/>
                <w:lang w:val="en-IN"/>
              </w:rPr>
            </m:ctrlPr>
          </m:fPr>
          <m:num>
            <m:r>
              <m:rPr>
                <m:sty m:val="bi"/>
              </m:rPr>
              <w:rPr>
                <w:rFonts w:ascii="Cambria Math" w:hAnsi="Cambria Math" w:cs="Times New Roman"/>
                <w:sz w:val="24"/>
                <w:szCs w:val="24"/>
              </w:rPr>
              <m:t>I∆t</m:t>
            </m:r>
          </m:num>
          <m:den>
            <m:r>
              <m:rPr>
                <m:sty m:val="bi"/>
              </m:rPr>
              <w:rPr>
                <w:rFonts w:ascii="Cambria Math" w:hAnsi="Cambria Math" w:cs="Times New Roman"/>
                <w:sz w:val="24"/>
                <w:szCs w:val="24"/>
              </w:rPr>
              <m:t>m*3.6</m:t>
            </m:r>
          </m:den>
        </m:f>
      </m:oMath>
      <w:r w:rsidRPr="00617C80">
        <w:rPr>
          <w:rFonts w:ascii="Times New Roman" w:hAnsi="Times New Roman" w:cs="Times New Roman"/>
          <w:b/>
          <w:sz w:val="24"/>
          <w:szCs w:val="24"/>
        </w:rPr>
        <w:t xml:space="preserve">                       </w:t>
      </w:r>
      <w:r w:rsidR="00FC7D8D">
        <w:rPr>
          <w:rFonts w:ascii="Times New Roman" w:hAnsi="Times New Roman" w:cs="Times New Roman"/>
          <w:b/>
          <w:sz w:val="24"/>
          <w:szCs w:val="24"/>
        </w:rPr>
        <w:t xml:space="preserve">                     </w:t>
      </w:r>
      <w:r w:rsidRPr="00617C80">
        <w:rPr>
          <w:rFonts w:ascii="Times New Roman" w:hAnsi="Times New Roman" w:cs="Times New Roman"/>
          <w:b/>
          <w:sz w:val="24"/>
          <w:szCs w:val="24"/>
        </w:rPr>
        <w:t xml:space="preserve">             </w:t>
      </w:r>
      <w:r w:rsidRPr="007C6863">
        <w:rPr>
          <w:rFonts w:ascii="Times New Roman" w:hAnsi="Times New Roman" w:cs="Times New Roman"/>
          <w:bCs/>
          <w:sz w:val="24"/>
          <w:szCs w:val="24"/>
        </w:rPr>
        <w:t>(12)</w:t>
      </w:r>
    </w:p>
    <w:p w:rsidR="0009098F" w:rsidRPr="00854374" w:rsidRDefault="0009098F" w:rsidP="0009098F">
      <w:pPr>
        <w:autoSpaceDE w:val="0"/>
        <w:autoSpaceDN w:val="0"/>
        <w:adjustRightInd w:val="0"/>
        <w:spacing w:after="0" w:line="480" w:lineRule="auto"/>
        <w:contextualSpacing/>
        <w:jc w:val="both"/>
        <w:rPr>
          <w:rFonts w:ascii="Times New Roman" w:hAnsi="Times New Roman" w:cs="Times New Roman"/>
          <w:sz w:val="24"/>
          <w:szCs w:val="24"/>
        </w:rPr>
      </w:pPr>
    </w:p>
    <w:p w:rsidR="0009098F" w:rsidRDefault="0009098F" w:rsidP="0009098F">
      <w:pPr>
        <w:autoSpaceDE w:val="0"/>
        <w:autoSpaceDN w:val="0"/>
        <w:adjustRightInd w:val="0"/>
        <w:spacing w:after="0" w:line="480" w:lineRule="auto"/>
        <w:contextualSpacing/>
        <w:jc w:val="both"/>
        <w:rPr>
          <w:rFonts w:ascii="Times New Roman" w:hAnsi="Times New Roman" w:cs="Times New Roman"/>
          <w:sz w:val="24"/>
          <w:szCs w:val="24"/>
        </w:rPr>
      </w:pPr>
      <w:r w:rsidRPr="00854374">
        <w:rPr>
          <w:rFonts w:ascii="Times New Roman" w:hAnsi="Times New Roman" w:cs="Times New Roman"/>
          <w:sz w:val="24"/>
          <w:szCs w:val="24"/>
        </w:rPr>
        <w:t xml:space="preserve">Where I is the discharge current </w:t>
      </w:r>
      <w:r>
        <w:rPr>
          <w:rFonts w:ascii="Times New Roman" w:hAnsi="Times New Roman" w:cs="Times New Roman"/>
          <w:sz w:val="24"/>
          <w:szCs w:val="24"/>
        </w:rPr>
        <w:t xml:space="preserve">density </w:t>
      </w:r>
      <w:r w:rsidRPr="00854374">
        <w:rPr>
          <w:rFonts w:ascii="Times New Roman" w:hAnsi="Times New Roman" w:cs="Times New Roman"/>
          <w:sz w:val="24"/>
          <w:szCs w:val="24"/>
        </w:rPr>
        <w:t xml:space="preserve">(A), </w:t>
      </w:r>
      <m:oMath>
        <m:r>
          <m:rPr>
            <m:sty m:val="p"/>
          </m:rPr>
          <w:rPr>
            <w:rFonts w:ascii="Cambria Math" w:hAnsi="Cambria Math" w:cs="Times New Roman"/>
            <w:sz w:val="24"/>
            <w:szCs w:val="24"/>
          </w:rPr>
          <m:t>∆t</m:t>
        </m:r>
      </m:oMath>
      <w:r w:rsidRPr="00854374">
        <w:rPr>
          <w:rFonts w:ascii="Times New Roman" w:hAnsi="Times New Roman" w:cs="Times New Roman"/>
          <w:sz w:val="24"/>
          <w:szCs w:val="24"/>
        </w:rPr>
        <w:t xml:space="preserve"> </w:t>
      </w:r>
      <w:r>
        <w:rPr>
          <w:rFonts w:ascii="Times New Roman" w:hAnsi="Times New Roman" w:cs="Times New Roman"/>
          <w:sz w:val="24"/>
          <w:szCs w:val="24"/>
        </w:rPr>
        <w:t xml:space="preserve">is </w:t>
      </w:r>
      <w:r w:rsidRPr="00854374">
        <w:rPr>
          <w:rFonts w:ascii="Times New Roman" w:hAnsi="Times New Roman" w:cs="Times New Roman"/>
          <w:sz w:val="24"/>
          <w:szCs w:val="24"/>
        </w:rPr>
        <w:t xml:space="preserve">the discharge time (s), m is the </w:t>
      </w:r>
      <w:r>
        <w:rPr>
          <w:rFonts w:ascii="Times New Roman" w:hAnsi="Times New Roman" w:cs="Times New Roman"/>
          <w:sz w:val="24"/>
          <w:szCs w:val="24"/>
        </w:rPr>
        <w:t xml:space="preserve">active </w:t>
      </w:r>
      <w:r w:rsidRPr="00854374">
        <w:rPr>
          <w:rFonts w:ascii="Times New Roman" w:hAnsi="Times New Roman" w:cs="Times New Roman"/>
          <w:sz w:val="24"/>
          <w:szCs w:val="24"/>
        </w:rPr>
        <w:t xml:space="preserve">mass of the electrode (g) and </w:t>
      </w:r>
      <m:oMath>
        <m:r>
          <m:rPr>
            <m:sty m:val="p"/>
          </m:rPr>
          <w:rPr>
            <w:rFonts w:ascii="Cambria Math" w:hAnsi="Cambria Math" w:cs="Times New Roman"/>
            <w:sz w:val="24"/>
            <w:szCs w:val="24"/>
          </w:rPr>
          <m:t>∆V</m:t>
        </m:r>
      </m:oMath>
      <w:r w:rsidRPr="00854374">
        <w:rPr>
          <w:rFonts w:ascii="Times New Roman" w:hAnsi="Times New Roman" w:cs="Times New Roman"/>
          <w:sz w:val="24"/>
          <w:szCs w:val="24"/>
        </w:rPr>
        <w:t xml:space="preserve"> is the potential </w:t>
      </w:r>
      <w:r>
        <w:rPr>
          <w:rFonts w:ascii="Times New Roman" w:hAnsi="Times New Roman" w:cs="Times New Roman"/>
          <w:sz w:val="24"/>
          <w:szCs w:val="24"/>
        </w:rPr>
        <w:t>window of</w:t>
      </w:r>
      <w:r w:rsidRPr="00854374">
        <w:rPr>
          <w:rFonts w:ascii="Times New Roman" w:hAnsi="Times New Roman" w:cs="Times New Roman"/>
          <w:sz w:val="24"/>
          <w:szCs w:val="24"/>
        </w:rPr>
        <w:t xml:space="preserve"> </w:t>
      </w:r>
      <w:r>
        <w:rPr>
          <w:rFonts w:ascii="Times New Roman" w:hAnsi="Times New Roman" w:cs="Times New Roman"/>
          <w:sz w:val="24"/>
          <w:szCs w:val="24"/>
        </w:rPr>
        <w:t xml:space="preserve">the </w:t>
      </w:r>
      <w:r w:rsidRPr="00854374">
        <w:rPr>
          <w:rFonts w:ascii="Times New Roman" w:hAnsi="Times New Roman" w:cs="Times New Roman"/>
          <w:sz w:val="24"/>
          <w:szCs w:val="24"/>
        </w:rPr>
        <w:t>discharge (V).</w:t>
      </w:r>
    </w:p>
    <w:p w:rsidR="0009098F" w:rsidRPr="00230EE0" w:rsidRDefault="0009098F" w:rsidP="00230EE0">
      <w:pPr>
        <w:autoSpaceDE w:val="0"/>
        <w:autoSpaceDN w:val="0"/>
        <w:adjustRightInd w:val="0"/>
        <w:spacing w:after="0" w:line="480" w:lineRule="auto"/>
        <w:contextualSpacing/>
        <w:jc w:val="both"/>
        <w:rPr>
          <w:rFonts w:ascii="Times New Roman" w:hAnsi="Times New Roman" w:cs="Times New Roman"/>
          <w:sz w:val="24"/>
          <w:szCs w:val="24"/>
        </w:rPr>
      </w:pPr>
      <w:r w:rsidRPr="00854374">
        <w:rPr>
          <w:rFonts w:ascii="Times New Roman" w:hAnsi="Times New Roman" w:cs="Times New Roman"/>
          <w:sz w:val="24"/>
          <w:szCs w:val="24"/>
        </w:rPr>
        <w:lastRenderedPageBreak/>
        <w:t xml:space="preserve"> </w:t>
      </w:r>
      <w:r w:rsidRPr="001E0DA7">
        <w:rPr>
          <w:rFonts w:ascii="Times New Roman" w:hAnsi="Times New Roman" w:cs="Times New Roman"/>
          <w:b/>
          <w:sz w:val="24"/>
          <w:szCs w:val="24"/>
        </w:rPr>
        <w:t xml:space="preserve">Figure </w:t>
      </w:r>
      <w:r w:rsidR="003E7C04">
        <w:rPr>
          <w:rFonts w:ascii="Times New Roman" w:hAnsi="Times New Roman" w:cs="Times New Roman"/>
          <w:b/>
          <w:sz w:val="24"/>
          <w:szCs w:val="24"/>
        </w:rPr>
        <w:t>10</w:t>
      </w:r>
      <w:r w:rsidRPr="001E0DA7">
        <w:rPr>
          <w:rFonts w:ascii="Times New Roman" w:hAnsi="Times New Roman" w:cs="Times New Roman"/>
          <w:b/>
          <w:sz w:val="24"/>
          <w:szCs w:val="24"/>
        </w:rPr>
        <w:t>(a)</w:t>
      </w:r>
      <w:r w:rsidRPr="001E0DA7">
        <w:rPr>
          <w:rFonts w:ascii="Times New Roman" w:eastAsia="AdvOT999035f4" w:hAnsi="Times New Roman" w:cs="Times New Roman"/>
          <w:sz w:val="24"/>
          <w:szCs w:val="24"/>
        </w:rPr>
        <w:t xml:space="preserve"> </w:t>
      </w:r>
      <w:r w:rsidRPr="001E0DA7">
        <w:rPr>
          <w:rFonts w:ascii="Times New Roman" w:hAnsi="Times New Roman" w:cs="Times New Roman"/>
          <w:sz w:val="24"/>
          <w:szCs w:val="24"/>
        </w:rPr>
        <w:t xml:space="preserve">depicts the </w:t>
      </w:r>
      <w:proofErr w:type="spellStart"/>
      <w:r w:rsidRPr="001E0DA7">
        <w:rPr>
          <w:rFonts w:ascii="Times New Roman" w:hAnsi="Times New Roman" w:cs="Times New Roman"/>
          <w:sz w:val="24"/>
          <w:szCs w:val="24"/>
        </w:rPr>
        <w:t>Galvanostatic</w:t>
      </w:r>
      <w:proofErr w:type="spellEnd"/>
      <w:r w:rsidRPr="001E0DA7">
        <w:rPr>
          <w:rFonts w:ascii="Times New Roman" w:hAnsi="Times New Roman" w:cs="Times New Roman"/>
          <w:sz w:val="24"/>
          <w:szCs w:val="24"/>
        </w:rPr>
        <w:t xml:space="preserve"> capacity/ capacitances of </w:t>
      </w:r>
      <w:r w:rsidRPr="000242DB">
        <w:rPr>
          <w:rFonts w:ascii="Times New Roman" w:hAnsi="Times New Roman" w:cs="Times New Roman"/>
          <w:sz w:val="24"/>
          <w:szCs w:val="24"/>
        </w:rPr>
        <w:t>KCo</w:t>
      </w:r>
      <w:r w:rsidRPr="000242DB">
        <w:rPr>
          <w:rFonts w:ascii="Times New Roman" w:hAnsi="Times New Roman" w:cs="Times New Roman"/>
          <w:sz w:val="24"/>
          <w:szCs w:val="24"/>
          <w:vertAlign w:val="subscript"/>
        </w:rPr>
        <w:t>0.5</w:t>
      </w:r>
      <w:r w:rsidRPr="000242DB">
        <w:rPr>
          <w:rFonts w:ascii="Times New Roman" w:hAnsi="Times New Roman" w:cs="Times New Roman"/>
          <w:sz w:val="24"/>
          <w:szCs w:val="24"/>
        </w:rPr>
        <w:t>Ni</w:t>
      </w:r>
      <w:r w:rsidRPr="000242DB">
        <w:rPr>
          <w:rFonts w:ascii="Times New Roman" w:hAnsi="Times New Roman" w:cs="Times New Roman"/>
          <w:sz w:val="24"/>
          <w:szCs w:val="24"/>
          <w:vertAlign w:val="subscript"/>
        </w:rPr>
        <w:t>0.5</w:t>
      </w:r>
      <w:r w:rsidRPr="000242DB">
        <w:rPr>
          <w:rFonts w:ascii="Times New Roman" w:hAnsi="Times New Roman" w:cs="Times New Roman"/>
          <w:sz w:val="24"/>
          <w:szCs w:val="24"/>
        </w:rPr>
        <w:t>PO</w:t>
      </w:r>
      <w:r w:rsidRPr="000242DB">
        <w:rPr>
          <w:rFonts w:ascii="Times New Roman" w:hAnsi="Times New Roman" w:cs="Times New Roman"/>
          <w:sz w:val="24"/>
          <w:szCs w:val="24"/>
          <w:vertAlign w:val="subscript"/>
        </w:rPr>
        <w:t>4</w:t>
      </w:r>
      <w:r>
        <w:rPr>
          <w:rFonts w:ascii="Times New Roman" w:hAnsi="Times New Roman" w:cs="Times New Roman"/>
          <w:sz w:val="24"/>
          <w:szCs w:val="24"/>
          <w:vertAlign w:val="subscript"/>
        </w:rPr>
        <w:t xml:space="preserve"> </w:t>
      </w:r>
      <w:r w:rsidRPr="001E0DA7">
        <w:rPr>
          <w:rFonts w:ascii="Times New Roman" w:hAnsi="Times New Roman" w:cs="Times New Roman"/>
          <w:sz w:val="24"/>
          <w:szCs w:val="24"/>
          <w:vertAlign w:val="subscript"/>
        </w:rPr>
        <w:t xml:space="preserve"> </w:t>
      </w:r>
      <w:r w:rsidRPr="001E0DA7">
        <w:rPr>
          <w:rFonts w:ascii="Times New Roman" w:hAnsi="Times New Roman" w:cs="Times New Roman"/>
          <w:sz w:val="24"/>
          <w:szCs w:val="24"/>
        </w:rPr>
        <w:t>and the values</w:t>
      </w:r>
      <w:r w:rsidRPr="001E0DA7">
        <w:rPr>
          <w:rFonts w:ascii="Times New Roman" w:hAnsi="Times New Roman" w:cs="Times New Roman"/>
          <w:sz w:val="24"/>
          <w:szCs w:val="24"/>
          <w:vertAlign w:val="subscript"/>
        </w:rPr>
        <w:t xml:space="preserve"> </w:t>
      </w:r>
      <w:r w:rsidRPr="001E0DA7">
        <w:rPr>
          <w:rFonts w:ascii="Times New Roman" w:hAnsi="Times New Roman" w:cs="Times New Roman"/>
          <w:sz w:val="24"/>
          <w:szCs w:val="24"/>
        </w:rPr>
        <w:t xml:space="preserve">are found close to </w:t>
      </w:r>
      <w:r>
        <w:rPr>
          <w:rFonts w:ascii="Times New Roman" w:hAnsi="Times New Roman" w:cs="Times New Roman"/>
          <w:sz w:val="24"/>
          <w:szCs w:val="24"/>
        </w:rPr>
        <w:t>173</w:t>
      </w:r>
      <w:r w:rsidRPr="001E0DA7">
        <w:rPr>
          <w:rFonts w:ascii="Times New Roman" w:hAnsi="Times New Roman" w:cs="Times New Roman"/>
          <w:sz w:val="24"/>
          <w:szCs w:val="24"/>
        </w:rPr>
        <w:t xml:space="preserve"> </w:t>
      </w:r>
      <w:proofErr w:type="spellStart"/>
      <w:r w:rsidRPr="001E0DA7">
        <w:rPr>
          <w:rFonts w:ascii="Times New Roman" w:hAnsi="Times New Roman" w:cs="Times New Roman"/>
          <w:sz w:val="24"/>
          <w:szCs w:val="24"/>
        </w:rPr>
        <w:t>mAh</w:t>
      </w:r>
      <w:proofErr w:type="spellEnd"/>
      <w:r w:rsidRPr="001E0DA7">
        <w:rPr>
          <w:rFonts w:ascii="Times New Roman" w:hAnsi="Times New Roman" w:cs="Times New Roman"/>
          <w:sz w:val="24"/>
          <w:szCs w:val="24"/>
        </w:rPr>
        <w:t xml:space="preserve">/g (capacitances: </w:t>
      </w:r>
      <w:r>
        <w:rPr>
          <w:rFonts w:ascii="Times New Roman" w:hAnsi="Times New Roman" w:cs="Times New Roman"/>
          <w:sz w:val="24"/>
          <w:szCs w:val="24"/>
        </w:rPr>
        <w:t>1038</w:t>
      </w:r>
      <w:r w:rsidRPr="001E0DA7">
        <w:rPr>
          <w:rFonts w:ascii="Times New Roman" w:hAnsi="Times New Roman" w:cs="Times New Roman"/>
          <w:sz w:val="24"/>
          <w:szCs w:val="24"/>
        </w:rPr>
        <w:t xml:space="preserve"> F/g), </w:t>
      </w:r>
      <w:r>
        <w:rPr>
          <w:rFonts w:ascii="Times New Roman" w:hAnsi="Times New Roman" w:cs="Times New Roman"/>
          <w:sz w:val="24"/>
          <w:szCs w:val="24"/>
        </w:rPr>
        <w:t>144.3</w:t>
      </w:r>
      <w:r w:rsidRPr="001E0DA7">
        <w:rPr>
          <w:rFonts w:ascii="Times New Roman" w:hAnsi="Times New Roman" w:cs="Times New Roman"/>
          <w:sz w:val="24"/>
          <w:szCs w:val="24"/>
        </w:rPr>
        <w:t>mAh/g (capacitances: 8</w:t>
      </w:r>
      <w:r>
        <w:rPr>
          <w:rFonts w:ascii="Times New Roman" w:hAnsi="Times New Roman" w:cs="Times New Roman"/>
          <w:sz w:val="24"/>
          <w:szCs w:val="24"/>
        </w:rPr>
        <w:t>65.8</w:t>
      </w:r>
      <w:r w:rsidRPr="001E0DA7">
        <w:rPr>
          <w:rFonts w:ascii="Times New Roman" w:hAnsi="Times New Roman" w:cs="Times New Roman"/>
          <w:sz w:val="24"/>
          <w:szCs w:val="24"/>
        </w:rPr>
        <w:t xml:space="preserve"> F/g), </w:t>
      </w:r>
      <w:r>
        <w:rPr>
          <w:rFonts w:ascii="Times New Roman" w:hAnsi="Times New Roman" w:cs="Times New Roman"/>
          <w:sz w:val="24"/>
          <w:szCs w:val="24"/>
        </w:rPr>
        <w:t xml:space="preserve">115.5 </w:t>
      </w:r>
      <w:proofErr w:type="spellStart"/>
      <w:r w:rsidRPr="001E0DA7">
        <w:rPr>
          <w:rFonts w:ascii="Times New Roman" w:hAnsi="Times New Roman" w:cs="Times New Roman"/>
          <w:sz w:val="24"/>
          <w:szCs w:val="24"/>
        </w:rPr>
        <w:t>mAh</w:t>
      </w:r>
      <w:proofErr w:type="spellEnd"/>
      <w:r w:rsidRPr="001E0DA7">
        <w:rPr>
          <w:rFonts w:ascii="Times New Roman" w:hAnsi="Times New Roman" w:cs="Times New Roman"/>
          <w:sz w:val="24"/>
          <w:szCs w:val="24"/>
        </w:rPr>
        <w:t xml:space="preserve">/g (capacitances: </w:t>
      </w:r>
      <w:r>
        <w:rPr>
          <w:rFonts w:ascii="Times New Roman" w:hAnsi="Times New Roman" w:cs="Times New Roman"/>
          <w:sz w:val="24"/>
          <w:szCs w:val="24"/>
        </w:rPr>
        <w:t>693</w:t>
      </w:r>
      <w:r w:rsidRPr="001E0DA7">
        <w:rPr>
          <w:rFonts w:ascii="Times New Roman" w:hAnsi="Times New Roman" w:cs="Times New Roman"/>
          <w:sz w:val="24"/>
          <w:szCs w:val="24"/>
        </w:rPr>
        <w:t>F/g</w:t>
      </w:r>
      <w:r>
        <w:rPr>
          <w:rFonts w:ascii="Times New Roman" w:hAnsi="Times New Roman" w:cs="Times New Roman"/>
          <w:sz w:val="24"/>
          <w:szCs w:val="24"/>
        </w:rPr>
        <w:t>)</w:t>
      </w:r>
      <w:r w:rsidRPr="001E0DA7">
        <w:rPr>
          <w:rFonts w:ascii="Times New Roman" w:hAnsi="Times New Roman" w:cs="Times New Roman"/>
          <w:sz w:val="24"/>
          <w:szCs w:val="24"/>
        </w:rPr>
        <w:t xml:space="preserve">, </w:t>
      </w:r>
      <w:r>
        <w:rPr>
          <w:rFonts w:ascii="Times New Roman" w:hAnsi="Times New Roman" w:cs="Times New Roman"/>
          <w:sz w:val="24"/>
          <w:szCs w:val="24"/>
        </w:rPr>
        <w:t>85.8</w:t>
      </w:r>
      <w:r w:rsidRPr="001E0DA7">
        <w:rPr>
          <w:rFonts w:ascii="Times New Roman" w:hAnsi="Times New Roman" w:cs="Times New Roman"/>
          <w:sz w:val="24"/>
          <w:szCs w:val="24"/>
        </w:rPr>
        <w:t xml:space="preserve">mAh/g (capacitances: </w:t>
      </w:r>
      <w:r>
        <w:rPr>
          <w:rFonts w:ascii="Times New Roman" w:hAnsi="Times New Roman" w:cs="Times New Roman"/>
          <w:sz w:val="24"/>
          <w:szCs w:val="24"/>
        </w:rPr>
        <w:t>515</w:t>
      </w:r>
      <w:r w:rsidRPr="001E0DA7">
        <w:rPr>
          <w:rFonts w:ascii="Times New Roman" w:hAnsi="Times New Roman" w:cs="Times New Roman"/>
          <w:sz w:val="24"/>
          <w:szCs w:val="24"/>
        </w:rPr>
        <w:t>F/g),</w:t>
      </w:r>
      <w:r>
        <w:rPr>
          <w:rFonts w:ascii="Times New Roman" w:hAnsi="Times New Roman" w:cs="Times New Roman"/>
          <w:sz w:val="24"/>
          <w:szCs w:val="24"/>
        </w:rPr>
        <w:t xml:space="preserve"> 61.2</w:t>
      </w:r>
      <w:r w:rsidRPr="001E0DA7">
        <w:rPr>
          <w:rFonts w:ascii="Times New Roman" w:hAnsi="Times New Roman" w:cs="Times New Roman"/>
          <w:sz w:val="24"/>
          <w:szCs w:val="24"/>
        </w:rPr>
        <w:t xml:space="preserve">mAh/g (capacitances: </w:t>
      </w:r>
      <w:r>
        <w:rPr>
          <w:rFonts w:ascii="Times New Roman" w:hAnsi="Times New Roman" w:cs="Times New Roman"/>
          <w:sz w:val="24"/>
          <w:szCs w:val="24"/>
        </w:rPr>
        <w:t>367.6</w:t>
      </w:r>
      <w:r w:rsidRPr="001E0DA7">
        <w:rPr>
          <w:rFonts w:ascii="Times New Roman" w:hAnsi="Times New Roman" w:cs="Times New Roman"/>
          <w:sz w:val="24"/>
          <w:szCs w:val="24"/>
        </w:rPr>
        <w:t xml:space="preserve"> F/g), and</w:t>
      </w:r>
      <w:r>
        <w:rPr>
          <w:rFonts w:ascii="Times New Roman" w:hAnsi="Times New Roman" w:cs="Times New Roman"/>
          <w:sz w:val="24"/>
          <w:szCs w:val="24"/>
        </w:rPr>
        <w:t xml:space="preserve"> 37.4</w:t>
      </w:r>
      <w:r w:rsidRPr="001E0DA7">
        <w:rPr>
          <w:rFonts w:ascii="Times New Roman" w:hAnsi="Times New Roman" w:cs="Times New Roman"/>
          <w:sz w:val="24"/>
          <w:szCs w:val="24"/>
        </w:rPr>
        <w:t>mAh/g (capacitances:</w:t>
      </w:r>
      <w:r>
        <w:rPr>
          <w:rFonts w:ascii="Times New Roman" w:hAnsi="Times New Roman" w:cs="Times New Roman"/>
          <w:sz w:val="24"/>
          <w:szCs w:val="24"/>
        </w:rPr>
        <w:t xml:space="preserve"> 224.4</w:t>
      </w:r>
      <w:r w:rsidRPr="001E0DA7">
        <w:rPr>
          <w:rFonts w:ascii="Times New Roman" w:hAnsi="Times New Roman" w:cs="Times New Roman"/>
          <w:sz w:val="24"/>
          <w:szCs w:val="24"/>
        </w:rPr>
        <w:t>F/g</w:t>
      </w:r>
      <w:r>
        <w:rPr>
          <w:rFonts w:ascii="Times New Roman" w:hAnsi="Times New Roman" w:cs="Times New Roman"/>
          <w:sz w:val="24"/>
          <w:szCs w:val="24"/>
        </w:rPr>
        <w:t>)</w:t>
      </w:r>
      <w:r w:rsidRPr="001E0DA7">
        <w:rPr>
          <w:rFonts w:ascii="Times New Roman" w:hAnsi="Times New Roman" w:cs="Times New Roman"/>
          <w:sz w:val="24"/>
          <w:szCs w:val="24"/>
        </w:rPr>
        <w:t xml:space="preserve"> at the current </w:t>
      </w:r>
      <w:r>
        <w:rPr>
          <w:rFonts w:ascii="Times New Roman" w:hAnsi="Times New Roman" w:cs="Times New Roman"/>
          <w:sz w:val="24"/>
          <w:szCs w:val="24"/>
        </w:rPr>
        <w:t>rates of 0.5, 1</w:t>
      </w:r>
      <w:r w:rsidRPr="001E0DA7">
        <w:rPr>
          <w:rFonts w:ascii="Times New Roman" w:hAnsi="Times New Roman" w:cs="Times New Roman"/>
          <w:sz w:val="24"/>
          <w:szCs w:val="24"/>
        </w:rPr>
        <w:t>,</w:t>
      </w:r>
      <w:r>
        <w:rPr>
          <w:rFonts w:ascii="Times New Roman" w:hAnsi="Times New Roman" w:cs="Times New Roman"/>
          <w:sz w:val="24"/>
          <w:szCs w:val="24"/>
        </w:rPr>
        <w:t xml:space="preserve"> 2,</w:t>
      </w:r>
      <w:r w:rsidRPr="001E0DA7">
        <w:rPr>
          <w:rFonts w:ascii="Times New Roman" w:hAnsi="Times New Roman" w:cs="Times New Roman"/>
          <w:sz w:val="24"/>
          <w:szCs w:val="24"/>
        </w:rPr>
        <w:t xml:space="preserve"> 3,</w:t>
      </w:r>
      <w:r>
        <w:rPr>
          <w:rFonts w:ascii="Times New Roman" w:hAnsi="Times New Roman" w:cs="Times New Roman"/>
          <w:sz w:val="24"/>
          <w:szCs w:val="24"/>
        </w:rPr>
        <w:t xml:space="preserve"> 4</w:t>
      </w:r>
      <w:r w:rsidRPr="001E0DA7">
        <w:rPr>
          <w:rFonts w:ascii="Times New Roman" w:hAnsi="Times New Roman" w:cs="Times New Roman"/>
          <w:sz w:val="24"/>
          <w:szCs w:val="24"/>
        </w:rPr>
        <w:t xml:space="preserve"> </w:t>
      </w:r>
      <w:r>
        <w:rPr>
          <w:rFonts w:ascii="Times New Roman" w:hAnsi="Times New Roman" w:cs="Times New Roman"/>
          <w:sz w:val="24"/>
          <w:szCs w:val="24"/>
        </w:rPr>
        <w:t>and 5A/g</w:t>
      </w:r>
      <w:r w:rsidRPr="001E0DA7">
        <w:rPr>
          <w:rFonts w:ascii="Times New Roman" w:hAnsi="Times New Roman" w:cs="Times New Roman"/>
          <w:sz w:val="24"/>
          <w:szCs w:val="24"/>
        </w:rPr>
        <w:t xml:space="preserve">. </w:t>
      </w:r>
      <w:r w:rsidR="00242740" w:rsidRPr="003E7AD8">
        <w:rPr>
          <w:rFonts w:ascii="Times New Roman" w:hAnsi="Times New Roman" w:cs="Times New Roman"/>
          <w:color w:val="000000"/>
          <w:sz w:val="24"/>
          <w:szCs w:val="24"/>
          <w:shd w:val="clear" w:color="auto" w:fill="FFFFFF"/>
        </w:rPr>
        <w:t xml:space="preserve">The GCD curves of </w:t>
      </w:r>
      <w:r w:rsidR="00242740" w:rsidRPr="003E7AD8">
        <w:rPr>
          <w:rFonts w:ascii="Times New Roman" w:hAnsi="Times New Roman" w:cs="Times New Roman"/>
          <w:sz w:val="24"/>
          <w:szCs w:val="24"/>
        </w:rPr>
        <w:t>KCo</w:t>
      </w:r>
      <w:r w:rsidR="00242740" w:rsidRPr="003E7AD8">
        <w:rPr>
          <w:rFonts w:ascii="Times New Roman" w:hAnsi="Times New Roman" w:cs="Times New Roman"/>
          <w:sz w:val="24"/>
          <w:szCs w:val="24"/>
          <w:vertAlign w:val="subscript"/>
        </w:rPr>
        <w:t>0.5</w:t>
      </w:r>
      <w:r w:rsidR="00242740" w:rsidRPr="003E7AD8">
        <w:rPr>
          <w:rFonts w:ascii="Times New Roman" w:hAnsi="Times New Roman" w:cs="Times New Roman"/>
          <w:sz w:val="24"/>
          <w:szCs w:val="24"/>
        </w:rPr>
        <w:t>Ni</w:t>
      </w:r>
      <w:r w:rsidR="00242740" w:rsidRPr="003E7AD8">
        <w:rPr>
          <w:rFonts w:ascii="Times New Roman" w:hAnsi="Times New Roman" w:cs="Times New Roman"/>
          <w:sz w:val="24"/>
          <w:szCs w:val="24"/>
          <w:vertAlign w:val="subscript"/>
        </w:rPr>
        <w:t>0.5</w:t>
      </w:r>
      <w:r w:rsidR="00242740" w:rsidRPr="003E7AD8">
        <w:rPr>
          <w:rFonts w:ascii="Times New Roman" w:hAnsi="Times New Roman" w:cs="Times New Roman"/>
          <w:sz w:val="24"/>
          <w:szCs w:val="24"/>
        </w:rPr>
        <w:t>PO</w:t>
      </w:r>
      <w:r w:rsidR="00242740" w:rsidRPr="003E7AD8">
        <w:rPr>
          <w:rFonts w:ascii="Times New Roman" w:hAnsi="Times New Roman" w:cs="Times New Roman"/>
          <w:sz w:val="24"/>
          <w:szCs w:val="24"/>
          <w:vertAlign w:val="subscript"/>
        </w:rPr>
        <w:t xml:space="preserve">4 </w:t>
      </w:r>
      <w:r w:rsidR="00242740" w:rsidRPr="003E7AD8">
        <w:rPr>
          <w:rFonts w:ascii="Times New Roman" w:hAnsi="Times New Roman" w:cs="Times New Roman"/>
          <w:color w:val="000000"/>
          <w:sz w:val="24"/>
          <w:szCs w:val="24"/>
          <w:shd w:val="clear" w:color="auto" w:fill="FFFFFF"/>
        </w:rPr>
        <w:t xml:space="preserve">electrodes exhibit a stable and symmetric charging and discharging nature which indicates that the electrode shows a </w:t>
      </w:r>
      <w:proofErr w:type="spellStart"/>
      <w:r w:rsidR="00242740" w:rsidRPr="003E7AD8">
        <w:rPr>
          <w:rFonts w:ascii="Times New Roman" w:hAnsi="Times New Roman" w:cs="Times New Roman"/>
          <w:color w:val="000000"/>
          <w:sz w:val="24"/>
          <w:szCs w:val="24"/>
          <w:shd w:val="clear" w:color="auto" w:fill="FFFFFF"/>
        </w:rPr>
        <w:t>pseudocapacitive</w:t>
      </w:r>
      <w:proofErr w:type="spellEnd"/>
      <w:r w:rsidR="00242740" w:rsidRPr="003E7AD8">
        <w:rPr>
          <w:rFonts w:ascii="Times New Roman" w:hAnsi="Times New Roman" w:cs="Times New Roman"/>
          <w:color w:val="000000"/>
          <w:sz w:val="24"/>
          <w:szCs w:val="24"/>
          <w:shd w:val="clear" w:color="auto" w:fill="FFFFFF"/>
        </w:rPr>
        <w:t xml:space="preserve"> nature, which originates from </w:t>
      </w:r>
      <w:r w:rsidR="00242740" w:rsidRPr="003E7AD8">
        <w:rPr>
          <w:rFonts w:ascii="Times New Roman" w:hAnsi="Times New Roman" w:cs="Times New Roman"/>
          <w:sz w:val="24"/>
          <w:szCs w:val="24"/>
        </w:rPr>
        <w:t xml:space="preserve">redox-mediated intercalating storage. </w:t>
      </w:r>
      <w:r w:rsidR="00230EE0">
        <w:rPr>
          <w:rFonts w:ascii="Times New Roman" w:hAnsi="Times New Roman" w:cs="Times New Roman"/>
          <w:sz w:val="24"/>
          <w:szCs w:val="24"/>
        </w:rPr>
        <w:t xml:space="preserve">Higher capacity was observed in GCD experiments compared to cyclic voltammetry suggesting more diffusion-controlled bulk charge storage of the material confirming the redox-mediated battery-type intercalating charge storage in the material. </w:t>
      </w:r>
      <w:r w:rsidRPr="003E7AD8">
        <w:rPr>
          <w:rFonts w:ascii="Times New Roman" w:hAnsi="Times New Roman" w:cs="Times New Roman"/>
          <w:sz w:val="24"/>
          <w:szCs w:val="24"/>
        </w:rPr>
        <w:t>The specific capacity of KCo</w:t>
      </w:r>
      <w:r w:rsidRPr="003E7AD8">
        <w:rPr>
          <w:rFonts w:ascii="Times New Roman" w:hAnsi="Times New Roman" w:cs="Times New Roman"/>
          <w:sz w:val="24"/>
          <w:szCs w:val="24"/>
          <w:vertAlign w:val="subscript"/>
        </w:rPr>
        <w:t>0.5</w:t>
      </w:r>
      <w:r w:rsidRPr="003E7AD8">
        <w:rPr>
          <w:rFonts w:ascii="Times New Roman" w:hAnsi="Times New Roman" w:cs="Times New Roman"/>
          <w:sz w:val="24"/>
          <w:szCs w:val="24"/>
        </w:rPr>
        <w:t>Ni</w:t>
      </w:r>
      <w:r w:rsidRPr="003E7AD8">
        <w:rPr>
          <w:rFonts w:ascii="Times New Roman" w:hAnsi="Times New Roman" w:cs="Times New Roman"/>
          <w:sz w:val="24"/>
          <w:szCs w:val="24"/>
          <w:vertAlign w:val="subscript"/>
        </w:rPr>
        <w:t>0.5</w:t>
      </w:r>
      <w:r w:rsidRPr="003E7AD8">
        <w:rPr>
          <w:rFonts w:ascii="Times New Roman" w:hAnsi="Times New Roman" w:cs="Times New Roman"/>
          <w:sz w:val="24"/>
          <w:szCs w:val="24"/>
        </w:rPr>
        <w:t>PO</w:t>
      </w:r>
      <w:r w:rsidRPr="003E7AD8">
        <w:rPr>
          <w:rFonts w:ascii="Times New Roman" w:hAnsi="Times New Roman" w:cs="Times New Roman"/>
          <w:sz w:val="24"/>
          <w:szCs w:val="24"/>
          <w:vertAlign w:val="subscript"/>
        </w:rPr>
        <w:t xml:space="preserve">4   </w:t>
      </w:r>
      <w:r w:rsidRPr="003E7AD8">
        <w:rPr>
          <w:rFonts w:ascii="Times New Roman" w:hAnsi="Times New Roman" w:cs="Times New Roman"/>
          <w:sz w:val="24"/>
          <w:szCs w:val="24"/>
        </w:rPr>
        <w:t xml:space="preserve">is measured at different current </w:t>
      </w:r>
      <w:r w:rsidR="005F2B2C" w:rsidRPr="003E7AD8">
        <w:rPr>
          <w:rFonts w:ascii="Times New Roman" w:hAnsi="Times New Roman" w:cs="Times New Roman"/>
          <w:sz w:val="24"/>
          <w:szCs w:val="24"/>
        </w:rPr>
        <w:t>densities</w:t>
      </w:r>
      <w:r w:rsidRPr="003E7AD8">
        <w:rPr>
          <w:rFonts w:ascii="Times New Roman" w:hAnsi="Times New Roman" w:cs="Times New Roman"/>
          <w:sz w:val="24"/>
          <w:szCs w:val="24"/>
        </w:rPr>
        <w:t xml:space="preserve"> from 0.5A/g to 5A/g with cycle number as presented in </w:t>
      </w:r>
      <w:r w:rsidRPr="003E7AD8">
        <w:rPr>
          <w:rFonts w:ascii="Times New Roman" w:hAnsi="Times New Roman" w:cs="Times New Roman"/>
          <w:b/>
          <w:color w:val="000000" w:themeColor="text1"/>
          <w:sz w:val="24"/>
          <w:szCs w:val="24"/>
        </w:rPr>
        <w:t xml:space="preserve">Figure </w:t>
      </w:r>
      <w:r w:rsidR="003E7C04">
        <w:rPr>
          <w:rFonts w:ascii="Times New Roman" w:hAnsi="Times New Roman" w:cs="Times New Roman"/>
          <w:b/>
          <w:color w:val="000000" w:themeColor="text1"/>
          <w:sz w:val="24"/>
          <w:szCs w:val="24"/>
        </w:rPr>
        <w:t>10</w:t>
      </w:r>
      <w:r w:rsidRPr="003E7AD8">
        <w:rPr>
          <w:rFonts w:ascii="Times New Roman" w:hAnsi="Times New Roman" w:cs="Times New Roman"/>
          <w:b/>
          <w:color w:val="000000" w:themeColor="text1"/>
          <w:sz w:val="24"/>
          <w:szCs w:val="24"/>
        </w:rPr>
        <w:t>(b)</w:t>
      </w:r>
      <w:r w:rsidRPr="003E7AD8">
        <w:rPr>
          <w:rFonts w:ascii="Times New Roman" w:hAnsi="Times New Roman" w:cs="Times New Roman"/>
          <w:color w:val="000000" w:themeColor="text1"/>
          <w:sz w:val="24"/>
          <w:szCs w:val="24"/>
        </w:rPr>
        <w:t>.</w:t>
      </w:r>
      <w:r w:rsidRPr="003E7AD8">
        <w:rPr>
          <w:rFonts w:ascii="Times New Roman" w:hAnsi="Times New Roman" w:cs="Times New Roman"/>
          <w:b/>
          <w:color w:val="000000" w:themeColor="text1"/>
          <w:sz w:val="24"/>
          <w:szCs w:val="24"/>
        </w:rPr>
        <w:t xml:space="preserve"> </w:t>
      </w:r>
      <w:r w:rsidRPr="003E7AD8">
        <w:rPr>
          <w:rFonts w:ascii="Times New Roman" w:hAnsi="Times New Roman" w:cs="Times New Roman"/>
          <w:sz w:val="24"/>
          <w:szCs w:val="24"/>
        </w:rPr>
        <w:t>With the increase in current rates, the charge storage capacity of the material decreased.</w:t>
      </w:r>
      <w:r w:rsidRPr="003E7AD8">
        <w:rPr>
          <w:rFonts w:ascii="Times New Roman" w:hAnsi="Times New Roman" w:cs="Times New Roman"/>
          <w:sz w:val="24"/>
          <w:szCs w:val="24"/>
          <w:shd w:val="clear" w:color="auto" w:fill="FFFFFF"/>
        </w:rPr>
        <w:t xml:space="preserve"> It’s worth noting when the current density is reversed back to 1A/g after testing at different rates, it clearly show</w:t>
      </w:r>
      <w:r w:rsidR="00626CBD">
        <w:rPr>
          <w:rFonts w:ascii="Times New Roman" w:hAnsi="Times New Roman" w:cs="Times New Roman"/>
          <w:sz w:val="24"/>
          <w:szCs w:val="24"/>
          <w:shd w:val="clear" w:color="auto" w:fill="FFFFFF"/>
        </w:rPr>
        <w:t>s</w:t>
      </w:r>
      <w:r w:rsidRPr="003E7AD8">
        <w:rPr>
          <w:rFonts w:ascii="Times New Roman" w:hAnsi="Times New Roman" w:cs="Times New Roman"/>
          <w:sz w:val="24"/>
          <w:szCs w:val="24"/>
          <w:shd w:val="clear" w:color="auto" w:fill="FFFFFF"/>
        </w:rPr>
        <w:t xml:space="preserve"> that the specific capacity of </w:t>
      </w:r>
      <w:r w:rsidRPr="003E7AD8">
        <w:rPr>
          <w:rFonts w:ascii="Times New Roman" w:hAnsi="Times New Roman" w:cs="Times New Roman"/>
          <w:sz w:val="24"/>
          <w:szCs w:val="24"/>
        </w:rPr>
        <w:t>KCo</w:t>
      </w:r>
      <w:r w:rsidRPr="003E7AD8">
        <w:rPr>
          <w:rFonts w:ascii="Times New Roman" w:hAnsi="Times New Roman" w:cs="Times New Roman"/>
          <w:sz w:val="24"/>
          <w:szCs w:val="24"/>
          <w:vertAlign w:val="subscript"/>
        </w:rPr>
        <w:t>0.5</w:t>
      </w:r>
      <w:r w:rsidRPr="003E7AD8">
        <w:rPr>
          <w:rFonts w:ascii="Times New Roman" w:hAnsi="Times New Roman" w:cs="Times New Roman"/>
          <w:sz w:val="24"/>
          <w:szCs w:val="24"/>
        </w:rPr>
        <w:t>Ni</w:t>
      </w:r>
      <w:r w:rsidRPr="003E7AD8">
        <w:rPr>
          <w:rFonts w:ascii="Times New Roman" w:hAnsi="Times New Roman" w:cs="Times New Roman"/>
          <w:sz w:val="24"/>
          <w:szCs w:val="24"/>
          <w:vertAlign w:val="subscript"/>
        </w:rPr>
        <w:t>0.5</w:t>
      </w:r>
      <w:r w:rsidRPr="003E7AD8">
        <w:rPr>
          <w:rFonts w:ascii="Times New Roman" w:hAnsi="Times New Roman" w:cs="Times New Roman"/>
          <w:sz w:val="24"/>
          <w:szCs w:val="24"/>
        </w:rPr>
        <w:t>PO</w:t>
      </w:r>
      <w:r w:rsidRPr="003E7AD8">
        <w:rPr>
          <w:rFonts w:ascii="Times New Roman" w:hAnsi="Times New Roman" w:cs="Times New Roman"/>
          <w:sz w:val="24"/>
          <w:szCs w:val="24"/>
          <w:vertAlign w:val="subscript"/>
        </w:rPr>
        <w:t>4</w:t>
      </w:r>
      <w:r w:rsidRPr="003E7AD8">
        <w:rPr>
          <w:rFonts w:ascii="Times New Roman" w:hAnsi="Times New Roman" w:cs="Times New Roman"/>
          <w:sz w:val="24"/>
          <w:szCs w:val="24"/>
          <w:shd w:val="clear" w:color="auto" w:fill="FFFFFF"/>
        </w:rPr>
        <w:t xml:space="preserve"> is stable</w:t>
      </w:r>
      <w:r w:rsidRPr="003E7AD8">
        <w:rPr>
          <w:rFonts w:ascii="Times New Roman" w:hAnsi="Times New Roman" w:cs="Times New Roman"/>
          <w:color w:val="000000" w:themeColor="text1"/>
          <w:sz w:val="24"/>
          <w:szCs w:val="24"/>
        </w:rPr>
        <w:t xml:space="preserve">. </w:t>
      </w:r>
      <w:r w:rsidRPr="003E7AD8">
        <w:rPr>
          <w:rFonts w:ascii="Times New Roman" w:hAnsi="Times New Roman" w:cs="Times New Roman"/>
          <w:b/>
          <w:sz w:val="24"/>
          <w:szCs w:val="24"/>
        </w:rPr>
        <w:t xml:space="preserve">Figure </w:t>
      </w:r>
      <w:r w:rsidR="003E7C04">
        <w:rPr>
          <w:rFonts w:ascii="Times New Roman" w:hAnsi="Times New Roman" w:cs="Times New Roman"/>
          <w:b/>
          <w:sz w:val="24"/>
          <w:szCs w:val="24"/>
        </w:rPr>
        <w:t>10</w:t>
      </w:r>
      <w:r w:rsidRPr="003E7AD8">
        <w:rPr>
          <w:rFonts w:ascii="Times New Roman" w:hAnsi="Times New Roman" w:cs="Times New Roman"/>
          <w:b/>
          <w:sz w:val="24"/>
          <w:szCs w:val="24"/>
        </w:rPr>
        <w:t xml:space="preserve">(c) </w:t>
      </w:r>
      <w:r w:rsidRPr="003E7AD8">
        <w:rPr>
          <w:rFonts w:ascii="Times New Roman" w:hAnsi="Times New Roman" w:cs="Times New Roman"/>
          <w:sz w:val="24"/>
          <w:szCs w:val="24"/>
        </w:rPr>
        <w:t>presents the superior cycle stability of KCo</w:t>
      </w:r>
      <w:r w:rsidRPr="003E7AD8">
        <w:rPr>
          <w:rFonts w:ascii="Times New Roman" w:hAnsi="Times New Roman" w:cs="Times New Roman"/>
          <w:sz w:val="24"/>
          <w:szCs w:val="24"/>
          <w:vertAlign w:val="subscript"/>
        </w:rPr>
        <w:t>0.5</w:t>
      </w:r>
      <w:r w:rsidRPr="003E7AD8">
        <w:rPr>
          <w:rFonts w:ascii="Times New Roman" w:hAnsi="Times New Roman" w:cs="Times New Roman"/>
          <w:sz w:val="24"/>
          <w:szCs w:val="24"/>
        </w:rPr>
        <w:t>Ni</w:t>
      </w:r>
      <w:r w:rsidRPr="003E7AD8">
        <w:rPr>
          <w:rFonts w:ascii="Times New Roman" w:hAnsi="Times New Roman" w:cs="Times New Roman"/>
          <w:sz w:val="24"/>
          <w:szCs w:val="24"/>
          <w:vertAlign w:val="subscript"/>
        </w:rPr>
        <w:t>0.5</w:t>
      </w:r>
      <w:r w:rsidRPr="003E7AD8">
        <w:rPr>
          <w:rFonts w:ascii="Times New Roman" w:hAnsi="Times New Roman" w:cs="Times New Roman"/>
          <w:sz w:val="24"/>
          <w:szCs w:val="24"/>
        </w:rPr>
        <w:t>PO</w:t>
      </w:r>
      <w:r w:rsidRPr="003E7AD8">
        <w:rPr>
          <w:rFonts w:ascii="Times New Roman" w:hAnsi="Times New Roman" w:cs="Times New Roman"/>
          <w:sz w:val="24"/>
          <w:szCs w:val="24"/>
          <w:vertAlign w:val="subscript"/>
        </w:rPr>
        <w:t xml:space="preserve">4   </w:t>
      </w:r>
      <w:r w:rsidRPr="003E7AD8">
        <w:rPr>
          <w:rFonts w:ascii="Times New Roman" w:hAnsi="Times New Roman" w:cs="Times New Roman"/>
          <w:sz w:val="24"/>
          <w:szCs w:val="24"/>
        </w:rPr>
        <w:t xml:space="preserve">electrodes at 5A/g for 5000 cycles. It was observed that 88.93% of capacity retention after 5000 cycles. Simultaneously, </w:t>
      </w:r>
      <w:r w:rsidRPr="003E7AD8">
        <w:rPr>
          <w:rFonts w:ascii="Times New Roman" w:hAnsi="Times New Roman" w:cs="Times New Roman"/>
          <w:b/>
          <w:sz w:val="24"/>
          <w:szCs w:val="24"/>
        </w:rPr>
        <w:t xml:space="preserve">Figure </w:t>
      </w:r>
      <w:r w:rsidR="003E7C04">
        <w:rPr>
          <w:rFonts w:ascii="Times New Roman" w:hAnsi="Times New Roman" w:cs="Times New Roman"/>
          <w:b/>
          <w:sz w:val="24"/>
          <w:szCs w:val="24"/>
        </w:rPr>
        <w:t>10</w:t>
      </w:r>
      <w:r w:rsidRPr="003E7AD8">
        <w:rPr>
          <w:rFonts w:ascii="Times New Roman" w:hAnsi="Times New Roman" w:cs="Times New Roman"/>
          <w:b/>
          <w:sz w:val="24"/>
          <w:szCs w:val="24"/>
        </w:rPr>
        <w:t xml:space="preserve">(c) </w:t>
      </w:r>
      <w:r w:rsidRPr="003E7AD8">
        <w:rPr>
          <w:rFonts w:ascii="Times New Roman" w:eastAsia="AdvOT999035f4" w:hAnsi="Times New Roman" w:cs="Times New Roman"/>
          <w:sz w:val="24"/>
          <w:szCs w:val="24"/>
        </w:rPr>
        <w:t xml:space="preserve">also displays the </w:t>
      </w:r>
      <w:proofErr w:type="spellStart"/>
      <w:r w:rsidRPr="003E7AD8">
        <w:rPr>
          <w:rFonts w:ascii="Times New Roman" w:eastAsia="AdvOT999035f4" w:hAnsi="Times New Roman" w:cs="Times New Roman"/>
          <w:sz w:val="24"/>
          <w:szCs w:val="24"/>
        </w:rPr>
        <w:t>coulombic</w:t>
      </w:r>
      <w:proofErr w:type="spellEnd"/>
      <w:r w:rsidRPr="003E7AD8">
        <w:rPr>
          <w:rFonts w:ascii="Times New Roman" w:eastAsia="AdvOT999035f4" w:hAnsi="Times New Roman" w:cs="Times New Roman"/>
          <w:sz w:val="24"/>
          <w:szCs w:val="24"/>
        </w:rPr>
        <w:t xml:space="preserve"> efficiency </w:t>
      </w:r>
      <m:oMath>
        <m:r>
          <m:rPr>
            <m:sty m:val="p"/>
          </m:rPr>
          <w:rPr>
            <w:rFonts w:ascii="Cambria Math" w:eastAsia="AdvOT999035f4" w:hAnsi="Cambria Math" w:cs="Times New Roman"/>
            <w:sz w:val="24"/>
            <w:szCs w:val="24"/>
          </w:rPr>
          <m:t>(η=</m:t>
        </m:r>
        <m:f>
          <m:fPr>
            <m:type m:val="skw"/>
            <m:ctrlPr>
              <w:rPr>
                <w:rFonts w:ascii="Cambria Math" w:eastAsia="AdvOT999035f4" w:hAnsi="Cambria Math" w:cs="Times New Roman"/>
                <w:sz w:val="24"/>
                <w:szCs w:val="24"/>
              </w:rPr>
            </m:ctrlPr>
          </m:fPr>
          <m:num>
            <m:sSub>
              <m:sSubPr>
                <m:ctrlPr>
                  <w:rPr>
                    <w:rFonts w:ascii="Cambria Math" w:eastAsia="AdvOT999035f4" w:hAnsi="Cambria Math" w:cs="Times New Roman"/>
                    <w:sz w:val="24"/>
                    <w:szCs w:val="24"/>
                  </w:rPr>
                </m:ctrlPr>
              </m:sSubPr>
              <m:e>
                <m:r>
                  <m:rPr>
                    <m:sty m:val="p"/>
                  </m:rPr>
                  <w:rPr>
                    <w:rFonts w:ascii="Cambria Math" w:eastAsia="AdvOT999035f4" w:hAnsi="Cambria Math" w:cs="Times New Roman"/>
                    <w:sz w:val="24"/>
                    <w:szCs w:val="24"/>
                  </w:rPr>
                  <m:t>t</m:t>
                </m:r>
              </m:e>
              <m:sub>
                <m:r>
                  <m:rPr>
                    <m:sty m:val="p"/>
                  </m:rPr>
                  <w:rPr>
                    <w:rFonts w:ascii="Cambria Math" w:eastAsia="AdvOT999035f4" w:hAnsi="Cambria Math" w:cs="Times New Roman"/>
                    <w:sz w:val="24"/>
                    <w:szCs w:val="24"/>
                  </w:rPr>
                  <m:t>d</m:t>
                </m:r>
              </m:sub>
            </m:sSub>
          </m:num>
          <m:den>
            <m:sSub>
              <m:sSubPr>
                <m:ctrlPr>
                  <w:rPr>
                    <w:rFonts w:ascii="Cambria Math" w:eastAsia="AdvOT999035f4" w:hAnsi="Cambria Math" w:cs="Times New Roman"/>
                    <w:sz w:val="24"/>
                    <w:szCs w:val="24"/>
                  </w:rPr>
                </m:ctrlPr>
              </m:sSubPr>
              <m:e>
                <m:r>
                  <m:rPr>
                    <m:sty m:val="p"/>
                  </m:rPr>
                  <w:rPr>
                    <w:rFonts w:ascii="Cambria Math" w:eastAsia="AdvOT999035f4" w:hAnsi="Cambria Math" w:cs="Times New Roman"/>
                    <w:sz w:val="24"/>
                    <w:szCs w:val="24"/>
                  </w:rPr>
                  <m:t>t</m:t>
                </m:r>
              </m:e>
              <m:sub>
                <m:r>
                  <m:rPr>
                    <m:sty m:val="p"/>
                  </m:rPr>
                  <w:rPr>
                    <w:rFonts w:ascii="Cambria Math" w:eastAsia="AdvOT999035f4" w:hAnsi="Cambria Math" w:cs="Times New Roman"/>
                    <w:sz w:val="24"/>
                    <w:szCs w:val="24"/>
                  </w:rPr>
                  <m:t>c</m:t>
                </m:r>
              </m:sub>
            </m:sSub>
          </m:den>
        </m:f>
        <m:r>
          <m:rPr>
            <m:sty m:val="p"/>
          </m:rPr>
          <w:rPr>
            <w:rFonts w:ascii="Cambria Math" w:eastAsia="AdvOT999035f4" w:hAnsi="Cambria Math" w:cs="Times New Roman"/>
            <w:sz w:val="24"/>
            <w:szCs w:val="24"/>
          </w:rPr>
          <m:t>)</m:t>
        </m:r>
      </m:oMath>
      <w:r w:rsidRPr="003E7AD8">
        <w:rPr>
          <w:rFonts w:ascii="Times New Roman" w:eastAsia="AdvOT999035f4" w:hAnsi="Times New Roman" w:cs="Times New Roman"/>
          <w:sz w:val="24"/>
          <w:szCs w:val="24"/>
        </w:rPr>
        <w:t xml:space="preserve"> of the electrode and it was found ~ 97.2 % after 5000 cycles of charge/discharge </w:t>
      </w:r>
      <w:r w:rsidR="00852337" w:rsidRPr="003E7AD8">
        <w:rPr>
          <w:rFonts w:ascii="Times New Roman" w:eastAsia="AdvOT999035f4" w:hAnsi="Times New Roman" w:cs="Times New Roman"/>
          <w:sz w:val="24"/>
          <w:szCs w:val="24"/>
        </w:rPr>
        <w:t>suggesting</w:t>
      </w:r>
      <w:r w:rsidRPr="003E7AD8">
        <w:rPr>
          <w:rFonts w:ascii="Times New Roman" w:eastAsia="AdvOT999035f4" w:hAnsi="Times New Roman" w:cs="Times New Roman"/>
          <w:sz w:val="24"/>
          <w:szCs w:val="24"/>
        </w:rPr>
        <w:t xml:space="preserve"> the superior reversibility and robust performance of the </w:t>
      </w:r>
      <w:r w:rsidRPr="003E7AD8">
        <w:rPr>
          <w:rFonts w:ascii="Times New Roman" w:hAnsi="Times New Roman" w:cs="Times New Roman"/>
          <w:sz w:val="24"/>
          <w:szCs w:val="24"/>
        </w:rPr>
        <w:t>KCo</w:t>
      </w:r>
      <w:r w:rsidRPr="003E7AD8">
        <w:rPr>
          <w:rFonts w:ascii="Times New Roman" w:hAnsi="Times New Roman" w:cs="Times New Roman"/>
          <w:sz w:val="24"/>
          <w:szCs w:val="24"/>
          <w:vertAlign w:val="subscript"/>
        </w:rPr>
        <w:t>0.5</w:t>
      </w:r>
      <w:r w:rsidRPr="003E7AD8">
        <w:rPr>
          <w:rFonts w:ascii="Times New Roman" w:hAnsi="Times New Roman" w:cs="Times New Roman"/>
          <w:sz w:val="24"/>
          <w:szCs w:val="24"/>
        </w:rPr>
        <w:t>Ni</w:t>
      </w:r>
      <w:r w:rsidRPr="003E7AD8">
        <w:rPr>
          <w:rFonts w:ascii="Times New Roman" w:hAnsi="Times New Roman" w:cs="Times New Roman"/>
          <w:sz w:val="24"/>
          <w:szCs w:val="24"/>
          <w:vertAlign w:val="subscript"/>
        </w:rPr>
        <w:t>0.5</w:t>
      </w:r>
      <w:r w:rsidRPr="003E7AD8">
        <w:rPr>
          <w:rFonts w:ascii="Times New Roman" w:hAnsi="Times New Roman" w:cs="Times New Roman"/>
          <w:sz w:val="24"/>
          <w:szCs w:val="24"/>
        </w:rPr>
        <w:t>PO</w:t>
      </w:r>
      <w:r w:rsidRPr="003E7AD8">
        <w:rPr>
          <w:rFonts w:ascii="Times New Roman" w:hAnsi="Times New Roman" w:cs="Times New Roman"/>
          <w:sz w:val="24"/>
          <w:szCs w:val="24"/>
          <w:vertAlign w:val="subscript"/>
        </w:rPr>
        <w:t xml:space="preserve">4 </w:t>
      </w:r>
      <w:r w:rsidRPr="003E7AD8">
        <w:rPr>
          <w:rFonts w:ascii="Times New Roman" w:hAnsi="Times New Roman" w:cs="Times New Roman"/>
          <w:sz w:val="24"/>
          <w:szCs w:val="24"/>
        </w:rPr>
        <w:t>electrode</w:t>
      </w:r>
      <w:r w:rsidRPr="003E7AD8">
        <w:rPr>
          <w:rFonts w:ascii="Times New Roman" w:eastAsia="AdvOT999035f4" w:hAnsi="Times New Roman" w:cs="Times New Roman"/>
          <w:sz w:val="24"/>
          <w:szCs w:val="24"/>
        </w:rPr>
        <w:t>.</w:t>
      </w:r>
      <w:r w:rsidR="00852337" w:rsidRPr="003E7AD8">
        <w:rPr>
          <w:rFonts w:ascii="Times New Roman" w:eastAsia="AdvOT999035f4" w:hAnsi="Times New Roman" w:cs="Times New Roman"/>
          <w:sz w:val="24"/>
          <w:szCs w:val="24"/>
        </w:rPr>
        <w:t xml:space="preserve"> Further, </w:t>
      </w:r>
      <w:r w:rsidR="00852337" w:rsidRPr="003E7AD8">
        <w:rPr>
          <w:rFonts w:ascii="Times New Roman" w:hAnsi="Times New Roman" w:cs="Times New Roman"/>
          <w:sz w:val="24"/>
          <w:szCs w:val="24"/>
          <w:shd w:val="clear" w:color="auto" w:fill="FFFFFF"/>
        </w:rPr>
        <w:t xml:space="preserve">Electrochemical impedance spectroscopy (EIS) was conducted to investigate the electrochemical performance of the </w:t>
      </w:r>
      <w:r w:rsidR="00852337" w:rsidRPr="003E7AD8">
        <w:rPr>
          <w:rFonts w:ascii="Times New Roman" w:hAnsi="Times New Roman" w:cs="Times New Roman"/>
          <w:sz w:val="24"/>
          <w:szCs w:val="24"/>
        </w:rPr>
        <w:t>KCo</w:t>
      </w:r>
      <w:r w:rsidR="00852337" w:rsidRPr="003E7AD8">
        <w:rPr>
          <w:rFonts w:ascii="Times New Roman" w:hAnsi="Times New Roman" w:cs="Times New Roman"/>
          <w:sz w:val="24"/>
          <w:szCs w:val="24"/>
          <w:vertAlign w:val="subscript"/>
        </w:rPr>
        <w:t>0.5</w:t>
      </w:r>
      <w:r w:rsidR="00852337" w:rsidRPr="003E7AD8">
        <w:rPr>
          <w:rFonts w:ascii="Times New Roman" w:hAnsi="Times New Roman" w:cs="Times New Roman"/>
          <w:sz w:val="24"/>
          <w:szCs w:val="24"/>
        </w:rPr>
        <w:t>Ni</w:t>
      </w:r>
      <w:r w:rsidR="00852337" w:rsidRPr="003E7AD8">
        <w:rPr>
          <w:rFonts w:ascii="Times New Roman" w:hAnsi="Times New Roman" w:cs="Times New Roman"/>
          <w:sz w:val="24"/>
          <w:szCs w:val="24"/>
          <w:vertAlign w:val="subscript"/>
        </w:rPr>
        <w:t>0.5</w:t>
      </w:r>
      <w:r w:rsidR="00852337" w:rsidRPr="003E7AD8">
        <w:rPr>
          <w:rFonts w:ascii="Times New Roman" w:hAnsi="Times New Roman" w:cs="Times New Roman"/>
          <w:sz w:val="24"/>
          <w:szCs w:val="24"/>
        </w:rPr>
        <w:t>PO</w:t>
      </w:r>
      <w:r w:rsidR="00852337" w:rsidRPr="003E7AD8">
        <w:rPr>
          <w:rFonts w:ascii="Times New Roman" w:hAnsi="Times New Roman" w:cs="Times New Roman"/>
          <w:sz w:val="24"/>
          <w:szCs w:val="24"/>
          <w:vertAlign w:val="subscript"/>
        </w:rPr>
        <w:t xml:space="preserve">4 </w:t>
      </w:r>
      <w:r w:rsidR="00852337" w:rsidRPr="003E7AD8">
        <w:rPr>
          <w:rFonts w:ascii="Times New Roman" w:hAnsi="Times New Roman" w:cs="Times New Roman"/>
          <w:sz w:val="24"/>
          <w:szCs w:val="24"/>
        </w:rPr>
        <w:t>electrode</w:t>
      </w:r>
      <w:r w:rsidR="00852337" w:rsidRPr="003E7AD8">
        <w:rPr>
          <w:rFonts w:ascii="Times New Roman" w:hAnsi="Times New Roman" w:cs="Times New Roman"/>
          <w:sz w:val="24"/>
          <w:szCs w:val="24"/>
          <w:shd w:val="clear" w:color="auto" w:fill="FFFFFF"/>
        </w:rPr>
        <w:t xml:space="preserve"> during long-term application. EIS spectra </w:t>
      </w:r>
      <w:r w:rsidR="00626CBD">
        <w:rPr>
          <w:rFonts w:ascii="Times New Roman" w:hAnsi="Times New Roman" w:cs="Times New Roman"/>
          <w:sz w:val="24"/>
          <w:szCs w:val="24"/>
          <w:shd w:val="clear" w:color="auto" w:fill="FFFFFF"/>
        </w:rPr>
        <w:t xml:space="preserve">are </w:t>
      </w:r>
      <w:r w:rsidR="00852337" w:rsidRPr="003E7AD8">
        <w:rPr>
          <w:rFonts w:ascii="Times New Roman" w:hAnsi="Times New Roman" w:cs="Times New Roman"/>
          <w:sz w:val="24"/>
          <w:szCs w:val="24"/>
          <w:shd w:val="clear" w:color="auto" w:fill="FFFFFF"/>
        </w:rPr>
        <w:t xml:space="preserve">shown as </w:t>
      </w:r>
      <w:proofErr w:type="spellStart"/>
      <w:r w:rsidR="00852337" w:rsidRPr="003E7AD8">
        <w:rPr>
          <w:rFonts w:ascii="Times New Roman" w:hAnsi="Times New Roman" w:cs="Times New Roman"/>
          <w:sz w:val="24"/>
          <w:szCs w:val="24"/>
          <w:shd w:val="clear" w:color="auto" w:fill="FFFFFF"/>
        </w:rPr>
        <w:t>Nyquist</w:t>
      </w:r>
      <w:proofErr w:type="spellEnd"/>
      <w:r w:rsidR="00852337" w:rsidRPr="003E7AD8">
        <w:rPr>
          <w:rFonts w:ascii="Times New Roman" w:hAnsi="Times New Roman" w:cs="Times New Roman"/>
          <w:sz w:val="24"/>
          <w:szCs w:val="24"/>
          <w:shd w:val="clear" w:color="auto" w:fill="FFFFFF"/>
        </w:rPr>
        <w:t xml:space="preserve"> plot in </w:t>
      </w:r>
      <w:r w:rsidR="00852337" w:rsidRPr="003E7AD8">
        <w:rPr>
          <w:rFonts w:ascii="Times New Roman" w:hAnsi="Times New Roman" w:cs="Times New Roman"/>
          <w:b/>
          <w:sz w:val="24"/>
          <w:szCs w:val="24"/>
          <w:shd w:val="clear" w:color="auto" w:fill="FFFFFF"/>
        </w:rPr>
        <w:t xml:space="preserve">Figure </w:t>
      </w:r>
      <w:r w:rsidR="003E7C04">
        <w:rPr>
          <w:rFonts w:ascii="Times New Roman" w:hAnsi="Times New Roman" w:cs="Times New Roman"/>
          <w:b/>
          <w:sz w:val="24"/>
          <w:szCs w:val="24"/>
          <w:shd w:val="clear" w:color="auto" w:fill="FFFFFF"/>
        </w:rPr>
        <w:t>10</w:t>
      </w:r>
      <w:r w:rsidR="00852337" w:rsidRPr="003E7AD8">
        <w:rPr>
          <w:rFonts w:ascii="Times New Roman" w:hAnsi="Times New Roman" w:cs="Times New Roman"/>
          <w:b/>
          <w:sz w:val="24"/>
          <w:szCs w:val="24"/>
          <w:shd w:val="clear" w:color="auto" w:fill="FFFFFF"/>
        </w:rPr>
        <w:t xml:space="preserve">(d) </w:t>
      </w:r>
      <w:r w:rsidR="00852337" w:rsidRPr="003E7AD8">
        <w:rPr>
          <w:rFonts w:ascii="Times New Roman" w:hAnsi="Times New Roman" w:cs="Times New Roman"/>
          <w:sz w:val="24"/>
          <w:szCs w:val="24"/>
          <w:shd w:val="clear" w:color="auto" w:fill="FFFFFF"/>
        </w:rPr>
        <w:t xml:space="preserve">of the </w:t>
      </w:r>
      <w:r w:rsidR="00852337" w:rsidRPr="003E7AD8">
        <w:rPr>
          <w:rFonts w:ascii="Times New Roman" w:hAnsi="Times New Roman" w:cs="Times New Roman"/>
          <w:sz w:val="24"/>
          <w:szCs w:val="24"/>
        </w:rPr>
        <w:t>KCo</w:t>
      </w:r>
      <w:r w:rsidR="00852337" w:rsidRPr="003E7AD8">
        <w:rPr>
          <w:rFonts w:ascii="Times New Roman" w:hAnsi="Times New Roman" w:cs="Times New Roman"/>
          <w:sz w:val="24"/>
          <w:szCs w:val="24"/>
          <w:vertAlign w:val="subscript"/>
        </w:rPr>
        <w:t>0.5</w:t>
      </w:r>
      <w:r w:rsidR="00852337" w:rsidRPr="003E7AD8">
        <w:rPr>
          <w:rFonts w:ascii="Times New Roman" w:hAnsi="Times New Roman" w:cs="Times New Roman"/>
          <w:sz w:val="24"/>
          <w:szCs w:val="24"/>
        </w:rPr>
        <w:t>Ni</w:t>
      </w:r>
      <w:r w:rsidR="00852337" w:rsidRPr="003E7AD8">
        <w:rPr>
          <w:rFonts w:ascii="Times New Roman" w:hAnsi="Times New Roman" w:cs="Times New Roman"/>
          <w:sz w:val="24"/>
          <w:szCs w:val="24"/>
          <w:vertAlign w:val="subscript"/>
        </w:rPr>
        <w:t>0.5</w:t>
      </w:r>
      <w:r w:rsidR="00852337" w:rsidRPr="003E7AD8">
        <w:rPr>
          <w:rFonts w:ascii="Times New Roman" w:hAnsi="Times New Roman" w:cs="Times New Roman"/>
          <w:sz w:val="24"/>
          <w:szCs w:val="24"/>
        </w:rPr>
        <w:t>PO</w:t>
      </w:r>
      <w:r w:rsidR="00852337" w:rsidRPr="003E7AD8">
        <w:rPr>
          <w:rFonts w:ascii="Times New Roman" w:hAnsi="Times New Roman" w:cs="Times New Roman"/>
          <w:sz w:val="24"/>
          <w:szCs w:val="24"/>
          <w:vertAlign w:val="subscript"/>
        </w:rPr>
        <w:t xml:space="preserve">4 </w:t>
      </w:r>
      <w:r w:rsidR="00852337" w:rsidRPr="003E7AD8">
        <w:rPr>
          <w:rFonts w:ascii="Times New Roman" w:hAnsi="Times New Roman" w:cs="Times New Roman"/>
          <w:sz w:val="24"/>
          <w:szCs w:val="24"/>
        </w:rPr>
        <w:t>electrode</w:t>
      </w:r>
      <w:r w:rsidR="00852337" w:rsidRPr="003E7AD8">
        <w:rPr>
          <w:rFonts w:ascii="Times New Roman" w:hAnsi="Times New Roman" w:cs="Times New Roman"/>
          <w:sz w:val="24"/>
          <w:szCs w:val="24"/>
          <w:shd w:val="clear" w:color="auto" w:fill="FFFFFF"/>
        </w:rPr>
        <w:t xml:space="preserve"> before and after the cycling stability test within the frequency range from </w:t>
      </w:r>
      <w:proofErr w:type="gramStart"/>
      <w:r w:rsidR="00852337" w:rsidRPr="003E7AD8">
        <w:rPr>
          <w:rFonts w:ascii="Times New Roman" w:hAnsi="Times New Roman" w:cs="Times New Roman"/>
          <w:sz w:val="24"/>
          <w:szCs w:val="24"/>
          <w:shd w:val="clear" w:color="auto" w:fill="FFFFFF"/>
        </w:rPr>
        <w:t>100</w:t>
      </w:r>
      <w:r w:rsidR="008879BC">
        <w:rPr>
          <w:rFonts w:ascii="Times New Roman" w:hAnsi="Times New Roman" w:cs="Times New Roman"/>
          <w:sz w:val="24"/>
          <w:szCs w:val="24"/>
          <w:shd w:val="clear" w:color="auto" w:fill="FFFFFF"/>
        </w:rPr>
        <w:t>k</w:t>
      </w:r>
      <w:r w:rsidR="00852337" w:rsidRPr="003E7AD8">
        <w:rPr>
          <w:rFonts w:ascii="Times New Roman" w:hAnsi="Times New Roman" w:cs="Times New Roman"/>
          <w:sz w:val="24"/>
          <w:szCs w:val="24"/>
          <w:shd w:val="clear" w:color="auto" w:fill="FFFFFF"/>
        </w:rPr>
        <w:t>Hz</w:t>
      </w:r>
      <w:proofErr w:type="gramEnd"/>
      <w:r w:rsidR="00852337" w:rsidRPr="003E7AD8">
        <w:rPr>
          <w:rFonts w:ascii="Times New Roman" w:hAnsi="Times New Roman" w:cs="Times New Roman"/>
          <w:sz w:val="24"/>
          <w:szCs w:val="24"/>
          <w:shd w:val="clear" w:color="auto" w:fill="FFFFFF"/>
        </w:rPr>
        <w:t xml:space="preserve"> to 0.1 Hz</w:t>
      </w:r>
      <w:r w:rsidR="00852337" w:rsidRPr="003E7AD8">
        <w:rPr>
          <w:rFonts w:ascii="Times New Roman" w:eastAsia="AdvOT999035f4" w:hAnsi="Times New Roman" w:cs="Times New Roman"/>
          <w:sz w:val="24"/>
          <w:szCs w:val="24"/>
        </w:rPr>
        <w:t xml:space="preserve"> at 10mV of the applied potential.</w:t>
      </w:r>
      <w:r w:rsidR="00852337" w:rsidRPr="003E7AD8">
        <w:rPr>
          <w:rFonts w:ascii="Times New Roman" w:hAnsi="Times New Roman" w:cs="Times New Roman"/>
          <w:sz w:val="24"/>
          <w:szCs w:val="24"/>
          <w:shd w:val="clear" w:color="auto" w:fill="FFFFFF"/>
        </w:rPr>
        <w:t xml:space="preserve"> The solution resistance (</w:t>
      </w:r>
      <w:r w:rsidR="00852337" w:rsidRPr="003E7AD8">
        <w:rPr>
          <w:rStyle w:val="italic"/>
          <w:rFonts w:ascii="Times New Roman" w:hAnsi="Times New Roman" w:cs="Times New Roman"/>
          <w:i/>
          <w:iCs/>
          <w:sz w:val="24"/>
          <w:szCs w:val="24"/>
          <w:shd w:val="clear" w:color="auto" w:fill="FFFFFF"/>
        </w:rPr>
        <w:t>R</w:t>
      </w:r>
      <w:r w:rsidR="00852337" w:rsidRPr="003E7AD8">
        <w:rPr>
          <w:rFonts w:ascii="Times New Roman" w:hAnsi="Times New Roman" w:cs="Times New Roman"/>
          <w:i/>
          <w:sz w:val="24"/>
          <w:szCs w:val="24"/>
          <w:shd w:val="clear" w:color="auto" w:fill="FFFFFF"/>
          <w:vertAlign w:val="subscript"/>
        </w:rPr>
        <w:t>s</w:t>
      </w:r>
      <w:r w:rsidR="00852337" w:rsidRPr="003E7AD8">
        <w:rPr>
          <w:rFonts w:ascii="Times New Roman" w:hAnsi="Times New Roman" w:cs="Times New Roman"/>
          <w:sz w:val="24"/>
          <w:szCs w:val="24"/>
          <w:shd w:val="clear" w:color="auto" w:fill="FFFFFF"/>
        </w:rPr>
        <w:t xml:space="preserve">) has </w:t>
      </w:r>
      <w:r w:rsidR="00852337" w:rsidRPr="003E7AD8">
        <w:rPr>
          <w:rFonts w:ascii="Times New Roman" w:hAnsi="Times New Roman" w:cs="Times New Roman"/>
          <w:sz w:val="24"/>
          <w:szCs w:val="24"/>
          <w:shd w:val="clear" w:color="auto" w:fill="FFFFFF"/>
        </w:rPr>
        <w:lastRenderedPageBreak/>
        <w:t>suffered a very minute change (from 1.2</w:t>
      </w:r>
      <w:r w:rsidR="003E7AD8" w:rsidRPr="003E7AD8">
        <w:rPr>
          <w:rFonts w:ascii="Times New Roman" w:hAnsi="Times New Roman" w:cs="Times New Roman"/>
          <w:sz w:val="24"/>
          <w:szCs w:val="24"/>
          <w:shd w:val="clear" w:color="auto" w:fill="FFFFFF"/>
        </w:rPr>
        <w:t>3</w:t>
      </w:r>
      <w:r w:rsidR="00852337" w:rsidRPr="003E7AD8">
        <w:rPr>
          <w:rFonts w:ascii="Times New Roman" w:hAnsi="Times New Roman" w:cs="Times New Roman"/>
          <w:sz w:val="24"/>
          <w:szCs w:val="24"/>
          <w:shd w:val="clear" w:color="auto" w:fill="FFFFFF"/>
        </w:rPr>
        <w:t xml:space="preserve"> Ω to 1.5</w:t>
      </w:r>
      <w:r w:rsidR="00C03D19">
        <w:rPr>
          <w:rFonts w:ascii="Times New Roman" w:hAnsi="Times New Roman" w:cs="Times New Roman"/>
          <w:sz w:val="24"/>
          <w:szCs w:val="24"/>
          <w:shd w:val="clear" w:color="auto" w:fill="FFFFFF"/>
        </w:rPr>
        <w:t>2</w:t>
      </w:r>
      <w:r w:rsidR="00852337" w:rsidRPr="003E7AD8">
        <w:rPr>
          <w:rFonts w:ascii="Times New Roman" w:hAnsi="Times New Roman" w:cs="Times New Roman"/>
          <w:sz w:val="24"/>
          <w:szCs w:val="24"/>
          <w:shd w:val="clear" w:color="auto" w:fill="FFFFFF"/>
        </w:rPr>
        <w:t xml:space="preserve"> Ω). The charge transfer resistance (</w:t>
      </w:r>
      <w:proofErr w:type="spellStart"/>
      <w:r w:rsidR="00852337" w:rsidRPr="003E7AD8">
        <w:rPr>
          <w:rStyle w:val="italic"/>
          <w:rFonts w:ascii="Times New Roman" w:hAnsi="Times New Roman" w:cs="Times New Roman"/>
          <w:i/>
          <w:iCs/>
          <w:sz w:val="24"/>
          <w:szCs w:val="24"/>
          <w:shd w:val="clear" w:color="auto" w:fill="FFFFFF"/>
        </w:rPr>
        <w:t>R</w:t>
      </w:r>
      <w:r w:rsidR="00852337" w:rsidRPr="003E7AD8">
        <w:rPr>
          <w:rFonts w:ascii="Times New Roman" w:hAnsi="Times New Roman" w:cs="Times New Roman"/>
          <w:sz w:val="24"/>
          <w:szCs w:val="24"/>
          <w:shd w:val="clear" w:color="auto" w:fill="FFFFFF"/>
          <w:vertAlign w:val="subscript"/>
        </w:rPr>
        <w:t>ct</w:t>
      </w:r>
      <w:proofErr w:type="spellEnd"/>
      <w:r w:rsidR="00852337" w:rsidRPr="003E7AD8">
        <w:rPr>
          <w:rFonts w:ascii="Times New Roman" w:hAnsi="Times New Roman" w:cs="Times New Roman"/>
          <w:sz w:val="24"/>
          <w:szCs w:val="24"/>
          <w:shd w:val="clear" w:color="auto" w:fill="FFFFFF"/>
        </w:rPr>
        <w:t>), which describes the accumulation of electrolyte ions across the KOH/</w:t>
      </w:r>
      <w:r w:rsidR="00852337" w:rsidRPr="003E7AD8">
        <w:rPr>
          <w:rFonts w:ascii="Times New Roman" w:hAnsi="Times New Roman" w:cs="Times New Roman"/>
          <w:sz w:val="24"/>
          <w:szCs w:val="24"/>
        </w:rPr>
        <w:t xml:space="preserve"> KCo</w:t>
      </w:r>
      <w:r w:rsidR="00852337" w:rsidRPr="003E7AD8">
        <w:rPr>
          <w:rFonts w:ascii="Times New Roman" w:hAnsi="Times New Roman" w:cs="Times New Roman"/>
          <w:sz w:val="24"/>
          <w:szCs w:val="24"/>
          <w:vertAlign w:val="subscript"/>
        </w:rPr>
        <w:t>0.5</w:t>
      </w:r>
      <w:r w:rsidR="00852337" w:rsidRPr="003E7AD8">
        <w:rPr>
          <w:rFonts w:ascii="Times New Roman" w:hAnsi="Times New Roman" w:cs="Times New Roman"/>
          <w:sz w:val="24"/>
          <w:szCs w:val="24"/>
        </w:rPr>
        <w:t>Ni</w:t>
      </w:r>
      <w:r w:rsidR="00852337" w:rsidRPr="003E7AD8">
        <w:rPr>
          <w:rFonts w:ascii="Times New Roman" w:hAnsi="Times New Roman" w:cs="Times New Roman"/>
          <w:sz w:val="24"/>
          <w:szCs w:val="24"/>
          <w:vertAlign w:val="subscript"/>
        </w:rPr>
        <w:t>0.5</w:t>
      </w:r>
      <w:r w:rsidR="00852337" w:rsidRPr="003E7AD8">
        <w:rPr>
          <w:rFonts w:ascii="Times New Roman" w:hAnsi="Times New Roman" w:cs="Times New Roman"/>
          <w:sz w:val="24"/>
          <w:szCs w:val="24"/>
        </w:rPr>
        <w:t>PO</w:t>
      </w:r>
      <w:r w:rsidR="00852337" w:rsidRPr="003E7AD8">
        <w:rPr>
          <w:rFonts w:ascii="Times New Roman" w:hAnsi="Times New Roman" w:cs="Times New Roman"/>
          <w:sz w:val="24"/>
          <w:szCs w:val="24"/>
          <w:vertAlign w:val="subscript"/>
        </w:rPr>
        <w:t>4</w:t>
      </w:r>
      <w:r w:rsidR="00852337" w:rsidRPr="003E7AD8">
        <w:rPr>
          <w:rFonts w:ascii="Times New Roman" w:hAnsi="Times New Roman" w:cs="Times New Roman"/>
          <w:sz w:val="24"/>
          <w:szCs w:val="24"/>
          <w:shd w:val="clear" w:color="auto" w:fill="FFFFFF"/>
        </w:rPr>
        <w:t xml:space="preserve"> interface, increased from </w:t>
      </w:r>
      <w:r w:rsidR="00337F41">
        <w:rPr>
          <w:rFonts w:ascii="Times New Roman" w:hAnsi="Times New Roman" w:cs="Times New Roman"/>
          <w:sz w:val="24"/>
          <w:szCs w:val="24"/>
          <w:shd w:val="clear" w:color="auto" w:fill="FFFFFF"/>
        </w:rPr>
        <w:t>0.55</w:t>
      </w:r>
      <w:r w:rsidR="00852337" w:rsidRPr="003E7AD8">
        <w:rPr>
          <w:rFonts w:ascii="Times New Roman" w:hAnsi="Times New Roman" w:cs="Times New Roman"/>
          <w:sz w:val="24"/>
          <w:szCs w:val="24"/>
          <w:shd w:val="clear" w:color="auto" w:fill="FFFFFF"/>
        </w:rPr>
        <w:t xml:space="preserve">Ω to </w:t>
      </w:r>
      <w:r w:rsidR="00337F41">
        <w:rPr>
          <w:rFonts w:ascii="Times New Roman" w:hAnsi="Times New Roman" w:cs="Times New Roman"/>
          <w:sz w:val="24"/>
          <w:szCs w:val="24"/>
          <w:shd w:val="clear" w:color="auto" w:fill="FFFFFF"/>
        </w:rPr>
        <w:t>0.81</w:t>
      </w:r>
      <w:r w:rsidR="00852337" w:rsidRPr="003E7AD8">
        <w:rPr>
          <w:rFonts w:ascii="Times New Roman" w:hAnsi="Times New Roman" w:cs="Times New Roman"/>
          <w:sz w:val="24"/>
          <w:szCs w:val="24"/>
          <w:shd w:val="clear" w:color="auto" w:fill="FFFFFF"/>
        </w:rPr>
        <w:t xml:space="preserve"> Ω. The total resistance (</w:t>
      </w:r>
      <w:r w:rsidR="003E7AD8" w:rsidRPr="003E7AD8">
        <w:rPr>
          <w:rFonts w:ascii="Times New Roman" w:hAnsi="Times New Roman" w:cs="Times New Roman"/>
          <w:sz w:val="24"/>
          <w:szCs w:val="24"/>
          <w:shd w:val="clear" w:color="auto" w:fill="FFFFFF"/>
        </w:rPr>
        <w:t>a summation of </w:t>
      </w:r>
      <w:r w:rsidR="003E7AD8" w:rsidRPr="003E7AD8">
        <w:rPr>
          <w:rFonts w:ascii="Times New Roman" w:hAnsi="Times New Roman" w:cs="Times New Roman"/>
          <w:i/>
          <w:sz w:val="24"/>
          <w:szCs w:val="24"/>
          <w:shd w:val="clear" w:color="auto" w:fill="FFFFFF"/>
        </w:rPr>
        <w:t>R</w:t>
      </w:r>
      <w:r w:rsidR="003E7AD8" w:rsidRPr="003E7AD8">
        <w:rPr>
          <w:rFonts w:ascii="Times New Roman" w:hAnsi="Times New Roman" w:cs="Times New Roman"/>
          <w:i/>
          <w:sz w:val="24"/>
          <w:szCs w:val="24"/>
          <w:shd w:val="clear" w:color="auto" w:fill="FFFFFF"/>
          <w:vertAlign w:val="subscript"/>
        </w:rPr>
        <w:t>s</w:t>
      </w:r>
      <w:r w:rsidR="003E7AD8" w:rsidRPr="003E7AD8">
        <w:rPr>
          <w:rFonts w:ascii="Times New Roman" w:hAnsi="Times New Roman" w:cs="Times New Roman"/>
          <w:sz w:val="24"/>
          <w:szCs w:val="24"/>
          <w:shd w:val="clear" w:color="auto" w:fill="FFFFFF"/>
        </w:rPr>
        <w:t> and </w:t>
      </w:r>
      <w:proofErr w:type="spellStart"/>
      <w:r w:rsidR="003E7AD8" w:rsidRPr="003E7AD8">
        <w:rPr>
          <w:rFonts w:ascii="Times New Roman" w:hAnsi="Times New Roman" w:cs="Times New Roman"/>
          <w:i/>
          <w:sz w:val="24"/>
          <w:szCs w:val="24"/>
          <w:shd w:val="clear" w:color="auto" w:fill="FFFFFF"/>
        </w:rPr>
        <w:t>R</w:t>
      </w:r>
      <w:r w:rsidR="003E7AD8" w:rsidRPr="003E7AD8">
        <w:rPr>
          <w:rFonts w:ascii="Times New Roman" w:hAnsi="Times New Roman" w:cs="Times New Roman"/>
          <w:i/>
          <w:sz w:val="24"/>
          <w:szCs w:val="24"/>
          <w:shd w:val="clear" w:color="auto" w:fill="FFFFFF"/>
          <w:vertAlign w:val="subscript"/>
        </w:rPr>
        <w:t>ct</w:t>
      </w:r>
      <w:proofErr w:type="spellEnd"/>
      <w:r w:rsidR="003E7AD8" w:rsidRPr="003E7AD8">
        <w:rPr>
          <w:rFonts w:ascii="Times New Roman" w:hAnsi="Times New Roman" w:cs="Times New Roman"/>
          <w:sz w:val="24"/>
          <w:szCs w:val="24"/>
          <w:shd w:val="clear" w:color="auto" w:fill="FFFFFF"/>
        </w:rPr>
        <w:t xml:space="preserve">) represents the equivalent series resistance (ESR), </w:t>
      </w:r>
      <w:r w:rsidR="00852337" w:rsidRPr="003E7AD8">
        <w:rPr>
          <w:rFonts w:ascii="Times New Roman" w:hAnsi="Times New Roman" w:cs="Times New Roman"/>
          <w:sz w:val="24"/>
          <w:szCs w:val="24"/>
          <w:shd w:val="clear" w:color="auto" w:fill="FFFFFF"/>
        </w:rPr>
        <w:t>an important parameter for generally evaluating storage materials</w:t>
      </w:r>
      <w:r w:rsidR="007F79FD">
        <w:rPr>
          <w:rFonts w:ascii="Times New Roman" w:hAnsi="Times New Roman" w:cs="Times New Roman"/>
          <w:sz w:val="24"/>
          <w:szCs w:val="24"/>
          <w:shd w:val="clear" w:color="auto" w:fill="FFFFFF"/>
        </w:rPr>
        <w:fldChar w:fldCharType="begin" w:fldLock="1"/>
      </w:r>
      <w:r w:rsidR="009540E7">
        <w:rPr>
          <w:rFonts w:ascii="Times New Roman" w:hAnsi="Times New Roman" w:cs="Times New Roman"/>
          <w:sz w:val="24"/>
          <w:szCs w:val="24"/>
          <w:shd w:val="clear" w:color="auto" w:fill="FFFFFF"/>
        </w:rPr>
        <w:instrText>ADDIN CSL_CITATION {"citationItems":[{"id":"ITEM-1","itemData":{"DOI":"10.1021/acsnano.8b04040","author":[{"dropping-particle":"","family":"Sahoo","given":"Ramkrishna","non-dropping-particle":"","parse-names":false,"suffix":""},{"dropping-particle":"","family":"Pham","given":"Duy Tho","non-dropping-particle":"","parse-names":false,"suffix":""},{"dropping-particle":"","family":"Lee","given":"Tae Hoon","non-dropping-particle":"","parse-names":false,"suffix":""},{"dropping-particle":"","family":"Hoai","given":"Thi","non-dropping-particle":"","parse-names":false,"suffix":""},{"dropping-particle":"","family":"Luu","given":"Thuong","non-dropping-particle":"","parse-names":false,"suffix":""},{"dropping-particle":"","family":"Seok","given":"Jinbong","non-dropping-particle":"","parse-names":false,"suffix":""},{"dropping-particle":"","family":"Lee","given":"Young Hee","non-dropping-particle":"","parse-names":false,"suffix":""}],"id":"ITEM-1","issued":{"date-parts":[["2018"]]},"title":"Redox-Driven Route for Widening Voltage Window in Asymmetric Supercapacitor","type":"article-journal"},"uris":["http://www.mendeley.com/documents/?uuid=40e288c6-8484-4fc4-b953-a6976a78d85e"]}],"mendeley":{"formattedCitation":"[36]","plainTextFormattedCitation":"[36]","previouslyFormattedCitation":"&lt;sup&gt;36&lt;/sup&gt;"},"properties":{"noteIndex":0},"schema":"https://github.com/citation-style-language/schema/raw/master/csl-citation.json"}</w:instrText>
      </w:r>
      <w:r w:rsidR="007F79FD">
        <w:rPr>
          <w:rFonts w:ascii="Times New Roman" w:hAnsi="Times New Roman" w:cs="Times New Roman"/>
          <w:sz w:val="24"/>
          <w:szCs w:val="24"/>
          <w:shd w:val="clear" w:color="auto" w:fill="FFFFFF"/>
        </w:rPr>
        <w:fldChar w:fldCharType="separate"/>
      </w:r>
      <w:r w:rsidR="009540E7" w:rsidRPr="009540E7">
        <w:rPr>
          <w:rFonts w:ascii="Times New Roman" w:hAnsi="Times New Roman" w:cs="Times New Roman"/>
          <w:noProof/>
          <w:sz w:val="24"/>
          <w:szCs w:val="24"/>
          <w:shd w:val="clear" w:color="auto" w:fill="FFFFFF"/>
        </w:rPr>
        <w:t>[36]</w:t>
      </w:r>
      <w:r w:rsidR="007F79FD">
        <w:rPr>
          <w:rFonts w:ascii="Times New Roman" w:hAnsi="Times New Roman" w:cs="Times New Roman"/>
          <w:sz w:val="24"/>
          <w:szCs w:val="24"/>
          <w:shd w:val="clear" w:color="auto" w:fill="FFFFFF"/>
        </w:rPr>
        <w:fldChar w:fldCharType="end"/>
      </w:r>
      <w:r w:rsidR="00A20235">
        <w:rPr>
          <w:rFonts w:ascii="Times New Roman" w:hAnsi="Times New Roman" w:cs="Times New Roman"/>
          <w:sz w:val="24"/>
          <w:szCs w:val="24"/>
          <w:shd w:val="clear" w:color="auto" w:fill="FFFFFF"/>
        </w:rPr>
        <w:t>.</w:t>
      </w:r>
      <w:r w:rsidR="00852337" w:rsidRPr="003E7AD8">
        <w:rPr>
          <w:rFonts w:ascii="Times New Roman" w:hAnsi="Times New Roman" w:cs="Times New Roman"/>
          <w:sz w:val="24"/>
          <w:szCs w:val="24"/>
          <w:shd w:val="clear" w:color="auto" w:fill="FFFFFF"/>
        </w:rPr>
        <w:t> </w:t>
      </w:r>
      <w:r w:rsidR="003E7AD8" w:rsidRPr="003E7AD8">
        <w:rPr>
          <w:rFonts w:ascii="Times New Roman" w:eastAsia="Times New Roman" w:hAnsi="Times New Roman" w:cs="Times New Roman"/>
          <w:sz w:val="24"/>
          <w:szCs w:val="24"/>
        </w:rPr>
        <w:t xml:space="preserve">In this particular instance, the </w:t>
      </w:r>
      <w:r w:rsidR="003E7AD8" w:rsidRPr="003E7AD8">
        <w:rPr>
          <w:rFonts w:ascii="Times New Roman" w:hAnsi="Times New Roman" w:cs="Times New Roman"/>
          <w:sz w:val="24"/>
          <w:szCs w:val="24"/>
        </w:rPr>
        <w:t>KCo</w:t>
      </w:r>
      <w:r w:rsidR="003E7AD8" w:rsidRPr="003E7AD8">
        <w:rPr>
          <w:rFonts w:ascii="Times New Roman" w:hAnsi="Times New Roman" w:cs="Times New Roman"/>
          <w:sz w:val="24"/>
          <w:szCs w:val="24"/>
          <w:vertAlign w:val="subscript"/>
        </w:rPr>
        <w:t>0.5</w:t>
      </w:r>
      <w:r w:rsidR="003E7AD8" w:rsidRPr="003E7AD8">
        <w:rPr>
          <w:rFonts w:ascii="Times New Roman" w:hAnsi="Times New Roman" w:cs="Times New Roman"/>
          <w:sz w:val="24"/>
          <w:szCs w:val="24"/>
        </w:rPr>
        <w:t>Ni</w:t>
      </w:r>
      <w:r w:rsidR="003E7AD8" w:rsidRPr="003E7AD8">
        <w:rPr>
          <w:rFonts w:ascii="Times New Roman" w:hAnsi="Times New Roman" w:cs="Times New Roman"/>
          <w:sz w:val="24"/>
          <w:szCs w:val="24"/>
          <w:vertAlign w:val="subscript"/>
        </w:rPr>
        <w:t>0.5</w:t>
      </w:r>
      <w:r w:rsidR="003E7AD8" w:rsidRPr="003E7AD8">
        <w:rPr>
          <w:rFonts w:ascii="Times New Roman" w:hAnsi="Times New Roman" w:cs="Times New Roman"/>
          <w:sz w:val="24"/>
          <w:szCs w:val="24"/>
        </w:rPr>
        <w:t>PO</w:t>
      </w:r>
      <w:r w:rsidR="003E7AD8" w:rsidRPr="003E7AD8">
        <w:rPr>
          <w:rFonts w:ascii="Times New Roman" w:hAnsi="Times New Roman" w:cs="Times New Roman"/>
          <w:sz w:val="24"/>
          <w:szCs w:val="24"/>
          <w:vertAlign w:val="subscript"/>
        </w:rPr>
        <w:t>4</w:t>
      </w:r>
      <w:r w:rsidR="003E7AD8" w:rsidRPr="003E7AD8">
        <w:rPr>
          <w:rFonts w:ascii="Times New Roman" w:hAnsi="Times New Roman" w:cs="Times New Roman"/>
          <w:sz w:val="24"/>
          <w:szCs w:val="24"/>
          <w:shd w:val="clear" w:color="auto" w:fill="FFFFFF"/>
        </w:rPr>
        <w:t> </w:t>
      </w:r>
      <w:r w:rsidR="003E7AD8" w:rsidRPr="003E7AD8">
        <w:rPr>
          <w:rFonts w:ascii="Times New Roman" w:eastAsia="Times New Roman" w:hAnsi="Times New Roman" w:cs="Times New Roman"/>
          <w:sz w:val="24"/>
          <w:szCs w:val="24"/>
        </w:rPr>
        <w:t xml:space="preserve">electrode's ESR increased little (from </w:t>
      </w:r>
      <w:r w:rsidR="00337F41">
        <w:rPr>
          <w:rFonts w:ascii="Times New Roman" w:eastAsia="Times New Roman" w:hAnsi="Times New Roman" w:cs="Times New Roman"/>
          <w:sz w:val="24"/>
          <w:szCs w:val="24"/>
        </w:rPr>
        <w:t>1.78</w:t>
      </w:r>
      <w:r w:rsidR="003E7AD8" w:rsidRPr="003E7AD8">
        <w:rPr>
          <w:rFonts w:ascii="Times New Roman" w:eastAsia="Times New Roman" w:hAnsi="Times New Roman" w:cs="Times New Roman"/>
          <w:sz w:val="24"/>
          <w:szCs w:val="24"/>
        </w:rPr>
        <w:t xml:space="preserve"> Ω to only </w:t>
      </w:r>
      <w:r w:rsidR="00337F41">
        <w:rPr>
          <w:rFonts w:ascii="Times New Roman" w:eastAsia="Times New Roman" w:hAnsi="Times New Roman" w:cs="Times New Roman"/>
          <w:sz w:val="24"/>
          <w:szCs w:val="24"/>
        </w:rPr>
        <w:t>2.35</w:t>
      </w:r>
      <w:r w:rsidR="003E7AD8" w:rsidRPr="003E7AD8">
        <w:rPr>
          <w:rFonts w:ascii="Times New Roman" w:eastAsia="Times New Roman" w:hAnsi="Times New Roman" w:cs="Times New Roman"/>
          <w:sz w:val="24"/>
          <w:szCs w:val="24"/>
        </w:rPr>
        <w:t xml:space="preserve"> Ω), demonstrating the </w:t>
      </w:r>
      <w:r w:rsidR="003E7AD8" w:rsidRPr="003E7AD8">
        <w:rPr>
          <w:rFonts w:ascii="Times New Roman" w:hAnsi="Times New Roman" w:cs="Times New Roman"/>
          <w:sz w:val="24"/>
          <w:szCs w:val="24"/>
        </w:rPr>
        <w:t>KCo</w:t>
      </w:r>
      <w:r w:rsidR="003E7AD8" w:rsidRPr="003E7AD8">
        <w:rPr>
          <w:rFonts w:ascii="Times New Roman" w:hAnsi="Times New Roman" w:cs="Times New Roman"/>
          <w:sz w:val="24"/>
          <w:szCs w:val="24"/>
          <w:vertAlign w:val="subscript"/>
        </w:rPr>
        <w:t>0.5</w:t>
      </w:r>
      <w:r w:rsidR="003E7AD8" w:rsidRPr="003E7AD8">
        <w:rPr>
          <w:rFonts w:ascii="Times New Roman" w:hAnsi="Times New Roman" w:cs="Times New Roman"/>
          <w:sz w:val="24"/>
          <w:szCs w:val="24"/>
        </w:rPr>
        <w:t>Ni</w:t>
      </w:r>
      <w:r w:rsidR="003E7AD8" w:rsidRPr="003E7AD8">
        <w:rPr>
          <w:rFonts w:ascii="Times New Roman" w:hAnsi="Times New Roman" w:cs="Times New Roman"/>
          <w:sz w:val="24"/>
          <w:szCs w:val="24"/>
          <w:vertAlign w:val="subscript"/>
        </w:rPr>
        <w:t>0.5</w:t>
      </w:r>
      <w:r w:rsidR="003E7AD8" w:rsidRPr="003E7AD8">
        <w:rPr>
          <w:rFonts w:ascii="Times New Roman" w:hAnsi="Times New Roman" w:cs="Times New Roman"/>
          <w:sz w:val="24"/>
          <w:szCs w:val="24"/>
        </w:rPr>
        <w:t>PO</w:t>
      </w:r>
      <w:r w:rsidR="003E7AD8" w:rsidRPr="003E7AD8">
        <w:rPr>
          <w:rFonts w:ascii="Times New Roman" w:hAnsi="Times New Roman" w:cs="Times New Roman"/>
          <w:sz w:val="24"/>
          <w:szCs w:val="24"/>
          <w:vertAlign w:val="subscript"/>
        </w:rPr>
        <w:t>4</w:t>
      </w:r>
      <w:r w:rsidR="003E7AD8" w:rsidRPr="003E7AD8">
        <w:rPr>
          <w:rFonts w:ascii="Times New Roman" w:hAnsi="Times New Roman" w:cs="Times New Roman"/>
          <w:sz w:val="24"/>
          <w:szCs w:val="24"/>
          <w:shd w:val="clear" w:color="auto" w:fill="FFFFFF"/>
        </w:rPr>
        <w:t> </w:t>
      </w:r>
      <w:r w:rsidR="003E7AD8" w:rsidRPr="003E7AD8">
        <w:rPr>
          <w:rFonts w:ascii="Times New Roman" w:eastAsia="Times New Roman" w:hAnsi="Times New Roman" w:cs="Times New Roman"/>
          <w:sz w:val="24"/>
          <w:szCs w:val="24"/>
        </w:rPr>
        <w:t>m</w:t>
      </w:r>
      <w:r w:rsidR="00C03D19">
        <w:rPr>
          <w:rFonts w:ascii="Times New Roman" w:eastAsia="Times New Roman" w:hAnsi="Times New Roman" w:cs="Times New Roman"/>
          <w:sz w:val="24"/>
          <w:szCs w:val="24"/>
        </w:rPr>
        <w:t>aterial's superior performance.</w:t>
      </w:r>
    </w:p>
    <w:p w:rsidR="0009098F" w:rsidRPr="004F0B01" w:rsidRDefault="0009098F" w:rsidP="0009098F">
      <w:pPr>
        <w:autoSpaceDE w:val="0"/>
        <w:autoSpaceDN w:val="0"/>
        <w:adjustRightInd w:val="0"/>
        <w:spacing w:after="0" w:line="480" w:lineRule="auto"/>
        <w:contextualSpacing/>
        <w:jc w:val="both"/>
        <w:rPr>
          <w:rFonts w:ascii="Times New Roman" w:hAnsi="Times New Roman" w:cs="Times New Roman"/>
          <w:sz w:val="24"/>
          <w:szCs w:val="24"/>
        </w:rPr>
      </w:pPr>
      <w:r w:rsidRPr="004F0B01">
        <w:rPr>
          <w:rFonts w:ascii="Times New Roman" w:hAnsi="Times New Roman" w:cs="Times New Roman"/>
          <w:b/>
          <w:sz w:val="24"/>
          <w:szCs w:val="24"/>
        </w:rPr>
        <w:t>Full cell measurements in Hybrid Supercapacitor (HS</w:t>
      </w:r>
      <w:r w:rsidR="00C755F0" w:rsidRPr="004F0B01">
        <w:rPr>
          <w:rFonts w:ascii="Times New Roman" w:hAnsi="Times New Roman" w:cs="Times New Roman"/>
          <w:b/>
          <w:sz w:val="24"/>
          <w:szCs w:val="24"/>
        </w:rPr>
        <w:t>Cs</w:t>
      </w:r>
      <w:r w:rsidRPr="004F0B01">
        <w:rPr>
          <w:rFonts w:ascii="Times New Roman" w:hAnsi="Times New Roman" w:cs="Times New Roman"/>
          <w:b/>
          <w:sz w:val="24"/>
          <w:szCs w:val="24"/>
        </w:rPr>
        <w:t>) Mode:</w:t>
      </w:r>
    </w:p>
    <w:p w:rsidR="0009098F" w:rsidRPr="004F0B01" w:rsidRDefault="004F0B01" w:rsidP="0009098F">
      <w:pPr>
        <w:autoSpaceDE w:val="0"/>
        <w:autoSpaceDN w:val="0"/>
        <w:adjustRightInd w:val="0"/>
        <w:spacing w:after="0" w:line="480"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A hybrid supercapacitor (HSC) was fabricated to demonstrate the practical application, </w:t>
      </w:r>
      <w:r w:rsidR="00C755F0" w:rsidRPr="004F0B01">
        <w:rPr>
          <w:rFonts w:ascii="Times New Roman" w:hAnsi="Times New Roman" w:cs="Times New Roman"/>
          <w:sz w:val="24"/>
          <w:szCs w:val="24"/>
        </w:rPr>
        <w:t>employing</w:t>
      </w:r>
      <w:r w:rsidR="0009098F" w:rsidRPr="004F0B01">
        <w:rPr>
          <w:rFonts w:ascii="Times New Roman" w:hAnsi="Times New Roman" w:cs="Times New Roman"/>
          <w:sz w:val="24"/>
          <w:szCs w:val="24"/>
        </w:rPr>
        <w:t xml:space="preserve"> KCo</w:t>
      </w:r>
      <w:r w:rsidR="0009098F" w:rsidRPr="004F0B01">
        <w:rPr>
          <w:rFonts w:ascii="Times New Roman" w:hAnsi="Times New Roman" w:cs="Times New Roman"/>
          <w:sz w:val="24"/>
          <w:szCs w:val="24"/>
          <w:vertAlign w:val="subscript"/>
        </w:rPr>
        <w:t>0.5</w:t>
      </w:r>
      <w:r w:rsidR="0009098F" w:rsidRPr="004F0B01">
        <w:rPr>
          <w:rFonts w:ascii="Times New Roman" w:hAnsi="Times New Roman" w:cs="Times New Roman"/>
          <w:sz w:val="24"/>
          <w:szCs w:val="24"/>
        </w:rPr>
        <w:t>Ni</w:t>
      </w:r>
      <w:r w:rsidR="0009098F" w:rsidRPr="004F0B01">
        <w:rPr>
          <w:rFonts w:ascii="Times New Roman" w:hAnsi="Times New Roman" w:cs="Times New Roman"/>
          <w:sz w:val="24"/>
          <w:szCs w:val="24"/>
          <w:vertAlign w:val="subscript"/>
        </w:rPr>
        <w:t>0.5</w:t>
      </w:r>
      <w:r w:rsidR="0009098F" w:rsidRPr="004F0B01">
        <w:rPr>
          <w:rFonts w:ascii="Times New Roman" w:hAnsi="Times New Roman" w:cs="Times New Roman"/>
          <w:sz w:val="24"/>
          <w:szCs w:val="24"/>
        </w:rPr>
        <w:t>PO</w:t>
      </w:r>
      <w:r w:rsidRPr="004F0B01">
        <w:rPr>
          <w:rFonts w:ascii="Times New Roman" w:hAnsi="Times New Roman" w:cs="Times New Roman"/>
          <w:sz w:val="24"/>
          <w:szCs w:val="24"/>
          <w:vertAlign w:val="subscript"/>
        </w:rPr>
        <w:t xml:space="preserve">4 </w:t>
      </w:r>
      <w:r w:rsidRPr="004F0B01">
        <w:rPr>
          <w:rFonts w:ascii="Times New Roman" w:hAnsi="Times New Roman" w:cs="Times New Roman"/>
          <w:sz w:val="24"/>
          <w:szCs w:val="24"/>
        </w:rPr>
        <w:t>as the positive electrode and Activated Carbon (AC) as the negative electrode</w:t>
      </w:r>
      <w:r w:rsidR="0009098F" w:rsidRPr="004F0B01">
        <w:rPr>
          <w:rFonts w:ascii="Times New Roman" w:hAnsi="Times New Roman" w:cs="Times New Roman"/>
          <w:sz w:val="24"/>
          <w:szCs w:val="24"/>
        </w:rPr>
        <w:t xml:space="preserve"> in a 2M KOH electrolyte. To obtain the highest charge storage capacity in the full cell test, the storage capacity of both electrodes was balanced using the equation presented below:</w:t>
      </w:r>
    </w:p>
    <w:p w:rsidR="0009098F" w:rsidRPr="004F0B01" w:rsidRDefault="0009098F" w:rsidP="0009098F">
      <w:pPr>
        <w:autoSpaceDE w:val="0"/>
        <w:autoSpaceDN w:val="0"/>
        <w:adjustRightInd w:val="0"/>
        <w:spacing w:after="0" w:line="480" w:lineRule="auto"/>
        <w:contextualSpacing/>
        <w:jc w:val="both"/>
        <w:rPr>
          <w:rFonts w:ascii="Times New Roman" w:hAnsi="Times New Roman" w:cs="Times New Roman"/>
          <w:sz w:val="24"/>
          <w:szCs w:val="24"/>
        </w:rPr>
      </w:pPr>
      <w:r w:rsidRPr="004F0B01">
        <w:rPr>
          <w:rFonts w:ascii="Times New Roman" w:hAnsi="Times New Roman" w:cs="Times New Roman"/>
          <w:sz w:val="24"/>
          <w:szCs w:val="24"/>
        </w:rPr>
        <w:t xml:space="preserve">                                        </w:t>
      </w:r>
      <m:oMath>
        <m:f>
          <m:fPr>
            <m:ctrlPr>
              <w:rPr>
                <w:rFonts w:ascii="Cambria Math" w:hAnsi="Cambria Math" w:cs="Times New Roman"/>
                <w:sz w:val="24"/>
                <w:szCs w:val="24"/>
              </w:rPr>
            </m:ctrlPr>
          </m:fPr>
          <m:num>
            <m:r>
              <m:rPr>
                <m:sty m:val="p"/>
              </m:rPr>
              <w:rPr>
                <w:rFonts w:ascii="Cambria Math" w:hAnsi="Cambria Math" w:cs="Times New Roman"/>
                <w:sz w:val="24"/>
                <w:szCs w:val="24"/>
              </w:rPr>
              <m:t>1</m:t>
            </m:r>
          </m:num>
          <m:den>
            <m:sSub>
              <m:sSubPr>
                <m:ctrlPr>
                  <w:rPr>
                    <w:rFonts w:ascii="Cambria Math" w:hAnsi="Cambria Math" w:cs="Times New Roman"/>
                    <w:sz w:val="24"/>
                    <w:szCs w:val="24"/>
                  </w:rPr>
                </m:ctrlPr>
              </m:sSubPr>
              <m:e>
                <m:r>
                  <m:rPr>
                    <m:sty m:val="p"/>
                  </m:rPr>
                  <w:rPr>
                    <w:rFonts w:ascii="Cambria Math" w:hAnsi="Cambria Math" w:cs="Times New Roman"/>
                    <w:sz w:val="24"/>
                    <w:szCs w:val="24"/>
                  </w:rPr>
                  <m:t>C</m:t>
                </m:r>
              </m:e>
              <m:sub>
                <m:r>
                  <m:rPr>
                    <m:sty m:val="p"/>
                  </m:rPr>
                  <w:rPr>
                    <w:rFonts w:ascii="Cambria Math" w:hAnsi="Cambria Math" w:cs="Times New Roman"/>
                    <w:sz w:val="24"/>
                    <w:szCs w:val="24"/>
                  </w:rPr>
                  <m:t>total</m:t>
                </m:r>
              </m:sub>
            </m:sSub>
          </m:den>
        </m:f>
        <m:r>
          <m:rPr>
            <m:sty m:val="p"/>
          </m:rPr>
          <w:rPr>
            <w:rFonts w:ascii="Cambria Math" w:hAnsi="Cambria Math" w:cs="Times New Roman"/>
            <w:sz w:val="24"/>
            <w:szCs w:val="24"/>
          </w:rPr>
          <m:t xml:space="preserve">= </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sSub>
              <m:sSubPr>
                <m:ctrlPr>
                  <w:rPr>
                    <w:rFonts w:ascii="Cambria Math" w:hAnsi="Cambria Math" w:cs="Times New Roman"/>
                    <w:sz w:val="24"/>
                    <w:szCs w:val="24"/>
                  </w:rPr>
                </m:ctrlPr>
              </m:sSubPr>
              <m:e>
                <m:r>
                  <m:rPr>
                    <m:sty m:val="p"/>
                  </m:rPr>
                  <w:rPr>
                    <w:rFonts w:ascii="Cambria Math" w:hAnsi="Cambria Math" w:cs="Times New Roman"/>
                    <w:sz w:val="24"/>
                    <w:szCs w:val="24"/>
                  </w:rPr>
                  <m:t>C</m:t>
                </m:r>
              </m:e>
              <m:sub>
                <m:r>
                  <m:rPr>
                    <m:sty m:val="p"/>
                  </m:rPr>
                  <w:rPr>
                    <w:rFonts w:ascii="Cambria Math" w:hAnsi="Cambria Math" w:cs="Times New Roman"/>
                    <w:sz w:val="24"/>
                    <w:szCs w:val="24"/>
                  </w:rPr>
                  <m:t>positive</m:t>
                </m:r>
              </m:sub>
            </m:sSub>
          </m:den>
        </m:f>
        <m:r>
          <m:rPr>
            <m:sty m:val="p"/>
          </m:rPr>
          <w:rPr>
            <w:rFonts w:ascii="Cambria Math" w:hAnsi="Cambria Math" w:cs="Times New Roman"/>
            <w:sz w:val="24"/>
            <w:szCs w:val="24"/>
          </w:rPr>
          <m:t xml:space="preserve">+ </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sSub>
              <m:sSubPr>
                <m:ctrlPr>
                  <w:rPr>
                    <w:rFonts w:ascii="Cambria Math" w:hAnsi="Cambria Math" w:cs="Times New Roman"/>
                    <w:sz w:val="24"/>
                    <w:szCs w:val="24"/>
                  </w:rPr>
                </m:ctrlPr>
              </m:sSubPr>
              <m:e>
                <m:r>
                  <m:rPr>
                    <m:sty m:val="p"/>
                  </m:rPr>
                  <w:rPr>
                    <w:rFonts w:ascii="Cambria Math" w:hAnsi="Cambria Math" w:cs="Times New Roman"/>
                    <w:sz w:val="24"/>
                    <w:szCs w:val="24"/>
                  </w:rPr>
                  <m:t>C</m:t>
                </m:r>
              </m:e>
              <m:sub>
                <m:r>
                  <m:rPr>
                    <m:sty m:val="p"/>
                  </m:rPr>
                  <w:rPr>
                    <w:rFonts w:ascii="Cambria Math" w:hAnsi="Cambria Math" w:cs="Times New Roman"/>
                    <w:sz w:val="24"/>
                    <w:szCs w:val="24"/>
                  </w:rPr>
                  <m:t>negative</m:t>
                </m:r>
              </m:sub>
            </m:sSub>
          </m:den>
        </m:f>
      </m:oMath>
      <w:r w:rsidRPr="004F0B01">
        <w:rPr>
          <w:rFonts w:ascii="Times New Roman" w:hAnsi="Times New Roman" w:cs="Times New Roman"/>
          <w:sz w:val="24"/>
          <w:szCs w:val="24"/>
        </w:rPr>
        <w:t xml:space="preserve">                                                 (13)</w:t>
      </w:r>
    </w:p>
    <w:p w:rsidR="004F0B01" w:rsidRPr="004F0B01" w:rsidRDefault="004F0B01" w:rsidP="004F0B01">
      <w:pPr>
        <w:shd w:val="clear" w:color="auto" w:fill="FFFFFF"/>
        <w:spacing w:after="0" w:line="240" w:lineRule="auto"/>
        <w:textAlignment w:val="baseline"/>
        <w:rPr>
          <w:rFonts w:ascii="Times New Roman" w:eastAsia="Times New Roman" w:hAnsi="Times New Roman" w:cs="Times New Roman"/>
          <w:sz w:val="24"/>
          <w:szCs w:val="24"/>
        </w:rPr>
      </w:pPr>
      <w:r w:rsidRPr="004F0B01">
        <w:rPr>
          <w:rFonts w:ascii="Times New Roman" w:eastAsia="Times New Roman" w:hAnsi="Times New Roman" w:cs="Times New Roman"/>
          <w:sz w:val="24"/>
          <w:szCs w:val="24"/>
        </w:rPr>
        <w:t xml:space="preserve">In  a  </w:t>
      </w:r>
      <w:r>
        <w:rPr>
          <w:rFonts w:ascii="Times New Roman" w:eastAsia="Times New Roman" w:hAnsi="Times New Roman" w:cs="Times New Roman"/>
          <w:sz w:val="24"/>
          <w:szCs w:val="24"/>
        </w:rPr>
        <w:t>two-electrode</w:t>
      </w:r>
      <w:r w:rsidRPr="004F0B01">
        <w:rPr>
          <w:rFonts w:ascii="Times New Roman" w:eastAsia="Times New Roman" w:hAnsi="Times New Roman" w:cs="Times New Roman"/>
          <w:sz w:val="24"/>
          <w:szCs w:val="24"/>
        </w:rPr>
        <w:t xml:space="preserve">  system,  the  optimal</w:t>
      </w:r>
      <w:r>
        <w:rPr>
          <w:rFonts w:ascii="Times New Roman" w:eastAsia="Times New Roman" w:hAnsi="Times New Roman" w:cs="Times New Roman"/>
          <w:sz w:val="24"/>
          <w:szCs w:val="24"/>
        </w:rPr>
        <w:t xml:space="preserve"> </w:t>
      </w:r>
      <w:r w:rsidRPr="004F0B01">
        <w:rPr>
          <w:rFonts w:ascii="Times New Roman" w:hAnsi="Times New Roman" w:cs="Times New Roman"/>
          <w:sz w:val="24"/>
          <w:szCs w:val="24"/>
        </w:rPr>
        <w:t>mass ratio (m</w:t>
      </w:r>
      <w:r w:rsidRPr="004F0B01">
        <w:rPr>
          <w:rFonts w:ascii="Times New Roman" w:hAnsi="Times New Roman" w:cs="Times New Roman"/>
          <w:sz w:val="24"/>
          <w:szCs w:val="24"/>
          <w:vertAlign w:val="superscript"/>
        </w:rPr>
        <w:t>+</w:t>
      </w:r>
      <w:r w:rsidRPr="004F0B01">
        <w:rPr>
          <w:rFonts w:ascii="Times New Roman" w:hAnsi="Times New Roman" w:cs="Times New Roman"/>
          <w:sz w:val="24"/>
          <w:szCs w:val="24"/>
        </w:rPr>
        <w:t>/m</w:t>
      </w:r>
      <w:r w:rsidRPr="004F0B01">
        <w:rPr>
          <w:rFonts w:ascii="Times New Roman" w:hAnsi="Times New Roman" w:cs="Times New Roman"/>
          <w:sz w:val="24"/>
          <w:szCs w:val="24"/>
          <w:vertAlign w:val="superscript"/>
        </w:rPr>
        <w:t>-</w:t>
      </w:r>
      <w:r w:rsidRPr="004F0B01">
        <w:rPr>
          <w:rFonts w:ascii="Times New Roman" w:hAnsi="Times New Roman" w:cs="Times New Roman"/>
          <w:sz w:val="24"/>
          <w:szCs w:val="24"/>
        </w:rPr>
        <w:t xml:space="preserve">) </w:t>
      </w:r>
      <w:r w:rsidRPr="004F0B01">
        <w:rPr>
          <w:rFonts w:ascii="Times New Roman" w:eastAsia="Times New Roman" w:hAnsi="Times New Roman" w:cs="Times New Roman"/>
          <w:sz w:val="24"/>
          <w:szCs w:val="24"/>
        </w:rPr>
        <w:t xml:space="preserve">of  the  positive  electrode  and  the  negative electrode can be calculated according to </w:t>
      </w:r>
    </w:p>
    <w:p w:rsidR="004F0B01" w:rsidRPr="004F0B01" w:rsidRDefault="004F0B01" w:rsidP="004F0B01">
      <w:pPr>
        <w:shd w:val="clear" w:color="auto" w:fill="FFFFFF"/>
        <w:spacing w:after="0" w:line="240" w:lineRule="auto"/>
        <w:textAlignment w:val="baseline"/>
        <w:rPr>
          <w:rFonts w:ascii="Times New Roman" w:eastAsia="Times New Roman" w:hAnsi="Times New Roman" w:cs="Times New Roman"/>
          <w:sz w:val="24"/>
          <w:szCs w:val="24"/>
        </w:rPr>
      </w:pPr>
      <w:r w:rsidRPr="004F0B01">
        <w:rPr>
          <w:rFonts w:ascii="Times New Roman" w:eastAsia="Times New Roman" w:hAnsi="Times New Roman" w:cs="Times New Roman"/>
          <w:sz w:val="24"/>
          <w:szCs w:val="24"/>
        </w:rPr>
        <w:t>Equation:</w:t>
      </w:r>
    </w:p>
    <w:p w:rsidR="0009098F" w:rsidRPr="004F0B01" w:rsidRDefault="0009098F" w:rsidP="004F0B01">
      <w:pPr>
        <w:shd w:val="clear" w:color="auto" w:fill="FFFFFF"/>
        <w:spacing w:after="0" w:line="240" w:lineRule="auto"/>
        <w:textAlignment w:val="baseline"/>
        <w:rPr>
          <w:rFonts w:ascii="Times New Roman" w:hAnsi="Times New Roman" w:cs="Times New Roman"/>
          <w:sz w:val="24"/>
          <w:szCs w:val="24"/>
        </w:rPr>
      </w:pPr>
      <w:r w:rsidRPr="004F0B01">
        <w:rPr>
          <w:rFonts w:ascii="Times New Roman" w:hAnsi="Times New Roman" w:cs="Times New Roman"/>
          <w:sz w:val="24"/>
          <w:szCs w:val="24"/>
        </w:rPr>
        <w:t xml:space="preserve">                                    </w:t>
      </w:r>
      <m:oMath>
        <m:f>
          <m:fPr>
            <m:ctrlPr>
              <w:rPr>
                <w:rFonts w:ascii="Cambria Math" w:hAnsi="Cambria Math" w:cs="Times New Roman"/>
                <w:sz w:val="24"/>
                <w:szCs w:val="24"/>
              </w:rPr>
            </m:ctrlPr>
          </m:fPr>
          <m:num>
            <m:sSup>
              <m:sSupPr>
                <m:ctrlPr>
                  <w:rPr>
                    <w:rFonts w:ascii="Cambria Math" w:hAnsi="Cambria Math" w:cs="Times New Roman"/>
                    <w:sz w:val="24"/>
                    <w:szCs w:val="24"/>
                  </w:rPr>
                </m:ctrlPr>
              </m:sSupPr>
              <m:e>
                <m:r>
                  <m:rPr>
                    <m:sty m:val="p"/>
                  </m:rPr>
                  <w:rPr>
                    <w:rFonts w:ascii="Cambria Math" w:hAnsi="Cambria Math" w:cs="Times New Roman"/>
                    <w:sz w:val="24"/>
                    <w:szCs w:val="24"/>
                  </w:rPr>
                  <m:t>m</m:t>
                </m:r>
              </m:e>
              <m:sup>
                <m:r>
                  <m:rPr>
                    <m:sty m:val="p"/>
                  </m:rPr>
                  <w:rPr>
                    <w:rFonts w:ascii="Cambria Math" w:hAnsi="Cambria Math" w:cs="Times New Roman"/>
                    <w:sz w:val="24"/>
                    <w:szCs w:val="24"/>
                  </w:rPr>
                  <m:t>-</m:t>
                </m:r>
              </m:sup>
            </m:sSup>
          </m:num>
          <m:den>
            <m:sSup>
              <m:sSupPr>
                <m:ctrlPr>
                  <w:rPr>
                    <w:rFonts w:ascii="Cambria Math" w:hAnsi="Cambria Math" w:cs="Times New Roman"/>
                    <w:sz w:val="24"/>
                    <w:szCs w:val="24"/>
                  </w:rPr>
                </m:ctrlPr>
              </m:sSupPr>
              <m:e>
                <m:r>
                  <m:rPr>
                    <m:sty m:val="p"/>
                  </m:rPr>
                  <w:rPr>
                    <w:rFonts w:ascii="Cambria Math" w:hAnsi="Cambria Math" w:cs="Times New Roman"/>
                    <w:sz w:val="24"/>
                    <w:szCs w:val="24"/>
                  </w:rPr>
                  <m:t>m</m:t>
                </m:r>
              </m:e>
              <m:sup>
                <m:r>
                  <m:rPr>
                    <m:sty m:val="p"/>
                  </m:rPr>
                  <w:rPr>
                    <w:rFonts w:ascii="Cambria Math" w:hAnsi="Cambria Math" w:cs="Times New Roman"/>
                    <w:sz w:val="24"/>
                    <w:szCs w:val="24"/>
                  </w:rPr>
                  <m:t>+</m:t>
                </m:r>
              </m:sup>
            </m:sSup>
          </m:den>
        </m:f>
        <m:r>
          <m:rPr>
            <m:sty m:val="p"/>
          </m:rPr>
          <w:rPr>
            <w:rFonts w:ascii="Cambria Math" w:hAnsi="Cambria Math" w:cs="Times New Roman"/>
            <w:sz w:val="24"/>
            <w:szCs w:val="24"/>
          </w:rPr>
          <m:t xml:space="preserve">= </m:t>
        </m:r>
        <m:f>
          <m:fPr>
            <m:ctrlPr>
              <w:rPr>
                <w:rFonts w:ascii="Cambria Math" w:hAnsi="Cambria Math" w:cs="Times New Roman"/>
                <w:sz w:val="24"/>
                <w:szCs w:val="24"/>
              </w:rPr>
            </m:ctrlPr>
          </m:fPr>
          <m:num>
            <m:sSub>
              <m:sSubPr>
                <m:ctrlPr>
                  <w:rPr>
                    <w:rFonts w:ascii="Cambria Math" w:hAnsi="Cambria Math" w:cs="Times New Roman"/>
                    <w:sz w:val="24"/>
                    <w:szCs w:val="24"/>
                  </w:rPr>
                </m:ctrlPr>
              </m:sSubPr>
              <m:e>
                <m:r>
                  <m:rPr>
                    <m:sty m:val="p"/>
                  </m:rPr>
                  <w:rPr>
                    <w:rFonts w:ascii="Cambria Math" w:hAnsi="Cambria Math" w:cs="Times New Roman"/>
                    <w:sz w:val="24"/>
                    <w:szCs w:val="24"/>
                  </w:rPr>
                  <m:t>C</m:t>
                </m:r>
              </m:e>
              <m:sub>
                <m:r>
                  <m:rPr>
                    <m:sty m:val="p"/>
                  </m:rPr>
                  <w:rPr>
                    <w:rFonts w:ascii="Cambria Math" w:hAnsi="Cambria Math" w:cs="Times New Roman"/>
                    <w:sz w:val="24"/>
                    <w:szCs w:val="24"/>
                  </w:rPr>
                  <m:t>+</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∆E</m:t>
                </m:r>
              </m:e>
              <m:sub>
                <m:r>
                  <m:rPr>
                    <m:sty m:val="p"/>
                  </m:rPr>
                  <w:rPr>
                    <w:rFonts w:ascii="Cambria Math" w:hAnsi="Cambria Math" w:cs="Times New Roman"/>
                    <w:sz w:val="24"/>
                    <w:szCs w:val="24"/>
                  </w:rPr>
                  <m:t>+</m:t>
                </m:r>
              </m:sub>
            </m:sSub>
          </m:num>
          <m:den>
            <m:sSub>
              <m:sSubPr>
                <m:ctrlPr>
                  <w:rPr>
                    <w:rFonts w:ascii="Cambria Math" w:hAnsi="Cambria Math" w:cs="Times New Roman"/>
                    <w:sz w:val="24"/>
                    <w:szCs w:val="24"/>
                  </w:rPr>
                </m:ctrlPr>
              </m:sSubPr>
              <m:e>
                <m:r>
                  <m:rPr>
                    <m:sty m:val="p"/>
                  </m:rPr>
                  <w:rPr>
                    <w:rFonts w:ascii="Cambria Math" w:hAnsi="Cambria Math" w:cs="Times New Roman"/>
                    <w:sz w:val="24"/>
                    <w:szCs w:val="24"/>
                  </w:rPr>
                  <m:t>C</m:t>
                </m:r>
              </m:e>
              <m:sub>
                <m:r>
                  <m:rPr>
                    <m:sty m:val="p"/>
                  </m:rPr>
                  <w:rPr>
                    <w:rFonts w:ascii="Cambria Math" w:hAnsi="Cambria Math" w:cs="Times New Roman"/>
                    <w:sz w:val="24"/>
                    <w:szCs w:val="24"/>
                  </w:rPr>
                  <m:t>-</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∆E</m:t>
                </m:r>
              </m:e>
              <m:sub>
                <m:r>
                  <m:rPr>
                    <m:sty m:val="p"/>
                  </m:rPr>
                  <w:rPr>
                    <w:rFonts w:ascii="Cambria Math" w:hAnsi="Cambria Math" w:cs="Times New Roman"/>
                    <w:sz w:val="24"/>
                    <w:szCs w:val="24"/>
                  </w:rPr>
                  <m:t>-</m:t>
                </m:r>
              </m:sub>
            </m:sSub>
          </m:den>
        </m:f>
      </m:oMath>
      <w:r w:rsidRPr="004F0B01">
        <w:rPr>
          <w:rFonts w:ascii="Times New Roman" w:hAnsi="Times New Roman" w:cs="Times New Roman"/>
          <w:sz w:val="24"/>
          <w:szCs w:val="24"/>
        </w:rPr>
        <w:t xml:space="preserve">                                                                           (14)</w:t>
      </w:r>
    </w:p>
    <w:p w:rsidR="004F0B01" w:rsidRPr="004F0B01" w:rsidRDefault="004F0B01" w:rsidP="004F0B01">
      <w:pPr>
        <w:shd w:val="clear" w:color="auto" w:fill="FFFFFF"/>
        <w:spacing w:after="0" w:line="240" w:lineRule="auto"/>
        <w:textAlignment w:val="baseline"/>
        <w:rPr>
          <w:rFonts w:ascii="Arial" w:eastAsia="Times New Roman" w:hAnsi="Arial" w:cs="Arial"/>
          <w:sz w:val="24"/>
          <w:szCs w:val="24"/>
        </w:rPr>
      </w:pPr>
    </w:p>
    <w:p w:rsidR="0009098F" w:rsidRPr="004F0B01" w:rsidRDefault="0009098F" w:rsidP="0009098F">
      <w:pPr>
        <w:tabs>
          <w:tab w:val="left" w:pos="564"/>
          <w:tab w:val="center" w:pos="4513"/>
        </w:tabs>
        <w:autoSpaceDE w:val="0"/>
        <w:autoSpaceDN w:val="0"/>
        <w:adjustRightInd w:val="0"/>
        <w:spacing w:after="0" w:line="480" w:lineRule="auto"/>
        <w:contextualSpacing/>
        <w:jc w:val="both"/>
        <w:rPr>
          <w:rFonts w:ascii="Times New Roman" w:hAnsi="Times New Roman" w:cs="Times New Roman"/>
          <w:sz w:val="24"/>
          <w:szCs w:val="24"/>
        </w:rPr>
      </w:pPr>
      <w:proofErr w:type="gramStart"/>
      <w:r w:rsidRPr="004F0B01">
        <w:rPr>
          <w:rFonts w:ascii="Times New Roman" w:hAnsi="Times New Roman" w:cs="Times New Roman"/>
          <w:sz w:val="24"/>
          <w:szCs w:val="24"/>
        </w:rPr>
        <w:t xml:space="preserve">Where </w:t>
      </w:r>
      <m:oMath>
        <w:proofErr w:type="gramEnd"/>
        <m:sSup>
          <m:sSupPr>
            <m:ctrlPr>
              <w:rPr>
                <w:rFonts w:ascii="Cambria Math" w:hAnsi="Cambria Math" w:cs="Times New Roman"/>
                <w:sz w:val="24"/>
                <w:szCs w:val="24"/>
              </w:rPr>
            </m:ctrlPr>
          </m:sSupPr>
          <m:e>
            <m:r>
              <m:rPr>
                <m:sty m:val="p"/>
              </m:rPr>
              <w:rPr>
                <w:rFonts w:ascii="Cambria Math" w:hAnsi="Cambria Math" w:cs="Times New Roman"/>
                <w:sz w:val="24"/>
                <w:szCs w:val="24"/>
              </w:rPr>
              <m:t>m</m:t>
            </m:r>
          </m:e>
          <m:sup>
            <m:r>
              <m:rPr>
                <m:sty m:val="p"/>
              </m:rPr>
              <w:rPr>
                <w:rFonts w:ascii="Cambria Math" w:hAnsi="Cambria Math" w:cs="Times New Roman"/>
                <w:sz w:val="24"/>
                <w:szCs w:val="24"/>
              </w:rPr>
              <m:t>+</m:t>
            </m:r>
          </m:sup>
        </m:sSup>
      </m:oMath>
      <w:r w:rsidRPr="004F0B01">
        <w:rPr>
          <w:rFonts w:ascii="Times New Roman" w:hAnsi="Times New Roman" w:cs="Times New Roman"/>
          <w:sz w:val="24"/>
          <w:szCs w:val="24"/>
        </w:rPr>
        <w:t>,</w:t>
      </w:r>
      <m:oMath>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m:rPr>
                <m:sty m:val="p"/>
              </m:rPr>
              <w:rPr>
                <w:rFonts w:ascii="Cambria Math" w:hAnsi="Cambria Math" w:cs="Times New Roman"/>
                <w:sz w:val="24"/>
                <w:szCs w:val="24"/>
              </w:rPr>
              <m:t>m</m:t>
            </m:r>
          </m:e>
          <m:sup>
            <m:r>
              <m:rPr>
                <m:sty m:val="p"/>
              </m:rPr>
              <w:rPr>
                <w:rFonts w:ascii="Cambria Math" w:hAnsi="Cambria Math" w:cs="Times New Roman"/>
                <w:sz w:val="24"/>
                <w:szCs w:val="24"/>
              </w:rPr>
              <m:t>-</m:t>
            </m:r>
          </m:sup>
        </m:sSup>
      </m:oMath>
      <w:r w:rsidRPr="004F0B01">
        <w:rPr>
          <w:rFonts w:ascii="Times New Roman" w:hAnsi="Times New Roman" w:cs="Times New Roman"/>
          <w:sz w:val="24"/>
          <w:szCs w:val="24"/>
        </w:rPr>
        <w:t>,</w:t>
      </w:r>
      <m:oMath>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m:rPr>
                <m:sty m:val="p"/>
              </m:rPr>
              <w:rPr>
                <w:rFonts w:ascii="Cambria Math" w:hAnsi="Cambria Math" w:cs="Times New Roman"/>
                <w:sz w:val="24"/>
                <w:szCs w:val="24"/>
              </w:rPr>
              <m:t>C</m:t>
            </m:r>
          </m:e>
          <m:sub>
            <m:r>
              <m:rPr>
                <m:sty m:val="p"/>
              </m:rPr>
              <w:rPr>
                <w:rFonts w:ascii="Cambria Math" w:hAnsi="Cambria Math" w:cs="Times New Roman"/>
                <w:sz w:val="24"/>
                <w:szCs w:val="24"/>
              </w:rPr>
              <m:t>+</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m:rPr>
                <m:sty m:val="p"/>
              </m:rPr>
              <w:rPr>
                <w:rFonts w:ascii="Cambria Math" w:hAnsi="Cambria Math" w:cs="Times New Roman"/>
                <w:sz w:val="24"/>
                <w:szCs w:val="24"/>
              </w:rPr>
              <m:t>C</m:t>
            </m:r>
          </m:e>
          <m:sub>
            <m:r>
              <m:rPr>
                <m:sty m:val="p"/>
              </m:rPr>
              <w:rPr>
                <w:rFonts w:ascii="Cambria Math" w:hAnsi="Cambria Math" w:cs="Times New Roman"/>
                <w:sz w:val="24"/>
                <w:szCs w:val="24"/>
              </w:rPr>
              <m:t>-</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m:rPr>
                <m:sty m:val="p"/>
              </m:rPr>
              <w:rPr>
                <w:rFonts w:ascii="Cambria Math" w:hAnsi="Cambria Math" w:cs="Times New Roman"/>
                <w:sz w:val="24"/>
                <w:szCs w:val="24"/>
              </w:rPr>
              <m:t>∆E</m:t>
            </m:r>
          </m:e>
          <m:sub>
            <m:r>
              <m:rPr>
                <m:sty m:val="p"/>
              </m:rPr>
              <w:rPr>
                <w:rFonts w:ascii="Cambria Math" w:hAnsi="Cambria Math" w:cs="Times New Roman"/>
                <w:sz w:val="24"/>
                <w:szCs w:val="24"/>
              </w:rPr>
              <m:t>+</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m:rPr>
                <m:sty m:val="p"/>
              </m:rPr>
              <w:rPr>
                <w:rFonts w:ascii="Cambria Math" w:hAnsi="Cambria Math" w:cs="Times New Roman"/>
                <w:sz w:val="24"/>
                <w:szCs w:val="24"/>
              </w:rPr>
              <m:t>∆E</m:t>
            </m:r>
          </m:e>
          <m:sub>
            <m:r>
              <m:rPr>
                <m:sty m:val="p"/>
              </m:rPr>
              <w:rPr>
                <w:rFonts w:ascii="Cambria Math" w:hAnsi="Cambria Math" w:cs="Times New Roman"/>
                <w:sz w:val="24"/>
                <w:szCs w:val="24"/>
              </w:rPr>
              <m:t>-</m:t>
            </m:r>
          </m:sub>
        </m:sSub>
      </m:oMath>
      <w:r w:rsidRPr="004F0B01">
        <w:rPr>
          <w:rFonts w:ascii="Times New Roman" w:hAnsi="Times New Roman" w:cs="Times New Roman"/>
          <w:sz w:val="24"/>
          <w:szCs w:val="24"/>
        </w:rPr>
        <w:t xml:space="preserve"> are </w:t>
      </w:r>
      <w:r w:rsidR="004F0B01" w:rsidRPr="004F0B01">
        <w:rPr>
          <w:rFonts w:ascii="Times New Roman" w:hAnsi="Times New Roman" w:cs="Times New Roman"/>
          <w:sz w:val="24"/>
          <w:szCs w:val="24"/>
        </w:rPr>
        <w:t>both electrodes' active mass, specific capacitance, and potential window</w:t>
      </w:r>
      <w:r w:rsidRPr="004F0B01">
        <w:rPr>
          <w:rFonts w:ascii="Times New Roman" w:hAnsi="Times New Roman" w:cs="Times New Roman"/>
          <w:sz w:val="24"/>
          <w:szCs w:val="24"/>
        </w:rPr>
        <w:t>.</w:t>
      </w:r>
    </w:p>
    <w:p w:rsidR="0009098F" w:rsidRPr="00381BF1" w:rsidRDefault="0009098F" w:rsidP="00381BF1">
      <w:pPr>
        <w:shd w:val="clear" w:color="auto" w:fill="FFFFFF"/>
        <w:spacing w:after="0" w:line="480" w:lineRule="auto"/>
        <w:jc w:val="both"/>
        <w:textAlignment w:val="baseline"/>
        <w:rPr>
          <w:rFonts w:ascii="Times New Roman" w:eastAsia="Times New Roman" w:hAnsi="Times New Roman" w:cs="Times New Roman"/>
          <w:sz w:val="24"/>
          <w:szCs w:val="24"/>
        </w:rPr>
      </w:pPr>
      <w:r w:rsidRPr="00381BF1">
        <w:rPr>
          <w:rFonts w:ascii="Times New Roman" w:eastAsia="AdvOT999035f4" w:hAnsi="Times New Roman" w:cs="Times New Roman"/>
          <w:b/>
          <w:sz w:val="24"/>
          <w:szCs w:val="24"/>
        </w:rPr>
        <w:t xml:space="preserve">Figure </w:t>
      </w:r>
      <w:r w:rsidR="003E7C04">
        <w:rPr>
          <w:rFonts w:ascii="Times New Roman" w:eastAsia="AdvOT999035f4" w:hAnsi="Times New Roman" w:cs="Times New Roman"/>
          <w:b/>
          <w:sz w:val="24"/>
          <w:szCs w:val="24"/>
        </w:rPr>
        <w:t>11</w:t>
      </w:r>
      <w:r w:rsidRPr="00381BF1">
        <w:rPr>
          <w:rFonts w:ascii="Times New Roman" w:eastAsia="AdvOT999035f4" w:hAnsi="Times New Roman" w:cs="Times New Roman"/>
          <w:b/>
          <w:sz w:val="24"/>
          <w:szCs w:val="24"/>
        </w:rPr>
        <w:t xml:space="preserve">(a) </w:t>
      </w:r>
      <w:r w:rsidRPr="00381BF1">
        <w:rPr>
          <w:rFonts w:ascii="Times New Roman" w:eastAsia="AdvOT999035f4" w:hAnsi="Times New Roman" w:cs="Times New Roman"/>
          <w:sz w:val="24"/>
          <w:szCs w:val="24"/>
        </w:rPr>
        <w:t>shows</w:t>
      </w:r>
      <w:r w:rsidRPr="00381BF1">
        <w:rPr>
          <w:rFonts w:ascii="Times New Roman" w:eastAsia="AdvOT999035f4" w:hAnsi="Times New Roman" w:cs="Times New Roman"/>
          <w:b/>
          <w:sz w:val="24"/>
          <w:szCs w:val="24"/>
        </w:rPr>
        <w:t xml:space="preserve"> </w:t>
      </w:r>
      <w:r w:rsidRPr="00381BF1">
        <w:rPr>
          <w:rFonts w:ascii="Times New Roman" w:eastAsia="AdvOT999035f4" w:hAnsi="Times New Roman" w:cs="Times New Roman"/>
          <w:sz w:val="24"/>
          <w:szCs w:val="24"/>
        </w:rPr>
        <w:t>the independent</w:t>
      </w:r>
      <w:r w:rsidRPr="00381BF1">
        <w:rPr>
          <w:rFonts w:ascii="Times New Roman" w:eastAsia="AdvOT999035f4" w:hAnsi="Times New Roman" w:cs="Times New Roman"/>
          <w:b/>
          <w:sz w:val="24"/>
          <w:szCs w:val="24"/>
        </w:rPr>
        <w:t xml:space="preserve"> </w:t>
      </w:r>
      <w:r w:rsidRPr="00381BF1">
        <w:rPr>
          <w:rFonts w:ascii="Times New Roman" w:eastAsia="AdvOT999035f4" w:hAnsi="Times New Roman" w:cs="Times New Roman"/>
          <w:sz w:val="24"/>
          <w:szCs w:val="24"/>
        </w:rPr>
        <w:t>CVs</w:t>
      </w:r>
      <w:r w:rsidRPr="00381BF1">
        <w:rPr>
          <w:rFonts w:ascii="Times New Roman" w:hAnsi="Times New Roman" w:cs="Times New Roman"/>
          <w:sz w:val="24"/>
          <w:szCs w:val="24"/>
        </w:rPr>
        <w:t xml:space="preserve"> of AC (activate</w:t>
      </w:r>
      <w:r w:rsidR="00626CBD">
        <w:rPr>
          <w:rFonts w:ascii="Times New Roman" w:hAnsi="Times New Roman" w:cs="Times New Roman"/>
          <w:sz w:val="24"/>
          <w:szCs w:val="24"/>
        </w:rPr>
        <w:t>d</w:t>
      </w:r>
      <w:r w:rsidRPr="00381BF1">
        <w:rPr>
          <w:rFonts w:ascii="Times New Roman" w:hAnsi="Times New Roman" w:cs="Times New Roman"/>
          <w:sz w:val="24"/>
          <w:szCs w:val="24"/>
        </w:rPr>
        <w:t xml:space="preserve"> carbon) (the negative electrode) and KCo</w:t>
      </w:r>
      <w:r w:rsidRPr="00381BF1">
        <w:rPr>
          <w:rFonts w:ascii="Times New Roman" w:hAnsi="Times New Roman" w:cs="Times New Roman"/>
          <w:sz w:val="24"/>
          <w:szCs w:val="24"/>
          <w:vertAlign w:val="subscript"/>
        </w:rPr>
        <w:t>0.5</w:t>
      </w:r>
      <w:r w:rsidRPr="00381BF1">
        <w:rPr>
          <w:rFonts w:ascii="Times New Roman" w:hAnsi="Times New Roman" w:cs="Times New Roman"/>
          <w:sz w:val="24"/>
          <w:szCs w:val="24"/>
        </w:rPr>
        <w:t>Ni</w:t>
      </w:r>
      <w:r w:rsidRPr="00381BF1">
        <w:rPr>
          <w:rFonts w:ascii="Times New Roman" w:hAnsi="Times New Roman" w:cs="Times New Roman"/>
          <w:sz w:val="24"/>
          <w:szCs w:val="24"/>
          <w:vertAlign w:val="subscript"/>
        </w:rPr>
        <w:t>0.5</w:t>
      </w:r>
      <w:r w:rsidRPr="00381BF1">
        <w:rPr>
          <w:rFonts w:ascii="Times New Roman" w:hAnsi="Times New Roman" w:cs="Times New Roman"/>
          <w:sz w:val="24"/>
          <w:szCs w:val="24"/>
        </w:rPr>
        <w:t>PO</w:t>
      </w:r>
      <w:r w:rsidRPr="00381BF1">
        <w:rPr>
          <w:rFonts w:ascii="Times New Roman" w:hAnsi="Times New Roman" w:cs="Times New Roman"/>
          <w:sz w:val="24"/>
          <w:szCs w:val="24"/>
          <w:vertAlign w:val="subscript"/>
        </w:rPr>
        <w:t xml:space="preserve">4   </w:t>
      </w:r>
      <w:r w:rsidRPr="00381BF1">
        <w:rPr>
          <w:rFonts w:ascii="Times New Roman" w:hAnsi="Times New Roman" w:cs="Times New Roman"/>
          <w:sz w:val="24"/>
          <w:szCs w:val="24"/>
        </w:rPr>
        <w:t>(the positive electrode). The active mass ratio (</w:t>
      </w:r>
      <m:oMath>
        <m:f>
          <m:fPr>
            <m:ctrlPr>
              <w:rPr>
                <w:rFonts w:ascii="Cambria Math" w:hAnsi="Cambria Math" w:cs="Times New Roman"/>
                <w:sz w:val="24"/>
                <w:szCs w:val="24"/>
              </w:rPr>
            </m:ctrlPr>
          </m:fPr>
          <m:num>
            <m:sSup>
              <m:sSupPr>
                <m:ctrlPr>
                  <w:rPr>
                    <w:rFonts w:ascii="Cambria Math" w:hAnsi="Cambria Math" w:cs="Times New Roman"/>
                    <w:sz w:val="24"/>
                    <w:szCs w:val="24"/>
                  </w:rPr>
                </m:ctrlPr>
              </m:sSupPr>
              <m:e>
                <m:r>
                  <m:rPr>
                    <m:sty m:val="p"/>
                  </m:rPr>
                  <w:rPr>
                    <w:rFonts w:ascii="Cambria Math" w:hAnsi="Cambria Math" w:cs="Times New Roman"/>
                    <w:sz w:val="24"/>
                    <w:szCs w:val="24"/>
                  </w:rPr>
                  <m:t>m</m:t>
                </m:r>
              </m:e>
              <m:sup>
                <m:r>
                  <m:rPr>
                    <m:sty m:val="p"/>
                  </m:rPr>
                  <w:rPr>
                    <w:rFonts w:ascii="Cambria Math" w:hAnsi="Cambria Math" w:cs="Times New Roman"/>
                    <w:sz w:val="24"/>
                    <w:szCs w:val="24"/>
                  </w:rPr>
                  <m:t>-</m:t>
                </m:r>
              </m:sup>
            </m:sSup>
          </m:num>
          <m:den>
            <m:sSup>
              <m:sSupPr>
                <m:ctrlPr>
                  <w:rPr>
                    <w:rFonts w:ascii="Cambria Math" w:hAnsi="Cambria Math" w:cs="Times New Roman"/>
                    <w:sz w:val="24"/>
                    <w:szCs w:val="24"/>
                  </w:rPr>
                </m:ctrlPr>
              </m:sSupPr>
              <m:e>
                <m:r>
                  <m:rPr>
                    <m:sty m:val="p"/>
                  </m:rPr>
                  <w:rPr>
                    <w:rFonts w:ascii="Cambria Math" w:hAnsi="Cambria Math" w:cs="Times New Roman"/>
                    <w:sz w:val="24"/>
                    <w:szCs w:val="24"/>
                  </w:rPr>
                  <m:t>m</m:t>
                </m:r>
              </m:e>
              <m:sup>
                <m:r>
                  <m:rPr>
                    <m:sty m:val="p"/>
                  </m:rPr>
                  <w:rPr>
                    <w:rFonts w:ascii="Cambria Math" w:hAnsi="Cambria Math" w:cs="Times New Roman"/>
                    <w:sz w:val="24"/>
                    <w:szCs w:val="24"/>
                  </w:rPr>
                  <m:t>+</m:t>
                </m:r>
              </m:sup>
            </m:sSup>
          </m:den>
        </m:f>
        <m:r>
          <m:rPr>
            <m:sty m:val="p"/>
          </m:rPr>
          <w:rPr>
            <w:rFonts w:ascii="Cambria Math" w:hAnsi="Cambria Math" w:cs="Times New Roman"/>
            <w:sz w:val="24"/>
            <w:szCs w:val="24"/>
          </w:rPr>
          <m:t>)</m:t>
        </m:r>
      </m:oMath>
      <w:r w:rsidRPr="00381BF1">
        <w:rPr>
          <w:rFonts w:ascii="Times New Roman" w:hAnsi="Times New Roman" w:cs="Times New Roman"/>
          <w:sz w:val="24"/>
          <w:szCs w:val="24"/>
        </w:rPr>
        <w:t xml:space="preserve"> of electrodes was found to be </w:t>
      </w:r>
      <w:r w:rsidR="00C837EB" w:rsidRPr="00381BF1">
        <w:rPr>
          <w:rFonts w:ascii="Times New Roman" w:hAnsi="Times New Roman" w:cs="Times New Roman"/>
          <w:sz w:val="24"/>
          <w:szCs w:val="24"/>
        </w:rPr>
        <w:t>3.1</w:t>
      </w:r>
      <w:r w:rsidRPr="00381BF1">
        <w:rPr>
          <w:rFonts w:ascii="Times New Roman" w:hAnsi="Times New Roman" w:cs="Times New Roman"/>
          <w:sz w:val="24"/>
          <w:szCs w:val="24"/>
        </w:rPr>
        <w:t xml:space="preserve">: 1. </w:t>
      </w:r>
      <w:r w:rsidRPr="00381BF1">
        <w:rPr>
          <w:rFonts w:ascii="Times New Roman" w:hAnsi="Times New Roman" w:cs="Times New Roman"/>
          <w:b/>
          <w:sz w:val="24"/>
          <w:szCs w:val="24"/>
        </w:rPr>
        <w:t xml:space="preserve">Figure </w:t>
      </w:r>
      <w:r w:rsidR="003E7C04">
        <w:rPr>
          <w:rFonts w:ascii="Times New Roman" w:hAnsi="Times New Roman" w:cs="Times New Roman"/>
          <w:b/>
          <w:sz w:val="24"/>
          <w:szCs w:val="24"/>
        </w:rPr>
        <w:t>11</w:t>
      </w:r>
      <w:r w:rsidRPr="00381BF1">
        <w:rPr>
          <w:rFonts w:ascii="Times New Roman" w:hAnsi="Times New Roman" w:cs="Times New Roman"/>
          <w:b/>
          <w:sz w:val="24"/>
          <w:szCs w:val="24"/>
        </w:rPr>
        <w:t>(b)</w:t>
      </w:r>
      <w:r w:rsidRPr="00381BF1">
        <w:rPr>
          <w:rFonts w:ascii="Times New Roman" w:hAnsi="Times New Roman" w:cs="Times New Roman"/>
          <w:sz w:val="24"/>
          <w:szCs w:val="24"/>
        </w:rPr>
        <w:t xml:space="preserve"> demonstrates the CV curve of AC// KCo</w:t>
      </w:r>
      <w:r w:rsidRPr="00381BF1">
        <w:rPr>
          <w:rFonts w:ascii="Times New Roman" w:hAnsi="Times New Roman" w:cs="Times New Roman"/>
          <w:sz w:val="24"/>
          <w:szCs w:val="24"/>
          <w:vertAlign w:val="subscript"/>
        </w:rPr>
        <w:t>0.5</w:t>
      </w:r>
      <w:r w:rsidRPr="00381BF1">
        <w:rPr>
          <w:rFonts w:ascii="Times New Roman" w:hAnsi="Times New Roman" w:cs="Times New Roman"/>
          <w:sz w:val="24"/>
          <w:szCs w:val="24"/>
        </w:rPr>
        <w:t>Ni</w:t>
      </w:r>
      <w:r w:rsidRPr="00381BF1">
        <w:rPr>
          <w:rFonts w:ascii="Times New Roman" w:hAnsi="Times New Roman" w:cs="Times New Roman"/>
          <w:sz w:val="24"/>
          <w:szCs w:val="24"/>
          <w:vertAlign w:val="subscript"/>
        </w:rPr>
        <w:t>0.5</w:t>
      </w:r>
      <w:r w:rsidRPr="00381BF1">
        <w:rPr>
          <w:rFonts w:ascii="Times New Roman" w:hAnsi="Times New Roman" w:cs="Times New Roman"/>
          <w:sz w:val="24"/>
          <w:szCs w:val="24"/>
        </w:rPr>
        <w:t>PO</w:t>
      </w:r>
      <w:r w:rsidRPr="00381BF1">
        <w:rPr>
          <w:rFonts w:ascii="Times New Roman" w:hAnsi="Times New Roman" w:cs="Times New Roman"/>
          <w:sz w:val="24"/>
          <w:szCs w:val="24"/>
          <w:vertAlign w:val="subscript"/>
        </w:rPr>
        <w:t xml:space="preserve">4   </w:t>
      </w:r>
      <w:r w:rsidRPr="00381BF1">
        <w:rPr>
          <w:rFonts w:ascii="Times New Roman" w:hAnsi="Times New Roman" w:cs="Times New Roman"/>
          <w:sz w:val="24"/>
          <w:szCs w:val="24"/>
        </w:rPr>
        <w:t>full cell in two electrode HSC</w:t>
      </w:r>
      <w:r w:rsidR="00C837EB" w:rsidRPr="00381BF1">
        <w:rPr>
          <w:rFonts w:ascii="Times New Roman" w:hAnsi="Times New Roman" w:cs="Times New Roman"/>
          <w:sz w:val="24"/>
          <w:szCs w:val="24"/>
        </w:rPr>
        <w:t>s</w:t>
      </w:r>
      <w:r w:rsidRPr="00381BF1">
        <w:rPr>
          <w:rFonts w:ascii="Times New Roman" w:hAnsi="Times New Roman" w:cs="Times New Roman"/>
          <w:sz w:val="24"/>
          <w:szCs w:val="24"/>
        </w:rPr>
        <w:t xml:space="preserve"> mode</w:t>
      </w:r>
      <w:r w:rsidR="00C837EB" w:rsidRPr="00381BF1">
        <w:rPr>
          <w:rFonts w:ascii="Times New Roman" w:hAnsi="Times New Roman" w:cs="Times New Roman"/>
          <w:sz w:val="24"/>
          <w:szCs w:val="24"/>
        </w:rPr>
        <w:t xml:space="preserve"> in the potential window of 1.6V</w:t>
      </w:r>
      <w:r w:rsidRPr="00381BF1">
        <w:rPr>
          <w:rFonts w:ascii="Times New Roman" w:hAnsi="Times New Roman" w:cs="Times New Roman"/>
          <w:sz w:val="24"/>
          <w:szCs w:val="24"/>
        </w:rPr>
        <w:t xml:space="preserve"> </w:t>
      </w:r>
      <w:r w:rsidR="00C837EB" w:rsidRPr="00381BF1">
        <w:rPr>
          <w:rFonts w:ascii="Times New Roman" w:hAnsi="Times New Roman" w:cs="Times New Roman"/>
          <w:sz w:val="24"/>
          <w:szCs w:val="24"/>
        </w:rPr>
        <w:t>with different</w:t>
      </w:r>
      <w:r w:rsidRPr="00381BF1">
        <w:rPr>
          <w:rFonts w:ascii="Times New Roman" w:hAnsi="Times New Roman" w:cs="Times New Roman"/>
          <w:sz w:val="24"/>
          <w:szCs w:val="24"/>
        </w:rPr>
        <w:t xml:space="preserve"> scan rates of 1mV/s to 100mV/s.</w:t>
      </w:r>
      <w:r w:rsidRPr="00381BF1">
        <w:rPr>
          <w:rFonts w:ascii="Times New Roman" w:eastAsia="NdldsqAdvOT1ef757c0" w:hAnsi="Times New Roman" w:cs="Times New Roman"/>
          <w:sz w:val="24"/>
          <w:szCs w:val="24"/>
        </w:rPr>
        <w:t xml:space="preserve"> </w:t>
      </w:r>
      <w:r w:rsidR="00C837EB" w:rsidRPr="00381BF1">
        <w:rPr>
          <w:rFonts w:ascii="Times New Roman" w:eastAsia="NdldsqAdvOT1ef757c0" w:hAnsi="Times New Roman" w:cs="Times New Roman"/>
          <w:sz w:val="24"/>
          <w:szCs w:val="24"/>
        </w:rPr>
        <w:t xml:space="preserve">Subsequently, </w:t>
      </w:r>
      <w:r w:rsidRPr="00381BF1">
        <w:rPr>
          <w:rFonts w:ascii="Times New Roman" w:hAnsi="Times New Roman" w:cs="Times New Roman"/>
          <w:b/>
          <w:sz w:val="24"/>
          <w:szCs w:val="24"/>
        </w:rPr>
        <w:t>Figure</w:t>
      </w:r>
      <w:r w:rsidR="00243DAB">
        <w:rPr>
          <w:rFonts w:ascii="Times New Roman" w:hAnsi="Times New Roman" w:cs="Times New Roman"/>
          <w:b/>
          <w:sz w:val="24"/>
          <w:szCs w:val="24"/>
        </w:rPr>
        <w:t xml:space="preserve"> </w:t>
      </w:r>
      <w:r w:rsidR="003E7C04">
        <w:rPr>
          <w:rFonts w:ascii="Times New Roman" w:hAnsi="Times New Roman" w:cs="Times New Roman"/>
          <w:b/>
          <w:sz w:val="24"/>
          <w:szCs w:val="24"/>
        </w:rPr>
        <w:t>11</w:t>
      </w:r>
      <w:r w:rsidRPr="00381BF1">
        <w:rPr>
          <w:rFonts w:ascii="Times New Roman" w:hAnsi="Times New Roman" w:cs="Times New Roman"/>
          <w:b/>
          <w:sz w:val="24"/>
          <w:szCs w:val="24"/>
        </w:rPr>
        <w:t>(c)</w:t>
      </w:r>
      <w:r w:rsidRPr="00381BF1">
        <w:rPr>
          <w:rFonts w:ascii="Times New Roman" w:hAnsi="Times New Roman" w:cs="Times New Roman"/>
          <w:sz w:val="24"/>
          <w:szCs w:val="24"/>
        </w:rPr>
        <w:t>, shows</w:t>
      </w:r>
      <w:r w:rsidR="00C837EB" w:rsidRPr="00381BF1">
        <w:rPr>
          <w:rFonts w:ascii="Times New Roman" w:hAnsi="Times New Roman" w:cs="Times New Roman"/>
          <w:sz w:val="24"/>
          <w:szCs w:val="24"/>
        </w:rPr>
        <w:t xml:space="preserve"> the quantitative charge storage ability of the full cell using</w:t>
      </w:r>
      <w:r w:rsidRPr="00381BF1">
        <w:rPr>
          <w:rFonts w:ascii="Times New Roman" w:hAnsi="Times New Roman" w:cs="Times New Roman"/>
          <w:sz w:val="24"/>
          <w:szCs w:val="24"/>
        </w:rPr>
        <w:t xml:space="preserve"> the </w:t>
      </w:r>
      <w:proofErr w:type="spellStart"/>
      <w:r w:rsidRPr="00381BF1">
        <w:rPr>
          <w:rFonts w:ascii="Times New Roman" w:hAnsi="Times New Roman" w:cs="Times New Roman"/>
          <w:sz w:val="24"/>
          <w:szCs w:val="24"/>
        </w:rPr>
        <w:t>galvanostatic</w:t>
      </w:r>
      <w:proofErr w:type="spellEnd"/>
      <w:r w:rsidRPr="00381BF1">
        <w:rPr>
          <w:rFonts w:ascii="Times New Roman" w:hAnsi="Times New Roman" w:cs="Times New Roman"/>
          <w:sz w:val="24"/>
          <w:szCs w:val="24"/>
        </w:rPr>
        <w:t xml:space="preserve"> charge/discharge plot. The capacity/capacitance value was calculated </w:t>
      </w:r>
      <w:r w:rsidRPr="00381BF1">
        <w:rPr>
          <w:rFonts w:ascii="Times New Roman" w:hAnsi="Times New Roman" w:cs="Times New Roman"/>
          <w:sz w:val="24"/>
          <w:szCs w:val="24"/>
        </w:rPr>
        <w:lastRenderedPageBreak/>
        <w:t xml:space="preserve">was </w:t>
      </w:r>
      <w:r w:rsidRPr="00381BF1">
        <w:rPr>
          <w:rFonts w:ascii="Times New Roman" w:hAnsi="Times New Roman" w:cs="Times New Roman"/>
          <w:b/>
          <w:sz w:val="24"/>
          <w:szCs w:val="24"/>
        </w:rPr>
        <w:t xml:space="preserve">eq. 10 </w:t>
      </w:r>
      <w:r w:rsidRPr="00381BF1">
        <w:rPr>
          <w:rFonts w:ascii="Times New Roman" w:hAnsi="Times New Roman" w:cs="Times New Roman"/>
          <w:sz w:val="24"/>
          <w:szCs w:val="24"/>
        </w:rPr>
        <w:t xml:space="preserve">and the charge storage capacity full hybrid supercapacitor was found to be 228.3 </w:t>
      </w:r>
      <w:proofErr w:type="spellStart"/>
      <w:r w:rsidRPr="00381BF1">
        <w:rPr>
          <w:rFonts w:ascii="Times New Roman" w:hAnsi="Times New Roman" w:cs="Times New Roman"/>
          <w:sz w:val="24"/>
          <w:szCs w:val="24"/>
        </w:rPr>
        <w:t>mAh</w:t>
      </w:r>
      <w:proofErr w:type="spellEnd"/>
      <w:r w:rsidRPr="00381BF1">
        <w:rPr>
          <w:rFonts w:ascii="Times New Roman" w:hAnsi="Times New Roman" w:cs="Times New Roman"/>
          <w:sz w:val="24"/>
          <w:szCs w:val="24"/>
        </w:rPr>
        <w:t xml:space="preserve">/g (capacitance: 514 F/g), 174.8 </w:t>
      </w:r>
      <w:proofErr w:type="spellStart"/>
      <w:r w:rsidRPr="00381BF1">
        <w:rPr>
          <w:rFonts w:ascii="Times New Roman" w:hAnsi="Times New Roman" w:cs="Times New Roman"/>
          <w:sz w:val="24"/>
          <w:szCs w:val="24"/>
        </w:rPr>
        <w:t>mAh</w:t>
      </w:r>
      <w:proofErr w:type="spellEnd"/>
      <w:r w:rsidRPr="00381BF1">
        <w:rPr>
          <w:rFonts w:ascii="Times New Roman" w:hAnsi="Times New Roman" w:cs="Times New Roman"/>
          <w:sz w:val="24"/>
          <w:szCs w:val="24"/>
        </w:rPr>
        <w:t xml:space="preserve">/g (capacitance: 394 F/g),  112.5mAh/g (capacitance: 254 F/g), 77.2 </w:t>
      </w:r>
      <w:proofErr w:type="spellStart"/>
      <w:r w:rsidRPr="00381BF1">
        <w:rPr>
          <w:rFonts w:ascii="Times New Roman" w:hAnsi="Times New Roman" w:cs="Times New Roman"/>
          <w:sz w:val="24"/>
          <w:szCs w:val="24"/>
        </w:rPr>
        <w:t>mAh</w:t>
      </w:r>
      <w:proofErr w:type="spellEnd"/>
      <w:r w:rsidRPr="00381BF1">
        <w:rPr>
          <w:rFonts w:ascii="Times New Roman" w:hAnsi="Times New Roman" w:cs="Times New Roman"/>
          <w:sz w:val="24"/>
          <w:szCs w:val="24"/>
        </w:rPr>
        <w:t xml:space="preserve">/g (capacitance:173.7 F/g), and  45.57  </w:t>
      </w:r>
      <w:proofErr w:type="spellStart"/>
      <w:r w:rsidRPr="00381BF1">
        <w:rPr>
          <w:rFonts w:ascii="Times New Roman" w:hAnsi="Times New Roman" w:cs="Times New Roman"/>
          <w:sz w:val="24"/>
          <w:szCs w:val="24"/>
        </w:rPr>
        <w:t>mAh</w:t>
      </w:r>
      <w:proofErr w:type="spellEnd"/>
      <w:r w:rsidRPr="00381BF1">
        <w:rPr>
          <w:rFonts w:ascii="Times New Roman" w:hAnsi="Times New Roman" w:cs="Times New Roman"/>
          <w:sz w:val="24"/>
          <w:szCs w:val="24"/>
        </w:rPr>
        <w:t xml:space="preserve">/g (capacitance: 102.5 F/g) at respective current rates of  0.5A/g, 1A/g, 2.5A/g, 5A/g, and 10A/g. </w:t>
      </w:r>
      <w:r w:rsidRPr="00381BF1">
        <w:rPr>
          <w:rFonts w:ascii="Times New Roman" w:hAnsi="Times New Roman" w:cs="Times New Roman"/>
          <w:b/>
          <w:sz w:val="24"/>
          <w:szCs w:val="24"/>
        </w:rPr>
        <w:t xml:space="preserve">Figure </w:t>
      </w:r>
      <w:r w:rsidR="003E7C04">
        <w:rPr>
          <w:rFonts w:ascii="Times New Roman" w:hAnsi="Times New Roman" w:cs="Times New Roman"/>
          <w:b/>
          <w:sz w:val="24"/>
          <w:szCs w:val="24"/>
        </w:rPr>
        <w:t>11</w:t>
      </w:r>
      <w:r w:rsidRPr="00381BF1">
        <w:rPr>
          <w:rFonts w:ascii="Times New Roman" w:hAnsi="Times New Roman" w:cs="Times New Roman"/>
          <w:b/>
          <w:sz w:val="24"/>
          <w:szCs w:val="24"/>
        </w:rPr>
        <w:t>(d)</w:t>
      </w:r>
      <w:r w:rsidRPr="00381BF1">
        <w:rPr>
          <w:rFonts w:ascii="Times New Roman" w:hAnsi="Times New Roman" w:cs="Times New Roman"/>
          <w:sz w:val="24"/>
          <w:szCs w:val="24"/>
        </w:rPr>
        <w:t xml:space="preserve"> </w:t>
      </w:r>
      <w:r w:rsidR="00C837EB" w:rsidRPr="00381BF1">
        <w:rPr>
          <w:rFonts w:ascii="Times New Roman" w:hAnsi="Times New Roman" w:cs="Times New Roman"/>
          <w:sz w:val="24"/>
          <w:szCs w:val="24"/>
        </w:rPr>
        <w:t>depicts</w:t>
      </w:r>
      <w:r w:rsidRPr="00381BF1">
        <w:rPr>
          <w:rFonts w:ascii="Times New Roman" w:hAnsi="Times New Roman" w:cs="Times New Roman"/>
          <w:sz w:val="24"/>
          <w:szCs w:val="24"/>
        </w:rPr>
        <w:t xml:space="preserve"> the EIS spectra (</w:t>
      </w:r>
      <w:proofErr w:type="spellStart"/>
      <w:r w:rsidRPr="00381BF1">
        <w:rPr>
          <w:rFonts w:ascii="Times New Roman" w:hAnsi="Times New Roman" w:cs="Times New Roman"/>
          <w:sz w:val="24"/>
          <w:szCs w:val="24"/>
        </w:rPr>
        <w:t>Nyquist</w:t>
      </w:r>
      <w:proofErr w:type="spellEnd"/>
      <w:r w:rsidRPr="00381BF1">
        <w:rPr>
          <w:rFonts w:ascii="Times New Roman" w:hAnsi="Times New Roman" w:cs="Times New Roman"/>
          <w:sz w:val="24"/>
          <w:szCs w:val="24"/>
        </w:rPr>
        <w:t xml:space="preserve"> plot) in the frequency range (1MHz - 0.1Hz) at 10mV/s of applied potential</w:t>
      </w:r>
      <w:r w:rsidR="00C837EB" w:rsidRPr="00381BF1">
        <w:rPr>
          <w:rFonts w:ascii="Times New Roman" w:hAnsi="Times New Roman" w:cs="Times New Roman"/>
          <w:sz w:val="24"/>
          <w:szCs w:val="24"/>
        </w:rPr>
        <w:t xml:space="preserve"> before and after </w:t>
      </w:r>
      <w:proofErr w:type="spellStart"/>
      <w:r w:rsidR="00C837EB" w:rsidRPr="00381BF1">
        <w:rPr>
          <w:rFonts w:ascii="Times New Roman" w:hAnsi="Times New Roman" w:cs="Times New Roman"/>
          <w:sz w:val="24"/>
          <w:szCs w:val="24"/>
        </w:rPr>
        <w:t>cyclibility</w:t>
      </w:r>
      <w:proofErr w:type="spellEnd"/>
      <w:r w:rsidR="00CF7E7C" w:rsidRPr="00381BF1">
        <w:rPr>
          <w:rFonts w:ascii="Times New Roman" w:hAnsi="Times New Roman" w:cs="Times New Roman"/>
          <w:sz w:val="24"/>
          <w:szCs w:val="24"/>
        </w:rPr>
        <w:t>.</w:t>
      </w:r>
      <w:r w:rsidRPr="00381BF1">
        <w:rPr>
          <w:rFonts w:ascii="Times New Roman" w:hAnsi="Times New Roman" w:cs="Times New Roman"/>
          <w:sz w:val="24"/>
          <w:szCs w:val="24"/>
        </w:rPr>
        <w:t xml:space="preserve"> </w:t>
      </w:r>
      <w:r w:rsidR="00CF7E7C" w:rsidRPr="00381BF1">
        <w:rPr>
          <w:rFonts w:ascii="Times New Roman" w:hAnsi="Times New Roman" w:cs="Times New Roman"/>
          <w:sz w:val="24"/>
          <w:szCs w:val="24"/>
        </w:rPr>
        <w:t xml:space="preserve">According to the </w:t>
      </w:r>
      <w:proofErr w:type="spellStart"/>
      <w:r w:rsidR="00CF7E7C" w:rsidRPr="00381BF1">
        <w:rPr>
          <w:rFonts w:ascii="Times New Roman" w:hAnsi="Times New Roman" w:cs="Times New Roman"/>
          <w:sz w:val="24"/>
          <w:szCs w:val="24"/>
        </w:rPr>
        <w:t>Nyquist</w:t>
      </w:r>
      <w:proofErr w:type="spellEnd"/>
      <w:r w:rsidR="00CF7E7C" w:rsidRPr="00381BF1">
        <w:rPr>
          <w:rFonts w:ascii="Times New Roman" w:hAnsi="Times New Roman" w:cs="Times New Roman"/>
          <w:sz w:val="24"/>
          <w:szCs w:val="24"/>
        </w:rPr>
        <w:t xml:space="preserve"> plot, before and after </w:t>
      </w:r>
      <w:proofErr w:type="spellStart"/>
      <w:r w:rsidR="00CF7E7C" w:rsidRPr="00381BF1">
        <w:rPr>
          <w:rFonts w:ascii="Times New Roman" w:hAnsi="Times New Roman" w:cs="Times New Roman"/>
          <w:sz w:val="24"/>
          <w:szCs w:val="24"/>
        </w:rPr>
        <w:t>cyclability</w:t>
      </w:r>
      <w:proofErr w:type="spellEnd"/>
      <w:r w:rsidR="00CF7E7C" w:rsidRPr="00381BF1">
        <w:rPr>
          <w:rFonts w:ascii="Times New Roman" w:hAnsi="Times New Roman" w:cs="Times New Roman"/>
          <w:sz w:val="24"/>
          <w:szCs w:val="24"/>
        </w:rPr>
        <w:t xml:space="preserve"> the value of solution resistance </w:t>
      </w:r>
      <w:r w:rsidR="00CF7E7C" w:rsidRPr="00381BF1">
        <w:rPr>
          <w:rFonts w:ascii="Times New Roman" w:hAnsi="Times New Roman" w:cs="Times New Roman"/>
          <w:i/>
          <w:sz w:val="24"/>
          <w:szCs w:val="24"/>
        </w:rPr>
        <w:t>R</w:t>
      </w:r>
      <w:r w:rsidR="00CF7E7C" w:rsidRPr="00381BF1">
        <w:rPr>
          <w:rFonts w:ascii="Times New Roman" w:hAnsi="Times New Roman" w:cs="Times New Roman"/>
          <w:i/>
          <w:sz w:val="24"/>
          <w:szCs w:val="24"/>
          <w:vertAlign w:val="subscript"/>
        </w:rPr>
        <w:t>s</w:t>
      </w:r>
      <w:r w:rsidR="00CF7E7C" w:rsidRPr="00381BF1">
        <w:rPr>
          <w:rFonts w:ascii="Times New Roman" w:hAnsi="Times New Roman" w:cs="Times New Roman"/>
          <w:i/>
          <w:sz w:val="24"/>
          <w:szCs w:val="24"/>
        </w:rPr>
        <w:t xml:space="preserve"> </w:t>
      </w:r>
      <w:r w:rsidR="00CF7E7C" w:rsidRPr="00381BF1">
        <w:rPr>
          <w:rFonts w:ascii="Times New Roman" w:hAnsi="Times New Roman" w:cs="Times New Roman"/>
          <w:sz w:val="24"/>
          <w:szCs w:val="24"/>
        </w:rPr>
        <w:t>=1.44</w:t>
      </w:r>
      <w:r w:rsidR="00CF7E7C" w:rsidRPr="00381BF1">
        <w:rPr>
          <w:rFonts w:ascii="Times New Roman" w:eastAsia="Times New Roman" w:hAnsi="Times New Roman" w:cs="Times New Roman"/>
          <w:sz w:val="24"/>
          <w:szCs w:val="24"/>
        </w:rPr>
        <w:t>Ω and</w:t>
      </w:r>
      <w:r w:rsidR="00CF7E7C" w:rsidRPr="00381BF1">
        <w:rPr>
          <w:rFonts w:ascii="Times New Roman" w:eastAsia="Times New Roman" w:hAnsi="Times New Roman" w:cs="Times New Roman"/>
          <w:i/>
          <w:sz w:val="24"/>
          <w:szCs w:val="24"/>
        </w:rPr>
        <w:t xml:space="preserve"> </w:t>
      </w:r>
      <w:r w:rsidR="00CF7E7C" w:rsidRPr="00381BF1">
        <w:rPr>
          <w:rFonts w:ascii="Times New Roman" w:hAnsi="Times New Roman" w:cs="Times New Roman"/>
          <w:i/>
          <w:sz w:val="24"/>
          <w:szCs w:val="24"/>
        </w:rPr>
        <w:t>R</w:t>
      </w:r>
      <w:r w:rsidR="00CF7E7C" w:rsidRPr="00381BF1">
        <w:rPr>
          <w:rFonts w:ascii="Times New Roman" w:hAnsi="Times New Roman" w:cs="Times New Roman"/>
          <w:i/>
          <w:sz w:val="24"/>
          <w:szCs w:val="24"/>
          <w:vertAlign w:val="subscript"/>
        </w:rPr>
        <w:t>s</w:t>
      </w:r>
      <w:r w:rsidR="00CF7E7C" w:rsidRPr="00381BF1">
        <w:rPr>
          <w:rFonts w:ascii="Times New Roman" w:hAnsi="Times New Roman" w:cs="Times New Roman"/>
          <w:sz w:val="24"/>
          <w:szCs w:val="24"/>
        </w:rPr>
        <w:t xml:space="preserve"> =2.12</w:t>
      </w:r>
      <w:r w:rsidR="00CF7E7C" w:rsidRPr="00381BF1">
        <w:rPr>
          <w:rFonts w:ascii="Times New Roman" w:eastAsia="Times New Roman" w:hAnsi="Times New Roman" w:cs="Times New Roman"/>
          <w:sz w:val="24"/>
          <w:szCs w:val="24"/>
        </w:rPr>
        <w:t>Ω</w:t>
      </w:r>
      <w:r w:rsidR="008E13C0" w:rsidRPr="00381BF1">
        <w:rPr>
          <w:rFonts w:ascii="Times New Roman" w:eastAsia="Times New Roman" w:hAnsi="Times New Roman" w:cs="Times New Roman"/>
          <w:sz w:val="24"/>
          <w:szCs w:val="24"/>
        </w:rPr>
        <w:t xml:space="preserve"> respectively, accompanied by </w:t>
      </w:r>
      <w:r w:rsidR="008E13C0" w:rsidRPr="00381BF1">
        <w:rPr>
          <w:rFonts w:ascii="Times New Roman" w:hAnsi="Times New Roman" w:cs="Times New Roman"/>
          <w:sz w:val="24"/>
          <w:szCs w:val="24"/>
          <w:shd w:val="clear" w:color="auto" w:fill="FFFFFF"/>
        </w:rPr>
        <w:t>the charge transfer resistances of the device to be </w:t>
      </w:r>
      <w:proofErr w:type="spellStart"/>
      <w:r w:rsidR="008E13C0" w:rsidRPr="00381BF1">
        <w:rPr>
          <w:rFonts w:ascii="Times New Roman" w:hAnsi="Times New Roman" w:cs="Times New Roman"/>
          <w:i/>
          <w:iCs/>
          <w:sz w:val="24"/>
          <w:szCs w:val="24"/>
          <w:shd w:val="clear" w:color="auto" w:fill="FFFFFF"/>
        </w:rPr>
        <w:t>R</w:t>
      </w:r>
      <w:r w:rsidR="008E13C0" w:rsidRPr="00381BF1">
        <w:rPr>
          <w:rFonts w:ascii="Times New Roman" w:hAnsi="Times New Roman" w:cs="Times New Roman"/>
          <w:i/>
          <w:iCs/>
          <w:sz w:val="24"/>
          <w:szCs w:val="24"/>
          <w:shd w:val="clear" w:color="auto" w:fill="FFFFFF"/>
          <w:vertAlign w:val="subscript"/>
        </w:rPr>
        <w:t>ct</w:t>
      </w:r>
      <w:proofErr w:type="spellEnd"/>
      <w:r w:rsidR="008E13C0" w:rsidRPr="00381BF1">
        <w:rPr>
          <w:rFonts w:ascii="Times New Roman" w:hAnsi="Times New Roman" w:cs="Times New Roman"/>
          <w:sz w:val="24"/>
          <w:szCs w:val="24"/>
          <w:shd w:val="clear" w:color="auto" w:fill="FFFFFF"/>
        </w:rPr>
        <w:t> = 5.03 Ω (before) and </w:t>
      </w:r>
      <w:proofErr w:type="spellStart"/>
      <w:r w:rsidR="008E13C0" w:rsidRPr="00381BF1">
        <w:rPr>
          <w:rFonts w:ascii="Times New Roman" w:hAnsi="Times New Roman" w:cs="Times New Roman"/>
          <w:i/>
          <w:iCs/>
          <w:sz w:val="24"/>
          <w:szCs w:val="24"/>
          <w:shd w:val="clear" w:color="auto" w:fill="FFFFFF"/>
        </w:rPr>
        <w:t>R</w:t>
      </w:r>
      <w:r w:rsidR="008E13C0" w:rsidRPr="00381BF1">
        <w:rPr>
          <w:rFonts w:ascii="Times New Roman" w:hAnsi="Times New Roman" w:cs="Times New Roman"/>
          <w:i/>
          <w:iCs/>
          <w:sz w:val="24"/>
          <w:szCs w:val="24"/>
          <w:shd w:val="clear" w:color="auto" w:fill="FFFFFF"/>
          <w:vertAlign w:val="subscript"/>
        </w:rPr>
        <w:t>ct</w:t>
      </w:r>
      <w:proofErr w:type="spellEnd"/>
      <w:r w:rsidR="008E13C0" w:rsidRPr="00381BF1">
        <w:rPr>
          <w:rFonts w:ascii="Times New Roman" w:hAnsi="Times New Roman" w:cs="Times New Roman"/>
          <w:sz w:val="24"/>
          <w:szCs w:val="24"/>
          <w:shd w:val="clear" w:color="auto" w:fill="FFFFFF"/>
        </w:rPr>
        <w:t xml:space="preserve"> = 7.86 Ω (after life cycle test). </w:t>
      </w:r>
      <w:r w:rsidR="008E13C0" w:rsidRPr="00381BF1">
        <w:rPr>
          <w:rFonts w:ascii="Times New Roman" w:eastAsia="Times New Roman" w:hAnsi="Times New Roman" w:cs="Times New Roman"/>
          <w:sz w:val="24"/>
          <w:szCs w:val="24"/>
        </w:rPr>
        <w:t xml:space="preserve">However, the change in resistance from EIS spectra </w:t>
      </w:r>
      <w:r w:rsidR="00CF7E7C" w:rsidRPr="00381BF1">
        <w:rPr>
          <w:rFonts w:ascii="Times New Roman" w:hAnsi="Times New Roman" w:cs="Times New Roman"/>
          <w:sz w:val="24"/>
          <w:szCs w:val="24"/>
        </w:rPr>
        <w:t>reveals that</w:t>
      </w:r>
      <w:r w:rsidRPr="00381BF1">
        <w:rPr>
          <w:rFonts w:ascii="Times New Roman" w:hAnsi="Times New Roman" w:cs="Times New Roman"/>
          <w:sz w:val="24"/>
          <w:szCs w:val="24"/>
        </w:rPr>
        <w:t xml:space="preserve"> higher charge transfer </w:t>
      </w:r>
      <w:r w:rsidR="00CF7E7C" w:rsidRPr="00381BF1">
        <w:rPr>
          <w:rFonts w:ascii="Times New Roman" w:hAnsi="Times New Roman" w:cs="Times New Roman"/>
          <w:sz w:val="24"/>
          <w:szCs w:val="24"/>
        </w:rPr>
        <w:t>resulted</w:t>
      </w:r>
      <w:r w:rsidRPr="00381BF1">
        <w:rPr>
          <w:rFonts w:ascii="Times New Roman" w:hAnsi="Times New Roman" w:cs="Times New Roman"/>
          <w:sz w:val="24"/>
          <w:szCs w:val="24"/>
        </w:rPr>
        <w:t xml:space="preserve"> in the superior capacitive performance of the full cell (AC// KCo</w:t>
      </w:r>
      <w:r w:rsidRPr="00381BF1">
        <w:rPr>
          <w:rFonts w:ascii="Times New Roman" w:hAnsi="Times New Roman" w:cs="Times New Roman"/>
          <w:sz w:val="24"/>
          <w:szCs w:val="24"/>
          <w:vertAlign w:val="subscript"/>
        </w:rPr>
        <w:t>0.5</w:t>
      </w:r>
      <w:r w:rsidRPr="00381BF1">
        <w:rPr>
          <w:rFonts w:ascii="Times New Roman" w:hAnsi="Times New Roman" w:cs="Times New Roman"/>
          <w:sz w:val="24"/>
          <w:szCs w:val="24"/>
        </w:rPr>
        <w:t>Ni</w:t>
      </w:r>
      <w:r w:rsidRPr="00381BF1">
        <w:rPr>
          <w:rFonts w:ascii="Times New Roman" w:hAnsi="Times New Roman" w:cs="Times New Roman"/>
          <w:sz w:val="24"/>
          <w:szCs w:val="24"/>
          <w:vertAlign w:val="subscript"/>
        </w:rPr>
        <w:t>0.5</w:t>
      </w:r>
      <w:r w:rsidRPr="00381BF1">
        <w:rPr>
          <w:rFonts w:ascii="Times New Roman" w:hAnsi="Times New Roman" w:cs="Times New Roman"/>
          <w:sz w:val="24"/>
          <w:szCs w:val="24"/>
        </w:rPr>
        <w:t>PO</w:t>
      </w:r>
      <w:r w:rsidR="009F3D80" w:rsidRPr="00381BF1">
        <w:rPr>
          <w:rFonts w:ascii="Times New Roman" w:hAnsi="Times New Roman" w:cs="Times New Roman"/>
          <w:sz w:val="24"/>
          <w:szCs w:val="24"/>
          <w:vertAlign w:val="subscript"/>
        </w:rPr>
        <w:t>4</w:t>
      </w:r>
      <w:r w:rsidRPr="00381BF1">
        <w:rPr>
          <w:rFonts w:ascii="Times New Roman" w:hAnsi="Times New Roman" w:cs="Times New Roman"/>
          <w:sz w:val="24"/>
          <w:szCs w:val="24"/>
        </w:rPr>
        <w:t xml:space="preserve">). </w:t>
      </w:r>
      <w:r w:rsidR="009F3D80" w:rsidRPr="00381BF1">
        <w:rPr>
          <w:rFonts w:ascii="Times New Roman" w:hAnsi="Times New Roman" w:cs="Times New Roman"/>
          <w:color w:val="000000"/>
          <w:sz w:val="24"/>
          <w:szCs w:val="24"/>
          <w:shd w:val="clear" w:color="auto" w:fill="FFFFFF"/>
        </w:rPr>
        <w:t>HSCs-based</w:t>
      </w:r>
      <w:r w:rsidR="008E13C0" w:rsidRPr="00381BF1">
        <w:rPr>
          <w:rFonts w:ascii="Times New Roman" w:hAnsi="Times New Roman" w:cs="Times New Roman"/>
          <w:color w:val="000000"/>
          <w:sz w:val="24"/>
          <w:szCs w:val="24"/>
          <w:shd w:val="clear" w:color="auto" w:fill="FFFFFF"/>
        </w:rPr>
        <w:t xml:space="preserve"> </w:t>
      </w:r>
      <w:r w:rsidR="008E13C0" w:rsidRPr="00381BF1">
        <w:rPr>
          <w:rFonts w:ascii="Times New Roman" w:hAnsi="Times New Roman" w:cs="Times New Roman"/>
          <w:sz w:val="24"/>
          <w:szCs w:val="24"/>
        </w:rPr>
        <w:t>AC// KCo</w:t>
      </w:r>
      <w:r w:rsidR="008E13C0" w:rsidRPr="00381BF1">
        <w:rPr>
          <w:rFonts w:ascii="Times New Roman" w:hAnsi="Times New Roman" w:cs="Times New Roman"/>
          <w:sz w:val="24"/>
          <w:szCs w:val="24"/>
          <w:vertAlign w:val="subscript"/>
        </w:rPr>
        <w:t>0.5</w:t>
      </w:r>
      <w:r w:rsidR="008E13C0" w:rsidRPr="00381BF1">
        <w:rPr>
          <w:rFonts w:ascii="Times New Roman" w:hAnsi="Times New Roman" w:cs="Times New Roman"/>
          <w:sz w:val="24"/>
          <w:szCs w:val="24"/>
        </w:rPr>
        <w:t>Ni</w:t>
      </w:r>
      <w:r w:rsidR="008E13C0" w:rsidRPr="00381BF1">
        <w:rPr>
          <w:rFonts w:ascii="Times New Roman" w:hAnsi="Times New Roman" w:cs="Times New Roman"/>
          <w:sz w:val="24"/>
          <w:szCs w:val="24"/>
          <w:vertAlign w:val="subscript"/>
        </w:rPr>
        <w:t>0.5</w:t>
      </w:r>
      <w:r w:rsidR="008E13C0" w:rsidRPr="00381BF1">
        <w:rPr>
          <w:rFonts w:ascii="Times New Roman" w:hAnsi="Times New Roman" w:cs="Times New Roman"/>
          <w:sz w:val="24"/>
          <w:szCs w:val="24"/>
        </w:rPr>
        <w:t>PO</w:t>
      </w:r>
      <w:r w:rsidR="008E13C0" w:rsidRPr="00381BF1">
        <w:rPr>
          <w:rFonts w:ascii="Times New Roman" w:hAnsi="Times New Roman" w:cs="Times New Roman"/>
          <w:sz w:val="24"/>
          <w:szCs w:val="24"/>
          <w:vertAlign w:val="subscript"/>
        </w:rPr>
        <w:t xml:space="preserve">4 </w:t>
      </w:r>
      <w:r w:rsidR="008E13C0" w:rsidRPr="00381BF1">
        <w:rPr>
          <w:rFonts w:ascii="Times New Roman" w:hAnsi="Times New Roman" w:cs="Times New Roman"/>
          <w:sz w:val="24"/>
          <w:szCs w:val="24"/>
        </w:rPr>
        <w:t>full cell</w:t>
      </w:r>
      <w:r w:rsidR="009F3D80" w:rsidRPr="00381BF1">
        <w:rPr>
          <w:rFonts w:ascii="Times New Roman" w:hAnsi="Times New Roman" w:cs="Times New Roman"/>
          <w:sz w:val="24"/>
          <w:szCs w:val="24"/>
        </w:rPr>
        <w:t xml:space="preserve"> </w:t>
      </w:r>
      <w:r w:rsidR="009F3D80" w:rsidRPr="00381BF1">
        <w:rPr>
          <w:rFonts w:ascii="Times New Roman" w:hAnsi="Times New Roman" w:cs="Times New Roman"/>
          <w:color w:val="000000"/>
          <w:sz w:val="24"/>
          <w:szCs w:val="24"/>
          <w:shd w:val="clear" w:color="auto" w:fill="FFFFFF"/>
        </w:rPr>
        <w:t>delivered</w:t>
      </w:r>
      <w:r w:rsidR="008E13C0" w:rsidRPr="00381BF1">
        <w:rPr>
          <w:rFonts w:ascii="Times New Roman" w:hAnsi="Times New Roman" w:cs="Times New Roman"/>
          <w:color w:val="000000"/>
          <w:sz w:val="24"/>
          <w:szCs w:val="24"/>
          <w:shd w:val="clear" w:color="auto" w:fill="FFFFFF"/>
        </w:rPr>
        <w:t xml:space="preserve"> </w:t>
      </w:r>
      <w:proofErr w:type="spellStart"/>
      <w:r w:rsidR="008E13C0" w:rsidRPr="00381BF1">
        <w:rPr>
          <w:rFonts w:ascii="Times New Roman" w:hAnsi="Times New Roman" w:cs="Times New Roman"/>
          <w:color w:val="000000"/>
          <w:sz w:val="24"/>
          <w:szCs w:val="24"/>
          <w:shd w:val="clear" w:color="auto" w:fill="FFFFFF"/>
        </w:rPr>
        <w:t>Coulombic</w:t>
      </w:r>
      <w:proofErr w:type="spellEnd"/>
      <w:r w:rsidR="008E13C0" w:rsidRPr="00381BF1">
        <w:rPr>
          <w:rFonts w:ascii="Times New Roman" w:hAnsi="Times New Roman" w:cs="Times New Roman"/>
          <w:color w:val="000000"/>
          <w:sz w:val="24"/>
          <w:szCs w:val="24"/>
          <w:shd w:val="clear" w:color="auto" w:fill="FFFFFF"/>
        </w:rPr>
        <w:t xml:space="preserve"> efficiency nearly of </w:t>
      </w:r>
      <w:r w:rsidR="009F3D80" w:rsidRPr="00381BF1">
        <w:rPr>
          <w:rFonts w:ascii="Times New Roman" w:hAnsi="Times New Roman" w:cs="Times New Roman"/>
          <w:color w:val="000000"/>
          <w:sz w:val="24"/>
          <w:szCs w:val="24"/>
          <w:shd w:val="clear" w:color="auto" w:fill="FFFFFF"/>
        </w:rPr>
        <w:t>⁓</w:t>
      </w:r>
      <w:r w:rsidR="008E13C0" w:rsidRPr="00381BF1">
        <w:rPr>
          <w:rFonts w:ascii="Times New Roman" w:hAnsi="Times New Roman" w:cs="Times New Roman"/>
          <w:color w:val="000000"/>
          <w:sz w:val="24"/>
          <w:szCs w:val="24"/>
          <w:shd w:val="clear" w:color="auto" w:fill="FFFFFF"/>
        </w:rPr>
        <w:t xml:space="preserve">96% </w:t>
      </w:r>
      <w:r w:rsidR="008E13C0" w:rsidRPr="00381BF1">
        <w:rPr>
          <w:rFonts w:ascii="Times New Roman" w:hAnsi="Times New Roman" w:cs="Times New Roman"/>
          <w:b/>
          <w:bCs/>
          <w:sz w:val="24"/>
          <w:szCs w:val="24"/>
        </w:rPr>
        <w:t>F</w:t>
      </w:r>
      <w:r w:rsidR="008E13C0" w:rsidRPr="00381BF1">
        <w:rPr>
          <w:rFonts w:ascii="Times New Roman" w:hAnsi="Times New Roman" w:cs="Times New Roman"/>
          <w:b/>
          <w:sz w:val="24"/>
          <w:szCs w:val="24"/>
        </w:rPr>
        <w:t xml:space="preserve">igure </w:t>
      </w:r>
      <w:r w:rsidR="003E7C04">
        <w:rPr>
          <w:rFonts w:ascii="Times New Roman" w:hAnsi="Times New Roman" w:cs="Times New Roman"/>
          <w:b/>
          <w:sz w:val="24"/>
          <w:szCs w:val="24"/>
        </w:rPr>
        <w:t>11</w:t>
      </w:r>
      <w:r w:rsidR="008E13C0" w:rsidRPr="00381BF1">
        <w:rPr>
          <w:rFonts w:ascii="Times New Roman" w:hAnsi="Times New Roman" w:cs="Times New Roman"/>
          <w:b/>
          <w:sz w:val="24"/>
          <w:szCs w:val="24"/>
        </w:rPr>
        <w:t>(e)</w:t>
      </w:r>
      <w:r w:rsidR="008E13C0" w:rsidRPr="00381BF1">
        <w:rPr>
          <w:rFonts w:ascii="Times New Roman" w:hAnsi="Times New Roman" w:cs="Times New Roman"/>
          <w:sz w:val="24"/>
          <w:szCs w:val="24"/>
        </w:rPr>
        <w:t xml:space="preserve"> </w:t>
      </w:r>
      <w:r w:rsidR="008E13C0" w:rsidRPr="00381BF1">
        <w:rPr>
          <w:rFonts w:ascii="Times New Roman" w:hAnsi="Times New Roman" w:cs="Times New Roman"/>
          <w:color w:val="000000"/>
          <w:sz w:val="24"/>
          <w:szCs w:val="24"/>
          <w:shd w:val="clear" w:color="auto" w:fill="FFFFFF"/>
        </w:rPr>
        <w:t>with excellent stability owing to a capacitance retention of 87.2 % after 5000 cycles</w:t>
      </w:r>
      <w:r w:rsidRPr="00381BF1">
        <w:rPr>
          <w:rFonts w:ascii="Times New Roman" w:hAnsi="Times New Roman" w:cs="Times New Roman"/>
          <w:sz w:val="24"/>
          <w:szCs w:val="24"/>
        </w:rPr>
        <w:t xml:space="preserve">. </w:t>
      </w:r>
      <w:r w:rsidR="00381BF1" w:rsidRPr="00381BF1">
        <w:rPr>
          <w:rFonts w:ascii="Times New Roman" w:eastAsia="Times New Roman" w:hAnsi="Times New Roman" w:cs="Times New Roman"/>
          <w:sz w:val="24"/>
          <w:szCs w:val="24"/>
        </w:rPr>
        <w:t>The</w:t>
      </w:r>
      <w:r w:rsidR="00381BF1">
        <w:rPr>
          <w:rFonts w:ascii="Times New Roman" w:eastAsia="Times New Roman" w:hAnsi="Times New Roman" w:cs="Times New Roman"/>
          <w:sz w:val="24"/>
          <w:szCs w:val="24"/>
        </w:rPr>
        <w:t xml:space="preserve"> amount of specific energy</w:t>
      </w:r>
      <w:r w:rsidR="00CC4A43">
        <w:rPr>
          <w:rFonts w:ascii="Times New Roman" w:eastAsia="Times New Roman" w:hAnsi="Times New Roman" w:cs="Times New Roman"/>
          <w:sz w:val="24"/>
          <w:szCs w:val="24"/>
        </w:rPr>
        <w:t xml:space="preserve"> density</w:t>
      </w:r>
      <w:r w:rsidR="00381BF1">
        <w:rPr>
          <w:rFonts w:ascii="Times New Roman" w:eastAsia="Times New Roman" w:hAnsi="Times New Roman" w:cs="Times New Roman"/>
          <w:sz w:val="24"/>
          <w:szCs w:val="24"/>
        </w:rPr>
        <w:t xml:space="preserve"> (E) and </w:t>
      </w:r>
      <w:r w:rsidR="00381BF1" w:rsidRPr="00381BF1">
        <w:rPr>
          <w:rFonts w:ascii="Times New Roman" w:eastAsia="Times New Roman" w:hAnsi="Times New Roman" w:cs="Times New Roman"/>
          <w:sz w:val="24"/>
          <w:szCs w:val="24"/>
        </w:rPr>
        <w:t>specific power</w:t>
      </w:r>
      <w:r w:rsidR="00CC4A43">
        <w:rPr>
          <w:rFonts w:ascii="Times New Roman" w:eastAsia="Times New Roman" w:hAnsi="Times New Roman" w:cs="Times New Roman"/>
          <w:sz w:val="24"/>
          <w:szCs w:val="24"/>
        </w:rPr>
        <w:t xml:space="preserve"> density</w:t>
      </w:r>
      <w:r w:rsidR="00381BF1" w:rsidRPr="00381BF1">
        <w:rPr>
          <w:rFonts w:ascii="Times New Roman" w:eastAsia="Times New Roman" w:hAnsi="Times New Roman" w:cs="Times New Roman"/>
          <w:sz w:val="24"/>
          <w:szCs w:val="24"/>
        </w:rPr>
        <w:t xml:space="preserve"> (P), </w:t>
      </w:r>
      <w:r w:rsidR="00381BF1">
        <w:rPr>
          <w:rFonts w:ascii="Times New Roman" w:eastAsia="Times New Roman" w:hAnsi="Times New Roman" w:cs="Times New Roman"/>
          <w:sz w:val="24"/>
          <w:szCs w:val="24"/>
        </w:rPr>
        <w:t xml:space="preserve">of the </w:t>
      </w:r>
      <w:r w:rsidR="00381BF1" w:rsidRPr="00381BF1">
        <w:rPr>
          <w:rFonts w:ascii="Times New Roman" w:eastAsia="Times New Roman" w:hAnsi="Times New Roman" w:cs="Times New Roman"/>
          <w:sz w:val="24"/>
          <w:szCs w:val="24"/>
        </w:rPr>
        <w:t>HSC</w:t>
      </w:r>
      <w:r w:rsidR="00381BF1">
        <w:rPr>
          <w:rFonts w:ascii="Times New Roman" w:eastAsia="Times New Roman" w:hAnsi="Times New Roman" w:cs="Times New Roman"/>
          <w:sz w:val="24"/>
          <w:szCs w:val="24"/>
        </w:rPr>
        <w:t>s</w:t>
      </w:r>
      <w:r w:rsidR="00381BF1" w:rsidRPr="00381BF1">
        <w:rPr>
          <w:rFonts w:ascii="Times New Roman" w:eastAsia="Times New Roman" w:hAnsi="Times New Roman" w:cs="Times New Roman"/>
          <w:sz w:val="24"/>
          <w:szCs w:val="24"/>
        </w:rPr>
        <w:t xml:space="preserve"> can be calculated according to</w:t>
      </w:r>
      <w:r w:rsidRPr="00381BF1">
        <w:rPr>
          <w:rFonts w:ascii="Times New Roman" w:hAnsi="Times New Roman" w:cs="Times New Roman"/>
          <w:sz w:val="24"/>
          <w:szCs w:val="24"/>
        </w:rPr>
        <w:t xml:space="preserve"> the equations presented below: </w:t>
      </w:r>
    </w:p>
    <w:p w:rsidR="0009098F" w:rsidRPr="00C837EB" w:rsidRDefault="0009098F" w:rsidP="0009098F">
      <w:pPr>
        <w:autoSpaceDE w:val="0"/>
        <w:autoSpaceDN w:val="0"/>
        <w:adjustRightInd w:val="0"/>
        <w:spacing w:after="0" w:line="480" w:lineRule="auto"/>
        <w:contextualSpacing/>
        <w:jc w:val="both"/>
        <w:rPr>
          <w:rFonts w:ascii="Times New Roman" w:eastAsia="MinionPro-Regular" w:hAnsi="Times New Roman" w:cs="Times New Roman"/>
          <w:sz w:val="24"/>
          <w:szCs w:val="24"/>
        </w:rPr>
      </w:pPr>
      <w:r w:rsidRPr="00C837EB">
        <w:rPr>
          <w:rFonts w:ascii="Times New Roman" w:hAnsi="Times New Roman" w:cs="Times New Roman"/>
          <w:sz w:val="24"/>
          <w:szCs w:val="24"/>
        </w:rPr>
        <w:t xml:space="preserve">                          </w:t>
      </w:r>
      <m:oMath>
        <m:r>
          <m:rPr>
            <m:sty m:val="b"/>
          </m:rPr>
          <w:rPr>
            <w:rFonts w:ascii="Cambria Math" w:hAnsi="Cambria Math" w:cs="Times New Roman"/>
            <w:sz w:val="24"/>
            <w:szCs w:val="24"/>
          </w:rPr>
          <m:t>E(Wh/kg)=</m:t>
        </m:r>
        <m:f>
          <m:fPr>
            <m:ctrlPr>
              <w:rPr>
                <w:rFonts w:ascii="Cambria Math" w:hAnsi="Cambria Math" w:cs="Times New Roman"/>
                <w:b/>
                <w:sz w:val="24"/>
                <w:szCs w:val="24"/>
              </w:rPr>
            </m:ctrlPr>
          </m:fPr>
          <m:num>
            <m:r>
              <m:rPr>
                <m:sty m:val="b"/>
              </m:rPr>
              <w:rPr>
                <w:rFonts w:ascii="Cambria Math" w:hAnsi="Cambria Math" w:cs="Times New Roman"/>
                <w:sz w:val="24"/>
                <w:szCs w:val="24"/>
              </w:rPr>
              <m:t>1</m:t>
            </m:r>
          </m:num>
          <m:den>
            <m:r>
              <m:rPr>
                <m:sty m:val="b"/>
              </m:rPr>
              <w:rPr>
                <w:rFonts w:ascii="Cambria Math" w:hAnsi="Cambria Math" w:cs="Times New Roman"/>
                <w:sz w:val="24"/>
                <w:szCs w:val="24"/>
              </w:rPr>
              <m:t>2</m:t>
            </m:r>
          </m:den>
        </m:f>
        <m:f>
          <m:fPr>
            <m:ctrlPr>
              <w:rPr>
                <w:rFonts w:ascii="Cambria Math" w:hAnsi="Cambria Math" w:cs="Times New Roman"/>
                <w:b/>
                <w:sz w:val="24"/>
                <w:szCs w:val="24"/>
              </w:rPr>
            </m:ctrlPr>
          </m:fPr>
          <m:num>
            <m:sSub>
              <m:sSubPr>
                <m:ctrlPr>
                  <w:rPr>
                    <w:rFonts w:ascii="Cambria Math" w:hAnsi="Cambria Math" w:cs="Times New Roman"/>
                    <w:b/>
                    <w:sz w:val="24"/>
                    <w:szCs w:val="24"/>
                  </w:rPr>
                </m:ctrlPr>
              </m:sSubPr>
              <m:e>
                <m:r>
                  <m:rPr>
                    <m:sty m:val="b"/>
                  </m:rPr>
                  <w:rPr>
                    <w:rFonts w:ascii="Cambria Math" w:hAnsi="Cambria Math" w:cs="Times New Roman"/>
                    <w:sz w:val="24"/>
                    <w:szCs w:val="24"/>
                  </w:rPr>
                  <m:t>C</m:t>
                </m:r>
              </m:e>
              <m:sub>
                <m:r>
                  <m:rPr>
                    <m:sty m:val="b"/>
                  </m:rPr>
                  <w:rPr>
                    <w:rFonts w:ascii="Cambria Math" w:hAnsi="Cambria Math" w:cs="Times New Roman"/>
                    <w:sz w:val="24"/>
                    <w:szCs w:val="24"/>
                  </w:rPr>
                  <m:t xml:space="preserve">HSCs </m:t>
                </m:r>
              </m:sub>
            </m:sSub>
          </m:num>
          <m:den>
            <m:r>
              <m:rPr>
                <m:sty m:val="b"/>
              </m:rPr>
              <w:rPr>
                <w:rFonts w:ascii="Cambria Math" w:hAnsi="Cambria Math" w:cs="Times New Roman"/>
                <w:sz w:val="24"/>
                <w:szCs w:val="24"/>
              </w:rPr>
              <m:t>3.6</m:t>
            </m:r>
          </m:den>
        </m:f>
        <m:sSup>
          <m:sSupPr>
            <m:ctrlPr>
              <w:rPr>
                <w:rFonts w:ascii="Cambria Math" w:hAnsi="Cambria Math" w:cs="Times New Roman"/>
                <w:b/>
                <w:sz w:val="24"/>
                <w:szCs w:val="24"/>
              </w:rPr>
            </m:ctrlPr>
          </m:sSupPr>
          <m:e>
            <m:r>
              <m:rPr>
                <m:sty m:val="b"/>
              </m:rPr>
              <w:rPr>
                <w:rFonts w:ascii="Cambria Math" w:hAnsi="Cambria Math" w:cs="Times New Roman"/>
                <w:sz w:val="24"/>
                <w:szCs w:val="24"/>
              </w:rPr>
              <m:t>V</m:t>
            </m:r>
          </m:e>
          <m:sup>
            <m:r>
              <m:rPr>
                <m:sty m:val="b"/>
              </m:rPr>
              <w:rPr>
                <w:rFonts w:ascii="Cambria Math" w:hAnsi="Cambria Math" w:cs="Times New Roman"/>
                <w:sz w:val="24"/>
                <w:szCs w:val="24"/>
              </w:rPr>
              <m:t>2</m:t>
            </m:r>
          </m:sup>
        </m:sSup>
      </m:oMath>
      <w:r w:rsidRPr="00C837EB">
        <w:rPr>
          <w:rFonts w:ascii="Times New Roman" w:eastAsia="MinionPro-Regular" w:hAnsi="Times New Roman" w:cs="Times New Roman"/>
          <w:b/>
          <w:sz w:val="24"/>
          <w:szCs w:val="24"/>
        </w:rPr>
        <w:t xml:space="preserve">   </w:t>
      </w:r>
      <w:r w:rsidRPr="00C837EB">
        <w:rPr>
          <w:rFonts w:ascii="Times New Roman" w:eastAsia="MinionPro-Regular" w:hAnsi="Times New Roman" w:cs="Times New Roman"/>
          <w:sz w:val="24"/>
          <w:szCs w:val="24"/>
        </w:rPr>
        <w:t xml:space="preserve">                                     (15)</w:t>
      </w:r>
    </w:p>
    <w:p w:rsidR="0009098F" w:rsidRPr="00C837EB" w:rsidRDefault="0009098F" w:rsidP="0009098F">
      <w:pPr>
        <w:widowControl w:val="0"/>
        <w:tabs>
          <w:tab w:val="left" w:pos="6420"/>
        </w:tabs>
        <w:autoSpaceDE w:val="0"/>
        <w:autoSpaceDN w:val="0"/>
        <w:adjustRightInd w:val="0"/>
        <w:spacing w:after="0" w:line="480" w:lineRule="auto"/>
        <w:contextualSpacing/>
        <w:jc w:val="both"/>
        <w:rPr>
          <w:rFonts w:ascii="Times New Roman" w:eastAsia="MinionPro-Regular" w:hAnsi="Times New Roman" w:cs="Times New Roman"/>
          <w:sz w:val="24"/>
          <w:szCs w:val="24"/>
        </w:rPr>
      </w:pPr>
      <w:r w:rsidRPr="00C837EB">
        <w:rPr>
          <w:rFonts w:ascii="Times New Roman" w:eastAsia="MinionPro-Regular" w:hAnsi="Times New Roman" w:cs="Times New Roman"/>
          <w:sz w:val="24"/>
          <w:szCs w:val="24"/>
        </w:rPr>
        <w:t xml:space="preserve">                           </w:t>
      </w:r>
      <m:oMath>
        <m:r>
          <m:rPr>
            <m:sty m:val="b"/>
          </m:rPr>
          <w:rPr>
            <w:rFonts w:ascii="Cambria Math" w:eastAsia="MinionPro-Regular" w:hAnsi="Cambria Math" w:cs="Times New Roman"/>
            <w:sz w:val="24"/>
            <w:szCs w:val="24"/>
          </w:rPr>
          <m:t>P(W/kg)=</m:t>
        </m:r>
        <m:f>
          <m:fPr>
            <m:ctrlPr>
              <w:rPr>
                <w:rFonts w:ascii="Cambria Math" w:eastAsia="MinionPro-Regular" w:hAnsi="Cambria Math" w:cs="Times New Roman"/>
                <w:b/>
                <w:sz w:val="24"/>
                <w:szCs w:val="24"/>
              </w:rPr>
            </m:ctrlPr>
          </m:fPr>
          <m:num>
            <m:r>
              <m:rPr>
                <m:sty m:val="b"/>
              </m:rPr>
              <w:rPr>
                <w:rFonts w:ascii="Cambria Math" w:eastAsia="MinionPro-Regular" w:hAnsi="Cambria Math" w:cs="Times New Roman"/>
                <w:sz w:val="24"/>
                <w:szCs w:val="24"/>
              </w:rPr>
              <m:t>E*3600</m:t>
            </m:r>
          </m:num>
          <m:den>
            <m:sSub>
              <m:sSubPr>
                <m:ctrlPr>
                  <w:rPr>
                    <w:rFonts w:ascii="Cambria Math" w:eastAsia="MinionPro-Regular" w:hAnsi="Cambria Math" w:cs="Times New Roman"/>
                    <w:b/>
                    <w:sz w:val="24"/>
                    <w:szCs w:val="24"/>
                  </w:rPr>
                </m:ctrlPr>
              </m:sSubPr>
              <m:e>
                <m:r>
                  <m:rPr>
                    <m:sty m:val="b"/>
                  </m:rPr>
                  <w:rPr>
                    <w:rFonts w:ascii="Cambria Math" w:eastAsia="MinionPro-Regular" w:hAnsi="Cambria Math" w:cs="Times New Roman"/>
                    <w:sz w:val="24"/>
                    <w:szCs w:val="24"/>
                  </w:rPr>
                  <m:t>t</m:t>
                </m:r>
              </m:e>
              <m:sub>
                <m:r>
                  <m:rPr>
                    <m:sty m:val="b"/>
                  </m:rPr>
                  <w:rPr>
                    <w:rFonts w:ascii="Cambria Math" w:eastAsia="MinionPro-Regular" w:hAnsi="Cambria Math" w:cs="Times New Roman"/>
                    <w:sz w:val="24"/>
                    <w:szCs w:val="24"/>
                  </w:rPr>
                  <m:t>dis</m:t>
                </m:r>
              </m:sub>
            </m:sSub>
          </m:den>
        </m:f>
      </m:oMath>
      <w:r w:rsidRPr="00C837EB">
        <w:rPr>
          <w:rFonts w:ascii="Times New Roman" w:eastAsia="MinionPro-Regular" w:hAnsi="Times New Roman" w:cs="Times New Roman"/>
          <w:b/>
          <w:sz w:val="24"/>
          <w:szCs w:val="24"/>
        </w:rPr>
        <w:t xml:space="preserve">   </w:t>
      </w:r>
      <w:r w:rsidRPr="00C837EB">
        <w:rPr>
          <w:rFonts w:ascii="Times New Roman" w:eastAsia="MinionPro-Regular" w:hAnsi="Times New Roman" w:cs="Times New Roman"/>
          <w:sz w:val="24"/>
          <w:szCs w:val="24"/>
        </w:rPr>
        <w:t xml:space="preserve">                                            (16)</w:t>
      </w:r>
    </w:p>
    <w:p w:rsidR="0009098F" w:rsidRPr="00C837EB" w:rsidRDefault="0009098F" w:rsidP="0009098F">
      <w:pPr>
        <w:widowControl w:val="0"/>
        <w:autoSpaceDE w:val="0"/>
        <w:autoSpaceDN w:val="0"/>
        <w:adjustRightInd w:val="0"/>
        <w:spacing w:after="0" w:line="480" w:lineRule="auto"/>
        <w:contextualSpacing/>
        <w:jc w:val="both"/>
        <w:rPr>
          <w:rFonts w:ascii="Times New Roman" w:eastAsia="MinionPro-Regular" w:hAnsi="Times New Roman" w:cs="Times New Roman"/>
          <w:sz w:val="24"/>
          <w:szCs w:val="24"/>
        </w:rPr>
      </w:pPr>
      <w:r w:rsidRPr="00C837EB">
        <w:rPr>
          <w:rFonts w:ascii="Times New Roman" w:hAnsi="Times New Roman" w:cs="Times New Roman"/>
          <w:sz w:val="24"/>
          <w:szCs w:val="24"/>
        </w:rPr>
        <w:t xml:space="preserve">Where </w:t>
      </w:r>
      <m:oMath>
        <m:sSub>
          <m:sSubPr>
            <m:ctrlPr>
              <w:rPr>
                <w:rFonts w:ascii="Cambria Math" w:hAnsi="Cambria Math" w:cs="Times New Roman"/>
                <w:sz w:val="24"/>
                <w:szCs w:val="24"/>
              </w:rPr>
            </m:ctrlPr>
          </m:sSubPr>
          <m:e>
            <m:r>
              <m:rPr>
                <m:sty m:val="p"/>
              </m:rPr>
              <w:rPr>
                <w:rFonts w:ascii="Cambria Math" w:hAnsi="Cambria Math" w:cs="Times New Roman"/>
                <w:sz w:val="24"/>
                <w:szCs w:val="24"/>
              </w:rPr>
              <m:t>C</m:t>
            </m:r>
          </m:e>
          <m:sub>
            <m:r>
              <m:rPr>
                <m:sty m:val="p"/>
              </m:rPr>
              <w:rPr>
                <w:rFonts w:ascii="Cambria Math" w:hAnsi="Cambria Math" w:cs="Times New Roman"/>
                <w:sz w:val="24"/>
                <w:szCs w:val="24"/>
              </w:rPr>
              <m:t>HSCs</m:t>
            </m:r>
          </m:sub>
        </m:sSub>
        <m:r>
          <m:rPr>
            <m:sty m:val="p"/>
          </m:rPr>
          <w:rPr>
            <w:rFonts w:ascii="Cambria Math" w:hAnsi="Cambria Math" w:cs="Times New Roman"/>
            <w:sz w:val="24"/>
            <w:szCs w:val="24"/>
          </w:rPr>
          <m:t xml:space="preserve"> </m:t>
        </m:r>
      </m:oMath>
      <w:r w:rsidRPr="00C837EB">
        <w:rPr>
          <w:rFonts w:ascii="Times New Roman" w:hAnsi="Times New Roman" w:cs="Times New Roman"/>
          <w:sz w:val="24"/>
          <w:szCs w:val="24"/>
        </w:rPr>
        <w:t xml:space="preserve">is specific capacitance, V is Potential window and </w:t>
      </w:r>
      <m:oMath>
        <m:sSub>
          <m:sSubPr>
            <m:ctrlPr>
              <w:rPr>
                <w:rFonts w:ascii="Cambria Math" w:hAnsi="Cambria Math" w:cs="Times New Roman"/>
                <w:sz w:val="24"/>
                <w:szCs w:val="24"/>
              </w:rPr>
            </m:ctrlPr>
          </m:sSubPr>
          <m:e>
            <m:r>
              <m:rPr>
                <m:sty m:val="p"/>
              </m:rPr>
              <w:rPr>
                <w:rFonts w:ascii="Cambria Math" w:hAnsi="Cambria Math" w:cs="Times New Roman"/>
                <w:sz w:val="24"/>
                <w:szCs w:val="24"/>
              </w:rPr>
              <m:t>t</m:t>
            </m:r>
          </m:e>
          <m:sub>
            <m:r>
              <m:rPr>
                <m:sty m:val="p"/>
              </m:rPr>
              <w:rPr>
                <w:rFonts w:ascii="Cambria Math" w:hAnsi="Cambria Math" w:cs="Times New Roman"/>
                <w:sz w:val="24"/>
                <w:szCs w:val="24"/>
              </w:rPr>
              <m:t>dis</m:t>
            </m:r>
          </m:sub>
        </m:sSub>
      </m:oMath>
      <w:r w:rsidRPr="00C837EB">
        <w:rPr>
          <w:rFonts w:ascii="Times New Roman" w:hAnsi="Times New Roman" w:cs="Times New Roman"/>
          <w:sz w:val="24"/>
          <w:szCs w:val="24"/>
        </w:rPr>
        <w:t xml:space="preserve"> is discharge time</w:t>
      </w:r>
      <w:r w:rsidRPr="00C837EB">
        <w:rPr>
          <w:rFonts w:ascii="Times New Roman" w:eastAsia="MinionPro-Regular" w:hAnsi="Times New Roman" w:cs="Times New Roman"/>
          <w:sz w:val="24"/>
          <w:szCs w:val="24"/>
        </w:rPr>
        <w:t>.</w:t>
      </w:r>
    </w:p>
    <w:p w:rsidR="0009098F" w:rsidRDefault="0009098F" w:rsidP="00CC4A43">
      <w:pPr>
        <w:spacing w:after="0" w:line="480" w:lineRule="auto"/>
        <w:jc w:val="both"/>
        <w:rPr>
          <w:rFonts w:ascii="Times New Roman" w:hAnsi="Times New Roman" w:cs="Times New Roman"/>
          <w:sz w:val="24"/>
          <w:szCs w:val="24"/>
        </w:rPr>
      </w:pPr>
      <w:r w:rsidRPr="00C837EB">
        <w:rPr>
          <w:rFonts w:ascii="Times New Roman" w:hAnsi="Times New Roman" w:cs="Times New Roman"/>
          <w:b/>
          <w:bCs/>
          <w:sz w:val="24"/>
          <w:szCs w:val="24"/>
        </w:rPr>
        <w:t>F</w:t>
      </w:r>
      <w:r w:rsidRPr="00C837EB">
        <w:rPr>
          <w:rFonts w:ascii="Times New Roman" w:hAnsi="Times New Roman" w:cs="Times New Roman"/>
          <w:b/>
          <w:sz w:val="24"/>
          <w:szCs w:val="24"/>
        </w:rPr>
        <w:t xml:space="preserve">igure </w:t>
      </w:r>
      <w:r w:rsidR="003E7C04">
        <w:rPr>
          <w:rFonts w:ascii="Times New Roman" w:hAnsi="Times New Roman" w:cs="Times New Roman"/>
          <w:b/>
          <w:sz w:val="24"/>
          <w:szCs w:val="24"/>
        </w:rPr>
        <w:t>11</w:t>
      </w:r>
      <w:r w:rsidRPr="00C837EB">
        <w:rPr>
          <w:rFonts w:ascii="Times New Roman" w:hAnsi="Times New Roman" w:cs="Times New Roman"/>
          <w:b/>
          <w:sz w:val="24"/>
          <w:szCs w:val="24"/>
        </w:rPr>
        <w:t>(f)</w:t>
      </w:r>
      <w:r w:rsidRPr="00C837EB">
        <w:rPr>
          <w:rFonts w:ascii="Times New Roman" w:hAnsi="Times New Roman" w:cs="Times New Roman"/>
          <w:sz w:val="24"/>
          <w:szCs w:val="24"/>
        </w:rPr>
        <w:t xml:space="preserve"> presents</w:t>
      </w:r>
      <w:r w:rsidR="00CC4A43">
        <w:rPr>
          <w:rFonts w:ascii="Times New Roman" w:hAnsi="Times New Roman" w:cs="Times New Roman"/>
          <w:sz w:val="24"/>
          <w:szCs w:val="24"/>
        </w:rPr>
        <w:t xml:space="preserve"> </w:t>
      </w:r>
      <w:proofErr w:type="spellStart"/>
      <w:r w:rsidR="00CC4A43">
        <w:rPr>
          <w:rFonts w:ascii="Times New Roman" w:hAnsi="Times New Roman" w:cs="Times New Roman"/>
          <w:sz w:val="24"/>
          <w:szCs w:val="24"/>
        </w:rPr>
        <w:t>Ragone</w:t>
      </w:r>
      <w:proofErr w:type="spellEnd"/>
      <w:r w:rsidR="00CC4A43">
        <w:rPr>
          <w:rFonts w:ascii="Times New Roman" w:hAnsi="Times New Roman" w:cs="Times New Roman"/>
          <w:sz w:val="24"/>
          <w:szCs w:val="24"/>
        </w:rPr>
        <w:t xml:space="preserve"> plot</w:t>
      </w:r>
      <w:r w:rsidRPr="00C837EB">
        <w:rPr>
          <w:rFonts w:ascii="Times New Roman" w:hAnsi="Times New Roman" w:cs="Times New Roman"/>
          <w:sz w:val="24"/>
          <w:szCs w:val="24"/>
        </w:rPr>
        <w:t xml:space="preserve"> an energy density </w:t>
      </w:r>
      <w:proofErr w:type="spellStart"/>
      <w:r w:rsidRPr="00C837EB">
        <w:rPr>
          <w:rFonts w:ascii="Times New Roman" w:hAnsi="Times New Roman" w:cs="Times New Roman"/>
          <w:sz w:val="24"/>
          <w:szCs w:val="24"/>
        </w:rPr>
        <w:t>vs</w:t>
      </w:r>
      <w:proofErr w:type="spellEnd"/>
      <w:r w:rsidRPr="00C837EB">
        <w:rPr>
          <w:rFonts w:ascii="Times New Roman" w:hAnsi="Times New Roman" w:cs="Times New Roman"/>
          <w:sz w:val="24"/>
          <w:szCs w:val="24"/>
        </w:rPr>
        <w:t xml:space="preserve"> power capacity at different constant current densities. Full cell</w:t>
      </w:r>
      <w:r w:rsidR="00CC4A43">
        <w:rPr>
          <w:rFonts w:ascii="Times New Roman" w:hAnsi="Times New Roman" w:cs="Times New Roman"/>
          <w:sz w:val="24"/>
          <w:szCs w:val="24"/>
        </w:rPr>
        <w:t xml:space="preserve"> </w:t>
      </w:r>
      <w:r w:rsidRPr="00C837EB">
        <w:rPr>
          <w:rFonts w:ascii="Times New Roman" w:hAnsi="Times New Roman" w:cs="Times New Roman"/>
          <w:sz w:val="24"/>
          <w:szCs w:val="24"/>
        </w:rPr>
        <w:t xml:space="preserve"> </w:t>
      </w:r>
      <w:r w:rsidR="00CC4A43" w:rsidRPr="00381BF1">
        <w:rPr>
          <w:rFonts w:ascii="Times New Roman" w:hAnsi="Times New Roman" w:cs="Times New Roman"/>
          <w:sz w:val="24"/>
          <w:szCs w:val="24"/>
        </w:rPr>
        <w:t>(AC// KCo</w:t>
      </w:r>
      <w:r w:rsidR="00CC4A43" w:rsidRPr="00381BF1">
        <w:rPr>
          <w:rFonts w:ascii="Times New Roman" w:hAnsi="Times New Roman" w:cs="Times New Roman"/>
          <w:sz w:val="24"/>
          <w:szCs w:val="24"/>
          <w:vertAlign w:val="subscript"/>
        </w:rPr>
        <w:t>0.5</w:t>
      </w:r>
      <w:r w:rsidR="00CC4A43" w:rsidRPr="00381BF1">
        <w:rPr>
          <w:rFonts w:ascii="Times New Roman" w:hAnsi="Times New Roman" w:cs="Times New Roman"/>
          <w:sz w:val="24"/>
          <w:szCs w:val="24"/>
        </w:rPr>
        <w:t>Ni</w:t>
      </w:r>
      <w:r w:rsidR="00CC4A43" w:rsidRPr="00381BF1">
        <w:rPr>
          <w:rFonts w:ascii="Times New Roman" w:hAnsi="Times New Roman" w:cs="Times New Roman"/>
          <w:sz w:val="24"/>
          <w:szCs w:val="24"/>
          <w:vertAlign w:val="subscript"/>
        </w:rPr>
        <w:t>0.5</w:t>
      </w:r>
      <w:r w:rsidR="00CC4A43" w:rsidRPr="00381BF1">
        <w:rPr>
          <w:rFonts w:ascii="Times New Roman" w:hAnsi="Times New Roman" w:cs="Times New Roman"/>
          <w:sz w:val="24"/>
          <w:szCs w:val="24"/>
        </w:rPr>
        <w:t>PO</w:t>
      </w:r>
      <w:r w:rsidR="00CC4A43" w:rsidRPr="00381BF1">
        <w:rPr>
          <w:rFonts w:ascii="Times New Roman" w:hAnsi="Times New Roman" w:cs="Times New Roman"/>
          <w:sz w:val="24"/>
          <w:szCs w:val="24"/>
          <w:vertAlign w:val="subscript"/>
        </w:rPr>
        <w:t>4</w:t>
      </w:r>
      <w:r w:rsidR="00CC4A43">
        <w:rPr>
          <w:rFonts w:ascii="Times New Roman" w:hAnsi="Times New Roman" w:cs="Times New Roman"/>
          <w:sz w:val="24"/>
          <w:szCs w:val="24"/>
        </w:rPr>
        <w:t xml:space="preserve">) </w:t>
      </w:r>
      <w:r w:rsidR="0047699F">
        <w:rPr>
          <w:rFonts w:ascii="Times New Roman" w:hAnsi="Times New Roman" w:cs="Times New Roman"/>
          <w:sz w:val="24"/>
          <w:szCs w:val="24"/>
        </w:rPr>
        <w:t>delivered</w:t>
      </w:r>
      <w:r w:rsidRPr="00C837EB">
        <w:rPr>
          <w:rFonts w:ascii="Times New Roman" w:hAnsi="Times New Roman" w:cs="Times New Roman"/>
          <w:sz w:val="24"/>
          <w:szCs w:val="24"/>
        </w:rPr>
        <w:t xml:space="preserve"> </w:t>
      </w:r>
      <w:r w:rsidR="0047699F">
        <w:rPr>
          <w:rFonts w:ascii="Times New Roman" w:hAnsi="Times New Roman" w:cs="Times New Roman"/>
          <w:sz w:val="24"/>
          <w:szCs w:val="24"/>
        </w:rPr>
        <w:t>a</w:t>
      </w:r>
      <w:r w:rsidRPr="00C837EB">
        <w:rPr>
          <w:rFonts w:ascii="Times New Roman" w:hAnsi="Times New Roman" w:cs="Times New Roman"/>
          <w:sz w:val="24"/>
          <w:szCs w:val="24"/>
        </w:rPr>
        <w:t xml:space="preserve"> </w:t>
      </w:r>
      <w:r w:rsidR="00CC4A43">
        <w:rPr>
          <w:rFonts w:ascii="Times New Roman" w:hAnsi="Times New Roman" w:cs="Times New Roman"/>
          <w:sz w:val="24"/>
          <w:szCs w:val="24"/>
        </w:rPr>
        <w:t>maximum</w:t>
      </w:r>
      <w:r w:rsidRPr="00C837EB">
        <w:rPr>
          <w:rFonts w:ascii="Times New Roman" w:hAnsi="Times New Roman" w:cs="Times New Roman"/>
          <w:sz w:val="24"/>
          <w:szCs w:val="24"/>
        </w:rPr>
        <w:t xml:space="preserve"> energy density equal to 183.7 </w:t>
      </w:r>
      <w:proofErr w:type="spellStart"/>
      <w:r w:rsidRPr="00C837EB">
        <w:rPr>
          <w:rFonts w:ascii="Times New Roman" w:hAnsi="Times New Roman" w:cs="Times New Roman"/>
          <w:sz w:val="24"/>
          <w:szCs w:val="24"/>
        </w:rPr>
        <w:t>Wh</w:t>
      </w:r>
      <w:proofErr w:type="spellEnd"/>
      <w:r w:rsidRPr="00C837EB">
        <w:rPr>
          <w:rFonts w:ascii="Times New Roman" w:hAnsi="Times New Roman" w:cs="Times New Roman"/>
          <w:sz w:val="24"/>
          <w:szCs w:val="24"/>
        </w:rPr>
        <w:t xml:space="preserve">/kg at 0.5 A/g current rates achieving power capacity close to 414W/kg. The </w:t>
      </w:r>
      <w:r w:rsidR="00CC4A43">
        <w:rPr>
          <w:rFonts w:ascii="Times New Roman" w:hAnsi="Times New Roman" w:cs="Times New Roman"/>
          <w:sz w:val="24"/>
          <w:szCs w:val="24"/>
        </w:rPr>
        <w:t>maximum power</w:t>
      </w:r>
      <w:r w:rsidRPr="00C837EB">
        <w:rPr>
          <w:rFonts w:ascii="Times New Roman" w:hAnsi="Times New Roman" w:cs="Times New Roman"/>
          <w:sz w:val="24"/>
          <w:szCs w:val="24"/>
        </w:rPr>
        <w:t xml:space="preserve"> </w:t>
      </w:r>
      <w:r w:rsidR="00CC4A43">
        <w:rPr>
          <w:rFonts w:ascii="Times New Roman" w:hAnsi="Times New Roman" w:cs="Times New Roman"/>
          <w:sz w:val="24"/>
          <w:szCs w:val="24"/>
        </w:rPr>
        <w:t xml:space="preserve">density </w:t>
      </w:r>
      <w:r w:rsidRPr="00C837EB">
        <w:rPr>
          <w:rFonts w:ascii="Times New Roman" w:hAnsi="Times New Roman" w:cs="Times New Roman"/>
          <w:sz w:val="24"/>
          <w:szCs w:val="24"/>
        </w:rPr>
        <w:t xml:space="preserve">equal to 7952 W/kg was obtained at an energy density </w:t>
      </w:r>
      <w:r w:rsidR="00CC4A43">
        <w:rPr>
          <w:rFonts w:ascii="Times New Roman" w:hAnsi="Times New Roman" w:cs="Times New Roman"/>
          <w:sz w:val="24"/>
          <w:szCs w:val="24"/>
        </w:rPr>
        <w:t>of</w:t>
      </w:r>
      <w:r w:rsidRPr="00C837EB">
        <w:rPr>
          <w:rFonts w:ascii="Times New Roman" w:hAnsi="Times New Roman" w:cs="Times New Roman"/>
          <w:sz w:val="24"/>
          <w:szCs w:val="24"/>
        </w:rPr>
        <w:t xml:space="preserve"> 36 </w:t>
      </w:r>
      <w:proofErr w:type="spellStart"/>
      <w:r w:rsidRPr="00C837EB">
        <w:rPr>
          <w:rFonts w:ascii="Times New Roman" w:hAnsi="Times New Roman" w:cs="Times New Roman"/>
          <w:sz w:val="24"/>
          <w:szCs w:val="24"/>
        </w:rPr>
        <w:t>Wh</w:t>
      </w:r>
      <w:proofErr w:type="spellEnd"/>
      <w:r w:rsidRPr="00C837EB">
        <w:rPr>
          <w:rFonts w:ascii="Times New Roman" w:hAnsi="Times New Roman" w:cs="Times New Roman"/>
          <w:sz w:val="24"/>
          <w:szCs w:val="24"/>
        </w:rPr>
        <w:t xml:space="preserve">/kg at a current density of  10 A/g for the full cell. </w:t>
      </w:r>
      <w:r w:rsidR="00CC4A43" w:rsidRPr="00CC4A43">
        <w:rPr>
          <w:rFonts w:ascii="Times New Roman" w:eastAsia="Times New Roman" w:hAnsi="Times New Roman" w:cs="Times New Roman"/>
          <w:sz w:val="24"/>
          <w:szCs w:val="24"/>
        </w:rPr>
        <w:t xml:space="preserve">These enhanced full-cell performances in the two-electrode HSCs mode of the </w:t>
      </w:r>
      <w:r w:rsidR="0047699F" w:rsidRPr="00381BF1">
        <w:rPr>
          <w:rFonts w:ascii="Times New Roman" w:hAnsi="Times New Roman" w:cs="Times New Roman"/>
          <w:sz w:val="24"/>
          <w:szCs w:val="24"/>
        </w:rPr>
        <w:t>KCo</w:t>
      </w:r>
      <w:r w:rsidR="0047699F" w:rsidRPr="00381BF1">
        <w:rPr>
          <w:rFonts w:ascii="Times New Roman" w:hAnsi="Times New Roman" w:cs="Times New Roman"/>
          <w:sz w:val="24"/>
          <w:szCs w:val="24"/>
          <w:vertAlign w:val="subscript"/>
        </w:rPr>
        <w:t>0.5</w:t>
      </w:r>
      <w:r w:rsidR="0047699F" w:rsidRPr="00381BF1">
        <w:rPr>
          <w:rFonts w:ascii="Times New Roman" w:hAnsi="Times New Roman" w:cs="Times New Roman"/>
          <w:sz w:val="24"/>
          <w:szCs w:val="24"/>
        </w:rPr>
        <w:t>Ni</w:t>
      </w:r>
      <w:r w:rsidR="0047699F" w:rsidRPr="00381BF1">
        <w:rPr>
          <w:rFonts w:ascii="Times New Roman" w:hAnsi="Times New Roman" w:cs="Times New Roman"/>
          <w:sz w:val="24"/>
          <w:szCs w:val="24"/>
          <w:vertAlign w:val="subscript"/>
        </w:rPr>
        <w:t>0.5</w:t>
      </w:r>
      <w:r w:rsidR="0047699F" w:rsidRPr="00381BF1">
        <w:rPr>
          <w:rFonts w:ascii="Times New Roman" w:hAnsi="Times New Roman" w:cs="Times New Roman"/>
          <w:sz w:val="24"/>
          <w:szCs w:val="24"/>
        </w:rPr>
        <w:t>PO</w:t>
      </w:r>
      <w:r w:rsidR="0047699F" w:rsidRPr="00381BF1">
        <w:rPr>
          <w:rFonts w:ascii="Times New Roman" w:hAnsi="Times New Roman" w:cs="Times New Roman"/>
          <w:sz w:val="24"/>
          <w:szCs w:val="24"/>
          <w:vertAlign w:val="subscript"/>
        </w:rPr>
        <w:t>4</w:t>
      </w:r>
      <w:r w:rsidR="0047699F">
        <w:rPr>
          <w:rFonts w:ascii="Times New Roman" w:hAnsi="Times New Roman" w:cs="Times New Roman"/>
          <w:sz w:val="24"/>
          <w:szCs w:val="24"/>
          <w:vertAlign w:val="subscript"/>
        </w:rPr>
        <w:t xml:space="preserve"> </w:t>
      </w:r>
      <w:r w:rsidR="00CC4A43" w:rsidRPr="00CC4A43">
        <w:rPr>
          <w:rFonts w:ascii="Times New Roman" w:eastAsia="Times New Roman" w:hAnsi="Times New Roman" w:cs="Times New Roman"/>
          <w:sz w:val="24"/>
          <w:szCs w:val="24"/>
        </w:rPr>
        <w:t xml:space="preserve">electrode validate the suitability of the new </w:t>
      </w:r>
      <w:r w:rsidR="0047699F" w:rsidRPr="00381BF1">
        <w:rPr>
          <w:rFonts w:ascii="Times New Roman" w:hAnsi="Times New Roman" w:cs="Times New Roman"/>
          <w:sz w:val="24"/>
          <w:szCs w:val="24"/>
        </w:rPr>
        <w:t>KCo</w:t>
      </w:r>
      <w:r w:rsidR="0047699F" w:rsidRPr="00381BF1">
        <w:rPr>
          <w:rFonts w:ascii="Times New Roman" w:hAnsi="Times New Roman" w:cs="Times New Roman"/>
          <w:sz w:val="24"/>
          <w:szCs w:val="24"/>
          <w:vertAlign w:val="subscript"/>
        </w:rPr>
        <w:t>0.5</w:t>
      </w:r>
      <w:r w:rsidR="0047699F" w:rsidRPr="00381BF1">
        <w:rPr>
          <w:rFonts w:ascii="Times New Roman" w:hAnsi="Times New Roman" w:cs="Times New Roman"/>
          <w:sz w:val="24"/>
          <w:szCs w:val="24"/>
        </w:rPr>
        <w:t>Ni</w:t>
      </w:r>
      <w:r w:rsidR="0047699F" w:rsidRPr="00381BF1">
        <w:rPr>
          <w:rFonts w:ascii="Times New Roman" w:hAnsi="Times New Roman" w:cs="Times New Roman"/>
          <w:sz w:val="24"/>
          <w:szCs w:val="24"/>
          <w:vertAlign w:val="subscript"/>
        </w:rPr>
        <w:t>0.5</w:t>
      </w:r>
      <w:r w:rsidR="0047699F" w:rsidRPr="00381BF1">
        <w:rPr>
          <w:rFonts w:ascii="Times New Roman" w:hAnsi="Times New Roman" w:cs="Times New Roman"/>
          <w:sz w:val="24"/>
          <w:szCs w:val="24"/>
        </w:rPr>
        <w:t>PO</w:t>
      </w:r>
      <w:r w:rsidR="0047699F" w:rsidRPr="00381BF1">
        <w:rPr>
          <w:rFonts w:ascii="Times New Roman" w:hAnsi="Times New Roman" w:cs="Times New Roman"/>
          <w:sz w:val="24"/>
          <w:szCs w:val="24"/>
          <w:vertAlign w:val="subscript"/>
        </w:rPr>
        <w:t>4</w:t>
      </w:r>
      <w:r w:rsidR="0047699F">
        <w:rPr>
          <w:rFonts w:ascii="Times New Roman" w:hAnsi="Times New Roman" w:cs="Times New Roman"/>
          <w:sz w:val="24"/>
          <w:szCs w:val="24"/>
          <w:vertAlign w:val="subscript"/>
        </w:rPr>
        <w:t xml:space="preserve"> </w:t>
      </w:r>
      <w:r w:rsidR="00CC4A43" w:rsidRPr="00CC4A43">
        <w:rPr>
          <w:rFonts w:ascii="Times New Roman" w:eastAsia="Times New Roman" w:hAnsi="Times New Roman" w:cs="Times New Roman"/>
          <w:sz w:val="24"/>
          <w:szCs w:val="24"/>
        </w:rPr>
        <w:lastRenderedPageBreak/>
        <w:t xml:space="preserve">electrodes for creating </w:t>
      </w:r>
      <w:r w:rsidR="00CC4A43">
        <w:rPr>
          <w:rFonts w:ascii="Times New Roman" w:eastAsia="Times New Roman" w:hAnsi="Times New Roman" w:cs="Times New Roman"/>
          <w:sz w:val="24"/>
          <w:szCs w:val="24"/>
        </w:rPr>
        <w:t xml:space="preserve">superior hybrid </w:t>
      </w:r>
      <w:proofErr w:type="spellStart"/>
      <w:r w:rsidR="00CC4A43">
        <w:rPr>
          <w:rFonts w:ascii="Times New Roman" w:eastAsia="Times New Roman" w:hAnsi="Times New Roman" w:cs="Times New Roman"/>
          <w:sz w:val="24"/>
          <w:szCs w:val="24"/>
        </w:rPr>
        <w:t>supercapacitors</w:t>
      </w:r>
      <w:proofErr w:type="spellEnd"/>
      <w:r w:rsidRPr="00C837EB">
        <w:rPr>
          <w:rFonts w:ascii="Times New Roman" w:hAnsi="Times New Roman" w:cs="Times New Roman"/>
          <w:sz w:val="24"/>
          <w:szCs w:val="24"/>
        </w:rPr>
        <w:t>.</w:t>
      </w:r>
      <w:r w:rsidR="00230EE0" w:rsidRPr="00230EE0">
        <w:rPr>
          <w:rFonts w:ascii="Times New Roman" w:eastAsia="Times New Roman" w:hAnsi="Times New Roman" w:cs="Times New Roman"/>
          <w:sz w:val="24"/>
          <w:szCs w:val="24"/>
        </w:rPr>
        <w:t xml:space="preserve"> </w:t>
      </w:r>
      <w:r w:rsidR="00230EE0" w:rsidRPr="005B28A3">
        <w:rPr>
          <w:rFonts w:ascii="Times New Roman" w:eastAsia="Times New Roman" w:hAnsi="Times New Roman" w:cs="Times New Roman"/>
          <w:sz w:val="24"/>
          <w:szCs w:val="24"/>
        </w:rPr>
        <w:t>In the Hybrid Supercapacitor (HSC) mode, we presented a comparison, of the performance of alternative phosphate base transition metal phosphate-containing electrodes</w:t>
      </w:r>
      <w:r w:rsidR="00230EE0">
        <w:rPr>
          <w:rFonts w:ascii="Times New Roman" w:eastAsia="Times New Roman" w:hAnsi="Times New Roman" w:cs="Times New Roman"/>
          <w:sz w:val="24"/>
          <w:szCs w:val="24"/>
        </w:rPr>
        <w:t xml:space="preserve"> </w:t>
      </w:r>
      <w:r w:rsidR="00230EE0" w:rsidRPr="005B28A3">
        <w:rPr>
          <w:rFonts w:ascii="Times New Roman" w:eastAsia="Times New Roman" w:hAnsi="Times New Roman" w:cs="Times New Roman"/>
          <w:sz w:val="24"/>
          <w:szCs w:val="24"/>
        </w:rPr>
        <w:t xml:space="preserve">in </w:t>
      </w:r>
      <w:r w:rsidR="00230EE0" w:rsidRPr="005B28A3">
        <w:rPr>
          <w:rFonts w:ascii="Times New Roman" w:eastAsia="Times New Roman" w:hAnsi="Times New Roman" w:cs="Times New Roman"/>
          <w:b/>
          <w:sz w:val="24"/>
          <w:szCs w:val="24"/>
        </w:rPr>
        <w:t>Table 1</w:t>
      </w:r>
      <w:r w:rsidR="00230EE0">
        <w:rPr>
          <w:rFonts w:ascii="Times New Roman" w:eastAsia="Times New Roman" w:hAnsi="Times New Roman" w:cs="Times New Roman"/>
          <w:sz w:val="24"/>
          <w:szCs w:val="24"/>
        </w:rPr>
        <w:t>.[11, 15-18, 20-24, 40-42] The table confirms the superior performance of full in HSC mode confirming battery type intercalating KCo</w:t>
      </w:r>
      <w:r w:rsidR="00230EE0" w:rsidRPr="00230EE0">
        <w:rPr>
          <w:rFonts w:ascii="Times New Roman" w:eastAsia="Times New Roman" w:hAnsi="Times New Roman" w:cs="Times New Roman"/>
          <w:sz w:val="24"/>
          <w:szCs w:val="24"/>
          <w:vertAlign w:val="subscript"/>
        </w:rPr>
        <w:t>0.5</w:t>
      </w:r>
      <w:r w:rsidR="00230EE0">
        <w:rPr>
          <w:rFonts w:ascii="Times New Roman" w:eastAsia="Times New Roman" w:hAnsi="Times New Roman" w:cs="Times New Roman"/>
          <w:sz w:val="24"/>
          <w:szCs w:val="24"/>
        </w:rPr>
        <w:t>Ni</w:t>
      </w:r>
      <w:r w:rsidR="00230EE0" w:rsidRPr="00230EE0">
        <w:rPr>
          <w:rFonts w:ascii="Times New Roman" w:eastAsia="Times New Roman" w:hAnsi="Times New Roman" w:cs="Times New Roman"/>
          <w:sz w:val="24"/>
          <w:szCs w:val="24"/>
          <w:vertAlign w:val="subscript"/>
        </w:rPr>
        <w:t>0.5</w:t>
      </w:r>
      <w:r w:rsidR="00230EE0">
        <w:rPr>
          <w:rFonts w:ascii="Times New Roman" w:eastAsia="Times New Roman" w:hAnsi="Times New Roman" w:cs="Times New Roman"/>
          <w:sz w:val="24"/>
          <w:szCs w:val="24"/>
        </w:rPr>
        <w:t>PO</w:t>
      </w:r>
      <w:r w:rsidR="00230EE0" w:rsidRPr="00230EE0">
        <w:rPr>
          <w:rFonts w:ascii="Times New Roman" w:eastAsia="Times New Roman" w:hAnsi="Times New Roman" w:cs="Times New Roman"/>
          <w:sz w:val="24"/>
          <w:szCs w:val="24"/>
          <w:vertAlign w:val="subscript"/>
        </w:rPr>
        <w:t>4</w:t>
      </w:r>
      <w:r w:rsidR="00230EE0">
        <w:rPr>
          <w:rFonts w:ascii="Times New Roman" w:eastAsia="Times New Roman" w:hAnsi="Times New Roman" w:cs="Times New Roman"/>
          <w:sz w:val="24"/>
          <w:szCs w:val="24"/>
        </w:rPr>
        <w:t xml:space="preserve">  electrode as a potential candidate to fabricate high</w:t>
      </w:r>
      <w:r w:rsidR="00F73266">
        <w:rPr>
          <w:rFonts w:ascii="Times New Roman" w:eastAsia="Times New Roman" w:hAnsi="Times New Roman" w:cs="Times New Roman"/>
          <w:sz w:val="24"/>
          <w:szCs w:val="24"/>
        </w:rPr>
        <w:t>-</w:t>
      </w:r>
      <w:r w:rsidR="00230EE0">
        <w:rPr>
          <w:rFonts w:ascii="Times New Roman" w:eastAsia="Times New Roman" w:hAnsi="Times New Roman" w:cs="Times New Roman"/>
          <w:sz w:val="24"/>
          <w:szCs w:val="24"/>
        </w:rPr>
        <w:t xml:space="preserve">performing Hybrid </w:t>
      </w:r>
      <w:proofErr w:type="spellStart"/>
      <w:r w:rsidR="00230EE0">
        <w:rPr>
          <w:rFonts w:ascii="Times New Roman" w:eastAsia="Times New Roman" w:hAnsi="Times New Roman" w:cs="Times New Roman"/>
          <w:sz w:val="24"/>
          <w:szCs w:val="24"/>
        </w:rPr>
        <w:t>supercapacitors</w:t>
      </w:r>
      <w:proofErr w:type="spellEnd"/>
      <w:r w:rsidR="00230EE0">
        <w:rPr>
          <w:rFonts w:ascii="Times New Roman" w:eastAsia="Times New Roman" w:hAnsi="Times New Roman" w:cs="Times New Roman"/>
          <w:sz w:val="24"/>
          <w:szCs w:val="24"/>
        </w:rPr>
        <w:t xml:space="preserve">. </w:t>
      </w:r>
    </w:p>
    <w:p w:rsidR="0009098F" w:rsidRPr="0095610B" w:rsidRDefault="0009098F" w:rsidP="0009098F">
      <w:pPr>
        <w:widowControl w:val="0"/>
        <w:autoSpaceDE w:val="0"/>
        <w:autoSpaceDN w:val="0"/>
        <w:adjustRightInd w:val="0"/>
        <w:spacing w:after="0" w:line="480" w:lineRule="auto"/>
        <w:contextualSpacing/>
        <w:jc w:val="both"/>
        <w:rPr>
          <w:rFonts w:ascii="Times New Roman" w:eastAsia="MinionPro-Regular" w:hAnsi="Times New Roman" w:cs="Times New Roman"/>
          <w:b/>
          <w:sz w:val="24"/>
          <w:szCs w:val="24"/>
        </w:rPr>
      </w:pPr>
      <w:r w:rsidRPr="0095610B">
        <w:rPr>
          <w:rFonts w:ascii="Times New Roman" w:eastAsia="MinionPro-Regular" w:hAnsi="Times New Roman" w:cs="Times New Roman"/>
          <w:b/>
          <w:sz w:val="24"/>
          <w:szCs w:val="24"/>
        </w:rPr>
        <w:t>Conclusions:</w:t>
      </w:r>
    </w:p>
    <w:p w:rsidR="0009098F" w:rsidRPr="0017312E" w:rsidRDefault="009A5AD5" w:rsidP="0017312E">
      <w:pPr>
        <w:spacing w:after="0" w:line="480" w:lineRule="auto"/>
        <w:jc w:val="both"/>
        <w:rPr>
          <w:rFonts w:ascii="Times New Roman" w:eastAsia="Times New Roman" w:hAnsi="Times New Roman" w:cs="Times New Roman"/>
          <w:sz w:val="24"/>
          <w:szCs w:val="24"/>
        </w:rPr>
      </w:pPr>
      <w:r>
        <w:rPr>
          <w:rFonts w:ascii="Times New Roman" w:eastAsia="MinionPro-Regular" w:hAnsi="Times New Roman" w:cs="Times New Roman"/>
          <w:sz w:val="24"/>
          <w:szCs w:val="24"/>
        </w:rPr>
        <w:t>KCo</w:t>
      </w:r>
      <w:r w:rsidRPr="009A5AD5">
        <w:rPr>
          <w:rFonts w:ascii="Times New Roman" w:eastAsia="MinionPro-Regular" w:hAnsi="Times New Roman" w:cs="Times New Roman"/>
          <w:sz w:val="24"/>
          <w:szCs w:val="24"/>
          <w:vertAlign w:val="subscript"/>
        </w:rPr>
        <w:t>1-x</w:t>
      </w:r>
      <w:r>
        <w:rPr>
          <w:rFonts w:ascii="Times New Roman" w:eastAsia="MinionPro-Regular" w:hAnsi="Times New Roman" w:cs="Times New Roman"/>
          <w:sz w:val="24"/>
          <w:szCs w:val="24"/>
        </w:rPr>
        <w:t>Ni</w:t>
      </w:r>
      <w:r w:rsidRPr="009A5AD5">
        <w:rPr>
          <w:rFonts w:ascii="Times New Roman" w:eastAsia="MinionPro-Regular" w:hAnsi="Times New Roman" w:cs="Times New Roman"/>
          <w:sz w:val="24"/>
          <w:szCs w:val="24"/>
          <w:vertAlign w:val="subscript"/>
        </w:rPr>
        <w:t>x</w:t>
      </w:r>
      <w:r>
        <w:rPr>
          <w:rFonts w:ascii="Times New Roman" w:eastAsia="MinionPro-Regular" w:hAnsi="Times New Roman" w:cs="Times New Roman"/>
          <w:sz w:val="24"/>
          <w:szCs w:val="24"/>
        </w:rPr>
        <w:t>PO</w:t>
      </w:r>
      <w:r w:rsidRPr="009A5AD5">
        <w:rPr>
          <w:rFonts w:ascii="Times New Roman" w:eastAsia="MinionPro-Regular" w:hAnsi="Times New Roman" w:cs="Times New Roman"/>
          <w:sz w:val="24"/>
          <w:szCs w:val="24"/>
          <w:vertAlign w:val="subscript"/>
        </w:rPr>
        <w:t>4</w:t>
      </w:r>
      <w:r>
        <w:rPr>
          <w:rFonts w:ascii="Times New Roman" w:eastAsia="MinionPro-Regular" w:hAnsi="Times New Roman" w:cs="Times New Roman"/>
          <w:sz w:val="24"/>
          <w:szCs w:val="24"/>
        </w:rPr>
        <w:t xml:space="preserve"> (x = 0, 0.1, 0.3, and 0.5) powder was</w:t>
      </w:r>
      <w:r w:rsidR="00986869" w:rsidRPr="005B28A3">
        <w:rPr>
          <w:rFonts w:ascii="Times New Roman" w:hAnsi="Times New Roman" w:cs="Times New Roman"/>
          <w:sz w:val="24"/>
          <w:szCs w:val="24"/>
        </w:rPr>
        <w:t xml:space="preserve"> </w:t>
      </w:r>
      <w:r>
        <w:rPr>
          <w:rFonts w:ascii="Times New Roman" w:hAnsi="Times New Roman" w:cs="Times New Roman"/>
          <w:sz w:val="24"/>
          <w:szCs w:val="24"/>
        </w:rPr>
        <w:t xml:space="preserve">synthesized through </w:t>
      </w:r>
      <w:r w:rsidR="00986869" w:rsidRPr="005B28A3">
        <w:rPr>
          <w:rFonts w:ascii="Times New Roman" w:hAnsi="Times New Roman" w:cs="Times New Roman"/>
          <w:sz w:val="24"/>
          <w:szCs w:val="24"/>
        </w:rPr>
        <w:t xml:space="preserve">facile two-step synthesis </w:t>
      </w:r>
      <w:r w:rsidR="0009098F" w:rsidRPr="005B28A3">
        <w:rPr>
          <w:rFonts w:ascii="Times New Roman" w:eastAsia="MinionPro-Regular" w:hAnsi="Times New Roman" w:cs="Times New Roman"/>
          <w:sz w:val="24"/>
          <w:szCs w:val="24"/>
        </w:rPr>
        <w:t>utilizin</w:t>
      </w:r>
      <w:r w:rsidR="00986869" w:rsidRPr="005B28A3">
        <w:rPr>
          <w:rFonts w:ascii="Times New Roman" w:eastAsia="MinionPro-Regular" w:hAnsi="Times New Roman" w:cs="Times New Roman"/>
          <w:sz w:val="24"/>
          <w:szCs w:val="24"/>
        </w:rPr>
        <w:t>g a sol-gel auto-combustion</w:t>
      </w:r>
      <w:r w:rsidR="0009098F" w:rsidRPr="005B28A3">
        <w:rPr>
          <w:rFonts w:ascii="Times New Roman" w:eastAsia="MinionPro-Regular" w:hAnsi="Times New Roman" w:cs="Times New Roman"/>
          <w:sz w:val="24"/>
          <w:szCs w:val="24"/>
        </w:rPr>
        <w:t xml:space="preserve"> process followed by calcination at elevated temperatures</w:t>
      </w:r>
      <w:r w:rsidR="00986869" w:rsidRPr="005B28A3">
        <w:rPr>
          <w:rFonts w:ascii="Times New Roman" w:eastAsia="MinionPro-Regular" w:hAnsi="Times New Roman" w:cs="Times New Roman"/>
          <w:sz w:val="24"/>
          <w:szCs w:val="24"/>
        </w:rPr>
        <w:t xml:space="preserve"> of 600</w:t>
      </w:r>
      <w:r w:rsidR="00986869" w:rsidRPr="005B28A3">
        <w:rPr>
          <w:rFonts w:ascii="Times New Roman" w:hAnsi="Times New Roman" w:cs="Times New Roman"/>
          <w:sz w:val="24"/>
          <w:szCs w:val="24"/>
          <w:vertAlign w:val="superscript"/>
        </w:rPr>
        <w:t>o</w:t>
      </w:r>
      <w:r w:rsidR="00986869" w:rsidRPr="005B28A3">
        <w:rPr>
          <w:rFonts w:ascii="Times New Roman" w:hAnsi="Times New Roman" w:cs="Times New Roman"/>
          <w:sz w:val="24"/>
          <w:szCs w:val="24"/>
        </w:rPr>
        <w:t>C</w:t>
      </w:r>
      <w:r w:rsidR="0009098F" w:rsidRPr="005B28A3">
        <w:rPr>
          <w:rFonts w:ascii="Times New Roman" w:eastAsia="MinionPro-Regular" w:hAnsi="Times New Roman" w:cs="Times New Roman"/>
          <w:sz w:val="24"/>
          <w:szCs w:val="24"/>
        </w:rPr>
        <w:t>.</w:t>
      </w:r>
      <w:r w:rsidR="0009098F" w:rsidRPr="005B28A3">
        <w:rPr>
          <w:rFonts w:ascii="Times New Roman" w:hAnsi="Times New Roman" w:cs="Times New Roman"/>
          <w:iCs/>
          <w:sz w:val="24"/>
          <w:szCs w:val="24"/>
          <w:shd w:val="clear" w:color="auto" w:fill="FFFFFF"/>
        </w:rPr>
        <w:t xml:space="preserve"> </w:t>
      </w:r>
      <w:r>
        <w:rPr>
          <w:rFonts w:ascii="Times New Roman" w:hAnsi="Times New Roman" w:cs="Times New Roman"/>
          <w:iCs/>
          <w:sz w:val="24"/>
          <w:szCs w:val="24"/>
          <w:shd w:val="clear" w:color="auto" w:fill="FFFFFF"/>
        </w:rPr>
        <w:t xml:space="preserve">Due to the </w:t>
      </w:r>
      <w:r w:rsidRPr="00184020">
        <w:rPr>
          <w:rFonts w:ascii="Times New Roman" w:hAnsi="Times New Roman" w:cs="Times New Roman"/>
          <w:sz w:val="24"/>
          <w:szCs w:val="24"/>
        </w:rPr>
        <w:t xml:space="preserve">synergistic </w:t>
      </w:r>
      <w:r>
        <w:rPr>
          <w:rFonts w:ascii="Times New Roman" w:hAnsi="Times New Roman" w:cs="Times New Roman"/>
          <w:sz w:val="24"/>
          <w:szCs w:val="24"/>
        </w:rPr>
        <w:t>interaction of</w:t>
      </w:r>
      <w:r w:rsidRPr="00184020">
        <w:rPr>
          <w:rFonts w:ascii="Times New Roman" w:hAnsi="Times New Roman" w:cs="Times New Roman"/>
          <w:sz w:val="24"/>
          <w:szCs w:val="24"/>
        </w:rPr>
        <w:t xml:space="preserve"> </w:t>
      </w:r>
      <w:r>
        <w:rPr>
          <w:rFonts w:ascii="Times New Roman" w:hAnsi="Times New Roman" w:cs="Times New Roman"/>
          <w:sz w:val="24"/>
          <w:szCs w:val="24"/>
        </w:rPr>
        <w:t>Co</w:t>
      </w:r>
      <w:r w:rsidRPr="00230EE0">
        <w:rPr>
          <w:rFonts w:ascii="Times New Roman" w:hAnsi="Times New Roman" w:cs="Times New Roman"/>
          <w:sz w:val="24"/>
          <w:szCs w:val="24"/>
          <w:vertAlign w:val="superscript"/>
        </w:rPr>
        <w:t>2+</w:t>
      </w:r>
      <w:r w:rsidRPr="00184020">
        <w:rPr>
          <w:rFonts w:ascii="Times New Roman" w:hAnsi="Times New Roman" w:cs="Times New Roman"/>
          <w:sz w:val="24"/>
          <w:szCs w:val="24"/>
        </w:rPr>
        <w:t xml:space="preserve"> and </w:t>
      </w:r>
      <w:r>
        <w:rPr>
          <w:rFonts w:ascii="Times New Roman" w:hAnsi="Times New Roman" w:cs="Times New Roman"/>
          <w:sz w:val="24"/>
          <w:szCs w:val="24"/>
        </w:rPr>
        <w:t>Ni</w:t>
      </w:r>
      <w:r w:rsidRPr="00230EE0">
        <w:rPr>
          <w:rFonts w:ascii="Times New Roman" w:hAnsi="Times New Roman" w:cs="Times New Roman"/>
          <w:sz w:val="24"/>
          <w:szCs w:val="24"/>
          <w:vertAlign w:val="superscript"/>
        </w:rPr>
        <w:t>2+</w:t>
      </w:r>
      <w:r>
        <w:rPr>
          <w:rFonts w:ascii="Times New Roman" w:hAnsi="Times New Roman" w:cs="Times New Roman"/>
          <w:sz w:val="24"/>
          <w:szCs w:val="24"/>
        </w:rPr>
        <w:t xml:space="preserve"> ions in a phosphate framework, the </w:t>
      </w:r>
      <w:r w:rsidR="00917E9C">
        <w:rPr>
          <w:rFonts w:ascii="Times New Roman" w:hAnsi="Times New Roman" w:cs="Times New Roman"/>
          <w:sz w:val="24"/>
          <w:szCs w:val="24"/>
        </w:rPr>
        <w:t xml:space="preserve">incorporation of redox-mediated </w:t>
      </w:r>
      <w:r>
        <w:rPr>
          <w:rFonts w:ascii="Times New Roman" w:hAnsi="Times New Roman" w:cs="Times New Roman"/>
          <w:sz w:val="24"/>
          <w:szCs w:val="24"/>
        </w:rPr>
        <w:t>diffusive charge storage through the incorporation of Ni</w:t>
      </w:r>
      <w:r w:rsidRPr="00230EE0">
        <w:rPr>
          <w:rFonts w:ascii="Times New Roman" w:hAnsi="Times New Roman" w:cs="Times New Roman"/>
          <w:sz w:val="24"/>
          <w:szCs w:val="24"/>
          <w:vertAlign w:val="superscript"/>
        </w:rPr>
        <w:t>2+</w:t>
      </w:r>
      <w:r>
        <w:rPr>
          <w:rFonts w:ascii="Times New Roman" w:hAnsi="Times New Roman" w:cs="Times New Roman"/>
          <w:sz w:val="24"/>
          <w:szCs w:val="24"/>
        </w:rPr>
        <w:t xml:space="preserve"> on the Co</w:t>
      </w:r>
      <w:r w:rsidRPr="00230EE0">
        <w:rPr>
          <w:rFonts w:ascii="Times New Roman" w:hAnsi="Times New Roman" w:cs="Times New Roman"/>
          <w:sz w:val="24"/>
          <w:szCs w:val="24"/>
          <w:vertAlign w:val="superscript"/>
        </w:rPr>
        <w:t>2+</w:t>
      </w:r>
      <w:r>
        <w:rPr>
          <w:rFonts w:ascii="Times New Roman" w:hAnsi="Times New Roman" w:cs="Times New Roman"/>
          <w:sz w:val="24"/>
          <w:szCs w:val="24"/>
        </w:rPr>
        <w:t xml:space="preserve"> site resulted in a large-scale charge storage capacity coupled with capacitive-type surface charge storage on the KCo</w:t>
      </w:r>
      <w:r w:rsidRPr="00230EE0">
        <w:rPr>
          <w:rFonts w:ascii="Times New Roman" w:hAnsi="Times New Roman" w:cs="Times New Roman"/>
          <w:sz w:val="24"/>
          <w:szCs w:val="24"/>
          <w:vertAlign w:val="subscript"/>
        </w:rPr>
        <w:t>1-x</w:t>
      </w:r>
      <w:r>
        <w:rPr>
          <w:rFonts w:ascii="Times New Roman" w:hAnsi="Times New Roman" w:cs="Times New Roman"/>
          <w:sz w:val="24"/>
          <w:szCs w:val="24"/>
        </w:rPr>
        <w:t>Ni</w:t>
      </w:r>
      <w:r w:rsidRPr="00230EE0">
        <w:rPr>
          <w:rFonts w:ascii="Times New Roman" w:hAnsi="Times New Roman" w:cs="Times New Roman"/>
          <w:sz w:val="24"/>
          <w:szCs w:val="24"/>
          <w:vertAlign w:val="subscript"/>
        </w:rPr>
        <w:t>x</w:t>
      </w:r>
      <w:r>
        <w:rPr>
          <w:rFonts w:ascii="Times New Roman" w:hAnsi="Times New Roman" w:cs="Times New Roman"/>
          <w:sz w:val="24"/>
          <w:szCs w:val="24"/>
        </w:rPr>
        <w:t>PO</w:t>
      </w:r>
      <w:r w:rsidRPr="00230EE0">
        <w:rPr>
          <w:rFonts w:ascii="Times New Roman" w:hAnsi="Times New Roman" w:cs="Times New Roman"/>
          <w:sz w:val="24"/>
          <w:szCs w:val="24"/>
          <w:vertAlign w:val="subscript"/>
        </w:rPr>
        <w:t>4</w:t>
      </w:r>
      <w:r>
        <w:rPr>
          <w:rFonts w:ascii="Times New Roman" w:hAnsi="Times New Roman" w:cs="Times New Roman"/>
          <w:sz w:val="24"/>
          <w:szCs w:val="24"/>
        </w:rPr>
        <w:t xml:space="preserve"> electrodes. </w:t>
      </w:r>
      <w:r w:rsidR="0009098F" w:rsidRPr="005B28A3">
        <w:rPr>
          <w:rFonts w:ascii="Times New Roman" w:hAnsi="Times New Roman" w:cs="Times New Roman"/>
          <w:iCs/>
          <w:sz w:val="24"/>
          <w:szCs w:val="24"/>
          <w:shd w:val="clear" w:color="auto" w:fill="FFFFFF"/>
        </w:rPr>
        <w:t xml:space="preserve">The </w:t>
      </w:r>
      <w:r w:rsidR="0009098F" w:rsidRPr="005B28A3">
        <w:rPr>
          <w:rFonts w:ascii="Times New Roman" w:hAnsi="Times New Roman" w:cs="Times New Roman"/>
          <w:sz w:val="24"/>
          <w:szCs w:val="24"/>
        </w:rPr>
        <w:t>KCo</w:t>
      </w:r>
      <w:r w:rsidR="0009098F" w:rsidRPr="005B28A3">
        <w:rPr>
          <w:rFonts w:ascii="Times New Roman" w:hAnsi="Times New Roman" w:cs="Times New Roman"/>
          <w:sz w:val="24"/>
          <w:szCs w:val="24"/>
          <w:vertAlign w:val="subscript"/>
        </w:rPr>
        <w:t>0.5</w:t>
      </w:r>
      <w:r w:rsidR="0009098F" w:rsidRPr="005B28A3">
        <w:rPr>
          <w:rFonts w:ascii="Times New Roman" w:hAnsi="Times New Roman" w:cs="Times New Roman"/>
          <w:sz w:val="24"/>
          <w:szCs w:val="24"/>
        </w:rPr>
        <w:t>Ni</w:t>
      </w:r>
      <w:r w:rsidR="0009098F" w:rsidRPr="005B28A3">
        <w:rPr>
          <w:rFonts w:ascii="Times New Roman" w:hAnsi="Times New Roman" w:cs="Times New Roman"/>
          <w:sz w:val="24"/>
          <w:szCs w:val="24"/>
          <w:vertAlign w:val="subscript"/>
        </w:rPr>
        <w:t>0.5</w:t>
      </w:r>
      <w:r w:rsidR="0009098F" w:rsidRPr="005B28A3">
        <w:rPr>
          <w:rFonts w:ascii="Times New Roman" w:hAnsi="Times New Roman" w:cs="Times New Roman"/>
          <w:sz w:val="24"/>
          <w:szCs w:val="24"/>
        </w:rPr>
        <w:t>PO</w:t>
      </w:r>
      <w:r w:rsidR="0009098F" w:rsidRPr="005B28A3">
        <w:rPr>
          <w:rFonts w:ascii="Times New Roman" w:hAnsi="Times New Roman" w:cs="Times New Roman"/>
          <w:sz w:val="24"/>
          <w:szCs w:val="24"/>
          <w:vertAlign w:val="subscript"/>
        </w:rPr>
        <w:t xml:space="preserve">4 </w:t>
      </w:r>
      <w:r w:rsidR="0009098F" w:rsidRPr="005B28A3">
        <w:rPr>
          <w:rFonts w:ascii="Times New Roman" w:hAnsi="Times New Roman" w:cs="Times New Roman"/>
          <w:iCs/>
          <w:sz w:val="24"/>
          <w:szCs w:val="24"/>
          <w:shd w:val="clear" w:color="auto" w:fill="FFFFFF"/>
        </w:rPr>
        <w:t xml:space="preserve">electrodes </w:t>
      </w:r>
      <w:r w:rsidR="00D2240A" w:rsidRPr="005B28A3">
        <w:rPr>
          <w:rFonts w:ascii="Times New Roman" w:hAnsi="Times New Roman" w:cs="Times New Roman"/>
          <w:iCs/>
          <w:sz w:val="24"/>
          <w:szCs w:val="24"/>
          <w:shd w:val="clear" w:color="auto" w:fill="FFFFFF"/>
        </w:rPr>
        <w:t>delivered a specific capacity of</w:t>
      </w:r>
      <w:r w:rsidR="0009098F" w:rsidRPr="005B28A3">
        <w:rPr>
          <w:rFonts w:ascii="Times New Roman" w:hAnsi="Times New Roman" w:cs="Times New Roman"/>
          <w:iCs/>
          <w:sz w:val="24"/>
          <w:szCs w:val="24"/>
          <w:shd w:val="clear" w:color="auto" w:fill="FFFFFF"/>
        </w:rPr>
        <w:t xml:space="preserve"> 173 </w:t>
      </w:r>
      <w:proofErr w:type="spellStart"/>
      <w:r w:rsidR="0009098F" w:rsidRPr="005B28A3">
        <w:rPr>
          <w:rFonts w:ascii="Times New Roman" w:hAnsi="Times New Roman" w:cs="Times New Roman"/>
          <w:iCs/>
          <w:sz w:val="24"/>
          <w:szCs w:val="24"/>
          <w:shd w:val="clear" w:color="auto" w:fill="FFFFFF"/>
        </w:rPr>
        <w:t>mAh</w:t>
      </w:r>
      <w:proofErr w:type="spellEnd"/>
      <w:r w:rsidR="0009098F" w:rsidRPr="005B28A3">
        <w:rPr>
          <w:rFonts w:ascii="Times New Roman" w:hAnsi="Times New Roman" w:cs="Times New Roman"/>
          <w:iCs/>
          <w:sz w:val="24"/>
          <w:szCs w:val="24"/>
          <w:shd w:val="clear" w:color="auto" w:fill="FFFFFF"/>
        </w:rPr>
        <w:t>/</w:t>
      </w:r>
      <w:proofErr w:type="gramStart"/>
      <w:r w:rsidR="0009098F" w:rsidRPr="005B28A3">
        <w:rPr>
          <w:rFonts w:ascii="Times New Roman" w:hAnsi="Times New Roman" w:cs="Times New Roman"/>
          <w:iCs/>
          <w:sz w:val="24"/>
          <w:szCs w:val="24"/>
          <w:shd w:val="clear" w:color="auto" w:fill="FFFFFF"/>
        </w:rPr>
        <w:t>g  (</w:t>
      </w:r>
      <w:proofErr w:type="gramEnd"/>
      <w:r w:rsidR="0009098F" w:rsidRPr="005B28A3">
        <w:rPr>
          <w:rFonts w:ascii="Times New Roman" w:hAnsi="Times New Roman" w:cs="Times New Roman"/>
          <w:iCs/>
          <w:sz w:val="24"/>
          <w:szCs w:val="24"/>
          <w:shd w:val="clear" w:color="auto" w:fill="FFFFFF"/>
        </w:rPr>
        <w:t xml:space="preserve"> Capacitance: 1038 F/g ) at 0.5 A/g current density with excellent cyclic stability. </w:t>
      </w:r>
      <w:r w:rsidR="005B28A3" w:rsidRPr="005B28A3">
        <w:rPr>
          <w:rFonts w:ascii="Times New Roman" w:hAnsi="Times New Roman" w:cs="Times New Roman"/>
          <w:iCs/>
          <w:sz w:val="24"/>
          <w:szCs w:val="24"/>
          <w:shd w:val="clear" w:color="auto" w:fill="FFFFFF"/>
        </w:rPr>
        <w:t>Involvement of ⁓1:1 Co:</w:t>
      </w:r>
      <w:r w:rsidR="005B28A3">
        <w:rPr>
          <w:rFonts w:ascii="Times New Roman" w:hAnsi="Times New Roman" w:cs="Times New Roman"/>
          <w:iCs/>
          <w:sz w:val="24"/>
          <w:szCs w:val="24"/>
          <w:shd w:val="clear" w:color="auto" w:fill="FFFFFF"/>
        </w:rPr>
        <w:t xml:space="preserve"> </w:t>
      </w:r>
      <w:r w:rsidR="005B28A3" w:rsidRPr="005B28A3">
        <w:rPr>
          <w:rFonts w:ascii="Times New Roman" w:hAnsi="Times New Roman" w:cs="Times New Roman"/>
          <w:iCs/>
          <w:sz w:val="24"/>
          <w:szCs w:val="24"/>
          <w:shd w:val="clear" w:color="auto" w:fill="FFFFFF"/>
        </w:rPr>
        <w:t xml:space="preserve">Ni composition has </w:t>
      </w:r>
      <w:r w:rsidR="00626CBD">
        <w:rPr>
          <w:rFonts w:ascii="Times New Roman" w:hAnsi="Times New Roman" w:cs="Times New Roman"/>
          <w:iCs/>
          <w:sz w:val="24"/>
          <w:szCs w:val="24"/>
          <w:shd w:val="clear" w:color="auto" w:fill="FFFFFF"/>
        </w:rPr>
        <w:t xml:space="preserve">a </w:t>
      </w:r>
      <w:r w:rsidR="005B28A3" w:rsidRPr="005B28A3">
        <w:rPr>
          <w:rFonts w:ascii="Times New Roman" w:hAnsi="Times New Roman" w:cs="Times New Roman"/>
          <w:iCs/>
          <w:sz w:val="24"/>
          <w:szCs w:val="24"/>
          <w:shd w:val="clear" w:color="auto" w:fill="FFFFFF"/>
        </w:rPr>
        <w:t xml:space="preserve">significant impact on charge storage in HSCs mode. </w:t>
      </w:r>
      <w:r w:rsidR="0017312E" w:rsidRPr="0017312E">
        <w:rPr>
          <w:rFonts w:ascii="Times New Roman" w:eastAsia="Times New Roman" w:hAnsi="Times New Roman" w:cs="Times New Roman"/>
          <w:sz w:val="24"/>
          <w:szCs w:val="24"/>
        </w:rPr>
        <w:t xml:space="preserve">Intercalative (inner) and capacitive (outer) surface charge storage on the electrode </w:t>
      </w:r>
      <w:r w:rsidR="0017312E">
        <w:rPr>
          <w:rFonts w:ascii="Times New Roman" w:eastAsia="Times New Roman" w:hAnsi="Times New Roman" w:cs="Times New Roman"/>
          <w:sz w:val="24"/>
          <w:szCs w:val="24"/>
        </w:rPr>
        <w:t>was</w:t>
      </w:r>
      <w:r w:rsidR="0017312E" w:rsidRPr="0017312E">
        <w:rPr>
          <w:rFonts w:ascii="Times New Roman" w:eastAsia="Times New Roman" w:hAnsi="Times New Roman" w:cs="Times New Roman"/>
          <w:sz w:val="24"/>
          <w:szCs w:val="24"/>
        </w:rPr>
        <w:t xml:space="preserve"> close to 58 and 42%, respectively, suggesting that the high capacitance of the electrode is due to the predominant intercalative </w:t>
      </w:r>
      <w:proofErr w:type="spellStart"/>
      <w:r w:rsidR="0017312E" w:rsidRPr="0017312E">
        <w:rPr>
          <w:rFonts w:ascii="Times New Roman" w:eastAsia="Times New Roman" w:hAnsi="Times New Roman" w:cs="Times New Roman"/>
          <w:sz w:val="24"/>
          <w:szCs w:val="24"/>
        </w:rPr>
        <w:t>pseudocapacitive</w:t>
      </w:r>
      <w:proofErr w:type="spellEnd"/>
      <w:r w:rsidR="0017312E" w:rsidRPr="0017312E">
        <w:rPr>
          <w:rFonts w:ascii="Times New Roman" w:eastAsia="Times New Roman" w:hAnsi="Times New Roman" w:cs="Times New Roman"/>
          <w:sz w:val="24"/>
          <w:szCs w:val="24"/>
        </w:rPr>
        <w:t xml:space="preserve"> charge storage </w:t>
      </w:r>
      <w:r w:rsidR="0017312E">
        <w:rPr>
          <w:rFonts w:ascii="Times New Roman" w:eastAsia="Times New Roman" w:hAnsi="Times New Roman" w:cs="Times New Roman"/>
          <w:sz w:val="24"/>
          <w:szCs w:val="24"/>
        </w:rPr>
        <w:t>behavior</w:t>
      </w:r>
      <w:r w:rsidR="0017312E" w:rsidRPr="0017312E">
        <w:rPr>
          <w:rFonts w:ascii="Times New Roman" w:eastAsia="Times New Roman" w:hAnsi="Times New Roman" w:cs="Times New Roman"/>
          <w:sz w:val="24"/>
          <w:szCs w:val="24"/>
        </w:rPr>
        <w:t xml:space="preserve"> caused by the active involvement of </w:t>
      </w:r>
      <w:r w:rsidR="0017312E">
        <w:rPr>
          <w:rFonts w:ascii="Times New Roman" w:eastAsia="Times New Roman" w:hAnsi="Times New Roman" w:cs="Times New Roman"/>
          <w:sz w:val="24"/>
          <w:szCs w:val="24"/>
        </w:rPr>
        <w:t>Co</w:t>
      </w:r>
      <w:r w:rsidR="0017312E" w:rsidRPr="0017312E">
        <w:rPr>
          <w:rFonts w:ascii="Times New Roman" w:eastAsia="Times New Roman" w:hAnsi="Times New Roman" w:cs="Times New Roman"/>
          <w:sz w:val="24"/>
          <w:szCs w:val="24"/>
          <w:vertAlign w:val="superscript"/>
        </w:rPr>
        <w:t xml:space="preserve">2+/3+ </w:t>
      </w:r>
      <w:r w:rsidR="0017312E">
        <w:rPr>
          <w:rFonts w:ascii="Times New Roman" w:eastAsia="Times New Roman" w:hAnsi="Times New Roman" w:cs="Times New Roman"/>
          <w:sz w:val="24"/>
          <w:szCs w:val="24"/>
        </w:rPr>
        <w:t xml:space="preserve">and </w:t>
      </w:r>
      <w:r w:rsidR="0017312E" w:rsidRPr="0017312E">
        <w:rPr>
          <w:rFonts w:ascii="Times New Roman" w:eastAsia="Times New Roman" w:hAnsi="Times New Roman" w:cs="Times New Roman"/>
          <w:sz w:val="24"/>
          <w:szCs w:val="24"/>
        </w:rPr>
        <w:t>Ni</w:t>
      </w:r>
      <w:r w:rsidR="0017312E" w:rsidRPr="0017312E">
        <w:rPr>
          <w:rFonts w:ascii="Times New Roman" w:eastAsia="Times New Roman" w:hAnsi="Times New Roman" w:cs="Times New Roman"/>
          <w:sz w:val="24"/>
          <w:szCs w:val="24"/>
          <w:vertAlign w:val="superscript"/>
        </w:rPr>
        <w:t>2+/3+</w:t>
      </w:r>
      <w:r w:rsidR="0017312E" w:rsidRPr="0017312E">
        <w:rPr>
          <w:rFonts w:ascii="Times New Roman" w:eastAsia="Times New Roman" w:hAnsi="Times New Roman" w:cs="Times New Roman"/>
          <w:sz w:val="24"/>
          <w:szCs w:val="24"/>
        </w:rPr>
        <w:t xml:space="preserve"> redox couple mediate charge storage.</w:t>
      </w:r>
      <w:r w:rsidR="0017312E">
        <w:rPr>
          <w:rFonts w:ascii="Times New Roman" w:eastAsia="Times New Roman" w:hAnsi="Times New Roman" w:cs="Times New Roman"/>
          <w:sz w:val="24"/>
          <w:szCs w:val="24"/>
        </w:rPr>
        <w:t xml:space="preserve"> </w:t>
      </w:r>
      <w:r w:rsidR="0017312E">
        <w:rPr>
          <w:rFonts w:ascii="Times New Roman" w:hAnsi="Times New Roman" w:cs="Times New Roman"/>
          <w:sz w:val="24"/>
          <w:szCs w:val="24"/>
        </w:rPr>
        <w:t>T</w:t>
      </w:r>
      <w:r w:rsidR="0017312E" w:rsidRPr="003E7AD8">
        <w:rPr>
          <w:rFonts w:ascii="Times New Roman" w:hAnsi="Times New Roman" w:cs="Times New Roman"/>
          <w:sz w:val="24"/>
          <w:szCs w:val="24"/>
        </w:rPr>
        <w:t>he superior cycle stability of KCo</w:t>
      </w:r>
      <w:r w:rsidR="0017312E" w:rsidRPr="003E7AD8">
        <w:rPr>
          <w:rFonts w:ascii="Times New Roman" w:hAnsi="Times New Roman" w:cs="Times New Roman"/>
          <w:sz w:val="24"/>
          <w:szCs w:val="24"/>
          <w:vertAlign w:val="subscript"/>
        </w:rPr>
        <w:t>0.5</w:t>
      </w:r>
      <w:r w:rsidR="0017312E" w:rsidRPr="003E7AD8">
        <w:rPr>
          <w:rFonts w:ascii="Times New Roman" w:hAnsi="Times New Roman" w:cs="Times New Roman"/>
          <w:sz w:val="24"/>
          <w:szCs w:val="24"/>
        </w:rPr>
        <w:t>Ni</w:t>
      </w:r>
      <w:r w:rsidR="0017312E" w:rsidRPr="003E7AD8">
        <w:rPr>
          <w:rFonts w:ascii="Times New Roman" w:hAnsi="Times New Roman" w:cs="Times New Roman"/>
          <w:sz w:val="24"/>
          <w:szCs w:val="24"/>
          <w:vertAlign w:val="subscript"/>
        </w:rPr>
        <w:t>0.5</w:t>
      </w:r>
      <w:r w:rsidR="0017312E" w:rsidRPr="003E7AD8">
        <w:rPr>
          <w:rFonts w:ascii="Times New Roman" w:hAnsi="Times New Roman" w:cs="Times New Roman"/>
          <w:sz w:val="24"/>
          <w:szCs w:val="24"/>
        </w:rPr>
        <w:t>PO</w:t>
      </w:r>
      <w:r w:rsidR="0017312E" w:rsidRPr="003E7AD8">
        <w:rPr>
          <w:rFonts w:ascii="Times New Roman" w:hAnsi="Times New Roman" w:cs="Times New Roman"/>
          <w:sz w:val="24"/>
          <w:szCs w:val="24"/>
          <w:vertAlign w:val="subscript"/>
        </w:rPr>
        <w:t xml:space="preserve">4   </w:t>
      </w:r>
      <w:r w:rsidR="0017312E" w:rsidRPr="003E7AD8">
        <w:rPr>
          <w:rFonts w:ascii="Times New Roman" w:hAnsi="Times New Roman" w:cs="Times New Roman"/>
          <w:sz w:val="24"/>
          <w:szCs w:val="24"/>
        </w:rPr>
        <w:t>electrodes at 5A/g for 5000 cycles</w:t>
      </w:r>
      <w:r w:rsidR="0017312E">
        <w:rPr>
          <w:rFonts w:ascii="Times New Roman" w:hAnsi="Times New Roman" w:cs="Times New Roman"/>
          <w:sz w:val="24"/>
          <w:szCs w:val="24"/>
        </w:rPr>
        <w:t xml:space="preserve"> with </w:t>
      </w:r>
      <w:r w:rsidR="0017312E" w:rsidRPr="003E7AD8">
        <w:rPr>
          <w:rFonts w:ascii="Times New Roman" w:hAnsi="Times New Roman" w:cs="Times New Roman"/>
          <w:sz w:val="24"/>
          <w:szCs w:val="24"/>
        </w:rPr>
        <w:t xml:space="preserve">88.93% capacity retention </w:t>
      </w:r>
      <w:r w:rsidR="0017312E">
        <w:rPr>
          <w:rFonts w:ascii="Times New Roman" w:hAnsi="Times New Roman" w:cs="Times New Roman"/>
          <w:sz w:val="24"/>
          <w:szCs w:val="24"/>
        </w:rPr>
        <w:t xml:space="preserve">and </w:t>
      </w:r>
      <w:proofErr w:type="spellStart"/>
      <w:r w:rsidR="0009098F" w:rsidRPr="0017312E">
        <w:rPr>
          <w:rFonts w:ascii="Times New Roman" w:eastAsia="AdvOT999035f4" w:hAnsi="Times New Roman" w:cs="Times New Roman"/>
          <w:sz w:val="24"/>
          <w:szCs w:val="24"/>
        </w:rPr>
        <w:t>coulombic</w:t>
      </w:r>
      <w:proofErr w:type="spellEnd"/>
      <w:r w:rsidR="0009098F" w:rsidRPr="0017312E">
        <w:rPr>
          <w:rFonts w:ascii="Times New Roman" w:eastAsia="AdvOT999035f4" w:hAnsi="Times New Roman" w:cs="Times New Roman"/>
          <w:sz w:val="24"/>
          <w:szCs w:val="24"/>
        </w:rPr>
        <w:t xml:space="preserve"> </w:t>
      </w:r>
      <w:proofErr w:type="gramStart"/>
      <w:r w:rsidR="0009098F" w:rsidRPr="0017312E">
        <w:rPr>
          <w:rFonts w:ascii="Times New Roman" w:eastAsia="AdvOT999035f4" w:hAnsi="Times New Roman" w:cs="Times New Roman"/>
          <w:sz w:val="24"/>
          <w:szCs w:val="24"/>
        </w:rPr>
        <w:t xml:space="preserve">efficiency </w:t>
      </w:r>
      <m:oMath>
        <w:proofErr w:type="gramEnd"/>
        <m:r>
          <m:rPr>
            <m:sty m:val="p"/>
          </m:rPr>
          <w:rPr>
            <w:rFonts w:ascii="Cambria Math" w:eastAsia="AdvOT999035f4" w:hAnsi="Cambria Math" w:cs="Times New Roman"/>
            <w:sz w:val="24"/>
            <w:szCs w:val="24"/>
          </w:rPr>
          <m:t>(η=</m:t>
        </m:r>
        <m:f>
          <m:fPr>
            <m:type m:val="skw"/>
            <m:ctrlPr>
              <w:rPr>
                <w:rFonts w:ascii="Cambria Math" w:eastAsia="AdvOT999035f4" w:hAnsi="Cambria Math" w:cs="Times New Roman"/>
                <w:sz w:val="24"/>
                <w:szCs w:val="24"/>
              </w:rPr>
            </m:ctrlPr>
          </m:fPr>
          <m:num>
            <m:sSub>
              <m:sSubPr>
                <m:ctrlPr>
                  <w:rPr>
                    <w:rFonts w:ascii="Cambria Math" w:eastAsia="AdvOT999035f4" w:hAnsi="Cambria Math" w:cs="Times New Roman"/>
                    <w:sz w:val="24"/>
                    <w:szCs w:val="24"/>
                  </w:rPr>
                </m:ctrlPr>
              </m:sSubPr>
              <m:e>
                <m:r>
                  <m:rPr>
                    <m:sty m:val="p"/>
                  </m:rPr>
                  <w:rPr>
                    <w:rFonts w:ascii="Cambria Math" w:eastAsia="AdvOT999035f4" w:hAnsi="Cambria Math" w:cs="Times New Roman"/>
                    <w:sz w:val="24"/>
                    <w:szCs w:val="24"/>
                  </w:rPr>
                  <m:t>t</m:t>
                </m:r>
              </m:e>
              <m:sub>
                <m:r>
                  <m:rPr>
                    <m:sty m:val="p"/>
                  </m:rPr>
                  <w:rPr>
                    <w:rFonts w:ascii="Cambria Math" w:eastAsia="AdvOT999035f4" w:hAnsi="Cambria Math" w:cs="Times New Roman"/>
                    <w:sz w:val="24"/>
                    <w:szCs w:val="24"/>
                  </w:rPr>
                  <m:t>d</m:t>
                </m:r>
              </m:sub>
            </m:sSub>
          </m:num>
          <m:den>
            <m:sSub>
              <m:sSubPr>
                <m:ctrlPr>
                  <w:rPr>
                    <w:rFonts w:ascii="Cambria Math" w:eastAsia="AdvOT999035f4" w:hAnsi="Cambria Math" w:cs="Times New Roman"/>
                    <w:sz w:val="24"/>
                    <w:szCs w:val="24"/>
                  </w:rPr>
                </m:ctrlPr>
              </m:sSubPr>
              <m:e>
                <m:r>
                  <m:rPr>
                    <m:sty m:val="p"/>
                  </m:rPr>
                  <w:rPr>
                    <w:rFonts w:ascii="Cambria Math" w:eastAsia="AdvOT999035f4" w:hAnsi="Cambria Math" w:cs="Times New Roman"/>
                    <w:sz w:val="24"/>
                    <w:szCs w:val="24"/>
                  </w:rPr>
                  <m:t>t</m:t>
                </m:r>
              </m:e>
              <m:sub>
                <m:r>
                  <m:rPr>
                    <m:sty m:val="p"/>
                  </m:rPr>
                  <w:rPr>
                    <w:rFonts w:ascii="Cambria Math" w:eastAsia="AdvOT999035f4" w:hAnsi="Cambria Math" w:cs="Times New Roman"/>
                    <w:sz w:val="24"/>
                    <w:szCs w:val="24"/>
                  </w:rPr>
                  <m:t>c</m:t>
                </m:r>
              </m:sub>
            </m:sSub>
          </m:den>
        </m:f>
        <m:r>
          <m:rPr>
            <m:sty m:val="p"/>
          </m:rPr>
          <w:rPr>
            <w:rFonts w:ascii="Cambria Math" w:eastAsia="AdvOT999035f4" w:hAnsi="Cambria Math" w:cs="Times New Roman"/>
            <w:sz w:val="24"/>
            <w:szCs w:val="24"/>
          </w:rPr>
          <m:t>)</m:t>
        </m:r>
      </m:oMath>
      <w:r w:rsidR="0017312E" w:rsidRPr="0017312E">
        <w:rPr>
          <w:rFonts w:ascii="Times New Roman" w:eastAsia="AdvOT999035f4" w:hAnsi="Times New Roman" w:cs="Times New Roman"/>
          <w:sz w:val="24"/>
          <w:szCs w:val="24"/>
        </w:rPr>
        <w:t xml:space="preserve">. </w:t>
      </w:r>
      <w:r w:rsidR="008D4F0B" w:rsidRPr="008D4F0B">
        <w:rPr>
          <w:rFonts w:ascii="Times New Roman" w:eastAsia="Times New Roman" w:hAnsi="Times New Roman" w:cs="Times New Roman"/>
          <w:sz w:val="24"/>
          <w:szCs w:val="24"/>
        </w:rPr>
        <w:t>In the potential window of 1.6V in 2M KOH electrolyte, the AC//KCo</w:t>
      </w:r>
      <w:r w:rsidR="008D4F0B" w:rsidRPr="008D4F0B">
        <w:rPr>
          <w:rFonts w:ascii="Times New Roman" w:eastAsia="Times New Roman" w:hAnsi="Times New Roman" w:cs="Times New Roman"/>
          <w:sz w:val="24"/>
          <w:szCs w:val="24"/>
          <w:vertAlign w:val="subscript"/>
        </w:rPr>
        <w:t>0.5</w:t>
      </w:r>
      <w:r w:rsidR="008D4F0B" w:rsidRPr="008D4F0B">
        <w:rPr>
          <w:rFonts w:ascii="Times New Roman" w:eastAsia="Times New Roman" w:hAnsi="Times New Roman" w:cs="Times New Roman"/>
          <w:sz w:val="24"/>
          <w:szCs w:val="24"/>
        </w:rPr>
        <w:t>Ni</w:t>
      </w:r>
      <w:r w:rsidR="008D4F0B" w:rsidRPr="008D4F0B">
        <w:rPr>
          <w:rFonts w:ascii="Times New Roman" w:eastAsia="Times New Roman" w:hAnsi="Times New Roman" w:cs="Times New Roman"/>
          <w:sz w:val="24"/>
          <w:szCs w:val="24"/>
          <w:vertAlign w:val="subscript"/>
        </w:rPr>
        <w:t>0.5</w:t>
      </w:r>
      <w:r w:rsidR="008D4F0B" w:rsidRPr="008D4F0B">
        <w:rPr>
          <w:rFonts w:ascii="Times New Roman" w:eastAsia="Times New Roman" w:hAnsi="Times New Roman" w:cs="Times New Roman"/>
          <w:sz w:val="24"/>
          <w:szCs w:val="24"/>
        </w:rPr>
        <w:t>PO</w:t>
      </w:r>
      <w:r w:rsidR="008D4F0B" w:rsidRPr="008D4F0B">
        <w:rPr>
          <w:rFonts w:ascii="Times New Roman" w:eastAsia="Times New Roman" w:hAnsi="Times New Roman" w:cs="Times New Roman"/>
          <w:sz w:val="24"/>
          <w:szCs w:val="24"/>
          <w:vertAlign w:val="subscript"/>
        </w:rPr>
        <w:t>4</w:t>
      </w:r>
      <w:r w:rsidR="008D4F0B" w:rsidRPr="008D4F0B">
        <w:rPr>
          <w:rFonts w:ascii="Times New Roman" w:eastAsia="Times New Roman" w:hAnsi="Times New Roman" w:cs="Times New Roman"/>
          <w:sz w:val="24"/>
          <w:szCs w:val="24"/>
        </w:rPr>
        <w:t xml:space="preserve"> cell in HSCs mode achieved the highest energy density, nearly 183.7 </w:t>
      </w:r>
      <w:proofErr w:type="spellStart"/>
      <w:r w:rsidR="008D4F0B" w:rsidRPr="008D4F0B">
        <w:rPr>
          <w:rFonts w:ascii="Times New Roman" w:eastAsia="Times New Roman" w:hAnsi="Times New Roman" w:cs="Times New Roman"/>
          <w:sz w:val="24"/>
          <w:szCs w:val="24"/>
        </w:rPr>
        <w:t>Wh</w:t>
      </w:r>
      <w:proofErr w:type="spellEnd"/>
      <w:r w:rsidR="008D4F0B" w:rsidRPr="008D4F0B">
        <w:rPr>
          <w:rFonts w:ascii="Times New Roman" w:eastAsia="Times New Roman" w:hAnsi="Times New Roman" w:cs="Times New Roman"/>
          <w:sz w:val="24"/>
          <w:szCs w:val="24"/>
        </w:rPr>
        <w:t xml:space="preserve">/kg, with a power capacity of 414 W/kg. </w:t>
      </w:r>
      <w:r w:rsidR="008D4F0B">
        <w:rPr>
          <w:rFonts w:ascii="Times New Roman" w:eastAsia="Times New Roman" w:hAnsi="Times New Roman" w:cs="Times New Roman"/>
          <w:sz w:val="24"/>
          <w:szCs w:val="24"/>
        </w:rPr>
        <w:lastRenderedPageBreak/>
        <w:t>Moreover</w:t>
      </w:r>
      <w:r w:rsidR="008D4F0B" w:rsidRPr="008D4F0B">
        <w:rPr>
          <w:rFonts w:ascii="Times New Roman" w:eastAsia="Times New Roman" w:hAnsi="Times New Roman" w:cs="Times New Roman"/>
          <w:sz w:val="24"/>
          <w:szCs w:val="24"/>
        </w:rPr>
        <w:t xml:space="preserve">, the </w:t>
      </w:r>
      <w:r w:rsidR="00BB51DE">
        <w:rPr>
          <w:rFonts w:ascii="Times New Roman" w:eastAsia="Times New Roman" w:hAnsi="Times New Roman" w:cs="Times New Roman"/>
          <w:sz w:val="24"/>
          <w:szCs w:val="24"/>
        </w:rPr>
        <w:t>full</w:t>
      </w:r>
      <w:r w:rsidR="008D4F0B" w:rsidRPr="008D4F0B">
        <w:rPr>
          <w:rFonts w:ascii="Times New Roman" w:eastAsia="Times New Roman" w:hAnsi="Times New Roman" w:cs="Times New Roman"/>
          <w:sz w:val="24"/>
          <w:szCs w:val="24"/>
        </w:rPr>
        <w:t xml:space="preserve"> cell </w:t>
      </w:r>
      <w:r w:rsidR="008D4F0B">
        <w:rPr>
          <w:rFonts w:ascii="Times New Roman" w:eastAsia="Times New Roman" w:hAnsi="Times New Roman" w:cs="Times New Roman"/>
          <w:sz w:val="24"/>
          <w:szCs w:val="24"/>
        </w:rPr>
        <w:t>(</w:t>
      </w:r>
      <w:r w:rsidR="008D4F0B" w:rsidRPr="008D4F0B">
        <w:rPr>
          <w:rFonts w:ascii="Times New Roman" w:eastAsia="Times New Roman" w:hAnsi="Times New Roman" w:cs="Times New Roman"/>
          <w:sz w:val="24"/>
          <w:szCs w:val="24"/>
        </w:rPr>
        <w:t>AC//KCo</w:t>
      </w:r>
      <w:r w:rsidR="008D4F0B" w:rsidRPr="008D4F0B">
        <w:rPr>
          <w:rFonts w:ascii="Times New Roman" w:eastAsia="Times New Roman" w:hAnsi="Times New Roman" w:cs="Times New Roman"/>
          <w:sz w:val="24"/>
          <w:szCs w:val="24"/>
          <w:vertAlign w:val="subscript"/>
        </w:rPr>
        <w:t>0.5</w:t>
      </w:r>
      <w:r w:rsidR="008D4F0B" w:rsidRPr="008D4F0B">
        <w:rPr>
          <w:rFonts w:ascii="Times New Roman" w:eastAsia="Times New Roman" w:hAnsi="Times New Roman" w:cs="Times New Roman"/>
          <w:sz w:val="24"/>
          <w:szCs w:val="24"/>
        </w:rPr>
        <w:t>Ni</w:t>
      </w:r>
      <w:r w:rsidR="008D4F0B" w:rsidRPr="008D4F0B">
        <w:rPr>
          <w:rFonts w:ascii="Times New Roman" w:eastAsia="Times New Roman" w:hAnsi="Times New Roman" w:cs="Times New Roman"/>
          <w:sz w:val="24"/>
          <w:szCs w:val="24"/>
          <w:vertAlign w:val="subscript"/>
        </w:rPr>
        <w:t>0.5</w:t>
      </w:r>
      <w:r w:rsidR="008D4F0B" w:rsidRPr="008D4F0B">
        <w:rPr>
          <w:rFonts w:ascii="Times New Roman" w:eastAsia="Times New Roman" w:hAnsi="Times New Roman" w:cs="Times New Roman"/>
          <w:sz w:val="24"/>
          <w:szCs w:val="24"/>
        </w:rPr>
        <w:t>PO</w:t>
      </w:r>
      <w:r w:rsidR="008D4F0B" w:rsidRPr="008D4F0B">
        <w:rPr>
          <w:rFonts w:ascii="Times New Roman" w:eastAsia="Times New Roman" w:hAnsi="Times New Roman" w:cs="Times New Roman"/>
          <w:sz w:val="24"/>
          <w:szCs w:val="24"/>
          <w:vertAlign w:val="subscript"/>
        </w:rPr>
        <w:t>4</w:t>
      </w:r>
      <w:r w:rsidR="008D4F0B">
        <w:rPr>
          <w:rFonts w:ascii="Times New Roman" w:eastAsia="Times New Roman" w:hAnsi="Times New Roman" w:cs="Times New Roman"/>
          <w:sz w:val="24"/>
          <w:szCs w:val="24"/>
        </w:rPr>
        <w:t>)</w:t>
      </w:r>
      <w:r w:rsidR="008D4F0B" w:rsidRPr="008D4F0B">
        <w:rPr>
          <w:rFonts w:ascii="Times New Roman" w:eastAsia="Times New Roman" w:hAnsi="Times New Roman" w:cs="Times New Roman"/>
          <w:sz w:val="24"/>
          <w:szCs w:val="24"/>
        </w:rPr>
        <w:t xml:space="preserve"> demonstrated an exceptionally high power capacity of about 7952 W/kg, which allowed it to store 36.4 </w:t>
      </w:r>
      <w:proofErr w:type="spellStart"/>
      <w:r w:rsidR="008D4F0B" w:rsidRPr="008D4F0B">
        <w:rPr>
          <w:rFonts w:ascii="Times New Roman" w:eastAsia="Times New Roman" w:hAnsi="Times New Roman" w:cs="Times New Roman"/>
          <w:sz w:val="24"/>
          <w:szCs w:val="24"/>
        </w:rPr>
        <w:t>Wh</w:t>
      </w:r>
      <w:proofErr w:type="spellEnd"/>
      <w:r w:rsidR="008D4F0B" w:rsidRPr="008D4F0B">
        <w:rPr>
          <w:rFonts w:ascii="Times New Roman" w:eastAsia="Times New Roman" w:hAnsi="Times New Roman" w:cs="Times New Roman"/>
          <w:sz w:val="24"/>
          <w:szCs w:val="24"/>
        </w:rPr>
        <w:t>/kg of charge at a current rate of 10 A/g while maintaining excellent cycl</w:t>
      </w:r>
      <w:r w:rsidR="008D4F0B">
        <w:rPr>
          <w:rFonts w:ascii="Times New Roman" w:eastAsia="Times New Roman" w:hAnsi="Times New Roman" w:cs="Times New Roman"/>
          <w:sz w:val="24"/>
          <w:szCs w:val="24"/>
        </w:rPr>
        <w:t xml:space="preserve">e stability. After 5000 cycles, </w:t>
      </w:r>
      <w:r w:rsidR="008D4F0B" w:rsidRPr="008D4F0B">
        <w:rPr>
          <w:rFonts w:ascii="Times New Roman" w:eastAsia="Times New Roman" w:hAnsi="Times New Roman" w:cs="Times New Roman"/>
          <w:sz w:val="24"/>
          <w:szCs w:val="24"/>
        </w:rPr>
        <w:t>AC//KCo</w:t>
      </w:r>
      <w:r w:rsidR="008D4F0B" w:rsidRPr="008D4F0B">
        <w:rPr>
          <w:rFonts w:ascii="Times New Roman" w:eastAsia="Times New Roman" w:hAnsi="Times New Roman" w:cs="Times New Roman"/>
          <w:sz w:val="24"/>
          <w:szCs w:val="24"/>
          <w:vertAlign w:val="subscript"/>
        </w:rPr>
        <w:t>0.5</w:t>
      </w:r>
      <w:r w:rsidR="008D4F0B" w:rsidRPr="008D4F0B">
        <w:rPr>
          <w:rFonts w:ascii="Times New Roman" w:eastAsia="Times New Roman" w:hAnsi="Times New Roman" w:cs="Times New Roman"/>
          <w:sz w:val="24"/>
          <w:szCs w:val="24"/>
        </w:rPr>
        <w:t>Ni</w:t>
      </w:r>
      <w:r w:rsidR="008D4F0B" w:rsidRPr="008D4F0B">
        <w:rPr>
          <w:rFonts w:ascii="Times New Roman" w:eastAsia="Times New Roman" w:hAnsi="Times New Roman" w:cs="Times New Roman"/>
          <w:sz w:val="24"/>
          <w:szCs w:val="24"/>
          <w:vertAlign w:val="subscript"/>
        </w:rPr>
        <w:t>0.5</w:t>
      </w:r>
      <w:r w:rsidR="008D4F0B" w:rsidRPr="008D4F0B">
        <w:rPr>
          <w:rFonts w:ascii="Times New Roman" w:eastAsia="Times New Roman" w:hAnsi="Times New Roman" w:cs="Times New Roman"/>
          <w:sz w:val="24"/>
          <w:szCs w:val="24"/>
        </w:rPr>
        <w:t>PO</w:t>
      </w:r>
      <w:r w:rsidR="008D4F0B" w:rsidRPr="008D4F0B">
        <w:rPr>
          <w:rFonts w:ascii="Times New Roman" w:eastAsia="Times New Roman" w:hAnsi="Times New Roman" w:cs="Times New Roman"/>
          <w:sz w:val="24"/>
          <w:szCs w:val="24"/>
          <w:vertAlign w:val="subscript"/>
        </w:rPr>
        <w:t>4</w:t>
      </w:r>
      <w:r w:rsidR="008D4F0B" w:rsidRPr="008D4F0B">
        <w:rPr>
          <w:rFonts w:ascii="Times New Roman" w:eastAsia="Times New Roman" w:hAnsi="Times New Roman" w:cs="Times New Roman"/>
          <w:sz w:val="24"/>
          <w:szCs w:val="24"/>
        </w:rPr>
        <w:t xml:space="preserve"> </w:t>
      </w:r>
      <w:r w:rsidR="008D4F0B">
        <w:rPr>
          <w:rFonts w:ascii="Times New Roman" w:eastAsia="Times New Roman" w:hAnsi="Times New Roman" w:cs="Times New Roman"/>
          <w:sz w:val="24"/>
          <w:szCs w:val="24"/>
        </w:rPr>
        <w:t>H</w:t>
      </w:r>
      <w:r w:rsidR="008D4F0B" w:rsidRPr="008D4F0B">
        <w:rPr>
          <w:rFonts w:ascii="Times New Roman" w:eastAsia="Times New Roman" w:hAnsi="Times New Roman" w:cs="Times New Roman"/>
          <w:sz w:val="24"/>
          <w:szCs w:val="24"/>
        </w:rPr>
        <w:t>SC</w:t>
      </w:r>
      <w:r w:rsidR="008D4F0B">
        <w:rPr>
          <w:rFonts w:ascii="Times New Roman" w:eastAsia="Times New Roman" w:hAnsi="Times New Roman" w:cs="Times New Roman"/>
          <w:sz w:val="24"/>
          <w:szCs w:val="24"/>
        </w:rPr>
        <w:t>s</w:t>
      </w:r>
      <w:r w:rsidR="008D4F0B" w:rsidRPr="008D4F0B">
        <w:rPr>
          <w:rFonts w:ascii="Times New Roman" w:eastAsia="Times New Roman" w:hAnsi="Times New Roman" w:cs="Times New Roman"/>
          <w:sz w:val="24"/>
          <w:szCs w:val="24"/>
        </w:rPr>
        <w:t xml:space="preserve"> </w:t>
      </w:r>
      <w:proofErr w:type="spellStart"/>
      <w:r w:rsidR="008D4F0B" w:rsidRPr="008D4F0B">
        <w:rPr>
          <w:rFonts w:ascii="Times New Roman" w:eastAsia="Times New Roman" w:hAnsi="Times New Roman" w:cs="Times New Roman"/>
          <w:sz w:val="24"/>
          <w:szCs w:val="24"/>
        </w:rPr>
        <w:t>coulombic</w:t>
      </w:r>
      <w:proofErr w:type="spellEnd"/>
      <w:r w:rsidR="008D4F0B" w:rsidRPr="008D4F0B">
        <w:rPr>
          <w:rFonts w:ascii="Times New Roman" w:eastAsia="Times New Roman" w:hAnsi="Times New Roman" w:cs="Times New Roman"/>
          <w:sz w:val="24"/>
          <w:szCs w:val="24"/>
        </w:rPr>
        <w:t xml:space="preserve"> efficiency has lost just 4.7%, demonstrating good capacity retention (87.2%) of its initial value. </w:t>
      </w:r>
      <w:r w:rsidR="008D4F0B">
        <w:rPr>
          <w:rFonts w:ascii="Times New Roman" w:eastAsia="Times New Roman" w:hAnsi="Times New Roman" w:cs="Times New Roman"/>
          <w:sz w:val="24"/>
          <w:szCs w:val="24"/>
        </w:rPr>
        <w:t xml:space="preserve">Conclusively, the </w:t>
      </w:r>
      <w:r w:rsidR="008D4F0B" w:rsidRPr="008D4F0B">
        <w:rPr>
          <w:rFonts w:ascii="Times New Roman" w:eastAsia="Times New Roman" w:hAnsi="Times New Roman" w:cs="Times New Roman"/>
          <w:sz w:val="24"/>
          <w:szCs w:val="24"/>
        </w:rPr>
        <w:t>KCo</w:t>
      </w:r>
      <w:r w:rsidR="008D4F0B" w:rsidRPr="008D4F0B">
        <w:rPr>
          <w:rFonts w:ascii="Times New Roman" w:eastAsia="Times New Roman" w:hAnsi="Times New Roman" w:cs="Times New Roman"/>
          <w:sz w:val="24"/>
          <w:szCs w:val="24"/>
          <w:vertAlign w:val="subscript"/>
        </w:rPr>
        <w:t>0.5</w:t>
      </w:r>
      <w:r w:rsidR="008D4F0B" w:rsidRPr="008D4F0B">
        <w:rPr>
          <w:rFonts w:ascii="Times New Roman" w:eastAsia="Times New Roman" w:hAnsi="Times New Roman" w:cs="Times New Roman"/>
          <w:sz w:val="24"/>
          <w:szCs w:val="24"/>
        </w:rPr>
        <w:t>Ni</w:t>
      </w:r>
      <w:r w:rsidR="008D4F0B" w:rsidRPr="008D4F0B">
        <w:rPr>
          <w:rFonts w:ascii="Times New Roman" w:eastAsia="Times New Roman" w:hAnsi="Times New Roman" w:cs="Times New Roman"/>
          <w:sz w:val="24"/>
          <w:szCs w:val="24"/>
          <w:vertAlign w:val="subscript"/>
        </w:rPr>
        <w:t>0.5</w:t>
      </w:r>
      <w:r w:rsidR="008D4F0B" w:rsidRPr="008D4F0B">
        <w:rPr>
          <w:rFonts w:ascii="Times New Roman" w:eastAsia="Times New Roman" w:hAnsi="Times New Roman" w:cs="Times New Roman"/>
          <w:sz w:val="24"/>
          <w:szCs w:val="24"/>
        </w:rPr>
        <w:t>PO</w:t>
      </w:r>
      <w:r w:rsidR="008D4F0B" w:rsidRPr="008D4F0B">
        <w:rPr>
          <w:rFonts w:ascii="Times New Roman" w:eastAsia="Times New Roman" w:hAnsi="Times New Roman" w:cs="Times New Roman"/>
          <w:sz w:val="24"/>
          <w:szCs w:val="24"/>
          <w:vertAlign w:val="subscript"/>
        </w:rPr>
        <w:t>4</w:t>
      </w:r>
      <w:r w:rsidR="008D4F0B">
        <w:rPr>
          <w:rFonts w:ascii="Times New Roman" w:eastAsia="Times New Roman" w:hAnsi="Times New Roman" w:cs="Times New Roman"/>
          <w:sz w:val="24"/>
          <w:szCs w:val="24"/>
          <w:vertAlign w:val="subscript"/>
        </w:rPr>
        <w:t xml:space="preserve"> </w:t>
      </w:r>
      <w:r w:rsidR="008D4F0B">
        <w:rPr>
          <w:rFonts w:ascii="Times New Roman" w:eastAsia="Times New Roman" w:hAnsi="Times New Roman" w:cs="Times New Roman"/>
          <w:sz w:val="24"/>
          <w:szCs w:val="24"/>
        </w:rPr>
        <w:t xml:space="preserve">reported in this work showed promising application as </w:t>
      </w:r>
      <w:r w:rsidR="003F4272">
        <w:rPr>
          <w:rFonts w:ascii="Times New Roman" w:eastAsia="Times New Roman" w:hAnsi="Times New Roman" w:cs="Times New Roman"/>
          <w:sz w:val="24"/>
          <w:szCs w:val="24"/>
        </w:rPr>
        <w:t xml:space="preserve">an </w:t>
      </w:r>
      <w:r w:rsidR="008D4F0B">
        <w:rPr>
          <w:rFonts w:ascii="Times New Roman" w:eastAsia="Times New Roman" w:hAnsi="Times New Roman" w:cs="Times New Roman"/>
          <w:sz w:val="24"/>
          <w:szCs w:val="24"/>
        </w:rPr>
        <w:t>efficient</w:t>
      </w:r>
      <w:r w:rsidR="003F4272">
        <w:rPr>
          <w:rFonts w:ascii="Times New Roman" w:eastAsia="Times New Roman" w:hAnsi="Times New Roman" w:cs="Times New Roman"/>
          <w:sz w:val="24"/>
          <w:szCs w:val="24"/>
        </w:rPr>
        <w:t>,</w:t>
      </w:r>
      <w:r w:rsidR="008D4F0B">
        <w:rPr>
          <w:rFonts w:ascii="Times New Roman" w:eastAsia="Times New Roman" w:hAnsi="Times New Roman" w:cs="Times New Roman"/>
          <w:sz w:val="24"/>
          <w:szCs w:val="24"/>
        </w:rPr>
        <w:t xml:space="preserve"> stable</w:t>
      </w:r>
      <w:r w:rsidR="003F4272">
        <w:rPr>
          <w:rFonts w:ascii="Times New Roman" w:eastAsia="Times New Roman" w:hAnsi="Times New Roman" w:cs="Times New Roman"/>
          <w:sz w:val="24"/>
          <w:szCs w:val="24"/>
        </w:rPr>
        <w:t>,</w:t>
      </w:r>
      <w:r w:rsidR="008D4F0B">
        <w:rPr>
          <w:rFonts w:ascii="Times New Roman" w:eastAsia="Times New Roman" w:hAnsi="Times New Roman" w:cs="Times New Roman"/>
          <w:sz w:val="24"/>
          <w:szCs w:val="24"/>
        </w:rPr>
        <w:t xml:space="preserve"> and environmentally begin electrode for </w:t>
      </w:r>
      <w:proofErr w:type="spellStart"/>
      <w:r w:rsidR="003F4272">
        <w:rPr>
          <w:rFonts w:ascii="Times New Roman" w:eastAsia="Times New Roman" w:hAnsi="Times New Roman" w:cs="Times New Roman"/>
          <w:sz w:val="24"/>
          <w:szCs w:val="24"/>
        </w:rPr>
        <w:t>supercapacitors</w:t>
      </w:r>
      <w:proofErr w:type="spellEnd"/>
      <w:r w:rsidR="008D4F0B">
        <w:rPr>
          <w:rFonts w:ascii="Times New Roman" w:eastAsia="Times New Roman" w:hAnsi="Times New Roman" w:cs="Times New Roman"/>
          <w:sz w:val="24"/>
          <w:szCs w:val="24"/>
        </w:rPr>
        <w:t xml:space="preserve"> </w:t>
      </w:r>
      <w:r w:rsidR="003F4272">
        <w:rPr>
          <w:rFonts w:ascii="Times New Roman" w:eastAsia="Times New Roman" w:hAnsi="Times New Roman" w:cs="Times New Roman"/>
          <w:sz w:val="24"/>
          <w:szCs w:val="24"/>
        </w:rPr>
        <w:t>in grid-scale energy storage applications.</w:t>
      </w:r>
    </w:p>
    <w:p w:rsidR="0009098F" w:rsidRPr="00182E0D" w:rsidRDefault="0009098F" w:rsidP="0009098F">
      <w:pPr>
        <w:spacing w:line="480" w:lineRule="auto"/>
        <w:jc w:val="both"/>
        <w:rPr>
          <w:rFonts w:ascii="Times New Roman" w:eastAsia="AdvOT999035f4" w:hAnsi="Times New Roman" w:cs="Times New Roman"/>
          <w:b/>
          <w:sz w:val="24"/>
          <w:szCs w:val="24"/>
        </w:rPr>
      </w:pPr>
      <w:r>
        <w:rPr>
          <w:rFonts w:ascii="Times New Roman" w:eastAsia="AdvOT999035f4" w:hAnsi="Times New Roman" w:cs="Times New Roman"/>
          <w:b/>
          <w:sz w:val="24"/>
          <w:szCs w:val="24"/>
        </w:rPr>
        <w:t>A</w:t>
      </w:r>
      <w:r w:rsidRPr="00182E0D">
        <w:rPr>
          <w:rFonts w:ascii="Times New Roman" w:eastAsia="AdvOT999035f4" w:hAnsi="Times New Roman" w:cs="Times New Roman"/>
          <w:b/>
          <w:sz w:val="24"/>
          <w:szCs w:val="24"/>
        </w:rPr>
        <w:t>cknowledgments:</w:t>
      </w:r>
    </w:p>
    <w:p w:rsidR="00107AF2" w:rsidRDefault="00107AF2" w:rsidP="00107AF2">
      <w:pPr>
        <w:spacing w:line="480" w:lineRule="auto"/>
        <w:jc w:val="both"/>
        <w:rPr>
          <w:rFonts w:ascii="Times New Roman" w:eastAsia="AdvOT999035f4" w:hAnsi="Times New Roman" w:cs="Times New Roman"/>
          <w:sz w:val="24"/>
          <w:szCs w:val="24"/>
        </w:rPr>
      </w:pPr>
      <w:r>
        <w:rPr>
          <w:rFonts w:ascii="Times New Roman" w:eastAsia="AdvOT999035f4" w:hAnsi="Times New Roman" w:cs="Times New Roman"/>
          <w:sz w:val="24"/>
          <w:szCs w:val="24"/>
        </w:rPr>
        <w:t xml:space="preserve">Krishna </w:t>
      </w:r>
      <w:proofErr w:type="spellStart"/>
      <w:r>
        <w:rPr>
          <w:rFonts w:ascii="Times New Roman" w:eastAsia="AdvOT999035f4" w:hAnsi="Times New Roman" w:cs="Times New Roman"/>
          <w:sz w:val="24"/>
          <w:szCs w:val="24"/>
        </w:rPr>
        <w:t>Gopal</w:t>
      </w:r>
      <w:proofErr w:type="spellEnd"/>
      <w:r>
        <w:rPr>
          <w:rFonts w:ascii="Times New Roman" w:eastAsia="AdvOT999035f4" w:hAnsi="Times New Roman" w:cs="Times New Roman"/>
          <w:sz w:val="24"/>
          <w:szCs w:val="24"/>
        </w:rPr>
        <w:t xml:space="preserve"> Nigam</w:t>
      </w:r>
      <w:r w:rsidRPr="00182E0D">
        <w:rPr>
          <w:rFonts w:ascii="Times New Roman" w:eastAsia="AdvOT999035f4" w:hAnsi="Times New Roman" w:cs="Times New Roman"/>
          <w:sz w:val="24"/>
          <w:szCs w:val="24"/>
        </w:rPr>
        <w:t xml:space="preserve"> thanks </w:t>
      </w:r>
      <w:r>
        <w:rPr>
          <w:rFonts w:ascii="Times New Roman" w:eastAsia="AdvOT999035f4" w:hAnsi="Times New Roman" w:cs="Times New Roman"/>
          <w:sz w:val="24"/>
          <w:szCs w:val="24"/>
        </w:rPr>
        <w:t>the Department of Ceramic Engineering</w:t>
      </w:r>
      <w:r w:rsidRPr="00182E0D">
        <w:rPr>
          <w:rFonts w:ascii="Times New Roman" w:eastAsia="AdvOT999035f4" w:hAnsi="Times New Roman" w:cs="Times New Roman"/>
          <w:sz w:val="24"/>
          <w:szCs w:val="24"/>
        </w:rPr>
        <w:t xml:space="preserve">, IIT (BHU) Varanasi for its facility and support. </w:t>
      </w:r>
      <w:r>
        <w:rPr>
          <w:rFonts w:ascii="Times New Roman" w:eastAsia="AdvOT999035f4" w:hAnsi="Times New Roman" w:cs="Times New Roman"/>
          <w:sz w:val="24"/>
          <w:szCs w:val="24"/>
        </w:rPr>
        <w:t>The authors also thank the financial</w:t>
      </w:r>
      <w:r w:rsidRPr="00182E0D">
        <w:rPr>
          <w:rFonts w:ascii="Times New Roman" w:eastAsia="AdvOT999035f4" w:hAnsi="Times New Roman" w:cs="Times New Roman"/>
          <w:sz w:val="24"/>
          <w:szCs w:val="24"/>
        </w:rPr>
        <w:t xml:space="preserve"> support</w:t>
      </w:r>
      <w:r>
        <w:rPr>
          <w:rFonts w:ascii="Times New Roman" w:eastAsia="AdvOT999035f4" w:hAnsi="Times New Roman" w:cs="Times New Roman"/>
          <w:sz w:val="24"/>
          <w:szCs w:val="24"/>
        </w:rPr>
        <w:t xml:space="preserve"> from </w:t>
      </w:r>
      <w:proofErr w:type="spellStart"/>
      <w:r>
        <w:rPr>
          <w:rFonts w:ascii="Times New Roman" w:eastAsia="AdvOT999035f4" w:hAnsi="Times New Roman" w:cs="Times New Roman"/>
          <w:sz w:val="24"/>
          <w:szCs w:val="24"/>
        </w:rPr>
        <w:t>Cellgrid</w:t>
      </w:r>
      <w:proofErr w:type="spellEnd"/>
      <w:r>
        <w:rPr>
          <w:rFonts w:ascii="Times New Roman" w:eastAsia="AdvOT999035f4" w:hAnsi="Times New Roman" w:cs="Times New Roman"/>
          <w:sz w:val="24"/>
          <w:szCs w:val="24"/>
        </w:rPr>
        <w:t xml:space="preserve"> Energy Pvt. Ltd. (</w:t>
      </w:r>
      <w:r w:rsidRPr="00182E0D">
        <w:rPr>
          <w:rFonts w:ascii="Times New Roman" w:eastAsia="AdvOT999035f4" w:hAnsi="Times New Roman" w:cs="Times New Roman"/>
          <w:sz w:val="24"/>
          <w:szCs w:val="24"/>
        </w:rPr>
        <w:t>Project no.</w:t>
      </w:r>
      <w:r>
        <w:rPr>
          <w:rFonts w:ascii="Times New Roman" w:eastAsia="AdvOT999035f4" w:hAnsi="Times New Roman" w:cs="Times New Roman"/>
          <w:sz w:val="24"/>
          <w:szCs w:val="24"/>
        </w:rPr>
        <w:t>: UID0991) for completing this work</w:t>
      </w:r>
      <w:r w:rsidRPr="00182E0D">
        <w:rPr>
          <w:rFonts w:ascii="Times New Roman" w:eastAsia="AdvOT999035f4" w:hAnsi="Times New Roman" w:cs="Times New Roman"/>
          <w:sz w:val="24"/>
          <w:szCs w:val="24"/>
        </w:rPr>
        <w:t xml:space="preserve">. The author also thanks the Central </w:t>
      </w:r>
      <w:r>
        <w:rPr>
          <w:rFonts w:ascii="Times New Roman" w:eastAsia="AdvOT999035f4" w:hAnsi="Times New Roman" w:cs="Times New Roman"/>
          <w:sz w:val="24"/>
          <w:szCs w:val="24"/>
        </w:rPr>
        <w:t>Instrument F</w:t>
      </w:r>
      <w:r w:rsidRPr="00182E0D">
        <w:rPr>
          <w:rFonts w:ascii="Times New Roman" w:eastAsia="AdvOT999035f4" w:hAnsi="Times New Roman" w:cs="Times New Roman"/>
          <w:sz w:val="24"/>
          <w:szCs w:val="24"/>
        </w:rPr>
        <w:t xml:space="preserve">acility </w:t>
      </w:r>
      <w:proofErr w:type="gramStart"/>
      <w:r w:rsidRPr="00182E0D">
        <w:rPr>
          <w:rFonts w:ascii="Times New Roman" w:eastAsia="AdvOT999035f4" w:hAnsi="Times New Roman" w:cs="Times New Roman"/>
          <w:sz w:val="24"/>
          <w:szCs w:val="24"/>
        </w:rPr>
        <w:t>IIT(</w:t>
      </w:r>
      <w:proofErr w:type="gramEnd"/>
      <w:r w:rsidRPr="00182E0D">
        <w:rPr>
          <w:rFonts w:ascii="Times New Roman" w:eastAsia="AdvOT999035f4" w:hAnsi="Times New Roman" w:cs="Times New Roman"/>
          <w:sz w:val="24"/>
          <w:szCs w:val="24"/>
        </w:rPr>
        <w:t xml:space="preserve">BHU) for </w:t>
      </w:r>
      <w:r>
        <w:rPr>
          <w:rFonts w:ascii="Times New Roman" w:eastAsia="AdvOT999035f4" w:hAnsi="Times New Roman" w:cs="Times New Roman"/>
          <w:sz w:val="24"/>
          <w:szCs w:val="24"/>
        </w:rPr>
        <w:t xml:space="preserve">the </w:t>
      </w:r>
      <w:r w:rsidRPr="00182E0D">
        <w:rPr>
          <w:rFonts w:ascii="Times New Roman" w:eastAsia="AdvOT999035f4" w:hAnsi="Times New Roman" w:cs="Times New Roman"/>
          <w:sz w:val="24"/>
          <w:szCs w:val="24"/>
        </w:rPr>
        <w:t xml:space="preserve">characterization </w:t>
      </w:r>
      <w:r>
        <w:rPr>
          <w:rFonts w:ascii="Times New Roman" w:eastAsia="AdvOT999035f4" w:hAnsi="Times New Roman" w:cs="Times New Roman"/>
          <w:sz w:val="24"/>
          <w:szCs w:val="24"/>
        </w:rPr>
        <w:t>of the samples</w:t>
      </w:r>
      <w:r w:rsidRPr="00182E0D">
        <w:rPr>
          <w:rFonts w:ascii="Times New Roman" w:eastAsia="AdvOT999035f4" w:hAnsi="Times New Roman" w:cs="Times New Roman"/>
          <w:sz w:val="24"/>
          <w:szCs w:val="24"/>
        </w:rPr>
        <w:t>.</w:t>
      </w:r>
    </w:p>
    <w:p w:rsidR="0009098F" w:rsidRPr="00182E0D" w:rsidRDefault="0009098F" w:rsidP="0009098F">
      <w:pPr>
        <w:spacing w:line="480" w:lineRule="auto"/>
        <w:jc w:val="both"/>
        <w:rPr>
          <w:rFonts w:ascii="Times New Roman" w:eastAsia="AdvOT999035f4" w:hAnsi="Times New Roman" w:cs="Times New Roman"/>
          <w:b/>
          <w:sz w:val="24"/>
          <w:szCs w:val="24"/>
        </w:rPr>
      </w:pPr>
      <w:r w:rsidRPr="00182E0D">
        <w:rPr>
          <w:rFonts w:ascii="Times New Roman" w:eastAsia="AdvOT999035f4" w:hAnsi="Times New Roman" w:cs="Times New Roman"/>
          <w:b/>
          <w:sz w:val="24"/>
          <w:szCs w:val="24"/>
        </w:rPr>
        <w:t>Conflicts of interest:</w:t>
      </w:r>
    </w:p>
    <w:p w:rsidR="0009098F" w:rsidRPr="00182E0D" w:rsidRDefault="0009098F" w:rsidP="0009098F">
      <w:pPr>
        <w:spacing w:line="480" w:lineRule="auto"/>
        <w:jc w:val="both"/>
        <w:rPr>
          <w:rFonts w:ascii="Times New Roman" w:hAnsi="Times New Roman" w:cs="Times New Roman"/>
          <w:sz w:val="24"/>
          <w:szCs w:val="24"/>
        </w:rPr>
      </w:pPr>
      <w:r w:rsidRPr="00182E0D">
        <w:rPr>
          <w:rFonts w:ascii="Times New Roman" w:eastAsia="AdvOT999035f4" w:hAnsi="Times New Roman" w:cs="Times New Roman"/>
          <w:sz w:val="24"/>
          <w:szCs w:val="24"/>
        </w:rPr>
        <w:t xml:space="preserve">The authors declare that they don’t </w:t>
      </w:r>
      <w:r>
        <w:rPr>
          <w:rFonts w:ascii="Times New Roman" w:eastAsia="AdvOT999035f4" w:hAnsi="Times New Roman" w:cs="Times New Roman"/>
          <w:sz w:val="24"/>
          <w:szCs w:val="24"/>
        </w:rPr>
        <w:t xml:space="preserve">pose </w:t>
      </w:r>
      <w:r w:rsidRPr="00182E0D">
        <w:rPr>
          <w:rFonts w:ascii="Times New Roman" w:eastAsia="AdvOT999035f4" w:hAnsi="Times New Roman" w:cs="Times New Roman"/>
          <w:sz w:val="24"/>
          <w:szCs w:val="24"/>
        </w:rPr>
        <w:t xml:space="preserve">any known competing financial </w:t>
      </w:r>
      <w:r>
        <w:rPr>
          <w:rFonts w:ascii="Times New Roman" w:eastAsia="AdvOT999035f4" w:hAnsi="Times New Roman" w:cs="Times New Roman"/>
          <w:sz w:val="24"/>
          <w:szCs w:val="24"/>
        </w:rPr>
        <w:t>restrictions and regulations</w:t>
      </w:r>
      <w:r w:rsidRPr="00182E0D">
        <w:rPr>
          <w:rFonts w:ascii="Times New Roman" w:eastAsia="AdvOT999035f4" w:hAnsi="Times New Roman" w:cs="Times New Roman"/>
          <w:sz w:val="24"/>
          <w:szCs w:val="24"/>
        </w:rPr>
        <w:t xml:space="preserve"> that </w:t>
      </w:r>
      <w:r>
        <w:rPr>
          <w:rFonts w:ascii="Times New Roman" w:eastAsia="AdvOT999035f4" w:hAnsi="Times New Roman" w:cs="Times New Roman"/>
          <w:sz w:val="24"/>
          <w:szCs w:val="24"/>
        </w:rPr>
        <w:t>can</w:t>
      </w:r>
      <w:r w:rsidRPr="00182E0D">
        <w:rPr>
          <w:rFonts w:ascii="Times New Roman" w:eastAsia="AdvOT999035f4" w:hAnsi="Times New Roman" w:cs="Times New Roman"/>
          <w:sz w:val="24"/>
          <w:szCs w:val="24"/>
        </w:rPr>
        <w:t xml:space="preserve"> influence the work reported in this paper.</w:t>
      </w:r>
    </w:p>
    <w:p w:rsidR="00230EE0" w:rsidRDefault="00230EE0" w:rsidP="00E72ED4">
      <w:pPr>
        <w:spacing w:after="0" w:line="480" w:lineRule="auto"/>
        <w:jc w:val="both"/>
        <w:rPr>
          <w:rFonts w:ascii="Times New Roman" w:eastAsia="Times New Roman" w:hAnsi="Times New Roman" w:cs="Times New Roman"/>
          <w:b/>
          <w:sz w:val="24"/>
          <w:szCs w:val="24"/>
        </w:rPr>
      </w:pPr>
    </w:p>
    <w:p w:rsidR="00230EE0" w:rsidRDefault="00230EE0" w:rsidP="00E72ED4">
      <w:pPr>
        <w:spacing w:after="0" w:line="480" w:lineRule="auto"/>
        <w:jc w:val="both"/>
        <w:rPr>
          <w:rFonts w:ascii="Times New Roman" w:eastAsia="Times New Roman" w:hAnsi="Times New Roman" w:cs="Times New Roman"/>
          <w:b/>
          <w:sz w:val="24"/>
          <w:szCs w:val="24"/>
        </w:rPr>
      </w:pPr>
    </w:p>
    <w:p w:rsidR="00230EE0" w:rsidRDefault="00230EE0" w:rsidP="00E72ED4">
      <w:pPr>
        <w:spacing w:after="0" w:line="480" w:lineRule="auto"/>
        <w:jc w:val="both"/>
        <w:rPr>
          <w:rFonts w:ascii="Times New Roman" w:eastAsia="Times New Roman" w:hAnsi="Times New Roman" w:cs="Times New Roman"/>
          <w:b/>
          <w:sz w:val="24"/>
          <w:szCs w:val="24"/>
        </w:rPr>
      </w:pPr>
    </w:p>
    <w:p w:rsidR="00230EE0" w:rsidRDefault="00230EE0" w:rsidP="00E72ED4">
      <w:pPr>
        <w:spacing w:after="0" w:line="480" w:lineRule="auto"/>
        <w:jc w:val="both"/>
        <w:rPr>
          <w:rFonts w:ascii="Times New Roman" w:eastAsia="Times New Roman" w:hAnsi="Times New Roman" w:cs="Times New Roman"/>
          <w:b/>
          <w:sz w:val="24"/>
          <w:szCs w:val="24"/>
        </w:rPr>
      </w:pPr>
    </w:p>
    <w:p w:rsidR="00230EE0" w:rsidRDefault="00230EE0" w:rsidP="00E72ED4">
      <w:pPr>
        <w:spacing w:after="0" w:line="480" w:lineRule="auto"/>
        <w:jc w:val="both"/>
        <w:rPr>
          <w:rFonts w:ascii="Times New Roman" w:eastAsia="Times New Roman" w:hAnsi="Times New Roman" w:cs="Times New Roman"/>
          <w:b/>
          <w:sz w:val="24"/>
          <w:szCs w:val="24"/>
        </w:rPr>
      </w:pPr>
    </w:p>
    <w:p w:rsidR="00107AF2" w:rsidRDefault="00107AF2" w:rsidP="00E72ED4">
      <w:pPr>
        <w:spacing w:after="0" w:line="480" w:lineRule="auto"/>
        <w:jc w:val="both"/>
        <w:rPr>
          <w:rFonts w:ascii="Times New Roman" w:eastAsia="Times New Roman" w:hAnsi="Times New Roman" w:cs="Times New Roman"/>
          <w:b/>
          <w:sz w:val="24"/>
          <w:szCs w:val="24"/>
        </w:rPr>
      </w:pPr>
    </w:p>
    <w:p w:rsidR="00230EE0" w:rsidRDefault="00230EE0" w:rsidP="00E72ED4">
      <w:pPr>
        <w:spacing w:after="0" w:line="480" w:lineRule="auto"/>
        <w:jc w:val="both"/>
        <w:rPr>
          <w:rFonts w:ascii="Times New Roman" w:eastAsia="Times New Roman" w:hAnsi="Times New Roman" w:cs="Times New Roman"/>
          <w:b/>
          <w:sz w:val="24"/>
          <w:szCs w:val="24"/>
        </w:rPr>
      </w:pPr>
    </w:p>
    <w:p w:rsidR="008F63CA" w:rsidRPr="00E72ED4" w:rsidRDefault="008F63CA" w:rsidP="008F63CA">
      <w:pPr>
        <w:spacing w:after="0" w:line="480" w:lineRule="auto"/>
        <w:jc w:val="both"/>
        <w:rPr>
          <w:rFonts w:ascii="Times New Roman" w:eastAsia="Times New Roman" w:hAnsi="Times New Roman" w:cs="Times New Roman"/>
          <w:b/>
          <w:sz w:val="24"/>
          <w:szCs w:val="24"/>
        </w:rPr>
      </w:pPr>
      <w:proofErr w:type="gramStart"/>
      <w:r w:rsidRPr="00E72ED4">
        <w:rPr>
          <w:rFonts w:ascii="Times New Roman" w:eastAsia="Times New Roman" w:hAnsi="Times New Roman" w:cs="Times New Roman"/>
          <w:b/>
          <w:sz w:val="24"/>
          <w:szCs w:val="24"/>
        </w:rPr>
        <w:lastRenderedPageBreak/>
        <w:t>References.</w:t>
      </w:r>
      <w:proofErr w:type="gramEnd"/>
    </w:p>
    <w:p w:rsidR="008F63CA" w:rsidRPr="00C5533A" w:rsidRDefault="007F79FD" w:rsidP="008F63CA">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Pr>
          <w:rFonts w:ascii="Times New Roman" w:hAnsi="Times New Roman" w:cs="Times New Roman"/>
          <w:sz w:val="24"/>
          <w:szCs w:val="24"/>
        </w:rPr>
        <w:fldChar w:fldCharType="begin" w:fldLock="1"/>
      </w:r>
      <w:r w:rsidR="008F63CA">
        <w:rPr>
          <w:rFonts w:ascii="Times New Roman" w:hAnsi="Times New Roman" w:cs="Times New Roman"/>
          <w:sz w:val="24"/>
          <w:szCs w:val="24"/>
        </w:rPr>
        <w:instrText xml:space="preserve">ADDIN Mendeley Bibliography CSL_BIBLIOGRAPHY </w:instrText>
      </w:r>
      <w:r>
        <w:rPr>
          <w:rFonts w:ascii="Times New Roman" w:hAnsi="Times New Roman" w:cs="Times New Roman"/>
          <w:sz w:val="24"/>
          <w:szCs w:val="24"/>
        </w:rPr>
        <w:fldChar w:fldCharType="separate"/>
      </w:r>
      <w:r w:rsidR="008F63CA" w:rsidRPr="00C5533A">
        <w:rPr>
          <w:rFonts w:ascii="Times New Roman" w:hAnsi="Times New Roman" w:cs="Times New Roman"/>
          <w:noProof/>
          <w:sz w:val="24"/>
          <w:szCs w:val="24"/>
        </w:rPr>
        <w:t>[1]</w:t>
      </w:r>
      <w:r w:rsidR="008F63CA" w:rsidRPr="00C5533A">
        <w:rPr>
          <w:rFonts w:ascii="Times New Roman" w:hAnsi="Times New Roman" w:cs="Times New Roman"/>
          <w:noProof/>
          <w:sz w:val="24"/>
          <w:szCs w:val="24"/>
        </w:rPr>
        <w:tab/>
        <w:t xml:space="preserve">R. Eisenberg, “Addressing the Challenge of Carbon-Free Energy,” </w:t>
      </w:r>
      <w:r w:rsidR="008F63CA" w:rsidRPr="00C5533A">
        <w:rPr>
          <w:rFonts w:ascii="Times New Roman" w:hAnsi="Times New Roman" w:cs="Times New Roman"/>
          <w:i/>
          <w:iCs/>
          <w:noProof/>
          <w:sz w:val="24"/>
          <w:szCs w:val="24"/>
        </w:rPr>
        <w:t>ACS Energy Lett.</w:t>
      </w:r>
      <w:r w:rsidR="008F63CA" w:rsidRPr="00C5533A">
        <w:rPr>
          <w:rFonts w:ascii="Times New Roman" w:hAnsi="Times New Roman" w:cs="Times New Roman"/>
          <w:noProof/>
          <w:sz w:val="24"/>
          <w:szCs w:val="24"/>
        </w:rPr>
        <w:t xml:space="preserve">, </w:t>
      </w:r>
      <w:r w:rsidR="008F63CA">
        <w:rPr>
          <w:rFonts w:ascii="Times New Roman" w:hAnsi="Times New Roman" w:cs="Times New Roman"/>
          <w:noProof/>
          <w:sz w:val="24"/>
          <w:szCs w:val="24"/>
        </w:rPr>
        <w:t>2018,</w:t>
      </w:r>
      <w:r w:rsidR="008F63CA" w:rsidRPr="00C5533A">
        <w:rPr>
          <w:rFonts w:ascii="Times New Roman" w:hAnsi="Times New Roman" w:cs="Times New Roman"/>
          <w:noProof/>
          <w:sz w:val="24"/>
          <w:szCs w:val="24"/>
        </w:rPr>
        <w:t xml:space="preserve"> 3, 1521–</w:t>
      </w:r>
      <w:r w:rsidR="008F63CA">
        <w:rPr>
          <w:rFonts w:ascii="Times New Roman" w:hAnsi="Times New Roman" w:cs="Times New Roman"/>
          <w:noProof/>
          <w:sz w:val="24"/>
          <w:szCs w:val="24"/>
        </w:rPr>
        <w:t>1522,</w:t>
      </w:r>
      <w:r w:rsidR="008F63CA" w:rsidRPr="00C5533A">
        <w:rPr>
          <w:rFonts w:ascii="Times New Roman" w:hAnsi="Times New Roman" w:cs="Times New Roman"/>
          <w:noProof/>
          <w:sz w:val="24"/>
          <w:szCs w:val="24"/>
        </w:rPr>
        <w:t xml:space="preserve"> </w:t>
      </w:r>
      <w:r w:rsidR="008F63CA">
        <w:rPr>
          <w:rFonts w:ascii="Times New Roman" w:hAnsi="Times New Roman" w:cs="Times New Roman"/>
          <w:noProof/>
          <w:sz w:val="24"/>
          <w:szCs w:val="24"/>
        </w:rPr>
        <w:t>DOI</w:t>
      </w:r>
      <w:r w:rsidR="008F63CA" w:rsidRPr="00C5533A">
        <w:rPr>
          <w:rFonts w:ascii="Times New Roman" w:hAnsi="Times New Roman" w:cs="Times New Roman"/>
          <w:noProof/>
          <w:sz w:val="24"/>
          <w:szCs w:val="24"/>
        </w:rPr>
        <w:t>: 10.1021/acsenergylett.8b00889.</w:t>
      </w:r>
    </w:p>
    <w:p w:rsidR="008F63CA" w:rsidRPr="00C5533A" w:rsidRDefault="008F63CA" w:rsidP="008F63CA">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C5533A">
        <w:rPr>
          <w:rFonts w:ascii="Times New Roman" w:hAnsi="Times New Roman" w:cs="Times New Roman"/>
          <w:noProof/>
          <w:sz w:val="24"/>
          <w:szCs w:val="24"/>
        </w:rPr>
        <w:t>[2]</w:t>
      </w:r>
      <w:r w:rsidRPr="00C5533A">
        <w:rPr>
          <w:rFonts w:ascii="Times New Roman" w:hAnsi="Times New Roman" w:cs="Times New Roman"/>
          <w:noProof/>
          <w:sz w:val="24"/>
          <w:szCs w:val="24"/>
        </w:rPr>
        <w:tab/>
        <w:t xml:space="preserve">S. Chu and A. Majumdar, “Opportunities and challenges for a sustainable energy future,” </w:t>
      </w:r>
      <w:r w:rsidRPr="00C5533A">
        <w:rPr>
          <w:rFonts w:ascii="Times New Roman" w:hAnsi="Times New Roman" w:cs="Times New Roman"/>
          <w:i/>
          <w:iCs/>
          <w:noProof/>
          <w:sz w:val="24"/>
          <w:szCs w:val="24"/>
        </w:rPr>
        <w:t>Nature</w:t>
      </w:r>
      <w:r w:rsidRPr="00C5533A">
        <w:rPr>
          <w:rFonts w:ascii="Times New Roman" w:hAnsi="Times New Roman" w:cs="Times New Roman"/>
          <w:noProof/>
          <w:sz w:val="24"/>
          <w:szCs w:val="24"/>
        </w:rPr>
        <w:t xml:space="preserve">, </w:t>
      </w:r>
      <w:r>
        <w:rPr>
          <w:rFonts w:ascii="Times New Roman" w:hAnsi="Times New Roman" w:cs="Times New Roman"/>
          <w:noProof/>
          <w:sz w:val="24"/>
          <w:szCs w:val="24"/>
        </w:rPr>
        <w:t>2012, 488,</w:t>
      </w:r>
      <w:r w:rsidRPr="00C5533A">
        <w:rPr>
          <w:rFonts w:ascii="Times New Roman" w:hAnsi="Times New Roman" w:cs="Times New Roman"/>
          <w:noProof/>
          <w:sz w:val="24"/>
          <w:szCs w:val="24"/>
        </w:rPr>
        <w:t>294–</w:t>
      </w:r>
      <w:r>
        <w:rPr>
          <w:rFonts w:ascii="Times New Roman" w:hAnsi="Times New Roman" w:cs="Times New Roman"/>
          <w:noProof/>
          <w:sz w:val="24"/>
          <w:szCs w:val="24"/>
        </w:rPr>
        <w:t>303</w:t>
      </w:r>
      <w:r w:rsidRPr="00C5533A">
        <w:rPr>
          <w:rFonts w:ascii="Times New Roman" w:hAnsi="Times New Roman" w:cs="Times New Roman"/>
          <w:noProof/>
          <w:sz w:val="24"/>
          <w:szCs w:val="24"/>
        </w:rPr>
        <w:t xml:space="preserve">, </w:t>
      </w:r>
      <w:r>
        <w:rPr>
          <w:rFonts w:ascii="Times New Roman" w:hAnsi="Times New Roman" w:cs="Times New Roman"/>
          <w:noProof/>
          <w:sz w:val="24"/>
          <w:szCs w:val="24"/>
        </w:rPr>
        <w:t>DOI</w:t>
      </w:r>
      <w:r w:rsidRPr="00C5533A">
        <w:rPr>
          <w:rFonts w:ascii="Times New Roman" w:hAnsi="Times New Roman" w:cs="Times New Roman"/>
          <w:noProof/>
          <w:sz w:val="24"/>
          <w:szCs w:val="24"/>
        </w:rPr>
        <w:t>: 10.1038/nature11475.</w:t>
      </w:r>
    </w:p>
    <w:p w:rsidR="008F63CA" w:rsidRPr="00C5533A" w:rsidRDefault="008F63CA" w:rsidP="008F63CA">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C5533A">
        <w:rPr>
          <w:rFonts w:ascii="Times New Roman" w:hAnsi="Times New Roman" w:cs="Times New Roman"/>
          <w:noProof/>
          <w:sz w:val="24"/>
          <w:szCs w:val="24"/>
        </w:rPr>
        <w:t>[3]</w:t>
      </w:r>
      <w:r w:rsidRPr="00C5533A">
        <w:rPr>
          <w:rFonts w:ascii="Times New Roman" w:hAnsi="Times New Roman" w:cs="Times New Roman"/>
          <w:noProof/>
          <w:sz w:val="24"/>
          <w:szCs w:val="24"/>
        </w:rPr>
        <w:tab/>
        <w:t xml:space="preserve">K. Subramanyan, M. L. Divya, and V. Aravindan, “Dual-carbon Na-ion capacitors: progress and future prospects,” </w:t>
      </w:r>
      <w:r w:rsidRPr="00C5533A">
        <w:rPr>
          <w:rFonts w:ascii="Times New Roman" w:hAnsi="Times New Roman" w:cs="Times New Roman"/>
          <w:i/>
          <w:iCs/>
          <w:noProof/>
          <w:sz w:val="24"/>
          <w:szCs w:val="24"/>
        </w:rPr>
        <w:t>J. Mater. Chem. A</w:t>
      </w:r>
      <w:r w:rsidRPr="00C5533A">
        <w:rPr>
          <w:rFonts w:ascii="Times New Roman" w:hAnsi="Times New Roman" w:cs="Times New Roman"/>
          <w:noProof/>
          <w:sz w:val="24"/>
          <w:szCs w:val="24"/>
        </w:rPr>
        <w:t xml:space="preserve">, </w:t>
      </w:r>
      <w:r>
        <w:rPr>
          <w:rFonts w:ascii="Times New Roman" w:hAnsi="Times New Roman" w:cs="Times New Roman"/>
          <w:noProof/>
          <w:sz w:val="24"/>
          <w:szCs w:val="24"/>
        </w:rPr>
        <w:t xml:space="preserve">2021, </w:t>
      </w:r>
      <w:r w:rsidRPr="00C5533A">
        <w:rPr>
          <w:rFonts w:ascii="Times New Roman" w:hAnsi="Times New Roman" w:cs="Times New Roman"/>
          <w:noProof/>
          <w:sz w:val="24"/>
          <w:szCs w:val="24"/>
        </w:rPr>
        <w:t xml:space="preserve">9, 9431–9450, </w:t>
      </w:r>
      <w:r>
        <w:rPr>
          <w:rFonts w:ascii="Times New Roman" w:hAnsi="Times New Roman" w:cs="Times New Roman"/>
          <w:noProof/>
          <w:sz w:val="24"/>
          <w:szCs w:val="24"/>
        </w:rPr>
        <w:t>DOI</w:t>
      </w:r>
      <w:r w:rsidRPr="00C5533A">
        <w:rPr>
          <w:rFonts w:ascii="Times New Roman" w:hAnsi="Times New Roman" w:cs="Times New Roman"/>
          <w:noProof/>
          <w:sz w:val="24"/>
          <w:szCs w:val="24"/>
        </w:rPr>
        <w:t>: 10.1039/d0ta12099e.</w:t>
      </w:r>
    </w:p>
    <w:p w:rsidR="008F63CA" w:rsidRPr="00C5533A" w:rsidRDefault="008F63CA" w:rsidP="008F63CA">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C5533A">
        <w:rPr>
          <w:rFonts w:ascii="Times New Roman" w:hAnsi="Times New Roman" w:cs="Times New Roman"/>
          <w:noProof/>
          <w:sz w:val="24"/>
          <w:szCs w:val="24"/>
        </w:rPr>
        <w:t>[4]</w:t>
      </w:r>
      <w:r w:rsidRPr="00C5533A">
        <w:rPr>
          <w:rFonts w:ascii="Times New Roman" w:hAnsi="Times New Roman" w:cs="Times New Roman"/>
          <w:noProof/>
          <w:sz w:val="24"/>
          <w:szCs w:val="24"/>
        </w:rPr>
        <w:tab/>
        <w:t xml:space="preserve">E. </w:t>
      </w:r>
      <w:r w:rsidR="00183D86">
        <w:rPr>
          <w:rFonts w:ascii="Times New Roman" w:hAnsi="Times New Roman" w:cs="Times New Roman"/>
          <w:noProof/>
          <w:sz w:val="24"/>
          <w:szCs w:val="24"/>
        </w:rPr>
        <w:t>Capacitors, “What Are Batteries</w:t>
      </w:r>
      <w:r w:rsidRPr="00C5533A">
        <w:rPr>
          <w:rFonts w:ascii="Times New Roman" w:hAnsi="Times New Roman" w:cs="Times New Roman"/>
          <w:noProof/>
          <w:sz w:val="24"/>
          <w:szCs w:val="24"/>
        </w:rPr>
        <w:t xml:space="preserve">, Fuel Cells, and Supercapacitors ?,” 2004, </w:t>
      </w:r>
      <w:r>
        <w:rPr>
          <w:rFonts w:ascii="Times New Roman" w:hAnsi="Times New Roman" w:cs="Times New Roman"/>
          <w:noProof/>
          <w:sz w:val="24"/>
          <w:szCs w:val="24"/>
        </w:rPr>
        <w:t>104,4245-4270</w:t>
      </w:r>
      <w:r w:rsidRPr="00D2102F">
        <w:rPr>
          <w:rStyle w:val="Heading1Char"/>
          <w:rFonts w:ascii="Arial" w:eastAsiaTheme="minorHAnsi" w:hAnsi="Arial" w:cs="Arial"/>
          <w:iCs/>
          <w:color w:val="000000"/>
          <w:sz w:val="21"/>
          <w:szCs w:val="21"/>
          <w:shd w:val="clear" w:color="auto" w:fill="FFFFFF"/>
        </w:rPr>
        <w:t>,</w:t>
      </w:r>
      <w:r>
        <w:rPr>
          <w:rStyle w:val="Heading1Char"/>
          <w:rFonts w:ascii="Arial" w:eastAsiaTheme="minorHAnsi" w:hAnsi="Arial" w:cs="Arial"/>
          <w:iCs/>
          <w:color w:val="000000"/>
          <w:sz w:val="21"/>
          <w:szCs w:val="21"/>
          <w:shd w:val="clear" w:color="auto" w:fill="FFFFFF"/>
        </w:rPr>
        <w:t xml:space="preserve"> </w:t>
      </w:r>
      <w:r>
        <w:rPr>
          <w:rFonts w:ascii="Times New Roman" w:hAnsi="Times New Roman" w:cs="Times New Roman"/>
          <w:noProof/>
          <w:sz w:val="24"/>
          <w:szCs w:val="24"/>
        </w:rPr>
        <w:t>DOI</w:t>
      </w:r>
      <w:r w:rsidRPr="00C5533A">
        <w:rPr>
          <w:rFonts w:ascii="Times New Roman" w:hAnsi="Times New Roman" w:cs="Times New Roman"/>
          <w:noProof/>
          <w:sz w:val="24"/>
          <w:szCs w:val="24"/>
        </w:rPr>
        <w:t>: 10.1021/cr020730k.</w:t>
      </w:r>
    </w:p>
    <w:p w:rsidR="008F63CA" w:rsidRPr="00C5533A" w:rsidRDefault="008F63CA" w:rsidP="008F63CA">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C5533A">
        <w:rPr>
          <w:rFonts w:ascii="Times New Roman" w:hAnsi="Times New Roman" w:cs="Times New Roman"/>
          <w:noProof/>
          <w:sz w:val="24"/>
          <w:szCs w:val="24"/>
        </w:rPr>
        <w:t>[5]</w:t>
      </w:r>
      <w:r w:rsidRPr="00C5533A">
        <w:rPr>
          <w:rFonts w:ascii="Times New Roman" w:hAnsi="Times New Roman" w:cs="Times New Roman"/>
          <w:noProof/>
          <w:sz w:val="24"/>
          <w:szCs w:val="24"/>
        </w:rPr>
        <w:tab/>
      </w:r>
      <w:r w:rsidR="00183D86">
        <w:rPr>
          <w:rFonts w:ascii="Times New Roman" w:hAnsi="Times New Roman" w:cs="Times New Roman"/>
          <w:noProof/>
          <w:sz w:val="24"/>
          <w:szCs w:val="24"/>
        </w:rPr>
        <w:t xml:space="preserve"> P. Simon, Y. Gogotsi and B. Dunn </w:t>
      </w:r>
      <w:r w:rsidRPr="00C5533A">
        <w:rPr>
          <w:rFonts w:ascii="Times New Roman" w:hAnsi="Times New Roman" w:cs="Times New Roman"/>
          <w:noProof/>
          <w:sz w:val="24"/>
          <w:szCs w:val="24"/>
        </w:rPr>
        <w:t>“</w:t>
      </w:r>
      <w:r w:rsidR="00183D86" w:rsidRPr="00183D86">
        <w:rPr>
          <w:rFonts w:ascii="Times New Roman" w:hAnsi="Times New Roman" w:cs="Times New Roman"/>
          <w:color w:val="131314"/>
          <w:sz w:val="24"/>
          <w:szCs w:val="24"/>
          <w:shd w:val="clear" w:color="auto" w:fill="FFFFFF"/>
        </w:rPr>
        <w:t>Where Do Batteries End</w:t>
      </w:r>
      <w:r w:rsidR="00183D86">
        <w:rPr>
          <w:rFonts w:ascii="Times New Roman" w:hAnsi="Times New Roman" w:cs="Times New Roman"/>
          <w:color w:val="131314"/>
          <w:sz w:val="24"/>
          <w:szCs w:val="24"/>
          <w:shd w:val="clear" w:color="auto" w:fill="FFFFFF"/>
        </w:rPr>
        <w:t xml:space="preserve"> </w:t>
      </w:r>
      <w:r w:rsidRPr="00C5533A">
        <w:rPr>
          <w:rFonts w:ascii="Times New Roman" w:hAnsi="Times New Roman" w:cs="Times New Roman"/>
          <w:noProof/>
          <w:sz w:val="24"/>
          <w:szCs w:val="24"/>
        </w:rPr>
        <w:t xml:space="preserve">and Supercapacitors Begin ?,” </w:t>
      </w:r>
      <w:r>
        <w:rPr>
          <w:rFonts w:ascii="Times New Roman" w:hAnsi="Times New Roman" w:cs="Times New Roman"/>
          <w:noProof/>
          <w:sz w:val="24"/>
          <w:szCs w:val="24"/>
        </w:rPr>
        <w:t xml:space="preserve">2014, </w:t>
      </w:r>
      <w:r w:rsidRPr="00C5533A">
        <w:rPr>
          <w:rFonts w:ascii="Times New Roman" w:hAnsi="Times New Roman" w:cs="Times New Roman"/>
          <w:noProof/>
          <w:sz w:val="24"/>
          <w:szCs w:val="24"/>
        </w:rPr>
        <w:t>343</w:t>
      </w:r>
      <w:r w:rsidR="00183D86">
        <w:rPr>
          <w:rFonts w:ascii="Times New Roman" w:hAnsi="Times New Roman" w:cs="Times New Roman"/>
          <w:noProof/>
          <w:sz w:val="24"/>
          <w:szCs w:val="24"/>
        </w:rPr>
        <w:t xml:space="preserve"> (6176)</w:t>
      </w:r>
      <w:r w:rsidRPr="00C5533A">
        <w:rPr>
          <w:rFonts w:ascii="Times New Roman" w:hAnsi="Times New Roman" w:cs="Times New Roman"/>
          <w:noProof/>
          <w:sz w:val="24"/>
          <w:szCs w:val="24"/>
        </w:rPr>
        <w:t>, 1210–</w:t>
      </w:r>
      <w:r>
        <w:rPr>
          <w:rFonts w:ascii="Times New Roman" w:hAnsi="Times New Roman" w:cs="Times New Roman"/>
          <w:noProof/>
          <w:sz w:val="24"/>
          <w:szCs w:val="24"/>
        </w:rPr>
        <w:t>1212,</w:t>
      </w:r>
      <w:r w:rsidR="00183D86">
        <w:rPr>
          <w:rFonts w:ascii="Times New Roman" w:hAnsi="Times New Roman" w:cs="Times New Roman"/>
          <w:noProof/>
          <w:sz w:val="24"/>
          <w:szCs w:val="24"/>
        </w:rPr>
        <w:t xml:space="preserve"> </w:t>
      </w:r>
      <w:hyperlink r:id="rId13" w:history="1">
        <w:r w:rsidRPr="00677264">
          <w:rPr>
            <w:rStyle w:val="Hyperlink"/>
            <w:rFonts w:ascii="Times New Roman" w:hAnsi="Times New Roman" w:cs="Times New Roman"/>
            <w:color w:val="auto"/>
            <w:sz w:val="24"/>
            <w:szCs w:val="24"/>
            <w:u w:val="none"/>
            <w:shd w:val="clear" w:color="auto" w:fill="FFFFFF"/>
          </w:rPr>
          <w:t>DOI: 10.1126/science.1249625</w:t>
        </w:r>
      </w:hyperlink>
      <w:r w:rsidRPr="00677264">
        <w:rPr>
          <w:rFonts w:ascii="Times New Roman" w:hAnsi="Times New Roman" w:cs="Times New Roman"/>
          <w:noProof/>
          <w:sz w:val="24"/>
          <w:szCs w:val="24"/>
        </w:rPr>
        <w:t>.</w:t>
      </w:r>
    </w:p>
    <w:p w:rsidR="008F63CA" w:rsidRPr="00C5533A" w:rsidRDefault="008F63CA" w:rsidP="008F63CA">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C5533A">
        <w:rPr>
          <w:rFonts w:ascii="Times New Roman" w:hAnsi="Times New Roman" w:cs="Times New Roman"/>
          <w:noProof/>
          <w:sz w:val="24"/>
          <w:szCs w:val="24"/>
        </w:rPr>
        <w:t>[6]</w:t>
      </w:r>
      <w:r w:rsidRPr="00C5533A">
        <w:rPr>
          <w:rFonts w:ascii="Times New Roman" w:hAnsi="Times New Roman" w:cs="Times New Roman"/>
          <w:noProof/>
          <w:sz w:val="24"/>
          <w:szCs w:val="24"/>
        </w:rPr>
        <w:tab/>
        <w:t xml:space="preserve">J. Liu, C. Xu, Z. Chen, S. Ni, and Z. X. Shen, “Progress in aqueous rechargeable batteries,” </w:t>
      </w:r>
      <w:r w:rsidRPr="00C5533A">
        <w:rPr>
          <w:rFonts w:ascii="Times New Roman" w:hAnsi="Times New Roman" w:cs="Times New Roman"/>
          <w:i/>
          <w:iCs/>
          <w:noProof/>
          <w:sz w:val="24"/>
          <w:szCs w:val="24"/>
        </w:rPr>
        <w:t>Green Energy Environ.</w:t>
      </w:r>
      <w:r w:rsidRPr="00C5533A">
        <w:rPr>
          <w:rFonts w:ascii="Times New Roman" w:hAnsi="Times New Roman" w:cs="Times New Roman"/>
          <w:noProof/>
          <w:sz w:val="24"/>
          <w:szCs w:val="24"/>
        </w:rPr>
        <w:t xml:space="preserve">, </w:t>
      </w:r>
      <w:r>
        <w:rPr>
          <w:rFonts w:ascii="Times New Roman" w:hAnsi="Times New Roman" w:cs="Times New Roman"/>
          <w:noProof/>
          <w:sz w:val="24"/>
          <w:szCs w:val="24"/>
        </w:rPr>
        <w:t xml:space="preserve">2018, </w:t>
      </w:r>
      <w:r w:rsidRPr="00C5533A">
        <w:rPr>
          <w:rFonts w:ascii="Times New Roman" w:hAnsi="Times New Roman" w:cs="Times New Roman"/>
          <w:noProof/>
          <w:sz w:val="24"/>
          <w:szCs w:val="24"/>
        </w:rPr>
        <w:t>3, 20–</w:t>
      </w:r>
      <w:r>
        <w:rPr>
          <w:rFonts w:ascii="Times New Roman" w:hAnsi="Times New Roman" w:cs="Times New Roman"/>
          <w:noProof/>
          <w:sz w:val="24"/>
          <w:szCs w:val="24"/>
        </w:rPr>
        <w:t>41, DOI</w:t>
      </w:r>
      <w:r w:rsidRPr="00C5533A">
        <w:rPr>
          <w:rFonts w:ascii="Times New Roman" w:hAnsi="Times New Roman" w:cs="Times New Roman"/>
          <w:noProof/>
          <w:sz w:val="24"/>
          <w:szCs w:val="24"/>
        </w:rPr>
        <w:t>: 10.1016/j.gee.2017.10.001.</w:t>
      </w:r>
    </w:p>
    <w:p w:rsidR="008F63CA" w:rsidRPr="00C5533A" w:rsidRDefault="008F63CA" w:rsidP="008F63CA">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C5533A">
        <w:rPr>
          <w:rFonts w:ascii="Times New Roman" w:hAnsi="Times New Roman" w:cs="Times New Roman"/>
          <w:noProof/>
          <w:sz w:val="24"/>
          <w:szCs w:val="24"/>
        </w:rPr>
        <w:t>[7]</w:t>
      </w:r>
      <w:r w:rsidRPr="00C5533A">
        <w:rPr>
          <w:rFonts w:ascii="Times New Roman" w:hAnsi="Times New Roman" w:cs="Times New Roman"/>
          <w:noProof/>
          <w:sz w:val="24"/>
          <w:szCs w:val="24"/>
        </w:rPr>
        <w:tab/>
        <w:t xml:space="preserve">J. Cherusseri, D. Pandey, and J. Thomas, “Symmetric, Asymmetric, and Battery-Type Supercapacitors Using Two-Dimensional Nanomaterials and Composites,” </w:t>
      </w:r>
      <w:r w:rsidRPr="00C5533A">
        <w:rPr>
          <w:rFonts w:ascii="Times New Roman" w:hAnsi="Times New Roman" w:cs="Times New Roman"/>
          <w:i/>
          <w:iCs/>
          <w:noProof/>
          <w:sz w:val="24"/>
          <w:szCs w:val="24"/>
        </w:rPr>
        <w:t>Batter. Supercaps</w:t>
      </w:r>
      <w:r w:rsidRPr="00C5533A">
        <w:rPr>
          <w:rFonts w:ascii="Times New Roman" w:hAnsi="Times New Roman" w:cs="Times New Roman"/>
          <w:noProof/>
          <w:sz w:val="24"/>
          <w:szCs w:val="24"/>
        </w:rPr>
        <w:t xml:space="preserve">, </w:t>
      </w:r>
      <w:r>
        <w:rPr>
          <w:rFonts w:ascii="Times New Roman" w:hAnsi="Times New Roman" w:cs="Times New Roman"/>
          <w:noProof/>
          <w:sz w:val="24"/>
          <w:szCs w:val="24"/>
        </w:rPr>
        <w:t>2020, 3,</w:t>
      </w:r>
      <w:r w:rsidRPr="00C5533A">
        <w:rPr>
          <w:rFonts w:ascii="Times New Roman" w:hAnsi="Times New Roman" w:cs="Times New Roman"/>
          <w:noProof/>
          <w:sz w:val="24"/>
          <w:szCs w:val="24"/>
        </w:rPr>
        <w:t xml:space="preserve"> 860–875, </w:t>
      </w:r>
      <w:r>
        <w:rPr>
          <w:rFonts w:ascii="Times New Roman" w:hAnsi="Times New Roman" w:cs="Times New Roman"/>
          <w:noProof/>
          <w:sz w:val="24"/>
          <w:szCs w:val="24"/>
        </w:rPr>
        <w:t>DOI</w:t>
      </w:r>
      <w:r w:rsidRPr="00C5533A">
        <w:rPr>
          <w:rFonts w:ascii="Times New Roman" w:hAnsi="Times New Roman" w:cs="Times New Roman"/>
          <w:noProof/>
          <w:sz w:val="24"/>
          <w:szCs w:val="24"/>
        </w:rPr>
        <w:t>: 10.1002/batt.201900230.</w:t>
      </w:r>
    </w:p>
    <w:p w:rsidR="008F63CA" w:rsidRPr="00C5533A" w:rsidRDefault="008F63CA" w:rsidP="008F63CA">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C5533A">
        <w:rPr>
          <w:rFonts w:ascii="Times New Roman" w:hAnsi="Times New Roman" w:cs="Times New Roman"/>
          <w:noProof/>
          <w:sz w:val="24"/>
          <w:szCs w:val="24"/>
        </w:rPr>
        <w:t>[8]</w:t>
      </w:r>
      <w:r w:rsidRPr="00C5533A">
        <w:rPr>
          <w:rFonts w:ascii="Times New Roman" w:hAnsi="Times New Roman" w:cs="Times New Roman"/>
          <w:noProof/>
          <w:sz w:val="24"/>
          <w:szCs w:val="24"/>
        </w:rPr>
        <w:tab/>
        <w:t xml:space="preserve">J. B. Goodenough and P. Singh, “Review-Solid electrolytes in rechargeable electrochemical cells,” </w:t>
      </w:r>
      <w:r w:rsidRPr="00C5533A">
        <w:rPr>
          <w:rFonts w:ascii="Times New Roman" w:hAnsi="Times New Roman" w:cs="Times New Roman"/>
          <w:i/>
          <w:iCs/>
          <w:noProof/>
          <w:sz w:val="24"/>
          <w:szCs w:val="24"/>
        </w:rPr>
        <w:t>J. Electrochem. Soc.</w:t>
      </w:r>
      <w:r w:rsidRPr="00C5533A">
        <w:rPr>
          <w:rFonts w:ascii="Times New Roman" w:hAnsi="Times New Roman" w:cs="Times New Roman"/>
          <w:noProof/>
          <w:sz w:val="24"/>
          <w:szCs w:val="24"/>
        </w:rPr>
        <w:t xml:space="preserve">, </w:t>
      </w:r>
      <w:r>
        <w:rPr>
          <w:rFonts w:ascii="Times New Roman" w:hAnsi="Times New Roman" w:cs="Times New Roman"/>
          <w:noProof/>
          <w:sz w:val="24"/>
          <w:szCs w:val="24"/>
        </w:rPr>
        <w:t>2015,</w:t>
      </w:r>
      <w:r w:rsidRPr="00C5533A">
        <w:rPr>
          <w:rFonts w:ascii="Times New Roman" w:hAnsi="Times New Roman" w:cs="Times New Roman"/>
          <w:noProof/>
          <w:sz w:val="24"/>
          <w:szCs w:val="24"/>
        </w:rPr>
        <w:t xml:space="preserve"> 162, A2387–A2392, 2015, </w:t>
      </w:r>
      <w:r>
        <w:rPr>
          <w:rFonts w:ascii="Times New Roman" w:hAnsi="Times New Roman" w:cs="Times New Roman"/>
          <w:noProof/>
          <w:sz w:val="24"/>
          <w:szCs w:val="24"/>
        </w:rPr>
        <w:t>DOI</w:t>
      </w:r>
      <w:r w:rsidRPr="00C5533A">
        <w:rPr>
          <w:rFonts w:ascii="Times New Roman" w:hAnsi="Times New Roman" w:cs="Times New Roman"/>
          <w:noProof/>
          <w:sz w:val="24"/>
          <w:szCs w:val="24"/>
        </w:rPr>
        <w:t>: 10.1149/2.0021514jes.</w:t>
      </w:r>
    </w:p>
    <w:p w:rsidR="008F63CA" w:rsidRPr="00C5533A" w:rsidRDefault="008F63CA" w:rsidP="008F63CA">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C5533A">
        <w:rPr>
          <w:rFonts w:ascii="Times New Roman" w:hAnsi="Times New Roman" w:cs="Times New Roman"/>
          <w:noProof/>
          <w:sz w:val="24"/>
          <w:szCs w:val="24"/>
        </w:rPr>
        <w:t>[9]</w:t>
      </w:r>
      <w:r w:rsidRPr="00C5533A">
        <w:rPr>
          <w:rFonts w:ascii="Times New Roman" w:hAnsi="Times New Roman" w:cs="Times New Roman"/>
          <w:noProof/>
          <w:sz w:val="24"/>
          <w:szCs w:val="24"/>
        </w:rPr>
        <w:tab/>
        <w:t xml:space="preserve">J. Ding, W. Hu, E. Paek, and D. Mitlin, “Review of Hybrid Ion Capacitors : From </w:t>
      </w:r>
      <w:r w:rsidRPr="00C5533A">
        <w:rPr>
          <w:rFonts w:ascii="Times New Roman" w:hAnsi="Times New Roman" w:cs="Times New Roman"/>
          <w:noProof/>
          <w:sz w:val="24"/>
          <w:szCs w:val="24"/>
        </w:rPr>
        <w:lastRenderedPageBreak/>
        <w:t xml:space="preserve">Aqueous to Lithium to Sodium,” </w:t>
      </w:r>
      <w:r w:rsidRPr="009C1E41">
        <w:rPr>
          <w:rFonts w:ascii="Times New Roman" w:hAnsi="Times New Roman" w:cs="Times New Roman"/>
          <w:noProof/>
          <w:sz w:val="24"/>
          <w:szCs w:val="24"/>
        </w:rPr>
        <w:t xml:space="preserve">2018, </w:t>
      </w:r>
      <w:r w:rsidRPr="009C1E41">
        <w:rPr>
          <w:rStyle w:val="cit-volume"/>
          <w:rFonts w:ascii="Times New Roman" w:hAnsi="Times New Roman" w:cs="Times New Roman"/>
          <w:sz w:val="24"/>
          <w:szCs w:val="24"/>
          <w:shd w:val="clear" w:color="auto" w:fill="FFFFFF"/>
        </w:rPr>
        <w:t>118</w:t>
      </w:r>
      <w:r w:rsidRPr="009C1E41">
        <w:rPr>
          <w:rStyle w:val="cit-issue"/>
          <w:rFonts w:ascii="Times New Roman" w:hAnsi="Times New Roman" w:cs="Times New Roman"/>
          <w:sz w:val="24"/>
          <w:szCs w:val="24"/>
          <w:shd w:val="clear" w:color="auto" w:fill="FFFFFF"/>
        </w:rPr>
        <w:t xml:space="preserve">, </w:t>
      </w:r>
      <w:r w:rsidRPr="009C1E41">
        <w:rPr>
          <w:rStyle w:val="cit-pagerange"/>
          <w:rFonts w:ascii="Times New Roman" w:hAnsi="Times New Roman" w:cs="Times New Roman"/>
          <w:sz w:val="24"/>
          <w:szCs w:val="24"/>
          <w:shd w:val="clear" w:color="auto" w:fill="FFFFFF"/>
        </w:rPr>
        <w:t>6457–6498</w:t>
      </w:r>
      <w:r>
        <w:rPr>
          <w:rStyle w:val="cit-pagerange"/>
          <w:rFonts w:ascii="Times New Roman" w:hAnsi="Times New Roman" w:cs="Times New Roman"/>
          <w:sz w:val="24"/>
          <w:szCs w:val="24"/>
          <w:shd w:val="clear" w:color="auto" w:fill="FFFFFF"/>
        </w:rPr>
        <w:t xml:space="preserve">, </w:t>
      </w:r>
      <w:r w:rsidRPr="009C1E41">
        <w:rPr>
          <w:rFonts w:ascii="Times New Roman" w:hAnsi="Times New Roman" w:cs="Times New Roman"/>
          <w:noProof/>
          <w:sz w:val="24"/>
          <w:szCs w:val="24"/>
        </w:rPr>
        <w:t>DOI: 10.1021/acs.chemrev.8b00116</w:t>
      </w:r>
      <w:r w:rsidRPr="00C5533A">
        <w:rPr>
          <w:rFonts w:ascii="Times New Roman" w:hAnsi="Times New Roman" w:cs="Times New Roman"/>
          <w:noProof/>
          <w:sz w:val="24"/>
          <w:szCs w:val="24"/>
        </w:rPr>
        <w:t>.</w:t>
      </w:r>
    </w:p>
    <w:p w:rsidR="008F63CA" w:rsidRPr="00C5533A" w:rsidRDefault="008F63CA" w:rsidP="008F63CA">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C5533A">
        <w:rPr>
          <w:rFonts w:ascii="Times New Roman" w:hAnsi="Times New Roman" w:cs="Times New Roman"/>
          <w:noProof/>
          <w:sz w:val="24"/>
          <w:szCs w:val="24"/>
        </w:rPr>
        <w:t>[10]</w:t>
      </w:r>
      <w:r w:rsidRPr="00C5533A">
        <w:rPr>
          <w:rFonts w:ascii="Times New Roman" w:hAnsi="Times New Roman" w:cs="Times New Roman"/>
          <w:noProof/>
          <w:sz w:val="24"/>
          <w:szCs w:val="24"/>
        </w:rPr>
        <w:tab/>
        <w:t>G. Z. Chen, “Understanding supercapacitors based on nano-hybrid materials with interfacial conjugation,”</w:t>
      </w:r>
      <w:r>
        <w:rPr>
          <w:rFonts w:ascii="Times New Roman" w:hAnsi="Times New Roman" w:cs="Times New Roman"/>
          <w:i/>
          <w:iCs/>
          <w:noProof/>
          <w:sz w:val="24"/>
          <w:szCs w:val="24"/>
        </w:rPr>
        <w:t>Prog.Nat.Sci.</w:t>
      </w:r>
      <w:r w:rsidRPr="00C5533A">
        <w:rPr>
          <w:rFonts w:ascii="Times New Roman" w:hAnsi="Times New Roman" w:cs="Times New Roman"/>
          <w:i/>
          <w:iCs/>
          <w:noProof/>
          <w:sz w:val="24"/>
          <w:szCs w:val="24"/>
        </w:rPr>
        <w:t>Mater. Int.</w:t>
      </w:r>
      <w:r w:rsidRPr="00C5533A">
        <w:rPr>
          <w:rFonts w:ascii="Times New Roman" w:hAnsi="Times New Roman" w:cs="Times New Roman"/>
          <w:noProof/>
          <w:sz w:val="24"/>
          <w:szCs w:val="24"/>
        </w:rPr>
        <w:t>,</w:t>
      </w:r>
      <w:r>
        <w:rPr>
          <w:rFonts w:ascii="Times New Roman" w:hAnsi="Times New Roman" w:cs="Times New Roman"/>
          <w:noProof/>
          <w:sz w:val="24"/>
          <w:szCs w:val="24"/>
        </w:rPr>
        <w:t>2013,23,</w:t>
      </w:r>
      <w:r w:rsidRPr="00C5533A">
        <w:rPr>
          <w:rFonts w:ascii="Times New Roman" w:hAnsi="Times New Roman" w:cs="Times New Roman"/>
          <w:noProof/>
          <w:sz w:val="24"/>
          <w:szCs w:val="24"/>
        </w:rPr>
        <w:t>245–</w:t>
      </w:r>
      <w:r>
        <w:rPr>
          <w:rFonts w:ascii="Times New Roman" w:hAnsi="Times New Roman" w:cs="Times New Roman"/>
          <w:noProof/>
          <w:sz w:val="24"/>
          <w:szCs w:val="24"/>
        </w:rPr>
        <w:t>255,DOI</w:t>
      </w:r>
      <w:r w:rsidRPr="00C5533A">
        <w:rPr>
          <w:rFonts w:ascii="Times New Roman" w:hAnsi="Times New Roman" w:cs="Times New Roman"/>
          <w:noProof/>
          <w:sz w:val="24"/>
          <w:szCs w:val="24"/>
        </w:rPr>
        <w:t>: 10.1016/j.pnsc.2013.04.001.</w:t>
      </w:r>
    </w:p>
    <w:p w:rsidR="008F63CA" w:rsidRPr="00C5533A" w:rsidRDefault="008F63CA" w:rsidP="008F63CA">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C5533A">
        <w:rPr>
          <w:rFonts w:ascii="Times New Roman" w:hAnsi="Times New Roman" w:cs="Times New Roman"/>
          <w:noProof/>
          <w:sz w:val="24"/>
          <w:szCs w:val="24"/>
        </w:rPr>
        <w:t>[11]</w:t>
      </w:r>
      <w:r w:rsidRPr="00C5533A">
        <w:rPr>
          <w:rFonts w:ascii="Times New Roman" w:hAnsi="Times New Roman" w:cs="Times New Roman"/>
          <w:noProof/>
          <w:sz w:val="24"/>
          <w:szCs w:val="24"/>
        </w:rPr>
        <w:tab/>
        <w:t xml:space="preserve">N. Priyadharsini, S. Surendran, B. Senthilkumar, L. Vasylechko, and R. K. Selvan, “Synthesis and Electrochemical Performances of γ-KCoPO4 Nanocrystals as Promising Electrode for Aqueous Supercapatteries,” </w:t>
      </w:r>
      <w:r w:rsidRPr="00C5533A">
        <w:rPr>
          <w:rFonts w:ascii="Times New Roman" w:hAnsi="Times New Roman" w:cs="Times New Roman"/>
          <w:i/>
          <w:iCs/>
          <w:noProof/>
          <w:sz w:val="24"/>
          <w:szCs w:val="24"/>
        </w:rPr>
        <w:t>ChemElectroChem</w:t>
      </w:r>
      <w:r w:rsidRPr="00C5533A">
        <w:rPr>
          <w:rFonts w:ascii="Times New Roman" w:hAnsi="Times New Roman" w:cs="Times New Roman"/>
          <w:noProof/>
          <w:sz w:val="24"/>
          <w:szCs w:val="24"/>
        </w:rPr>
        <w:t xml:space="preserve">, </w:t>
      </w:r>
      <w:r>
        <w:rPr>
          <w:rFonts w:ascii="Times New Roman" w:hAnsi="Times New Roman" w:cs="Times New Roman"/>
          <w:noProof/>
          <w:sz w:val="24"/>
          <w:szCs w:val="24"/>
        </w:rPr>
        <w:t>2019,</w:t>
      </w:r>
      <w:r w:rsidRPr="00C5533A">
        <w:rPr>
          <w:rFonts w:ascii="Times New Roman" w:hAnsi="Times New Roman" w:cs="Times New Roman"/>
          <w:noProof/>
          <w:sz w:val="24"/>
          <w:szCs w:val="24"/>
        </w:rPr>
        <w:t xml:space="preserve"> 6, 369–377, </w:t>
      </w:r>
      <w:r>
        <w:rPr>
          <w:rFonts w:ascii="Times New Roman" w:hAnsi="Times New Roman" w:cs="Times New Roman"/>
          <w:noProof/>
          <w:sz w:val="24"/>
          <w:szCs w:val="24"/>
        </w:rPr>
        <w:t>DOI</w:t>
      </w:r>
      <w:r w:rsidRPr="00C5533A">
        <w:rPr>
          <w:rFonts w:ascii="Times New Roman" w:hAnsi="Times New Roman" w:cs="Times New Roman"/>
          <w:noProof/>
          <w:sz w:val="24"/>
          <w:szCs w:val="24"/>
        </w:rPr>
        <w:t>: 10.1002/celc.201801440.</w:t>
      </w:r>
    </w:p>
    <w:p w:rsidR="008F63CA" w:rsidRPr="00C5533A" w:rsidRDefault="008F63CA" w:rsidP="008F63CA">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C5533A">
        <w:rPr>
          <w:rFonts w:ascii="Times New Roman" w:hAnsi="Times New Roman" w:cs="Times New Roman"/>
          <w:noProof/>
          <w:sz w:val="24"/>
          <w:szCs w:val="24"/>
        </w:rPr>
        <w:t>[12]</w:t>
      </w:r>
      <w:r w:rsidRPr="00C5533A">
        <w:rPr>
          <w:rFonts w:ascii="Times New Roman" w:hAnsi="Times New Roman" w:cs="Times New Roman"/>
          <w:noProof/>
          <w:sz w:val="24"/>
          <w:szCs w:val="24"/>
        </w:rPr>
        <w:tab/>
        <w:t xml:space="preserve">Y. Jiang </w:t>
      </w:r>
      <w:r w:rsidRPr="00C5533A">
        <w:rPr>
          <w:rFonts w:ascii="Times New Roman" w:hAnsi="Times New Roman" w:cs="Times New Roman"/>
          <w:i/>
          <w:iCs/>
          <w:noProof/>
          <w:sz w:val="24"/>
          <w:szCs w:val="24"/>
        </w:rPr>
        <w:t>et al.</w:t>
      </w:r>
      <w:r w:rsidRPr="00C5533A">
        <w:rPr>
          <w:rFonts w:ascii="Times New Roman" w:hAnsi="Times New Roman" w:cs="Times New Roman"/>
          <w:noProof/>
          <w:sz w:val="24"/>
          <w:szCs w:val="24"/>
        </w:rPr>
        <w:t xml:space="preserve">, “Transition metal oxides for high performance sodium ion battery anodes,” </w:t>
      </w:r>
      <w:r w:rsidRPr="00C5533A">
        <w:rPr>
          <w:rFonts w:ascii="Times New Roman" w:hAnsi="Times New Roman" w:cs="Times New Roman"/>
          <w:i/>
          <w:iCs/>
          <w:noProof/>
          <w:sz w:val="24"/>
          <w:szCs w:val="24"/>
        </w:rPr>
        <w:t>Nano Energy</w:t>
      </w:r>
      <w:r w:rsidRPr="00C5533A">
        <w:rPr>
          <w:rFonts w:ascii="Times New Roman" w:hAnsi="Times New Roman" w:cs="Times New Roman"/>
          <w:noProof/>
          <w:sz w:val="24"/>
          <w:szCs w:val="24"/>
        </w:rPr>
        <w:t xml:space="preserve">, </w:t>
      </w:r>
      <w:r>
        <w:rPr>
          <w:rFonts w:ascii="Times New Roman" w:hAnsi="Times New Roman" w:cs="Times New Roman"/>
          <w:noProof/>
          <w:sz w:val="24"/>
          <w:szCs w:val="24"/>
        </w:rPr>
        <w:t>2014,</w:t>
      </w:r>
      <w:r w:rsidRPr="00C5533A">
        <w:rPr>
          <w:rFonts w:ascii="Times New Roman" w:hAnsi="Times New Roman" w:cs="Times New Roman"/>
          <w:noProof/>
          <w:sz w:val="24"/>
          <w:szCs w:val="24"/>
        </w:rPr>
        <w:t xml:space="preserve">5, 60–66, </w:t>
      </w:r>
      <w:r>
        <w:rPr>
          <w:rFonts w:ascii="Times New Roman" w:hAnsi="Times New Roman" w:cs="Times New Roman"/>
          <w:noProof/>
          <w:sz w:val="24"/>
          <w:szCs w:val="24"/>
        </w:rPr>
        <w:t>DOI</w:t>
      </w:r>
      <w:r w:rsidRPr="00C5533A">
        <w:rPr>
          <w:rFonts w:ascii="Times New Roman" w:hAnsi="Times New Roman" w:cs="Times New Roman"/>
          <w:noProof/>
          <w:sz w:val="24"/>
          <w:szCs w:val="24"/>
        </w:rPr>
        <w:t>: 10.1016/j.nanoen.2014.02.002.</w:t>
      </w:r>
    </w:p>
    <w:p w:rsidR="008F63CA" w:rsidRPr="00C5533A" w:rsidRDefault="008F63CA" w:rsidP="008F63CA">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C5533A">
        <w:rPr>
          <w:rFonts w:ascii="Times New Roman" w:hAnsi="Times New Roman" w:cs="Times New Roman"/>
          <w:noProof/>
          <w:sz w:val="24"/>
          <w:szCs w:val="24"/>
        </w:rPr>
        <w:t>[13]</w:t>
      </w:r>
      <w:r w:rsidRPr="00C5533A">
        <w:rPr>
          <w:rFonts w:ascii="Times New Roman" w:hAnsi="Times New Roman" w:cs="Times New Roman"/>
          <w:noProof/>
          <w:sz w:val="24"/>
          <w:szCs w:val="24"/>
        </w:rPr>
        <w:tab/>
        <w:t xml:space="preserve">P. Singh, K. Shiva, H. Celio, and J. B. Goodenough, “Eldfellite, NaFe(SO4)2: an intercalation cathode host for low-cost Na-ion batteries,” </w:t>
      </w:r>
      <w:r w:rsidRPr="00C5533A">
        <w:rPr>
          <w:rFonts w:ascii="Times New Roman" w:hAnsi="Times New Roman" w:cs="Times New Roman"/>
          <w:i/>
          <w:iCs/>
          <w:noProof/>
          <w:sz w:val="24"/>
          <w:szCs w:val="24"/>
        </w:rPr>
        <w:t>Energy Environ. Sci.</w:t>
      </w:r>
      <w:r w:rsidRPr="00C5533A">
        <w:rPr>
          <w:rFonts w:ascii="Times New Roman" w:hAnsi="Times New Roman" w:cs="Times New Roman"/>
          <w:noProof/>
          <w:sz w:val="24"/>
          <w:szCs w:val="24"/>
        </w:rPr>
        <w:t xml:space="preserve">, </w:t>
      </w:r>
      <w:r>
        <w:rPr>
          <w:rFonts w:ascii="Times New Roman" w:hAnsi="Times New Roman" w:cs="Times New Roman"/>
          <w:noProof/>
          <w:sz w:val="24"/>
          <w:szCs w:val="24"/>
        </w:rPr>
        <w:t>2015,</w:t>
      </w:r>
      <w:r w:rsidRPr="00C5533A">
        <w:rPr>
          <w:rFonts w:ascii="Times New Roman" w:hAnsi="Times New Roman" w:cs="Times New Roman"/>
          <w:noProof/>
          <w:sz w:val="24"/>
          <w:szCs w:val="24"/>
        </w:rPr>
        <w:t xml:space="preserve"> 8, 3000–</w:t>
      </w:r>
      <w:r>
        <w:rPr>
          <w:rFonts w:ascii="Times New Roman" w:hAnsi="Times New Roman" w:cs="Times New Roman"/>
          <w:noProof/>
          <w:sz w:val="24"/>
          <w:szCs w:val="24"/>
        </w:rPr>
        <w:t>3005</w:t>
      </w:r>
      <w:r w:rsidRPr="00C5533A">
        <w:rPr>
          <w:rFonts w:ascii="Times New Roman" w:hAnsi="Times New Roman" w:cs="Times New Roman"/>
          <w:noProof/>
          <w:sz w:val="24"/>
          <w:szCs w:val="24"/>
        </w:rPr>
        <w:t xml:space="preserve">, </w:t>
      </w:r>
      <w:r>
        <w:rPr>
          <w:rFonts w:ascii="Times New Roman" w:hAnsi="Times New Roman" w:cs="Times New Roman"/>
          <w:noProof/>
          <w:sz w:val="24"/>
          <w:szCs w:val="24"/>
        </w:rPr>
        <w:t>DOI</w:t>
      </w:r>
      <w:r w:rsidRPr="00C5533A">
        <w:rPr>
          <w:rFonts w:ascii="Times New Roman" w:hAnsi="Times New Roman" w:cs="Times New Roman"/>
          <w:noProof/>
          <w:sz w:val="24"/>
          <w:szCs w:val="24"/>
        </w:rPr>
        <w:t>: 10.1039/c5ee02274f.</w:t>
      </w:r>
    </w:p>
    <w:p w:rsidR="008F63CA" w:rsidRPr="00C5533A" w:rsidRDefault="008F63CA" w:rsidP="008F63CA">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C5533A">
        <w:rPr>
          <w:rFonts w:ascii="Times New Roman" w:hAnsi="Times New Roman" w:cs="Times New Roman"/>
          <w:noProof/>
          <w:sz w:val="24"/>
          <w:szCs w:val="24"/>
        </w:rPr>
        <w:t>[14]</w:t>
      </w:r>
      <w:r w:rsidRPr="00C5533A">
        <w:rPr>
          <w:rFonts w:ascii="Times New Roman" w:hAnsi="Times New Roman" w:cs="Times New Roman"/>
          <w:noProof/>
          <w:sz w:val="24"/>
          <w:szCs w:val="24"/>
        </w:rPr>
        <w:tab/>
        <w:t xml:space="preserve">L. Sharma and A. Manthiram, “Polyanionic insertion hosts for aqueous rechargeable batteries,” </w:t>
      </w:r>
      <w:r w:rsidRPr="00C5533A">
        <w:rPr>
          <w:rFonts w:ascii="Times New Roman" w:hAnsi="Times New Roman" w:cs="Times New Roman"/>
          <w:i/>
          <w:iCs/>
          <w:noProof/>
          <w:sz w:val="24"/>
          <w:szCs w:val="24"/>
        </w:rPr>
        <w:t>J. Mater. Chem. A</w:t>
      </w:r>
      <w:r w:rsidRPr="00C5533A">
        <w:rPr>
          <w:rFonts w:ascii="Times New Roman" w:hAnsi="Times New Roman" w:cs="Times New Roman"/>
          <w:noProof/>
          <w:sz w:val="24"/>
          <w:szCs w:val="24"/>
        </w:rPr>
        <w:t>,</w:t>
      </w:r>
      <w:r>
        <w:rPr>
          <w:rFonts w:ascii="Times New Roman" w:hAnsi="Times New Roman" w:cs="Times New Roman"/>
          <w:noProof/>
          <w:sz w:val="24"/>
          <w:szCs w:val="24"/>
        </w:rPr>
        <w:t xml:space="preserve"> 2022,</w:t>
      </w:r>
      <w:r w:rsidRPr="00C5533A">
        <w:rPr>
          <w:rFonts w:ascii="Times New Roman" w:hAnsi="Times New Roman" w:cs="Times New Roman"/>
          <w:noProof/>
          <w:sz w:val="24"/>
          <w:szCs w:val="24"/>
        </w:rPr>
        <w:t xml:space="preserve">10, 6376–6396, </w:t>
      </w:r>
      <w:r>
        <w:rPr>
          <w:rFonts w:ascii="Times New Roman" w:hAnsi="Times New Roman" w:cs="Times New Roman"/>
          <w:noProof/>
          <w:sz w:val="24"/>
          <w:szCs w:val="24"/>
        </w:rPr>
        <w:t>DOI</w:t>
      </w:r>
      <w:r w:rsidRPr="00C5533A">
        <w:rPr>
          <w:rFonts w:ascii="Times New Roman" w:hAnsi="Times New Roman" w:cs="Times New Roman"/>
          <w:noProof/>
          <w:sz w:val="24"/>
          <w:szCs w:val="24"/>
        </w:rPr>
        <w:t>: 10.1039/d1ta11080b.</w:t>
      </w:r>
    </w:p>
    <w:p w:rsidR="008F63CA" w:rsidRPr="00C5533A" w:rsidRDefault="008F63CA" w:rsidP="008F63CA">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C5533A">
        <w:rPr>
          <w:rFonts w:ascii="Times New Roman" w:hAnsi="Times New Roman" w:cs="Times New Roman"/>
          <w:noProof/>
          <w:sz w:val="24"/>
          <w:szCs w:val="24"/>
        </w:rPr>
        <w:t>[15]</w:t>
      </w:r>
      <w:r w:rsidRPr="00C5533A">
        <w:rPr>
          <w:rFonts w:ascii="Times New Roman" w:hAnsi="Times New Roman" w:cs="Times New Roman"/>
          <w:noProof/>
          <w:sz w:val="24"/>
          <w:szCs w:val="24"/>
        </w:rPr>
        <w:tab/>
        <w:t xml:space="preserve">M. Singh, S. Kumar, R. Mondal, P. Singh, R. Prakash, and N. Sharma, “Combustion-Synthesized KNiPO4: A Non-toxic, Robust, Intercalating Battery-Type Pseudocapacitive Electrode for Hybrid Supercapacitors as a Large-Scale Energy Storage Solution,” </w:t>
      </w:r>
      <w:r w:rsidRPr="00C5533A">
        <w:rPr>
          <w:rFonts w:ascii="Times New Roman" w:hAnsi="Times New Roman" w:cs="Times New Roman"/>
          <w:i/>
          <w:iCs/>
          <w:noProof/>
          <w:sz w:val="24"/>
          <w:szCs w:val="24"/>
        </w:rPr>
        <w:t>Energy and Fuels</w:t>
      </w:r>
      <w:r w:rsidRPr="00C5533A">
        <w:rPr>
          <w:rFonts w:ascii="Times New Roman" w:hAnsi="Times New Roman" w:cs="Times New Roman"/>
          <w:noProof/>
          <w:sz w:val="24"/>
          <w:szCs w:val="24"/>
        </w:rPr>
        <w:t xml:space="preserve">, </w:t>
      </w:r>
      <w:r>
        <w:rPr>
          <w:rFonts w:ascii="Times New Roman" w:hAnsi="Times New Roman" w:cs="Times New Roman"/>
          <w:noProof/>
          <w:sz w:val="24"/>
          <w:szCs w:val="24"/>
        </w:rPr>
        <w:t xml:space="preserve">2023, </w:t>
      </w:r>
      <w:r w:rsidRPr="00C5533A">
        <w:rPr>
          <w:rFonts w:ascii="Times New Roman" w:hAnsi="Times New Roman" w:cs="Times New Roman"/>
          <w:noProof/>
          <w:sz w:val="24"/>
          <w:szCs w:val="24"/>
        </w:rPr>
        <w:t xml:space="preserve">37, 4094–4105, </w:t>
      </w:r>
      <w:r>
        <w:rPr>
          <w:rFonts w:ascii="Times New Roman" w:hAnsi="Times New Roman" w:cs="Times New Roman"/>
          <w:noProof/>
          <w:sz w:val="24"/>
          <w:szCs w:val="24"/>
        </w:rPr>
        <w:t>DOI</w:t>
      </w:r>
      <w:r w:rsidRPr="00C5533A">
        <w:rPr>
          <w:rFonts w:ascii="Times New Roman" w:hAnsi="Times New Roman" w:cs="Times New Roman"/>
          <w:noProof/>
          <w:sz w:val="24"/>
          <w:szCs w:val="24"/>
        </w:rPr>
        <w:t>: 10.1021/acs.energyfuels.2c04092.</w:t>
      </w:r>
    </w:p>
    <w:p w:rsidR="008F63CA" w:rsidRPr="00C5533A" w:rsidRDefault="008F63CA" w:rsidP="008F63CA">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C5533A">
        <w:rPr>
          <w:rFonts w:ascii="Times New Roman" w:hAnsi="Times New Roman" w:cs="Times New Roman"/>
          <w:noProof/>
          <w:sz w:val="24"/>
          <w:szCs w:val="24"/>
        </w:rPr>
        <w:t>[16]</w:t>
      </w:r>
      <w:r w:rsidRPr="00C5533A">
        <w:rPr>
          <w:rFonts w:ascii="Times New Roman" w:hAnsi="Times New Roman" w:cs="Times New Roman"/>
          <w:noProof/>
          <w:sz w:val="24"/>
          <w:szCs w:val="24"/>
        </w:rPr>
        <w:tab/>
      </w:r>
      <w:r>
        <w:rPr>
          <w:rFonts w:ascii="Times New Roman" w:hAnsi="Times New Roman" w:cs="Times New Roman"/>
          <w:noProof/>
          <w:sz w:val="24"/>
          <w:szCs w:val="24"/>
        </w:rPr>
        <w:t>M. Minakshi,</w:t>
      </w:r>
      <w:r w:rsidRPr="00B27271">
        <w:rPr>
          <w:rFonts w:ascii="Times New Roman" w:hAnsi="Times New Roman" w:cs="Times New Roman"/>
          <w:noProof/>
          <w:sz w:val="24"/>
          <w:szCs w:val="24"/>
        </w:rPr>
        <w:t xml:space="preserve">D. Meyrick, and D. Appadoo, </w:t>
      </w:r>
      <w:r w:rsidRPr="00B27271">
        <w:rPr>
          <w:rFonts w:ascii="Times New Roman" w:hAnsi="Times New Roman" w:cs="Times New Roman"/>
          <w:noProof/>
          <w:sz w:val="24"/>
          <w:szCs w:val="24"/>
        </w:rPr>
        <w:lastRenderedPageBreak/>
        <w:t>“</w:t>
      </w:r>
      <w:r w:rsidRPr="00B27271">
        <w:rPr>
          <w:rFonts w:ascii="Times New Roman" w:eastAsia="MS Gothic" w:hAnsi="Times New Roman" w:cs="Times New Roman"/>
          <w:noProof/>
          <w:sz w:val="24"/>
          <w:szCs w:val="24"/>
        </w:rPr>
        <w:t>Maricite(NaMn1/3Ni1/3Co1/3PO4)/Activated Carbon: Hyrid Capacitor</w:t>
      </w:r>
      <w:r w:rsidRPr="00B27271">
        <w:rPr>
          <w:rFonts w:ascii="Times New Roman" w:hAnsi="Times New Roman" w:cs="Times New Roman"/>
          <w:noProof/>
          <w:sz w:val="24"/>
          <w:szCs w:val="24"/>
        </w:rPr>
        <w:t xml:space="preserve">,” </w:t>
      </w:r>
      <w:r w:rsidRPr="00B27271">
        <w:rPr>
          <w:rStyle w:val="cit-title"/>
          <w:rFonts w:ascii="Times New Roman" w:hAnsi="Times New Roman" w:cs="Times New Roman"/>
          <w:i/>
          <w:iCs/>
          <w:sz w:val="24"/>
          <w:szCs w:val="24"/>
          <w:shd w:val="clear" w:color="auto" w:fill="FFFFFF"/>
        </w:rPr>
        <w:t>Energy Fuels</w:t>
      </w:r>
      <w:r w:rsidRPr="00B27271">
        <w:rPr>
          <w:rFonts w:ascii="Times New Roman" w:hAnsi="Times New Roman" w:cs="Times New Roman"/>
          <w:color w:val="000000"/>
          <w:sz w:val="24"/>
          <w:szCs w:val="24"/>
          <w:shd w:val="clear" w:color="auto" w:fill="FFFFFF"/>
        </w:rPr>
        <w:t> </w:t>
      </w:r>
      <w:r w:rsidRPr="00B27271">
        <w:rPr>
          <w:rStyle w:val="cit-year-info"/>
          <w:rFonts w:ascii="Times New Roman" w:hAnsi="Times New Roman" w:cs="Times New Roman"/>
          <w:sz w:val="24"/>
          <w:szCs w:val="24"/>
          <w:shd w:val="clear" w:color="auto" w:fill="FFFFFF"/>
        </w:rPr>
        <w:t>2013</w:t>
      </w:r>
      <w:r w:rsidRPr="00B27271">
        <w:rPr>
          <w:rStyle w:val="cit-volume"/>
          <w:rFonts w:ascii="Times New Roman" w:hAnsi="Times New Roman" w:cs="Times New Roman"/>
          <w:color w:val="000000"/>
          <w:sz w:val="24"/>
          <w:szCs w:val="24"/>
          <w:shd w:val="clear" w:color="auto" w:fill="FFFFFF"/>
        </w:rPr>
        <w:t>, 27</w:t>
      </w:r>
      <w:r w:rsidRPr="00B27271">
        <w:rPr>
          <w:rStyle w:val="cit-issue"/>
          <w:color w:val="000000"/>
          <w:sz w:val="24"/>
          <w:szCs w:val="24"/>
          <w:shd w:val="clear" w:color="auto" w:fill="FFFFFF"/>
        </w:rPr>
        <w:t>, 6</w:t>
      </w:r>
      <w:r w:rsidRPr="00B27271">
        <w:rPr>
          <w:rStyle w:val="cit-pagerange"/>
          <w:rFonts w:ascii="Times New Roman" w:hAnsi="Times New Roman" w:cs="Times New Roman"/>
          <w:color w:val="000000"/>
          <w:sz w:val="24"/>
          <w:szCs w:val="24"/>
          <w:shd w:val="clear" w:color="auto" w:fill="FFFFFF"/>
        </w:rPr>
        <w:t>, 3516–3522,</w:t>
      </w:r>
      <w:r w:rsidRPr="00B27271">
        <w:rPr>
          <w:rFonts w:ascii="Times New Roman" w:hAnsi="Times New Roman" w:cs="Times New Roman"/>
          <w:color w:val="000000"/>
          <w:sz w:val="24"/>
          <w:szCs w:val="24"/>
          <w:shd w:val="clear" w:color="auto" w:fill="FFFFFF"/>
        </w:rPr>
        <w:t xml:space="preserve"> DOI: 10.1021/ef400333s</w:t>
      </w:r>
      <w:r w:rsidRPr="00C5533A">
        <w:rPr>
          <w:rFonts w:ascii="Times New Roman" w:hAnsi="Times New Roman" w:cs="Times New Roman"/>
          <w:noProof/>
          <w:sz w:val="24"/>
          <w:szCs w:val="24"/>
        </w:rPr>
        <w:t>.</w:t>
      </w:r>
    </w:p>
    <w:p w:rsidR="008F63CA" w:rsidRPr="00C5533A" w:rsidRDefault="008F63CA" w:rsidP="008F63CA">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C5533A">
        <w:rPr>
          <w:rFonts w:ascii="Times New Roman" w:hAnsi="Times New Roman" w:cs="Times New Roman"/>
          <w:noProof/>
          <w:sz w:val="24"/>
          <w:szCs w:val="24"/>
        </w:rPr>
        <w:t>[17]</w:t>
      </w:r>
      <w:r w:rsidRPr="00C5533A">
        <w:rPr>
          <w:rFonts w:ascii="Times New Roman" w:hAnsi="Times New Roman" w:cs="Times New Roman"/>
          <w:noProof/>
          <w:sz w:val="24"/>
          <w:szCs w:val="24"/>
        </w:rPr>
        <w:tab/>
        <w:t xml:space="preserve">A. Agarwal, S. Majumder, and B. R. Sankapal, “Carbon Nanotube-Functionalized Surface-Assisted Growth of Cobalt Phosphate Nanodots: A Highly Stable and Bendable All-Solid-State Symmetric Supercapacitor,” </w:t>
      </w:r>
      <w:r w:rsidRPr="00C5533A">
        <w:rPr>
          <w:rFonts w:ascii="Times New Roman" w:hAnsi="Times New Roman" w:cs="Times New Roman"/>
          <w:i/>
          <w:iCs/>
          <w:noProof/>
          <w:sz w:val="24"/>
          <w:szCs w:val="24"/>
        </w:rPr>
        <w:t>Energy and Fuels</w:t>
      </w:r>
      <w:r w:rsidRPr="00C5533A">
        <w:rPr>
          <w:rFonts w:ascii="Times New Roman" w:hAnsi="Times New Roman" w:cs="Times New Roman"/>
          <w:noProof/>
          <w:sz w:val="24"/>
          <w:szCs w:val="24"/>
        </w:rPr>
        <w:t xml:space="preserve">, </w:t>
      </w:r>
      <w:r>
        <w:rPr>
          <w:rFonts w:ascii="Times New Roman" w:hAnsi="Times New Roman" w:cs="Times New Roman"/>
          <w:noProof/>
          <w:sz w:val="24"/>
          <w:szCs w:val="24"/>
        </w:rPr>
        <w:t xml:space="preserve">2022, </w:t>
      </w:r>
      <w:r w:rsidRPr="00C5533A">
        <w:rPr>
          <w:rFonts w:ascii="Times New Roman" w:hAnsi="Times New Roman" w:cs="Times New Roman"/>
          <w:noProof/>
          <w:sz w:val="24"/>
          <w:szCs w:val="24"/>
        </w:rPr>
        <w:t>36, 5953–</w:t>
      </w:r>
      <w:r>
        <w:rPr>
          <w:rFonts w:ascii="Times New Roman" w:hAnsi="Times New Roman" w:cs="Times New Roman"/>
          <w:noProof/>
          <w:sz w:val="24"/>
          <w:szCs w:val="24"/>
        </w:rPr>
        <w:t>5964,DOI</w:t>
      </w:r>
      <w:r w:rsidRPr="00C5533A">
        <w:rPr>
          <w:rFonts w:ascii="Times New Roman" w:hAnsi="Times New Roman" w:cs="Times New Roman"/>
          <w:noProof/>
          <w:sz w:val="24"/>
          <w:szCs w:val="24"/>
        </w:rPr>
        <w:t>: 10.1021/acs.energyfuels.2c00600.</w:t>
      </w:r>
    </w:p>
    <w:p w:rsidR="008F63CA" w:rsidRPr="00C5533A" w:rsidRDefault="008F63CA" w:rsidP="008F63CA">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C5533A">
        <w:rPr>
          <w:rFonts w:ascii="Times New Roman" w:hAnsi="Times New Roman" w:cs="Times New Roman"/>
          <w:noProof/>
          <w:sz w:val="24"/>
          <w:szCs w:val="24"/>
        </w:rPr>
        <w:t>[18]</w:t>
      </w:r>
      <w:r w:rsidRPr="00C5533A">
        <w:rPr>
          <w:rFonts w:ascii="Times New Roman" w:hAnsi="Times New Roman" w:cs="Times New Roman"/>
          <w:noProof/>
          <w:sz w:val="24"/>
          <w:szCs w:val="24"/>
        </w:rPr>
        <w:tab/>
        <w:t xml:space="preserve">H. Li, H. Yu, J. Zhai, L. Sun, H. Yang, and S. Xie, “Self-assembled 3D cobalt phosphate octahydrate architecture for supercapacitor electrodes,” </w:t>
      </w:r>
      <w:r w:rsidRPr="00C5533A">
        <w:rPr>
          <w:rFonts w:ascii="Times New Roman" w:hAnsi="Times New Roman" w:cs="Times New Roman"/>
          <w:i/>
          <w:iCs/>
          <w:noProof/>
          <w:sz w:val="24"/>
          <w:szCs w:val="24"/>
        </w:rPr>
        <w:t>Mater. Lett.</w:t>
      </w:r>
      <w:r w:rsidRPr="00C5533A">
        <w:rPr>
          <w:rFonts w:ascii="Times New Roman" w:hAnsi="Times New Roman" w:cs="Times New Roman"/>
          <w:noProof/>
          <w:sz w:val="24"/>
          <w:szCs w:val="24"/>
        </w:rPr>
        <w:t xml:space="preserve">, </w:t>
      </w:r>
      <w:r>
        <w:rPr>
          <w:rFonts w:ascii="Times New Roman" w:hAnsi="Times New Roman" w:cs="Times New Roman"/>
          <w:noProof/>
          <w:sz w:val="24"/>
          <w:szCs w:val="24"/>
        </w:rPr>
        <w:t xml:space="preserve">2015, </w:t>
      </w:r>
      <w:r w:rsidRPr="00C5533A">
        <w:rPr>
          <w:rFonts w:ascii="Times New Roman" w:hAnsi="Times New Roman" w:cs="Times New Roman"/>
          <w:noProof/>
          <w:sz w:val="24"/>
          <w:szCs w:val="24"/>
        </w:rPr>
        <w:t>152, 25–</w:t>
      </w:r>
      <w:r>
        <w:rPr>
          <w:rFonts w:ascii="Times New Roman" w:hAnsi="Times New Roman" w:cs="Times New Roman"/>
          <w:noProof/>
          <w:sz w:val="24"/>
          <w:szCs w:val="24"/>
        </w:rPr>
        <w:t>28</w:t>
      </w:r>
      <w:r w:rsidRPr="00C5533A">
        <w:rPr>
          <w:rFonts w:ascii="Times New Roman" w:hAnsi="Times New Roman" w:cs="Times New Roman"/>
          <w:noProof/>
          <w:sz w:val="24"/>
          <w:szCs w:val="24"/>
        </w:rPr>
        <w:t xml:space="preserve">, </w:t>
      </w:r>
      <w:r>
        <w:rPr>
          <w:rFonts w:ascii="Times New Roman" w:hAnsi="Times New Roman" w:cs="Times New Roman"/>
          <w:noProof/>
          <w:sz w:val="24"/>
          <w:szCs w:val="24"/>
        </w:rPr>
        <w:t>DOI</w:t>
      </w:r>
      <w:r w:rsidRPr="00C5533A">
        <w:rPr>
          <w:rFonts w:ascii="Times New Roman" w:hAnsi="Times New Roman" w:cs="Times New Roman"/>
          <w:noProof/>
          <w:sz w:val="24"/>
          <w:szCs w:val="24"/>
        </w:rPr>
        <w:t>: 10.1016/j.matlet.2015.03.053.</w:t>
      </w:r>
    </w:p>
    <w:p w:rsidR="008F63CA" w:rsidRPr="00C5533A" w:rsidRDefault="008F63CA" w:rsidP="008F63CA">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C5533A">
        <w:rPr>
          <w:rFonts w:ascii="Times New Roman" w:hAnsi="Times New Roman" w:cs="Times New Roman"/>
          <w:noProof/>
          <w:sz w:val="24"/>
          <w:szCs w:val="24"/>
        </w:rPr>
        <w:t>[19]</w:t>
      </w:r>
      <w:r w:rsidRPr="00C5533A">
        <w:rPr>
          <w:rFonts w:ascii="Times New Roman" w:hAnsi="Times New Roman" w:cs="Times New Roman"/>
          <w:noProof/>
          <w:sz w:val="24"/>
          <w:szCs w:val="24"/>
        </w:rPr>
        <w:tab/>
        <w:t xml:space="preserve">J. Seok, T. Hoai, T. Luu, and Y. H. Lee, “Author ’ s Accepted Manuscript,” </w:t>
      </w:r>
      <w:r w:rsidRPr="00C5533A">
        <w:rPr>
          <w:rFonts w:ascii="Times New Roman" w:hAnsi="Times New Roman" w:cs="Times New Roman"/>
          <w:i/>
          <w:iCs/>
          <w:noProof/>
          <w:sz w:val="24"/>
          <w:szCs w:val="24"/>
        </w:rPr>
        <w:t>Energy Storage Mater.</w:t>
      </w:r>
      <w:r w:rsidRPr="00C5533A">
        <w:rPr>
          <w:rFonts w:ascii="Times New Roman" w:hAnsi="Times New Roman" w:cs="Times New Roman"/>
          <w:noProof/>
          <w:sz w:val="24"/>
          <w:szCs w:val="24"/>
        </w:rPr>
        <w:t xml:space="preserve">, 2017, </w:t>
      </w:r>
      <w:r>
        <w:rPr>
          <w:rFonts w:ascii="Times New Roman" w:hAnsi="Times New Roman" w:cs="Times New Roman"/>
          <w:noProof/>
          <w:sz w:val="24"/>
          <w:szCs w:val="24"/>
        </w:rPr>
        <w:t>DOI</w:t>
      </w:r>
      <w:r w:rsidRPr="00C5533A">
        <w:rPr>
          <w:rFonts w:ascii="Times New Roman" w:hAnsi="Times New Roman" w:cs="Times New Roman"/>
          <w:noProof/>
          <w:sz w:val="24"/>
          <w:szCs w:val="24"/>
        </w:rPr>
        <w:t>: 10.1016/j.ensm.2017.12.009.</w:t>
      </w:r>
    </w:p>
    <w:p w:rsidR="008F63CA" w:rsidRPr="00C5533A" w:rsidRDefault="008F63CA" w:rsidP="008F63CA">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C5533A">
        <w:rPr>
          <w:rFonts w:ascii="Times New Roman" w:hAnsi="Times New Roman" w:cs="Times New Roman"/>
          <w:noProof/>
          <w:sz w:val="24"/>
          <w:szCs w:val="24"/>
        </w:rPr>
        <w:t>[20]</w:t>
      </w:r>
      <w:r w:rsidRPr="00C5533A">
        <w:rPr>
          <w:rFonts w:ascii="Times New Roman" w:hAnsi="Times New Roman" w:cs="Times New Roman"/>
          <w:noProof/>
          <w:sz w:val="24"/>
          <w:szCs w:val="24"/>
        </w:rPr>
        <w:tab/>
        <w:t xml:space="preserve">P. K. Katkar, S. J. Marje, S. S. Pujari, S. A. Khalate, A. C. Lokhande, and U. M. Patil, “Enhanced Energy Density of All-Solid-State Asymmetric Supercapacitors Based on Morphologically Tuned Hydrous Cobalt Phosphate Electrode as Cathode Material,” </w:t>
      </w:r>
      <w:r w:rsidRPr="00C5533A">
        <w:rPr>
          <w:rFonts w:ascii="Times New Roman" w:hAnsi="Times New Roman" w:cs="Times New Roman"/>
          <w:i/>
          <w:iCs/>
          <w:noProof/>
          <w:sz w:val="24"/>
          <w:szCs w:val="24"/>
        </w:rPr>
        <w:t>ACS Sustain. Chem. Eng.</w:t>
      </w:r>
      <w:r w:rsidRPr="00C5533A">
        <w:rPr>
          <w:rFonts w:ascii="Times New Roman" w:hAnsi="Times New Roman" w:cs="Times New Roman"/>
          <w:noProof/>
          <w:sz w:val="24"/>
          <w:szCs w:val="24"/>
        </w:rPr>
        <w:t xml:space="preserve">, </w:t>
      </w:r>
      <w:r>
        <w:rPr>
          <w:rFonts w:ascii="Times New Roman" w:hAnsi="Times New Roman" w:cs="Times New Roman"/>
          <w:noProof/>
          <w:sz w:val="24"/>
          <w:szCs w:val="24"/>
        </w:rPr>
        <w:t>2019,</w:t>
      </w:r>
      <w:r w:rsidRPr="00C5533A">
        <w:rPr>
          <w:rFonts w:ascii="Times New Roman" w:hAnsi="Times New Roman" w:cs="Times New Roman"/>
          <w:noProof/>
          <w:sz w:val="24"/>
          <w:szCs w:val="24"/>
        </w:rPr>
        <w:t xml:space="preserve"> 7, 11205–11218, </w:t>
      </w:r>
      <w:r>
        <w:rPr>
          <w:rFonts w:ascii="Times New Roman" w:hAnsi="Times New Roman" w:cs="Times New Roman"/>
          <w:noProof/>
          <w:sz w:val="24"/>
          <w:szCs w:val="24"/>
        </w:rPr>
        <w:t>DOI</w:t>
      </w:r>
      <w:r w:rsidRPr="00C5533A">
        <w:rPr>
          <w:rFonts w:ascii="Times New Roman" w:hAnsi="Times New Roman" w:cs="Times New Roman"/>
          <w:noProof/>
          <w:sz w:val="24"/>
          <w:szCs w:val="24"/>
        </w:rPr>
        <w:t>: 10.1021/acssuschemeng.9b00504.</w:t>
      </w:r>
    </w:p>
    <w:p w:rsidR="008F63CA" w:rsidRPr="00C5533A" w:rsidRDefault="008F63CA" w:rsidP="008F63CA">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C5533A">
        <w:rPr>
          <w:rFonts w:ascii="Times New Roman" w:hAnsi="Times New Roman" w:cs="Times New Roman"/>
          <w:noProof/>
          <w:sz w:val="24"/>
          <w:szCs w:val="24"/>
        </w:rPr>
        <w:t>[21]</w:t>
      </w:r>
      <w:r w:rsidRPr="00C5533A">
        <w:rPr>
          <w:rFonts w:ascii="Times New Roman" w:hAnsi="Times New Roman" w:cs="Times New Roman"/>
          <w:noProof/>
          <w:sz w:val="24"/>
          <w:szCs w:val="24"/>
        </w:rPr>
        <w:tab/>
        <w:t xml:space="preserve">B. Senthilkumar, Z. Khan, S. Park, K. Kim, H. Ko, and Y. Kim, “Highly porous graphitic carbon and Ni2P2O7 for a high performance aqueous hybrid supercapacitor,” </w:t>
      </w:r>
      <w:r w:rsidRPr="00C5533A">
        <w:rPr>
          <w:rFonts w:ascii="Times New Roman" w:hAnsi="Times New Roman" w:cs="Times New Roman"/>
          <w:i/>
          <w:iCs/>
          <w:noProof/>
          <w:sz w:val="24"/>
          <w:szCs w:val="24"/>
        </w:rPr>
        <w:t>J. Mater. Chem. A</w:t>
      </w:r>
      <w:r w:rsidRPr="00C5533A">
        <w:rPr>
          <w:rFonts w:ascii="Times New Roman" w:hAnsi="Times New Roman" w:cs="Times New Roman"/>
          <w:noProof/>
          <w:sz w:val="24"/>
          <w:szCs w:val="24"/>
        </w:rPr>
        <w:t xml:space="preserve">, </w:t>
      </w:r>
      <w:r>
        <w:rPr>
          <w:rFonts w:ascii="Times New Roman" w:hAnsi="Times New Roman" w:cs="Times New Roman"/>
          <w:noProof/>
          <w:sz w:val="24"/>
          <w:szCs w:val="24"/>
        </w:rPr>
        <w:t>2015,</w:t>
      </w:r>
      <w:r w:rsidRPr="00C5533A">
        <w:rPr>
          <w:rFonts w:ascii="Times New Roman" w:hAnsi="Times New Roman" w:cs="Times New Roman"/>
          <w:noProof/>
          <w:sz w:val="24"/>
          <w:szCs w:val="24"/>
        </w:rPr>
        <w:t xml:space="preserve"> 3, 21553–21561, </w:t>
      </w:r>
      <w:r>
        <w:rPr>
          <w:rFonts w:ascii="Times New Roman" w:hAnsi="Times New Roman" w:cs="Times New Roman"/>
          <w:noProof/>
          <w:sz w:val="24"/>
          <w:szCs w:val="24"/>
        </w:rPr>
        <w:t>DOI</w:t>
      </w:r>
      <w:r w:rsidRPr="00C5533A">
        <w:rPr>
          <w:rFonts w:ascii="Times New Roman" w:hAnsi="Times New Roman" w:cs="Times New Roman"/>
          <w:noProof/>
          <w:sz w:val="24"/>
          <w:szCs w:val="24"/>
        </w:rPr>
        <w:t>: 10.1039/c5ta04737d.</w:t>
      </w:r>
    </w:p>
    <w:p w:rsidR="008F63CA" w:rsidRPr="00C5533A" w:rsidRDefault="008F63CA" w:rsidP="008F63CA">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C5533A">
        <w:rPr>
          <w:rFonts w:ascii="Times New Roman" w:hAnsi="Times New Roman" w:cs="Times New Roman"/>
          <w:noProof/>
          <w:sz w:val="24"/>
          <w:szCs w:val="24"/>
        </w:rPr>
        <w:t>[22]</w:t>
      </w:r>
      <w:r w:rsidRPr="00C5533A">
        <w:rPr>
          <w:rFonts w:ascii="Times New Roman" w:hAnsi="Times New Roman" w:cs="Times New Roman"/>
          <w:noProof/>
          <w:sz w:val="24"/>
          <w:szCs w:val="24"/>
        </w:rPr>
        <w:tab/>
        <w:t xml:space="preserve">C. Chen </w:t>
      </w:r>
      <w:r w:rsidRPr="00C5533A">
        <w:rPr>
          <w:rFonts w:ascii="Times New Roman" w:hAnsi="Times New Roman" w:cs="Times New Roman"/>
          <w:i/>
          <w:iCs/>
          <w:noProof/>
          <w:sz w:val="24"/>
          <w:szCs w:val="24"/>
        </w:rPr>
        <w:t>et al.</w:t>
      </w:r>
      <w:r w:rsidRPr="00C5533A">
        <w:rPr>
          <w:rFonts w:ascii="Times New Roman" w:hAnsi="Times New Roman" w:cs="Times New Roman"/>
          <w:noProof/>
          <w:sz w:val="24"/>
          <w:szCs w:val="24"/>
        </w:rPr>
        <w:t xml:space="preserve">, “Polypyrrole-Modified NH4NiPO4·H2O Nanoplate Arrays on Ni Foam for Efficient Electrode in Electrochemical Capacitors,” </w:t>
      </w:r>
      <w:r w:rsidRPr="00C5533A">
        <w:rPr>
          <w:rFonts w:ascii="Times New Roman" w:hAnsi="Times New Roman" w:cs="Times New Roman"/>
          <w:i/>
          <w:iCs/>
          <w:noProof/>
          <w:sz w:val="24"/>
          <w:szCs w:val="24"/>
        </w:rPr>
        <w:t>ACS Sustain. Chem. Eng.</w:t>
      </w:r>
      <w:r w:rsidRPr="00C5533A">
        <w:rPr>
          <w:rFonts w:ascii="Times New Roman" w:hAnsi="Times New Roman" w:cs="Times New Roman"/>
          <w:noProof/>
          <w:sz w:val="24"/>
          <w:szCs w:val="24"/>
        </w:rPr>
        <w:t xml:space="preserve">, </w:t>
      </w:r>
      <w:r>
        <w:rPr>
          <w:rFonts w:ascii="Times New Roman" w:hAnsi="Times New Roman" w:cs="Times New Roman"/>
          <w:noProof/>
          <w:sz w:val="24"/>
          <w:szCs w:val="24"/>
        </w:rPr>
        <w:t xml:space="preserve">2016, </w:t>
      </w:r>
      <w:r w:rsidRPr="00C5533A">
        <w:rPr>
          <w:rFonts w:ascii="Times New Roman" w:hAnsi="Times New Roman" w:cs="Times New Roman"/>
          <w:noProof/>
          <w:sz w:val="24"/>
          <w:szCs w:val="24"/>
        </w:rPr>
        <w:t xml:space="preserve">4, 5578–5584, </w:t>
      </w:r>
      <w:r>
        <w:rPr>
          <w:rFonts w:ascii="Times New Roman" w:hAnsi="Times New Roman" w:cs="Times New Roman"/>
          <w:noProof/>
          <w:sz w:val="24"/>
          <w:szCs w:val="24"/>
        </w:rPr>
        <w:t>DOI</w:t>
      </w:r>
      <w:r w:rsidRPr="00C5533A">
        <w:rPr>
          <w:rFonts w:ascii="Times New Roman" w:hAnsi="Times New Roman" w:cs="Times New Roman"/>
          <w:noProof/>
          <w:sz w:val="24"/>
          <w:szCs w:val="24"/>
        </w:rPr>
        <w:t>: 10.1021/acssuschemeng.6b01347.</w:t>
      </w:r>
    </w:p>
    <w:p w:rsidR="008F63CA" w:rsidRPr="00C5533A" w:rsidRDefault="008F63CA" w:rsidP="008F63CA">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C5533A">
        <w:rPr>
          <w:rFonts w:ascii="Times New Roman" w:hAnsi="Times New Roman" w:cs="Times New Roman"/>
          <w:noProof/>
          <w:sz w:val="24"/>
          <w:szCs w:val="24"/>
        </w:rPr>
        <w:lastRenderedPageBreak/>
        <w:t>[23]</w:t>
      </w:r>
      <w:r w:rsidRPr="00C5533A">
        <w:rPr>
          <w:rFonts w:ascii="Times New Roman" w:hAnsi="Times New Roman" w:cs="Times New Roman"/>
          <w:noProof/>
          <w:sz w:val="24"/>
          <w:szCs w:val="24"/>
        </w:rPr>
        <w:tab/>
        <w:t xml:space="preserve">M. Minakshi Sundaram and D. R. G. Mitchell, “Dispersion of Ni2+ ions: Via acetate precursor in the preparation of NaNiPO4 nanoparticles: Effect of acetate vs. nitrate on the capacitive energy storage properties,” </w:t>
      </w:r>
      <w:r w:rsidRPr="00C5533A">
        <w:rPr>
          <w:rFonts w:ascii="Times New Roman" w:hAnsi="Times New Roman" w:cs="Times New Roman"/>
          <w:i/>
          <w:iCs/>
          <w:noProof/>
          <w:sz w:val="24"/>
          <w:szCs w:val="24"/>
        </w:rPr>
        <w:t>Dalt. Trans.</w:t>
      </w:r>
      <w:r w:rsidRPr="00C5533A">
        <w:rPr>
          <w:rFonts w:ascii="Times New Roman" w:hAnsi="Times New Roman" w:cs="Times New Roman"/>
          <w:noProof/>
          <w:sz w:val="24"/>
          <w:szCs w:val="24"/>
        </w:rPr>
        <w:t xml:space="preserve">, </w:t>
      </w:r>
      <w:r>
        <w:rPr>
          <w:rFonts w:ascii="Times New Roman" w:hAnsi="Times New Roman" w:cs="Times New Roman"/>
          <w:noProof/>
          <w:sz w:val="24"/>
          <w:szCs w:val="24"/>
        </w:rPr>
        <w:t>2017,</w:t>
      </w:r>
      <w:r w:rsidRPr="00C5533A">
        <w:rPr>
          <w:rFonts w:ascii="Times New Roman" w:hAnsi="Times New Roman" w:cs="Times New Roman"/>
          <w:noProof/>
          <w:sz w:val="24"/>
          <w:szCs w:val="24"/>
        </w:rPr>
        <w:t xml:space="preserve"> 46, 13704–</w:t>
      </w:r>
      <w:r>
        <w:rPr>
          <w:rFonts w:ascii="Times New Roman" w:hAnsi="Times New Roman" w:cs="Times New Roman"/>
          <w:noProof/>
          <w:sz w:val="24"/>
          <w:szCs w:val="24"/>
        </w:rPr>
        <w:t>13713,DOI</w:t>
      </w:r>
      <w:r w:rsidRPr="00C5533A">
        <w:rPr>
          <w:rFonts w:ascii="Times New Roman" w:hAnsi="Times New Roman" w:cs="Times New Roman"/>
          <w:noProof/>
          <w:sz w:val="24"/>
          <w:szCs w:val="24"/>
        </w:rPr>
        <w:t>: 10.1039/c7dt02444d.</w:t>
      </w:r>
    </w:p>
    <w:p w:rsidR="008F63CA" w:rsidRPr="00C5533A" w:rsidRDefault="008F63CA" w:rsidP="008F63CA">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C5533A">
        <w:rPr>
          <w:rFonts w:ascii="Times New Roman" w:hAnsi="Times New Roman" w:cs="Times New Roman"/>
          <w:noProof/>
          <w:sz w:val="24"/>
          <w:szCs w:val="24"/>
        </w:rPr>
        <w:t>[24]</w:t>
      </w:r>
      <w:r w:rsidRPr="00C5533A">
        <w:rPr>
          <w:rFonts w:ascii="Times New Roman" w:hAnsi="Times New Roman" w:cs="Times New Roman"/>
          <w:noProof/>
          <w:sz w:val="24"/>
          <w:szCs w:val="24"/>
        </w:rPr>
        <w:tab/>
        <w:t xml:space="preserve">B. Liang </w:t>
      </w:r>
      <w:r w:rsidRPr="00C5533A">
        <w:rPr>
          <w:rFonts w:ascii="Times New Roman" w:hAnsi="Times New Roman" w:cs="Times New Roman"/>
          <w:i/>
          <w:iCs/>
          <w:noProof/>
          <w:sz w:val="24"/>
          <w:szCs w:val="24"/>
        </w:rPr>
        <w:t>et al.</w:t>
      </w:r>
      <w:r w:rsidRPr="00C5533A">
        <w:rPr>
          <w:rFonts w:ascii="Times New Roman" w:hAnsi="Times New Roman" w:cs="Times New Roman"/>
          <w:noProof/>
          <w:sz w:val="24"/>
          <w:szCs w:val="24"/>
        </w:rPr>
        <w:t xml:space="preserve">, “Controllable Fabrication and Tuned Electrochemical Performance of Potassium Co-Ni Phosphate Microplates as Electrodes in Supercapacitors,” </w:t>
      </w:r>
      <w:r w:rsidRPr="00C5533A">
        <w:rPr>
          <w:rFonts w:ascii="Times New Roman" w:hAnsi="Times New Roman" w:cs="Times New Roman"/>
          <w:i/>
          <w:iCs/>
          <w:noProof/>
          <w:sz w:val="24"/>
          <w:szCs w:val="24"/>
        </w:rPr>
        <w:t>ACS Appl. Mater. Interfaces</w:t>
      </w:r>
      <w:r w:rsidRPr="00C5533A">
        <w:rPr>
          <w:rFonts w:ascii="Times New Roman" w:hAnsi="Times New Roman" w:cs="Times New Roman"/>
          <w:noProof/>
          <w:sz w:val="24"/>
          <w:szCs w:val="24"/>
        </w:rPr>
        <w:t xml:space="preserve">, </w:t>
      </w:r>
      <w:r>
        <w:rPr>
          <w:rFonts w:ascii="Times New Roman" w:hAnsi="Times New Roman" w:cs="Times New Roman"/>
          <w:noProof/>
          <w:sz w:val="24"/>
          <w:szCs w:val="24"/>
        </w:rPr>
        <w:t>2018</w:t>
      </w:r>
      <w:r w:rsidRPr="00C5533A">
        <w:rPr>
          <w:rFonts w:ascii="Times New Roman" w:hAnsi="Times New Roman" w:cs="Times New Roman"/>
          <w:noProof/>
          <w:sz w:val="24"/>
          <w:szCs w:val="24"/>
        </w:rPr>
        <w:t xml:space="preserve"> 10, 3506–3514, </w:t>
      </w:r>
      <w:r>
        <w:rPr>
          <w:rFonts w:ascii="Times New Roman" w:hAnsi="Times New Roman" w:cs="Times New Roman"/>
          <w:noProof/>
          <w:sz w:val="24"/>
          <w:szCs w:val="24"/>
        </w:rPr>
        <w:t>DOI</w:t>
      </w:r>
      <w:r w:rsidRPr="00C5533A">
        <w:rPr>
          <w:rFonts w:ascii="Times New Roman" w:hAnsi="Times New Roman" w:cs="Times New Roman"/>
          <w:noProof/>
          <w:sz w:val="24"/>
          <w:szCs w:val="24"/>
        </w:rPr>
        <w:t>: 10.1021/acsami.7b14552.</w:t>
      </w:r>
    </w:p>
    <w:p w:rsidR="008F63CA" w:rsidRPr="00C5533A" w:rsidRDefault="008F63CA" w:rsidP="008F63CA">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C5533A">
        <w:rPr>
          <w:rFonts w:ascii="Times New Roman" w:hAnsi="Times New Roman" w:cs="Times New Roman"/>
          <w:noProof/>
          <w:sz w:val="24"/>
          <w:szCs w:val="24"/>
        </w:rPr>
        <w:t>[25]</w:t>
      </w:r>
      <w:r w:rsidRPr="00C5533A">
        <w:rPr>
          <w:rFonts w:ascii="Times New Roman" w:hAnsi="Times New Roman" w:cs="Times New Roman"/>
          <w:noProof/>
          <w:sz w:val="24"/>
          <w:szCs w:val="24"/>
        </w:rPr>
        <w:tab/>
        <w:t xml:space="preserve">X. Liu </w:t>
      </w:r>
      <w:r w:rsidRPr="00C5533A">
        <w:rPr>
          <w:rFonts w:ascii="Times New Roman" w:hAnsi="Times New Roman" w:cs="Times New Roman"/>
          <w:i/>
          <w:iCs/>
          <w:noProof/>
          <w:sz w:val="24"/>
          <w:szCs w:val="24"/>
        </w:rPr>
        <w:t>et al.</w:t>
      </w:r>
      <w:r w:rsidRPr="00C5533A">
        <w:rPr>
          <w:rFonts w:ascii="Times New Roman" w:hAnsi="Times New Roman" w:cs="Times New Roman"/>
          <w:noProof/>
          <w:sz w:val="24"/>
          <w:szCs w:val="24"/>
        </w:rPr>
        <w:t xml:space="preserve">, “Ni-Doped Cobalt-Cobalt Nitride Heterostructure Arrays for High-Power Supercapacitors,” </w:t>
      </w:r>
      <w:r w:rsidRPr="00C5533A">
        <w:rPr>
          <w:rFonts w:ascii="Times New Roman" w:hAnsi="Times New Roman" w:cs="Times New Roman"/>
          <w:i/>
          <w:iCs/>
          <w:noProof/>
          <w:sz w:val="24"/>
          <w:szCs w:val="24"/>
        </w:rPr>
        <w:t>ACS Energy Lett.</w:t>
      </w:r>
      <w:r w:rsidRPr="00C5533A">
        <w:rPr>
          <w:rFonts w:ascii="Times New Roman" w:hAnsi="Times New Roman" w:cs="Times New Roman"/>
          <w:noProof/>
          <w:sz w:val="24"/>
          <w:szCs w:val="24"/>
        </w:rPr>
        <w:t>,</w:t>
      </w:r>
      <w:r>
        <w:rPr>
          <w:rFonts w:ascii="Times New Roman" w:hAnsi="Times New Roman" w:cs="Times New Roman"/>
          <w:noProof/>
          <w:sz w:val="24"/>
          <w:szCs w:val="24"/>
        </w:rPr>
        <w:t xml:space="preserve"> 2018</w:t>
      </w:r>
      <w:r w:rsidRPr="00C5533A">
        <w:rPr>
          <w:rFonts w:ascii="Times New Roman" w:hAnsi="Times New Roman" w:cs="Times New Roman"/>
          <w:noProof/>
          <w:sz w:val="24"/>
          <w:szCs w:val="24"/>
        </w:rPr>
        <w:t xml:space="preserve"> 3, 2462–2469, </w:t>
      </w:r>
      <w:r>
        <w:rPr>
          <w:rFonts w:ascii="Times New Roman" w:hAnsi="Times New Roman" w:cs="Times New Roman"/>
          <w:noProof/>
          <w:sz w:val="24"/>
          <w:szCs w:val="24"/>
        </w:rPr>
        <w:t>DOI</w:t>
      </w:r>
      <w:r w:rsidRPr="00C5533A">
        <w:rPr>
          <w:rFonts w:ascii="Times New Roman" w:hAnsi="Times New Roman" w:cs="Times New Roman"/>
          <w:noProof/>
          <w:sz w:val="24"/>
          <w:szCs w:val="24"/>
        </w:rPr>
        <w:t>: 10.1021/acsenergylett.8b01393.</w:t>
      </w:r>
    </w:p>
    <w:p w:rsidR="008F63CA" w:rsidRPr="00C5533A" w:rsidRDefault="008F63CA" w:rsidP="008F63CA">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C5533A">
        <w:rPr>
          <w:rFonts w:ascii="Times New Roman" w:hAnsi="Times New Roman" w:cs="Times New Roman"/>
          <w:noProof/>
          <w:sz w:val="24"/>
          <w:szCs w:val="24"/>
        </w:rPr>
        <w:t>[26]</w:t>
      </w:r>
      <w:r w:rsidRPr="00C5533A">
        <w:rPr>
          <w:rFonts w:ascii="Times New Roman" w:hAnsi="Times New Roman" w:cs="Times New Roman"/>
          <w:noProof/>
          <w:sz w:val="24"/>
          <w:szCs w:val="24"/>
        </w:rPr>
        <w:tab/>
        <w:t xml:space="preserve">Y. Liu, Z. Li, Y. You, X. Zheng, and J. Wen, “Synthesis of different structured FePO4 for the enhanced conversion of methyl cellulose to 5-hydroxymethylfurfural,” </w:t>
      </w:r>
      <w:r w:rsidRPr="00C5533A">
        <w:rPr>
          <w:rFonts w:ascii="Times New Roman" w:hAnsi="Times New Roman" w:cs="Times New Roman"/>
          <w:i/>
          <w:iCs/>
          <w:noProof/>
          <w:sz w:val="24"/>
          <w:szCs w:val="24"/>
        </w:rPr>
        <w:t>RSC Adv.</w:t>
      </w:r>
      <w:r w:rsidRPr="00C5533A">
        <w:rPr>
          <w:rFonts w:ascii="Times New Roman" w:hAnsi="Times New Roman" w:cs="Times New Roman"/>
          <w:noProof/>
          <w:sz w:val="24"/>
          <w:szCs w:val="24"/>
        </w:rPr>
        <w:t>,</w:t>
      </w:r>
      <w:r>
        <w:rPr>
          <w:rFonts w:ascii="Times New Roman" w:hAnsi="Times New Roman" w:cs="Times New Roman"/>
          <w:noProof/>
          <w:sz w:val="24"/>
          <w:szCs w:val="24"/>
        </w:rPr>
        <w:t xml:space="preserve">2017 </w:t>
      </w:r>
      <w:r w:rsidRPr="00C5533A">
        <w:rPr>
          <w:rFonts w:ascii="Times New Roman" w:hAnsi="Times New Roman" w:cs="Times New Roman"/>
          <w:noProof/>
          <w:sz w:val="24"/>
          <w:szCs w:val="24"/>
        </w:rPr>
        <w:t xml:space="preserve">7, 51281–51289, </w:t>
      </w:r>
      <w:r>
        <w:rPr>
          <w:rFonts w:ascii="Times New Roman" w:hAnsi="Times New Roman" w:cs="Times New Roman"/>
          <w:noProof/>
          <w:sz w:val="24"/>
          <w:szCs w:val="24"/>
        </w:rPr>
        <w:t>DOI</w:t>
      </w:r>
      <w:r w:rsidRPr="00C5533A">
        <w:rPr>
          <w:rFonts w:ascii="Times New Roman" w:hAnsi="Times New Roman" w:cs="Times New Roman"/>
          <w:noProof/>
          <w:sz w:val="24"/>
          <w:szCs w:val="24"/>
        </w:rPr>
        <w:t>: 10.1039/c7ra09186a.</w:t>
      </w:r>
    </w:p>
    <w:p w:rsidR="008F63CA" w:rsidRPr="00C5533A" w:rsidRDefault="008F63CA" w:rsidP="008F63CA">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C5533A">
        <w:rPr>
          <w:rFonts w:ascii="Times New Roman" w:hAnsi="Times New Roman" w:cs="Times New Roman"/>
          <w:noProof/>
          <w:sz w:val="24"/>
          <w:szCs w:val="24"/>
        </w:rPr>
        <w:t>[27]</w:t>
      </w:r>
      <w:r w:rsidRPr="00C5533A">
        <w:rPr>
          <w:rFonts w:ascii="Times New Roman" w:hAnsi="Times New Roman" w:cs="Times New Roman"/>
          <w:noProof/>
          <w:sz w:val="24"/>
          <w:szCs w:val="24"/>
        </w:rPr>
        <w:tab/>
        <w:t xml:space="preserve">S. Vivekanandhan, M. Venkateswarlu, and N. Satyanarayana, “Ammonium carboxylates assisted combustion process for the synthesis of nanocrystalline LiCoO2 powders,” </w:t>
      </w:r>
      <w:r w:rsidRPr="00C5533A">
        <w:rPr>
          <w:rFonts w:ascii="Times New Roman" w:hAnsi="Times New Roman" w:cs="Times New Roman"/>
          <w:i/>
          <w:iCs/>
          <w:noProof/>
          <w:sz w:val="24"/>
          <w:szCs w:val="24"/>
        </w:rPr>
        <w:t>Mater. Chem. Phys.</w:t>
      </w:r>
      <w:r w:rsidRPr="00C5533A">
        <w:rPr>
          <w:rFonts w:ascii="Times New Roman" w:hAnsi="Times New Roman" w:cs="Times New Roman"/>
          <w:noProof/>
          <w:sz w:val="24"/>
          <w:szCs w:val="24"/>
        </w:rPr>
        <w:t xml:space="preserve">, </w:t>
      </w:r>
      <w:r>
        <w:rPr>
          <w:rFonts w:ascii="Times New Roman" w:hAnsi="Times New Roman" w:cs="Times New Roman"/>
          <w:noProof/>
          <w:sz w:val="24"/>
          <w:szCs w:val="24"/>
        </w:rPr>
        <w:t>2008</w:t>
      </w:r>
      <w:r w:rsidRPr="00C5533A">
        <w:rPr>
          <w:rFonts w:ascii="Times New Roman" w:hAnsi="Times New Roman" w:cs="Times New Roman"/>
          <w:noProof/>
          <w:sz w:val="24"/>
          <w:szCs w:val="24"/>
        </w:rPr>
        <w:t xml:space="preserve"> 109, 241–248, </w:t>
      </w:r>
      <w:r>
        <w:rPr>
          <w:rFonts w:ascii="Times New Roman" w:hAnsi="Times New Roman" w:cs="Times New Roman"/>
          <w:noProof/>
          <w:sz w:val="24"/>
          <w:szCs w:val="24"/>
        </w:rPr>
        <w:t>DOI</w:t>
      </w:r>
      <w:r w:rsidRPr="00C5533A">
        <w:rPr>
          <w:rFonts w:ascii="Times New Roman" w:hAnsi="Times New Roman" w:cs="Times New Roman"/>
          <w:noProof/>
          <w:sz w:val="24"/>
          <w:szCs w:val="24"/>
        </w:rPr>
        <w:t>: 10.1016/j.matchemphys.2007.11.027.</w:t>
      </w:r>
    </w:p>
    <w:p w:rsidR="008F63CA" w:rsidRPr="00C5533A" w:rsidRDefault="008F63CA" w:rsidP="008F63CA">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C5533A">
        <w:rPr>
          <w:rFonts w:ascii="Times New Roman" w:hAnsi="Times New Roman" w:cs="Times New Roman"/>
          <w:noProof/>
          <w:sz w:val="24"/>
          <w:szCs w:val="24"/>
        </w:rPr>
        <w:t>[28]</w:t>
      </w:r>
      <w:r w:rsidRPr="00C5533A">
        <w:rPr>
          <w:rFonts w:ascii="Times New Roman" w:hAnsi="Times New Roman" w:cs="Times New Roman"/>
          <w:noProof/>
          <w:sz w:val="24"/>
          <w:szCs w:val="24"/>
        </w:rPr>
        <w:tab/>
        <w:t xml:space="preserve">Gangulibabu, D. Bhuvaneswari, N. Kalaiselvi, N. Jayaprakash, and P. Periasamy, “CAM sol-gel synthesized LiMPO4 (M=Co, Ni) cathodes for rechargeable lithium batteries,” </w:t>
      </w:r>
      <w:r w:rsidRPr="00C5533A">
        <w:rPr>
          <w:rFonts w:ascii="Times New Roman" w:hAnsi="Times New Roman" w:cs="Times New Roman"/>
          <w:i/>
          <w:iCs/>
          <w:noProof/>
          <w:sz w:val="24"/>
          <w:szCs w:val="24"/>
        </w:rPr>
        <w:t>J. Sol-Gel Sci. Technol.</w:t>
      </w:r>
      <w:r w:rsidRPr="00C5533A">
        <w:rPr>
          <w:rFonts w:ascii="Times New Roman" w:hAnsi="Times New Roman" w:cs="Times New Roman"/>
          <w:noProof/>
          <w:sz w:val="24"/>
          <w:szCs w:val="24"/>
        </w:rPr>
        <w:t xml:space="preserve">, </w:t>
      </w:r>
      <w:r>
        <w:rPr>
          <w:rFonts w:ascii="Times New Roman" w:hAnsi="Times New Roman" w:cs="Times New Roman"/>
          <w:noProof/>
          <w:sz w:val="24"/>
          <w:szCs w:val="24"/>
        </w:rPr>
        <w:t>2009</w:t>
      </w:r>
      <w:r w:rsidRPr="00C5533A">
        <w:rPr>
          <w:rFonts w:ascii="Times New Roman" w:hAnsi="Times New Roman" w:cs="Times New Roman"/>
          <w:noProof/>
          <w:sz w:val="24"/>
          <w:szCs w:val="24"/>
        </w:rPr>
        <w:t xml:space="preserve"> 49, 137–144, </w:t>
      </w:r>
      <w:r>
        <w:rPr>
          <w:rFonts w:ascii="Times New Roman" w:hAnsi="Times New Roman" w:cs="Times New Roman"/>
          <w:noProof/>
          <w:sz w:val="24"/>
          <w:szCs w:val="24"/>
        </w:rPr>
        <w:t>DOI</w:t>
      </w:r>
      <w:r w:rsidRPr="00C5533A">
        <w:rPr>
          <w:rFonts w:ascii="Times New Roman" w:hAnsi="Times New Roman" w:cs="Times New Roman"/>
          <w:noProof/>
          <w:sz w:val="24"/>
          <w:szCs w:val="24"/>
        </w:rPr>
        <w:t>: 10.1007/s10971-008-1870-5.</w:t>
      </w:r>
    </w:p>
    <w:p w:rsidR="008F63CA" w:rsidRPr="00C5533A" w:rsidRDefault="008F63CA" w:rsidP="008F63CA">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C5533A">
        <w:rPr>
          <w:rFonts w:ascii="Times New Roman" w:hAnsi="Times New Roman" w:cs="Times New Roman"/>
          <w:noProof/>
          <w:sz w:val="24"/>
          <w:szCs w:val="24"/>
        </w:rPr>
        <w:t>[29]</w:t>
      </w:r>
      <w:r w:rsidRPr="00C5533A">
        <w:rPr>
          <w:rFonts w:ascii="Times New Roman" w:hAnsi="Times New Roman" w:cs="Times New Roman"/>
          <w:noProof/>
          <w:sz w:val="24"/>
          <w:szCs w:val="24"/>
        </w:rPr>
        <w:tab/>
        <w:t xml:space="preserve">N. K. Mishra, R. Mondal, T. Maiyalagan, and P. Singh, “Synthesis, Characterizations, and Electrochemical Performances of Highly Porous, Anhydrous Co0.5Ni0.5C2O4for </w:t>
      </w:r>
      <w:r w:rsidRPr="00C5533A">
        <w:rPr>
          <w:rFonts w:ascii="Times New Roman" w:hAnsi="Times New Roman" w:cs="Times New Roman"/>
          <w:noProof/>
          <w:sz w:val="24"/>
          <w:szCs w:val="24"/>
        </w:rPr>
        <w:lastRenderedPageBreak/>
        <w:t xml:space="preserve">Pseudocapacitive Energy Storage Applications,” </w:t>
      </w:r>
      <w:r w:rsidRPr="00C5533A">
        <w:rPr>
          <w:rFonts w:ascii="Times New Roman" w:hAnsi="Times New Roman" w:cs="Times New Roman"/>
          <w:i/>
          <w:iCs/>
          <w:noProof/>
          <w:sz w:val="24"/>
          <w:szCs w:val="24"/>
        </w:rPr>
        <w:t>ACS Omega</w:t>
      </w:r>
      <w:r w:rsidRPr="00C5533A">
        <w:rPr>
          <w:rFonts w:ascii="Times New Roman" w:hAnsi="Times New Roman" w:cs="Times New Roman"/>
          <w:noProof/>
          <w:sz w:val="24"/>
          <w:szCs w:val="24"/>
        </w:rPr>
        <w:t xml:space="preserve">, </w:t>
      </w:r>
      <w:r>
        <w:rPr>
          <w:rFonts w:ascii="Times New Roman" w:hAnsi="Times New Roman" w:cs="Times New Roman"/>
          <w:noProof/>
          <w:sz w:val="24"/>
          <w:szCs w:val="24"/>
        </w:rPr>
        <w:t>2022</w:t>
      </w:r>
      <w:r w:rsidRPr="00C5533A">
        <w:rPr>
          <w:rFonts w:ascii="Times New Roman" w:hAnsi="Times New Roman" w:cs="Times New Roman"/>
          <w:noProof/>
          <w:sz w:val="24"/>
          <w:szCs w:val="24"/>
        </w:rPr>
        <w:t xml:space="preserve"> 7, 1975–1987, </w:t>
      </w:r>
      <w:r>
        <w:rPr>
          <w:rFonts w:ascii="Times New Roman" w:hAnsi="Times New Roman" w:cs="Times New Roman"/>
          <w:noProof/>
          <w:sz w:val="24"/>
          <w:szCs w:val="24"/>
        </w:rPr>
        <w:t>DOI</w:t>
      </w:r>
      <w:r w:rsidRPr="00C5533A">
        <w:rPr>
          <w:rFonts w:ascii="Times New Roman" w:hAnsi="Times New Roman" w:cs="Times New Roman"/>
          <w:noProof/>
          <w:sz w:val="24"/>
          <w:szCs w:val="24"/>
        </w:rPr>
        <w:t>: 10.1021/acsomega.1c05356.</w:t>
      </w:r>
    </w:p>
    <w:p w:rsidR="008F63CA" w:rsidRPr="00C5533A" w:rsidRDefault="008F63CA" w:rsidP="008F63CA">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C5533A">
        <w:rPr>
          <w:rFonts w:ascii="Times New Roman" w:hAnsi="Times New Roman" w:cs="Times New Roman"/>
          <w:noProof/>
          <w:sz w:val="24"/>
          <w:szCs w:val="24"/>
        </w:rPr>
        <w:t>[30]</w:t>
      </w:r>
      <w:r w:rsidRPr="00C5533A">
        <w:rPr>
          <w:rFonts w:ascii="Times New Roman" w:hAnsi="Times New Roman" w:cs="Times New Roman"/>
          <w:noProof/>
          <w:sz w:val="24"/>
          <w:szCs w:val="24"/>
        </w:rPr>
        <w:tab/>
        <w:t xml:space="preserve">C. Schlumberger and M. Thommes, “Characterization of Hierarchically Ordered Porous Materials by Physisorption and Mercury Porosimetry—A Tutorial Review,” </w:t>
      </w:r>
      <w:r w:rsidRPr="00C5533A">
        <w:rPr>
          <w:rFonts w:ascii="Times New Roman" w:hAnsi="Times New Roman" w:cs="Times New Roman"/>
          <w:i/>
          <w:iCs/>
          <w:noProof/>
          <w:sz w:val="24"/>
          <w:szCs w:val="24"/>
        </w:rPr>
        <w:t>Adv. Mater. Interfaces</w:t>
      </w:r>
      <w:r w:rsidRPr="00C5533A">
        <w:rPr>
          <w:rFonts w:ascii="Times New Roman" w:hAnsi="Times New Roman" w:cs="Times New Roman"/>
          <w:noProof/>
          <w:sz w:val="24"/>
          <w:szCs w:val="24"/>
        </w:rPr>
        <w:t xml:space="preserve">, </w:t>
      </w:r>
      <w:r>
        <w:rPr>
          <w:rFonts w:ascii="Times New Roman" w:hAnsi="Times New Roman" w:cs="Times New Roman"/>
          <w:noProof/>
          <w:sz w:val="24"/>
          <w:szCs w:val="24"/>
        </w:rPr>
        <w:t>2021</w:t>
      </w:r>
      <w:r w:rsidRPr="00C5533A">
        <w:rPr>
          <w:rFonts w:ascii="Times New Roman" w:hAnsi="Times New Roman" w:cs="Times New Roman"/>
          <w:noProof/>
          <w:sz w:val="24"/>
          <w:szCs w:val="24"/>
        </w:rPr>
        <w:t xml:space="preserve"> 8, 4, </w:t>
      </w:r>
      <w:r>
        <w:rPr>
          <w:rFonts w:ascii="Times New Roman" w:hAnsi="Times New Roman" w:cs="Times New Roman"/>
          <w:noProof/>
          <w:sz w:val="24"/>
          <w:szCs w:val="24"/>
        </w:rPr>
        <w:t>DOI</w:t>
      </w:r>
      <w:r w:rsidRPr="00C5533A">
        <w:rPr>
          <w:rFonts w:ascii="Times New Roman" w:hAnsi="Times New Roman" w:cs="Times New Roman"/>
          <w:noProof/>
          <w:sz w:val="24"/>
          <w:szCs w:val="24"/>
        </w:rPr>
        <w:t>: 10.1002/admi.202002181.</w:t>
      </w:r>
    </w:p>
    <w:p w:rsidR="008F63CA" w:rsidRPr="00C5533A" w:rsidRDefault="008F63CA" w:rsidP="008F63CA">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C5533A">
        <w:rPr>
          <w:rFonts w:ascii="Times New Roman" w:hAnsi="Times New Roman" w:cs="Times New Roman"/>
          <w:noProof/>
          <w:sz w:val="24"/>
          <w:szCs w:val="24"/>
        </w:rPr>
        <w:t>[31]</w:t>
      </w:r>
      <w:r w:rsidRPr="00C5533A">
        <w:rPr>
          <w:rFonts w:ascii="Times New Roman" w:hAnsi="Times New Roman" w:cs="Times New Roman"/>
          <w:noProof/>
          <w:sz w:val="24"/>
          <w:szCs w:val="24"/>
        </w:rPr>
        <w:tab/>
        <w:t xml:space="preserve">J. Wen </w:t>
      </w:r>
      <w:r w:rsidRPr="00C5533A">
        <w:rPr>
          <w:rFonts w:ascii="Times New Roman" w:hAnsi="Times New Roman" w:cs="Times New Roman"/>
          <w:i/>
          <w:iCs/>
          <w:noProof/>
          <w:sz w:val="24"/>
          <w:szCs w:val="24"/>
        </w:rPr>
        <w:t>et al.</w:t>
      </w:r>
      <w:r w:rsidRPr="00C5533A">
        <w:rPr>
          <w:rFonts w:ascii="Times New Roman" w:hAnsi="Times New Roman" w:cs="Times New Roman"/>
          <w:noProof/>
          <w:sz w:val="24"/>
          <w:szCs w:val="24"/>
        </w:rPr>
        <w:t xml:space="preserve">, “Constructing Multifunctional Metallic Ni Interface Layers in the g-C3N4 Nanosheets/Amorphous NiS Heterojunctions for Efficient Photocatalytic H2 Generation,” </w:t>
      </w:r>
      <w:r w:rsidRPr="00C5533A">
        <w:rPr>
          <w:rFonts w:ascii="Times New Roman" w:hAnsi="Times New Roman" w:cs="Times New Roman"/>
          <w:i/>
          <w:iCs/>
          <w:noProof/>
          <w:sz w:val="24"/>
          <w:szCs w:val="24"/>
        </w:rPr>
        <w:t>ACS Appl. Mater. Interfaces</w:t>
      </w:r>
      <w:r w:rsidRPr="00C5533A">
        <w:rPr>
          <w:rFonts w:ascii="Times New Roman" w:hAnsi="Times New Roman" w:cs="Times New Roman"/>
          <w:noProof/>
          <w:sz w:val="24"/>
          <w:szCs w:val="24"/>
        </w:rPr>
        <w:t xml:space="preserve">, </w:t>
      </w:r>
      <w:r>
        <w:rPr>
          <w:rFonts w:ascii="Times New Roman" w:hAnsi="Times New Roman" w:cs="Times New Roman"/>
          <w:noProof/>
          <w:sz w:val="24"/>
          <w:szCs w:val="24"/>
        </w:rPr>
        <w:t>2017</w:t>
      </w:r>
      <w:r w:rsidRPr="00C5533A">
        <w:rPr>
          <w:rFonts w:ascii="Times New Roman" w:hAnsi="Times New Roman" w:cs="Times New Roman"/>
          <w:noProof/>
          <w:sz w:val="24"/>
          <w:szCs w:val="24"/>
        </w:rPr>
        <w:t xml:space="preserve"> 9, 14031–14042, </w:t>
      </w:r>
      <w:r>
        <w:rPr>
          <w:rFonts w:ascii="Times New Roman" w:hAnsi="Times New Roman" w:cs="Times New Roman"/>
          <w:noProof/>
          <w:sz w:val="24"/>
          <w:szCs w:val="24"/>
        </w:rPr>
        <w:t>DOI</w:t>
      </w:r>
      <w:r w:rsidRPr="00C5533A">
        <w:rPr>
          <w:rFonts w:ascii="Times New Roman" w:hAnsi="Times New Roman" w:cs="Times New Roman"/>
          <w:noProof/>
          <w:sz w:val="24"/>
          <w:szCs w:val="24"/>
        </w:rPr>
        <w:t>: 10.1021/acsami.7b02701.</w:t>
      </w:r>
    </w:p>
    <w:p w:rsidR="008F63CA" w:rsidRPr="00C5533A" w:rsidRDefault="008F63CA" w:rsidP="008F63CA">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C5533A">
        <w:rPr>
          <w:rFonts w:ascii="Times New Roman" w:hAnsi="Times New Roman" w:cs="Times New Roman"/>
          <w:noProof/>
          <w:sz w:val="24"/>
          <w:szCs w:val="24"/>
        </w:rPr>
        <w:t>[32]</w:t>
      </w:r>
      <w:r w:rsidRPr="00C5533A">
        <w:rPr>
          <w:rFonts w:ascii="Times New Roman" w:hAnsi="Times New Roman" w:cs="Times New Roman"/>
          <w:noProof/>
          <w:sz w:val="24"/>
          <w:szCs w:val="24"/>
        </w:rPr>
        <w:tab/>
        <w:t xml:space="preserve">A. Mukhtar, N. Mellon, S. Saqib, S. P. Lee, and M. A. Bustam, “Extension of BET theory to CO2 adsorption isotherms for ultra-microporosity of covalent organic polymers,” </w:t>
      </w:r>
      <w:r w:rsidRPr="00C5533A">
        <w:rPr>
          <w:rFonts w:ascii="Times New Roman" w:hAnsi="Times New Roman" w:cs="Times New Roman"/>
          <w:i/>
          <w:iCs/>
          <w:noProof/>
          <w:sz w:val="24"/>
          <w:szCs w:val="24"/>
        </w:rPr>
        <w:t>SN Appl. Sci.</w:t>
      </w:r>
      <w:r w:rsidRPr="00C5533A">
        <w:rPr>
          <w:rFonts w:ascii="Times New Roman" w:hAnsi="Times New Roman" w:cs="Times New Roman"/>
          <w:noProof/>
          <w:sz w:val="24"/>
          <w:szCs w:val="24"/>
        </w:rPr>
        <w:t xml:space="preserve">, </w:t>
      </w:r>
      <w:r>
        <w:rPr>
          <w:rFonts w:ascii="Times New Roman" w:hAnsi="Times New Roman" w:cs="Times New Roman"/>
          <w:noProof/>
          <w:sz w:val="24"/>
          <w:szCs w:val="24"/>
        </w:rPr>
        <w:t>2020</w:t>
      </w:r>
      <w:r w:rsidRPr="00C5533A">
        <w:rPr>
          <w:rFonts w:ascii="Times New Roman" w:hAnsi="Times New Roman" w:cs="Times New Roman"/>
          <w:noProof/>
          <w:sz w:val="24"/>
          <w:szCs w:val="24"/>
        </w:rPr>
        <w:t xml:space="preserve"> 2, 1–4, </w:t>
      </w:r>
      <w:r>
        <w:rPr>
          <w:rFonts w:ascii="Times New Roman" w:hAnsi="Times New Roman" w:cs="Times New Roman"/>
          <w:noProof/>
          <w:sz w:val="24"/>
          <w:szCs w:val="24"/>
        </w:rPr>
        <w:t>DOI</w:t>
      </w:r>
      <w:r w:rsidRPr="00C5533A">
        <w:rPr>
          <w:rFonts w:ascii="Times New Roman" w:hAnsi="Times New Roman" w:cs="Times New Roman"/>
          <w:noProof/>
          <w:sz w:val="24"/>
          <w:szCs w:val="24"/>
        </w:rPr>
        <w:t>: 10.1007/s42452-020-2968-9.</w:t>
      </w:r>
    </w:p>
    <w:p w:rsidR="008F63CA" w:rsidRPr="00C5533A" w:rsidRDefault="008F63CA" w:rsidP="008F63CA">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C5533A">
        <w:rPr>
          <w:rFonts w:ascii="Times New Roman" w:hAnsi="Times New Roman" w:cs="Times New Roman"/>
          <w:noProof/>
          <w:sz w:val="24"/>
          <w:szCs w:val="24"/>
        </w:rPr>
        <w:t>[33]</w:t>
      </w:r>
      <w:r w:rsidRPr="00C5533A">
        <w:rPr>
          <w:rFonts w:ascii="Times New Roman" w:hAnsi="Times New Roman" w:cs="Times New Roman"/>
          <w:noProof/>
          <w:sz w:val="24"/>
          <w:szCs w:val="24"/>
        </w:rPr>
        <w:tab/>
        <w:t xml:space="preserve">G. Wang, Z. Yan, N. Wang, M. Xiang, and Z. Xu, “NiO/Ni Metal-Organic Framework Nanostructures for Asymmetric Supercapacitors,” </w:t>
      </w:r>
      <w:r w:rsidRPr="00C5533A">
        <w:rPr>
          <w:rFonts w:ascii="Times New Roman" w:hAnsi="Times New Roman" w:cs="Times New Roman"/>
          <w:i/>
          <w:iCs/>
          <w:noProof/>
          <w:sz w:val="24"/>
          <w:szCs w:val="24"/>
        </w:rPr>
        <w:t>ACS Appl. Nano Mater.</w:t>
      </w:r>
      <w:r w:rsidRPr="00C5533A">
        <w:rPr>
          <w:rFonts w:ascii="Times New Roman" w:hAnsi="Times New Roman" w:cs="Times New Roman"/>
          <w:noProof/>
          <w:sz w:val="24"/>
          <w:szCs w:val="24"/>
        </w:rPr>
        <w:t xml:space="preserve">, </w:t>
      </w:r>
      <w:r>
        <w:rPr>
          <w:rFonts w:ascii="Times New Roman" w:hAnsi="Times New Roman" w:cs="Times New Roman"/>
          <w:noProof/>
          <w:sz w:val="24"/>
          <w:szCs w:val="24"/>
        </w:rPr>
        <w:t>2021</w:t>
      </w:r>
      <w:r w:rsidRPr="00C5533A">
        <w:rPr>
          <w:rFonts w:ascii="Times New Roman" w:hAnsi="Times New Roman" w:cs="Times New Roman"/>
          <w:noProof/>
          <w:sz w:val="24"/>
          <w:szCs w:val="24"/>
        </w:rPr>
        <w:t xml:space="preserve"> 4, 9034–9043, </w:t>
      </w:r>
      <w:r>
        <w:rPr>
          <w:rFonts w:ascii="Times New Roman" w:hAnsi="Times New Roman" w:cs="Times New Roman"/>
          <w:noProof/>
          <w:sz w:val="24"/>
          <w:szCs w:val="24"/>
        </w:rPr>
        <w:t>DOI</w:t>
      </w:r>
      <w:r w:rsidRPr="00C5533A">
        <w:rPr>
          <w:rFonts w:ascii="Times New Roman" w:hAnsi="Times New Roman" w:cs="Times New Roman"/>
          <w:noProof/>
          <w:sz w:val="24"/>
          <w:szCs w:val="24"/>
        </w:rPr>
        <w:t>: 10.1021/acsanm.1c01628.</w:t>
      </w:r>
    </w:p>
    <w:p w:rsidR="008F63CA" w:rsidRPr="00C5533A" w:rsidRDefault="008F63CA" w:rsidP="008F63CA">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C5533A">
        <w:rPr>
          <w:rFonts w:ascii="Times New Roman" w:hAnsi="Times New Roman" w:cs="Times New Roman"/>
          <w:noProof/>
          <w:sz w:val="24"/>
          <w:szCs w:val="24"/>
        </w:rPr>
        <w:t>[34]</w:t>
      </w:r>
      <w:r w:rsidRPr="00C5533A">
        <w:rPr>
          <w:rFonts w:ascii="Times New Roman" w:hAnsi="Times New Roman" w:cs="Times New Roman"/>
          <w:noProof/>
          <w:sz w:val="24"/>
          <w:szCs w:val="24"/>
        </w:rPr>
        <w:tab/>
        <w:t xml:space="preserve">N. K. Mishra, A. K. Singh, R. Mondal, and P. Singh, “NiC2O4 ⋅ 2H2O Nanoflakes: A Novel Redox-mediated Intercalative Pseudocapacitive Electrode for Supercapacitor Applications in Aqueous KOH and Neutral Na2SO4 electrolytes,” </w:t>
      </w:r>
      <w:r w:rsidRPr="00C5533A">
        <w:rPr>
          <w:rFonts w:ascii="Times New Roman" w:hAnsi="Times New Roman" w:cs="Times New Roman"/>
          <w:i/>
          <w:iCs/>
          <w:noProof/>
          <w:sz w:val="24"/>
          <w:szCs w:val="24"/>
        </w:rPr>
        <w:t>ChemistrySelect</w:t>
      </w:r>
      <w:r w:rsidRPr="00C5533A">
        <w:rPr>
          <w:rFonts w:ascii="Times New Roman" w:hAnsi="Times New Roman" w:cs="Times New Roman"/>
          <w:noProof/>
          <w:sz w:val="24"/>
          <w:szCs w:val="24"/>
        </w:rPr>
        <w:t xml:space="preserve">, </w:t>
      </w:r>
      <w:r>
        <w:rPr>
          <w:rFonts w:ascii="Times New Roman" w:hAnsi="Times New Roman" w:cs="Times New Roman"/>
          <w:noProof/>
          <w:sz w:val="24"/>
          <w:szCs w:val="24"/>
        </w:rPr>
        <w:t>2022</w:t>
      </w:r>
      <w:r w:rsidRPr="00C5533A">
        <w:rPr>
          <w:rFonts w:ascii="Times New Roman" w:hAnsi="Times New Roman" w:cs="Times New Roman"/>
          <w:noProof/>
          <w:sz w:val="24"/>
          <w:szCs w:val="24"/>
        </w:rPr>
        <w:t xml:space="preserve"> 7, 21, </w:t>
      </w:r>
      <w:r>
        <w:rPr>
          <w:rFonts w:ascii="Times New Roman" w:hAnsi="Times New Roman" w:cs="Times New Roman"/>
          <w:noProof/>
          <w:sz w:val="24"/>
          <w:szCs w:val="24"/>
        </w:rPr>
        <w:t>DOI</w:t>
      </w:r>
      <w:r w:rsidRPr="00C5533A">
        <w:rPr>
          <w:rFonts w:ascii="Times New Roman" w:hAnsi="Times New Roman" w:cs="Times New Roman"/>
          <w:noProof/>
          <w:sz w:val="24"/>
          <w:szCs w:val="24"/>
        </w:rPr>
        <w:t>: 10.1002/slct.202201134.</w:t>
      </w:r>
    </w:p>
    <w:p w:rsidR="008F63CA" w:rsidRPr="00C5533A" w:rsidRDefault="008F63CA" w:rsidP="008F63CA">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C5533A">
        <w:rPr>
          <w:rFonts w:ascii="Times New Roman" w:hAnsi="Times New Roman" w:cs="Times New Roman"/>
          <w:noProof/>
          <w:sz w:val="24"/>
          <w:szCs w:val="24"/>
        </w:rPr>
        <w:t>[35]</w:t>
      </w:r>
      <w:r w:rsidRPr="00C5533A">
        <w:rPr>
          <w:rFonts w:ascii="Times New Roman" w:hAnsi="Times New Roman" w:cs="Times New Roman"/>
          <w:noProof/>
          <w:sz w:val="24"/>
          <w:szCs w:val="24"/>
        </w:rPr>
        <w:tab/>
        <w:t xml:space="preserve">N. K. Mishra, R. Mondal, and P. Singh, “Synthesis, characterizations and electrochemical performances of anhydrous CoC2O4nanorods for pseudocapacitive energy storage applications,” </w:t>
      </w:r>
      <w:r w:rsidRPr="00C5533A">
        <w:rPr>
          <w:rFonts w:ascii="Times New Roman" w:hAnsi="Times New Roman" w:cs="Times New Roman"/>
          <w:i/>
          <w:iCs/>
          <w:noProof/>
          <w:sz w:val="24"/>
          <w:szCs w:val="24"/>
        </w:rPr>
        <w:t>RSC Adv.</w:t>
      </w:r>
      <w:r w:rsidRPr="00C5533A">
        <w:rPr>
          <w:rFonts w:ascii="Times New Roman" w:hAnsi="Times New Roman" w:cs="Times New Roman"/>
          <w:noProof/>
          <w:sz w:val="24"/>
          <w:szCs w:val="24"/>
        </w:rPr>
        <w:t xml:space="preserve">, </w:t>
      </w:r>
      <w:r>
        <w:rPr>
          <w:rFonts w:ascii="Times New Roman" w:hAnsi="Times New Roman" w:cs="Times New Roman"/>
          <w:noProof/>
          <w:sz w:val="24"/>
          <w:szCs w:val="24"/>
        </w:rPr>
        <w:t>2021</w:t>
      </w:r>
      <w:r w:rsidRPr="00C5533A">
        <w:rPr>
          <w:rFonts w:ascii="Times New Roman" w:hAnsi="Times New Roman" w:cs="Times New Roman"/>
          <w:noProof/>
          <w:sz w:val="24"/>
          <w:szCs w:val="24"/>
        </w:rPr>
        <w:t xml:space="preserve"> 11, 33926–33937, </w:t>
      </w:r>
      <w:r>
        <w:rPr>
          <w:rFonts w:ascii="Times New Roman" w:hAnsi="Times New Roman" w:cs="Times New Roman"/>
          <w:noProof/>
          <w:sz w:val="24"/>
          <w:szCs w:val="24"/>
        </w:rPr>
        <w:t>DOI</w:t>
      </w:r>
      <w:r w:rsidRPr="00C5533A">
        <w:rPr>
          <w:rFonts w:ascii="Times New Roman" w:hAnsi="Times New Roman" w:cs="Times New Roman"/>
          <w:noProof/>
          <w:sz w:val="24"/>
          <w:szCs w:val="24"/>
        </w:rPr>
        <w:t>: 10.1039/d1ra05180f.</w:t>
      </w:r>
    </w:p>
    <w:p w:rsidR="008F63CA" w:rsidRPr="00C5533A" w:rsidRDefault="008F63CA" w:rsidP="008F63CA">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C5533A">
        <w:rPr>
          <w:rFonts w:ascii="Times New Roman" w:hAnsi="Times New Roman" w:cs="Times New Roman"/>
          <w:noProof/>
          <w:sz w:val="24"/>
          <w:szCs w:val="24"/>
        </w:rPr>
        <w:lastRenderedPageBreak/>
        <w:t>[36]</w:t>
      </w:r>
      <w:r w:rsidRPr="00C5533A">
        <w:rPr>
          <w:rFonts w:ascii="Times New Roman" w:hAnsi="Times New Roman" w:cs="Times New Roman"/>
          <w:noProof/>
          <w:sz w:val="24"/>
          <w:szCs w:val="24"/>
        </w:rPr>
        <w:tab/>
        <w:t>R. Sa</w:t>
      </w:r>
      <w:r>
        <w:rPr>
          <w:rFonts w:ascii="Times New Roman" w:hAnsi="Times New Roman" w:cs="Times New Roman"/>
          <w:noProof/>
          <w:sz w:val="24"/>
          <w:szCs w:val="24"/>
        </w:rPr>
        <w:t xml:space="preserve"> </w:t>
      </w:r>
      <w:r w:rsidRPr="00C5533A">
        <w:rPr>
          <w:rFonts w:ascii="Times New Roman" w:hAnsi="Times New Roman" w:cs="Times New Roman"/>
          <w:noProof/>
          <w:sz w:val="24"/>
          <w:szCs w:val="24"/>
        </w:rPr>
        <w:t xml:space="preserve">hoo </w:t>
      </w:r>
      <w:r w:rsidRPr="00C5533A">
        <w:rPr>
          <w:rFonts w:ascii="Times New Roman" w:hAnsi="Times New Roman" w:cs="Times New Roman"/>
          <w:i/>
          <w:iCs/>
          <w:noProof/>
          <w:sz w:val="24"/>
          <w:szCs w:val="24"/>
        </w:rPr>
        <w:t>et al.</w:t>
      </w:r>
      <w:r w:rsidRPr="00C5533A">
        <w:rPr>
          <w:rFonts w:ascii="Times New Roman" w:hAnsi="Times New Roman" w:cs="Times New Roman"/>
          <w:noProof/>
          <w:sz w:val="24"/>
          <w:szCs w:val="24"/>
        </w:rPr>
        <w:t xml:space="preserve">, “Redox-Driven Route for Widening Voltage Window in Asymmetric Supercapacitor,” 2018, </w:t>
      </w:r>
      <w:r>
        <w:rPr>
          <w:rFonts w:ascii="Times New Roman" w:hAnsi="Times New Roman" w:cs="Times New Roman"/>
          <w:noProof/>
          <w:sz w:val="24"/>
          <w:szCs w:val="24"/>
        </w:rPr>
        <w:t>DOI</w:t>
      </w:r>
      <w:r w:rsidRPr="00C5533A">
        <w:rPr>
          <w:rFonts w:ascii="Times New Roman" w:hAnsi="Times New Roman" w:cs="Times New Roman"/>
          <w:noProof/>
          <w:sz w:val="24"/>
          <w:szCs w:val="24"/>
        </w:rPr>
        <w:t>: 10.1021/acsnano.8b04040.</w:t>
      </w:r>
    </w:p>
    <w:p w:rsidR="008F63CA" w:rsidRPr="00C5533A" w:rsidRDefault="008F63CA" w:rsidP="008F63CA">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C5533A">
        <w:rPr>
          <w:rFonts w:ascii="Times New Roman" w:hAnsi="Times New Roman" w:cs="Times New Roman"/>
          <w:noProof/>
          <w:sz w:val="24"/>
          <w:szCs w:val="24"/>
        </w:rPr>
        <w:t>[37]</w:t>
      </w:r>
      <w:r w:rsidRPr="00C5533A">
        <w:rPr>
          <w:rFonts w:ascii="Times New Roman" w:hAnsi="Times New Roman" w:cs="Times New Roman"/>
          <w:noProof/>
          <w:sz w:val="24"/>
          <w:szCs w:val="24"/>
        </w:rPr>
        <w:tab/>
        <w:t xml:space="preserve">N. R. Chodankar </w:t>
      </w:r>
      <w:r w:rsidRPr="00C5533A">
        <w:rPr>
          <w:rFonts w:ascii="Times New Roman" w:hAnsi="Times New Roman" w:cs="Times New Roman"/>
          <w:i/>
          <w:iCs/>
          <w:noProof/>
          <w:sz w:val="24"/>
          <w:szCs w:val="24"/>
        </w:rPr>
        <w:t>et al.</w:t>
      </w:r>
      <w:r w:rsidRPr="00C5533A">
        <w:rPr>
          <w:rFonts w:ascii="Times New Roman" w:hAnsi="Times New Roman" w:cs="Times New Roman"/>
          <w:noProof/>
          <w:sz w:val="24"/>
          <w:szCs w:val="24"/>
        </w:rPr>
        <w:t xml:space="preserve">, “True Meaning of Pseudocapacitors and Their Performance Metrics: Asymmetric versus Hybrid Supercapacitors,” </w:t>
      </w:r>
      <w:r w:rsidRPr="00C5533A">
        <w:rPr>
          <w:rFonts w:ascii="Times New Roman" w:hAnsi="Times New Roman" w:cs="Times New Roman"/>
          <w:i/>
          <w:iCs/>
          <w:noProof/>
          <w:sz w:val="24"/>
          <w:szCs w:val="24"/>
        </w:rPr>
        <w:t>Small</w:t>
      </w:r>
      <w:r w:rsidRPr="00C5533A">
        <w:rPr>
          <w:rFonts w:ascii="Times New Roman" w:hAnsi="Times New Roman" w:cs="Times New Roman"/>
          <w:noProof/>
          <w:sz w:val="24"/>
          <w:szCs w:val="24"/>
        </w:rPr>
        <w:t xml:space="preserve">, </w:t>
      </w:r>
      <w:r>
        <w:rPr>
          <w:rFonts w:ascii="Times New Roman" w:hAnsi="Times New Roman" w:cs="Times New Roman"/>
          <w:noProof/>
          <w:sz w:val="24"/>
          <w:szCs w:val="24"/>
        </w:rPr>
        <w:t>2020</w:t>
      </w:r>
      <w:r w:rsidRPr="00C5533A">
        <w:rPr>
          <w:rFonts w:ascii="Times New Roman" w:hAnsi="Times New Roman" w:cs="Times New Roman"/>
          <w:noProof/>
          <w:sz w:val="24"/>
          <w:szCs w:val="24"/>
        </w:rPr>
        <w:t xml:space="preserve"> 16, 1–35, </w:t>
      </w:r>
      <w:r>
        <w:rPr>
          <w:rFonts w:ascii="Times New Roman" w:hAnsi="Times New Roman" w:cs="Times New Roman"/>
          <w:noProof/>
          <w:sz w:val="24"/>
          <w:szCs w:val="24"/>
        </w:rPr>
        <w:t>DOI</w:t>
      </w:r>
      <w:r w:rsidRPr="00C5533A">
        <w:rPr>
          <w:rFonts w:ascii="Times New Roman" w:hAnsi="Times New Roman" w:cs="Times New Roman"/>
          <w:noProof/>
          <w:sz w:val="24"/>
          <w:szCs w:val="24"/>
        </w:rPr>
        <w:t>: 10.1002/smll.202002806.</w:t>
      </w:r>
    </w:p>
    <w:p w:rsidR="008F63CA" w:rsidRPr="00C5533A" w:rsidRDefault="008F63CA" w:rsidP="008F63CA">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C5533A">
        <w:rPr>
          <w:rFonts w:ascii="Times New Roman" w:hAnsi="Times New Roman" w:cs="Times New Roman"/>
          <w:noProof/>
          <w:sz w:val="24"/>
          <w:szCs w:val="24"/>
        </w:rPr>
        <w:t>[38]</w:t>
      </w:r>
      <w:r w:rsidRPr="00C5533A">
        <w:rPr>
          <w:rFonts w:ascii="Times New Roman" w:hAnsi="Times New Roman" w:cs="Times New Roman"/>
          <w:noProof/>
          <w:sz w:val="24"/>
          <w:szCs w:val="24"/>
        </w:rPr>
        <w:tab/>
        <w:t xml:space="preserve">N. B. Velhal </w:t>
      </w:r>
      <w:r w:rsidRPr="00C5533A">
        <w:rPr>
          <w:rFonts w:ascii="Times New Roman" w:hAnsi="Times New Roman" w:cs="Times New Roman"/>
          <w:i/>
          <w:iCs/>
          <w:noProof/>
          <w:sz w:val="24"/>
          <w:szCs w:val="24"/>
        </w:rPr>
        <w:t>et al.</w:t>
      </w:r>
      <w:r w:rsidRPr="00C5533A">
        <w:rPr>
          <w:rFonts w:ascii="Times New Roman" w:hAnsi="Times New Roman" w:cs="Times New Roman"/>
          <w:noProof/>
          <w:sz w:val="24"/>
          <w:szCs w:val="24"/>
        </w:rPr>
        <w:t xml:space="preserve">, “Exploring the Effect of Ultrafast Intensive Pulsed Light (IPL) Annealing on the Structure and Performance of Cobalt Oxide Electrodes for Supercapacitors,” </w:t>
      </w:r>
      <w:r w:rsidRPr="00C5533A">
        <w:rPr>
          <w:rFonts w:ascii="Times New Roman" w:hAnsi="Times New Roman" w:cs="Times New Roman"/>
          <w:i/>
          <w:iCs/>
          <w:noProof/>
          <w:sz w:val="24"/>
          <w:szCs w:val="24"/>
        </w:rPr>
        <w:t>ACS Appl. Energy Mater.</w:t>
      </w:r>
      <w:r w:rsidRPr="00C5533A">
        <w:rPr>
          <w:rFonts w:ascii="Times New Roman" w:hAnsi="Times New Roman" w:cs="Times New Roman"/>
          <w:noProof/>
          <w:sz w:val="24"/>
          <w:szCs w:val="24"/>
        </w:rPr>
        <w:t xml:space="preserve">, </w:t>
      </w:r>
      <w:r>
        <w:rPr>
          <w:rFonts w:ascii="Times New Roman" w:hAnsi="Times New Roman" w:cs="Times New Roman"/>
          <w:noProof/>
          <w:sz w:val="24"/>
          <w:szCs w:val="24"/>
        </w:rPr>
        <w:t>2023</w:t>
      </w:r>
      <w:r w:rsidRPr="00C5533A">
        <w:rPr>
          <w:rFonts w:ascii="Times New Roman" w:hAnsi="Times New Roman" w:cs="Times New Roman"/>
          <w:noProof/>
          <w:sz w:val="24"/>
          <w:szCs w:val="24"/>
        </w:rPr>
        <w:t xml:space="preserve"> 6, 7405–7418, </w:t>
      </w:r>
      <w:r>
        <w:rPr>
          <w:rFonts w:ascii="Times New Roman" w:hAnsi="Times New Roman" w:cs="Times New Roman"/>
          <w:noProof/>
          <w:sz w:val="24"/>
          <w:szCs w:val="24"/>
        </w:rPr>
        <w:t>DOI</w:t>
      </w:r>
      <w:r w:rsidRPr="00C5533A">
        <w:rPr>
          <w:rFonts w:ascii="Times New Roman" w:hAnsi="Times New Roman" w:cs="Times New Roman"/>
          <w:noProof/>
          <w:sz w:val="24"/>
          <w:szCs w:val="24"/>
        </w:rPr>
        <w:t>: 10.1021/acsaem.3c00656.</w:t>
      </w:r>
    </w:p>
    <w:p w:rsidR="008F63CA" w:rsidRPr="00C5533A" w:rsidRDefault="008F63CA" w:rsidP="008F63CA">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C5533A">
        <w:rPr>
          <w:rFonts w:ascii="Times New Roman" w:hAnsi="Times New Roman" w:cs="Times New Roman"/>
          <w:noProof/>
          <w:sz w:val="24"/>
          <w:szCs w:val="24"/>
        </w:rPr>
        <w:t>[39]</w:t>
      </w:r>
      <w:r w:rsidRPr="00C5533A">
        <w:rPr>
          <w:rFonts w:ascii="Times New Roman" w:hAnsi="Times New Roman" w:cs="Times New Roman"/>
          <w:noProof/>
          <w:sz w:val="24"/>
          <w:szCs w:val="24"/>
        </w:rPr>
        <w:tab/>
        <w:t xml:space="preserve">S. Rudra </w:t>
      </w:r>
      <w:r w:rsidRPr="00C5533A">
        <w:rPr>
          <w:rFonts w:ascii="Times New Roman" w:hAnsi="Times New Roman" w:cs="Times New Roman"/>
          <w:i/>
          <w:iCs/>
          <w:noProof/>
          <w:sz w:val="24"/>
          <w:szCs w:val="24"/>
        </w:rPr>
        <w:t>et al.</w:t>
      </w:r>
      <w:r w:rsidRPr="00C5533A">
        <w:rPr>
          <w:rFonts w:ascii="Times New Roman" w:hAnsi="Times New Roman" w:cs="Times New Roman"/>
          <w:noProof/>
          <w:sz w:val="24"/>
          <w:szCs w:val="24"/>
        </w:rPr>
        <w:t xml:space="preserve">, “Redox-Guided Synthesis of Au-V2O5-MnO2 Nanoflower Composites with Enhanced Electrical Conductance for Supercapacitor Applications,” </w:t>
      </w:r>
      <w:r w:rsidRPr="00C5533A">
        <w:rPr>
          <w:rFonts w:ascii="Times New Roman" w:hAnsi="Times New Roman" w:cs="Times New Roman"/>
          <w:i/>
          <w:iCs/>
          <w:noProof/>
          <w:sz w:val="24"/>
          <w:szCs w:val="24"/>
        </w:rPr>
        <w:t>ACS Appl. Nano Mater.</w:t>
      </w:r>
      <w:r w:rsidRPr="00C5533A">
        <w:rPr>
          <w:rFonts w:ascii="Times New Roman" w:hAnsi="Times New Roman" w:cs="Times New Roman"/>
          <w:noProof/>
          <w:sz w:val="24"/>
          <w:szCs w:val="24"/>
        </w:rPr>
        <w:t xml:space="preserve">, </w:t>
      </w:r>
      <w:r>
        <w:rPr>
          <w:rFonts w:ascii="Times New Roman" w:hAnsi="Times New Roman" w:cs="Times New Roman"/>
          <w:noProof/>
          <w:sz w:val="24"/>
          <w:szCs w:val="24"/>
        </w:rPr>
        <w:t xml:space="preserve">2023 </w:t>
      </w:r>
      <w:r w:rsidRPr="00C5533A">
        <w:rPr>
          <w:rFonts w:ascii="Times New Roman" w:hAnsi="Times New Roman" w:cs="Times New Roman"/>
          <w:noProof/>
          <w:sz w:val="24"/>
          <w:szCs w:val="24"/>
        </w:rPr>
        <w:t xml:space="preserve">6, 1648–1659, </w:t>
      </w:r>
      <w:r>
        <w:rPr>
          <w:rFonts w:ascii="Times New Roman" w:hAnsi="Times New Roman" w:cs="Times New Roman"/>
          <w:noProof/>
          <w:sz w:val="24"/>
          <w:szCs w:val="24"/>
        </w:rPr>
        <w:t>DOI</w:t>
      </w:r>
      <w:r w:rsidRPr="00C5533A">
        <w:rPr>
          <w:rFonts w:ascii="Times New Roman" w:hAnsi="Times New Roman" w:cs="Times New Roman"/>
          <w:noProof/>
          <w:sz w:val="24"/>
          <w:szCs w:val="24"/>
        </w:rPr>
        <w:t>: 10.1021/acsanm.2c04584.</w:t>
      </w:r>
    </w:p>
    <w:p w:rsidR="008F63CA" w:rsidRPr="00C5533A" w:rsidRDefault="008F63CA" w:rsidP="008F63CA">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C5533A">
        <w:rPr>
          <w:rFonts w:ascii="Times New Roman" w:hAnsi="Times New Roman" w:cs="Times New Roman"/>
          <w:noProof/>
          <w:sz w:val="24"/>
          <w:szCs w:val="24"/>
        </w:rPr>
        <w:t>[40]</w:t>
      </w:r>
      <w:r w:rsidRPr="00C5533A">
        <w:rPr>
          <w:rFonts w:ascii="Times New Roman" w:hAnsi="Times New Roman" w:cs="Times New Roman"/>
          <w:noProof/>
          <w:sz w:val="24"/>
          <w:szCs w:val="24"/>
        </w:rPr>
        <w:tab/>
        <w:t xml:space="preserve">S. Sathishkumar </w:t>
      </w:r>
      <w:r w:rsidRPr="00C5533A">
        <w:rPr>
          <w:rFonts w:ascii="Times New Roman" w:hAnsi="Times New Roman" w:cs="Times New Roman"/>
          <w:i/>
          <w:iCs/>
          <w:noProof/>
          <w:sz w:val="24"/>
          <w:szCs w:val="24"/>
        </w:rPr>
        <w:t>et al.</w:t>
      </w:r>
      <w:r w:rsidRPr="00C5533A">
        <w:rPr>
          <w:rFonts w:ascii="Times New Roman" w:hAnsi="Times New Roman" w:cs="Times New Roman"/>
          <w:noProof/>
          <w:sz w:val="24"/>
          <w:szCs w:val="24"/>
        </w:rPr>
        <w:t xml:space="preserve">, “Bimetal Pyrophosphate of CoNiP2O7@polypyrrole Nanocomposite- Based Electrode for Hybrid Supercapacitor Applications,” </w:t>
      </w:r>
      <w:r w:rsidRPr="00C5533A">
        <w:rPr>
          <w:rFonts w:ascii="Times New Roman" w:hAnsi="Times New Roman" w:cs="Times New Roman"/>
          <w:i/>
          <w:iCs/>
          <w:noProof/>
          <w:sz w:val="24"/>
          <w:szCs w:val="24"/>
        </w:rPr>
        <w:t>Energy Technol.</w:t>
      </w:r>
      <w:r w:rsidRPr="00C5533A">
        <w:rPr>
          <w:rFonts w:ascii="Times New Roman" w:hAnsi="Times New Roman" w:cs="Times New Roman"/>
          <w:noProof/>
          <w:sz w:val="24"/>
          <w:szCs w:val="24"/>
        </w:rPr>
        <w:t xml:space="preserve">, </w:t>
      </w:r>
      <w:r>
        <w:rPr>
          <w:rFonts w:ascii="Times New Roman" w:hAnsi="Times New Roman" w:cs="Times New Roman"/>
          <w:noProof/>
          <w:sz w:val="24"/>
          <w:szCs w:val="24"/>
        </w:rPr>
        <w:t>2024</w:t>
      </w:r>
      <w:r w:rsidRPr="00C5533A">
        <w:rPr>
          <w:rFonts w:ascii="Times New Roman" w:hAnsi="Times New Roman" w:cs="Times New Roman"/>
          <w:noProof/>
          <w:sz w:val="24"/>
          <w:szCs w:val="24"/>
        </w:rPr>
        <w:t xml:space="preserve"> 2301589, 1–12, </w:t>
      </w:r>
      <w:r>
        <w:rPr>
          <w:rFonts w:ascii="Times New Roman" w:hAnsi="Times New Roman" w:cs="Times New Roman"/>
          <w:noProof/>
          <w:sz w:val="24"/>
          <w:szCs w:val="24"/>
        </w:rPr>
        <w:t>DOI</w:t>
      </w:r>
      <w:r w:rsidRPr="00C5533A">
        <w:rPr>
          <w:rFonts w:ascii="Times New Roman" w:hAnsi="Times New Roman" w:cs="Times New Roman"/>
          <w:noProof/>
          <w:sz w:val="24"/>
          <w:szCs w:val="24"/>
        </w:rPr>
        <w:t>: 10.1002/ente.202301589.</w:t>
      </w:r>
    </w:p>
    <w:p w:rsidR="008F63CA" w:rsidRPr="00C5533A" w:rsidRDefault="008F63CA" w:rsidP="008F63CA">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C5533A">
        <w:rPr>
          <w:rFonts w:ascii="Times New Roman" w:hAnsi="Times New Roman" w:cs="Times New Roman"/>
          <w:noProof/>
          <w:sz w:val="24"/>
          <w:szCs w:val="24"/>
        </w:rPr>
        <w:t>[41]</w:t>
      </w:r>
      <w:r w:rsidRPr="00C5533A">
        <w:rPr>
          <w:rFonts w:ascii="Times New Roman" w:hAnsi="Times New Roman" w:cs="Times New Roman"/>
          <w:noProof/>
          <w:sz w:val="24"/>
          <w:szCs w:val="24"/>
        </w:rPr>
        <w:tab/>
        <w:t xml:space="preserve">P. Matheswaran, P. Karuppiah, S. M. Chen, and P. Thangavelu, “A binder-free Ni2P2O7/Co2P2O7nanograss array as an efficient cathode for supercapacitors,” </w:t>
      </w:r>
      <w:r w:rsidRPr="00C5533A">
        <w:rPr>
          <w:rFonts w:ascii="Times New Roman" w:hAnsi="Times New Roman" w:cs="Times New Roman"/>
          <w:i/>
          <w:iCs/>
          <w:noProof/>
          <w:sz w:val="24"/>
          <w:szCs w:val="24"/>
        </w:rPr>
        <w:t>New J. Chem.</w:t>
      </w:r>
      <w:r w:rsidRPr="00C5533A">
        <w:rPr>
          <w:rFonts w:ascii="Times New Roman" w:hAnsi="Times New Roman" w:cs="Times New Roman"/>
          <w:noProof/>
          <w:sz w:val="24"/>
          <w:szCs w:val="24"/>
        </w:rPr>
        <w:t xml:space="preserve">, </w:t>
      </w:r>
      <w:r>
        <w:rPr>
          <w:rFonts w:ascii="Times New Roman" w:hAnsi="Times New Roman" w:cs="Times New Roman"/>
          <w:noProof/>
          <w:sz w:val="24"/>
          <w:szCs w:val="24"/>
        </w:rPr>
        <w:t>2020</w:t>
      </w:r>
      <w:r w:rsidRPr="00C5533A">
        <w:rPr>
          <w:rFonts w:ascii="Times New Roman" w:hAnsi="Times New Roman" w:cs="Times New Roman"/>
          <w:noProof/>
          <w:sz w:val="24"/>
          <w:szCs w:val="24"/>
        </w:rPr>
        <w:t xml:space="preserve"> 44, 13131–13140, </w:t>
      </w:r>
      <w:r>
        <w:rPr>
          <w:rFonts w:ascii="Times New Roman" w:hAnsi="Times New Roman" w:cs="Times New Roman"/>
          <w:noProof/>
          <w:sz w:val="24"/>
          <w:szCs w:val="24"/>
        </w:rPr>
        <w:t>DOI</w:t>
      </w:r>
      <w:r w:rsidRPr="00C5533A">
        <w:rPr>
          <w:rFonts w:ascii="Times New Roman" w:hAnsi="Times New Roman" w:cs="Times New Roman"/>
          <w:noProof/>
          <w:sz w:val="24"/>
          <w:szCs w:val="24"/>
        </w:rPr>
        <w:t>: 10.1039/d0nj00890g.</w:t>
      </w:r>
    </w:p>
    <w:p w:rsidR="008F63CA" w:rsidRPr="00C5533A" w:rsidRDefault="008F63CA" w:rsidP="008F63CA">
      <w:pPr>
        <w:widowControl w:val="0"/>
        <w:autoSpaceDE w:val="0"/>
        <w:autoSpaceDN w:val="0"/>
        <w:adjustRightInd w:val="0"/>
        <w:spacing w:line="480" w:lineRule="auto"/>
        <w:ind w:left="640" w:hanging="640"/>
        <w:jc w:val="both"/>
        <w:rPr>
          <w:rFonts w:ascii="Times New Roman" w:hAnsi="Times New Roman" w:cs="Times New Roman"/>
          <w:noProof/>
          <w:sz w:val="24"/>
        </w:rPr>
      </w:pPr>
      <w:r w:rsidRPr="00C5533A">
        <w:rPr>
          <w:rFonts w:ascii="Times New Roman" w:hAnsi="Times New Roman" w:cs="Times New Roman"/>
          <w:noProof/>
          <w:sz w:val="24"/>
          <w:szCs w:val="24"/>
        </w:rPr>
        <w:t>[42]</w:t>
      </w:r>
      <w:r w:rsidRPr="00C5533A">
        <w:rPr>
          <w:rFonts w:ascii="Times New Roman" w:hAnsi="Times New Roman" w:cs="Times New Roman"/>
          <w:noProof/>
          <w:sz w:val="24"/>
          <w:szCs w:val="24"/>
        </w:rPr>
        <w:tab/>
        <w:t xml:space="preserve">M. Z. Iqbal </w:t>
      </w:r>
      <w:r w:rsidRPr="00C5533A">
        <w:rPr>
          <w:rFonts w:ascii="Times New Roman" w:hAnsi="Times New Roman" w:cs="Times New Roman"/>
          <w:i/>
          <w:iCs/>
          <w:noProof/>
          <w:sz w:val="24"/>
          <w:szCs w:val="24"/>
        </w:rPr>
        <w:t>et al.</w:t>
      </w:r>
      <w:r w:rsidRPr="00C5533A">
        <w:rPr>
          <w:rFonts w:ascii="Times New Roman" w:hAnsi="Times New Roman" w:cs="Times New Roman"/>
          <w:noProof/>
          <w:sz w:val="24"/>
          <w:szCs w:val="24"/>
        </w:rPr>
        <w:t xml:space="preserve">, “Copper doped cobalt-manganese phosphate ternary composites for high-performance supercapattery devices,” </w:t>
      </w:r>
      <w:r w:rsidRPr="00C5533A">
        <w:rPr>
          <w:rFonts w:ascii="Times New Roman" w:hAnsi="Times New Roman" w:cs="Times New Roman"/>
          <w:i/>
          <w:iCs/>
          <w:noProof/>
          <w:sz w:val="24"/>
          <w:szCs w:val="24"/>
        </w:rPr>
        <w:t>J. Energy Storage</w:t>
      </w:r>
      <w:r w:rsidRPr="00C5533A">
        <w:rPr>
          <w:rFonts w:ascii="Times New Roman" w:hAnsi="Times New Roman" w:cs="Times New Roman"/>
          <w:noProof/>
          <w:sz w:val="24"/>
          <w:szCs w:val="24"/>
        </w:rPr>
        <w:t xml:space="preserve">, </w:t>
      </w:r>
      <w:r>
        <w:rPr>
          <w:rFonts w:ascii="Times New Roman" w:hAnsi="Times New Roman" w:cs="Times New Roman"/>
          <w:noProof/>
          <w:sz w:val="24"/>
          <w:szCs w:val="24"/>
        </w:rPr>
        <w:t>2020</w:t>
      </w:r>
      <w:r w:rsidRPr="00C5533A">
        <w:rPr>
          <w:rFonts w:ascii="Times New Roman" w:hAnsi="Times New Roman" w:cs="Times New Roman"/>
          <w:noProof/>
          <w:sz w:val="24"/>
          <w:szCs w:val="24"/>
        </w:rPr>
        <w:t xml:space="preserve"> 35, 102307, 2021, </w:t>
      </w:r>
      <w:r>
        <w:rPr>
          <w:rFonts w:ascii="Times New Roman" w:hAnsi="Times New Roman" w:cs="Times New Roman"/>
          <w:noProof/>
          <w:sz w:val="24"/>
          <w:szCs w:val="24"/>
        </w:rPr>
        <w:t>DOI</w:t>
      </w:r>
      <w:r w:rsidRPr="00C5533A">
        <w:rPr>
          <w:rFonts w:ascii="Times New Roman" w:hAnsi="Times New Roman" w:cs="Times New Roman"/>
          <w:noProof/>
          <w:sz w:val="24"/>
          <w:szCs w:val="24"/>
        </w:rPr>
        <w:t>: 10.1016/j.est.2021.102307.</w:t>
      </w:r>
    </w:p>
    <w:p w:rsidR="007445C5" w:rsidRPr="00675F78" w:rsidRDefault="007F79FD" w:rsidP="001579AF">
      <w:pPr>
        <w:widowControl w:val="0"/>
        <w:autoSpaceDE w:val="0"/>
        <w:autoSpaceDN w:val="0"/>
        <w:adjustRightInd w:val="0"/>
        <w:spacing w:line="480" w:lineRule="auto"/>
        <w:ind w:left="640" w:hanging="640"/>
        <w:rPr>
          <w:rFonts w:ascii="Times New Roman" w:hAnsi="Times New Roman" w:cs="Times New Roman"/>
          <w:noProof/>
          <w:sz w:val="24"/>
          <w:szCs w:val="24"/>
        </w:rPr>
      </w:pPr>
      <w:r>
        <w:rPr>
          <w:rFonts w:ascii="Times New Roman" w:hAnsi="Times New Roman" w:cs="Times New Roman"/>
          <w:sz w:val="24"/>
          <w:szCs w:val="24"/>
        </w:rPr>
        <w:lastRenderedPageBreak/>
        <w:fldChar w:fldCharType="end"/>
      </w:r>
      <w:proofErr w:type="gramStart"/>
      <w:r w:rsidR="00675F78" w:rsidRPr="00675F78">
        <w:rPr>
          <w:rFonts w:ascii="Times New Roman" w:hAnsi="Times New Roman" w:cs="Times New Roman"/>
          <w:b/>
          <w:sz w:val="24"/>
          <w:szCs w:val="24"/>
        </w:rPr>
        <w:t>Table 1</w:t>
      </w:r>
      <w:r w:rsidR="00675F78" w:rsidRPr="00675F78">
        <w:rPr>
          <w:rFonts w:ascii="Times New Roman" w:hAnsi="Times New Roman" w:cs="Times New Roman"/>
          <w:sz w:val="24"/>
          <w:szCs w:val="24"/>
        </w:rPr>
        <w:t xml:space="preserve"> </w:t>
      </w:r>
      <w:r w:rsidR="00675F78" w:rsidRPr="00675F78">
        <w:rPr>
          <w:rFonts w:ascii="Times New Roman" w:hAnsi="Times New Roman" w:cs="Times New Roman"/>
          <w:bCs/>
          <w:color w:val="000000"/>
          <w:sz w:val="24"/>
          <w:szCs w:val="24"/>
          <w:shd w:val="clear" w:color="auto" w:fill="FFFFFF"/>
        </w:rPr>
        <w:t>Comparative Study of Electrochemical Performances of Cobalt and Nickel</w:t>
      </w:r>
      <w:r w:rsidR="001579AF">
        <w:rPr>
          <w:rFonts w:ascii="Times New Roman" w:hAnsi="Times New Roman" w:cs="Times New Roman"/>
          <w:bCs/>
          <w:color w:val="000000"/>
          <w:sz w:val="24"/>
          <w:szCs w:val="24"/>
          <w:shd w:val="clear" w:color="auto" w:fill="FFFFFF"/>
        </w:rPr>
        <w:t>-</w:t>
      </w:r>
      <w:r w:rsidR="00675F78" w:rsidRPr="00675F78">
        <w:rPr>
          <w:rFonts w:ascii="Times New Roman" w:hAnsi="Times New Roman" w:cs="Times New Roman"/>
          <w:bCs/>
          <w:color w:val="000000"/>
          <w:sz w:val="24"/>
          <w:szCs w:val="24"/>
          <w:shd w:val="clear" w:color="auto" w:fill="FFFFFF"/>
        </w:rPr>
        <w:t>based Phosphate Electrode Materials in Full Cell.</w:t>
      </w:r>
      <w:proofErr w:type="gramEnd"/>
    </w:p>
    <w:tbl>
      <w:tblPr>
        <w:tblStyle w:val="TableGrid"/>
        <w:tblpPr w:leftFromText="180" w:rightFromText="180" w:vertAnchor="text" w:tblpY="1"/>
        <w:tblOverlap w:val="never"/>
        <w:tblW w:w="9175" w:type="dxa"/>
        <w:tblLayout w:type="fixed"/>
        <w:tblLook w:val="04A0"/>
      </w:tblPr>
      <w:tblGrid>
        <w:gridCol w:w="2785"/>
        <w:gridCol w:w="1440"/>
        <w:gridCol w:w="1710"/>
        <w:gridCol w:w="2430"/>
        <w:gridCol w:w="810"/>
      </w:tblGrid>
      <w:tr w:rsidR="007445C5" w:rsidRPr="004B140D" w:rsidTr="006C263C">
        <w:trPr>
          <w:trHeight w:val="638"/>
        </w:trPr>
        <w:tc>
          <w:tcPr>
            <w:tcW w:w="2785" w:type="dxa"/>
          </w:tcPr>
          <w:p w:rsidR="007445C5" w:rsidRPr="00CE29C9" w:rsidRDefault="007445C5" w:rsidP="006C263C">
            <w:pPr>
              <w:jc w:val="center"/>
              <w:rPr>
                <w:rFonts w:ascii="Times New Roman" w:eastAsia="Times New Roman" w:hAnsi="Times New Roman" w:cs="Times New Roman"/>
                <w:b/>
                <w:sz w:val="24"/>
                <w:szCs w:val="24"/>
              </w:rPr>
            </w:pPr>
            <w:r w:rsidRPr="00CE29C9">
              <w:rPr>
                <w:rFonts w:ascii="Times New Roman" w:eastAsia="Times New Roman" w:hAnsi="Times New Roman" w:cs="Times New Roman"/>
                <w:b/>
                <w:sz w:val="24"/>
                <w:szCs w:val="24"/>
              </w:rPr>
              <w:t>Electrode material</w:t>
            </w:r>
          </w:p>
          <w:p w:rsidR="007445C5" w:rsidRPr="00CE29C9" w:rsidRDefault="007445C5" w:rsidP="006C263C">
            <w:pPr>
              <w:jc w:val="center"/>
              <w:rPr>
                <w:rFonts w:ascii="Times New Roman" w:eastAsia="Times New Roman" w:hAnsi="Times New Roman" w:cs="Times New Roman"/>
                <w:b/>
                <w:sz w:val="24"/>
                <w:szCs w:val="24"/>
              </w:rPr>
            </w:pPr>
            <w:r w:rsidRPr="00CE29C9">
              <w:rPr>
                <w:rFonts w:ascii="Times New Roman" w:eastAsia="Times New Roman" w:hAnsi="Times New Roman" w:cs="Times New Roman"/>
                <w:b/>
                <w:sz w:val="24"/>
                <w:szCs w:val="24"/>
              </w:rPr>
              <w:t>(Negative Electrode//Positive Electrode)</w:t>
            </w:r>
          </w:p>
        </w:tc>
        <w:tc>
          <w:tcPr>
            <w:tcW w:w="1440" w:type="dxa"/>
          </w:tcPr>
          <w:p w:rsidR="007445C5" w:rsidRPr="00CE29C9" w:rsidRDefault="007445C5" w:rsidP="006C263C">
            <w:pPr>
              <w:jc w:val="center"/>
              <w:rPr>
                <w:rFonts w:ascii="Times New Roman" w:eastAsia="Times New Roman" w:hAnsi="Times New Roman" w:cs="Times New Roman"/>
                <w:b/>
                <w:sz w:val="24"/>
                <w:szCs w:val="24"/>
              </w:rPr>
            </w:pPr>
            <w:r w:rsidRPr="00CE29C9">
              <w:rPr>
                <w:rFonts w:ascii="Times New Roman" w:eastAsia="Times New Roman" w:hAnsi="Times New Roman" w:cs="Times New Roman"/>
                <w:b/>
                <w:sz w:val="24"/>
                <w:szCs w:val="24"/>
              </w:rPr>
              <w:t>Electrolyte</w:t>
            </w:r>
          </w:p>
        </w:tc>
        <w:tc>
          <w:tcPr>
            <w:tcW w:w="1710" w:type="dxa"/>
          </w:tcPr>
          <w:p w:rsidR="007445C5" w:rsidRPr="00CE29C9" w:rsidRDefault="007445C5" w:rsidP="006C263C">
            <w:pPr>
              <w:jc w:val="center"/>
              <w:rPr>
                <w:rFonts w:ascii="Times New Roman" w:eastAsia="Times New Roman" w:hAnsi="Times New Roman" w:cs="Times New Roman"/>
                <w:b/>
                <w:sz w:val="24"/>
                <w:szCs w:val="24"/>
              </w:rPr>
            </w:pPr>
            <w:r w:rsidRPr="00CE29C9">
              <w:rPr>
                <w:rFonts w:ascii="Times New Roman" w:eastAsia="Times New Roman" w:hAnsi="Times New Roman" w:cs="Times New Roman"/>
                <w:b/>
                <w:sz w:val="24"/>
                <w:szCs w:val="24"/>
              </w:rPr>
              <w:t>Specific Capacitance</w:t>
            </w:r>
          </w:p>
        </w:tc>
        <w:tc>
          <w:tcPr>
            <w:tcW w:w="2430" w:type="dxa"/>
          </w:tcPr>
          <w:p w:rsidR="007445C5" w:rsidRPr="00CE29C9" w:rsidRDefault="007445C5" w:rsidP="006C263C">
            <w:pPr>
              <w:jc w:val="center"/>
              <w:rPr>
                <w:rFonts w:ascii="Times New Roman" w:eastAsia="Times New Roman" w:hAnsi="Times New Roman" w:cs="Times New Roman"/>
                <w:b/>
                <w:sz w:val="24"/>
                <w:szCs w:val="24"/>
              </w:rPr>
            </w:pPr>
            <w:r w:rsidRPr="00CE29C9">
              <w:rPr>
                <w:rFonts w:ascii="Times New Roman" w:eastAsia="Times New Roman" w:hAnsi="Times New Roman" w:cs="Times New Roman"/>
                <w:b/>
                <w:sz w:val="24"/>
                <w:szCs w:val="24"/>
              </w:rPr>
              <w:t>Energy density /Power Density</w:t>
            </w:r>
          </w:p>
        </w:tc>
        <w:tc>
          <w:tcPr>
            <w:tcW w:w="810" w:type="dxa"/>
          </w:tcPr>
          <w:p w:rsidR="007445C5" w:rsidRPr="00CE29C9" w:rsidRDefault="007445C5" w:rsidP="006C263C">
            <w:pPr>
              <w:jc w:val="center"/>
              <w:rPr>
                <w:rFonts w:ascii="Times New Roman" w:eastAsia="Times New Roman" w:hAnsi="Times New Roman" w:cs="Times New Roman"/>
                <w:b/>
                <w:sz w:val="24"/>
                <w:szCs w:val="24"/>
              </w:rPr>
            </w:pPr>
            <w:r w:rsidRPr="00CE29C9">
              <w:rPr>
                <w:rFonts w:ascii="Times New Roman" w:eastAsia="Times New Roman" w:hAnsi="Times New Roman" w:cs="Times New Roman"/>
                <w:b/>
                <w:sz w:val="24"/>
                <w:szCs w:val="24"/>
              </w:rPr>
              <w:t>Ref.</w:t>
            </w:r>
          </w:p>
        </w:tc>
      </w:tr>
      <w:tr w:rsidR="00C5533A" w:rsidTr="006C263C">
        <w:tc>
          <w:tcPr>
            <w:tcW w:w="2785" w:type="dxa"/>
          </w:tcPr>
          <w:p w:rsidR="00C5533A" w:rsidRPr="00675F78" w:rsidRDefault="00C5533A" w:rsidP="006C263C">
            <w:pPr>
              <w:jc w:val="center"/>
              <w:rPr>
                <w:rFonts w:ascii="Times New Roman" w:eastAsia="Times New Roman" w:hAnsi="Times New Roman" w:cs="Times New Roman"/>
                <w:sz w:val="24"/>
                <w:szCs w:val="24"/>
              </w:rPr>
            </w:pPr>
            <w:r w:rsidRPr="00675F78">
              <w:rPr>
                <w:rFonts w:ascii="Times New Roman" w:eastAsia="Times New Roman" w:hAnsi="Times New Roman" w:cs="Times New Roman"/>
                <w:sz w:val="24"/>
                <w:szCs w:val="24"/>
              </w:rPr>
              <w:t>AC//γ-KCoPO</w:t>
            </w:r>
            <w:r w:rsidRPr="00675F78">
              <w:rPr>
                <w:rFonts w:ascii="Times New Roman" w:eastAsia="Times New Roman" w:hAnsi="Times New Roman" w:cs="Times New Roman"/>
                <w:sz w:val="24"/>
                <w:szCs w:val="24"/>
                <w:vertAlign w:val="subscript"/>
              </w:rPr>
              <w:t>4</w:t>
            </w:r>
          </w:p>
        </w:tc>
        <w:tc>
          <w:tcPr>
            <w:tcW w:w="1440" w:type="dxa"/>
          </w:tcPr>
          <w:p w:rsidR="00C5533A" w:rsidRPr="00675F78" w:rsidRDefault="00C5533A" w:rsidP="006C263C">
            <w:pPr>
              <w:jc w:val="center"/>
              <w:rPr>
                <w:rFonts w:ascii="Times New Roman" w:eastAsia="Times New Roman" w:hAnsi="Times New Roman" w:cs="Times New Roman"/>
                <w:sz w:val="24"/>
                <w:szCs w:val="24"/>
              </w:rPr>
            </w:pPr>
            <w:r w:rsidRPr="00675F78">
              <w:rPr>
                <w:rFonts w:ascii="Times New Roman" w:eastAsia="Times New Roman" w:hAnsi="Times New Roman" w:cs="Times New Roman"/>
                <w:sz w:val="24"/>
                <w:szCs w:val="24"/>
              </w:rPr>
              <w:t>1M KOH</w:t>
            </w:r>
          </w:p>
        </w:tc>
        <w:tc>
          <w:tcPr>
            <w:tcW w:w="1710" w:type="dxa"/>
          </w:tcPr>
          <w:p w:rsidR="00C5533A" w:rsidRPr="00675F78" w:rsidRDefault="00C5533A" w:rsidP="006C263C">
            <w:pPr>
              <w:jc w:val="center"/>
              <w:rPr>
                <w:rFonts w:ascii="Times New Roman" w:eastAsia="Times New Roman" w:hAnsi="Times New Roman" w:cs="Times New Roman"/>
                <w:sz w:val="24"/>
                <w:szCs w:val="24"/>
              </w:rPr>
            </w:pPr>
            <w:r w:rsidRPr="00675F78">
              <w:rPr>
                <w:rFonts w:ascii="Times New Roman" w:hAnsi="Times New Roman" w:cs="Times New Roman"/>
                <w:sz w:val="24"/>
                <w:szCs w:val="24"/>
              </w:rPr>
              <w:t>100 C/g at 0.6 mA/cm</w:t>
            </w:r>
            <w:r w:rsidRPr="00675F78">
              <w:rPr>
                <w:rFonts w:ascii="Times New Roman" w:hAnsi="Times New Roman" w:cs="Times New Roman"/>
                <w:sz w:val="24"/>
                <w:szCs w:val="24"/>
                <w:vertAlign w:val="superscript"/>
              </w:rPr>
              <w:t>2</w:t>
            </w:r>
          </w:p>
        </w:tc>
        <w:tc>
          <w:tcPr>
            <w:tcW w:w="2430" w:type="dxa"/>
          </w:tcPr>
          <w:p w:rsidR="00C5533A" w:rsidRPr="00675F78" w:rsidRDefault="00C5533A" w:rsidP="006C263C">
            <w:pPr>
              <w:jc w:val="center"/>
              <w:rPr>
                <w:rFonts w:ascii="Times New Roman" w:eastAsia="Times New Roman" w:hAnsi="Times New Roman" w:cs="Times New Roman"/>
                <w:sz w:val="24"/>
                <w:szCs w:val="24"/>
              </w:rPr>
            </w:pPr>
            <w:r w:rsidRPr="00675F78">
              <w:rPr>
                <w:rFonts w:ascii="Times New Roman" w:eastAsia="Times New Roman" w:hAnsi="Times New Roman" w:cs="Times New Roman"/>
                <w:sz w:val="24"/>
                <w:szCs w:val="24"/>
              </w:rPr>
              <w:t xml:space="preserve">ED=28 </w:t>
            </w:r>
            <w:proofErr w:type="spellStart"/>
            <w:r w:rsidRPr="00675F78">
              <w:rPr>
                <w:rFonts w:ascii="Times New Roman" w:eastAsia="Times New Roman" w:hAnsi="Times New Roman" w:cs="Times New Roman"/>
                <w:sz w:val="24"/>
                <w:szCs w:val="24"/>
              </w:rPr>
              <w:t>Wh</w:t>
            </w:r>
            <w:proofErr w:type="spellEnd"/>
            <w:r w:rsidRPr="00675F78">
              <w:rPr>
                <w:rFonts w:ascii="Times New Roman" w:eastAsia="Times New Roman" w:hAnsi="Times New Roman" w:cs="Times New Roman"/>
                <w:sz w:val="24"/>
                <w:szCs w:val="24"/>
              </w:rPr>
              <w:t>/kg at</w:t>
            </w:r>
          </w:p>
          <w:p w:rsidR="00C5533A" w:rsidRPr="00675F78" w:rsidRDefault="00C5533A" w:rsidP="006C263C">
            <w:pPr>
              <w:jc w:val="center"/>
              <w:rPr>
                <w:rFonts w:ascii="Times New Roman" w:eastAsia="Times New Roman" w:hAnsi="Times New Roman" w:cs="Times New Roman"/>
                <w:sz w:val="24"/>
                <w:szCs w:val="24"/>
              </w:rPr>
            </w:pPr>
            <w:r w:rsidRPr="00675F78">
              <w:rPr>
                <w:rFonts w:ascii="Times New Roman" w:eastAsia="Times New Roman" w:hAnsi="Times New Roman" w:cs="Times New Roman"/>
                <w:sz w:val="24"/>
                <w:szCs w:val="24"/>
              </w:rPr>
              <w:t>PD=1600W/kg</w:t>
            </w:r>
          </w:p>
        </w:tc>
        <w:tc>
          <w:tcPr>
            <w:tcW w:w="810" w:type="dxa"/>
          </w:tcPr>
          <w:p w:rsidR="00C5533A" w:rsidRPr="00675F78" w:rsidRDefault="007F79FD" w:rsidP="009540E7">
            <w:pPr>
              <w:jc w:val="center"/>
              <w:rPr>
                <w:rFonts w:ascii="Times New Roman" w:eastAsia="Times New Roman" w:hAnsi="Times New Roman" w:cs="Times New Roman"/>
                <w:sz w:val="24"/>
                <w:szCs w:val="24"/>
              </w:rPr>
            </w:pPr>
            <w:r w:rsidRPr="00675F78">
              <w:rPr>
                <w:rFonts w:ascii="Times New Roman" w:eastAsia="Times New Roman" w:hAnsi="Times New Roman" w:cs="Times New Roman"/>
                <w:sz w:val="24"/>
                <w:szCs w:val="24"/>
              </w:rPr>
              <w:fldChar w:fldCharType="begin" w:fldLock="1"/>
            </w:r>
            <w:r w:rsidR="009540E7">
              <w:rPr>
                <w:rFonts w:ascii="Times New Roman" w:eastAsia="Times New Roman" w:hAnsi="Times New Roman" w:cs="Times New Roman"/>
                <w:sz w:val="24"/>
                <w:szCs w:val="24"/>
              </w:rPr>
              <w:instrText>ADDIN CSL_CITATION {"citationItems":[{"id":"ITEM-1","itemData":{"DOI":"10.1002/celc.201801440","ISSN":"21960216","abstract":"Herein, discrete γ-KCoPO4 nanocrystals were prepared by a facile, green and fast sol-gel route. The lattice parameters as well as positional and displacement parameters of atoms in the average γ-KCoPO4 structure with a space group of P21/n were calculated using full profile Rietveld refinement. Monodispersed quadrangular γ-KCoPO4 nanocrystals with improved phase purity and crystallinity were found through XRD patterns and HRTEM images. Subsequently, the prepared γ-KCoPO4 nanocrystals were tested as electrode material for supercapatteries in aqueous electrolytes. The γ-KCoPO4 electrode shows superior specific charge capacity of 309 C g−1 at 1 mV s−1 in 1 M KOH, compared to 1 M NaOH (222 C g−1) and 1 M LiOH (77 C g−1). Further, it exhibits improved electrochemical activity by delivering an impressive specific charge capacity of 100 C g−1 at a current of 0.6 mA cm−2 in an aqueous electrolyte medium with acceptable capacity retention. A lab-scale supercapattery was assembled resembling the commercial device. The fabricated device delivered an enhanced specific energy of 28 W h kg−1 and a specific power of 1600 W kg−1 and prolonged cycle life of about 5000 cycles.","author":[{"dropping-particle":"","family":"Priyadharsini","given":"Natarajan","non-dropping-particle":"","parse-names":false,"suffix":""},{"dropping-particle":"","family":"Surendran","given":"Subramani","non-dropping-particle":"","parse-names":false,"suffix":""},{"dropping-particle":"","family":"Senthilkumar","given":"Baskar","non-dropping-particle":"","parse-names":false,"suffix":""},{"dropping-particle":"","family":"Vasylechko","given":"Leonid","non-dropping-particle":"","parse-names":false,"suffix":""},{"dropping-particle":"","family":"Selvan","given":"Ramakrishnan Kalai","non-dropping-particle":"","parse-names":false,"suffix":""}],"container-title":"ChemElectroChem","id":"ITEM-1","issue":"2","issued":{"date-parts":[["2019"]]},"page":"369-377","title":"Synthesis and Electrochemical Performances of γ-KCoPO4 Nanocrystals as Promising Electrode for Aqueous Supercapatteries","type":"article-journal","volume":"6"},"uris":["http://www.mendeley.com/documents/?uuid=0f8a7da1-3514-4254-8366-7f354bf819e9"]}],"mendeley":{"formattedCitation":"[11]","plainTextFormattedCitation":"[11]","previouslyFormattedCitation":"&lt;sup&gt;11&lt;/sup&gt;"},"properties":{"noteIndex":0},"schema":"https://github.com/citation-style-language/schema/raw/master/csl-citation.json"}</w:instrText>
            </w:r>
            <w:r w:rsidRPr="00675F78">
              <w:rPr>
                <w:rFonts w:ascii="Times New Roman" w:eastAsia="Times New Roman" w:hAnsi="Times New Roman" w:cs="Times New Roman"/>
                <w:sz w:val="24"/>
                <w:szCs w:val="24"/>
              </w:rPr>
              <w:fldChar w:fldCharType="separate"/>
            </w:r>
            <w:r w:rsidR="009540E7" w:rsidRPr="009540E7">
              <w:rPr>
                <w:rFonts w:ascii="Times New Roman" w:eastAsia="Times New Roman" w:hAnsi="Times New Roman" w:cs="Times New Roman"/>
                <w:noProof/>
                <w:sz w:val="24"/>
                <w:szCs w:val="24"/>
              </w:rPr>
              <w:t>[11]</w:t>
            </w:r>
            <w:r w:rsidRPr="00675F78">
              <w:rPr>
                <w:rFonts w:ascii="Times New Roman" w:eastAsia="Times New Roman" w:hAnsi="Times New Roman" w:cs="Times New Roman"/>
                <w:sz w:val="24"/>
                <w:szCs w:val="24"/>
              </w:rPr>
              <w:fldChar w:fldCharType="end"/>
            </w:r>
          </w:p>
        </w:tc>
      </w:tr>
      <w:tr w:rsidR="00C5533A" w:rsidTr="006C263C">
        <w:tc>
          <w:tcPr>
            <w:tcW w:w="2785" w:type="dxa"/>
          </w:tcPr>
          <w:p w:rsidR="00C5533A" w:rsidRPr="00675F78" w:rsidRDefault="00C5533A" w:rsidP="006C263C">
            <w:pPr>
              <w:jc w:val="center"/>
              <w:rPr>
                <w:rFonts w:ascii="Times New Roman" w:eastAsia="Times New Roman" w:hAnsi="Times New Roman" w:cs="Times New Roman"/>
                <w:sz w:val="24"/>
                <w:szCs w:val="24"/>
                <w:vertAlign w:val="subscript"/>
              </w:rPr>
            </w:pPr>
            <w:r w:rsidRPr="00675F78">
              <w:rPr>
                <w:rFonts w:ascii="Times New Roman" w:eastAsia="Times New Roman" w:hAnsi="Times New Roman" w:cs="Times New Roman"/>
                <w:sz w:val="24"/>
                <w:szCs w:val="24"/>
              </w:rPr>
              <w:t>AC//KNiPO</w:t>
            </w:r>
            <w:r w:rsidRPr="00675F78">
              <w:rPr>
                <w:rFonts w:ascii="Times New Roman" w:eastAsia="Times New Roman" w:hAnsi="Times New Roman" w:cs="Times New Roman"/>
                <w:sz w:val="24"/>
                <w:szCs w:val="24"/>
                <w:vertAlign w:val="subscript"/>
              </w:rPr>
              <w:t>4</w:t>
            </w:r>
          </w:p>
          <w:p w:rsidR="00C5533A" w:rsidRPr="00675F78" w:rsidRDefault="00C5533A" w:rsidP="006C263C">
            <w:pPr>
              <w:jc w:val="center"/>
              <w:rPr>
                <w:rFonts w:ascii="Times New Roman" w:eastAsia="Times New Roman" w:hAnsi="Times New Roman" w:cs="Times New Roman"/>
                <w:sz w:val="24"/>
                <w:szCs w:val="24"/>
              </w:rPr>
            </w:pPr>
          </w:p>
        </w:tc>
        <w:tc>
          <w:tcPr>
            <w:tcW w:w="1440" w:type="dxa"/>
          </w:tcPr>
          <w:p w:rsidR="00C5533A" w:rsidRPr="00675F78" w:rsidRDefault="00C5533A" w:rsidP="006C263C">
            <w:pPr>
              <w:jc w:val="center"/>
              <w:rPr>
                <w:rFonts w:ascii="Times New Roman" w:eastAsia="Times New Roman" w:hAnsi="Times New Roman" w:cs="Times New Roman"/>
                <w:sz w:val="24"/>
                <w:szCs w:val="24"/>
              </w:rPr>
            </w:pPr>
            <w:r w:rsidRPr="00675F78">
              <w:rPr>
                <w:rFonts w:ascii="Times New Roman" w:eastAsia="Times New Roman" w:hAnsi="Times New Roman" w:cs="Times New Roman"/>
                <w:sz w:val="24"/>
                <w:szCs w:val="24"/>
              </w:rPr>
              <w:t>2MKOH</w:t>
            </w:r>
          </w:p>
        </w:tc>
        <w:tc>
          <w:tcPr>
            <w:tcW w:w="1710" w:type="dxa"/>
          </w:tcPr>
          <w:p w:rsidR="00C5533A" w:rsidRPr="00675F78" w:rsidRDefault="00C5533A" w:rsidP="006C263C">
            <w:pPr>
              <w:spacing w:line="360" w:lineRule="auto"/>
              <w:jc w:val="center"/>
              <w:rPr>
                <w:rFonts w:ascii="Times New Roman" w:hAnsi="Times New Roman" w:cs="Times New Roman"/>
                <w:bCs/>
                <w:sz w:val="24"/>
                <w:szCs w:val="24"/>
                <w:shd w:val="clear" w:color="auto" w:fill="FCFCFC"/>
              </w:rPr>
            </w:pPr>
            <w:r w:rsidRPr="00675F78">
              <w:rPr>
                <w:rFonts w:ascii="Times New Roman" w:hAnsi="Times New Roman" w:cs="Times New Roman"/>
                <w:bCs/>
                <w:sz w:val="24"/>
                <w:szCs w:val="24"/>
                <w:shd w:val="clear" w:color="auto" w:fill="FCFCFC"/>
              </w:rPr>
              <w:t xml:space="preserve">168.5 </w:t>
            </w:r>
            <w:proofErr w:type="spellStart"/>
            <w:r w:rsidRPr="00675F78">
              <w:rPr>
                <w:rFonts w:ascii="Times New Roman" w:hAnsi="Times New Roman" w:cs="Times New Roman"/>
                <w:bCs/>
                <w:sz w:val="24"/>
                <w:szCs w:val="24"/>
                <w:shd w:val="clear" w:color="auto" w:fill="FCFCFC"/>
              </w:rPr>
              <w:t>mAh</w:t>
            </w:r>
            <w:proofErr w:type="spellEnd"/>
            <w:r w:rsidRPr="00675F78">
              <w:rPr>
                <w:rFonts w:ascii="Times New Roman" w:hAnsi="Times New Roman" w:cs="Times New Roman"/>
                <w:bCs/>
                <w:sz w:val="24"/>
                <w:szCs w:val="24"/>
                <w:shd w:val="clear" w:color="auto" w:fill="FCFCFC"/>
              </w:rPr>
              <w:t>/g (Capacitance: 935 F/g )</w:t>
            </w:r>
          </w:p>
          <w:p w:rsidR="00C5533A" w:rsidRPr="00675F78" w:rsidRDefault="00C5533A" w:rsidP="006C263C">
            <w:pPr>
              <w:jc w:val="center"/>
              <w:rPr>
                <w:rFonts w:ascii="Times New Roman" w:hAnsi="Times New Roman" w:cs="Times New Roman"/>
                <w:sz w:val="24"/>
                <w:szCs w:val="24"/>
                <w:shd w:val="clear" w:color="auto" w:fill="FFFFFF"/>
              </w:rPr>
            </w:pPr>
            <w:r w:rsidRPr="00675F78">
              <w:rPr>
                <w:rFonts w:ascii="Times New Roman" w:hAnsi="Times New Roman" w:cs="Times New Roman"/>
                <w:bCs/>
                <w:sz w:val="24"/>
                <w:szCs w:val="24"/>
                <w:shd w:val="clear" w:color="auto" w:fill="FCFCFC"/>
              </w:rPr>
              <w:t>at 1 A/g</w:t>
            </w:r>
          </w:p>
        </w:tc>
        <w:tc>
          <w:tcPr>
            <w:tcW w:w="2430" w:type="dxa"/>
          </w:tcPr>
          <w:p w:rsidR="00C5533A" w:rsidRPr="00675F78" w:rsidRDefault="00C5533A" w:rsidP="006C263C">
            <w:pPr>
              <w:spacing w:line="360" w:lineRule="auto"/>
              <w:jc w:val="center"/>
              <w:rPr>
                <w:rFonts w:ascii="Times New Roman" w:hAnsi="Times New Roman" w:cs="Times New Roman"/>
                <w:bCs/>
                <w:sz w:val="24"/>
                <w:szCs w:val="24"/>
                <w:shd w:val="clear" w:color="auto" w:fill="FCFCFC"/>
              </w:rPr>
            </w:pPr>
            <w:r w:rsidRPr="00675F78">
              <w:rPr>
                <w:rFonts w:ascii="Times New Roman" w:hAnsi="Times New Roman" w:cs="Times New Roman"/>
                <w:bCs/>
                <w:sz w:val="24"/>
                <w:szCs w:val="24"/>
                <w:shd w:val="clear" w:color="auto" w:fill="FCFCFC"/>
              </w:rPr>
              <w:t xml:space="preserve">ED=200 </w:t>
            </w:r>
            <w:proofErr w:type="spellStart"/>
            <w:r w:rsidRPr="00675F78">
              <w:rPr>
                <w:rFonts w:ascii="Times New Roman" w:hAnsi="Times New Roman" w:cs="Times New Roman"/>
                <w:bCs/>
                <w:sz w:val="24"/>
                <w:szCs w:val="24"/>
                <w:shd w:val="clear" w:color="auto" w:fill="FCFCFC"/>
              </w:rPr>
              <w:t>Wh</w:t>
            </w:r>
            <w:proofErr w:type="spellEnd"/>
            <w:r w:rsidRPr="00675F78">
              <w:rPr>
                <w:rFonts w:ascii="Times New Roman" w:hAnsi="Times New Roman" w:cs="Times New Roman"/>
                <w:bCs/>
                <w:sz w:val="24"/>
                <w:szCs w:val="24"/>
                <w:shd w:val="clear" w:color="auto" w:fill="FCFCFC"/>
              </w:rPr>
              <w:t>/kg</w:t>
            </w:r>
          </w:p>
          <w:p w:rsidR="00C5533A" w:rsidRPr="00675F78" w:rsidRDefault="00C5533A" w:rsidP="006C263C">
            <w:pPr>
              <w:spacing w:line="360" w:lineRule="auto"/>
              <w:jc w:val="center"/>
              <w:rPr>
                <w:rFonts w:ascii="Times New Roman" w:hAnsi="Times New Roman" w:cs="Times New Roman"/>
                <w:bCs/>
                <w:sz w:val="24"/>
                <w:szCs w:val="24"/>
                <w:shd w:val="clear" w:color="auto" w:fill="FCFCFC"/>
              </w:rPr>
            </w:pPr>
            <w:r w:rsidRPr="00675F78">
              <w:rPr>
                <w:rFonts w:ascii="Times New Roman" w:hAnsi="Times New Roman" w:cs="Times New Roman"/>
                <w:bCs/>
                <w:sz w:val="24"/>
                <w:szCs w:val="24"/>
                <w:shd w:val="clear" w:color="auto" w:fill="FCFCFC"/>
              </w:rPr>
              <w:t>PD=819 W/kg</w:t>
            </w:r>
          </w:p>
        </w:tc>
        <w:tc>
          <w:tcPr>
            <w:tcW w:w="810" w:type="dxa"/>
          </w:tcPr>
          <w:p w:rsidR="00C5533A" w:rsidRPr="00675F78" w:rsidRDefault="007F79FD" w:rsidP="009540E7">
            <w:pPr>
              <w:jc w:val="center"/>
              <w:rPr>
                <w:rFonts w:ascii="Times New Roman" w:eastAsia="Times New Roman" w:hAnsi="Times New Roman" w:cs="Times New Roman"/>
                <w:sz w:val="24"/>
                <w:szCs w:val="24"/>
              </w:rPr>
            </w:pPr>
            <w:r w:rsidRPr="00675F78">
              <w:rPr>
                <w:rFonts w:ascii="Times New Roman" w:eastAsia="Times New Roman" w:hAnsi="Times New Roman" w:cs="Times New Roman"/>
                <w:sz w:val="24"/>
                <w:szCs w:val="24"/>
              </w:rPr>
              <w:fldChar w:fldCharType="begin" w:fldLock="1"/>
            </w:r>
            <w:r w:rsidR="009540E7">
              <w:rPr>
                <w:rFonts w:ascii="Times New Roman" w:eastAsia="Times New Roman" w:hAnsi="Times New Roman" w:cs="Times New Roman"/>
                <w:sz w:val="24"/>
                <w:szCs w:val="24"/>
              </w:rPr>
              <w:instrText xml:space="preserve">ADDIN CSL_CITATION {"citationItems":[{"id":"ITEM-1","itemData":{"DOI":"10.1021/acs.energyfuels.2c04092","ISSN":"15205029","abstract":"Polyanionic-type electrode material made of (PO4)n− polyhedral covalently bonded with Ni-O linkage is envisaged as a novel electrode material for intercalative battery-type hybrid supercapacitors. Highly porous, flake-type KNiPO4 showed robust electrochemical performances as a result of its open framework structure and active participation of the Ni2+/3+ redox couple that results in superior pseudocapacitive intercalating charge storage in the aqueous KOH electrolyte. The KNiPO4 electrode shows the specific charge storage equivalent to 168.5 mAh/g (capacitance of 935 F/g) at 1 A/g current rate in the potential window of 0.65 V in the aqueous 2 M KOH electrolyte. KNiPO4 electrodes exhibit excellent long-term cycle stability at 10 A/g for 5000 cycles with 87% of the initial capacity retention of the electrode and coulombic efficiency (η = td/tc) equivalent to 95.1% after 5000 cycles. Further, in full cell hybrid supercapacitor (HSC) mode in which porous KNiPO4 acted as the positive electrode and activated carbon (AC) functioned as the negative electrode, in the voltage window of 1.6 V, the highest energy density equivalent to 200 Wh/kg and power density equivalent to </w:instrText>
            </w:r>
            <w:r w:rsidR="009540E7">
              <w:rPr>
                <w:rFonts w:ascii="Cambria Math" w:eastAsia="Times New Roman" w:hAnsi="Cambria Math" w:cs="Cambria Math"/>
                <w:sz w:val="24"/>
                <w:szCs w:val="24"/>
              </w:rPr>
              <w:instrText>∼</w:instrText>
            </w:r>
            <w:r w:rsidR="009540E7">
              <w:rPr>
                <w:rFonts w:ascii="Times New Roman" w:eastAsia="Times New Roman" w:hAnsi="Times New Roman" w:cs="Times New Roman"/>
                <w:sz w:val="24"/>
                <w:szCs w:val="24"/>
              </w:rPr>
              <w:instrText>819 W/kg were obtained at 1 A/g current rate. At a higher current rate (10 A/g), the hybrid supercapacitor attains a very high power density equivalent to 7981 W/kg with a retention of energy density close to 75 Wh/kg with superior cyclic stability. Coulombic efficiency of the full cell [asymmetric supercapacitor (ASC) mode] has lost only 3.4% with excellent capacity retention (92.3%) of its initial value after 2200 cycles. The robust performance and long cycle life of the electrode in full cells confirm the applicability of the material to power implantable biomedical devices. Further, high power performance coupled with superior cyclic stability coupled with strong electrochemical energy storage properties of the KNiPO4 electrode makes it suitable for bulk, grid-level charge storage applications.","author":[{"dropping-particle":"","family":"Singh","given":"Mahatim","non-dropping-particle":"","parse-names":false,"suffix":""},{"dropping-particle":"","family":"Kumar","given":"Saurabh","non-dropping-particle":"","parse-names":false,"suffix":""},{"dropping-particle":"","family":"Mondal","given":"Rakesh","non-dropping-particle":"","parse-names":false,"suffix":""},{"dropping-particle":"","family":"Singh","given":"Preetam","non-dropping-particle":"","parse-names":false,"suffix":""},{"dropping-particle":"","family":"Prakash","given":"Rajiv","non-dropping-particle":"","parse-names":false,"suffix":""},{"dropping-particle":"","family":"Sharma","given":"Neeraj","non-dropping-particle":"","parse-names":false,"suffix":""}],"container-title":"Energy and Fuels","id":"ITEM-1","issue":"5","issued":{"date-parts":[["2023"]]},"page":"4094-4105","title":"Combustion-Synthesized KNiPO4: A Non-toxic, Robust, Intercalating Battery-Type Pseudocapacitive Electrode for Hybrid Supercapacitors as a Large-Scale Energy Storage Solution","type":"article-journal","volume":"37"},"uris":["http://www.mendeley.com/documents/?uuid=6f5fd62e-fdee-45f6-a105-d275044acba6"]}],"mendeley":{"formattedCitation":"[15]","plainTextFormattedCitation":"[15]","previouslyFormattedCitation":"&lt;sup&gt;15&lt;/sup&gt;"},"properties":{"noteIndex":0},"schema":"https://github.com/citation-style-language/schema/raw/master/csl-citation.json"}</w:instrText>
            </w:r>
            <w:r w:rsidRPr="00675F78">
              <w:rPr>
                <w:rFonts w:ascii="Times New Roman" w:eastAsia="Times New Roman" w:hAnsi="Times New Roman" w:cs="Times New Roman"/>
                <w:sz w:val="24"/>
                <w:szCs w:val="24"/>
              </w:rPr>
              <w:fldChar w:fldCharType="separate"/>
            </w:r>
            <w:r w:rsidR="009540E7" w:rsidRPr="009540E7">
              <w:rPr>
                <w:rFonts w:ascii="Times New Roman" w:eastAsia="Times New Roman" w:hAnsi="Times New Roman" w:cs="Times New Roman"/>
                <w:noProof/>
                <w:sz w:val="24"/>
                <w:szCs w:val="24"/>
              </w:rPr>
              <w:t>[15]</w:t>
            </w:r>
            <w:r w:rsidRPr="00675F78">
              <w:rPr>
                <w:rFonts w:ascii="Times New Roman" w:eastAsia="Times New Roman" w:hAnsi="Times New Roman" w:cs="Times New Roman"/>
                <w:sz w:val="24"/>
                <w:szCs w:val="24"/>
              </w:rPr>
              <w:fldChar w:fldCharType="end"/>
            </w:r>
          </w:p>
        </w:tc>
      </w:tr>
      <w:tr w:rsidR="00C5533A" w:rsidTr="006C263C">
        <w:tc>
          <w:tcPr>
            <w:tcW w:w="2785" w:type="dxa"/>
          </w:tcPr>
          <w:p w:rsidR="00C5533A" w:rsidRPr="00675F78" w:rsidRDefault="00C5533A" w:rsidP="006C263C">
            <w:pPr>
              <w:jc w:val="center"/>
              <w:rPr>
                <w:rFonts w:ascii="Times New Roman" w:eastAsia="Times New Roman" w:hAnsi="Times New Roman" w:cs="Times New Roman"/>
                <w:sz w:val="24"/>
                <w:szCs w:val="24"/>
              </w:rPr>
            </w:pPr>
            <w:r w:rsidRPr="00675F78">
              <w:rPr>
                <w:rFonts w:ascii="Times New Roman" w:eastAsia="Times New Roman" w:hAnsi="Times New Roman" w:cs="Times New Roman"/>
                <w:sz w:val="24"/>
                <w:szCs w:val="24"/>
              </w:rPr>
              <w:t>AC//</w:t>
            </w:r>
            <w:r w:rsidRPr="00675F78">
              <w:rPr>
                <w:rFonts w:ascii="Times New Roman" w:hAnsi="Times New Roman" w:cs="Times New Roman"/>
                <w:sz w:val="24"/>
                <w:szCs w:val="24"/>
              </w:rPr>
              <w:t xml:space="preserve"> NaMn</w:t>
            </w:r>
            <w:r w:rsidRPr="00675F78">
              <w:rPr>
                <w:rFonts w:ascii="Times New Roman" w:hAnsi="Times New Roman" w:cs="Times New Roman"/>
                <w:sz w:val="24"/>
                <w:szCs w:val="24"/>
                <w:vertAlign w:val="subscript"/>
              </w:rPr>
              <w:t>1/3</w:t>
            </w:r>
            <w:r w:rsidRPr="00675F78">
              <w:rPr>
                <w:rFonts w:ascii="Times New Roman" w:hAnsi="Times New Roman" w:cs="Times New Roman"/>
                <w:sz w:val="24"/>
                <w:szCs w:val="24"/>
              </w:rPr>
              <w:t>Ni</w:t>
            </w:r>
            <w:r w:rsidRPr="00675F78">
              <w:rPr>
                <w:rFonts w:ascii="Times New Roman" w:hAnsi="Times New Roman" w:cs="Times New Roman"/>
                <w:sz w:val="24"/>
                <w:szCs w:val="24"/>
                <w:vertAlign w:val="subscript"/>
              </w:rPr>
              <w:t>1/3</w:t>
            </w:r>
            <w:r w:rsidRPr="00675F78">
              <w:rPr>
                <w:rFonts w:ascii="Times New Roman" w:hAnsi="Times New Roman" w:cs="Times New Roman"/>
                <w:sz w:val="24"/>
                <w:szCs w:val="24"/>
              </w:rPr>
              <w:t>Co</w:t>
            </w:r>
            <w:r w:rsidRPr="00675F78">
              <w:rPr>
                <w:rFonts w:ascii="Times New Roman" w:hAnsi="Times New Roman" w:cs="Times New Roman"/>
                <w:sz w:val="24"/>
                <w:szCs w:val="24"/>
                <w:vertAlign w:val="subscript"/>
              </w:rPr>
              <w:t>1/3</w:t>
            </w:r>
            <w:r w:rsidRPr="00675F78">
              <w:rPr>
                <w:rFonts w:ascii="Times New Roman" w:hAnsi="Times New Roman" w:cs="Times New Roman"/>
                <w:sz w:val="24"/>
                <w:szCs w:val="24"/>
              </w:rPr>
              <w:t>PO</w:t>
            </w:r>
            <w:r w:rsidRPr="00675F78">
              <w:rPr>
                <w:rFonts w:ascii="Times New Roman" w:hAnsi="Times New Roman" w:cs="Times New Roman"/>
                <w:sz w:val="24"/>
                <w:szCs w:val="24"/>
                <w:vertAlign w:val="subscript"/>
              </w:rPr>
              <w:t>4</w:t>
            </w:r>
          </w:p>
        </w:tc>
        <w:tc>
          <w:tcPr>
            <w:tcW w:w="1440" w:type="dxa"/>
          </w:tcPr>
          <w:p w:rsidR="00C5533A" w:rsidRPr="00675F78" w:rsidRDefault="00C5533A" w:rsidP="006C263C">
            <w:pPr>
              <w:jc w:val="center"/>
              <w:rPr>
                <w:rFonts w:ascii="Times New Roman" w:eastAsia="Times New Roman" w:hAnsi="Times New Roman" w:cs="Times New Roman"/>
                <w:sz w:val="24"/>
                <w:szCs w:val="24"/>
              </w:rPr>
            </w:pPr>
            <w:r w:rsidRPr="00675F78">
              <w:rPr>
                <w:rFonts w:ascii="Times New Roman" w:eastAsia="Times New Roman" w:hAnsi="Times New Roman" w:cs="Times New Roman"/>
                <w:sz w:val="24"/>
                <w:szCs w:val="24"/>
              </w:rPr>
              <w:t xml:space="preserve">2M </w:t>
            </w:r>
            <w:proofErr w:type="spellStart"/>
            <w:r w:rsidRPr="00675F78">
              <w:rPr>
                <w:rFonts w:ascii="Times New Roman" w:eastAsia="Times New Roman" w:hAnsi="Times New Roman" w:cs="Times New Roman"/>
                <w:sz w:val="24"/>
                <w:szCs w:val="24"/>
              </w:rPr>
              <w:t>NaOH</w:t>
            </w:r>
            <w:proofErr w:type="spellEnd"/>
          </w:p>
        </w:tc>
        <w:tc>
          <w:tcPr>
            <w:tcW w:w="1710" w:type="dxa"/>
          </w:tcPr>
          <w:p w:rsidR="00C5533A" w:rsidRPr="00675F78" w:rsidRDefault="00C5533A" w:rsidP="006C263C">
            <w:pPr>
              <w:jc w:val="center"/>
              <w:rPr>
                <w:rFonts w:ascii="Times New Roman" w:eastAsia="Times New Roman" w:hAnsi="Times New Roman" w:cs="Times New Roman"/>
                <w:sz w:val="24"/>
                <w:szCs w:val="24"/>
              </w:rPr>
            </w:pPr>
            <w:r w:rsidRPr="00675F78">
              <w:rPr>
                <w:rFonts w:ascii="Times New Roman" w:eastAsia="Times New Roman" w:hAnsi="Times New Roman" w:cs="Times New Roman"/>
                <w:sz w:val="24"/>
                <w:szCs w:val="24"/>
              </w:rPr>
              <w:t>45 F/g at 0.5A/g</w:t>
            </w:r>
          </w:p>
        </w:tc>
        <w:tc>
          <w:tcPr>
            <w:tcW w:w="2430" w:type="dxa"/>
          </w:tcPr>
          <w:p w:rsidR="00C5533A" w:rsidRPr="00675F78" w:rsidRDefault="00C5533A" w:rsidP="006C263C">
            <w:pPr>
              <w:jc w:val="center"/>
              <w:rPr>
                <w:rFonts w:ascii="Times New Roman" w:eastAsia="Times New Roman" w:hAnsi="Times New Roman" w:cs="Times New Roman"/>
                <w:sz w:val="24"/>
                <w:szCs w:val="24"/>
              </w:rPr>
            </w:pPr>
            <w:r w:rsidRPr="00675F78">
              <w:rPr>
                <w:rFonts w:ascii="Times New Roman" w:eastAsia="Times New Roman" w:hAnsi="Times New Roman" w:cs="Times New Roman"/>
                <w:sz w:val="24"/>
                <w:szCs w:val="24"/>
              </w:rPr>
              <w:t xml:space="preserve">ED=15 </w:t>
            </w:r>
            <w:proofErr w:type="spellStart"/>
            <w:r w:rsidRPr="00675F78">
              <w:rPr>
                <w:rFonts w:ascii="Times New Roman" w:eastAsia="Times New Roman" w:hAnsi="Times New Roman" w:cs="Times New Roman"/>
                <w:sz w:val="24"/>
                <w:szCs w:val="24"/>
              </w:rPr>
              <w:t>Wh</w:t>
            </w:r>
            <w:proofErr w:type="spellEnd"/>
            <w:r w:rsidRPr="00675F78">
              <w:rPr>
                <w:rFonts w:ascii="Times New Roman" w:eastAsia="Times New Roman" w:hAnsi="Times New Roman" w:cs="Times New Roman"/>
                <w:sz w:val="24"/>
                <w:szCs w:val="24"/>
              </w:rPr>
              <w:t>/kg</w:t>
            </w:r>
          </w:p>
          <w:p w:rsidR="00C5533A" w:rsidRPr="00675F78" w:rsidRDefault="00C5533A" w:rsidP="006C263C">
            <w:pPr>
              <w:jc w:val="center"/>
              <w:rPr>
                <w:rFonts w:ascii="Times New Roman" w:eastAsia="Times New Roman" w:hAnsi="Times New Roman" w:cs="Times New Roman"/>
                <w:sz w:val="24"/>
                <w:szCs w:val="24"/>
              </w:rPr>
            </w:pPr>
            <w:r w:rsidRPr="00675F78">
              <w:rPr>
                <w:rFonts w:ascii="Times New Roman" w:eastAsia="Times New Roman" w:hAnsi="Times New Roman" w:cs="Times New Roman"/>
                <w:sz w:val="24"/>
                <w:szCs w:val="24"/>
              </w:rPr>
              <w:t>PD=400 W/kg</w:t>
            </w:r>
          </w:p>
        </w:tc>
        <w:tc>
          <w:tcPr>
            <w:tcW w:w="810" w:type="dxa"/>
          </w:tcPr>
          <w:p w:rsidR="00C5533A" w:rsidRPr="00675F78" w:rsidRDefault="007F79FD" w:rsidP="009540E7">
            <w:pPr>
              <w:jc w:val="center"/>
              <w:rPr>
                <w:rFonts w:ascii="Times New Roman" w:eastAsia="Times New Roman" w:hAnsi="Times New Roman" w:cs="Times New Roman"/>
                <w:sz w:val="24"/>
                <w:szCs w:val="24"/>
              </w:rPr>
            </w:pPr>
            <w:r w:rsidRPr="00675F78">
              <w:rPr>
                <w:rFonts w:ascii="Times New Roman" w:eastAsia="Times New Roman" w:hAnsi="Times New Roman" w:cs="Times New Roman"/>
                <w:sz w:val="24"/>
                <w:szCs w:val="24"/>
              </w:rPr>
              <w:fldChar w:fldCharType="begin" w:fldLock="1"/>
            </w:r>
            <w:r w:rsidR="009540E7">
              <w:rPr>
                <w:rFonts w:ascii="Times New Roman" w:eastAsia="Times New Roman" w:hAnsi="Times New Roman" w:cs="Times New Roman"/>
                <w:sz w:val="24"/>
                <w:szCs w:val="24"/>
              </w:rPr>
              <w:instrText>ADDIN CSL_CITATION {"citationItems":[{"id":"ITEM-1","itemData":{"author":[{"dropping-particle":"","family":"Minakshi","given":"Manickam","non-dropping-particle":"","parse-names":false,"suffix":""},{"dropping-particle":"","family":"Meyrick","given":"Danielle","non-dropping-particle":"","parse-names":false,"suffix":""},{"dropping-particle":"","family":"Appadoo","given":"Dominique","non-dropping-particle":"","parse-names":false,"suffix":""}],"id":"ITEM-1","issued":{"date-parts":[["2013"]]},"title":"</w:instrText>
            </w:r>
            <w:r w:rsidR="009540E7">
              <w:rPr>
                <w:rFonts w:ascii="MS Gothic" w:eastAsia="Times New Roman" w:hAnsi="MS Gothic" w:cs="MS Gothic"/>
                <w:sz w:val="24"/>
                <w:szCs w:val="24"/>
              </w:rPr>
              <w:instrText>不同</w:instrText>
            </w:r>
            <w:r w:rsidR="009540E7">
              <w:rPr>
                <w:rFonts w:ascii="SimSun" w:eastAsia="SimSun" w:hAnsi="SimSun" w:cs="SimSun" w:hint="eastAsia"/>
                <w:sz w:val="24"/>
                <w:szCs w:val="24"/>
              </w:rPr>
              <w:instrText>锂配比</w:instrText>
            </w:r>
            <w:r w:rsidR="009540E7">
              <w:rPr>
                <w:rFonts w:ascii="Times New Roman" w:eastAsia="Times New Roman" w:hAnsi="Times New Roman" w:cs="Times New Roman"/>
                <w:sz w:val="24"/>
                <w:szCs w:val="24"/>
              </w:rPr>
              <w:instrText>Li_Ni_1_3_Co_1_3_</w:instrText>
            </w:r>
            <w:r w:rsidR="009540E7">
              <w:rPr>
                <w:rFonts w:ascii="MS Gothic" w:eastAsia="Times New Roman" w:hAnsi="MS Gothic" w:cs="MS Gothic"/>
                <w:sz w:val="24"/>
                <w:szCs w:val="24"/>
              </w:rPr>
              <w:instrText>省略</w:instrText>
            </w:r>
            <w:r w:rsidR="009540E7">
              <w:rPr>
                <w:rFonts w:ascii="Times New Roman" w:eastAsia="Times New Roman" w:hAnsi="Times New Roman" w:cs="Times New Roman"/>
                <w:sz w:val="24"/>
                <w:szCs w:val="24"/>
              </w:rPr>
              <w:instrText>_n_1_3_O_2</w:instrText>
            </w:r>
            <w:r w:rsidR="009540E7">
              <w:rPr>
                <w:rFonts w:ascii="MS Gothic" w:eastAsia="Times New Roman" w:hAnsi="MS Gothic" w:cs="MS Gothic"/>
                <w:sz w:val="24"/>
                <w:szCs w:val="24"/>
              </w:rPr>
              <w:instrText>正极材料的合</w:instrText>
            </w:r>
            <w:r w:rsidR="009540E7">
              <w:rPr>
                <w:rFonts w:ascii="Times New Roman" w:eastAsia="Times New Roman" w:hAnsi="Times New Roman" w:cs="Times New Roman"/>
                <w:sz w:val="24"/>
                <w:szCs w:val="24"/>
              </w:rPr>
              <w:instrText>.pdf","type":"article-journal"},"uris":["http://www.mendeley.com/documents/?uuid=41073eff-b056-473a-b569-f9e25e12211c"]}],"mendeley":{"formattedCitation":"[16]","plainTextFormattedCitation":"[16]","previouslyFormattedCitation":"&lt;sup&gt;16&lt;/sup&gt;"},"properties":{"noteIndex":0},"schema":"https://github.com/citation-style-language/schema/raw/master/csl-citation.json"}</w:instrText>
            </w:r>
            <w:r w:rsidRPr="00675F78">
              <w:rPr>
                <w:rFonts w:ascii="Times New Roman" w:eastAsia="Times New Roman" w:hAnsi="Times New Roman" w:cs="Times New Roman"/>
                <w:sz w:val="24"/>
                <w:szCs w:val="24"/>
              </w:rPr>
              <w:fldChar w:fldCharType="separate"/>
            </w:r>
            <w:r w:rsidR="009540E7" w:rsidRPr="009540E7">
              <w:rPr>
                <w:rFonts w:ascii="Times New Roman" w:eastAsia="Times New Roman" w:hAnsi="Times New Roman" w:cs="Times New Roman"/>
                <w:noProof/>
                <w:sz w:val="24"/>
                <w:szCs w:val="24"/>
              </w:rPr>
              <w:t>[16]</w:t>
            </w:r>
            <w:r w:rsidRPr="00675F78">
              <w:rPr>
                <w:rFonts w:ascii="Times New Roman" w:eastAsia="Times New Roman" w:hAnsi="Times New Roman" w:cs="Times New Roman"/>
                <w:sz w:val="24"/>
                <w:szCs w:val="24"/>
              </w:rPr>
              <w:fldChar w:fldCharType="end"/>
            </w:r>
          </w:p>
        </w:tc>
      </w:tr>
      <w:tr w:rsidR="00C5533A" w:rsidTr="006C263C">
        <w:tc>
          <w:tcPr>
            <w:tcW w:w="2785" w:type="dxa"/>
          </w:tcPr>
          <w:p w:rsidR="00C5533A" w:rsidRPr="00675F78" w:rsidRDefault="00C5533A" w:rsidP="006C263C">
            <w:pPr>
              <w:jc w:val="center"/>
              <w:rPr>
                <w:rFonts w:ascii="Times New Roman" w:eastAsia="Times New Roman" w:hAnsi="Times New Roman" w:cs="Times New Roman"/>
                <w:sz w:val="24"/>
                <w:szCs w:val="24"/>
              </w:rPr>
            </w:pPr>
            <w:r w:rsidRPr="00675F78">
              <w:rPr>
                <w:rFonts w:ascii="Times New Roman" w:eastAsia="Times New Roman" w:hAnsi="Times New Roman" w:cs="Times New Roman"/>
                <w:sz w:val="24"/>
                <w:szCs w:val="24"/>
              </w:rPr>
              <w:t>AC//</w:t>
            </w:r>
            <w:r w:rsidRPr="00675F78">
              <w:rPr>
                <w:rFonts w:ascii="Times New Roman" w:hAnsi="Times New Roman" w:cs="Times New Roman"/>
                <w:sz w:val="24"/>
                <w:szCs w:val="24"/>
              </w:rPr>
              <w:t xml:space="preserve"> Co</w:t>
            </w:r>
            <w:r w:rsidRPr="00675F78">
              <w:rPr>
                <w:rFonts w:ascii="Times New Roman" w:hAnsi="Times New Roman" w:cs="Times New Roman"/>
                <w:sz w:val="24"/>
                <w:szCs w:val="24"/>
                <w:vertAlign w:val="subscript"/>
              </w:rPr>
              <w:t>2</w:t>
            </w:r>
            <w:r w:rsidRPr="00675F78">
              <w:rPr>
                <w:rFonts w:ascii="Times New Roman" w:hAnsi="Times New Roman" w:cs="Times New Roman"/>
                <w:sz w:val="24"/>
                <w:szCs w:val="24"/>
              </w:rPr>
              <w:t>P</w:t>
            </w:r>
            <w:r w:rsidRPr="00675F78">
              <w:rPr>
                <w:rFonts w:ascii="Times New Roman" w:hAnsi="Times New Roman" w:cs="Times New Roman"/>
                <w:sz w:val="24"/>
                <w:szCs w:val="24"/>
                <w:vertAlign w:val="subscript"/>
              </w:rPr>
              <w:t>2</w:t>
            </w:r>
            <w:r w:rsidRPr="00675F78">
              <w:rPr>
                <w:rFonts w:ascii="Times New Roman" w:hAnsi="Times New Roman" w:cs="Times New Roman"/>
                <w:sz w:val="24"/>
                <w:szCs w:val="24"/>
              </w:rPr>
              <w:t>O</w:t>
            </w:r>
            <w:r w:rsidRPr="00675F78">
              <w:rPr>
                <w:rFonts w:ascii="Times New Roman" w:hAnsi="Times New Roman" w:cs="Times New Roman"/>
                <w:sz w:val="24"/>
                <w:szCs w:val="24"/>
                <w:vertAlign w:val="subscript"/>
              </w:rPr>
              <w:t>7</w:t>
            </w:r>
            <w:r w:rsidRPr="00675F78">
              <w:rPr>
                <w:rFonts w:ascii="Times New Roman" w:hAnsi="Times New Roman" w:cs="Times New Roman"/>
                <w:sz w:val="24"/>
                <w:szCs w:val="24"/>
              </w:rPr>
              <w:t>/MWCNT</w:t>
            </w:r>
          </w:p>
        </w:tc>
        <w:tc>
          <w:tcPr>
            <w:tcW w:w="1440" w:type="dxa"/>
          </w:tcPr>
          <w:p w:rsidR="00C5533A" w:rsidRPr="00675F78" w:rsidRDefault="00C5533A" w:rsidP="006C263C">
            <w:pPr>
              <w:jc w:val="center"/>
              <w:rPr>
                <w:rFonts w:ascii="Times New Roman" w:eastAsia="Times New Roman" w:hAnsi="Times New Roman" w:cs="Times New Roman"/>
                <w:sz w:val="24"/>
                <w:szCs w:val="24"/>
              </w:rPr>
            </w:pPr>
            <w:r w:rsidRPr="00675F78">
              <w:rPr>
                <w:rFonts w:ascii="Times New Roman" w:eastAsia="Times New Roman" w:hAnsi="Times New Roman" w:cs="Times New Roman"/>
                <w:sz w:val="24"/>
                <w:szCs w:val="24"/>
              </w:rPr>
              <w:t>1M KOH</w:t>
            </w:r>
          </w:p>
        </w:tc>
        <w:tc>
          <w:tcPr>
            <w:tcW w:w="1710" w:type="dxa"/>
          </w:tcPr>
          <w:p w:rsidR="00C5533A" w:rsidRPr="00675F78" w:rsidRDefault="00C5533A" w:rsidP="006C263C">
            <w:pPr>
              <w:jc w:val="center"/>
              <w:rPr>
                <w:rFonts w:ascii="Times New Roman" w:eastAsia="Times New Roman" w:hAnsi="Times New Roman" w:cs="Times New Roman"/>
                <w:sz w:val="24"/>
                <w:szCs w:val="24"/>
              </w:rPr>
            </w:pPr>
            <w:r w:rsidRPr="00675F78">
              <w:rPr>
                <w:rFonts w:ascii="Times New Roman" w:eastAsia="Times New Roman" w:hAnsi="Times New Roman" w:cs="Times New Roman"/>
                <w:sz w:val="24"/>
                <w:szCs w:val="24"/>
              </w:rPr>
              <w:t xml:space="preserve">114 </w:t>
            </w:r>
            <w:proofErr w:type="spellStart"/>
            <w:r w:rsidRPr="00675F78">
              <w:rPr>
                <w:rFonts w:ascii="Times New Roman" w:eastAsia="Times New Roman" w:hAnsi="Times New Roman" w:cs="Times New Roman"/>
                <w:sz w:val="24"/>
                <w:szCs w:val="24"/>
              </w:rPr>
              <w:t>mAh</w:t>
            </w:r>
            <w:proofErr w:type="spellEnd"/>
            <w:r w:rsidRPr="00675F78">
              <w:rPr>
                <w:rFonts w:ascii="Times New Roman" w:eastAsia="Times New Roman" w:hAnsi="Times New Roman" w:cs="Times New Roman"/>
                <w:sz w:val="24"/>
                <w:szCs w:val="24"/>
              </w:rPr>
              <w:t>/g at 2.9A/g</w:t>
            </w:r>
          </w:p>
        </w:tc>
        <w:tc>
          <w:tcPr>
            <w:tcW w:w="2430" w:type="dxa"/>
          </w:tcPr>
          <w:p w:rsidR="00C5533A" w:rsidRPr="00675F78" w:rsidRDefault="00C5533A" w:rsidP="006C263C">
            <w:pPr>
              <w:jc w:val="center"/>
              <w:rPr>
                <w:rFonts w:ascii="Times New Roman" w:eastAsia="Times New Roman" w:hAnsi="Times New Roman" w:cs="Times New Roman"/>
                <w:sz w:val="24"/>
                <w:szCs w:val="24"/>
              </w:rPr>
            </w:pPr>
            <w:r w:rsidRPr="00675F78">
              <w:rPr>
                <w:rFonts w:ascii="Times New Roman" w:eastAsia="Times New Roman" w:hAnsi="Times New Roman" w:cs="Times New Roman"/>
                <w:sz w:val="24"/>
                <w:szCs w:val="24"/>
              </w:rPr>
              <w:t xml:space="preserve">ED=57.3 </w:t>
            </w:r>
            <w:proofErr w:type="spellStart"/>
            <w:r w:rsidRPr="00675F78">
              <w:rPr>
                <w:rFonts w:ascii="Times New Roman" w:eastAsia="Times New Roman" w:hAnsi="Times New Roman" w:cs="Times New Roman"/>
                <w:sz w:val="24"/>
                <w:szCs w:val="24"/>
              </w:rPr>
              <w:t>Wh</w:t>
            </w:r>
            <w:proofErr w:type="spellEnd"/>
            <w:r w:rsidRPr="00675F78">
              <w:rPr>
                <w:rFonts w:ascii="Times New Roman" w:eastAsia="Times New Roman" w:hAnsi="Times New Roman" w:cs="Times New Roman"/>
                <w:sz w:val="24"/>
                <w:szCs w:val="24"/>
              </w:rPr>
              <w:t>/kg at</w:t>
            </w:r>
          </w:p>
          <w:p w:rsidR="00C5533A" w:rsidRPr="00675F78" w:rsidRDefault="00C5533A" w:rsidP="006C263C">
            <w:pPr>
              <w:jc w:val="center"/>
              <w:rPr>
                <w:rFonts w:ascii="Times New Roman" w:eastAsia="Times New Roman" w:hAnsi="Times New Roman" w:cs="Times New Roman"/>
                <w:sz w:val="24"/>
                <w:szCs w:val="24"/>
              </w:rPr>
            </w:pPr>
            <w:r w:rsidRPr="00675F78">
              <w:rPr>
                <w:rFonts w:ascii="Times New Roman" w:eastAsia="Times New Roman" w:hAnsi="Times New Roman" w:cs="Times New Roman"/>
                <w:sz w:val="24"/>
                <w:szCs w:val="24"/>
              </w:rPr>
              <w:t>PD=4100 W/kg</w:t>
            </w:r>
          </w:p>
        </w:tc>
        <w:tc>
          <w:tcPr>
            <w:tcW w:w="810" w:type="dxa"/>
          </w:tcPr>
          <w:p w:rsidR="00C5533A" w:rsidRPr="00675F78" w:rsidRDefault="007F79FD" w:rsidP="009540E7">
            <w:pPr>
              <w:jc w:val="center"/>
              <w:rPr>
                <w:rFonts w:ascii="Times New Roman" w:eastAsia="Times New Roman" w:hAnsi="Times New Roman" w:cs="Times New Roman"/>
                <w:sz w:val="24"/>
                <w:szCs w:val="24"/>
              </w:rPr>
            </w:pPr>
            <w:r w:rsidRPr="00675F78">
              <w:rPr>
                <w:rFonts w:ascii="Times New Roman" w:eastAsia="Times New Roman" w:hAnsi="Times New Roman" w:cs="Times New Roman"/>
                <w:sz w:val="24"/>
                <w:szCs w:val="24"/>
              </w:rPr>
              <w:fldChar w:fldCharType="begin" w:fldLock="1"/>
            </w:r>
            <w:r w:rsidR="009540E7">
              <w:rPr>
                <w:rFonts w:ascii="Times New Roman" w:eastAsia="Times New Roman" w:hAnsi="Times New Roman" w:cs="Times New Roman"/>
                <w:sz w:val="24"/>
                <w:szCs w:val="24"/>
              </w:rPr>
              <w:instrText>ADDIN CSL_CITATION {"citationItems":[{"id":"ITEM-1","itemData":{"DOI":"10.1021/acs.energyfuels.2c00600","ISSN":"15205029","abstract":"Phosphate compounds have sparked the scenario and emerged as new electrode materials for energy storage systems due to their high redox chemistry. However, these materials suffer from sluggish electrode kinetics and low utilization efficiency, resulting in subpar storage performance. Herein, we report a facile and cost-efficient chemical method for directly anchoring cobalt phosphate (Co2P2O7) nanodots onto multiwalled carbon nanotubes (MWCNT) to design a multifaceted Co2P2O7/MWCNT core-shell-type structure. The as-designed heterostructure with dual charge storage profiles provides a high level of intercomponent synergy, promoting the occurrence of extrinsic pseudocapacitance. By ensuring continuous charge transfer pathways for sustained electrochemical performance, MWCNT support excellent electronic conductivity with good resilience to the dependability of Co2P2O7, resulting in exceptional mechanical robustness. The Co2P2O7/MWCNT exhibits significantly improved specific capacity and rate performance, outperforming pristine MWCNT. The assembled flexible all-solid-state symmetric supercapacitor device with a Co2P2O7/MWCNT electrode and a freestanding PVA-KOH electrolyte membrane possesses an exceptional specific energy of 57.3 W h kg-1with good power output. Moreover, as a result of the well-interwoven all-solid-state assembly, the device displays commendable cyclic stability with a retention of 105% even at 5000 cycles, along with good deformable compatibility. The lighting up of 21 red light-emitting diodes provides practical evidence for the as-fabricated device's applicability in current miniaturized electronics.","author":[{"dropping-particle":"","family":"Agarwal","given":"Akanksha","non-dropping-particle":"","parse-names":false,"suffix":""},{"dropping-particle":"","family":"Majumder","given":"Sutripto","non-dropping-particle":"","parse-names":false,"suffix":""},{"dropping-particle":"","family":"Sankapal","given":"Babasaheb R.","non-dropping-particle":"","parse-names":false,"suffix":""}],"container-title":"Energy and Fuels","id":"ITEM-1","issue":"11","issued":{"date-parts":[["2022"]]},"page":"5953-5964","title":"Carbon Nanotube-Functionalized Surface-Assisted Growth of Cobalt Phosphate Nanodots: A Highly Stable and Bendable All-Solid-State Symmetric Supercapacitor","type":"article-journal","volume":"36"},"uris":["http://www.mendeley.com/documents/?uuid=c2a4aac8-e626-4b42-bb8d-51f08f1a8b7b"]}],"mendeley":{"formattedCitation":"[17]","plainTextFormattedCitation":"[17]","previouslyFormattedCitation":"&lt;sup&gt;17&lt;/sup&gt;"},"properties":{"noteIndex":0},"schema":"https://github.com/citation-style-language/schema/raw/master/csl-citation.json"}</w:instrText>
            </w:r>
            <w:r w:rsidRPr="00675F78">
              <w:rPr>
                <w:rFonts w:ascii="Times New Roman" w:eastAsia="Times New Roman" w:hAnsi="Times New Roman" w:cs="Times New Roman"/>
                <w:sz w:val="24"/>
                <w:szCs w:val="24"/>
              </w:rPr>
              <w:fldChar w:fldCharType="separate"/>
            </w:r>
            <w:r w:rsidR="009540E7" w:rsidRPr="009540E7">
              <w:rPr>
                <w:rFonts w:ascii="Times New Roman" w:eastAsia="Times New Roman" w:hAnsi="Times New Roman" w:cs="Times New Roman"/>
                <w:noProof/>
                <w:sz w:val="24"/>
                <w:szCs w:val="24"/>
              </w:rPr>
              <w:t>[17]</w:t>
            </w:r>
            <w:r w:rsidRPr="00675F78">
              <w:rPr>
                <w:rFonts w:ascii="Times New Roman" w:eastAsia="Times New Roman" w:hAnsi="Times New Roman" w:cs="Times New Roman"/>
                <w:sz w:val="24"/>
                <w:szCs w:val="24"/>
              </w:rPr>
              <w:fldChar w:fldCharType="end"/>
            </w:r>
          </w:p>
        </w:tc>
      </w:tr>
      <w:tr w:rsidR="00C5533A" w:rsidTr="006C263C">
        <w:tc>
          <w:tcPr>
            <w:tcW w:w="2785" w:type="dxa"/>
          </w:tcPr>
          <w:p w:rsidR="00C5533A" w:rsidRPr="00675F78" w:rsidRDefault="00C5533A" w:rsidP="006C263C">
            <w:pPr>
              <w:jc w:val="center"/>
              <w:rPr>
                <w:rFonts w:ascii="Times New Roman" w:eastAsia="Times New Roman" w:hAnsi="Times New Roman" w:cs="Times New Roman"/>
                <w:sz w:val="24"/>
                <w:szCs w:val="24"/>
              </w:rPr>
            </w:pPr>
            <w:r w:rsidRPr="00675F78">
              <w:rPr>
                <w:rFonts w:ascii="Times New Roman" w:eastAsia="Times New Roman" w:hAnsi="Times New Roman" w:cs="Times New Roman"/>
                <w:sz w:val="24"/>
                <w:szCs w:val="24"/>
              </w:rPr>
              <w:t>AC//</w:t>
            </w:r>
            <w:r w:rsidRPr="00675F78">
              <w:rPr>
                <w:rFonts w:ascii="Times New Roman" w:hAnsi="Times New Roman" w:cs="Times New Roman"/>
                <w:sz w:val="24"/>
                <w:szCs w:val="24"/>
                <w:shd w:val="clear" w:color="auto" w:fill="FFFFFF"/>
              </w:rPr>
              <w:t xml:space="preserve"> Co</w:t>
            </w:r>
            <w:r w:rsidRPr="00675F78">
              <w:rPr>
                <w:rFonts w:ascii="Times New Roman" w:hAnsi="Times New Roman" w:cs="Times New Roman"/>
                <w:sz w:val="24"/>
                <w:szCs w:val="24"/>
                <w:shd w:val="clear" w:color="auto" w:fill="FFFFFF"/>
                <w:vertAlign w:val="subscript"/>
              </w:rPr>
              <w:t>3</w:t>
            </w:r>
            <w:r w:rsidRPr="00675F78">
              <w:rPr>
                <w:rFonts w:ascii="Times New Roman" w:hAnsi="Times New Roman" w:cs="Times New Roman"/>
                <w:sz w:val="24"/>
                <w:szCs w:val="24"/>
                <w:shd w:val="clear" w:color="auto" w:fill="FFFFFF"/>
              </w:rPr>
              <w:t>(PO</w:t>
            </w:r>
            <w:r w:rsidRPr="00675F78">
              <w:rPr>
                <w:rFonts w:ascii="Times New Roman" w:hAnsi="Times New Roman" w:cs="Times New Roman"/>
                <w:sz w:val="24"/>
                <w:szCs w:val="24"/>
                <w:shd w:val="clear" w:color="auto" w:fill="FFFFFF"/>
                <w:vertAlign w:val="subscript"/>
              </w:rPr>
              <w:t>4</w:t>
            </w:r>
            <w:r w:rsidRPr="00675F78">
              <w:rPr>
                <w:rFonts w:ascii="Times New Roman" w:hAnsi="Times New Roman" w:cs="Times New Roman"/>
                <w:sz w:val="24"/>
                <w:szCs w:val="24"/>
                <w:shd w:val="clear" w:color="auto" w:fill="FFFFFF"/>
              </w:rPr>
              <w:t>)</w:t>
            </w:r>
            <w:r w:rsidRPr="00675F78">
              <w:rPr>
                <w:rFonts w:ascii="Times New Roman" w:hAnsi="Times New Roman" w:cs="Times New Roman"/>
                <w:sz w:val="24"/>
                <w:szCs w:val="24"/>
                <w:shd w:val="clear" w:color="auto" w:fill="FFFFFF"/>
                <w:vertAlign w:val="subscript"/>
              </w:rPr>
              <w:t>2</w:t>
            </w:r>
          </w:p>
        </w:tc>
        <w:tc>
          <w:tcPr>
            <w:tcW w:w="1440" w:type="dxa"/>
          </w:tcPr>
          <w:p w:rsidR="00C5533A" w:rsidRPr="00675F78" w:rsidRDefault="00C5533A" w:rsidP="006C263C">
            <w:pPr>
              <w:jc w:val="center"/>
              <w:rPr>
                <w:rFonts w:ascii="Times New Roman" w:eastAsia="Times New Roman" w:hAnsi="Times New Roman" w:cs="Times New Roman"/>
                <w:sz w:val="24"/>
                <w:szCs w:val="24"/>
              </w:rPr>
            </w:pPr>
            <w:r w:rsidRPr="00675F78">
              <w:rPr>
                <w:rFonts w:ascii="Times New Roman" w:eastAsia="Times New Roman" w:hAnsi="Times New Roman" w:cs="Times New Roman"/>
                <w:sz w:val="24"/>
                <w:szCs w:val="24"/>
              </w:rPr>
              <w:t xml:space="preserve">1M </w:t>
            </w:r>
            <w:proofErr w:type="spellStart"/>
            <w:r w:rsidRPr="00675F78">
              <w:rPr>
                <w:rFonts w:ascii="Times New Roman" w:eastAsia="Times New Roman" w:hAnsi="Times New Roman" w:cs="Times New Roman"/>
                <w:sz w:val="24"/>
                <w:szCs w:val="24"/>
              </w:rPr>
              <w:t>NaOH</w:t>
            </w:r>
            <w:proofErr w:type="spellEnd"/>
          </w:p>
        </w:tc>
        <w:tc>
          <w:tcPr>
            <w:tcW w:w="1710" w:type="dxa"/>
          </w:tcPr>
          <w:p w:rsidR="00C5533A" w:rsidRPr="00675F78" w:rsidRDefault="00C5533A" w:rsidP="006C263C">
            <w:pPr>
              <w:jc w:val="center"/>
              <w:rPr>
                <w:rFonts w:ascii="Times New Roman" w:eastAsia="Times New Roman" w:hAnsi="Times New Roman" w:cs="Times New Roman"/>
                <w:sz w:val="24"/>
                <w:szCs w:val="24"/>
              </w:rPr>
            </w:pPr>
            <w:r w:rsidRPr="00675F78">
              <w:rPr>
                <w:rFonts w:ascii="Times New Roman" w:hAnsi="Times New Roman" w:cs="Times New Roman"/>
                <w:sz w:val="24"/>
                <w:szCs w:val="24"/>
                <w:shd w:val="clear" w:color="auto" w:fill="FFFFFF"/>
              </w:rPr>
              <w:t>111.2 F/g at 5mA/cm</w:t>
            </w:r>
            <w:r w:rsidRPr="00675F78">
              <w:rPr>
                <w:rFonts w:ascii="Times New Roman" w:hAnsi="Times New Roman" w:cs="Times New Roman"/>
                <w:sz w:val="24"/>
                <w:szCs w:val="24"/>
                <w:shd w:val="clear" w:color="auto" w:fill="FFFFFF"/>
                <w:vertAlign w:val="superscript"/>
              </w:rPr>
              <w:t>2</w:t>
            </w:r>
          </w:p>
        </w:tc>
        <w:tc>
          <w:tcPr>
            <w:tcW w:w="2430" w:type="dxa"/>
          </w:tcPr>
          <w:p w:rsidR="00C5533A" w:rsidRPr="00675F78" w:rsidRDefault="00C5533A" w:rsidP="006C263C">
            <w:pPr>
              <w:jc w:val="center"/>
              <w:rPr>
                <w:rFonts w:ascii="Times New Roman" w:eastAsia="Times New Roman" w:hAnsi="Times New Roman" w:cs="Times New Roman"/>
                <w:sz w:val="24"/>
                <w:szCs w:val="24"/>
              </w:rPr>
            </w:pPr>
            <w:r w:rsidRPr="00675F78">
              <w:rPr>
                <w:rFonts w:ascii="Times New Roman" w:eastAsia="Times New Roman" w:hAnsi="Times New Roman" w:cs="Times New Roman"/>
                <w:sz w:val="24"/>
                <w:szCs w:val="24"/>
              </w:rPr>
              <w:t xml:space="preserve">ED=29.20 </w:t>
            </w:r>
            <w:proofErr w:type="spellStart"/>
            <w:r w:rsidRPr="00675F78">
              <w:rPr>
                <w:rFonts w:ascii="Times New Roman" w:eastAsia="Times New Roman" w:hAnsi="Times New Roman" w:cs="Times New Roman"/>
                <w:sz w:val="24"/>
                <w:szCs w:val="24"/>
              </w:rPr>
              <w:t>Wh</w:t>
            </w:r>
            <w:proofErr w:type="spellEnd"/>
            <w:r w:rsidRPr="00675F78">
              <w:rPr>
                <w:rFonts w:ascii="Times New Roman" w:eastAsia="Times New Roman" w:hAnsi="Times New Roman" w:cs="Times New Roman"/>
                <w:sz w:val="24"/>
                <w:szCs w:val="24"/>
              </w:rPr>
              <w:t>/kg at PD= 4687 W/kg</w:t>
            </w:r>
          </w:p>
        </w:tc>
        <w:tc>
          <w:tcPr>
            <w:tcW w:w="810" w:type="dxa"/>
          </w:tcPr>
          <w:p w:rsidR="00C5533A" w:rsidRPr="00675F78" w:rsidRDefault="007F79FD" w:rsidP="009540E7">
            <w:pPr>
              <w:jc w:val="center"/>
              <w:rPr>
                <w:rFonts w:ascii="Times New Roman" w:eastAsia="Times New Roman" w:hAnsi="Times New Roman" w:cs="Times New Roman"/>
                <w:sz w:val="24"/>
                <w:szCs w:val="24"/>
              </w:rPr>
            </w:pPr>
            <w:r w:rsidRPr="00675F78">
              <w:rPr>
                <w:rFonts w:ascii="Times New Roman" w:eastAsia="Times New Roman" w:hAnsi="Times New Roman" w:cs="Times New Roman"/>
                <w:sz w:val="24"/>
                <w:szCs w:val="24"/>
              </w:rPr>
              <w:fldChar w:fldCharType="begin" w:fldLock="1"/>
            </w:r>
            <w:r w:rsidR="009540E7">
              <w:rPr>
                <w:rFonts w:ascii="Times New Roman" w:eastAsia="Times New Roman" w:hAnsi="Times New Roman" w:cs="Times New Roman"/>
                <w:sz w:val="24"/>
                <w:szCs w:val="24"/>
              </w:rPr>
              <w:instrText>ADDIN CSL_CITATION {"citationItems":[{"id":"ITEM-1","itemData":{"DOI":"10.1016/j.matlet.2015.03.053","ISSN":"18734979","abstract":"Hierarchical 3D cobalt phosphate octahydrate (Co3(PO4)2·8H2O) architecture with flower-like morphologies assembled from 2D microsheets are successfully synthesized at room temperature by a green precipitate process without adding any surfactant. The as-prepared architecture with an interconnecting 2D microsheets structure provide large nanoscale pore channels for ion transport, exhibits remarkable pseudocapacitive activities including good specific capacitance (350 F/g at 1 A/g), rate capability (227 F/g at 10 A/g), and excellent cycling stability (capacitance increase to retention 102% after 1000 cycles).","author":[{"dropping-particle":"","family":"Li","given":"Haiyan","non-dropping-particle":"","parse-names":false,"suffix":""},{"dropping-particle":"","family":"Yu","given":"Hongwen","non-dropping-particle":"","parse-names":false,"suffix":""},{"dropping-particle":"","family":"Zhai","given":"Jiali","non-dropping-particle":"","parse-names":false,"suffix":""},{"dropping-particle":"","family":"Sun","given":"Lei","non-dropping-particle":"","parse-names":false,"suffix":""},{"dropping-particle":"","family":"Yang","given":"Hongjun","non-dropping-particle":"","parse-names":false,"suffix":""},{"dropping-particle":"","family":"Xie","given":"Songhai","non-dropping-particle":"","parse-names":false,"suffix":""}],"container-title":"Materials Letters","id":"ITEM-1","issued":{"date-parts":[["2015"]]},"page":"25-28","publisher":"Elsevier","title":"Self-assembled 3D cobalt phosphate octahydrate architecture for supercapacitor electrodes","type":"article-journal","volume":"152"},"uris":["http://www.mendeley.com/documents/?uuid=efc9cc11-73bb-4629-bad2-8c9734ce7c53"]}],"mendeley":{"formattedCitation":"[18]","plainTextFormattedCitation":"[18]","previouslyFormattedCitation":"&lt;sup&gt;18&lt;/sup&gt;"},"properties":{"noteIndex":0},"schema":"https://github.com/citation-style-language/schema/raw/master/csl-citation.json"}</w:instrText>
            </w:r>
            <w:r w:rsidRPr="00675F78">
              <w:rPr>
                <w:rFonts w:ascii="Times New Roman" w:eastAsia="Times New Roman" w:hAnsi="Times New Roman" w:cs="Times New Roman"/>
                <w:sz w:val="24"/>
                <w:szCs w:val="24"/>
              </w:rPr>
              <w:fldChar w:fldCharType="separate"/>
            </w:r>
            <w:r w:rsidR="009540E7" w:rsidRPr="009540E7">
              <w:rPr>
                <w:rFonts w:ascii="Times New Roman" w:eastAsia="Times New Roman" w:hAnsi="Times New Roman" w:cs="Times New Roman"/>
                <w:noProof/>
                <w:sz w:val="24"/>
                <w:szCs w:val="24"/>
              </w:rPr>
              <w:t>[18]</w:t>
            </w:r>
            <w:r w:rsidRPr="00675F78">
              <w:rPr>
                <w:rFonts w:ascii="Times New Roman" w:eastAsia="Times New Roman" w:hAnsi="Times New Roman" w:cs="Times New Roman"/>
                <w:sz w:val="24"/>
                <w:szCs w:val="24"/>
              </w:rPr>
              <w:fldChar w:fldCharType="end"/>
            </w:r>
          </w:p>
        </w:tc>
      </w:tr>
      <w:tr w:rsidR="00C5533A" w:rsidTr="006C263C">
        <w:tc>
          <w:tcPr>
            <w:tcW w:w="2785" w:type="dxa"/>
          </w:tcPr>
          <w:p w:rsidR="00C5533A" w:rsidRPr="00675F78" w:rsidRDefault="00C5533A" w:rsidP="006C263C">
            <w:pPr>
              <w:jc w:val="center"/>
              <w:rPr>
                <w:rFonts w:ascii="Times New Roman" w:eastAsia="Times New Roman" w:hAnsi="Times New Roman" w:cs="Times New Roman"/>
                <w:sz w:val="24"/>
                <w:szCs w:val="24"/>
              </w:rPr>
            </w:pPr>
            <w:r w:rsidRPr="00675F78">
              <w:rPr>
                <w:rFonts w:ascii="Times New Roman" w:eastAsia="Times New Roman" w:hAnsi="Times New Roman" w:cs="Times New Roman"/>
                <w:sz w:val="24"/>
                <w:szCs w:val="24"/>
              </w:rPr>
              <w:t>AC//</w:t>
            </w:r>
            <w:r w:rsidRPr="00675F78">
              <w:rPr>
                <w:rFonts w:ascii="Times New Roman" w:hAnsi="Times New Roman" w:cs="Times New Roman"/>
                <w:sz w:val="24"/>
                <w:szCs w:val="24"/>
                <w:shd w:val="clear" w:color="auto" w:fill="FFFFFF"/>
              </w:rPr>
              <w:t xml:space="preserve"> Co</w:t>
            </w:r>
            <w:r w:rsidRPr="00675F78">
              <w:rPr>
                <w:rFonts w:ascii="Times New Roman" w:hAnsi="Times New Roman" w:cs="Times New Roman"/>
                <w:sz w:val="24"/>
                <w:szCs w:val="24"/>
                <w:shd w:val="clear" w:color="auto" w:fill="FFFFFF"/>
                <w:vertAlign w:val="subscript"/>
              </w:rPr>
              <w:t>3</w:t>
            </w:r>
            <w:r w:rsidRPr="00675F78">
              <w:rPr>
                <w:rFonts w:ascii="Times New Roman" w:hAnsi="Times New Roman" w:cs="Times New Roman"/>
                <w:sz w:val="24"/>
                <w:szCs w:val="24"/>
                <w:shd w:val="clear" w:color="auto" w:fill="FFFFFF"/>
              </w:rPr>
              <w:t>(PO</w:t>
            </w:r>
            <w:r w:rsidRPr="00675F78">
              <w:rPr>
                <w:rFonts w:ascii="Times New Roman" w:hAnsi="Times New Roman" w:cs="Times New Roman"/>
                <w:sz w:val="24"/>
                <w:szCs w:val="24"/>
                <w:shd w:val="clear" w:color="auto" w:fill="FFFFFF"/>
                <w:vertAlign w:val="subscript"/>
              </w:rPr>
              <w:t>4</w:t>
            </w:r>
            <w:r w:rsidRPr="00675F78">
              <w:rPr>
                <w:rFonts w:ascii="Times New Roman" w:hAnsi="Times New Roman" w:cs="Times New Roman"/>
                <w:sz w:val="24"/>
                <w:szCs w:val="24"/>
                <w:shd w:val="clear" w:color="auto" w:fill="FFFFFF"/>
              </w:rPr>
              <w:t>)</w:t>
            </w:r>
            <w:r w:rsidRPr="00675F78">
              <w:rPr>
                <w:rFonts w:ascii="Times New Roman" w:hAnsi="Times New Roman" w:cs="Times New Roman"/>
                <w:sz w:val="24"/>
                <w:szCs w:val="24"/>
                <w:shd w:val="clear" w:color="auto" w:fill="FFFFFF"/>
                <w:vertAlign w:val="subscript"/>
              </w:rPr>
              <w:t>2</w:t>
            </w:r>
            <w:r w:rsidRPr="00675F78">
              <w:rPr>
                <w:rFonts w:ascii="Times New Roman" w:hAnsi="Times New Roman" w:cs="Times New Roman"/>
                <w:sz w:val="24"/>
                <w:szCs w:val="24"/>
                <w:shd w:val="clear" w:color="auto" w:fill="FFFFFF"/>
              </w:rPr>
              <w:t>·8H</w:t>
            </w:r>
            <w:r w:rsidRPr="00675F78">
              <w:rPr>
                <w:rFonts w:ascii="Times New Roman" w:hAnsi="Times New Roman" w:cs="Times New Roman"/>
                <w:sz w:val="24"/>
                <w:szCs w:val="24"/>
                <w:shd w:val="clear" w:color="auto" w:fill="FFFFFF"/>
                <w:vertAlign w:val="subscript"/>
              </w:rPr>
              <w:t>2</w:t>
            </w:r>
            <w:r w:rsidRPr="00675F78">
              <w:rPr>
                <w:rFonts w:ascii="Times New Roman" w:hAnsi="Times New Roman" w:cs="Times New Roman"/>
                <w:sz w:val="24"/>
                <w:szCs w:val="24"/>
                <w:shd w:val="clear" w:color="auto" w:fill="FFFFFF"/>
              </w:rPr>
              <w:t>O</w:t>
            </w:r>
          </w:p>
        </w:tc>
        <w:tc>
          <w:tcPr>
            <w:tcW w:w="1440" w:type="dxa"/>
          </w:tcPr>
          <w:p w:rsidR="00C5533A" w:rsidRPr="00675F78" w:rsidRDefault="00C5533A" w:rsidP="006C263C">
            <w:pPr>
              <w:jc w:val="center"/>
              <w:rPr>
                <w:rFonts w:ascii="Times New Roman" w:eastAsia="Times New Roman" w:hAnsi="Times New Roman" w:cs="Times New Roman"/>
                <w:sz w:val="24"/>
                <w:szCs w:val="24"/>
              </w:rPr>
            </w:pPr>
            <w:r w:rsidRPr="00675F78">
              <w:rPr>
                <w:rFonts w:ascii="Times New Roman" w:eastAsia="Times New Roman" w:hAnsi="Times New Roman" w:cs="Times New Roman"/>
                <w:sz w:val="24"/>
                <w:szCs w:val="24"/>
              </w:rPr>
              <w:t>1M KOH</w:t>
            </w:r>
          </w:p>
        </w:tc>
        <w:tc>
          <w:tcPr>
            <w:tcW w:w="1710" w:type="dxa"/>
          </w:tcPr>
          <w:p w:rsidR="00C5533A" w:rsidRPr="00675F78" w:rsidRDefault="00C5533A" w:rsidP="006C263C">
            <w:pPr>
              <w:jc w:val="center"/>
              <w:rPr>
                <w:rFonts w:ascii="Times New Roman" w:eastAsia="Times New Roman" w:hAnsi="Times New Roman" w:cs="Times New Roman"/>
                <w:sz w:val="24"/>
                <w:szCs w:val="24"/>
              </w:rPr>
            </w:pPr>
            <w:r w:rsidRPr="00675F78">
              <w:rPr>
                <w:rFonts w:ascii="Times New Roman" w:eastAsia="Times New Roman" w:hAnsi="Times New Roman" w:cs="Times New Roman"/>
                <w:sz w:val="24"/>
                <w:szCs w:val="24"/>
              </w:rPr>
              <w:t>163 F/g at 2mA/cm</w:t>
            </w:r>
            <w:r w:rsidRPr="00675F78">
              <w:rPr>
                <w:rFonts w:ascii="Times New Roman" w:eastAsia="Times New Roman" w:hAnsi="Times New Roman" w:cs="Times New Roman"/>
                <w:sz w:val="24"/>
                <w:szCs w:val="24"/>
                <w:vertAlign w:val="superscript"/>
              </w:rPr>
              <w:t>2</w:t>
            </w:r>
          </w:p>
        </w:tc>
        <w:tc>
          <w:tcPr>
            <w:tcW w:w="2430" w:type="dxa"/>
          </w:tcPr>
          <w:p w:rsidR="00C5533A" w:rsidRPr="00675F78" w:rsidRDefault="00C5533A" w:rsidP="006C263C">
            <w:pPr>
              <w:jc w:val="center"/>
              <w:rPr>
                <w:rFonts w:ascii="Times New Roman" w:eastAsia="Times New Roman" w:hAnsi="Times New Roman" w:cs="Times New Roman"/>
                <w:sz w:val="24"/>
                <w:szCs w:val="24"/>
              </w:rPr>
            </w:pPr>
            <w:r w:rsidRPr="00675F78">
              <w:rPr>
                <w:rFonts w:ascii="Times New Roman" w:hAnsi="Times New Roman" w:cs="Times New Roman"/>
                <w:sz w:val="24"/>
                <w:szCs w:val="24"/>
                <w:shd w:val="clear" w:color="auto" w:fill="FCFCFC"/>
              </w:rPr>
              <w:t xml:space="preserve">ED=58.12 </w:t>
            </w:r>
            <w:proofErr w:type="spellStart"/>
            <w:r w:rsidRPr="00675F78">
              <w:rPr>
                <w:rFonts w:ascii="Times New Roman" w:hAnsi="Times New Roman" w:cs="Times New Roman"/>
                <w:sz w:val="24"/>
                <w:szCs w:val="24"/>
                <w:shd w:val="clear" w:color="auto" w:fill="FCFCFC"/>
              </w:rPr>
              <w:t>Wh</w:t>
            </w:r>
            <w:proofErr w:type="spellEnd"/>
            <w:r w:rsidRPr="00675F78">
              <w:rPr>
                <w:rFonts w:ascii="Times New Roman" w:hAnsi="Times New Roman" w:cs="Times New Roman"/>
                <w:sz w:val="24"/>
                <w:szCs w:val="24"/>
                <w:shd w:val="clear" w:color="auto" w:fill="FCFCFC"/>
              </w:rPr>
              <w:t>/kg at  PW=3520 W/kg</w:t>
            </w:r>
          </w:p>
        </w:tc>
        <w:tc>
          <w:tcPr>
            <w:tcW w:w="810" w:type="dxa"/>
          </w:tcPr>
          <w:p w:rsidR="00C5533A" w:rsidRPr="00675F78" w:rsidRDefault="007F79FD" w:rsidP="009540E7">
            <w:pPr>
              <w:jc w:val="center"/>
              <w:rPr>
                <w:rFonts w:ascii="Times New Roman" w:eastAsia="Times New Roman" w:hAnsi="Times New Roman" w:cs="Times New Roman"/>
                <w:sz w:val="24"/>
                <w:szCs w:val="24"/>
              </w:rPr>
            </w:pPr>
            <w:r w:rsidRPr="00675F78">
              <w:rPr>
                <w:rFonts w:ascii="Times New Roman" w:eastAsia="Times New Roman" w:hAnsi="Times New Roman" w:cs="Times New Roman"/>
                <w:sz w:val="24"/>
                <w:szCs w:val="24"/>
              </w:rPr>
              <w:fldChar w:fldCharType="begin" w:fldLock="1"/>
            </w:r>
            <w:r w:rsidR="009540E7">
              <w:rPr>
                <w:rFonts w:ascii="Times New Roman" w:eastAsia="Times New Roman" w:hAnsi="Times New Roman" w:cs="Times New Roman"/>
                <w:sz w:val="24"/>
                <w:szCs w:val="24"/>
              </w:rPr>
              <w:instrText>ADDIN CSL_CITATION {"citationItems":[{"id":"ITEM-1","itemData":{"DOI":"10.1021/acssuschemeng.9b00504","ISSN":"21680485","abstract":"In the present investigation, microflowers-like hydrous cobalt phosphate is prepared via a facile single-step hydrothermal method on stainless steel substrate. The microflowers-like morphology of hydrous cobalt phosphate thin film consists of microplates and further microplates converted to flakes by means of a change in length, width, and thickness with urea variation. Hydrous cobalt phosphate thin film electrode demonstrates a high specific capacitance of 800 F g-1 at 2 mA cm-2 with 33.62 Wh kg-1 energy density and 3.12 kW kg-1 power density. By taking advantage of hydrous cobalt phosphate thin film (as a cathode electrode) and copper sulfide thin film (as an anode electrode), the asymmetric devices (aqueous/all-solid-state) are fabricated. Aqueous asymmetric device shows a high specific capacitance of 163 F g-1 at 2 mA cm-2 with an energy density of 58.12 Wh kg-1 and power density of 3.52 kW kg-1. Moreover, the all-solid-state asymmetric supercapacitor device delivers a high specific capacitance of 70 F g-1 at 2 mA cm-2 with 24.91 Wh kg-1 energy density and 2.63 kW kg-1 power density in PVA-KOH gel electrolyte. The long-term cyclic stability (94% after 3000 cycles) and actual practical demonstration (lightning 65 red LEDs) suggest an industrial application of the all-solid-state asymmetric device.","author":[{"dropping-particle":"","family":"Katkar","given":"Pranav K.","non-dropping-particle":"","parse-names":false,"suffix":""},{"dropping-particle":"","family":"Marje","given":"Supriya J.","non-dropping-particle":"","parse-names":false,"suffix":""},{"dropping-particle":"","family":"Pujari","given":"Sachin S.","non-dropping-particle":"","parse-names":false,"suffix":""},{"dropping-particle":"","family":"Khalate","given":"Suraj A.","non-dropping-particle":"","parse-names":false,"suffix":""},{"dropping-particle":"","family":"Lokhande","given":"Abhishek C.","non-dropping-particle":"","parse-names":false,"suffix":""},{"dropping-particle":"","family":"Patil","given":"Umakant M.","non-dropping-particle":"","parse-names":false,"suffix":""}],"container-title":"ACS Sustainable Chemistry and Engineering","id":"ITEM-1","issue":"13","issued":{"date-parts":[["2019"]]},"page":"11205-11218","title":"Enhanced Energy Density of All-Solid-State Asymmetric Supercapacitors Based on Morphologically Tuned Hydrous Cobalt Phosphate Electrode as Cathode Material","type":"article-journal","volume":"7"},"uris":["http://www.mendeley.com/documents/?uuid=178d59d0-4d43-4142-9049-29c8b675bab9"]}],"mendeley":{"formattedCitation":"[20]","plainTextFormattedCitation":"[20]","previouslyFormattedCitation":"&lt;sup&gt;20&lt;/sup&gt;"},"properties":{"noteIndex":0},"schema":"https://github.com/citation-style-language/schema/raw/master/csl-citation.json"}</w:instrText>
            </w:r>
            <w:r w:rsidRPr="00675F78">
              <w:rPr>
                <w:rFonts w:ascii="Times New Roman" w:eastAsia="Times New Roman" w:hAnsi="Times New Roman" w:cs="Times New Roman"/>
                <w:sz w:val="24"/>
                <w:szCs w:val="24"/>
              </w:rPr>
              <w:fldChar w:fldCharType="separate"/>
            </w:r>
            <w:r w:rsidR="009540E7" w:rsidRPr="009540E7">
              <w:rPr>
                <w:rFonts w:ascii="Times New Roman" w:eastAsia="Times New Roman" w:hAnsi="Times New Roman" w:cs="Times New Roman"/>
                <w:noProof/>
                <w:sz w:val="24"/>
                <w:szCs w:val="24"/>
              </w:rPr>
              <w:t>[20]</w:t>
            </w:r>
            <w:r w:rsidRPr="00675F78">
              <w:rPr>
                <w:rFonts w:ascii="Times New Roman" w:eastAsia="Times New Roman" w:hAnsi="Times New Roman" w:cs="Times New Roman"/>
                <w:sz w:val="24"/>
                <w:szCs w:val="24"/>
              </w:rPr>
              <w:fldChar w:fldCharType="end"/>
            </w:r>
          </w:p>
        </w:tc>
      </w:tr>
      <w:tr w:rsidR="00C5533A" w:rsidTr="006C263C">
        <w:tc>
          <w:tcPr>
            <w:tcW w:w="2785" w:type="dxa"/>
          </w:tcPr>
          <w:p w:rsidR="00C5533A" w:rsidRPr="00675F78" w:rsidRDefault="00C5533A" w:rsidP="006C263C">
            <w:pPr>
              <w:spacing w:line="360" w:lineRule="auto"/>
              <w:jc w:val="center"/>
              <w:rPr>
                <w:rFonts w:ascii="Times New Roman" w:hAnsi="Times New Roman" w:cs="Times New Roman"/>
                <w:sz w:val="24"/>
                <w:szCs w:val="24"/>
              </w:rPr>
            </w:pPr>
            <w:r w:rsidRPr="00675F78">
              <w:rPr>
                <w:rFonts w:ascii="Times New Roman" w:hAnsi="Times New Roman" w:cs="Times New Roman"/>
                <w:sz w:val="24"/>
                <w:szCs w:val="24"/>
              </w:rPr>
              <w:t>HPGC//Ni</w:t>
            </w:r>
            <w:r w:rsidRPr="00675F78">
              <w:rPr>
                <w:rFonts w:ascii="Times New Roman" w:hAnsi="Times New Roman" w:cs="Times New Roman"/>
                <w:sz w:val="24"/>
                <w:szCs w:val="24"/>
                <w:vertAlign w:val="subscript"/>
              </w:rPr>
              <w:t>2</w:t>
            </w:r>
            <w:r w:rsidRPr="00675F78">
              <w:rPr>
                <w:rFonts w:ascii="Times New Roman" w:hAnsi="Times New Roman" w:cs="Times New Roman"/>
                <w:sz w:val="24"/>
                <w:szCs w:val="24"/>
              </w:rPr>
              <w:t>P</w:t>
            </w:r>
            <w:r w:rsidRPr="00675F78">
              <w:rPr>
                <w:rFonts w:ascii="Times New Roman" w:hAnsi="Times New Roman" w:cs="Times New Roman"/>
                <w:sz w:val="24"/>
                <w:szCs w:val="24"/>
                <w:vertAlign w:val="subscript"/>
              </w:rPr>
              <w:t>2</w:t>
            </w:r>
            <w:r w:rsidRPr="00675F78">
              <w:rPr>
                <w:rFonts w:ascii="Times New Roman" w:hAnsi="Times New Roman" w:cs="Times New Roman"/>
                <w:sz w:val="24"/>
                <w:szCs w:val="24"/>
              </w:rPr>
              <w:t>O</w:t>
            </w:r>
            <w:r w:rsidRPr="00675F78">
              <w:rPr>
                <w:rFonts w:ascii="Times New Roman" w:hAnsi="Times New Roman" w:cs="Times New Roman"/>
                <w:sz w:val="24"/>
                <w:szCs w:val="24"/>
                <w:vertAlign w:val="subscript"/>
              </w:rPr>
              <w:t>7</w:t>
            </w:r>
          </w:p>
        </w:tc>
        <w:tc>
          <w:tcPr>
            <w:tcW w:w="1440" w:type="dxa"/>
          </w:tcPr>
          <w:p w:rsidR="00C5533A" w:rsidRPr="00675F78" w:rsidRDefault="00C5533A" w:rsidP="006C263C">
            <w:pPr>
              <w:spacing w:line="360" w:lineRule="auto"/>
              <w:jc w:val="center"/>
              <w:rPr>
                <w:rFonts w:ascii="Times New Roman" w:hAnsi="Times New Roman" w:cs="Times New Roman"/>
                <w:sz w:val="24"/>
                <w:szCs w:val="24"/>
                <w:shd w:val="clear" w:color="auto" w:fill="FCFCFC"/>
              </w:rPr>
            </w:pPr>
            <w:r w:rsidRPr="00675F78">
              <w:rPr>
                <w:rFonts w:ascii="Times New Roman" w:hAnsi="Times New Roman" w:cs="Times New Roman"/>
                <w:sz w:val="24"/>
                <w:szCs w:val="24"/>
                <w:shd w:val="clear" w:color="auto" w:fill="FCFCFC"/>
              </w:rPr>
              <w:t xml:space="preserve">1M </w:t>
            </w:r>
            <w:proofErr w:type="spellStart"/>
            <w:r w:rsidRPr="00675F78">
              <w:rPr>
                <w:rFonts w:ascii="Times New Roman" w:hAnsi="Times New Roman" w:cs="Times New Roman"/>
                <w:sz w:val="24"/>
                <w:szCs w:val="24"/>
                <w:shd w:val="clear" w:color="auto" w:fill="FCFCFC"/>
              </w:rPr>
              <w:t>NaOH</w:t>
            </w:r>
            <w:proofErr w:type="spellEnd"/>
          </w:p>
        </w:tc>
        <w:tc>
          <w:tcPr>
            <w:tcW w:w="1710" w:type="dxa"/>
          </w:tcPr>
          <w:p w:rsidR="00C5533A" w:rsidRPr="00675F78" w:rsidRDefault="00C5533A" w:rsidP="006C263C">
            <w:pPr>
              <w:spacing w:line="360" w:lineRule="auto"/>
              <w:jc w:val="center"/>
              <w:rPr>
                <w:rFonts w:ascii="Times New Roman" w:hAnsi="Times New Roman" w:cs="Times New Roman"/>
                <w:sz w:val="24"/>
                <w:szCs w:val="24"/>
                <w:shd w:val="clear" w:color="auto" w:fill="FCFCFC"/>
              </w:rPr>
            </w:pPr>
            <w:r w:rsidRPr="00675F78">
              <w:rPr>
                <w:rFonts w:ascii="Times New Roman" w:hAnsi="Times New Roman" w:cs="Times New Roman"/>
                <w:sz w:val="24"/>
                <w:szCs w:val="24"/>
                <w:shd w:val="clear" w:color="auto" w:fill="FCFCFC"/>
              </w:rPr>
              <w:t>183F/g at 1A/g</w:t>
            </w:r>
          </w:p>
        </w:tc>
        <w:tc>
          <w:tcPr>
            <w:tcW w:w="2430" w:type="dxa"/>
          </w:tcPr>
          <w:p w:rsidR="00C5533A" w:rsidRPr="00675F78" w:rsidRDefault="00C5533A" w:rsidP="006C263C">
            <w:pPr>
              <w:spacing w:line="360" w:lineRule="auto"/>
              <w:jc w:val="center"/>
              <w:rPr>
                <w:rFonts w:ascii="Times New Roman" w:hAnsi="Times New Roman" w:cs="Times New Roman"/>
                <w:sz w:val="24"/>
                <w:szCs w:val="24"/>
              </w:rPr>
            </w:pPr>
            <w:r w:rsidRPr="00675F78">
              <w:rPr>
                <w:rFonts w:ascii="Times New Roman" w:hAnsi="Times New Roman" w:cs="Times New Roman"/>
                <w:sz w:val="24"/>
                <w:szCs w:val="24"/>
              </w:rPr>
              <w:t xml:space="preserve">ED= 65 </w:t>
            </w:r>
            <w:proofErr w:type="spellStart"/>
            <w:r w:rsidRPr="00675F78">
              <w:rPr>
                <w:rFonts w:ascii="Times New Roman" w:hAnsi="Times New Roman" w:cs="Times New Roman"/>
                <w:sz w:val="24"/>
                <w:szCs w:val="24"/>
              </w:rPr>
              <w:t>Wh</w:t>
            </w:r>
            <w:proofErr w:type="spellEnd"/>
            <w:r w:rsidRPr="00675F78">
              <w:rPr>
                <w:rFonts w:ascii="Times New Roman" w:hAnsi="Times New Roman" w:cs="Times New Roman"/>
                <w:sz w:val="24"/>
                <w:szCs w:val="24"/>
              </w:rPr>
              <w:t>/kg at PD=800W/kg</w:t>
            </w:r>
          </w:p>
        </w:tc>
        <w:tc>
          <w:tcPr>
            <w:tcW w:w="810" w:type="dxa"/>
          </w:tcPr>
          <w:p w:rsidR="00C5533A" w:rsidRPr="00675F78" w:rsidRDefault="007F79FD" w:rsidP="009540E7">
            <w:pPr>
              <w:spacing w:line="360" w:lineRule="auto"/>
              <w:jc w:val="center"/>
              <w:rPr>
                <w:rFonts w:ascii="Times New Roman" w:hAnsi="Times New Roman" w:cs="Times New Roman"/>
                <w:sz w:val="24"/>
                <w:szCs w:val="24"/>
              </w:rPr>
            </w:pPr>
            <w:r w:rsidRPr="00675F78">
              <w:rPr>
                <w:rFonts w:ascii="Times New Roman" w:hAnsi="Times New Roman" w:cs="Times New Roman"/>
                <w:sz w:val="24"/>
                <w:szCs w:val="24"/>
              </w:rPr>
              <w:fldChar w:fldCharType="begin" w:fldLock="1"/>
            </w:r>
            <w:r w:rsidR="009540E7">
              <w:rPr>
                <w:rFonts w:ascii="Times New Roman" w:hAnsi="Times New Roman" w:cs="Times New Roman"/>
                <w:sz w:val="24"/>
                <w:szCs w:val="24"/>
              </w:rPr>
              <w:instrText>ADDIN CSL_CITATION {"citationItems":[{"id":"ITEM-1","itemData":{"DOI":"10.1039/c5ta04737d","ISSN":"20507496","abstract":"An aqueous Na-ion based hybrid capacitor has been successfully developed by using highly porous graphitic carbon (HPGC) derived from waste writing paper and a new electrode material as a negative and positive electrode, respectively. HPGC was prepared via hydrothermal carbonization and subsequent KOH activation of waste writing paper which showed a highly porous stacked sheet-like morphology with an exceptionally high BET specific surface area (1254 m2 g-1). HPGC exhibited typical electrical double layer capacitor (EDLC) behavior with a high specific capacitance of 384 F g-1 and good negative working potential (-1.0 V) in an aqueous electrolyte. On the other hand, Ni2P2O7 was synthesized by a simple co-precipitation technique and tested as a cathode material which delivered a maximum specific capacitance of 1893 F g-1 at 2 A g-1 current density. The fabricated HPGCNi2P2O7 hybrid device displayed excellent cyclic stability up to 2000 cycles and delivered a maximum energy density of 65 W h kg-1 at 800 W kg-1 power density in a Na-ion based aqueous electrolyte.","author":[{"dropping-particle":"","family":"Senthilkumar","given":"Baskar","non-dropping-particle":"","parse-names":false,"suffix":""},{"dropping-particle":"","family":"Khan","given":"Ziyauddin","non-dropping-particle":"","parse-names":false,"suffix":""},{"dropping-particle":"","family":"Park","given":"Seungyoung","non-dropping-particle":"","parse-names":false,"suffix":""},{"dropping-particle":"","family":"Kim","given":"Kyoungho","non-dropping-particle":"","parse-names":false,"suffix":""},{"dropping-particle":"","family":"Ko","given":"Hyunhyub","non-dropping-particle":"","parse-names":false,"suffix":""},{"dropping-particle":"","family":"Kim","given":"Youngsik","non-dropping-particle":"","parse-names":false,"suffix":""}],"container-title":"Journal of Materials Chemistry A","id":"ITEM-1","issue":"43","issued":{"date-parts":[["2015"]]},"page":"21553-21561","publisher":"Royal Society of Chemistry","title":"Highly porous graphitic carbon and Ni2P2O7 for a high performance aqueous hybrid supercapacitor","type":"article-journal","volume":"3"},"uris":["http://www.mendeley.com/documents/?uuid=ac9d2dc2-e875-479d-8621-2d6ea180d480"]}],"mendeley":{"formattedCitation":"[21]","plainTextFormattedCitation":"[21]","previouslyFormattedCitation":"&lt;sup&gt;21&lt;/sup&gt;"},"properties":{"noteIndex":0},"schema":"https://github.com/citation-style-language/schema/raw/master/csl-citation.json"}</w:instrText>
            </w:r>
            <w:r w:rsidRPr="00675F78">
              <w:rPr>
                <w:rFonts w:ascii="Times New Roman" w:hAnsi="Times New Roman" w:cs="Times New Roman"/>
                <w:sz w:val="24"/>
                <w:szCs w:val="24"/>
              </w:rPr>
              <w:fldChar w:fldCharType="separate"/>
            </w:r>
            <w:r w:rsidR="009540E7" w:rsidRPr="009540E7">
              <w:rPr>
                <w:rFonts w:ascii="Times New Roman" w:hAnsi="Times New Roman" w:cs="Times New Roman"/>
                <w:noProof/>
                <w:sz w:val="24"/>
                <w:szCs w:val="24"/>
              </w:rPr>
              <w:t>[21]</w:t>
            </w:r>
            <w:r w:rsidRPr="00675F78">
              <w:rPr>
                <w:rFonts w:ascii="Times New Roman" w:hAnsi="Times New Roman" w:cs="Times New Roman"/>
                <w:sz w:val="24"/>
                <w:szCs w:val="24"/>
              </w:rPr>
              <w:fldChar w:fldCharType="end"/>
            </w:r>
          </w:p>
        </w:tc>
      </w:tr>
      <w:tr w:rsidR="00C5533A" w:rsidTr="006C263C">
        <w:tc>
          <w:tcPr>
            <w:tcW w:w="2785" w:type="dxa"/>
          </w:tcPr>
          <w:p w:rsidR="00C5533A" w:rsidRPr="00675F78" w:rsidRDefault="00C5533A" w:rsidP="006C263C">
            <w:pPr>
              <w:spacing w:line="360" w:lineRule="auto"/>
              <w:jc w:val="center"/>
              <w:rPr>
                <w:rFonts w:ascii="Times New Roman" w:hAnsi="Times New Roman" w:cs="Times New Roman"/>
                <w:sz w:val="24"/>
                <w:szCs w:val="24"/>
              </w:rPr>
            </w:pPr>
            <w:r w:rsidRPr="00675F78">
              <w:rPr>
                <w:rFonts w:ascii="Times New Roman" w:hAnsi="Times New Roman" w:cs="Times New Roman"/>
                <w:sz w:val="24"/>
                <w:szCs w:val="24"/>
              </w:rPr>
              <w:t>AC//NH</w:t>
            </w:r>
            <w:r w:rsidRPr="00675F78">
              <w:rPr>
                <w:rFonts w:ascii="Times New Roman" w:hAnsi="Times New Roman" w:cs="Times New Roman"/>
                <w:sz w:val="24"/>
                <w:szCs w:val="24"/>
                <w:vertAlign w:val="subscript"/>
              </w:rPr>
              <w:t>4</w:t>
            </w:r>
            <w:r w:rsidRPr="00675F78">
              <w:rPr>
                <w:rFonts w:ascii="Times New Roman" w:hAnsi="Times New Roman" w:cs="Times New Roman"/>
                <w:sz w:val="24"/>
                <w:szCs w:val="24"/>
              </w:rPr>
              <w:t>NiPO</w:t>
            </w:r>
            <w:r w:rsidRPr="00675F78">
              <w:rPr>
                <w:rFonts w:ascii="Times New Roman" w:hAnsi="Times New Roman" w:cs="Times New Roman"/>
                <w:sz w:val="24"/>
                <w:szCs w:val="24"/>
                <w:vertAlign w:val="subscript"/>
              </w:rPr>
              <w:t>4</w:t>
            </w:r>
            <w:r w:rsidRPr="00675F78">
              <w:rPr>
                <w:rFonts w:ascii="Times New Roman" w:hAnsi="Times New Roman" w:cs="Times New Roman"/>
                <w:sz w:val="24"/>
                <w:szCs w:val="24"/>
              </w:rPr>
              <w:t>·H</w:t>
            </w:r>
            <w:r w:rsidRPr="00675F78">
              <w:rPr>
                <w:rFonts w:ascii="Times New Roman" w:hAnsi="Times New Roman" w:cs="Times New Roman"/>
                <w:sz w:val="24"/>
                <w:szCs w:val="24"/>
                <w:vertAlign w:val="subscript"/>
              </w:rPr>
              <w:t>2</w:t>
            </w:r>
            <w:r w:rsidRPr="00675F78">
              <w:rPr>
                <w:rFonts w:ascii="Times New Roman" w:hAnsi="Times New Roman" w:cs="Times New Roman"/>
                <w:sz w:val="24"/>
                <w:szCs w:val="24"/>
              </w:rPr>
              <w:t>O</w:t>
            </w:r>
          </w:p>
        </w:tc>
        <w:tc>
          <w:tcPr>
            <w:tcW w:w="1440" w:type="dxa"/>
          </w:tcPr>
          <w:p w:rsidR="00C5533A" w:rsidRPr="00675F78" w:rsidRDefault="00C5533A" w:rsidP="006C263C">
            <w:pPr>
              <w:spacing w:line="360" w:lineRule="auto"/>
              <w:jc w:val="center"/>
              <w:rPr>
                <w:rFonts w:ascii="Times New Roman" w:hAnsi="Times New Roman" w:cs="Times New Roman"/>
                <w:sz w:val="24"/>
                <w:szCs w:val="24"/>
                <w:shd w:val="clear" w:color="auto" w:fill="FCFCFC"/>
              </w:rPr>
            </w:pPr>
            <w:r w:rsidRPr="00675F78">
              <w:rPr>
                <w:rFonts w:ascii="Times New Roman" w:hAnsi="Times New Roman" w:cs="Times New Roman"/>
                <w:sz w:val="24"/>
                <w:szCs w:val="24"/>
              </w:rPr>
              <w:t>3M KOH</w:t>
            </w:r>
          </w:p>
        </w:tc>
        <w:tc>
          <w:tcPr>
            <w:tcW w:w="1710" w:type="dxa"/>
          </w:tcPr>
          <w:p w:rsidR="00C5533A" w:rsidRPr="00675F78" w:rsidRDefault="00C5533A" w:rsidP="006C263C">
            <w:pPr>
              <w:spacing w:line="360" w:lineRule="auto"/>
              <w:jc w:val="center"/>
              <w:rPr>
                <w:rFonts w:ascii="Times New Roman" w:hAnsi="Times New Roman" w:cs="Times New Roman"/>
                <w:sz w:val="24"/>
                <w:szCs w:val="24"/>
                <w:shd w:val="clear" w:color="auto" w:fill="FCFCFC"/>
              </w:rPr>
            </w:pPr>
            <w:r w:rsidRPr="00675F78">
              <w:rPr>
                <w:rFonts w:ascii="Times New Roman" w:hAnsi="Times New Roman" w:cs="Times New Roman"/>
                <w:sz w:val="24"/>
                <w:szCs w:val="24"/>
                <w:shd w:val="clear" w:color="auto" w:fill="FCFCFC"/>
              </w:rPr>
              <w:t>1513 F/g at 5 A/g</w:t>
            </w:r>
          </w:p>
        </w:tc>
        <w:tc>
          <w:tcPr>
            <w:tcW w:w="2430" w:type="dxa"/>
          </w:tcPr>
          <w:p w:rsidR="00C5533A" w:rsidRPr="00675F78" w:rsidRDefault="00C5533A" w:rsidP="006C263C">
            <w:pPr>
              <w:spacing w:line="360" w:lineRule="auto"/>
              <w:jc w:val="center"/>
              <w:rPr>
                <w:rFonts w:ascii="Times New Roman" w:hAnsi="Times New Roman" w:cs="Times New Roman"/>
                <w:sz w:val="24"/>
                <w:szCs w:val="24"/>
                <w:shd w:val="clear" w:color="auto" w:fill="FCFCFC"/>
              </w:rPr>
            </w:pPr>
            <w:r w:rsidRPr="00675F78">
              <w:rPr>
                <w:rFonts w:ascii="Times New Roman" w:hAnsi="Times New Roman" w:cs="Times New Roman"/>
                <w:sz w:val="24"/>
                <w:szCs w:val="24"/>
                <w:shd w:val="clear" w:color="auto" w:fill="FCFCFC"/>
              </w:rPr>
              <w:t xml:space="preserve">ED= 41.6 </w:t>
            </w:r>
            <w:proofErr w:type="spellStart"/>
            <w:r w:rsidRPr="00675F78">
              <w:rPr>
                <w:rFonts w:ascii="Times New Roman" w:hAnsi="Times New Roman" w:cs="Times New Roman"/>
                <w:sz w:val="24"/>
                <w:szCs w:val="24"/>
                <w:shd w:val="clear" w:color="auto" w:fill="FCFCFC"/>
              </w:rPr>
              <w:t>Wh</w:t>
            </w:r>
            <w:proofErr w:type="spellEnd"/>
            <w:r w:rsidRPr="00675F78">
              <w:rPr>
                <w:rFonts w:ascii="Times New Roman" w:hAnsi="Times New Roman" w:cs="Times New Roman"/>
                <w:sz w:val="24"/>
                <w:szCs w:val="24"/>
                <w:shd w:val="clear" w:color="auto" w:fill="FCFCFC"/>
              </w:rPr>
              <w:t>/ kg at</w:t>
            </w:r>
          </w:p>
          <w:p w:rsidR="00C5533A" w:rsidRPr="00675F78" w:rsidRDefault="00C5533A" w:rsidP="006C263C">
            <w:pPr>
              <w:spacing w:line="360" w:lineRule="auto"/>
              <w:jc w:val="center"/>
              <w:rPr>
                <w:rFonts w:ascii="Times New Roman" w:hAnsi="Times New Roman" w:cs="Times New Roman"/>
                <w:sz w:val="24"/>
                <w:szCs w:val="24"/>
              </w:rPr>
            </w:pPr>
            <w:r w:rsidRPr="00675F78">
              <w:rPr>
                <w:rFonts w:ascii="Times New Roman" w:hAnsi="Times New Roman" w:cs="Times New Roman"/>
                <w:sz w:val="24"/>
                <w:szCs w:val="24"/>
                <w:shd w:val="clear" w:color="auto" w:fill="FCFCFC"/>
              </w:rPr>
              <w:t>PD= 375 W/kg</w:t>
            </w:r>
          </w:p>
        </w:tc>
        <w:tc>
          <w:tcPr>
            <w:tcW w:w="810" w:type="dxa"/>
          </w:tcPr>
          <w:p w:rsidR="00C5533A" w:rsidRPr="00675F78" w:rsidRDefault="007F79FD" w:rsidP="009540E7">
            <w:pPr>
              <w:spacing w:line="360" w:lineRule="auto"/>
              <w:jc w:val="center"/>
              <w:rPr>
                <w:rFonts w:ascii="Times New Roman" w:hAnsi="Times New Roman" w:cs="Times New Roman"/>
                <w:sz w:val="24"/>
                <w:szCs w:val="24"/>
              </w:rPr>
            </w:pPr>
            <w:r w:rsidRPr="00675F78">
              <w:rPr>
                <w:rFonts w:ascii="Times New Roman" w:hAnsi="Times New Roman" w:cs="Times New Roman"/>
                <w:sz w:val="24"/>
                <w:szCs w:val="24"/>
              </w:rPr>
              <w:fldChar w:fldCharType="begin" w:fldLock="1"/>
            </w:r>
            <w:r w:rsidR="009540E7">
              <w:rPr>
                <w:rFonts w:ascii="Times New Roman" w:hAnsi="Times New Roman" w:cs="Times New Roman"/>
                <w:sz w:val="24"/>
                <w:szCs w:val="24"/>
              </w:rPr>
              <w:instrText>ADDIN CSL_CITATION {"citationItems":[{"id":"ITEM-1","itemData":{"DOI":"10.1021/acssuschemeng.6b01347","ISSN":"21680485","abstract":"The growth of active materials on Ni foam was proved to be an effective strategy to enhance redox reactions for electrochemical capacitors. But for NH4NiPO4·H2O materials, a uniform nanostructure on Ni foam has not been achieved. Here, the NH4NiPO4·H2O nanoplate arrays on Ni foam are fabricated by a facile solvothermal method. To further promote the transitions of current carries and benefit the electrochemical reactions, the surfaces of NH4NiPO4·H2O nanoplate arrays were modified by a thin layer of polypyrrole through an in situ chemical polymerization method. The polypyrrole-modified NH4NiPO4·H2O nanoplate arrays on Ni foam showed much enhanced specific capacitance in comparison with the bare NH4NiPO4·H2O nanoplate arrays. When employing polypyrrole-modified NH4NiPO4·H2O/Ni foam as a positive electrode and activated carbon as a negative electrode to assemble the asymmetric supercapacitor cells, favorable capacitance and cycling ability were achieved. Such a fabrication provides a feasible method to construct efficient electrodes for sustainable electrochemical energy storage.","author":[{"dropping-particle":"","family":"Chen","given":"Chen","non-dropping-particle":"","parse-names":false,"suffix":""},{"dropping-particle":"","family":"Zhang","given":"Ning","non-dropping-particle":"","parse-names":false,"suffix":""},{"dropping-particle":"","family":"Liu","given":"Xiaohe","non-dropping-particle":"","parse-names":false,"suffix":""},{"dropping-particle":"","family":"He","given":"Yulu","non-dropping-particle":"","parse-names":false,"suffix":""},{"dropping-particle":"","family":"Wan","given":"Hao","non-dropping-particle":"","parse-names":false,"suffix":""},{"dropping-particle":"","family":"Liang","given":"Bo","non-dropping-particle":"","parse-names":false,"suffix":""},{"dropping-particle":"","family":"Ma","given":"Renzhi","non-dropping-particle":"","parse-names":false,"suffix":""},{"dropping-particle":"","family":"Pan","given":"Anqiang","non-dropping-particle":"","parse-names":false,"suffix":""},{"dropping-particle":"","family":"Roy","given":"Vellaisamy A.L.","non-dropping-particle":"","parse-names":false,"suffix":""}],"container-title":"ACS Sustainable Chemistry and Engineering","id":"ITEM-1","issue":"10","issued":{"date-parts":[["2016"]]},"page":"5578-5584","title":"Polypyrrole-Modified NH4NiPO4·H2O Nanoplate Arrays on Ni Foam for Efficient Electrode in Electrochemical Capacitors","type":"article-journal","volume":"4"},"uris":["http://www.mendeley.com/documents/?uuid=fa260a97-074d-488e-bfc8-f3edf9e8f729"]}],"mendeley":{"formattedCitation":"[22]","plainTextFormattedCitation":"[22]","previouslyFormattedCitation":"&lt;sup&gt;22&lt;/sup&gt;"},"properties":{"noteIndex":0},"schema":"https://github.com/citation-style-language/schema/raw/master/csl-citation.json"}</w:instrText>
            </w:r>
            <w:r w:rsidRPr="00675F78">
              <w:rPr>
                <w:rFonts w:ascii="Times New Roman" w:hAnsi="Times New Roman" w:cs="Times New Roman"/>
                <w:sz w:val="24"/>
                <w:szCs w:val="24"/>
              </w:rPr>
              <w:fldChar w:fldCharType="separate"/>
            </w:r>
            <w:r w:rsidR="009540E7" w:rsidRPr="009540E7">
              <w:rPr>
                <w:rFonts w:ascii="Times New Roman" w:hAnsi="Times New Roman" w:cs="Times New Roman"/>
                <w:noProof/>
                <w:sz w:val="24"/>
                <w:szCs w:val="24"/>
              </w:rPr>
              <w:t>[22]</w:t>
            </w:r>
            <w:r w:rsidRPr="00675F78">
              <w:rPr>
                <w:rFonts w:ascii="Times New Roman" w:hAnsi="Times New Roman" w:cs="Times New Roman"/>
                <w:sz w:val="24"/>
                <w:szCs w:val="24"/>
              </w:rPr>
              <w:fldChar w:fldCharType="end"/>
            </w:r>
          </w:p>
        </w:tc>
      </w:tr>
      <w:tr w:rsidR="00C5533A" w:rsidTr="006C263C">
        <w:trPr>
          <w:trHeight w:val="971"/>
        </w:trPr>
        <w:tc>
          <w:tcPr>
            <w:tcW w:w="2785" w:type="dxa"/>
          </w:tcPr>
          <w:p w:rsidR="00C5533A" w:rsidRPr="00675F78" w:rsidRDefault="00C5533A" w:rsidP="006C263C">
            <w:pPr>
              <w:spacing w:line="360" w:lineRule="auto"/>
              <w:jc w:val="center"/>
              <w:rPr>
                <w:rFonts w:ascii="Times New Roman" w:hAnsi="Times New Roman" w:cs="Times New Roman"/>
                <w:sz w:val="24"/>
                <w:szCs w:val="24"/>
              </w:rPr>
            </w:pPr>
            <w:r w:rsidRPr="00675F78">
              <w:rPr>
                <w:rFonts w:ascii="Times New Roman" w:hAnsi="Times New Roman" w:cs="Times New Roman"/>
                <w:sz w:val="24"/>
                <w:szCs w:val="24"/>
                <w:shd w:val="clear" w:color="auto" w:fill="FFFFFF"/>
              </w:rPr>
              <w:lastRenderedPageBreak/>
              <w:t>AC// NaNiPO</w:t>
            </w:r>
            <w:r w:rsidRPr="00675F78">
              <w:rPr>
                <w:rFonts w:ascii="Times New Roman" w:hAnsi="Times New Roman" w:cs="Times New Roman"/>
                <w:sz w:val="24"/>
                <w:szCs w:val="24"/>
                <w:shd w:val="clear" w:color="auto" w:fill="FFFFFF"/>
                <w:vertAlign w:val="subscript"/>
              </w:rPr>
              <w:t>4</w:t>
            </w:r>
          </w:p>
        </w:tc>
        <w:tc>
          <w:tcPr>
            <w:tcW w:w="1440" w:type="dxa"/>
          </w:tcPr>
          <w:p w:rsidR="00C5533A" w:rsidRPr="00675F78" w:rsidRDefault="00C5533A" w:rsidP="006C263C">
            <w:pPr>
              <w:spacing w:line="360" w:lineRule="auto"/>
              <w:jc w:val="center"/>
              <w:rPr>
                <w:rFonts w:ascii="Times New Roman" w:hAnsi="Times New Roman" w:cs="Times New Roman"/>
                <w:sz w:val="24"/>
                <w:szCs w:val="24"/>
              </w:rPr>
            </w:pPr>
            <w:r w:rsidRPr="00675F78">
              <w:rPr>
                <w:rFonts w:ascii="Times New Roman" w:hAnsi="Times New Roman" w:cs="Times New Roman"/>
                <w:sz w:val="24"/>
                <w:szCs w:val="24"/>
              </w:rPr>
              <w:t xml:space="preserve">2M </w:t>
            </w:r>
            <w:proofErr w:type="spellStart"/>
            <w:r w:rsidRPr="00675F78">
              <w:rPr>
                <w:rFonts w:ascii="Times New Roman" w:hAnsi="Times New Roman" w:cs="Times New Roman"/>
                <w:sz w:val="24"/>
                <w:szCs w:val="24"/>
              </w:rPr>
              <w:t>NaOH</w:t>
            </w:r>
            <w:proofErr w:type="spellEnd"/>
          </w:p>
        </w:tc>
        <w:tc>
          <w:tcPr>
            <w:tcW w:w="1710" w:type="dxa"/>
          </w:tcPr>
          <w:p w:rsidR="00C5533A" w:rsidRPr="00675F78" w:rsidRDefault="00C5533A" w:rsidP="006C263C">
            <w:pPr>
              <w:spacing w:line="360" w:lineRule="auto"/>
              <w:jc w:val="center"/>
              <w:rPr>
                <w:rFonts w:ascii="Times New Roman" w:hAnsi="Times New Roman" w:cs="Times New Roman"/>
                <w:sz w:val="24"/>
                <w:szCs w:val="24"/>
                <w:shd w:val="clear" w:color="auto" w:fill="FCFCFC"/>
              </w:rPr>
            </w:pPr>
            <w:r w:rsidRPr="00675F78">
              <w:rPr>
                <w:rFonts w:ascii="Times New Roman" w:hAnsi="Times New Roman" w:cs="Times New Roman"/>
                <w:sz w:val="24"/>
                <w:szCs w:val="24"/>
                <w:shd w:val="clear" w:color="auto" w:fill="FCFCFC"/>
              </w:rPr>
              <w:t>90 F/g at 0.3A/g</w:t>
            </w:r>
          </w:p>
        </w:tc>
        <w:tc>
          <w:tcPr>
            <w:tcW w:w="2430" w:type="dxa"/>
          </w:tcPr>
          <w:p w:rsidR="00C5533A" w:rsidRPr="00675F78" w:rsidRDefault="00C5533A" w:rsidP="006C263C">
            <w:pPr>
              <w:pStyle w:val="NoSpacing"/>
              <w:rPr>
                <w:rFonts w:ascii="Times New Roman" w:hAnsi="Times New Roman" w:cs="Times New Roman"/>
                <w:sz w:val="24"/>
                <w:szCs w:val="24"/>
                <w:shd w:val="clear" w:color="auto" w:fill="FCFCFC"/>
              </w:rPr>
            </w:pPr>
            <w:r w:rsidRPr="00675F78">
              <w:rPr>
                <w:rFonts w:ascii="Times New Roman" w:hAnsi="Times New Roman" w:cs="Times New Roman"/>
                <w:sz w:val="24"/>
                <w:szCs w:val="24"/>
                <w:shd w:val="clear" w:color="auto" w:fill="FCFCFC"/>
              </w:rPr>
              <w:t xml:space="preserve">ED= 32 </w:t>
            </w:r>
            <w:proofErr w:type="spellStart"/>
            <w:r w:rsidRPr="00675F78">
              <w:rPr>
                <w:rFonts w:ascii="Times New Roman" w:hAnsi="Times New Roman" w:cs="Times New Roman"/>
                <w:sz w:val="24"/>
                <w:szCs w:val="24"/>
                <w:shd w:val="clear" w:color="auto" w:fill="FCFCFC"/>
              </w:rPr>
              <w:t>Wh</w:t>
            </w:r>
            <w:proofErr w:type="spellEnd"/>
            <w:r w:rsidRPr="00675F78">
              <w:rPr>
                <w:rFonts w:ascii="Times New Roman" w:hAnsi="Times New Roman" w:cs="Times New Roman"/>
                <w:sz w:val="24"/>
                <w:szCs w:val="24"/>
                <w:shd w:val="clear" w:color="auto" w:fill="FCFCFC"/>
              </w:rPr>
              <w:t>/kg at PD= 300 W/kg</w:t>
            </w:r>
          </w:p>
        </w:tc>
        <w:tc>
          <w:tcPr>
            <w:tcW w:w="810" w:type="dxa"/>
          </w:tcPr>
          <w:p w:rsidR="00C5533A" w:rsidRPr="00675F78" w:rsidRDefault="007F79FD" w:rsidP="009540E7">
            <w:pPr>
              <w:spacing w:line="360" w:lineRule="auto"/>
              <w:jc w:val="center"/>
              <w:rPr>
                <w:rFonts w:ascii="Times New Roman" w:hAnsi="Times New Roman" w:cs="Times New Roman"/>
                <w:sz w:val="24"/>
                <w:szCs w:val="24"/>
                <w:shd w:val="clear" w:color="auto" w:fill="FCFCFC"/>
              </w:rPr>
            </w:pPr>
            <w:r w:rsidRPr="00675F78">
              <w:rPr>
                <w:rFonts w:ascii="Times New Roman" w:hAnsi="Times New Roman" w:cs="Times New Roman"/>
                <w:sz w:val="24"/>
                <w:szCs w:val="24"/>
                <w:shd w:val="clear" w:color="auto" w:fill="FCFCFC"/>
              </w:rPr>
              <w:fldChar w:fldCharType="begin" w:fldLock="1"/>
            </w:r>
            <w:r w:rsidR="009540E7">
              <w:rPr>
                <w:rFonts w:ascii="Times New Roman" w:hAnsi="Times New Roman" w:cs="Times New Roman"/>
                <w:sz w:val="24"/>
                <w:szCs w:val="24"/>
                <w:shd w:val="clear" w:color="auto" w:fill="FCFCFC"/>
              </w:rPr>
              <w:instrText>ADDIN CSL_CITATION {"citationItems":[{"id":"ITEM-1","itemData":{"DOI":"10.1039/c7dt02444d","ISSN":"14779234","PMID":"28914297","abstract":"The influence of the precursors on the dispersion of Ni2+ ions and the presence of several other functional groups was investigated in the preparation of sodium nickel phosphate (NaNiPO4) cathode for a supercapacitor study. The dispersion of nickel phases, in the form of nanosheets, is influenced by the type of precursors used in the synthesis. XPS based spectroscopic information on the surface functional groups on NaNiPO4 show differences between the precursors (i.e.) acetate- and nitrate-derived materials. The benefits of using acetate as an alternative to nitrate are explored by using the NaNiPO4 nanoparticles as a cathode for supercapacitor applications. The acetate-derived material exhibits improved electrochemical properties possessing both redox behaviour and double-layer capacitance. The results indicate that the metal acetates are homogenously distributed. Acetate functionalization resulted in an improved capacitance of 90 F g-1 compared with that obtained from the nitrate precursor derived material (58 F g-1). Capacitance retention and high rate capability were also a feature of the acetate-derived material. The sodium nickel phosphate cathode material has provided useful insights on the precursor chemistry in storing renewable energy have been reported for the first time.","author":[{"dropping-particle":"","family":"Minakshi Sundaram","given":"M.","non-dropping-particle":"","parse-names":false,"suffix":""},{"dropping-particle":"","family":"Mitchell","given":"D. R.G.","non-dropping-particle":"","parse-names":false,"suffix":""}],"container-title":"Dalton Transactions","id":"ITEM-1","issue":"40","issued":{"date-parts":[["2017"]]},"page":"13704-13713","publisher":"Royal Society of Chemistry","title":"Dispersion of Ni2+ ions: Via acetate precursor in the preparation of NaNiPO4 nanoparticles: Effect of acetate vs. nitrate on the capacitive energy storage properties","type":"article-journal","volume":"46"},"uris":["http://www.mendeley.com/documents/?uuid=5c2b08de-3142-46b2-8ac0-67bc23393f01"]}],"mendeley":{"formattedCitation":"[23]","plainTextFormattedCitation":"[23]","previouslyFormattedCitation":"&lt;sup&gt;23&lt;/sup&gt;"},"properties":{"noteIndex":0},"schema":"https://github.com/citation-style-language/schema/raw/master/csl-citation.json"}</w:instrText>
            </w:r>
            <w:r w:rsidRPr="00675F78">
              <w:rPr>
                <w:rFonts w:ascii="Times New Roman" w:hAnsi="Times New Roman" w:cs="Times New Roman"/>
                <w:sz w:val="24"/>
                <w:szCs w:val="24"/>
                <w:shd w:val="clear" w:color="auto" w:fill="FCFCFC"/>
              </w:rPr>
              <w:fldChar w:fldCharType="separate"/>
            </w:r>
            <w:r w:rsidR="009540E7" w:rsidRPr="009540E7">
              <w:rPr>
                <w:rFonts w:ascii="Times New Roman" w:hAnsi="Times New Roman" w:cs="Times New Roman"/>
                <w:noProof/>
                <w:sz w:val="24"/>
                <w:szCs w:val="24"/>
                <w:shd w:val="clear" w:color="auto" w:fill="FCFCFC"/>
              </w:rPr>
              <w:t>[23]</w:t>
            </w:r>
            <w:r w:rsidRPr="00675F78">
              <w:rPr>
                <w:rFonts w:ascii="Times New Roman" w:hAnsi="Times New Roman" w:cs="Times New Roman"/>
                <w:sz w:val="24"/>
                <w:szCs w:val="24"/>
                <w:shd w:val="clear" w:color="auto" w:fill="FCFCFC"/>
              </w:rPr>
              <w:fldChar w:fldCharType="end"/>
            </w:r>
          </w:p>
        </w:tc>
      </w:tr>
      <w:tr w:rsidR="00C5533A" w:rsidTr="006C263C">
        <w:tc>
          <w:tcPr>
            <w:tcW w:w="2785" w:type="dxa"/>
          </w:tcPr>
          <w:p w:rsidR="00C5533A" w:rsidRPr="00675F78" w:rsidRDefault="00C5533A" w:rsidP="006C263C">
            <w:pPr>
              <w:jc w:val="center"/>
              <w:rPr>
                <w:rFonts w:ascii="Times New Roman" w:eastAsia="Times New Roman" w:hAnsi="Times New Roman" w:cs="Times New Roman"/>
                <w:sz w:val="24"/>
                <w:szCs w:val="24"/>
              </w:rPr>
            </w:pPr>
            <w:r w:rsidRPr="00675F78">
              <w:rPr>
                <w:rFonts w:ascii="Times New Roman" w:eastAsia="Times New Roman" w:hAnsi="Times New Roman" w:cs="Times New Roman"/>
                <w:sz w:val="24"/>
                <w:szCs w:val="24"/>
              </w:rPr>
              <w:t>AC//</w:t>
            </w:r>
            <w:r w:rsidRPr="00675F78">
              <w:rPr>
                <w:rFonts w:ascii="Times New Roman" w:hAnsi="Times New Roman" w:cs="Times New Roman"/>
                <w:sz w:val="24"/>
                <w:szCs w:val="24"/>
              </w:rPr>
              <w:t xml:space="preserve"> KCo</w:t>
            </w:r>
            <w:r w:rsidRPr="00675F78">
              <w:rPr>
                <w:rFonts w:ascii="Times New Roman" w:hAnsi="Times New Roman" w:cs="Times New Roman"/>
                <w:sz w:val="24"/>
                <w:szCs w:val="24"/>
                <w:vertAlign w:val="subscript"/>
              </w:rPr>
              <w:t>0.33</w:t>
            </w:r>
            <w:r w:rsidRPr="00675F78">
              <w:rPr>
                <w:rFonts w:ascii="Times New Roman" w:hAnsi="Times New Roman" w:cs="Times New Roman"/>
                <w:sz w:val="24"/>
                <w:szCs w:val="24"/>
              </w:rPr>
              <w:t>Ni</w:t>
            </w:r>
            <w:r w:rsidRPr="00675F78">
              <w:rPr>
                <w:rFonts w:ascii="Times New Roman" w:hAnsi="Times New Roman" w:cs="Times New Roman"/>
                <w:sz w:val="24"/>
                <w:szCs w:val="24"/>
                <w:vertAlign w:val="subscript"/>
              </w:rPr>
              <w:t>0.67</w:t>
            </w:r>
            <w:r w:rsidRPr="00675F78">
              <w:rPr>
                <w:rFonts w:ascii="Times New Roman" w:hAnsi="Times New Roman" w:cs="Times New Roman"/>
                <w:sz w:val="24"/>
                <w:szCs w:val="24"/>
              </w:rPr>
              <w:t>PO</w:t>
            </w:r>
            <w:r w:rsidRPr="00675F78">
              <w:rPr>
                <w:rFonts w:ascii="Times New Roman" w:hAnsi="Times New Roman" w:cs="Times New Roman"/>
                <w:sz w:val="24"/>
                <w:szCs w:val="24"/>
                <w:vertAlign w:val="subscript"/>
              </w:rPr>
              <w:t>4</w:t>
            </w:r>
            <w:r w:rsidRPr="00675F78">
              <w:rPr>
                <w:rFonts w:ascii="Times New Roman" w:hAnsi="Times New Roman" w:cs="Times New Roman"/>
                <w:sz w:val="24"/>
                <w:szCs w:val="24"/>
              </w:rPr>
              <w:t>·H</w:t>
            </w:r>
            <w:r w:rsidRPr="00675F78">
              <w:rPr>
                <w:rFonts w:ascii="Times New Roman" w:hAnsi="Times New Roman" w:cs="Times New Roman"/>
                <w:sz w:val="24"/>
                <w:szCs w:val="24"/>
                <w:vertAlign w:val="subscript"/>
              </w:rPr>
              <w:t>2</w:t>
            </w:r>
            <w:r w:rsidRPr="00675F78">
              <w:rPr>
                <w:rFonts w:ascii="Times New Roman" w:hAnsi="Times New Roman" w:cs="Times New Roman"/>
                <w:sz w:val="24"/>
                <w:szCs w:val="24"/>
              </w:rPr>
              <w:t>O</w:t>
            </w:r>
          </w:p>
        </w:tc>
        <w:tc>
          <w:tcPr>
            <w:tcW w:w="1440" w:type="dxa"/>
          </w:tcPr>
          <w:p w:rsidR="00C5533A" w:rsidRPr="00675F78" w:rsidRDefault="00C5533A" w:rsidP="006C263C">
            <w:pPr>
              <w:jc w:val="center"/>
              <w:rPr>
                <w:rFonts w:ascii="Times New Roman" w:eastAsia="Times New Roman" w:hAnsi="Times New Roman" w:cs="Times New Roman"/>
                <w:sz w:val="24"/>
                <w:szCs w:val="24"/>
              </w:rPr>
            </w:pPr>
            <w:r w:rsidRPr="00675F78">
              <w:rPr>
                <w:rFonts w:ascii="Times New Roman" w:eastAsia="Times New Roman" w:hAnsi="Times New Roman" w:cs="Times New Roman"/>
                <w:sz w:val="24"/>
                <w:szCs w:val="24"/>
              </w:rPr>
              <w:t>1M KOH</w:t>
            </w:r>
          </w:p>
        </w:tc>
        <w:tc>
          <w:tcPr>
            <w:tcW w:w="1710" w:type="dxa"/>
          </w:tcPr>
          <w:p w:rsidR="00C5533A" w:rsidRPr="00675F78" w:rsidRDefault="00C5533A" w:rsidP="006C263C">
            <w:pPr>
              <w:jc w:val="center"/>
              <w:rPr>
                <w:rFonts w:ascii="Times New Roman" w:eastAsia="Times New Roman" w:hAnsi="Times New Roman" w:cs="Times New Roman"/>
                <w:sz w:val="24"/>
                <w:szCs w:val="24"/>
              </w:rPr>
            </w:pPr>
            <w:r w:rsidRPr="00675F78">
              <w:rPr>
                <w:rFonts w:ascii="Times New Roman" w:eastAsia="Times New Roman" w:hAnsi="Times New Roman" w:cs="Times New Roman"/>
                <w:sz w:val="24"/>
                <w:szCs w:val="24"/>
              </w:rPr>
              <w:t>227F/g at 1.5A/g</w:t>
            </w:r>
          </w:p>
        </w:tc>
        <w:tc>
          <w:tcPr>
            <w:tcW w:w="2430" w:type="dxa"/>
          </w:tcPr>
          <w:p w:rsidR="00C5533A" w:rsidRPr="00675F78" w:rsidRDefault="00C5533A" w:rsidP="006C263C">
            <w:pPr>
              <w:jc w:val="center"/>
              <w:rPr>
                <w:rFonts w:ascii="Times New Roman" w:eastAsia="Times New Roman" w:hAnsi="Times New Roman" w:cs="Times New Roman"/>
                <w:sz w:val="24"/>
                <w:szCs w:val="24"/>
              </w:rPr>
            </w:pPr>
            <w:r w:rsidRPr="00675F78">
              <w:rPr>
                <w:rFonts w:ascii="Times New Roman" w:hAnsi="Times New Roman" w:cs="Times New Roman"/>
                <w:sz w:val="24"/>
                <w:szCs w:val="24"/>
                <w:shd w:val="clear" w:color="auto" w:fill="FCFCFC"/>
              </w:rPr>
              <w:t xml:space="preserve">ED=80.64 </w:t>
            </w:r>
            <w:proofErr w:type="spellStart"/>
            <w:r w:rsidRPr="00675F78">
              <w:rPr>
                <w:rFonts w:ascii="Times New Roman" w:hAnsi="Times New Roman" w:cs="Times New Roman"/>
                <w:sz w:val="24"/>
                <w:szCs w:val="24"/>
                <w:shd w:val="clear" w:color="auto" w:fill="FCFCFC"/>
              </w:rPr>
              <w:t>Wh</w:t>
            </w:r>
            <w:proofErr w:type="spellEnd"/>
            <w:r w:rsidRPr="00675F78">
              <w:rPr>
                <w:rFonts w:ascii="Times New Roman" w:hAnsi="Times New Roman" w:cs="Times New Roman"/>
                <w:sz w:val="24"/>
                <w:szCs w:val="24"/>
                <w:shd w:val="clear" w:color="auto" w:fill="FCFCFC"/>
              </w:rPr>
              <w:t>/kg at  PW=8000 W/kg</w:t>
            </w:r>
          </w:p>
        </w:tc>
        <w:tc>
          <w:tcPr>
            <w:tcW w:w="810" w:type="dxa"/>
          </w:tcPr>
          <w:p w:rsidR="00C5533A" w:rsidRPr="00675F78" w:rsidRDefault="007F79FD" w:rsidP="009540E7">
            <w:pPr>
              <w:jc w:val="center"/>
              <w:rPr>
                <w:rFonts w:ascii="Times New Roman" w:eastAsia="Times New Roman" w:hAnsi="Times New Roman" w:cs="Times New Roman"/>
                <w:sz w:val="24"/>
                <w:szCs w:val="24"/>
              </w:rPr>
            </w:pPr>
            <w:r w:rsidRPr="00675F78">
              <w:rPr>
                <w:rFonts w:ascii="Times New Roman" w:eastAsia="Times New Roman" w:hAnsi="Times New Roman" w:cs="Times New Roman"/>
                <w:sz w:val="24"/>
                <w:szCs w:val="24"/>
              </w:rPr>
              <w:fldChar w:fldCharType="begin" w:fldLock="1"/>
            </w:r>
            <w:r w:rsidR="009540E7">
              <w:rPr>
                <w:rFonts w:ascii="Times New Roman" w:eastAsia="Times New Roman" w:hAnsi="Times New Roman" w:cs="Times New Roman"/>
                <w:sz w:val="24"/>
                <w:szCs w:val="24"/>
              </w:rPr>
              <w:instrText>ADDIN CSL_CITATION {"citationItems":[{"id":"ITEM-1","itemData":{"DOI":"10.1021/acsami.7b14552","ISSN":"19448252","PMID":"29309122","abstract":"Most reported pristine phosphates, such as NH4MPO4·H2O (M = Co, Ni), are not very stable as supercapacitor electrodes because of their chemical properties. In this work, KCoxNi1-xPO4·H2O microplates were fabricated by a facile hydrothermal method at low temperature and used as electrodes in supercapacitors. The Co and Ni content could be adjusted, and optimal electrochemical performance was found in KCo0.33Ni0.67PO4·H2O, which also possessed superior specific capacitance, rate performance, and long-term chemical stability compared with NH4Co0.33Ni0.67PO4·H2O because of its unique chemical composition and microstructure. Asymmetric supercapacitor cells based on KCo0.33Ni0.67PO4·H2O and active carbon were assembled, which produce specific capacitance of 34.7 mA h g-1 (227 F g-1) under current density of 1.5 A g-1 and retain 82% as initial specific capacitance after charging and discharging approximately 5000 times. The assembled asymmetric supercapacitor cells (ASCs) exhibited much higher power and energy density than most previously reported transition metal phosphate ASCs. The KCoxNi1-xPO4·H2O electrodes fabricated in this work are efficient, inexpensive, and composed of naturally abundant materials, rendering them promising for energy storage device applications.","author":[{"dropping-particle":"","family":"Liang","given":"Bo","non-dropping-particle":"","parse-names":false,"suffix":""},{"dropping-particle":"","family":"Chen","given":"Yule","non-dropping-particle":"","parse-names":false,"suffix":""},{"dropping-particle":"","family":"He","given":"Jiangyu","non-dropping-particle":"","parse-names":false,"suffix":""},{"dropping-particle":"","family":"Chen","given":"Chen","non-dropping-particle":"","parse-names":false,"suffix":""},{"dropping-particle":"","family":"Liu","given":"Wenwen","non-dropping-particle":"","parse-names":false,"suffix":""},{"dropping-particle":"","family":"He","given":"Yuanqing","non-dropping-particle":"","parse-names":false,"suffix":""},{"dropping-particle":"","family":"Liu","given":"Xiaohe","non-dropping-particle":"","parse-names":false,"suffix":""},{"dropping-particle":"","family":"Zhang","given":"Ning","non-dropping-particle":"","parse-names":false,"suffix":""},{"dropping-particle":"","family":"Roy","given":"Vellaisamy A.L.","non-dropping-particle":"","parse-names":false,"suffix":""}],"container-title":"ACS Applied Materials and Interfaces","id":"ITEM-1","issue":"4","issued":{"date-parts":[["2018"]]},"page":"3506-3514","title":"Controllable Fabrication and Tuned Electrochemical Performance of Potassium Co-Ni Phosphate Microplates as Electrodes in Supercapacitors","type":"article-journal","volume":"10"},"uris":["http://www.mendeley.com/documents/?uuid=83c2ec50-a6aa-4d1e-b118-6c0a4897584a"]}],"mendeley":{"formattedCitation":"[24]","plainTextFormattedCitation":"[24]","previouslyFormattedCitation":"&lt;sup&gt;24&lt;/sup&gt;"},"properties":{"noteIndex":0},"schema":"https://github.com/citation-style-language/schema/raw/master/csl-citation.json"}</w:instrText>
            </w:r>
            <w:r w:rsidRPr="00675F78">
              <w:rPr>
                <w:rFonts w:ascii="Times New Roman" w:eastAsia="Times New Roman" w:hAnsi="Times New Roman" w:cs="Times New Roman"/>
                <w:sz w:val="24"/>
                <w:szCs w:val="24"/>
              </w:rPr>
              <w:fldChar w:fldCharType="separate"/>
            </w:r>
            <w:r w:rsidR="009540E7" w:rsidRPr="009540E7">
              <w:rPr>
                <w:rFonts w:ascii="Times New Roman" w:eastAsia="Times New Roman" w:hAnsi="Times New Roman" w:cs="Times New Roman"/>
                <w:noProof/>
                <w:sz w:val="24"/>
                <w:szCs w:val="24"/>
              </w:rPr>
              <w:t>[24]</w:t>
            </w:r>
            <w:r w:rsidRPr="00675F78">
              <w:rPr>
                <w:rFonts w:ascii="Times New Roman" w:eastAsia="Times New Roman" w:hAnsi="Times New Roman" w:cs="Times New Roman"/>
                <w:sz w:val="24"/>
                <w:szCs w:val="24"/>
              </w:rPr>
              <w:fldChar w:fldCharType="end"/>
            </w:r>
          </w:p>
        </w:tc>
      </w:tr>
      <w:tr w:rsidR="00C5533A" w:rsidTr="006C263C">
        <w:tc>
          <w:tcPr>
            <w:tcW w:w="2785" w:type="dxa"/>
          </w:tcPr>
          <w:p w:rsidR="00C5533A" w:rsidRPr="00675F78" w:rsidRDefault="00C5533A" w:rsidP="006C263C">
            <w:pPr>
              <w:jc w:val="center"/>
              <w:rPr>
                <w:rFonts w:ascii="Times New Roman" w:eastAsia="Times New Roman" w:hAnsi="Times New Roman" w:cs="Times New Roman"/>
                <w:sz w:val="24"/>
                <w:szCs w:val="24"/>
              </w:rPr>
            </w:pPr>
            <w:r w:rsidRPr="00675F78">
              <w:rPr>
                <w:rFonts w:ascii="Times New Roman" w:hAnsi="Times New Roman" w:cs="Times New Roman"/>
                <w:sz w:val="24"/>
                <w:szCs w:val="24"/>
                <w:shd w:val="clear" w:color="auto" w:fill="FFFFFF"/>
              </w:rPr>
              <w:t>AC//</w:t>
            </w:r>
            <w:r w:rsidRPr="00675F78">
              <w:rPr>
                <w:rFonts w:ascii="Times New Roman" w:hAnsi="Times New Roman" w:cs="Times New Roman"/>
                <w:color w:val="000000"/>
                <w:sz w:val="24"/>
                <w:szCs w:val="24"/>
                <w:shd w:val="clear" w:color="auto" w:fill="FFFFFF"/>
              </w:rPr>
              <w:t xml:space="preserve"> CoNiP</w:t>
            </w:r>
            <w:r w:rsidRPr="00675F78">
              <w:rPr>
                <w:rFonts w:ascii="Times New Roman" w:hAnsi="Times New Roman" w:cs="Times New Roman"/>
                <w:color w:val="000000"/>
                <w:sz w:val="24"/>
                <w:szCs w:val="24"/>
                <w:shd w:val="clear" w:color="auto" w:fill="FFFFFF"/>
                <w:vertAlign w:val="subscript"/>
              </w:rPr>
              <w:t>2</w:t>
            </w:r>
            <w:r w:rsidRPr="00675F78">
              <w:rPr>
                <w:rFonts w:ascii="Times New Roman" w:hAnsi="Times New Roman" w:cs="Times New Roman"/>
                <w:color w:val="000000"/>
                <w:sz w:val="24"/>
                <w:szCs w:val="24"/>
                <w:shd w:val="clear" w:color="auto" w:fill="FFFFFF"/>
              </w:rPr>
              <w:t>O</w:t>
            </w:r>
            <w:r w:rsidRPr="00675F78">
              <w:rPr>
                <w:rFonts w:ascii="Times New Roman" w:hAnsi="Times New Roman" w:cs="Times New Roman"/>
                <w:color w:val="000000"/>
                <w:sz w:val="24"/>
                <w:szCs w:val="24"/>
                <w:shd w:val="clear" w:color="auto" w:fill="FFFFFF"/>
                <w:vertAlign w:val="subscript"/>
              </w:rPr>
              <w:t>7</w:t>
            </w:r>
            <w:r w:rsidRPr="00675F78">
              <w:rPr>
                <w:rFonts w:ascii="Times New Roman" w:hAnsi="Times New Roman" w:cs="Times New Roman"/>
                <w:color w:val="000000"/>
                <w:sz w:val="24"/>
                <w:szCs w:val="24"/>
                <w:shd w:val="clear" w:color="auto" w:fill="FFFFFF"/>
              </w:rPr>
              <w:t>/</w:t>
            </w:r>
            <w:proofErr w:type="spellStart"/>
            <w:r w:rsidRPr="00675F78">
              <w:rPr>
                <w:rFonts w:ascii="Times New Roman" w:hAnsi="Times New Roman" w:cs="Times New Roman"/>
                <w:color w:val="000000"/>
                <w:sz w:val="24"/>
                <w:szCs w:val="24"/>
                <w:shd w:val="clear" w:color="auto" w:fill="FFFFFF"/>
              </w:rPr>
              <w:t>NF@PPy</w:t>
            </w:r>
            <w:proofErr w:type="spellEnd"/>
          </w:p>
        </w:tc>
        <w:tc>
          <w:tcPr>
            <w:tcW w:w="1440" w:type="dxa"/>
          </w:tcPr>
          <w:p w:rsidR="00C5533A" w:rsidRPr="00675F78" w:rsidRDefault="00C5533A" w:rsidP="006C263C">
            <w:pPr>
              <w:jc w:val="center"/>
              <w:rPr>
                <w:rFonts w:ascii="Times New Roman" w:eastAsia="Times New Roman" w:hAnsi="Times New Roman" w:cs="Times New Roman"/>
                <w:sz w:val="24"/>
                <w:szCs w:val="24"/>
              </w:rPr>
            </w:pPr>
            <w:r w:rsidRPr="00675F78">
              <w:rPr>
                <w:rFonts w:ascii="Times New Roman" w:eastAsia="Times New Roman" w:hAnsi="Times New Roman" w:cs="Times New Roman"/>
                <w:sz w:val="24"/>
                <w:szCs w:val="24"/>
              </w:rPr>
              <w:t>2M KOH</w:t>
            </w:r>
          </w:p>
        </w:tc>
        <w:tc>
          <w:tcPr>
            <w:tcW w:w="1710" w:type="dxa"/>
          </w:tcPr>
          <w:p w:rsidR="00C5533A" w:rsidRPr="00675F78" w:rsidRDefault="00C5533A" w:rsidP="006C263C">
            <w:pPr>
              <w:jc w:val="center"/>
              <w:rPr>
                <w:rFonts w:ascii="Times New Roman" w:eastAsia="Times New Roman" w:hAnsi="Times New Roman" w:cs="Times New Roman"/>
                <w:sz w:val="24"/>
                <w:szCs w:val="24"/>
              </w:rPr>
            </w:pPr>
            <w:r w:rsidRPr="00675F78">
              <w:rPr>
                <w:rFonts w:ascii="Times New Roman" w:eastAsia="Times New Roman" w:hAnsi="Times New Roman" w:cs="Times New Roman"/>
                <w:sz w:val="24"/>
                <w:szCs w:val="24"/>
              </w:rPr>
              <w:t>390mAh/g  at 2A/g</w:t>
            </w:r>
          </w:p>
        </w:tc>
        <w:tc>
          <w:tcPr>
            <w:tcW w:w="2430" w:type="dxa"/>
          </w:tcPr>
          <w:p w:rsidR="00C5533A" w:rsidRPr="00675F78" w:rsidRDefault="00C5533A" w:rsidP="006C263C">
            <w:pPr>
              <w:jc w:val="center"/>
              <w:rPr>
                <w:rFonts w:ascii="Times New Roman" w:eastAsia="Times New Roman" w:hAnsi="Times New Roman" w:cs="Times New Roman"/>
                <w:sz w:val="24"/>
                <w:szCs w:val="24"/>
              </w:rPr>
            </w:pPr>
            <w:r w:rsidRPr="00675F78">
              <w:rPr>
                <w:rFonts w:ascii="Times New Roman" w:eastAsia="Times New Roman" w:hAnsi="Times New Roman" w:cs="Times New Roman"/>
                <w:sz w:val="24"/>
                <w:szCs w:val="24"/>
              </w:rPr>
              <w:t>ED=</w:t>
            </w:r>
            <w:r w:rsidRPr="00675F78">
              <w:rPr>
                <w:rFonts w:ascii="Times New Roman" w:hAnsi="Times New Roman" w:cs="Times New Roman"/>
                <w:sz w:val="24"/>
                <w:szCs w:val="24"/>
                <w:shd w:val="clear" w:color="auto" w:fill="FFFFFF"/>
              </w:rPr>
              <w:t xml:space="preserve"> 94.6Wh/kg at PD=2791W/kg</w:t>
            </w:r>
          </w:p>
        </w:tc>
        <w:tc>
          <w:tcPr>
            <w:tcW w:w="810" w:type="dxa"/>
          </w:tcPr>
          <w:p w:rsidR="00C5533A" w:rsidRPr="00675F78" w:rsidRDefault="007F79FD" w:rsidP="009540E7">
            <w:pPr>
              <w:jc w:val="center"/>
              <w:rPr>
                <w:rFonts w:ascii="Times New Roman" w:eastAsia="Times New Roman" w:hAnsi="Times New Roman" w:cs="Times New Roman"/>
                <w:sz w:val="24"/>
                <w:szCs w:val="24"/>
              </w:rPr>
            </w:pPr>
            <w:r w:rsidRPr="00675F78">
              <w:rPr>
                <w:rFonts w:ascii="Times New Roman" w:eastAsia="Times New Roman" w:hAnsi="Times New Roman" w:cs="Times New Roman"/>
                <w:sz w:val="24"/>
                <w:szCs w:val="24"/>
              </w:rPr>
              <w:fldChar w:fldCharType="begin" w:fldLock="1"/>
            </w:r>
            <w:r w:rsidR="009540E7">
              <w:rPr>
                <w:rFonts w:ascii="Times New Roman" w:eastAsia="Times New Roman" w:hAnsi="Times New Roman" w:cs="Times New Roman"/>
                <w:sz w:val="24"/>
                <w:szCs w:val="24"/>
              </w:rPr>
              <w:instrText>ADDIN CSL_CITATION {"citationItems":[{"id":"ITEM-1","itemData":{"DOI":"10.1002/ente.202301589","ISSN":"21944296","abstract":"A significant challenge in the realm of asynchronous capacitors is the development of innovative electrode materials with improved electrochemical behaviour and increased cycles. In this article, a new method is proposed for the facile synthesis of bi metal pyrophosphate anchored on polypyrrole (CoNiP2O7/NF@PPy) utilizing the hydrothermal and polymerization procedures. Cobalt nickel pyrophosphate nanoarrays are created, and they are successfully used as an electrode material for supercapacitors. The novelty of this work, a novel electrode of binder free mixed metal pyrophosphate (CoNiP2O7) composited to conducting polymer of polypyrrole is developed. Then, the prepared CoNiP2O7/NF CoNiP2O7/NF@PPy electrodes capacitive and diffusive mechanism discussed by using Trassati method. In electrochemical experiments, the CoNiP2O7/NF@PPy composite showed considerably enhanced specific capacity (1202 mAhg−1), which is much greater than that of pure CoNiP2O7/NF (819 mAhg−1). Additionally, the hybrid supercapacitor (CoNiP2O7/NF@PPy//AC) device manufactured had the highest energy density of 94.6 Wh kg−1. These findings indicate that this composite is a promising option for electrochemical capacitors.","author":[{"dropping-particle":"","family":"Sathishkumar","given":"S.","non-dropping-particle":"","parse-names":false,"suffix":""},{"dropping-particle":"","family":"Karthik","given":"M.","non-dropping-particle":"","parse-names":false,"suffix":""},{"dropping-particle":"","family":"Boopathiraja","given":"R.","non-dropping-particle":"","parse-names":false,"suffix":""},{"dropping-particle":"","family":"Nirmaladevi","given":"S.","non-dropping-particle":"","parse-names":false,"suffix":""},{"dropping-particle":"","family":"Ouladsmane","given":"Mohamed","non-dropping-particle":"","parse-names":false,"suffix":""},{"dropping-particle":"","family":"Niyitanga","given":"Theophile","non-dropping-particle":"","parse-names":false,"suffix":""},{"dropping-particle":"","family":"Kim","given":"Haekyoung","non-dropping-particle":"","parse-names":false,"suffix":""}],"container-title":"Energy Technology","id":"ITEM-1","issued":{"date-parts":[["2024"]]},"page":"1-12","title":"Bimetal Pyrophosphate of CoNiP2O7@polypyrrole Nanocomposite- Based Electrode for Hybrid Supercapacitor Applications","type":"article-journal","volume":"2301589"},"uris":["http://www.mendeley.com/documents/?uuid=7998ca03-36eb-4523-ad12-758e740f5eb6"]}],"mendeley":{"formattedCitation":"[40]","plainTextFormattedCitation":"[40]","previouslyFormattedCitation":"&lt;sup&gt;40&lt;/sup&gt;"},"properties":{"noteIndex":0},"schema":"https://github.com/citation-style-language/schema/raw/master/csl-citation.json"}</w:instrText>
            </w:r>
            <w:r w:rsidRPr="00675F78">
              <w:rPr>
                <w:rFonts w:ascii="Times New Roman" w:eastAsia="Times New Roman" w:hAnsi="Times New Roman" w:cs="Times New Roman"/>
                <w:sz w:val="24"/>
                <w:szCs w:val="24"/>
              </w:rPr>
              <w:fldChar w:fldCharType="separate"/>
            </w:r>
            <w:r w:rsidR="009540E7" w:rsidRPr="009540E7">
              <w:rPr>
                <w:rFonts w:ascii="Times New Roman" w:eastAsia="Times New Roman" w:hAnsi="Times New Roman" w:cs="Times New Roman"/>
                <w:noProof/>
                <w:sz w:val="24"/>
                <w:szCs w:val="24"/>
              </w:rPr>
              <w:t>[40]</w:t>
            </w:r>
            <w:r w:rsidRPr="00675F78">
              <w:rPr>
                <w:rFonts w:ascii="Times New Roman" w:eastAsia="Times New Roman" w:hAnsi="Times New Roman" w:cs="Times New Roman"/>
                <w:sz w:val="24"/>
                <w:szCs w:val="24"/>
              </w:rPr>
              <w:fldChar w:fldCharType="end"/>
            </w:r>
          </w:p>
        </w:tc>
      </w:tr>
      <w:tr w:rsidR="00C5533A" w:rsidTr="006C263C">
        <w:tc>
          <w:tcPr>
            <w:tcW w:w="2785" w:type="dxa"/>
          </w:tcPr>
          <w:p w:rsidR="00C5533A" w:rsidRPr="00675F78" w:rsidRDefault="00C5533A" w:rsidP="006C263C">
            <w:pPr>
              <w:spacing w:line="360" w:lineRule="auto"/>
              <w:jc w:val="center"/>
              <w:rPr>
                <w:rFonts w:ascii="Times New Roman" w:hAnsi="Times New Roman" w:cs="Times New Roman"/>
                <w:sz w:val="24"/>
                <w:szCs w:val="24"/>
              </w:rPr>
            </w:pPr>
            <w:r w:rsidRPr="00675F78">
              <w:rPr>
                <w:rFonts w:ascii="Times New Roman" w:hAnsi="Times New Roman" w:cs="Times New Roman"/>
                <w:sz w:val="24"/>
                <w:szCs w:val="24"/>
              </w:rPr>
              <w:t>AC// Ni</w:t>
            </w:r>
            <w:r w:rsidRPr="00675F78">
              <w:rPr>
                <w:rFonts w:ascii="Times New Roman" w:hAnsi="Times New Roman" w:cs="Times New Roman"/>
                <w:sz w:val="24"/>
                <w:szCs w:val="24"/>
                <w:vertAlign w:val="subscript"/>
              </w:rPr>
              <w:t>2</w:t>
            </w:r>
            <w:r w:rsidRPr="00675F78">
              <w:rPr>
                <w:rFonts w:ascii="Times New Roman" w:hAnsi="Times New Roman" w:cs="Times New Roman"/>
                <w:sz w:val="24"/>
                <w:szCs w:val="24"/>
              </w:rPr>
              <w:t>P</w:t>
            </w:r>
            <w:r w:rsidRPr="00675F78">
              <w:rPr>
                <w:rFonts w:ascii="Times New Roman" w:hAnsi="Times New Roman" w:cs="Times New Roman"/>
                <w:sz w:val="24"/>
                <w:szCs w:val="24"/>
                <w:vertAlign w:val="subscript"/>
              </w:rPr>
              <w:t>2</w:t>
            </w:r>
            <w:r w:rsidRPr="00675F78">
              <w:rPr>
                <w:rFonts w:ascii="Times New Roman" w:hAnsi="Times New Roman" w:cs="Times New Roman"/>
                <w:sz w:val="24"/>
                <w:szCs w:val="24"/>
              </w:rPr>
              <w:t>O</w:t>
            </w:r>
            <w:r w:rsidRPr="00675F78">
              <w:rPr>
                <w:rFonts w:ascii="Times New Roman" w:hAnsi="Times New Roman" w:cs="Times New Roman"/>
                <w:sz w:val="24"/>
                <w:szCs w:val="24"/>
                <w:vertAlign w:val="subscript"/>
              </w:rPr>
              <w:t>7</w:t>
            </w:r>
            <w:r w:rsidRPr="00675F78">
              <w:rPr>
                <w:rFonts w:ascii="Times New Roman" w:hAnsi="Times New Roman" w:cs="Times New Roman"/>
                <w:sz w:val="24"/>
                <w:szCs w:val="24"/>
              </w:rPr>
              <w:t>/Co</w:t>
            </w:r>
            <w:r w:rsidRPr="00675F78">
              <w:rPr>
                <w:rFonts w:ascii="Times New Roman" w:hAnsi="Times New Roman" w:cs="Times New Roman"/>
                <w:sz w:val="24"/>
                <w:szCs w:val="24"/>
                <w:vertAlign w:val="subscript"/>
              </w:rPr>
              <w:t>2</w:t>
            </w:r>
            <w:r w:rsidRPr="00675F78">
              <w:rPr>
                <w:rFonts w:ascii="Times New Roman" w:hAnsi="Times New Roman" w:cs="Times New Roman"/>
                <w:sz w:val="24"/>
                <w:szCs w:val="24"/>
              </w:rPr>
              <w:t>P</w:t>
            </w:r>
            <w:r w:rsidRPr="00675F78">
              <w:rPr>
                <w:rFonts w:ascii="Times New Roman" w:hAnsi="Times New Roman" w:cs="Times New Roman"/>
                <w:sz w:val="24"/>
                <w:szCs w:val="24"/>
                <w:vertAlign w:val="subscript"/>
              </w:rPr>
              <w:t>2</w:t>
            </w:r>
            <w:r w:rsidRPr="00675F78">
              <w:rPr>
                <w:rFonts w:ascii="Times New Roman" w:hAnsi="Times New Roman" w:cs="Times New Roman"/>
                <w:sz w:val="24"/>
                <w:szCs w:val="24"/>
              </w:rPr>
              <w:t>O</w:t>
            </w:r>
            <w:r w:rsidRPr="00675F78">
              <w:rPr>
                <w:rFonts w:ascii="Times New Roman" w:hAnsi="Times New Roman" w:cs="Times New Roman"/>
                <w:sz w:val="24"/>
                <w:szCs w:val="24"/>
                <w:vertAlign w:val="subscript"/>
              </w:rPr>
              <w:t>7</w:t>
            </w:r>
          </w:p>
        </w:tc>
        <w:tc>
          <w:tcPr>
            <w:tcW w:w="1440" w:type="dxa"/>
          </w:tcPr>
          <w:p w:rsidR="00C5533A" w:rsidRPr="00675F78" w:rsidRDefault="00C5533A" w:rsidP="006C263C">
            <w:pPr>
              <w:spacing w:line="360" w:lineRule="auto"/>
              <w:jc w:val="center"/>
              <w:rPr>
                <w:rFonts w:ascii="Times New Roman" w:hAnsi="Times New Roman" w:cs="Times New Roman"/>
                <w:sz w:val="24"/>
                <w:szCs w:val="24"/>
              </w:rPr>
            </w:pPr>
            <w:r w:rsidRPr="00675F78">
              <w:rPr>
                <w:rFonts w:ascii="Times New Roman" w:hAnsi="Times New Roman" w:cs="Times New Roman"/>
                <w:sz w:val="24"/>
                <w:szCs w:val="24"/>
              </w:rPr>
              <w:t>2M KOH</w:t>
            </w:r>
          </w:p>
        </w:tc>
        <w:tc>
          <w:tcPr>
            <w:tcW w:w="1710" w:type="dxa"/>
          </w:tcPr>
          <w:p w:rsidR="00C5533A" w:rsidRPr="00675F78" w:rsidRDefault="00C5533A" w:rsidP="006C263C">
            <w:pPr>
              <w:spacing w:line="360" w:lineRule="auto"/>
              <w:jc w:val="center"/>
              <w:rPr>
                <w:rFonts w:ascii="Times New Roman" w:hAnsi="Times New Roman" w:cs="Times New Roman"/>
                <w:sz w:val="24"/>
                <w:szCs w:val="24"/>
                <w:shd w:val="clear" w:color="auto" w:fill="FCFCFC"/>
              </w:rPr>
            </w:pPr>
            <w:r w:rsidRPr="00675F78">
              <w:rPr>
                <w:rFonts w:ascii="Times New Roman" w:hAnsi="Times New Roman" w:cs="Times New Roman"/>
                <w:sz w:val="24"/>
                <w:szCs w:val="24"/>
                <w:shd w:val="clear" w:color="auto" w:fill="FCFCFC"/>
              </w:rPr>
              <w:t>2074F/g at 5A/g</w:t>
            </w:r>
          </w:p>
        </w:tc>
        <w:tc>
          <w:tcPr>
            <w:tcW w:w="2430" w:type="dxa"/>
          </w:tcPr>
          <w:p w:rsidR="00C5533A" w:rsidRPr="00675F78" w:rsidRDefault="00C5533A" w:rsidP="006C263C">
            <w:pPr>
              <w:spacing w:line="360" w:lineRule="auto"/>
              <w:jc w:val="center"/>
              <w:rPr>
                <w:rFonts w:ascii="Times New Roman" w:hAnsi="Times New Roman" w:cs="Times New Roman"/>
                <w:sz w:val="24"/>
                <w:szCs w:val="24"/>
                <w:shd w:val="clear" w:color="auto" w:fill="FCFCFC"/>
              </w:rPr>
            </w:pPr>
            <w:r w:rsidRPr="00675F78">
              <w:rPr>
                <w:rFonts w:ascii="Times New Roman" w:hAnsi="Times New Roman" w:cs="Times New Roman"/>
                <w:sz w:val="24"/>
                <w:szCs w:val="24"/>
                <w:shd w:val="clear" w:color="auto" w:fill="FCFCFC"/>
              </w:rPr>
              <w:t xml:space="preserve">ED= 33.3 </w:t>
            </w:r>
            <w:proofErr w:type="spellStart"/>
            <w:r w:rsidRPr="00675F78">
              <w:rPr>
                <w:rFonts w:ascii="Times New Roman" w:hAnsi="Times New Roman" w:cs="Times New Roman"/>
                <w:sz w:val="24"/>
                <w:szCs w:val="24"/>
                <w:shd w:val="clear" w:color="auto" w:fill="FCFCFC"/>
              </w:rPr>
              <w:t>Wh</w:t>
            </w:r>
            <w:proofErr w:type="spellEnd"/>
            <w:r w:rsidRPr="00675F78">
              <w:rPr>
                <w:rFonts w:ascii="Times New Roman" w:hAnsi="Times New Roman" w:cs="Times New Roman"/>
                <w:sz w:val="24"/>
                <w:szCs w:val="24"/>
                <w:shd w:val="clear" w:color="auto" w:fill="FCFCFC"/>
              </w:rPr>
              <w:t>/kg at PD= 257 W/kg</w:t>
            </w:r>
          </w:p>
        </w:tc>
        <w:tc>
          <w:tcPr>
            <w:tcW w:w="810" w:type="dxa"/>
          </w:tcPr>
          <w:p w:rsidR="00C5533A" w:rsidRPr="00675F78" w:rsidRDefault="007F79FD" w:rsidP="009540E7">
            <w:pPr>
              <w:spacing w:line="360" w:lineRule="auto"/>
              <w:jc w:val="center"/>
              <w:rPr>
                <w:rFonts w:ascii="Times New Roman" w:hAnsi="Times New Roman" w:cs="Times New Roman"/>
                <w:sz w:val="24"/>
                <w:szCs w:val="24"/>
              </w:rPr>
            </w:pPr>
            <w:r w:rsidRPr="00675F78">
              <w:rPr>
                <w:rFonts w:ascii="Times New Roman" w:hAnsi="Times New Roman" w:cs="Times New Roman"/>
                <w:sz w:val="24"/>
                <w:szCs w:val="24"/>
              </w:rPr>
              <w:fldChar w:fldCharType="begin" w:fldLock="1"/>
            </w:r>
            <w:r w:rsidR="009540E7">
              <w:rPr>
                <w:rFonts w:ascii="Times New Roman" w:hAnsi="Times New Roman" w:cs="Times New Roman"/>
                <w:sz w:val="24"/>
                <w:szCs w:val="24"/>
              </w:rPr>
              <w:instrText>ADDIN CSL_CITATION {"citationItems":[{"id":"ITEM-1","itemData":{"DOI":"10.1039/d0nj00890g","ISSN":"13699261","abstract":"Building a novel electrode with improved electrochemical behaviour has great scope in the area of supercapacitors. In this work, binder-free 1D nanograsses of Ni2P2O7/Co2P2O7 nanocomposites were grown on nickel foam through a simple hydrothermal method at different processing temperatures. A precise examination was carried out to study the influence of the processing temperature on the morphology and electrochemical attributes. Ex situ morphological pictures confirmed the reliance of structure on the hydrothermal temperature and the obtained one-dimensional morphology encouraged ion interaction through short channels. The patterned nanograsses were grown at 140 °C with uniform interspacing and exhibited better electrochemical performance due to short, diffusive 1D pathways. Using the power law, the capacitive parts of the total capacitance were elucidated. The better electrochemical performance from charge-discharge indicates that the binder-free NiP2O7/CoP2O7 1D nanograsses would be an appropriate cathode for an efficient hybrid capacitor. The optimized electrode as the cathode in the device showed better energy density and long-lasting cycle life (80% capacity retention after 2000 cycles). Our outcomes indicate that the Ni2P2O7/Co2P2O7 1D nanograss pattern has good potential for use as a cathode for hybrid supercapacitors. This journal is","author":[{"dropping-particle":"","family":"Matheswaran","given":"Priyadharshini","non-dropping-particle":"","parse-names":false,"suffix":""},{"dropping-particle":"","family":"Karuppiah","given":"Pandi","non-dropping-particle":"","parse-names":false,"suffix":""},{"dropping-particle":"","family":"Chen","given":"Shen Ming","non-dropping-particle":"","parse-names":false,"suffix":""},{"dropping-particle":"","family":"Thangavelu","given":"Pazhanivel","non-dropping-particle":"","parse-names":false,"suffix":""}],"container-title":"New Journal of Chemistry","id":"ITEM-1","issue":"30","issued":{"date-parts":[["2020"]]},"page":"13131-13140","publisher":"Royal Society of Chemistry","title":"A binder-free Ni2P2O7/Co2P2O7nanograss array as an efficient cathode for supercapacitors","type":"article-journal","volume":"44"},"uris":["http://www.mendeley.com/documents/?uuid=c519aa16-0032-4b2a-be82-a6470e286737"]}],"mendeley":{"formattedCitation":"[41]","plainTextFormattedCitation":"[41]","previouslyFormattedCitation":"&lt;sup&gt;41&lt;/sup&gt;"},"properties":{"noteIndex":0},"schema":"https://github.com/citation-style-language/schema/raw/master/csl-citation.json"}</w:instrText>
            </w:r>
            <w:r w:rsidRPr="00675F78">
              <w:rPr>
                <w:rFonts w:ascii="Times New Roman" w:hAnsi="Times New Roman" w:cs="Times New Roman"/>
                <w:sz w:val="24"/>
                <w:szCs w:val="24"/>
              </w:rPr>
              <w:fldChar w:fldCharType="separate"/>
            </w:r>
            <w:r w:rsidR="009540E7" w:rsidRPr="009540E7">
              <w:rPr>
                <w:rFonts w:ascii="Times New Roman" w:hAnsi="Times New Roman" w:cs="Times New Roman"/>
                <w:noProof/>
                <w:sz w:val="24"/>
                <w:szCs w:val="24"/>
              </w:rPr>
              <w:t>[41]</w:t>
            </w:r>
            <w:r w:rsidRPr="00675F78">
              <w:rPr>
                <w:rFonts w:ascii="Times New Roman" w:hAnsi="Times New Roman" w:cs="Times New Roman"/>
                <w:sz w:val="24"/>
                <w:szCs w:val="24"/>
              </w:rPr>
              <w:fldChar w:fldCharType="end"/>
            </w:r>
          </w:p>
        </w:tc>
      </w:tr>
      <w:tr w:rsidR="00C5533A" w:rsidTr="006C263C">
        <w:tc>
          <w:tcPr>
            <w:tcW w:w="2785" w:type="dxa"/>
          </w:tcPr>
          <w:p w:rsidR="00C5533A" w:rsidRPr="00675F78" w:rsidRDefault="00C5533A" w:rsidP="006C263C">
            <w:pPr>
              <w:spacing w:line="360" w:lineRule="auto"/>
              <w:jc w:val="center"/>
              <w:rPr>
                <w:rFonts w:ascii="Times New Roman" w:hAnsi="Times New Roman" w:cs="Times New Roman"/>
                <w:sz w:val="24"/>
                <w:szCs w:val="24"/>
                <w:shd w:val="clear" w:color="auto" w:fill="FFFFFF"/>
              </w:rPr>
            </w:pPr>
            <w:r w:rsidRPr="00675F78">
              <w:rPr>
                <w:rFonts w:ascii="Times New Roman" w:hAnsi="Times New Roman" w:cs="Times New Roman"/>
                <w:sz w:val="24"/>
                <w:szCs w:val="24"/>
                <w:shd w:val="clear" w:color="auto" w:fill="FFFFFF"/>
              </w:rPr>
              <w:t>AC//Co</w:t>
            </w:r>
            <w:r w:rsidRPr="00675F78">
              <w:rPr>
                <w:rFonts w:ascii="Times New Roman" w:hAnsi="Times New Roman" w:cs="Times New Roman"/>
                <w:sz w:val="24"/>
                <w:szCs w:val="24"/>
                <w:shd w:val="clear" w:color="auto" w:fill="FFFFFF"/>
                <w:vertAlign w:val="subscript"/>
              </w:rPr>
              <w:t>0.125</w:t>
            </w:r>
            <w:r w:rsidRPr="00675F78">
              <w:rPr>
                <w:rFonts w:ascii="Times New Roman" w:hAnsi="Times New Roman" w:cs="Times New Roman"/>
                <w:sz w:val="24"/>
                <w:szCs w:val="24"/>
                <w:shd w:val="clear" w:color="auto" w:fill="FFFFFF"/>
              </w:rPr>
              <w:t>Cu</w:t>
            </w:r>
            <w:r w:rsidRPr="00675F78">
              <w:rPr>
                <w:rFonts w:ascii="Times New Roman" w:hAnsi="Times New Roman" w:cs="Times New Roman"/>
                <w:sz w:val="24"/>
                <w:szCs w:val="24"/>
                <w:shd w:val="clear" w:color="auto" w:fill="FFFFFF"/>
                <w:vertAlign w:val="subscript"/>
              </w:rPr>
              <w:t>0.375</w:t>
            </w:r>
            <w:r w:rsidRPr="00675F78">
              <w:rPr>
                <w:rFonts w:ascii="Times New Roman" w:hAnsi="Times New Roman" w:cs="Times New Roman"/>
                <w:sz w:val="24"/>
                <w:szCs w:val="24"/>
                <w:shd w:val="clear" w:color="auto" w:fill="FFFFFF"/>
              </w:rPr>
              <w:t>Mn</w:t>
            </w:r>
            <w:r w:rsidRPr="00675F78">
              <w:rPr>
                <w:rFonts w:ascii="Times New Roman" w:hAnsi="Times New Roman" w:cs="Times New Roman"/>
                <w:sz w:val="24"/>
                <w:szCs w:val="24"/>
                <w:shd w:val="clear" w:color="auto" w:fill="FFFFFF"/>
                <w:vertAlign w:val="subscript"/>
              </w:rPr>
              <w:t>0.5</w:t>
            </w:r>
            <w:r w:rsidRPr="00675F78">
              <w:rPr>
                <w:rFonts w:ascii="Times New Roman" w:hAnsi="Times New Roman" w:cs="Times New Roman"/>
                <w:sz w:val="24"/>
                <w:szCs w:val="24"/>
                <w:shd w:val="clear" w:color="auto" w:fill="FFFFFF"/>
              </w:rPr>
              <w:t>(PO</w:t>
            </w:r>
            <w:r w:rsidRPr="00675F78">
              <w:rPr>
                <w:rFonts w:ascii="Times New Roman" w:hAnsi="Times New Roman" w:cs="Times New Roman"/>
                <w:sz w:val="24"/>
                <w:szCs w:val="24"/>
                <w:shd w:val="clear" w:color="auto" w:fill="FFFFFF"/>
                <w:vertAlign w:val="subscript"/>
              </w:rPr>
              <w:t>4</w:t>
            </w:r>
            <w:r w:rsidRPr="00675F78">
              <w:rPr>
                <w:rFonts w:ascii="Times New Roman" w:hAnsi="Times New Roman" w:cs="Times New Roman"/>
                <w:sz w:val="24"/>
                <w:szCs w:val="24"/>
                <w:shd w:val="clear" w:color="auto" w:fill="FFFFFF"/>
              </w:rPr>
              <w:t>)</w:t>
            </w:r>
            <w:r w:rsidRPr="00675F78">
              <w:rPr>
                <w:rFonts w:ascii="Times New Roman" w:hAnsi="Times New Roman" w:cs="Times New Roman"/>
                <w:sz w:val="24"/>
                <w:szCs w:val="24"/>
                <w:shd w:val="clear" w:color="auto" w:fill="FFFFFF"/>
                <w:vertAlign w:val="subscript"/>
              </w:rPr>
              <w:t>2</w:t>
            </w:r>
          </w:p>
        </w:tc>
        <w:tc>
          <w:tcPr>
            <w:tcW w:w="1440" w:type="dxa"/>
          </w:tcPr>
          <w:p w:rsidR="00C5533A" w:rsidRPr="00675F78" w:rsidRDefault="00C5533A" w:rsidP="006C263C">
            <w:pPr>
              <w:spacing w:line="360" w:lineRule="auto"/>
              <w:jc w:val="center"/>
              <w:rPr>
                <w:rFonts w:ascii="Times New Roman" w:hAnsi="Times New Roman" w:cs="Times New Roman"/>
                <w:sz w:val="24"/>
                <w:szCs w:val="24"/>
              </w:rPr>
            </w:pPr>
            <w:r w:rsidRPr="00675F78">
              <w:rPr>
                <w:rFonts w:ascii="Times New Roman" w:hAnsi="Times New Roman" w:cs="Times New Roman"/>
                <w:sz w:val="24"/>
                <w:szCs w:val="24"/>
              </w:rPr>
              <w:t>1M KOH</w:t>
            </w:r>
          </w:p>
        </w:tc>
        <w:tc>
          <w:tcPr>
            <w:tcW w:w="1710" w:type="dxa"/>
          </w:tcPr>
          <w:p w:rsidR="00C5533A" w:rsidRPr="00675F78" w:rsidRDefault="00C5533A" w:rsidP="006C263C">
            <w:pPr>
              <w:spacing w:line="360" w:lineRule="auto"/>
              <w:jc w:val="center"/>
              <w:rPr>
                <w:rFonts w:ascii="Times New Roman" w:hAnsi="Times New Roman" w:cs="Times New Roman"/>
                <w:sz w:val="24"/>
                <w:szCs w:val="24"/>
                <w:shd w:val="clear" w:color="auto" w:fill="FCFCFC"/>
              </w:rPr>
            </w:pPr>
            <w:r w:rsidRPr="00675F78">
              <w:rPr>
                <w:rFonts w:ascii="Times New Roman" w:hAnsi="Times New Roman" w:cs="Times New Roman"/>
                <w:sz w:val="24"/>
                <w:szCs w:val="24"/>
                <w:shd w:val="clear" w:color="auto" w:fill="FCFCFC"/>
              </w:rPr>
              <w:t>158.5F/g @1A/g</w:t>
            </w:r>
          </w:p>
        </w:tc>
        <w:tc>
          <w:tcPr>
            <w:tcW w:w="2430" w:type="dxa"/>
          </w:tcPr>
          <w:p w:rsidR="00C5533A" w:rsidRPr="00675F78" w:rsidRDefault="00C5533A" w:rsidP="006C263C">
            <w:pPr>
              <w:spacing w:line="360" w:lineRule="auto"/>
              <w:jc w:val="center"/>
              <w:rPr>
                <w:rFonts w:ascii="Times New Roman" w:hAnsi="Times New Roman" w:cs="Times New Roman"/>
                <w:sz w:val="24"/>
                <w:szCs w:val="24"/>
                <w:shd w:val="clear" w:color="auto" w:fill="FCFCFC"/>
              </w:rPr>
            </w:pPr>
            <w:r w:rsidRPr="00675F78">
              <w:rPr>
                <w:rFonts w:ascii="Times New Roman" w:hAnsi="Times New Roman" w:cs="Times New Roman"/>
                <w:sz w:val="24"/>
                <w:szCs w:val="24"/>
                <w:shd w:val="clear" w:color="auto" w:fill="FCFCFC"/>
              </w:rPr>
              <w:t>ED=56Wh/kg at PD=6420W/kg</w:t>
            </w:r>
          </w:p>
        </w:tc>
        <w:tc>
          <w:tcPr>
            <w:tcW w:w="810" w:type="dxa"/>
          </w:tcPr>
          <w:p w:rsidR="00C5533A" w:rsidRPr="00675F78" w:rsidRDefault="007F79FD" w:rsidP="009540E7">
            <w:pPr>
              <w:spacing w:line="360" w:lineRule="auto"/>
              <w:jc w:val="center"/>
              <w:rPr>
                <w:rFonts w:ascii="Times New Roman" w:hAnsi="Times New Roman" w:cs="Times New Roman"/>
                <w:sz w:val="24"/>
                <w:szCs w:val="24"/>
                <w:shd w:val="clear" w:color="auto" w:fill="FCFCFC"/>
              </w:rPr>
            </w:pPr>
            <w:r w:rsidRPr="00675F78">
              <w:rPr>
                <w:rFonts w:ascii="Times New Roman" w:hAnsi="Times New Roman" w:cs="Times New Roman"/>
                <w:sz w:val="24"/>
                <w:szCs w:val="24"/>
                <w:shd w:val="clear" w:color="auto" w:fill="FCFCFC"/>
              </w:rPr>
              <w:fldChar w:fldCharType="begin" w:fldLock="1"/>
            </w:r>
            <w:r w:rsidR="009540E7">
              <w:rPr>
                <w:rFonts w:ascii="Times New Roman" w:hAnsi="Times New Roman" w:cs="Times New Roman"/>
                <w:sz w:val="24"/>
                <w:szCs w:val="24"/>
                <w:shd w:val="clear" w:color="auto" w:fill="FCFCFC"/>
              </w:rPr>
              <w:instrText>ADDIN CSL_CITATION {"citationItems":[{"id":"ITEM-1","itemData":{"DOI":"10.1016/j.est.2021.102307","ISSN":"2352152X","abstract":"This work demonstrates the electrochemical performance of binary as well as ternary metal phosphates synthesized via a cost-effective and facile sonochemical approach. The structural elemental and morphological study of the as-synthesized was investigated via XRD, EDX and SEM. The electrochemical performance of synthesized material was investigated in three and two cell configuration. An outstanding performance was delivered via copper doped cobalt manganese phosphate (Co0.125Cu0.375Mn0.50(PO4)2.) which leads to a specific capacity of 498.2 at 3 mV/s and 483 C/g at 0.5 A/g. This electrode material was utilized as positive electrode material in an asymmetric (supercappatery) device. The activated carbon was employed as a negative electrode material. The fabricated device delivers splendid specific energy of 56 Wh/kg with a specific power of 800 W/kg holds an outstanding specific power of 6420 W/kg while still retaining specific energy of 16.88 Wh/kg. Moreover, the device praises excellent capacity retention of 97.2% after 2000 consective GCD cycles. The supercapattery performance was also analyzed via a simulation approach to investigate the contribution of capacitive and diffusion controlled mechanisms. A maximum capacitive and diffusion contribution of 34.2 (at 60 mV/s) and 86.4% (at 3 mV/s) respectively was observed in aggregate device performance. The morphological and compositional properties along with excellent electrochemical performance make Co0.125Cu0.375Mn0.50(PO4)2 a valuable electrode material for the development of advanced energy storage devices.","author":[{"dropping-particle":"","family":"Iqbal","given":"Muhammad Zahir","non-dropping-particle":"","parse-names":false,"suffix":""},{"dropping-particle":"","family":"Khan","given":"Junaid","non-dropping-particle":"","parse-names":false,"suffix":""},{"dropping-particle":"","family":"Gul","given":"Ayesha","non-dropping-particle":"","parse-names":false,"suffix":""},{"dropping-particle":"","family":"Siddique","given":"Saman","non-dropping-particle":"","parse-names":false,"suffix":""},{"dropping-particle":"","family":"Alzaid","given":"Meshal","non-dropping-particle":"","parse-names":false,"suffix":""},{"dropping-particle":"","family":"Saleem","given":"Murtaza","non-dropping-particle":"","parse-names":false,"suffix":""},{"dropping-particle":"","family":"Iqbal","given":"Muhammad Javaid","non-dropping-particle":"","parse-names":false,"suffix":""}],"container-title":"Journal of Energy Storage","id":"ITEM-1","issue":"November 2020","issued":{"date-parts":[["2021"]]},"page":"102307","publisher":"Elsevier Ltd","title":"Copper doped cobalt-manganese phosphate ternary composites for high-performance supercapattery devices","type":"article-journal","volume":"35"},"uris":["http://www.mendeley.com/documents/?uuid=75d28b9b-3c1f-4c8e-811e-f90ce6e613e9"]}],"mendeley":{"formattedCitation":"[42]","plainTextFormattedCitation":"[42]","previouslyFormattedCitation":"&lt;sup&gt;42&lt;/sup&gt;"},"properties":{"noteIndex":0},"schema":"https://github.com/citation-style-language/schema/raw/master/csl-citation.json"}</w:instrText>
            </w:r>
            <w:r w:rsidRPr="00675F78">
              <w:rPr>
                <w:rFonts w:ascii="Times New Roman" w:hAnsi="Times New Roman" w:cs="Times New Roman"/>
                <w:sz w:val="24"/>
                <w:szCs w:val="24"/>
                <w:shd w:val="clear" w:color="auto" w:fill="FCFCFC"/>
              </w:rPr>
              <w:fldChar w:fldCharType="separate"/>
            </w:r>
            <w:r w:rsidR="009540E7" w:rsidRPr="009540E7">
              <w:rPr>
                <w:rFonts w:ascii="Times New Roman" w:hAnsi="Times New Roman" w:cs="Times New Roman"/>
                <w:noProof/>
                <w:sz w:val="24"/>
                <w:szCs w:val="24"/>
                <w:shd w:val="clear" w:color="auto" w:fill="FCFCFC"/>
              </w:rPr>
              <w:t>[42]</w:t>
            </w:r>
            <w:r w:rsidRPr="00675F78">
              <w:rPr>
                <w:rFonts w:ascii="Times New Roman" w:hAnsi="Times New Roman" w:cs="Times New Roman"/>
                <w:sz w:val="24"/>
                <w:szCs w:val="24"/>
                <w:shd w:val="clear" w:color="auto" w:fill="FCFCFC"/>
              </w:rPr>
              <w:fldChar w:fldCharType="end"/>
            </w:r>
          </w:p>
        </w:tc>
      </w:tr>
      <w:tr w:rsidR="00C5533A" w:rsidTr="006C263C">
        <w:tc>
          <w:tcPr>
            <w:tcW w:w="2785" w:type="dxa"/>
          </w:tcPr>
          <w:p w:rsidR="00C5533A" w:rsidRPr="00675F78" w:rsidRDefault="00C5533A" w:rsidP="006C263C">
            <w:pPr>
              <w:spacing w:line="360" w:lineRule="auto"/>
              <w:jc w:val="center"/>
              <w:rPr>
                <w:rFonts w:ascii="Times New Roman" w:hAnsi="Times New Roman" w:cs="Times New Roman"/>
                <w:sz w:val="24"/>
                <w:szCs w:val="24"/>
                <w:shd w:val="clear" w:color="auto" w:fill="FFFFFF"/>
              </w:rPr>
            </w:pPr>
            <w:r w:rsidRPr="00675F78">
              <w:rPr>
                <w:rFonts w:ascii="Times New Roman" w:hAnsi="Times New Roman" w:cs="Times New Roman"/>
                <w:sz w:val="24"/>
                <w:szCs w:val="24"/>
                <w:shd w:val="clear" w:color="auto" w:fill="FFFFFF"/>
              </w:rPr>
              <w:t>AC//KCoPO4</w:t>
            </w:r>
          </w:p>
        </w:tc>
        <w:tc>
          <w:tcPr>
            <w:tcW w:w="1440" w:type="dxa"/>
          </w:tcPr>
          <w:p w:rsidR="00C5533A" w:rsidRPr="00675F78" w:rsidRDefault="00C5533A" w:rsidP="006C263C">
            <w:pPr>
              <w:spacing w:line="360" w:lineRule="auto"/>
              <w:jc w:val="center"/>
              <w:rPr>
                <w:rFonts w:ascii="Times New Roman" w:hAnsi="Times New Roman" w:cs="Times New Roman"/>
                <w:sz w:val="24"/>
                <w:szCs w:val="24"/>
              </w:rPr>
            </w:pPr>
            <w:r w:rsidRPr="00675F78">
              <w:rPr>
                <w:rFonts w:ascii="Times New Roman" w:hAnsi="Times New Roman" w:cs="Times New Roman"/>
                <w:sz w:val="24"/>
                <w:szCs w:val="24"/>
              </w:rPr>
              <w:t>2M KOH</w:t>
            </w:r>
          </w:p>
        </w:tc>
        <w:tc>
          <w:tcPr>
            <w:tcW w:w="1710" w:type="dxa"/>
          </w:tcPr>
          <w:p w:rsidR="00C5533A" w:rsidRPr="00675F78" w:rsidRDefault="00C5533A" w:rsidP="006C263C">
            <w:pPr>
              <w:spacing w:line="360" w:lineRule="auto"/>
              <w:jc w:val="center"/>
              <w:rPr>
                <w:rFonts w:ascii="Times New Roman" w:hAnsi="Times New Roman" w:cs="Times New Roman"/>
                <w:sz w:val="24"/>
                <w:szCs w:val="24"/>
                <w:shd w:val="clear" w:color="auto" w:fill="FCFCFC"/>
              </w:rPr>
            </w:pPr>
            <w:r w:rsidRPr="00675F78">
              <w:rPr>
                <w:rFonts w:ascii="Times New Roman" w:hAnsi="Times New Roman" w:cs="Times New Roman"/>
                <w:sz w:val="24"/>
                <w:szCs w:val="24"/>
                <w:shd w:val="clear" w:color="auto" w:fill="FCFCFC"/>
              </w:rPr>
              <w:t>387F/g at 1A/g</w:t>
            </w:r>
          </w:p>
        </w:tc>
        <w:tc>
          <w:tcPr>
            <w:tcW w:w="2430" w:type="dxa"/>
          </w:tcPr>
          <w:p w:rsidR="00C5533A" w:rsidRPr="00675F78" w:rsidRDefault="00C5533A" w:rsidP="006C263C">
            <w:pPr>
              <w:spacing w:line="360" w:lineRule="auto"/>
              <w:jc w:val="center"/>
              <w:rPr>
                <w:rFonts w:ascii="Times New Roman" w:hAnsi="Times New Roman" w:cs="Times New Roman"/>
                <w:sz w:val="24"/>
                <w:szCs w:val="24"/>
                <w:shd w:val="clear" w:color="auto" w:fill="FCFCFC"/>
              </w:rPr>
            </w:pPr>
            <w:r w:rsidRPr="00675F78">
              <w:rPr>
                <w:rFonts w:ascii="Times New Roman" w:hAnsi="Times New Roman" w:cs="Times New Roman"/>
                <w:sz w:val="24"/>
                <w:szCs w:val="24"/>
                <w:shd w:val="clear" w:color="auto" w:fill="FCFCFC"/>
              </w:rPr>
              <w:t xml:space="preserve">ED=121 </w:t>
            </w:r>
            <w:proofErr w:type="spellStart"/>
            <w:r w:rsidRPr="00675F78">
              <w:rPr>
                <w:rFonts w:ascii="Times New Roman" w:hAnsi="Times New Roman" w:cs="Times New Roman"/>
                <w:sz w:val="24"/>
                <w:szCs w:val="24"/>
                <w:shd w:val="clear" w:color="auto" w:fill="FCFCFC"/>
              </w:rPr>
              <w:t>Wh</w:t>
            </w:r>
            <w:proofErr w:type="spellEnd"/>
            <w:r w:rsidRPr="00675F78">
              <w:rPr>
                <w:rFonts w:ascii="Times New Roman" w:hAnsi="Times New Roman" w:cs="Times New Roman"/>
                <w:sz w:val="24"/>
                <w:szCs w:val="24"/>
                <w:shd w:val="clear" w:color="auto" w:fill="FCFCFC"/>
              </w:rPr>
              <w:t>/kg at PD= 6947 W/kg</w:t>
            </w:r>
          </w:p>
        </w:tc>
        <w:tc>
          <w:tcPr>
            <w:tcW w:w="810" w:type="dxa"/>
          </w:tcPr>
          <w:p w:rsidR="00C5533A" w:rsidRPr="00675F78" w:rsidRDefault="00C5533A" w:rsidP="006C263C">
            <w:pPr>
              <w:spacing w:line="360" w:lineRule="auto"/>
              <w:jc w:val="center"/>
              <w:rPr>
                <w:rFonts w:ascii="Times New Roman" w:hAnsi="Times New Roman" w:cs="Times New Roman"/>
                <w:sz w:val="24"/>
                <w:szCs w:val="24"/>
                <w:shd w:val="clear" w:color="auto" w:fill="FCFCFC"/>
              </w:rPr>
            </w:pPr>
            <w:r w:rsidRPr="00675F78">
              <w:rPr>
                <w:rFonts w:ascii="Times New Roman" w:hAnsi="Times New Roman" w:cs="Times New Roman"/>
                <w:sz w:val="24"/>
                <w:szCs w:val="24"/>
                <w:shd w:val="clear" w:color="auto" w:fill="FCFCFC"/>
              </w:rPr>
              <w:t>Previous  work</w:t>
            </w:r>
          </w:p>
        </w:tc>
      </w:tr>
      <w:tr w:rsidR="00C5533A" w:rsidTr="006C263C">
        <w:tc>
          <w:tcPr>
            <w:tcW w:w="2785" w:type="dxa"/>
          </w:tcPr>
          <w:p w:rsidR="00C5533A" w:rsidRPr="00675F78" w:rsidRDefault="00C5533A" w:rsidP="006C263C">
            <w:pPr>
              <w:spacing w:line="360" w:lineRule="auto"/>
              <w:jc w:val="center"/>
              <w:rPr>
                <w:rFonts w:ascii="Times New Roman" w:hAnsi="Times New Roman" w:cs="Times New Roman"/>
                <w:sz w:val="24"/>
                <w:szCs w:val="24"/>
                <w:shd w:val="clear" w:color="auto" w:fill="FFFFFF"/>
              </w:rPr>
            </w:pPr>
            <w:r w:rsidRPr="00675F78">
              <w:rPr>
                <w:rFonts w:ascii="Times New Roman" w:hAnsi="Times New Roman" w:cs="Times New Roman"/>
                <w:sz w:val="24"/>
                <w:szCs w:val="24"/>
                <w:shd w:val="clear" w:color="auto" w:fill="FFFFFF"/>
              </w:rPr>
              <w:t>AC//KCo</w:t>
            </w:r>
            <w:r w:rsidRPr="00675F78">
              <w:rPr>
                <w:rFonts w:ascii="Times New Roman" w:hAnsi="Times New Roman" w:cs="Times New Roman"/>
                <w:sz w:val="24"/>
                <w:szCs w:val="24"/>
                <w:shd w:val="clear" w:color="auto" w:fill="FFFFFF"/>
                <w:vertAlign w:val="subscript"/>
              </w:rPr>
              <w:t>0.5</w:t>
            </w:r>
            <w:r w:rsidRPr="00675F78">
              <w:rPr>
                <w:rFonts w:ascii="Times New Roman" w:hAnsi="Times New Roman" w:cs="Times New Roman"/>
                <w:sz w:val="24"/>
                <w:szCs w:val="24"/>
                <w:shd w:val="clear" w:color="auto" w:fill="FFFFFF"/>
              </w:rPr>
              <w:t>Ni</w:t>
            </w:r>
            <w:r w:rsidRPr="00675F78">
              <w:rPr>
                <w:rFonts w:ascii="Times New Roman" w:hAnsi="Times New Roman" w:cs="Times New Roman"/>
                <w:sz w:val="24"/>
                <w:szCs w:val="24"/>
                <w:shd w:val="clear" w:color="auto" w:fill="FFFFFF"/>
                <w:vertAlign w:val="subscript"/>
              </w:rPr>
              <w:t>0.5</w:t>
            </w:r>
            <w:r w:rsidRPr="00675F78">
              <w:rPr>
                <w:rFonts w:ascii="Times New Roman" w:hAnsi="Times New Roman" w:cs="Times New Roman"/>
                <w:sz w:val="24"/>
                <w:szCs w:val="24"/>
                <w:shd w:val="clear" w:color="auto" w:fill="FFFFFF"/>
              </w:rPr>
              <w:t>PO</w:t>
            </w:r>
            <w:r w:rsidRPr="00675F78">
              <w:rPr>
                <w:rFonts w:ascii="Times New Roman" w:hAnsi="Times New Roman" w:cs="Times New Roman"/>
                <w:sz w:val="24"/>
                <w:szCs w:val="24"/>
                <w:shd w:val="clear" w:color="auto" w:fill="FFFFFF"/>
                <w:vertAlign w:val="subscript"/>
              </w:rPr>
              <w:t>4</w:t>
            </w:r>
          </w:p>
        </w:tc>
        <w:tc>
          <w:tcPr>
            <w:tcW w:w="1440" w:type="dxa"/>
          </w:tcPr>
          <w:p w:rsidR="00C5533A" w:rsidRPr="00675F78" w:rsidRDefault="00C5533A" w:rsidP="006C263C">
            <w:pPr>
              <w:spacing w:line="360" w:lineRule="auto"/>
              <w:jc w:val="center"/>
              <w:rPr>
                <w:rFonts w:ascii="Times New Roman" w:hAnsi="Times New Roman" w:cs="Times New Roman"/>
                <w:sz w:val="24"/>
                <w:szCs w:val="24"/>
              </w:rPr>
            </w:pPr>
            <w:r w:rsidRPr="00675F78">
              <w:rPr>
                <w:rFonts w:ascii="Times New Roman" w:hAnsi="Times New Roman" w:cs="Times New Roman"/>
                <w:sz w:val="24"/>
                <w:szCs w:val="24"/>
              </w:rPr>
              <w:t>2MKOH</w:t>
            </w:r>
          </w:p>
        </w:tc>
        <w:tc>
          <w:tcPr>
            <w:tcW w:w="1710" w:type="dxa"/>
          </w:tcPr>
          <w:p w:rsidR="00C5533A" w:rsidRPr="00675F78" w:rsidRDefault="00C5533A" w:rsidP="006C263C">
            <w:pPr>
              <w:spacing w:line="360" w:lineRule="auto"/>
              <w:jc w:val="center"/>
              <w:rPr>
                <w:rFonts w:ascii="Times New Roman" w:hAnsi="Times New Roman" w:cs="Times New Roman"/>
                <w:sz w:val="24"/>
                <w:szCs w:val="24"/>
                <w:shd w:val="clear" w:color="auto" w:fill="FCFCFC"/>
              </w:rPr>
            </w:pPr>
            <w:r w:rsidRPr="00675F78">
              <w:rPr>
                <w:rFonts w:ascii="Times New Roman" w:hAnsi="Times New Roman" w:cs="Times New Roman"/>
                <w:sz w:val="24"/>
                <w:szCs w:val="24"/>
                <w:shd w:val="clear" w:color="auto" w:fill="FCFCFC"/>
              </w:rPr>
              <w:t>173mAh/g @0.5A/g</w:t>
            </w:r>
          </w:p>
        </w:tc>
        <w:tc>
          <w:tcPr>
            <w:tcW w:w="2430" w:type="dxa"/>
          </w:tcPr>
          <w:p w:rsidR="00C5533A" w:rsidRPr="00675F78" w:rsidRDefault="00C5533A" w:rsidP="006C263C">
            <w:pPr>
              <w:spacing w:line="360" w:lineRule="auto"/>
              <w:jc w:val="center"/>
              <w:rPr>
                <w:rFonts w:ascii="Times New Roman" w:hAnsi="Times New Roman" w:cs="Times New Roman"/>
                <w:sz w:val="24"/>
                <w:szCs w:val="24"/>
                <w:shd w:val="clear" w:color="auto" w:fill="FCFCFC"/>
              </w:rPr>
            </w:pPr>
            <w:r w:rsidRPr="00675F78">
              <w:rPr>
                <w:rFonts w:ascii="Times New Roman" w:hAnsi="Times New Roman" w:cs="Times New Roman"/>
                <w:sz w:val="24"/>
                <w:szCs w:val="24"/>
                <w:shd w:val="clear" w:color="auto" w:fill="FCFCFC"/>
              </w:rPr>
              <w:t>ED=183.5Wh/kg at PD=7952W/kg</w:t>
            </w:r>
          </w:p>
        </w:tc>
        <w:tc>
          <w:tcPr>
            <w:tcW w:w="810" w:type="dxa"/>
          </w:tcPr>
          <w:p w:rsidR="00C5533A" w:rsidRPr="00675F78" w:rsidRDefault="00C5533A" w:rsidP="006C263C">
            <w:pPr>
              <w:spacing w:line="360" w:lineRule="auto"/>
              <w:jc w:val="center"/>
              <w:rPr>
                <w:rFonts w:ascii="Times New Roman" w:hAnsi="Times New Roman" w:cs="Times New Roman"/>
                <w:sz w:val="24"/>
                <w:szCs w:val="24"/>
                <w:shd w:val="clear" w:color="auto" w:fill="FCFCFC"/>
              </w:rPr>
            </w:pPr>
            <w:r w:rsidRPr="00675F78">
              <w:rPr>
                <w:rFonts w:ascii="Times New Roman" w:hAnsi="Times New Roman" w:cs="Times New Roman"/>
                <w:sz w:val="24"/>
                <w:szCs w:val="24"/>
                <w:shd w:val="clear" w:color="auto" w:fill="FCFCFC"/>
              </w:rPr>
              <w:t>This work</w:t>
            </w:r>
          </w:p>
        </w:tc>
      </w:tr>
    </w:tbl>
    <w:p w:rsidR="007445C5" w:rsidRDefault="006C263C" w:rsidP="009A05C5">
      <w:pPr>
        <w:spacing w:line="480" w:lineRule="auto"/>
        <w:jc w:val="center"/>
        <w:rPr>
          <w:rFonts w:ascii="Times New Roman" w:hAnsi="Times New Roman" w:cs="Times New Roman"/>
          <w:noProof/>
          <w:sz w:val="24"/>
          <w:szCs w:val="24"/>
        </w:rPr>
      </w:pPr>
      <w:r>
        <w:rPr>
          <w:rFonts w:ascii="Times New Roman" w:hAnsi="Times New Roman" w:cs="Times New Roman"/>
          <w:noProof/>
          <w:sz w:val="24"/>
          <w:szCs w:val="24"/>
        </w:rPr>
        <w:br w:type="textWrapping" w:clear="all"/>
      </w:r>
    </w:p>
    <w:p w:rsidR="004F4EB6" w:rsidRDefault="004F4EB6" w:rsidP="009A05C5">
      <w:pPr>
        <w:spacing w:line="480" w:lineRule="auto"/>
        <w:jc w:val="center"/>
        <w:rPr>
          <w:rFonts w:ascii="Times New Roman" w:hAnsi="Times New Roman" w:cs="Times New Roman"/>
          <w:noProof/>
          <w:sz w:val="24"/>
          <w:szCs w:val="24"/>
        </w:rPr>
      </w:pPr>
    </w:p>
    <w:p w:rsidR="004F4EB6" w:rsidRDefault="004F4EB6" w:rsidP="009A05C5">
      <w:pPr>
        <w:spacing w:line="480" w:lineRule="auto"/>
        <w:jc w:val="center"/>
        <w:rPr>
          <w:rFonts w:ascii="Times New Roman" w:hAnsi="Times New Roman" w:cs="Times New Roman"/>
          <w:noProof/>
          <w:sz w:val="24"/>
          <w:szCs w:val="24"/>
        </w:rPr>
      </w:pPr>
    </w:p>
    <w:p w:rsidR="00A92768" w:rsidRDefault="00A92768" w:rsidP="009A05C5">
      <w:pPr>
        <w:spacing w:line="480" w:lineRule="auto"/>
        <w:jc w:val="center"/>
        <w:rPr>
          <w:rFonts w:ascii="Times New Roman" w:hAnsi="Times New Roman" w:cs="Times New Roman"/>
          <w:sz w:val="24"/>
          <w:szCs w:val="24"/>
        </w:rPr>
      </w:pPr>
    </w:p>
    <w:p w:rsidR="00822FF5" w:rsidRDefault="00D25054" w:rsidP="009A05C5">
      <w:pPr>
        <w:spacing w:line="480" w:lineRule="auto"/>
        <w:jc w:val="center"/>
        <w:rPr>
          <w:rFonts w:ascii="Times New Roman" w:hAnsi="Times New Roman" w:cs="Times New Roman"/>
          <w:sz w:val="24"/>
          <w:szCs w:val="24"/>
        </w:rPr>
      </w:pPr>
      <w:r>
        <w:rPr>
          <w:rFonts w:ascii="Times New Roman" w:hAnsi="Times New Roman" w:cs="Times New Roman"/>
          <w:noProof/>
          <w:sz w:val="24"/>
          <w:szCs w:val="24"/>
          <w:lang w:bidi="hi-IN"/>
        </w:rPr>
        <w:lastRenderedPageBreak/>
        <w:drawing>
          <wp:inline distT="0" distB="0" distL="0" distR="0">
            <wp:extent cx="5943600" cy="314642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synthesis.jpg"/>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43600" cy="3146425"/>
                    </a:xfrm>
                    <a:prstGeom prst="rect">
                      <a:avLst/>
                    </a:prstGeom>
                  </pic:spPr>
                </pic:pic>
              </a:graphicData>
            </a:graphic>
          </wp:inline>
        </w:drawing>
      </w:r>
    </w:p>
    <w:p w:rsidR="00E72ED4" w:rsidRDefault="00E72ED4" w:rsidP="009A05C5">
      <w:pPr>
        <w:spacing w:line="480" w:lineRule="auto"/>
        <w:jc w:val="center"/>
        <w:rPr>
          <w:rFonts w:ascii="Times New Roman" w:hAnsi="Times New Roman" w:cs="Times New Roman"/>
          <w:sz w:val="24"/>
          <w:szCs w:val="24"/>
        </w:rPr>
      </w:pPr>
      <w:r w:rsidRPr="00E72ED4">
        <w:rPr>
          <w:rFonts w:ascii="Times New Roman" w:hAnsi="Times New Roman" w:cs="Times New Roman"/>
          <w:b/>
          <w:sz w:val="24"/>
          <w:szCs w:val="24"/>
        </w:rPr>
        <w:t>Figure 1</w:t>
      </w:r>
      <w:r>
        <w:rPr>
          <w:rFonts w:ascii="Times New Roman" w:hAnsi="Times New Roman" w:cs="Times New Roman"/>
          <w:sz w:val="24"/>
          <w:szCs w:val="24"/>
        </w:rPr>
        <w:t xml:space="preserve"> Schematic of synthesis of KCo</w:t>
      </w:r>
      <w:r w:rsidRPr="00E72ED4">
        <w:rPr>
          <w:rFonts w:ascii="Times New Roman" w:hAnsi="Times New Roman" w:cs="Times New Roman"/>
          <w:sz w:val="24"/>
          <w:szCs w:val="24"/>
          <w:vertAlign w:val="subscript"/>
        </w:rPr>
        <w:t>0.5</w:t>
      </w:r>
      <w:r>
        <w:rPr>
          <w:rFonts w:ascii="Times New Roman" w:hAnsi="Times New Roman" w:cs="Times New Roman"/>
          <w:sz w:val="24"/>
          <w:szCs w:val="24"/>
        </w:rPr>
        <w:t>Ni</w:t>
      </w:r>
      <w:r w:rsidRPr="00E72ED4">
        <w:rPr>
          <w:rFonts w:ascii="Times New Roman" w:hAnsi="Times New Roman" w:cs="Times New Roman"/>
          <w:sz w:val="24"/>
          <w:szCs w:val="24"/>
          <w:vertAlign w:val="subscript"/>
        </w:rPr>
        <w:t>0.5</w:t>
      </w:r>
      <w:r>
        <w:rPr>
          <w:rFonts w:ascii="Times New Roman" w:hAnsi="Times New Roman" w:cs="Times New Roman"/>
          <w:sz w:val="24"/>
          <w:szCs w:val="24"/>
        </w:rPr>
        <w:t>PO</w:t>
      </w:r>
      <w:r w:rsidRPr="00E72ED4">
        <w:rPr>
          <w:rFonts w:ascii="Times New Roman" w:hAnsi="Times New Roman" w:cs="Times New Roman"/>
          <w:sz w:val="24"/>
          <w:szCs w:val="24"/>
          <w:vertAlign w:val="subscript"/>
        </w:rPr>
        <w:t>4</w:t>
      </w:r>
      <w:r>
        <w:rPr>
          <w:rFonts w:ascii="Times New Roman" w:hAnsi="Times New Roman" w:cs="Times New Roman"/>
          <w:sz w:val="24"/>
          <w:szCs w:val="24"/>
        </w:rPr>
        <w:t xml:space="preserve"> sample.</w:t>
      </w:r>
    </w:p>
    <w:p w:rsidR="004F4EB6" w:rsidRDefault="005D7288" w:rsidP="009A05C5">
      <w:pPr>
        <w:spacing w:line="480" w:lineRule="auto"/>
        <w:jc w:val="center"/>
        <w:rPr>
          <w:rFonts w:ascii="Times New Roman" w:hAnsi="Times New Roman" w:cs="Times New Roman"/>
          <w:sz w:val="24"/>
          <w:szCs w:val="24"/>
        </w:rPr>
      </w:pPr>
      <w:r>
        <w:rPr>
          <w:rFonts w:ascii="Times New Roman" w:hAnsi="Times New Roman" w:cs="Times New Roman"/>
          <w:noProof/>
          <w:sz w:val="24"/>
          <w:szCs w:val="24"/>
          <w:lang w:bidi="hi-IN"/>
        </w:rPr>
        <w:drawing>
          <wp:inline distT="0" distB="0" distL="0" distR="0">
            <wp:extent cx="4130040" cy="3538155"/>
            <wp:effectExtent l="0" t="0" r="381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ph24.jpg"/>
                    <pic:cNvPicPr/>
                  </pic:nvPicPr>
                  <pic:blipFill rotWithShape="1">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8205" t="10121" r="11282" b="622"/>
                    <a:stretch/>
                  </pic:blipFill>
                  <pic:spPr bwMode="auto">
                    <a:xfrm>
                      <a:off x="0" y="0"/>
                      <a:ext cx="4135054" cy="354245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4F4EB6" w:rsidRDefault="004F4EB6" w:rsidP="009A05C5">
      <w:pPr>
        <w:spacing w:line="480" w:lineRule="auto"/>
        <w:jc w:val="center"/>
        <w:rPr>
          <w:rFonts w:ascii="Times New Roman" w:hAnsi="Times New Roman" w:cs="Times New Roman"/>
          <w:sz w:val="24"/>
          <w:szCs w:val="24"/>
        </w:rPr>
      </w:pPr>
      <w:r w:rsidRPr="00A20235">
        <w:rPr>
          <w:rFonts w:ascii="Times New Roman" w:hAnsi="Times New Roman" w:cs="Times New Roman"/>
          <w:b/>
          <w:sz w:val="24"/>
          <w:szCs w:val="24"/>
        </w:rPr>
        <w:t>Figure 2</w:t>
      </w:r>
      <w:r>
        <w:rPr>
          <w:rFonts w:ascii="Times New Roman" w:hAnsi="Times New Roman" w:cs="Times New Roman"/>
          <w:sz w:val="24"/>
          <w:szCs w:val="24"/>
        </w:rPr>
        <w:t>. Powder XRD pattern of KaCo</w:t>
      </w:r>
      <w:r w:rsidRPr="004F4EB6">
        <w:rPr>
          <w:rFonts w:ascii="Times New Roman" w:hAnsi="Times New Roman" w:cs="Times New Roman"/>
          <w:sz w:val="24"/>
          <w:szCs w:val="24"/>
          <w:vertAlign w:val="subscript"/>
        </w:rPr>
        <w:t>1-x</w:t>
      </w:r>
      <w:r>
        <w:rPr>
          <w:rFonts w:ascii="Times New Roman" w:hAnsi="Times New Roman" w:cs="Times New Roman"/>
          <w:sz w:val="24"/>
          <w:szCs w:val="24"/>
        </w:rPr>
        <w:t>Ni</w:t>
      </w:r>
      <w:r w:rsidRPr="004F4EB6">
        <w:rPr>
          <w:rFonts w:ascii="Times New Roman" w:hAnsi="Times New Roman" w:cs="Times New Roman"/>
          <w:sz w:val="24"/>
          <w:szCs w:val="24"/>
          <w:vertAlign w:val="subscript"/>
        </w:rPr>
        <w:t>x</w:t>
      </w:r>
      <w:r>
        <w:rPr>
          <w:rFonts w:ascii="Times New Roman" w:hAnsi="Times New Roman" w:cs="Times New Roman"/>
          <w:sz w:val="24"/>
          <w:szCs w:val="24"/>
        </w:rPr>
        <w:t>PO</w:t>
      </w:r>
      <w:r w:rsidRPr="004F4EB6">
        <w:rPr>
          <w:rFonts w:ascii="Times New Roman" w:hAnsi="Times New Roman" w:cs="Times New Roman"/>
          <w:sz w:val="24"/>
          <w:szCs w:val="24"/>
          <w:vertAlign w:val="subscript"/>
        </w:rPr>
        <w:t>4</w:t>
      </w:r>
      <w:r>
        <w:rPr>
          <w:rFonts w:ascii="Times New Roman" w:hAnsi="Times New Roman" w:cs="Times New Roman"/>
          <w:sz w:val="24"/>
          <w:szCs w:val="24"/>
        </w:rPr>
        <w:t xml:space="preserve"> </w:t>
      </w:r>
      <w:proofErr w:type="gramStart"/>
      <w:r>
        <w:rPr>
          <w:rFonts w:ascii="Times New Roman" w:hAnsi="Times New Roman" w:cs="Times New Roman"/>
          <w:sz w:val="24"/>
          <w:szCs w:val="24"/>
        </w:rPr>
        <w:t>( x</w:t>
      </w:r>
      <w:proofErr w:type="gramEnd"/>
      <w:r>
        <w:rPr>
          <w:rFonts w:ascii="Times New Roman" w:hAnsi="Times New Roman" w:cs="Times New Roman"/>
          <w:sz w:val="24"/>
          <w:szCs w:val="24"/>
        </w:rPr>
        <w:t xml:space="preserve"> = 0, 0.1, 02, 0.3, 0</w:t>
      </w:r>
      <w:r w:rsidR="00AC4FAB">
        <w:rPr>
          <w:rFonts w:ascii="Times New Roman" w:hAnsi="Times New Roman" w:cs="Times New Roman"/>
          <w:sz w:val="24"/>
          <w:szCs w:val="24"/>
        </w:rPr>
        <w:t>.</w:t>
      </w:r>
      <w:r>
        <w:rPr>
          <w:rFonts w:ascii="Times New Roman" w:hAnsi="Times New Roman" w:cs="Times New Roman"/>
          <w:sz w:val="24"/>
          <w:szCs w:val="24"/>
        </w:rPr>
        <w:t>4</w:t>
      </w:r>
      <w:r w:rsidR="001579AF">
        <w:rPr>
          <w:rFonts w:ascii="Times New Roman" w:hAnsi="Times New Roman" w:cs="Times New Roman"/>
          <w:sz w:val="24"/>
          <w:szCs w:val="24"/>
        </w:rPr>
        <w:t>,</w:t>
      </w:r>
      <w:r>
        <w:rPr>
          <w:rFonts w:ascii="Times New Roman" w:hAnsi="Times New Roman" w:cs="Times New Roman"/>
          <w:sz w:val="24"/>
          <w:szCs w:val="24"/>
        </w:rPr>
        <w:t xml:space="preserve"> and 0</w:t>
      </w:r>
      <w:r w:rsidR="00AC4FAB">
        <w:rPr>
          <w:rFonts w:ascii="Times New Roman" w:hAnsi="Times New Roman" w:cs="Times New Roman"/>
          <w:sz w:val="24"/>
          <w:szCs w:val="24"/>
        </w:rPr>
        <w:t>.</w:t>
      </w:r>
      <w:r>
        <w:rPr>
          <w:rFonts w:ascii="Times New Roman" w:hAnsi="Times New Roman" w:cs="Times New Roman"/>
          <w:sz w:val="24"/>
          <w:szCs w:val="24"/>
        </w:rPr>
        <w:t>5)</w:t>
      </w:r>
    </w:p>
    <w:p w:rsidR="0087422F" w:rsidRDefault="0087422F" w:rsidP="0087422F">
      <w:pPr>
        <w:spacing w:line="480" w:lineRule="auto"/>
        <w:jc w:val="center"/>
        <w:rPr>
          <w:rFonts w:ascii="Times New Roman" w:hAnsi="Times New Roman" w:cs="Times New Roman"/>
          <w:sz w:val="24"/>
          <w:szCs w:val="24"/>
        </w:rPr>
      </w:pPr>
      <w:r>
        <w:rPr>
          <w:rFonts w:ascii="Times New Roman" w:hAnsi="Times New Roman" w:cs="Times New Roman"/>
          <w:noProof/>
          <w:sz w:val="24"/>
          <w:szCs w:val="24"/>
          <w:lang w:bidi="hi-IN"/>
        </w:rPr>
        <w:lastRenderedPageBreak/>
        <w:drawing>
          <wp:inline distT="0" distB="0" distL="0" distR="0">
            <wp:extent cx="4290208" cy="35661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3.jpg"/>
                    <pic:cNvPicPr/>
                  </pic:nvPicPr>
                  <pic:blipFill rotWithShape="1">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1924" t="10334" r="11794"/>
                    <a:stretch/>
                  </pic:blipFill>
                  <pic:spPr bwMode="auto">
                    <a:xfrm>
                      <a:off x="0" y="0"/>
                      <a:ext cx="4290208" cy="356616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7422F" w:rsidRDefault="000413E2" w:rsidP="0087422F">
      <w:pPr>
        <w:spacing w:line="480" w:lineRule="auto"/>
        <w:jc w:val="center"/>
        <w:rPr>
          <w:rFonts w:ascii="Times New Roman" w:hAnsi="Times New Roman" w:cs="Times New Roman"/>
          <w:sz w:val="24"/>
          <w:szCs w:val="24"/>
        </w:rPr>
      </w:pPr>
      <w:r>
        <w:rPr>
          <w:rFonts w:ascii="Times New Roman" w:hAnsi="Times New Roman" w:cs="Times New Roman"/>
          <w:noProof/>
          <w:sz w:val="24"/>
          <w:szCs w:val="24"/>
          <w:lang w:bidi="hi-IN"/>
        </w:rPr>
        <w:drawing>
          <wp:inline distT="0" distB="0" distL="0" distR="0">
            <wp:extent cx="4884420" cy="2910840"/>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VESTA.jpg"/>
                    <pic:cNvPicPr/>
                  </pic:nvPicPr>
                  <pic:blipFill rotWithShape="1">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128" t="6154" r="12692" b="6781"/>
                    <a:stretch/>
                  </pic:blipFill>
                  <pic:spPr bwMode="auto">
                    <a:xfrm>
                      <a:off x="0" y="0"/>
                      <a:ext cx="4884420" cy="291084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7422F" w:rsidRDefault="0087422F" w:rsidP="0087422F">
      <w:pPr>
        <w:spacing w:line="480" w:lineRule="auto"/>
        <w:jc w:val="center"/>
        <w:rPr>
          <w:rFonts w:ascii="Times New Roman" w:hAnsi="Times New Roman" w:cs="Times New Roman"/>
          <w:sz w:val="24"/>
          <w:szCs w:val="24"/>
        </w:rPr>
      </w:pPr>
      <w:r>
        <w:rPr>
          <w:rFonts w:ascii="Times New Roman" w:hAnsi="Times New Roman" w:cs="Times New Roman"/>
          <w:noProof/>
          <w:sz w:val="24"/>
          <w:szCs w:val="24"/>
          <w:lang w:bidi="hi-IN"/>
        </w:rPr>
        <w:lastRenderedPageBreak/>
        <w:drawing>
          <wp:inline distT="0" distB="0" distL="0" distR="0">
            <wp:extent cx="4142438" cy="34747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1.jpg"/>
                    <pic:cNvPicPr/>
                  </pic:nvPicPr>
                  <pic:blipFill rotWithShape="1">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667" t="9457" r="11410" b="1617"/>
                    <a:stretch/>
                  </pic:blipFill>
                  <pic:spPr bwMode="auto">
                    <a:xfrm>
                      <a:off x="0" y="0"/>
                      <a:ext cx="4142438" cy="347472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7422F" w:rsidRDefault="0087422F" w:rsidP="0087422F">
      <w:pPr>
        <w:spacing w:line="480" w:lineRule="auto"/>
        <w:jc w:val="center"/>
        <w:rPr>
          <w:rFonts w:ascii="Times New Roman" w:hAnsi="Times New Roman" w:cs="Times New Roman"/>
          <w:sz w:val="24"/>
          <w:szCs w:val="24"/>
        </w:rPr>
      </w:pPr>
      <w:r>
        <w:rPr>
          <w:rFonts w:ascii="Times New Roman" w:hAnsi="Times New Roman" w:cs="Times New Roman"/>
          <w:noProof/>
          <w:sz w:val="24"/>
          <w:szCs w:val="24"/>
          <w:lang w:bidi="hi-IN"/>
        </w:rPr>
        <w:drawing>
          <wp:inline distT="0" distB="0" distL="0" distR="0">
            <wp:extent cx="4173727" cy="35661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2.jpg"/>
                    <pic:cNvPicPr/>
                  </pic:nvPicPr>
                  <pic:blipFill rotWithShape="1">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768" t="9788" r="13206" b="623"/>
                    <a:stretch/>
                  </pic:blipFill>
                  <pic:spPr bwMode="auto">
                    <a:xfrm>
                      <a:off x="0" y="0"/>
                      <a:ext cx="4173727" cy="356616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95610B" w:rsidRDefault="0095610B" w:rsidP="0095610B">
      <w:pPr>
        <w:spacing w:line="240" w:lineRule="auto"/>
        <w:contextualSpacing/>
        <w:jc w:val="both"/>
        <w:rPr>
          <w:rFonts w:ascii="Times New Roman" w:hAnsi="Times New Roman" w:cs="Times New Roman"/>
          <w:sz w:val="24"/>
          <w:szCs w:val="24"/>
        </w:rPr>
      </w:pPr>
      <w:r>
        <w:rPr>
          <w:rFonts w:ascii="Times New Roman" w:hAnsi="Times New Roman" w:cs="Times New Roman"/>
          <w:b/>
          <w:sz w:val="24"/>
          <w:szCs w:val="24"/>
        </w:rPr>
        <w:t xml:space="preserve">Figure </w:t>
      </w:r>
      <w:r w:rsidR="004F4EB6">
        <w:rPr>
          <w:rFonts w:ascii="Times New Roman" w:hAnsi="Times New Roman" w:cs="Times New Roman"/>
          <w:b/>
          <w:sz w:val="24"/>
          <w:szCs w:val="24"/>
        </w:rPr>
        <w:t>3</w:t>
      </w:r>
      <w:r w:rsidRPr="00D31E46">
        <w:rPr>
          <w:rFonts w:ascii="Times New Roman" w:hAnsi="Times New Roman" w:cs="Times New Roman"/>
          <w:sz w:val="24"/>
          <w:szCs w:val="24"/>
        </w:rPr>
        <w:t xml:space="preserve"> (a) XRD </w:t>
      </w:r>
      <w:proofErr w:type="spellStart"/>
      <w:r>
        <w:rPr>
          <w:rFonts w:ascii="Times New Roman" w:hAnsi="Times New Roman" w:cs="Times New Roman"/>
          <w:sz w:val="24"/>
          <w:szCs w:val="24"/>
        </w:rPr>
        <w:t>Rietveld</w:t>
      </w:r>
      <w:proofErr w:type="spellEnd"/>
      <w:r w:rsidRPr="00D31E46">
        <w:rPr>
          <w:rFonts w:ascii="Times New Roman" w:hAnsi="Times New Roman" w:cs="Times New Roman"/>
          <w:sz w:val="24"/>
          <w:szCs w:val="24"/>
        </w:rPr>
        <w:t xml:space="preserve"> refinement pattern of </w:t>
      </w:r>
      <w:r w:rsidRPr="000242DB">
        <w:rPr>
          <w:rFonts w:ascii="Times New Roman" w:hAnsi="Times New Roman" w:cs="Times New Roman"/>
          <w:sz w:val="24"/>
          <w:szCs w:val="24"/>
        </w:rPr>
        <w:t>KCo</w:t>
      </w:r>
      <w:r w:rsidRPr="000242DB">
        <w:rPr>
          <w:rFonts w:ascii="Times New Roman" w:hAnsi="Times New Roman" w:cs="Times New Roman"/>
          <w:sz w:val="24"/>
          <w:szCs w:val="24"/>
          <w:vertAlign w:val="subscript"/>
        </w:rPr>
        <w:t>0.5</w:t>
      </w:r>
      <w:r w:rsidRPr="000242DB">
        <w:rPr>
          <w:rFonts w:ascii="Times New Roman" w:hAnsi="Times New Roman" w:cs="Times New Roman"/>
          <w:sz w:val="24"/>
          <w:szCs w:val="24"/>
        </w:rPr>
        <w:t>Ni</w:t>
      </w:r>
      <w:r w:rsidRPr="000242DB">
        <w:rPr>
          <w:rFonts w:ascii="Times New Roman" w:hAnsi="Times New Roman" w:cs="Times New Roman"/>
          <w:sz w:val="24"/>
          <w:szCs w:val="24"/>
          <w:vertAlign w:val="subscript"/>
        </w:rPr>
        <w:t>0.5</w:t>
      </w:r>
      <w:r w:rsidRPr="000242DB">
        <w:rPr>
          <w:rFonts w:ascii="Times New Roman" w:hAnsi="Times New Roman" w:cs="Times New Roman"/>
          <w:sz w:val="24"/>
          <w:szCs w:val="24"/>
        </w:rPr>
        <w:t>PO</w:t>
      </w:r>
      <w:r w:rsidRPr="000242DB">
        <w:rPr>
          <w:rFonts w:ascii="Times New Roman" w:hAnsi="Times New Roman" w:cs="Times New Roman"/>
          <w:sz w:val="24"/>
          <w:szCs w:val="24"/>
          <w:vertAlign w:val="subscript"/>
        </w:rPr>
        <w:t>4</w:t>
      </w:r>
      <w:r>
        <w:rPr>
          <w:rFonts w:ascii="Times New Roman" w:hAnsi="Times New Roman" w:cs="Times New Roman"/>
          <w:sz w:val="24"/>
          <w:szCs w:val="24"/>
          <w:vertAlign w:val="subscript"/>
        </w:rPr>
        <w:t xml:space="preserve"> </w:t>
      </w:r>
      <w:r>
        <w:rPr>
          <w:rFonts w:ascii="Times New Roman" w:hAnsi="Times New Roman" w:cs="Times New Roman"/>
          <w:sz w:val="24"/>
          <w:szCs w:val="24"/>
        </w:rPr>
        <w:t xml:space="preserve">powder sample </w:t>
      </w:r>
      <w:r w:rsidRPr="00D31E46">
        <w:rPr>
          <w:rFonts w:ascii="Times New Roman" w:hAnsi="Times New Roman" w:cs="Times New Roman"/>
          <w:sz w:val="24"/>
          <w:szCs w:val="24"/>
        </w:rPr>
        <w:t>(b)</w:t>
      </w:r>
      <w:r>
        <w:rPr>
          <w:rFonts w:ascii="Times New Roman" w:hAnsi="Times New Roman" w:cs="Times New Roman"/>
          <w:sz w:val="24"/>
          <w:szCs w:val="24"/>
        </w:rPr>
        <w:t xml:space="preserve"> VESTA</w:t>
      </w:r>
      <w:r w:rsidRPr="00D31E46">
        <w:rPr>
          <w:rFonts w:ascii="Times New Roman" w:hAnsi="Times New Roman" w:cs="Times New Roman"/>
          <w:sz w:val="24"/>
          <w:szCs w:val="24"/>
        </w:rPr>
        <w:t xml:space="preserve"> image of </w:t>
      </w:r>
      <w:r w:rsidRPr="000242DB">
        <w:rPr>
          <w:rFonts w:ascii="Times New Roman" w:hAnsi="Times New Roman" w:cs="Times New Roman"/>
          <w:sz w:val="24"/>
          <w:szCs w:val="24"/>
        </w:rPr>
        <w:t>KCo</w:t>
      </w:r>
      <w:r w:rsidRPr="000242DB">
        <w:rPr>
          <w:rFonts w:ascii="Times New Roman" w:hAnsi="Times New Roman" w:cs="Times New Roman"/>
          <w:sz w:val="24"/>
          <w:szCs w:val="24"/>
          <w:vertAlign w:val="subscript"/>
        </w:rPr>
        <w:t>0.5</w:t>
      </w:r>
      <w:r w:rsidRPr="000242DB">
        <w:rPr>
          <w:rFonts w:ascii="Times New Roman" w:hAnsi="Times New Roman" w:cs="Times New Roman"/>
          <w:sz w:val="24"/>
          <w:szCs w:val="24"/>
        </w:rPr>
        <w:t>Ni</w:t>
      </w:r>
      <w:r w:rsidRPr="000242DB">
        <w:rPr>
          <w:rFonts w:ascii="Times New Roman" w:hAnsi="Times New Roman" w:cs="Times New Roman"/>
          <w:sz w:val="24"/>
          <w:szCs w:val="24"/>
          <w:vertAlign w:val="subscript"/>
        </w:rPr>
        <w:t>0.5</w:t>
      </w:r>
      <w:r w:rsidRPr="000242DB">
        <w:rPr>
          <w:rFonts w:ascii="Times New Roman" w:hAnsi="Times New Roman" w:cs="Times New Roman"/>
          <w:sz w:val="24"/>
          <w:szCs w:val="24"/>
        </w:rPr>
        <w:t>PO</w:t>
      </w:r>
      <w:r w:rsidRPr="000242DB">
        <w:rPr>
          <w:rFonts w:ascii="Times New Roman" w:hAnsi="Times New Roman" w:cs="Times New Roman"/>
          <w:sz w:val="24"/>
          <w:szCs w:val="24"/>
          <w:vertAlign w:val="subscript"/>
        </w:rPr>
        <w:t>4</w:t>
      </w:r>
      <w:r w:rsidRPr="00D31E46">
        <w:rPr>
          <w:rFonts w:ascii="Times New Roman" w:hAnsi="Times New Roman" w:cs="Times New Roman"/>
          <w:sz w:val="24"/>
          <w:szCs w:val="24"/>
        </w:rPr>
        <w:t xml:space="preserve"> </w:t>
      </w:r>
      <w:r>
        <w:rPr>
          <w:rFonts w:ascii="Times New Roman" w:hAnsi="Times New Roman" w:cs="Times New Roman"/>
          <w:sz w:val="24"/>
          <w:szCs w:val="24"/>
        </w:rPr>
        <w:t xml:space="preserve">(blue, green, grey are </w:t>
      </w:r>
      <w:proofErr w:type="spellStart"/>
      <w:r>
        <w:rPr>
          <w:rFonts w:ascii="Times New Roman" w:hAnsi="Times New Roman" w:cs="Times New Roman"/>
          <w:sz w:val="24"/>
          <w:szCs w:val="24"/>
        </w:rPr>
        <w:t>tetrahedra</w:t>
      </w:r>
      <w:proofErr w:type="spellEnd"/>
      <w:r>
        <w:rPr>
          <w:rFonts w:ascii="Times New Roman" w:hAnsi="Times New Roman" w:cs="Times New Roman"/>
          <w:sz w:val="24"/>
          <w:szCs w:val="24"/>
        </w:rPr>
        <w:t xml:space="preserve"> of Co-O, Ni-O and P-O, </w:t>
      </w:r>
      <w:r>
        <w:rPr>
          <w:rFonts w:ascii="Times New Roman" w:hAnsi="Times New Roman" w:cs="Times New Roman"/>
          <w:sz w:val="24"/>
          <w:szCs w:val="24"/>
        </w:rPr>
        <w:lastRenderedPageBreak/>
        <w:t>respectively)</w:t>
      </w:r>
      <w:r w:rsidRPr="00D31E46">
        <w:rPr>
          <w:rFonts w:ascii="Times New Roman" w:hAnsi="Times New Roman" w:cs="Times New Roman"/>
          <w:sz w:val="24"/>
          <w:szCs w:val="24"/>
        </w:rPr>
        <w:t xml:space="preserve">(c) </w:t>
      </w:r>
      <w:r>
        <w:rPr>
          <w:rFonts w:ascii="Times New Roman" w:hAnsi="Times New Roman" w:cs="Times New Roman"/>
          <w:sz w:val="24"/>
          <w:szCs w:val="24"/>
        </w:rPr>
        <w:t xml:space="preserve">FTIR spectrum of </w:t>
      </w:r>
      <w:r w:rsidRPr="000242DB">
        <w:rPr>
          <w:rFonts w:ascii="Times New Roman" w:hAnsi="Times New Roman" w:cs="Times New Roman"/>
          <w:sz w:val="24"/>
          <w:szCs w:val="24"/>
        </w:rPr>
        <w:t>KCo</w:t>
      </w:r>
      <w:r w:rsidRPr="000242DB">
        <w:rPr>
          <w:rFonts w:ascii="Times New Roman" w:hAnsi="Times New Roman" w:cs="Times New Roman"/>
          <w:sz w:val="24"/>
          <w:szCs w:val="24"/>
          <w:vertAlign w:val="subscript"/>
        </w:rPr>
        <w:t>0.5</w:t>
      </w:r>
      <w:r w:rsidRPr="000242DB">
        <w:rPr>
          <w:rFonts w:ascii="Times New Roman" w:hAnsi="Times New Roman" w:cs="Times New Roman"/>
          <w:sz w:val="24"/>
          <w:szCs w:val="24"/>
        </w:rPr>
        <w:t>Ni</w:t>
      </w:r>
      <w:r w:rsidRPr="000242DB">
        <w:rPr>
          <w:rFonts w:ascii="Times New Roman" w:hAnsi="Times New Roman" w:cs="Times New Roman"/>
          <w:sz w:val="24"/>
          <w:szCs w:val="24"/>
          <w:vertAlign w:val="subscript"/>
        </w:rPr>
        <w:t>0.5</w:t>
      </w:r>
      <w:r w:rsidRPr="000242DB">
        <w:rPr>
          <w:rFonts w:ascii="Times New Roman" w:hAnsi="Times New Roman" w:cs="Times New Roman"/>
          <w:sz w:val="24"/>
          <w:szCs w:val="24"/>
        </w:rPr>
        <w:t>PO</w:t>
      </w:r>
      <w:r w:rsidRPr="000242DB">
        <w:rPr>
          <w:rFonts w:ascii="Times New Roman" w:hAnsi="Times New Roman" w:cs="Times New Roman"/>
          <w:sz w:val="24"/>
          <w:szCs w:val="24"/>
          <w:vertAlign w:val="subscript"/>
        </w:rPr>
        <w:t>4</w:t>
      </w:r>
      <w:r w:rsidRPr="00DB77E7">
        <w:rPr>
          <w:rFonts w:ascii="Times New Roman" w:hAnsi="Times New Roman" w:cs="Times New Roman"/>
          <w:sz w:val="24"/>
          <w:szCs w:val="24"/>
        </w:rPr>
        <w:t xml:space="preserve"> (d) N</w:t>
      </w:r>
      <w:r w:rsidRPr="00DB77E7">
        <w:rPr>
          <w:rFonts w:ascii="Times New Roman" w:hAnsi="Times New Roman" w:cs="Times New Roman"/>
          <w:sz w:val="24"/>
          <w:szCs w:val="24"/>
          <w:vertAlign w:val="subscript"/>
        </w:rPr>
        <w:t xml:space="preserve">2 </w:t>
      </w:r>
      <w:r w:rsidRPr="00DB77E7">
        <w:rPr>
          <w:rFonts w:ascii="Times New Roman" w:hAnsi="Times New Roman" w:cs="Times New Roman"/>
          <w:sz w:val="24"/>
          <w:szCs w:val="24"/>
        </w:rPr>
        <w:t xml:space="preserve">adsorption/desorption isotherm of </w:t>
      </w:r>
      <w:r w:rsidRPr="000242DB">
        <w:rPr>
          <w:rFonts w:ascii="Times New Roman" w:hAnsi="Times New Roman" w:cs="Times New Roman"/>
          <w:sz w:val="24"/>
          <w:szCs w:val="24"/>
        </w:rPr>
        <w:t>KCo</w:t>
      </w:r>
      <w:r w:rsidRPr="000242DB">
        <w:rPr>
          <w:rFonts w:ascii="Times New Roman" w:hAnsi="Times New Roman" w:cs="Times New Roman"/>
          <w:sz w:val="24"/>
          <w:szCs w:val="24"/>
          <w:vertAlign w:val="subscript"/>
        </w:rPr>
        <w:t>0.5</w:t>
      </w:r>
      <w:r w:rsidRPr="000242DB">
        <w:rPr>
          <w:rFonts w:ascii="Times New Roman" w:hAnsi="Times New Roman" w:cs="Times New Roman"/>
          <w:sz w:val="24"/>
          <w:szCs w:val="24"/>
        </w:rPr>
        <w:t>Ni</w:t>
      </w:r>
      <w:r w:rsidRPr="000242DB">
        <w:rPr>
          <w:rFonts w:ascii="Times New Roman" w:hAnsi="Times New Roman" w:cs="Times New Roman"/>
          <w:sz w:val="24"/>
          <w:szCs w:val="24"/>
          <w:vertAlign w:val="subscript"/>
        </w:rPr>
        <w:t>0.5</w:t>
      </w:r>
      <w:r w:rsidRPr="000242DB">
        <w:rPr>
          <w:rFonts w:ascii="Times New Roman" w:hAnsi="Times New Roman" w:cs="Times New Roman"/>
          <w:sz w:val="24"/>
          <w:szCs w:val="24"/>
        </w:rPr>
        <w:t>PO</w:t>
      </w:r>
      <w:r w:rsidRPr="000242DB">
        <w:rPr>
          <w:rFonts w:ascii="Times New Roman" w:hAnsi="Times New Roman" w:cs="Times New Roman"/>
          <w:sz w:val="24"/>
          <w:szCs w:val="24"/>
          <w:vertAlign w:val="subscript"/>
        </w:rPr>
        <w:t>4</w:t>
      </w:r>
      <w:r w:rsidRPr="00DB77E7">
        <w:rPr>
          <w:rFonts w:ascii="Times New Roman" w:hAnsi="Times New Roman" w:cs="Times New Roman"/>
          <w:sz w:val="24"/>
          <w:szCs w:val="24"/>
        </w:rPr>
        <w:t xml:space="preserve"> sample</w:t>
      </w:r>
      <w:r>
        <w:rPr>
          <w:rFonts w:ascii="Times New Roman" w:hAnsi="Times New Roman" w:cs="Times New Roman"/>
          <w:sz w:val="24"/>
          <w:szCs w:val="24"/>
        </w:rPr>
        <w:t xml:space="preserve"> </w:t>
      </w:r>
    </w:p>
    <w:p w:rsidR="008237A5" w:rsidRDefault="00EB12A6" w:rsidP="008237A5">
      <w:pPr>
        <w:spacing w:line="480" w:lineRule="auto"/>
        <w:jc w:val="center"/>
        <w:rPr>
          <w:rFonts w:ascii="Times New Roman" w:hAnsi="Times New Roman" w:cs="Times New Roman"/>
          <w:sz w:val="24"/>
          <w:szCs w:val="24"/>
        </w:rPr>
      </w:pPr>
      <w:r>
        <w:rPr>
          <w:rFonts w:ascii="Times New Roman" w:hAnsi="Times New Roman" w:cs="Times New Roman"/>
          <w:noProof/>
          <w:sz w:val="24"/>
          <w:szCs w:val="24"/>
          <w:lang w:bidi="hi-IN"/>
        </w:rPr>
        <w:drawing>
          <wp:inline distT="0" distB="0" distL="0" distR="0">
            <wp:extent cx="4062550" cy="347472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ph2.jpg"/>
                    <pic:cNvPicPr/>
                  </pic:nvPicPr>
                  <pic:blipFill rotWithShape="1">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0129" t="10784" r="10129" b="953"/>
                    <a:stretch/>
                  </pic:blipFill>
                  <pic:spPr bwMode="auto">
                    <a:xfrm>
                      <a:off x="0" y="0"/>
                      <a:ext cx="4062550" cy="347472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237A5" w:rsidRDefault="00A20235" w:rsidP="008237A5">
      <w:pPr>
        <w:spacing w:line="480" w:lineRule="auto"/>
        <w:jc w:val="center"/>
        <w:rPr>
          <w:rFonts w:ascii="Times New Roman" w:hAnsi="Times New Roman" w:cs="Times New Roman"/>
          <w:sz w:val="24"/>
          <w:szCs w:val="24"/>
        </w:rPr>
      </w:pPr>
      <w:r>
        <w:rPr>
          <w:rFonts w:ascii="Times New Roman" w:hAnsi="Times New Roman" w:cs="Times New Roman"/>
          <w:noProof/>
          <w:sz w:val="24"/>
          <w:szCs w:val="24"/>
          <w:lang w:bidi="hi-IN"/>
        </w:rPr>
        <w:drawing>
          <wp:inline distT="0" distB="0" distL="0" distR="0">
            <wp:extent cx="3865139" cy="3474720"/>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4.jpg"/>
                    <pic:cNvPicPr/>
                  </pic:nvPicPr>
                  <pic:blipFill rotWithShape="1">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1026" t="10287" r="12820" b="1121"/>
                    <a:stretch/>
                  </pic:blipFill>
                  <pic:spPr bwMode="auto">
                    <a:xfrm>
                      <a:off x="0" y="0"/>
                      <a:ext cx="3865139" cy="347472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237A5" w:rsidRDefault="008237A5" w:rsidP="008237A5">
      <w:pPr>
        <w:spacing w:line="480" w:lineRule="auto"/>
        <w:jc w:val="center"/>
        <w:rPr>
          <w:rFonts w:ascii="Times New Roman" w:hAnsi="Times New Roman" w:cs="Times New Roman"/>
          <w:sz w:val="24"/>
          <w:szCs w:val="24"/>
        </w:rPr>
      </w:pPr>
    </w:p>
    <w:p w:rsidR="008237A5" w:rsidRDefault="00A20235" w:rsidP="008237A5">
      <w:pPr>
        <w:spacing w:line="480" w:lineRule="auto"/>
        <w:jc w:val="center"/>
        <w:rPr>
          <w:rFonts w:ascii="Times New Roman" w:hAnsi="Times New Roman" w:cs="Times New Roman"/>
          <w:sz w:val="24"/>
          <w:szCs w:val="24"/>
        </w:rPr>
      </w:pPr>
      <w:r>
        <w:rPr>
          <w:rFonts w:ascii="Times New Roman" w:hAnsi="Times New Roman" w:cs="Times New Roman"/>
          <w:noProof/>
          <w:sz w:val="24"/>
          <w:szCs w:val="24"/>
          <w:lang w:bidi="hi-IN"/>
        </w:rPr>
        <w:lastRenderedPageBreak/>
        <w:drawing>
          <wp:inline distT="0" distB="0" distL="0" distR="0">
            <wp:extent cx="4116865" cy="35661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7.jpg"/>
                    <pic:cNvPicPr/>
                  </pic:nvPicPr>
                  <pic:blipFill rotWithShape="1">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1025" t="10950" r="10384" b="953"/>
                    <a:stretch/>
                  </pic:blipFill>
                  <pic:spPr bwMode="auto">
                    <a:xfrm>
                      <a:off x="0" y="0"/>
                      <a:ext cx="4116865" cy="356616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237A5" w:rsidRDefault="00EB12A6" w:rsidP="008237A5">
      <w:pPr>
        <w:spacing w:line="480" w:lineRule="auto"/>
        <w:jc w:val="center"/>
        <w:rPr>
          <w:rFonts w:ascii="Times New Roman" w:hAnsi="Times New Roman" w:cs="Times New Roman"/>
          <w:sz w:val="24"/>
          <w:szCs w:val="24"/>
        </w:rPr>
      </w:pPr>
      <w:r>
        <w:rPr>
          <w:rFonts w:ascii="Times New Roman" w:hAnsi="Times New Roman" w:cs="Times New Roman"/>
          <w:noProof/>
          <w:sz w:val="24"/>
          <w:szCs w:val="24"/>
          <w:lang w:bidi="hi-IN"/>
        </w:rPr>
        <w:drawing>
          <wp:inline distT="0" distB="0" distL="0" distR="0">
            <wp:extent cx="3992762" cy="3566160"/>
            <wp:effectExtent l="0" t="0" r="825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Graph5.jpg"/>
                    <pic:cNvPicPr/>
                  </pic:nvPicPr>
                  <pic:blipFill rotWithShape="1">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0001" t="10452" r="13204" b="788"/>
                    <a:stretch/>
                  </pic:blipFill>
                  <pic:spPr bwMode="auto">
                    <a:xfrm>
                      <a:off x="0" y="0"/>
                      <a:ext cx="3992762" cy="356616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237A5" w:rsidRDefault="00EB12A6" w:rsidP="008237A5">
      <w:pPr>
        <w:spacing w:line="480" w:lineRule="auto"/>
        <w:jc w:val="center"/>
        <w:rPr>
          <w:rFonts w:ascii="Times New Roman" w:hAnsi="Times New Roman" w:cs="Times New Roman"/>
          <w:sz w:val="24"/>
          <w:szCs w:val="24"/>
        </w:rPr>
      </w:pPr>
      <w:r>
        <w:rPr>
          <w:rFonts w:ascii="Times New Roman" w:hAnsi="Times New Roman" w:cs="Times New Roman"/>
          <w:noProof/>
          <w:sz w:val="24"/>
          <w:szCs w:val="24"/>
          <w:lang w:bidi="hi-IN"/>
        </w:rPr>
        <w:lastRenderedPageBreak/>
        <w:drawing>
          <wp:inline distT="0" distB="0" distL="0" distR="0">
            <wp:extent cx="4078224" cy="3506751"/>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ph6.jpg"/>
                    <pic:cNvPicPr/>
                  </pic:nvPicPr>
                  <pic:blipFill rotWithShape="1">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8589" t="9788" r="10898" b="623"/>
                    <a:stretch/>
                  </pic:blipFill>
                  <pic:spPr bwMode="auto">
                    <a:xfrm>
                      <a:off x="0" y="0"/>
                      <a:ext cx="4078224" cy="350675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95610B" w:rsidRDefault="0095610B" w:rsidP="0095610B">
      <w:pPr>
        <w:spacing w:line="480" w:lineRule="auto"/>
        <w:jc w:val="both"/>
        <w:rPr>
          <w:rFonts w:ascii="Times New Roman" w:hAnsi="Times New Roman" w:cs="Times New Roman"/>
          <w:sz w:val="24"/>
          <w:szCs w:val="24"/>
        </w:rPr>
      </w:pPr>
      <w:r w:rsidRPr="0095610B">
        <w:rPr>
          <w:rFonts w:ascii="Times New Roman" w:hAnsi="Times New Roman" w:cs="Times New Roman"/>
          <w:b/>
          <w:sz w:val="24"/>
          <w:szCs w:val="24"/>
        </w:rPr>
        <w:t xml:space="preserve">Figure </w:t>
      </w:r>
      <w:r w:rsidR="004F4EB6">
        <w:rPr>
          <w:rFonts w:ascii="Times New Roman" w:hAnsi="Times New Roman" w:cs="Times New Roman"/>
          <w:b/>
          <w:sz w:val="24"/>
          <w:szCs w:val="24"/>
        </w:rPr>
        <w:t>4.</w:t>
      </w:r>
      <w:r>
        <w:rPr>
          <w:rFonts w:ascii="Times New Roman" w:hAnsi="Times New Roman" w:cs="Times New Roman"/>
          <w:sz w:val="24"/>
          <w:szCs w:val="24"/>
        </w:rPr>
        <w:t xml:space="preserve"> XPS of </w:t>
      </w:r>
      <w:r w:rsidRPr="000242DB">
        <w:rPr>
          <w:rFonts w:ascii="Times New Roman" w:hAnsi="Times New Roman" w:cs="Times New Roman"/>
          <w:sz w:val="24"/>
          <w:szCs w:val="24"/>
        </w:rPr>
        <w:t>KCo</w:t>
      </w:r>
      <w:r w:rsidRPr="000242DB">
        <w:rPr>
          <w:rFonts w:ascii="Times New Roman" w:hAnsi="Times New Roman" w:cs="Times New Roman"/>
          <w:sz w:val="24"/>
          <w:szCs w:val="24"/>
          <w:vertAlign w:val="subscript"/>
        </w:rPr>
        <w:t>0.5</w:t>
      </w:r>
      <w:r w:rsidRPr="000242DB">
        <w:rPr>
          <w:rFonts w:ascii="Times New Roman" w:hAnsi="Times New Roman" w:cs="Times New Roman"/>
          <w:sz w:val="24"/>
          <w:szCs w:val="24"/>
        </w:rPr>
        <w:t>Ni</w:t>
      </w:r>
      <w:r w:rsidRPr="000242DB">
        <w:rPr>
          <w:rFonts w:ascii="Times New Roman" w:hAnsi="Times New Roman" w:cs="Times New Roman"/>
          <w:sz w:val="24"/>
          <w:szCs w:val="24"/>
          <w:vertAlign w:val="subscript"/>
        </w:rPr>
        <w:t>0.5</w:t>
      </w:r>
      <w:r w:rsidRPr="000242DB">
        <w:rPr>
          <w:rFonts w:ascii="Times New Roman" w:hAnsi="Times New Roman" w:cs="Times New Roman"/>
          <w:sz w:val="24"/>
          <w:szCs w:val="24"/>
        </w:rPr>
        <w:t>PO</w:t>
      </w:r>
      <w:r w:rsidRPr="000242DB">
        <w:rPr>
          <w:rFonts w:ascii="Times New Roman" w:hAnsi="Times New Roman" w:cs="Times New Roman"/>
          <w:sz w:val="24"/>
          <w:szCs w:val="24"/>
          <w:vertAlign w:val="subscript"/>
        </w:rPr>
        <w:t>4</w:t>
      </w:r>
      <w:r w:rsidRPr="0096389F">
        <w:rPr>
          <w:rFonts w:ascii="Times New Roman" w:hAnsi="Times New Roman" w:cs="Times New Roman"/>
          <w:sz w:val="24"/>
          <w:szCs w:val="24"/>
        </w:rPr>
        <w:t xml:space="preserve"> of powder</w:t>
      </w:r>
      <w:r>
        <w:rPr>
          <w:rFonts w:ascii="Times New Roman" w:hAnsi="Times New Roman" w:cs="Times New Roman"/>
          <w:sz w:val="24"/>
          <w:szCs w:val="24"/>
        </w:rPr>
        <w:t xml:space="preserve"> sample; (a) full survey, (b)</w:t>
      </w:r>
      <w:r w:rsidRPr="002943EE">
        <w:rPr>
          <w:rFonts w:ascii="Times New Roman" w:hAnsi="Times New Roman" w:cs="Times New Roman"/>
          <w:sz w:val="24"/>
          <w:szCs w:val="24"/>
        </w:rPr>
        <w:t xml:space="preserve"> </w:t>
      </w:r>
      <w:r>
        <w:rPr>
          <w:rFonts w:ascii="Times New Roman" w:hAnsi="Times New Roman" w:cs="Times New Roman"/>
          <w:sz w:val="24"/>
          <w:szCs w:val="24"/>
        </w:rPr>
        <w:t xml:space="preserve">K (1s), </w:t>
      </w:r>
      <w:r w:rsidRPr="0096389F">
        <w:rPr>
          <w:rFonts w:ascii="Times New Roman" w:hAnsi="Times New Roman" w:cs="Times New Roman"/>
          <w:sz w:val="24"/>
          <w:szCs w:val="24"/>
        </w:rPr>
        <w:t>(c)</w:t>
      </w:r>
      <w:r>
        <w:rPr>
          <w:rFonts w:ascii="Times New Roman" w:hAnsi="Times New Roman" w:cs="Times New Roman"/>
          <w:sz w:val="24"/>
          <w:szCs w:val="24"/>
        </w:rPr>
        <w:t xml:space="preserve"> </w:t>
      </w:r>
      <w:proofErr w:type="gramStart"/>
      <w:r>
        <w:rPr>
          <w:rFonts w:ascii="Times New Roman" w:hAnsi="Times New Roman" w:cs="Times New Roman"/>
          <w:sz w:val="24"/>
          <w:szCs w:val="24"/>
        </w:rPr>
        <w:t>Co(</w:t>
      </w:r>
      <w:proofErr w:type="gramEnd"/>
      <w:r>
        <w:rPr>
          <w:rFonts w:ascii="Times New Roman" w:hAnsi="Times New Roman" w:cs="Times New Roman"/>
          <w:sz w:val="24"/>
          <w:szCs w:val="24"/>
        </w:rPr>
        <w:t>2p), (d)</w:t>
      </w:r>
      <w:r w:rsidRPr="0096389F">
        <w:rPr>
          <w:rFonts w:ascii="Times New Roman" w:hAnsi="Times New Roman" w:cs="Times New Roman"/>
          <w:sz w:val="24"/>
          <w:szCs w:val="24"/>
        </w:rPr>
        <w:t xml:space="preserve"> </w:t>
      </w:r>
      <w:r>
        <w:rPr>
          <w:rFonts w:ascii="Times New Roman" w:hAnsi="Times New Roman" w:cs="Times New Roman"/>
          <w:sz w:val="24"/>
          <w:szCs w:val="24"/>
        </w:rPr>
        <w:t>Ni(2p),</w:t>
      </w:r>
      <w:r w:rsidRPr="0096389F">
        <w:rPr>
          <w:rFonts w:ascii="Times New Roman" w:hAnsi="Times New Roman" w:cs="Times New Roman"/>
          <w:sz w:val="24"/>
          <w:szCs w:val="24"/>
        </w:rPr>
        <w:t xml:space="preserve"> (</w:t>
      </w:r>
      <w:r>
        <w:rPr>
          <w:rFonts w:ascii="Times New Roman" w:hAnsi="Times New Roman" w:cs="Times New Roman"/>
          <w:sz w:val="24"/>
          <w:szCs w:val="24"/>
        </w:rPr>
        <w:t>e</w:t>
      </w:r>
      <w:r w:rsidRPr="0096389F">
        <w:rPr>
          <w:rFonts w:ascii="Times New Roman" w:hAnsi="Times New Roman" w:cs="Times New Roman"/>
          <w:sz w:val="24"/>
          <w:szCs w:val="24"/>
        </w:rPr>
        <w:t xml:space="preserve">) </w:t>
      </w:r>
      <w:r>
        <w:rPr>
          <w:rFonts w:ascii="Times New Roman" w:hAnsi="Times New Roman" w:cs="Times New Roman"/>
          <w:sz w:val="24"/>
          <w:szCs w:val="24"/>
        </w:rPr>
        <w:t>O (1s) and (f</w:t>
      </w:r>
      <w:r w:rsidRPr="0096389F">
        <w:rPr>
          <w:rFonts w:ascii="Times New Roman" w:hAnsi="Times New Roman" w:cs="Times New Roman"/>
          <w:sz w:val="24"/>
          <w:szCs w:val="24"/>
        </w:rPr>
        <w:t xml:space="preserve">) </w:t>
      </w:r>
      <w:r>
        <w:rPr>
          <w:rFonts w:ascii="Times New Roman" w:hAnsi="Times New Roman" w:cs="Times New Roman"/>
          <w:sz w:val="24"/>
          <w:szCs w:val="24"/>
        </w:rPr>
        <w:t>P (2p)</w:t>
      </w:r>
    </w:p>
    <w:p w:rsidR="0095610B" w:rsidRDefault="0095610B" w:rsidP="00475125">
      <w:pPr>
        <w:spacing w:line="480" w:lineRule="auto"/>
        <w:jc w:val="center"/>
        <w:rPr>
          <w:rFonts w:ascii="Times New Roman" w:hAnsi="Times New Roman" w:cs="Times New Roman"/>
          <w:sz w:val="24"/>
          <w:szCs w:val="24"/>
          <w:vertAlign w:val="superscript"/>
        </w:rPr>
      </w:pPr>
      <w:r>
        <w:rPr>
          <w:rFonts w:ascii="Times New Roman" w:hAnsi="Times New Roman" w:cs="Times New Roman"/>
          <w:noProof/>
          <w:sz w:val="24"/>
          <w:szCs w:val="24"/>
          <w:lang w:bidi="hi-IN"/>
        </w:rPr>
        <w:drawing>
          <wp:inline distT="0" distB="0" distL="0" distR="0">
            <wp:extent cx="4480560" cy="275097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ESEM_EDX.jpg"/>
                    <pic:cNvPicPr/>
                  </pic:nvPicPr>
                  <pic:blipFill rotWithShape="1">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25128"/>
                    <a:stretch/>
                  </pic:blipFill>
                  <pic:spPr bwMode="auto">
                    <a:xfrm>
                      <a:off x="0" y="0"/>
                      <a:ext cx="4480560" cy="275097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95610B" w:rsidRDefault="0095610B" w:rsidP="0095610B">
      <w:pPr>
        <w:spacing w:line="240" w:lineRule="auto"/>
        <w:jc w:val="both"/>
        <w:rPr>
          <w:rFonts w:ascii="Times New Roman" w:hAnsi="Times New Roman" w:cs="Times New Roman"/>
          <w:sz w:val="24"/>
          <w:szCs w:val="24"/>
        </w:rPr>
      </w:pPr>
      <w:r w:rsidRPr="00DB77E7">
        <w:rPr>
          <w:rFonts w:ascii="Times New Roman" w:hAnsi="Times New Roman" w:cs="Times New Roman"/>
          <w:b/>
          <w:sz w:val="24"/>
          <w:szCs w:val="24"/>
        </w:rPr>
        <w:t xml:space="preserve">Figure </w:t>
      </w:r>
      <w:r w:rsidR="004F4EB6">
        <w:rPr>
          <w:rFonts w:ascii="Times New Roman" w:hAnsi="Times New Roman" w:cs="Times New Roman"/>
          <w:b/>
          <w:sz w:val="24"/>
          <w:szCs w:val="24"/>
        </w:rPr>
        <w:t>5.</w:t>
      </w:r>
      <w:r w:rsidRPr="00DB77E7">
        <w:rPr>
          <w:rFonts w:ascii="Times New Roman" w:hAnsi="Times New Roman" w:cs="Times New Roman"/>
          <w:b/>
          <w:sz w:val="24"/>
          <w:szCs w:val="24"/>
        </w:rPr>
        <w:t xml:space="preserve"> </w:t>
      </w:r>
      <w:bookmarkStart w:id="2" w:name="_GoBack"/>
      <w:r w:rsidRPr="00DB77E7">
        <w:rPr>
          <w:rFonts w:ascii="Times New Roman" w:hAnsi="Times New Roman" w:cs="Times New Roman"/>
          <w:sz w:val="24"/>
          <w:szCs w:val="24"/>
        </w:rPr>
        <w:t>(a) P</w:t>
      </w:r>
      <w:r w:rsidRPr="00DB77E7">
        <w:rPr>
          <w:rFonts w:ascii="Times New Roman" w:hAnsi="Times New Roman" w:cs="Times New Roman"/>
          <w:noProof/>
          <w:sz w:val="24"/>
          <w:szCs w:val="24"/>
          <w:lang w:eastAsia="en-IN"/>
        </w:rPr>
        <w:t xml:space="preserve">article distribution of </w:t>
      </w:r>
      <w:r w:rsidRPr="00726CD1">
        <w:rPr>
          <w:rFonts w:ascii="Times New Roman" w:hAnsi="Times New Roman" w:cs="Times New Roman"/>
          <w:sz w:val="24"/>
          <w:szCs w:val="24"/>
        </w:rPr>
        <w:t>K</w:t>
      </w:r>
      <w:r>
        <w:rPr>
          <w:rFonts w:ascii="Times New Roman" w:hAnsi="Times New Roman" w:cs="Times New Roman"/>
          <w:sz w:val="24"/>
          <w:szCs w:val="24"/>
        </w:rPr>
        <w:t>Co</w:t>
      </w:r>
      <w:r w:rsidRPr="002F114C">
        <w:rPr>
          <w:rFonts w:ascii="Times New Roman" w:hAnsi="Times New Roman" w:cs="Times New Roman"/>
          <w:sz w:val="24"/>
          <w:szCs w:val="24"/>
          <w:vertAlign w:val="subscript"/>
        </w:rPr>
        <w:t>0</w:t>
      </w:r>
      <w:r>
        <w:rPr>
          <w:rFonts w:ascii="Times New Roman" w:hAnsi="Times New Roman" w:cs="Times New Roman"/>
          <w:sz w:val="24"/>
          <w:szCs w:val="24"/>
          <w:vertAlign w:val="subscript"/>
        </w:rPr>
        <w:t>.5</w:t>
      </w:r>
      <w:r w:rsidRPr="00726CD1">
        <w:rPr>
          <w:rFonts w:ascii="Times New Roman" w:hAnsi="Times New Roman" w:cs="Times New Roman"/>
          <w:sz w:val="24"/>
          <w:szCs w:val="24"/>
        </w:rPr>
        <w:t>Ni</w:t>
      </w:r>
      <w:r>
        <w:rPr>
          <w:rFonts w:ascii="Times New Roman" w:hAnsi="Times New Roman" w:cs="Times New Roman"/>
          <w:sz w:val="24"/>
          <w:szCs w:val="24"/>
          <w:vertAlign w:val="subscript"/>
        </w:rPr>
        <w:t>0.5</w:t>
      </w:r>
      <w:r w:rsidRPr="00726CD1">
        <w:rPr>
          <w:rFonts w:ascii="Times New Roman" w:hAnsi="Times New Roman" w:cs="Times New Roman"/>
          <w:sz w:val="24"/>
          <w:szCs w:val="24"/>
        </w:rPr>
        <w:t>PO</w:t>
      </w:r>
      <w:r w:rsidRPr="00F262F1">
        <w:rPr>
          <w:rFonts w:ascii="Times New Roman" w:hAnsi="Times New Roman" w:cs="Times New Roman"/>
          <w:sz w:val="24"/>
          <w:szCs w:val="24"/>
          <w:vertAlign w:val="subscript"/>
        </w:rPr>
        <w:t>4</w:t>
      </w:r>
      <w:r w:rsidRPr="00DB77E7">
        <w:rPr>
          <w:rFonts w:ascii="Times New Roman" w:hAnsi="Times New Roman" w:cs="Times New Roman"/>
          <w:sz w:val="24"/>
          <w:szCs w:val="24"/>
        </w:rPr>
        <w:t xml:space="preserve"> in SEM</w:t>
      </w:r>
      <w:r w:rsidRPr="00DB77E7">
        <w:rPr>
          <w:rFonts w:ascii="Times New Roman" w:hAnsi="Times New Roman" w:cs="Times New Roman"/>
          <w:sz w:val="24"/>
          <w:szCs w:val="24"/>
          <w:vertAlign w:val="subscript"/>
        </w:rPr>
        <w:t xml:space="preserve"> </w:t>
      </w:r>
      <w:r w:rsidRPr="00DB77E7">
        <w:rPr>
          <w:rFonts w:ascii="Times New Roman" w:hAnsi="Times New Roman" w:cs="Times New Roman"/>
          <w:noProof/>
          <w:sz w:val="24"/>
          <w:szCs w:val="24"/>
          <w:lang w:eastAsia="en-IN"/>
        </w:rPr>
        <w:t xml:space="preserve">  image, (</w:t>
      </w:r>
      <w:r w:rsidRPr="00DB77E7">
        <w:rPr>
          <w:rFonts w:ascii="Times New Roman" w:hAnsi="Times New Roman" w:cs="Times New Roman"/>
          <w:sz w:val="24"/>
          <w:szCs w:val="24"/>
        </w:rPr>
        <w:t>b</w:t>
      </w:r>
      <w:r w:rsidRPr="00DB77E7">
        <w:rPr>
          <w:rFonts w:ascii="Times New Roman" w:hAnsi="Times New Roman" w:cs="Times New Roman"/>
          <w:noProof/>
          <w:sz w:val="24"/>
          <w:szCs w:val="24"/>
          <w:lang w:eastAsia="en-IN"/>
        </w:rPr>
        <w:t xml:space="preserve">) elemental analysis of </w:t>
      </w:r>
      <w:r w:rsidRPr="00726CD1">
        <w:rPr>
          <w:rFonts w:ascii="Times New Roman" w:hAnsi="Times New Roman" w:cs="Times New Roman"/>
          <w:sz w:val="24"/>
          <w:szCs w:val="24"/>
        </w:rPr>
        <w:t>K</w:t>
      </w:r>
      <w:r>
        <w:rPr>
          <w:rFonts w:ascii="Times New Roman" w:hAnsi="Times New Roman" w:cs="Times New Roman"/>
          <w:sz w:val="24"/>
          <w:szCs w:val="24"/>
        </w:rPr>
        <w:t>Co</w:t>
      </w:r>
      <w:r w:rsidRPr="002F114C">
        <w:rPr>
          <w:rFonts w:ascii="Times New Roman" w:hAnsi="Times New Roman" w:cs="Times New Roman"/>
          <w:sz w:val="24"/>
          <w:szCs w:val="24"/>
          <w:vertAlign w:val="subscript"/>
        </w:rPr>
        <w:t>0</w:t>
      </w:r>
      <w:r>
        <w:rPr>
          <w:rFonts w:ascii="Times New Roman" w:hAnsi="Times New Roman" w:cs="Times New Roman"/>
          <w:sz w:val="24"/>
          <w:szCs w:val="24"/>
          <w:vertAlign w:val="subscript"/>
        </w:rPr>
        <w:t>.5</w:t>
      </w:r>
      <w:r w:rsidRPr="00726CD1">
        <w:rPr>
          <w:rFonts w:ascii="Times New Roman" w:hAnsi="Times New Roman" w:cs="Times New Roman"/>
          <w:sz w:val="24"/>
          <w:szCs w:val="24"/>
        </w:rPr>
        <w:t>Ni</w:t>
      </w:r>
      <w:r>
        <w:rPr>
          <w:rFonts w:ascii="Times New Roman" w:hAnsi="Times New Roman" w:cs="Times New Roman"/>
          <w:sz w:val="24"/>
          <w:szCs w:val="24"/>
          <w:vertAlign w:val="subscript"/>
        </w:rPr>
        <w:t>0.5</w:t>
      </w:r>
      <w:r w:rsidRPr="00726CD1">
        <w:rPr>
          <w:rFonts w:ascii="Times New Roman" w:hAnsi="Times New Roman" w:cs="Times New Roman"/>
          <w:sz w:val="24"/>
          <w:szCs w:val="24"/>
        </w:rPr>
        <w:t>PO</w:t>
      </w:r>
      <w:r w:rsidRPr="00F262F1">
        <w:rPr>
          <w:rFonts w:ascii="Times New Roman" w:hAnsi="Times New Roman" w:cs="Times New Roman"/>
          <w:sz w:val="24"/>
          <w:szCs w:val="24"/>
          <w:vertAlign w:val="subscript"/>
        </w:rPr>
        <w:t>4</w:t>
      </w:r>
      <w:r>
        <w:rPr>
          <w:rFonts w:ascii="Times New Roman" w:hAnsi="Times New Roman" w:cs="Times New Roman"/>
          <w:sz w:val="24"/>
          <w:szCs w:val="24"/>
        </w:rPr>
        <w:t xml:space="preserve"> </w:t>
      </w:r>
      <w:r w:rsidRPr="00DB77E7">
        <w:rPr>
          <w:rFonts w:ascii="Times New Roman" w:hAnsi="Times New Roman" w:cs="Times New Roman"/>
          <w:sz w:val="24"/>
          <w:szCs w:val="24"/>
        </w:rPr>
        <w:t>by</w:t>
      </w:r>
      <w:r w:rsidRPr="00DB77E7">
        <w:rPr>
          <w:rFonts w:ascii="Times New Roman" w:hAnsi="Times New Roman" w:cs="Times New Roman"/>
          <w:sz w:val="24"/>
          <w:szCs w:val="24"/>
          <w:vertAlign w:val="subscript"/>
        </w:rPr>
        <w:t xml:space="preserve"> </w:t>
      </w:r>
      <w:r w:rsidRPr="00DB77E7">
        <w:rPr>
          <w:rFonts w:ascii="Times New Roman" w:hAnsi="Times New Roman" w:cs="Times New Roman"/>
          <w:noProof/>
          <w:sz w:val="24"/>
          <w:szCs w:val="24"/>
          <w:lang w:eastAsia="en-IN"/>
        </w:rPr>
        <w:t>EDX</w:t>
      </w:r>
      <w:r>
        <w:rPr>
          <w:rFonts w:ascii="Times New Roman" w:hAnsi="Times New Roman" w:cs="Times New Roman"/>
          <w:noProof/>
          <w:sz w:val="24"/>
          <w:szCs w:val="24"/>
          <w:lang w:eastAsia="en-IN"/>
        </w:rPr>
        <w:t>.</w:t>
      </w:r>
      <w:r>
        <w:rPr>
          <w:rFonts w:ascii="Times New Roman" w:hAnsi="Times New Roman" w:cs="Times New Roman"/>
          <w:sz w:val="24"/>
          <w:szCs w:val="24"/>
        </w:rPr>
        <w:t xml:space="preserve"> (c)</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g) </w:t>
      </w:r>
      <w:proofErr w:type="spellStart"/>
      <w:r>
        <w:rPr>
          <w:rFonts w:ascii="Times New Roman" w:hAnsi="Times New Roman" w:cs="Times New Roman"/>
          <w:sz w:val="24"/>
          <w:szCs w:val="24"/>
        </w:rPr>
        <w:t>Colour</w:t>
      </w:r>
      <w:proofErr w:type="spellEnd"/>
      <w:r>
        <w:rPr>
          <w:rFonts w:ascii="Times New Roman" w:hAnsi="Times New Roman" w:cs="Times New Roman"/>
          <w:sz w:val="24"/>
          <w:szCs w:val="24"/>
        </w:rPr>
        <w:t xml:space="preserve"> mapping of the element present in </w:t>
      </w:r>
      <w:r w:rsidRPr="00726CD1">
        <w:rPr>
          <w:rFonts w:ascii="Times New Roman" w:hAnsi="Times New Roman" w:cs="Times New Roman"/>
          <w:sz w:val="24"/>
          <w:szCs w:val="24"/>
        </w:rPr>
        <w:t>K</w:t>
      </w:r>
      <w:r>
        <w:rPr>
          <w:rFonts w:ascii="Times New Roman" w:hAnsi="Times New Roman" w:cs="Times New Roman"/>
          <w:sz w:val="24"/>
          <w:szCs w:val="24"/>
        </w:rPr>
        <w:t>Co</w:t>
      </w:r>
      <w:r w:rsidRPr="002F114C">
        <w:rPr>
          <w:rFonts w:ascii="Times New Roman" w:hAnsi="Times New Roman" w:cs="Times New Roman"/>
          <w:sz w:val="24"/>
          <w:szCs w:val="24"/>
          <w:vertAlign w:val="subscript"/>
        </w:rPr>
        <w:t>0</w:t>
      </w:r>
      <w:r>
        <w:rPr>
          <w:rFonts w:ascii="Times New Roman" w:hAnsi="Times New Roman" w:cs="Times New Roman"/>
          <w:sz w:val="24"/>
          <w:szCs w:val="24"/>
          <w:vertAlign w:val="subscript"/>
        </w:rPr>
        <w:t>.5</w:t>
      </w:r>
      <w:r w:rsidRPr="00726CD1">
        <w:rPr>
          <w:rFonts w:ascii="Times New Roman" w:hAnsi="Times New Roman" w:cs="Times New Roman"/>
          <w:sz w:val="24"/>
          <w:szCs w:val="24"/>
        </w:rPr>
        <w:t>Ni</w:t>
      </w:r>
      <w:r>
        <w:rPr>
          <w:rFonts w:ascii="Times New Roman" w:hAnsi="Times New Roman" w:cs="Times New Roman"/>
          <w:sz w:val="24"/>
          <w:szCs w:val="24"/>
          <w:vertAlign w:val="subscript"/>
        </w:rPr>
        <w:t>0.5</w:t>
      </w:r>
      <w:r w:rsidRPr="00726CD1">
        <w:rPr>
          <w:rFonts w:ascii="Times New Roman" w:hAnsi="Times New Roman" w:cs="Times New Roman"/>
          <w:sz w:val="24"/>
          <w:szCs w:val="24"/>
        </w:rPr>
        <w:t>PO</w:t>
      </w:r>
      <w:r w:rsidRPr="00F262F1">
        <w:rPr>
          <w:rFonts w:ascii="Times New Roman" w:hAnsi="Times New Roman" w:cs="Times New Roman"/>
          <w:sz w:val="24"/>
          <w:szCs w:val="24"/>
          <w:vertAlign w:val="subscript"/>
        </w:rPr>
        <w:t>4</w:t>
      </w:r>
      <w:r>
        <w:rPr>
          <w:rFonts w:ascii="Times New Roman" w:hAnsi="Times New Roman" w:cs="Times New Roman"/>
          <w:sz w:val="24"/>
          <w:szCs w:val="24"/>
          <w:vertAlign w:val="subscript"/>
        </w:rPr>
        <w:t>.</w:t>
      </w:r>
      <w:bookmarkEnd w:id="2"/>
    </w:p>
    <w:p w:rsidR="00C03BC2" w:rsidRPr="00A23DCE" w:rsidRDefault="00C03BC2" w:rsidP="00A23DCE">
      <w:pPr>
        <w:autoSpaceDE w:val="0"/>
        <w:autoSpaceDN w:val="0"/>
        <w:adjustRightInd w:val="0"/>
        <w:spacing w:after="0" w:line="240" w:lineRule="auto"/>
        <w:rPr>
          <w:rFonts w:ascii="Times New Roman" w:eastAsia="Times New Roman" w:hAnsi="Times New Roman" w:cs="Times New Roman"/>
          <w:sz w:val="24"/>
          <w:szCs w:val="24"/>
        </w:rPr>
      </w:pPr>
    </w:p>
    <w:p w:rsidR="004247FC" w:rsidRDefault="000413E2" w:rsidP="00475125">
      <w:pPr>
        <w:jc w:val="center"/>
      </w:pPr>
      <w:r>
        <w:rPr>
          <w:rFonts w:ascii="Times New Roman" w:hAnsi="Times New Roman" w:cs="Times New Roman"/>
          <w:noProof/>
          <w:sz w:val="24"/>
          <w:szCs w:val="24"/>
          <w:lang w:bidi="hi-IN"/>
        </w:rPr>
        <w:drawing>
          <wp:inline distT="0" distB="0" distL="0" distR="0">
            <wp:extent cx="4206240" cy="2378818"/>
            <wp:effectExtent l="0" t="0" r="3810" b="254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FESEM_EDX hrtem.jpg"/>
                    <pic:cNvPicPr/>
                  </pic:nvPicPr>
                  <pic:blipFill rotWithShape="1">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31539" b="31168"/>
                    <a:stretch/>
                  </pic:blipFill>
                  <pic:spPr bwMode="auto">
                    <a:xfrm>
                      <a:off x="0" y="0"/>
                      <a:ext cx="4206240" cy="237881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95610B" w:rsidRDefault="0095610B" w:rsidP="0095610B">
      <w:pPr>
        <w:jc w:val="both"/>
        <w:rPr>
          <w:rFonts w:ascii="Times New Roman" w:hAnsi="Times New Roman" w:cs="Times New Roman"/>
          <w:sz w:val="24"/>
          <w:szCs w:val="24"/>
        </w:rPr>
      </w:pPr>
      <w:r>
        <w:rPr>
          <w:rFonts w:ascii="Times New Roman" w:hAnsi="Times New Roman" w:cs="Times New Roman"/>
          <w:b/>
          <w:sz w:val="24"/>
          <w:szCs w:val="24"/>
        </w:rPr>
        <w:t xml:space="preserve">Figure </w:t>
      </w:r>
      <w:r w:rsidR="00CC2C7D">
        <w:rPr>
          <w:rFonts w:ascii="Times New Roman" w:hAnsi="Times New Roman" w:cs="Times New Roman"/>
          <w:b/>
          <w:sz w:val="24"/>
          <w:szCs w:val="24"/>
        </w:rPr>
        <w:t>6</w:t>
      </w:r>
      <w:r>
        <w:rPr>
          <w:rFonts w:ascii="Times New Roman" w:hAnsi="Times New Roman" w:cs="Times New Roman"/>
          <w:b/>
          <w:sz w:val="24"/>
          <w:szCs w:val="24"/>
        </w:rPr>
        <w:t xml:space="preserve"> (a)</w:t>
      </w:r>
      <w:r w:rsidRPr="00726CD1">
        <w:rPr>
          <w:rFonts w:ascii="Times New Roman" w:hAnsi="Times New Roman" w:cs="Times New Roman"/>
          <w:sz w:val="24"/>
          <w:szCs w:val="24"/>
        </w:rPr>
        <w:t xml:space="preserve"> </w:t>
      </w:r>
      <w:r>
        <w:rPr>
          <w:rFonts w:ascii="Times New Roman" w:hAnsi="Times New Roman" w:cs="Times New Roman"/>
          <w:sz w:val="24"/>
          <w:szCs w:val="24"/>
        </w:rPr>
        <w:t>visible lattice fringes containing 600 planes</w:t>
      </w:r>
      <w:r w:rsidR="00A81BFF">
        <w:rPr>
          <w:rFonts w:ascii="Times New Roman" w:hAnsi="Times New Roman" w:cs="Times New Roman"/>
          <w:sz w:val="24"/>
          <w:szCs w:val="24"/>
        </w:rPr>
        <w:t xml:space="preserve"> in </w:t>
      </w:r>
      <w:r w:rsidRPr="00726CD1">
        <w:rPr>
          <w:rFonts w:ascii="Times New Roman" w:hAnsi="Times New Roman" w:cs="Times New Roman"/>
          <w:sz w:val="24"/>
          <w:szCs w:val="24"/>
        </w:rPr>
        <w:t>HRTEM image</w:t>
      </w:r>
      <w:r>
        <w:rPr>
          <w:rFonts w:ascii="Times New Roman" w:hAnsi="Times New Roman" w:cs="Times New Roman"/>
          <w:sz w:val="24"/>
          <w:szCs w:val="24"/>
        </w:rPr>
        <w:t>,</w:t>
      </w:r>
      <w:r w:rsidRPr="00726CD1">
        <w:rPr>
          <w:rFonts w:ascii="Times New Roman" w:hAnsi="Times New Roman" w:cs="Times New Roman"/>
          <w:sz w:val="24"/>
          <w:szCs w:val="24"/>
        </w:rPr>
        <w:t xml:space="preserve"> </w:t>
      </w:r>
      <w:r w:rsidRPr="00726CD1">
        <w:rPr>
          <w:rFonts w:ascii="Times New Roman" w:hAnsi="Times New Roman" w:cs="Times New Roman"/>
          <w:b/>
          <w:sz w:val="24"/>
          <w:szCs w:val="24"/>
        </w:rPr>
        <w:t>(</w:t>
      </w:r>
      <w:proofErr w:type="spellStart"/>
      <w:r w:rsidRPr="00726CD1">
        <w:rPr>
          <w:rFonts w:ascii="Times New Roman" w:hAnsi="Times New Roman" w:cs="Times New Roman"/>
          <w:b/>
          <w:sz w:val="24"/>
          <w:szCs w:val="24"/>
        </w:rPr>
        <w:t>i</w:t>
      </w:r>
      <w:proofErr w:type="spellEnd"/>
      <w:r w:rsidRPr="00726CD1">
        <w:rPr>
          <w:rFonts w:ascii="Times New Roman" w:hAnsi="Times New Roman" w:cs="Times New Roman"/>
          <w:b/>
          <w:sz w:val="24"/>
          <w:szCs w:val="24"/>
        </w:rPr>
        <w:t>-ii):</w:t>
      </w:r>
      <w:r>
        <w:rPr>
          <w:rFonts w:ascii="Times New Roman" w:hAnsi="Times New Roman" w:cs="Times New Roman"/>
          <w:sz w:val="24"/>
          <w:szCs w:val="24"/>
        </w:rPr>
        <w:t xml:space="preserve"> </w:t>
      </w:r>
      <w:r w:rsidRPr="00726CD1">
        <w:rPr>
          <w:rFonts w:ascii="Times New Roman" w:hAnsi="Times New Roman" w:cs="Times New Roman"/>
          <w:sz w:val="24"/>
          <w:szCs w:val="24"/>
        </w:rPr>
        <w:t xml:space="preserve">FFT and inverse FFT </w:t>
      </w:r>
      <w:r>
        <w:rPr>
          <w:rFonts w:ascii="Times New Roman" w:hAnsi="Times New Roman" w:cs="Times New Roman"/>
          <w:sz w:val="24"/>
          <w:szCs w:val="24"/>
        </w:rPr>
        <w:t xml:space="preserve">images </w:t>
      </w:r>
      <w:r w:rsidRPr="00726CD1">
        <w:rPr>
          <w:rFonts w:ascii="Times New Roman" w:hAnsi="Times New Roman" w:cs="Times New Roman"/>
          <w:sz w:val="24"/>
          <w:szCs w:val="24"/>
        </w:rPr>
        <w:t xml:space="preserve">of the selected </w:t>
      </w:r>
      <w:r>
        <w:rPr>
          <w:rFonts w:ascii="Times New Roman" w:hAnsi="Times New Roman" w:cs="Times New Roman"/>
          <w:sz w:val="24"/>
          <w:szCs w:val="24"/>
        </w:rPr>
        <w:t>region of the (600</w:t>
      </w:r>
      <w:r w:rsidR="00A81BFF">
        <w:rPr>
          <w:rFonts w:ascii="Times New Roman" w:hAnsi="Times New Roman" w:cs="Times New Roman"/>
          <w:sz w:val="24"/>
          <w:szCs w:val="24"/>
        </w:rPr>
        <w:t xml:space="preserve">) plane. (b) </w:t>
      </w:r>
      <w:proofErr w:type="gramStart"/>
      <w:r w:rsidRPr="00726CD1">
        <w:rPr>
          <w:rFonts w:ascii="Times New Roman" w:hAnsi="Times New Roman" w:cs="Times New Roman"/>
          <w:sz w:val="24"/>
          <w:szCs w:val="24"/>
        </w:rPr>
        <w:t>shows</w:t>
      </w:r>
      <w:proofErr w:type="gramEnd"/>
      <w:r w:rsidRPr="00726CD1">
        <w:rPr>
          <w:rFonts w:ascii="Times New Roman" w:hAnsi="Times New Roman" w:cs="Times New Roman"/>
          <w:sz w:val="24"/>
          <w:szCs w:val="24"/>
        </w:rPr>
        <w:t xml:space="preserve"> d spacing </w:t>
      </w:r>
      <w:r>
        <w:rPr>
          <w:rFonts w:ascii="Times New Roman" w:hAnsi="Times New Roman" w:cs="Times New Roman"/>
          <w:sz w:val="24"/>
          <w:szCs w:val="24"/>
        </w:rPr>
        <w:t>of fringes</w:t>
      </w:r>
      <w:r w:rsidRPr="00726CD1">
        <w:rPr>
          <w:rFonts w:ascii="Times New Roman" w:hAnsi="Times New Roman" w:cs="Times New Roman"/>
          <w:sz w:val="24"/>
          <w:szCs w:val="24"/>
        </w:rPr>
        <w:t xml:space="preserve"> </w:t>
      </w:r>
      <w:r>
        <w:rPr>
          <w:rFonts w:ascii="Times New Roman" w:hAnsi="Times New Roman" w:cs="Times New Roman"/>
          <w:sz w:val="24"/>
          <w:szCs w:val="24"/>
        </w:rPr>
        <w:t>that</w:t>
      </w:r>
      <w:r w:rsidRPr="00726CD1">
        <w:rPr>
          <w:rFonts w:ascii="Times New Roman" w:hAnsi="Times New Roman" w:cs="Times New Roman"/>
          <w:sz w:val="24"/>
          <w:szCs w:val="24"/>
        </w:rPr>
        <w:t xml:space="preserve"> matches </w:t>
      </w:r>
      <w:r>
        <w:rPr>
          <w:rFonts w:ascii="Times New Roman" w:hAnsi="Times New Roman" w:cs="Times New Roman"/>
          <w:sz w:val="24"/>
          <w:szCs w:val="24"/>
        </w:rPr>
        <w:t xml:space="preserve">with </w:t>
      </w:r>
      <w:r w:rsidRPr="00726CD1">
        <w:rPr>
          <w:rFonts w:ascii="Times New Roman" w:hAnsi="Times New Roman" w:cs="Times New Roman"/>
          <w:sz w:val="24"/>
          <w:szCs w:val="24"/>
        </w:rPr>
        <w:t>the (</w:t>
      </w:r>
      <w:r>
        <w:rPr>
          <w:rFonts w:ascii="Times New Roman" w:hAnsi="Times New Roman" w:cs="Times New Roman"/>
          <w:sz w:val="24"/>
          <w:szCs w:val="24"/>
        </w:rPr>
        <w:t>600</w:t>
      </w:r>
      <w:r w:rsidRPr="00726CD1">
        <w:rPr>
          <w:rFonts w:ascii="Times New Roman" w:hAnsi="Times New Roman" w:cs="Times New Roman"/>
          <w:sz w:val="24"/>
          <w:szCs w:val="24"/>
        </w:rPr>
        <w:t xml:space="preserve">) plane of </w:t>
      </w:r>
      <w:r>
        <w:rPr>
          <w:rFonts w:ascii="Times New Roman" w:hAnsi="Times New Roman" w:cs="Times New Roman"/>
          <w:sz w:val="24"/>
          <w:szCs w:val="24"/>
        </w:rPr>
        <w:t xml:space="preserve">the </w:t>
      </w:r>
      <w:r w:rsidRPr="00726CD1">
        <w:rPr>
          <w:rFonts w:ascii="Times New Roman" w:hAnsi="Times New Roman" w:cs="Times New Roman"/>
          <w:sz w:val="24"/>
          <w:szCs w:val="24"/>
        </w:rPr>
        <w:t>K</w:t>
      </w:r>
      <w:r>
        <w:rPr>
          <w:rFonts w:ascii="Times New Roman" w:hAnsi="Times New Roman" w:cs="Times New Roman"/>
          <w:sz w:val="24"/>
          <w:szCs w:val="24"/>
        </w:rPr>
        <w:t>Co</w:t>
      </w:r>
      <w:r w:rsidRPr="002F114C">
        <w:rPr>
          <w:rFonts w:ascii="Times New Roman" w:hAnsi="Times New Roman" w:cs="Times New Roman"/>
          <w:sz w:val="24"/>
          <w:szCs w:val="24"/>
          <w:vertAlign w:val="subscript"/>
        </w:rPr>
        <w:t>0</w:t>
      </w:r>
      <w:r>
        <w:rPr>
          <w:rFonts w:ascii="Times New Roman" w:hAnsi="Times New Roman" w:cs="Times New Roman"/>
          <w:sz w:val="24"/>
          <w:szCs w:val="24"/>
          <w:vertAlign w:val="subscript"/>
        </w:rPr>
        <w:t>.5</w:t>
      </w:r>
      <w:r w:rsidRPr="00726CD1">
        <w:rPr>
          <w:rFonts w:ascii="Times New Roman" w:hAnsi="Times New Roman" w:cs="Times New Roman"/>
          <w:sz w:val="24"/>
          <w:szCs w:val="24"/>
        </w:rPr>
        <w:t>Ni</w:t>
      </w:r>
      <w:r>
        <w:rPr>
          <w:rFonts w:ascii="Times New Roman" w:hAnsi="Times New Roman" w:cs="Times New Roman"/>
          <w:sz w:val="24"/>
          <w:szCs w:val="24"/>
          <w:vertAlign w:val="subscript"/>
        </w:rPr>
        <w:t>0.5</w:t>
      </w:r>
      <w:r w:rsidRPr="00726CD1">
        <w:rPr>
          <w:rFonts w:ascii="Times New Roman" w:hAnsi="Times New Roman" w:cs="Times New Roman"/>
          <w:sz w:val="24"/>
          <w:szCs w:val="24"/>
        </w:rPr>
        <w:t>PO</w:t>
      </w:r>
      <w:r w:rsidRPr="00F262F1">
        <w:rPr>
          <w:rFonts w:ascii="Times New Roman" w:hAnsi="Times New Roman" w:cs="Times New Roman"/>
          <w:sz w:val="24"/>
          <w:szCs w:val="24"/>
          <w:vertAlign w:val="subscript"/>
        </w:rPr>
        <w:t>4</w:t>
      </w:r>
      <w:r>
        <w:rPr>
          <w:rFonts w:ascii="Times New Roman" w:hAnsi="Times New Roman" w:cs="Times New Roman"/>
          <w:sz w:val="24"/>
          <w:szCs w:val="24"/>
        </w:rPr>
        <w:t xml:space="preserve"> lattice.</w:t>
      </w:r>
    </w:p>
    <w:p w:rsidR="004F4EB6" w:rsidRDefault="005D319D" w:rsidP="005D319D">
      <w:pPr>
        <w:jc w:val="center"/>
        <w:rPr>
          <w:rFonts w:ascii="Times New Roman" w:hAnsi="Times New Roman" w:cs="Times New Roman"/>
          <w:sz w:val="24"/>
          <w:szCs w:val="24"/>
        </w:rPr>
      </w:pPr>
      <w:r>
        <w:rPr>
          <w:rFonts w:ascii="Times New Roman" w:hAnsi="Times New Roman" w:cs="Times New Roman"/>
          <w:noProof/>
          <w:sz w:val="24"/>
          <w:szCs w:val="24"/>
          <w:lang w:bidi="hi-IN"/>
        </w:rPr>
        <w:drawing>
          <wp:inline distT="0" distB="0" distL="0" distR="0">
            <wp:extent cx="4116304" cy="347472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Graph11.jpg"/>
                    <pic:cNvPicPr/>
                  </pic:nvPicPr>
                  <pic:blipFill rotWithShape="1">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026" t="8793" r="10897" b="456"/>
                    <a:stretch/>
                  </pic:blipFill>
                  <pic:spPr bwMode="auto">
                    <a:xfrm>
                      <a:off x="0" y="0"/>
                      <a:ext cx="4116304" cy="347472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4F4EB6" w:rsidRPr="001E5B15" w:rsidRDefault="004F4EB6" w:rsidP="0095610B">
      <w:pPr>
        <w:jc w:val="both"/>
        <w:rPr>
          <w:rFonts w:ascii="Times New Roman" w:hAnsi="Times New Roman" w:cs="Times New Roman"/>
          <w:sz w:val="24"/>
          <w:szCs w:val="24"/>
        </w:rPr>
      </w:pPr>
      <w:r w:rsidRPr="00CC2C7D">
        <w:rPr>
          <w:rFonts w:ascii="Times New Roman" w:hAnsi="Times New Roman" w:cs="Times New Roman"/>
          <w:b/>
          <w:bCs/>
          <w:sz w:val="24"/>
          <w:szCs w:val="24"/>
        </w:rPr>
        <w:t xml:space="preserve">Figure </w:t>
      </w:r>
      <w:r w:rsidR="00CC2C7D" w:rsidRPr="00CC2C7D">
        <w:rPr>
          <w:rFonts w:ascii="Times New Roman" w:hAnsi="Times New Roman" w:cs="Times New Roman"/>
          <w:b/>
          <w:bCs/>
          <w:sz w:val="24"/>
          <w:szCs w:val="24"/>
        </w:rPr>
        <w:t>7</w:t>
      </w:r>
      <w:r w:rsidRPr="00CC2C7D">
        <w:rPr>
          <w:rFonts w:ascii="Times New Roman" w:hAnsi="Times New Roman" w:cs="Times New Roman"/>
          <w:b/>
          <w:bCs/>
          <w:sz w:val="24"/>
          <w:szCs w:val="24"/>
        </w:rPr>
        <w:t>.</w:t>
      </w:r>
      <w:r>
        <w:rPr>
          <w:rFonts w:ascii="Times New Roman" w:hAnsi="Times New Roman" w:cs="Times New Roman"/>
          <w:sz w:val="24"/>
          <w:szCs w:val="24"/>
        </w:rPr>
        <w:t xml:space="preserve"> Comparative CV of KCo</w:t>
      </w:r>
      <w:r w:rsidRPr="004F4EB6">
        <w:rPr>
          <w:rFonts w:ascii="Times New Roman" w:hAnsi="Times New Roman" w:cs="Times New Roman"/>
          <w:sz w:val="24"/>
          <w:szCs w:val="24"/>
          <w:vertAlign w:val="subscript"/>
        </w:rPr>
        <w:t>1-x</w:t>
      </w:r>
      <w:r>
        <w:rPr>
          <w:rFonts w:ascii="Times New Roman" w:hAnsi="Times New Roman" w:cs="Times New Roman"/>
          <w:sz w:val="24"/>
          <w:szCs w:val="24"/>
        </w:rPr>
        <w:t>Ni</w:t>
      </w:r>
      <w:r w:rsidRPr="004F4EB6">
        <w:rPr>
          <w:rFonts w:ascii="Times New Roman" w:hAnsi="Times New Roman" w:cs="Times New Roman"/>
          <w:sz w:val="24"/>
          <w:szCs w:val="24"/>
          <w:vertAlign w:val="subscript"/>
        </w:rPr>
        <w:t>x</w:t>
      </w:r>
      <w:r>
        <w:rPr>
          <w:rFonts w:ascii="Times New Roman" w:hAnsi="Times New Roman" w:cs="Times New Roman"/>
          <w:sz w:val="24"/>
          <w:szCs w:val="24"/>
        </w:rPr>
        <w:t>PO</w:t>
      </w:r>
      <w:r w:rsidRPr="004F4EB6">
        <w:rPr>
          <w:rFonts w:ascii="Times New Roman" w:hAnsi="Times New Roman" w:cs="Times New Roman"/>
          <w:sz w:val="24"/>
          <w:szCs w:val="24"/>
          <w:vertAlign w:val="subscript"/>
        </w:rPr>
        <w:t>4</w:t>
      </w:r>
      <w:r>
        <w:rPr>
          <w:rFonts w:ascii="Times New Roman" w:hAnsi="Times New Roman" w:cs="Times New Roman"/>
          <w:sz w:val="24"/>
          <w:szCs w:val="24"/>
        </w:rPr>
        <w:t xml:space="preserve"> (x = 0, 0.1, 0.3 and 0.5) in 2M KOH electrolyte solution and 5mV/s scan rate.</w:t>
      </w:r>
    </w:p>
    <w:p w:rsidR="00997EF1" w:rsidRDefault="00D15DFB" w:rsidP="00D15DFB">
      <w:pPr>
        <w:jc w:val="center"/>
      </w:pPr>
      <w:r>
        <w:rPr>
          <w:noProof/>
          <w:lang w:bidi="hi-IN"/>
        </w:rPr>
        <w:lastRenderedPageBreak/>
        <w:drawing>
          <wp:inline distT="0" distB="0" distL="0" distR="0">
            <wp:extent cx="4172606" cy="35661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12.jpg"/>
                    <pic:cNvPicPr/>
                  </pic:nvPicPr>
                  <pic:blipFill rotWithShape="1">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897" t="7963" r="12948" b="2281"/>
                    <a:stretch/>
                  </pic:blipFill>
                  <pic:spPr bwMode="auto">
                    <a:xfrm>
                      <a:off x="0" y="0"/>
                      <a:ext cx="4172606" cy="356616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95610B" w:rsidRDefault="00D15DFB" w:rsidP="00D15DFB">
      <w:pPr>
        <w:jc w:val="center"/>
      </w:pPr>
      <w:r>
        <w:rPr>
          <w:noProof/>
          <w:lang w:bidi="hi-IN"/>
        </w:rPr>
        <w:drawing>
          <wp:inline distT="0" distB="0" distL="0" distR="0">
            <wp:extent cx="4229440" cy="35661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ph17.jpg"/>
                    <pic:cNvPicPr/>
                  </pic:nvPicPr>
                  <pic:blipFill rotWithShape="1">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641" t="8793" r="10770"/>
                    <a:stretch/>
                  </pic:blipFill>
                  <pic:spPr bwMode="auto">
                    <a:xfrm>
                      <a:off x="0" y="0"/>
                      <a:ext cx="4229440" cy="356616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D15DFB" w:rsidRDefault="00D15DFB" w:rsidP="00D15DFB">
      <w:pPr>
        <w:jc w:val="center"/>
      </w:pPr>
      <w:r>
        <w:rPr>
          <w:noProof/>
          <w:lang w:bidi="hi-IN"/>
        </w:rPr>
        <w:lastRenderedPageBreak/>
        <w:drawing>
          <wp:inline distT="0" distB="0" distL="0" distR="0">
            <wp:extent cx="4187952" cy="3347837"/>
            <wp:effectExtent l="0" t="0" r="3175" b="508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15.jpg"/>
                    <pic:cNvPicPr/>
                  </pic:nvPicPr>
                  <pic:blipFill rotWithShape="1">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743" t="8627" r="10256" b="3443"/>
                    <a:stretch/>
                  </pic:blipFill>
                  <pic:spPr bwMode="auto">
                    <a:xfrm>
                      <a:off x="0" y="0"/>
                      <a:ext cx="4187952" cy="334783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717BAC" w:rsidRDefault="00717BAC" w:rsidP="00D15DFB">
      <w:pPr>
        <w:jc w:val="center"/>
      </w:pPr>
      <w:r>
        <w:rPr>
          <w:rFonts w:ascii="Times New Roman" w:hAnsi="Times New Roman" w:cs="Times New Roman"/>
          <w:b/>
          <w:noProof/>
          <w:sz w:val="24"/>
          <w:szCs w:val="24"/>
          <w:lang w:bidi="hi-IN"/>
        </w:rPr>
        <w:drawing>
          <wp:inline distT="0" distB="0" distL="0" distR="0">
            <wp:extent cx="4178808" cy="3195471"/>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ph16.jpg"/>
                    <pic:cNvPicPr/>
                  </pic:nvPicPr>
                  <pic:blipFill rotWithShape="1">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1448" r="10513"/>
                    <a:stretch/>
                  </pic:blipFill>
                  <pic:spPr bwMode="auto">
                    <a:xfrm>
                      <a:off x="0" y="0"/>
                      <a:ext cx="4178808" cy="319547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717BAC" w:rsidRDefault="00717BAC" w:rsidP="00D15DFB">
      <w:pPr>
        <w:jc w:val="center"/>
      </w:pPr>
      <w:r>
        <w:rPr>
          <w:rFonts w:ascii="Times New Roman" w:hAnsi="Times New Roman" w:cs="Times New Roman"/>
          <w:b/>
          <w:noProof/>
          <w:sz w:val="24"/>
          <w:szCs w:val="24"/>
          <w:lang w:bidi="hi-IN"/>
        </w:rPr>
        <w:lastRenderedPageBreak/>
        <w:drawing>
          <wp:inline distT="0" distB="0" distL="0" distR="0">
            <wp:extent cx="4133088" cy="3539823"/>
            <wp:effectExtent l="0" t="0" r="127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ph13.jpg"/>
                    <pic:cNvPicPr/>
                  </pic:nvPicPr>
                  <pic:blipFill rotWithShape="1">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7051" t="8128" r="12564" b="2779"/>
                    <a:stretch/>
                  </pic:blipFill>
                  <pic:spPr bwMode="auto">
                    <a:xfrm>
                      <a:off x="0" y="0"/>
                      <a:ext cx="4133088" cy="353982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717BAC" w:rsidRDefault="008A67BC" w:rsidP="00D15DFB">
      <w:pPr>
        <w:jc w:val="center"/>
      </w:pPr>
      <w:r>
        <w:rPr>
          <w:noProof/>
          <w:lang w:bidi="hi-IN"/>
        </w:rPr>
        <w:drawing>
          <wp:inline distT="0" distB="0" distL="0" distR="0">
            <wp:extent cx="4154278" cy="347472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8f.jpg"/>
                    <pic:cNvPicPr/>
                  </pic:nvPicPr>
                  <pic:blipFill rotWithShape="1">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592" t="8655" r="12755" b="1124"/>
                    <a:stretch/>
                  </pic:blipFill>
                  <pic:spPr bwMode="auto">
                    <a:xfrm>
                      <a:off x="0" y="0"/>
                      <a:ext cx="4154278" cy="347472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717BAC" w:rsidRDefault="00717BAC" w:rsidP="00717BAC">
      <w:pPr>
        <w:jc w:val="both"/>
        <w:rPr>
          <w:rFonts w:ascii="Times New Roman" w:hAnsi="Times New Roman" w:cs="Times New Roman"/>
          <w:sz w:val="24"/>
          <w:szCs w:val="24"/>
        </w:rPr>
      </w:pPr>
      <w:r>
        <w:rPr>
          <w:rFonts w:ascii="Times New Roman" w:hAnsi="Times New Roman" w:cs="Times New Roman"/>
          <w:b/>
          <w:noProof/>
          <w:sz w:val="24"/>
          <w:szCs w:val="24"/>
          <w:lang w:eastAsia="en-IN"/>
        </w:rPr>
        <w:t xml:space="preserve">Figure </w:t>
      </w:r>
      <w:r w:rsidR="00CC2C7D">
        <w:rPr>
          <w:rFonts w:ascii="Times New Roman" w:hAnsi="Times New Roman" w:cs="Times New Roman"/>
          <w:b/>
          <w:noProof/>
          <w:sz w:val="24"/>
          <w:szCs w:val="24"/>
          <w:lang w:eastAsia="en-IN"/>
        </w:rPr>
        <w:t>8</w:t>
      </w:r>
      <w:r>
        <w:rPr>
          <w:rFonts w:ascii="Times New Roman" w:hAnsi="Times New Roman" w:cs="Times New Roman"/>
          <w:b/>
          <w:noProof/>
          <w:sz w:val="24"/>
          <w:szCs w:val="24"/>
          <w:lang w:eastAsia="en-IN"/>
        </w:rPr>
        <w:t xml:space="preserve"> </w:t>
      </w:r>
      <w:r w:rsidRPr="00B753F1">
        <w:rPr>
          <w:rFonts w:ascii="Times New Roman" w:hAnsi="Times New Roman" w:cs="Times New Roman"/>
          <w:noProof/>
          <w:sz w:val="24"/>
          <w:szCs w:val="24"/>
          <w:lang w:eastAsia="en-IN"/>
        </w:rPr>
        <w:t xml:space="preserve"> (a) </w:t>
      </w:r>
      <w:r>
        <w:rPr>
          <w:rFonts w:ascii="Times New Roman" w:hAnsi="Times New Roman" w:cs="Times New Roman"/>
          <w:noProof/>
          <w:sz w:val="24"/>
          <w:szCs w:val="24"/>
          <w:lang w:eastAsia="en-IN"/>
        </w:rPr>
        <w:t xml:space="preserve">cyclic voltammetry of </w:t>
      </w:r>
      <w:r w:rsidRPr="00726CD1">
        <w:rPr>
          <w:rFonts w:ascii="Times New Roman" w:hAnsi="Times New Roman" w:cs="Times New Roman"/>
          <w:sz w:val="24"/>
          <w:szCs w:val="24"/>
        </w:rPr>
        <w:t>K</w:t>
      </w:r>
      <w:r>
        <w:rPr>
          <w:rFonts w:ascii="Times New Roman" w:hAnsi="Times New Roman" w:cs="Times New Roman"/>
          <w:sz w:val="24"/>
          <w:szCs w:val="24"/>
        </w:rPr>
        <w:t>Co</w:t>
      </w:r>
      <w:r w:rsidRPr="002F114C">
        <w:rPr>
          <w:rFonts w:ascii="Times New Roman" w:hAnsi="Times New Roman" w:cs="Times New Roman"/>
          <w:sz w:val="24"/>
          <w:szCs w:val="24"/>
          <w:vertAlign w:val="subscript"/>
        </w:rPr>
        <w:t>0</w:t>
      </w:r>
      <w:r>
        <w:rPr>
          <w:rFonts w:ascii="Times New Roman" w:hAnsi="Times New Roman" w:cs="Times New Roman"/>
          <w:sz w:val="24"/>
          <w:szCs w:val="24"/>
          <w:vertAlign w:val="subscript"/>
        </w:rPr>
        <w:t>.5</w:t>
      </w:r>
      <w:r w:rsidRPr="00726CD1">
        <w:rPr>
          <w:rFonts w:ascii="Times New Roman" w:hAnsi="Times New Roman" w:cs="Times New Roman"/>
          <w:sz w:val="24"/>
          <w:szCs w:val="24"/>
        </w:rPr>
        <w:t>Ni</w:t>
      </w:r>
      <w:r>
        <w:rPr>
          <w:rFonts w:ascii="Times New Roman" w:hAnsi="Times New Roman" w:cs="Times New Roman"/>
          <w:sz w:val="24"/>
          <w:szCs w:val="24"/>
          <w:vertAlign w:val="subscript"/>
        </w:rPr>
        <w:t>0.5</w:t>
      </w:r>
      <w:r w:rsidRPr="00726CD1">
        <w:rPr>
          <w:rFonts w:ascii="Times New Roman" w:hAnsi="Times New Roman" w:cs="Times New Roman"/>
          <w:sz w:val="24"/>
          <w:szCs w:val="24"/>
        </w:rPr>
        <w:t>PO</w:t>
      </w:r>
      <w:r w:rsidRPr="00F262F1">
        <w:rPr>
          <w:rFonts w:ascii="Times New Roman" w:hAnsi="Times New Roman" w:cs="Times New Roman"/>
          <w:sz w:val="24"/>
          <w:szCs w:val="24"/>
          <w:vertAlign w:val="subscript"/>
        </w:rPr>
        <w:t>4</w:t>
      </w:r>
      <w:r>
        <w:rPr>
          <w:rFonts w:ascii="Times New Roman" w:hAnsi="Times New Roman" w:cs="Times New Roman"/>
          <w:sz w:val="24"/>
          <w:szCs w:val="24"/>
        </w:rPr>
        <w:t xml:space="preserve"> </w:t>
      </w:r>
      <w:r>
        <w:rPr>
          <w:rFonts w:ascii="Times New Roman" w:hAnsi="Times New Roman" w:cs="Times New Roman"/>
          <w:sz w:val="24"/>
          <w:szCs w:val="24"/>
          <w:vertAlign w:val="subscript"/>
        </w:rPr>
        <w:t xml:space="preserve"> </w:t>
      </w:r>
      <w:r>
        <w:rPr>
          <w:rFonts w:ascii="Times New Roman" w:hAnsi="Times New Roman" w:cs="Times New Roman"/>
          <w:noProof/>
          <w:sz w:val="24"/>
          <w:szCs w:val="24"/>
          <w:lang w:eastAsia="en-IN"/>
        </w:rPr>
        <w:t>electrode in 2 M KOH electrolyte, (b</w:t>
      </w:r>
      <w:r w:rsidRPr="00B753F1">
        <w:rPr>
          <w:rFonts w:ascii="Times New Roman" w:hAnsi="Times New Roman" w:cs="Times New Roman"/>
          <w:noProof/>
          <w:sz w:val="24"/>
          <w:szCs w:val="24"/>
          <w:lang w:eastAsia="en-IN"/>
        </w:rPr>
        <w:t>) peak current density vs square root of the scan rates plot</w:t>
      </w:r>
      <w:r>
        <w:rPr>
          <w:rFonts w:ascii="Times New Roman" w:hAnsi="Times New Roman" w:cs="Times New Roman"/>
          <w:noProof/>
          <w:sz w:val="24"/>
          <w:szCs w:val="24"/>
          <w:lang w:eastAsia="en-IN"/>
        </w:rPr>
        <w:t xml:space="preserve">, (c) </w:t>
      </w:r>
      <w:r w:rsidRPr="00B753F1">
        <w:rPr>
          <w:rFonts w:ascii="Times New Roman" w:hAnsi="Times New Roman" w:cs="Times New Roman"/>
          <w:noProof/>
          <w:sz w:val="24"/>
          <w:szCs w:val="24"/>
          <w:lang w:eastAsia="en-IN"/>
        </w:rPr>
        <w:t>plot of log</w:t>
      </w:r>
      <w:r>
        <w:rPr>
          <w:rFonts w:ascii="Times New Roman" w:hAnsi="Times New Roman" w:cs="Times New Roman"/>
          <w:noProof/>
          <w:sz w:val="24"/>
          <w:szCs w:val="24"/>
          <w:lang w:eastAsia="en-IN"/>
        </w:rPr>
        <w:t xml:space="preserve"> </w:t>
      </w:r>
      <w:r w:rsidRPr="00B753F1">
        <w:rPr>
          <w:rFonts w:ascii="Times New Roman" w:hAnsi="Times New Roman" w:cs="Times New Roman"/>
          <w:noProof/>
          <w:sz w:val="24"/>
          <w:szCs w:val="24"/>
          <w:lang w:eastAsia="en-IN"/>
        </w:rPr>
        <w:t>(</w:t>
      </w:r>
      <w:r>
        <w:rPr>
          <w:rFonts w:ascii="Times New Roman" w:hAnsi="Times New Roman" w:cs="Times New Roman"/>
          <w:noProof/>
          <w:sz w:val="24"/>
          <w:szCs w:val="24"/>
          <w:lang w:eastAsia="en-IN"/>
        </w:rPr>
        <w:t xml:space="preserve">peak current) vs log (scan rate) presenting </w:t>
      </w:r>
      <w:r w:rsidRPr="00B753F1">
        <w:rPr>
          <w:rFonts w:ascii="Times New Roman" w:hAnsi="Times New Roman" w:cs="Times New Roman"/>
          <w:noProof/>
          <w:sz w:val="24"/>
          <w:szCs w:val="24"/>
          <w:lang w:eastAsia="en-IN"/>
        </w:rPr>
        <w:t>b Values</w:t>
      </w:r>
      <w:r>
        <w:rPr>
          <w:rFonts w:ascii="Times New Roman" w:hAnsi="Times New Roman" w:cs="Times New Roman"/>
          <w:noProof/>
          <w:sz w:val="24"/>
          <w:szCs w:val="24"/>
          <w:lang w:eastAsia="en-IN"/>
        </w:rPr>
        <w:t>, (d</w:t>
      </w:r>
      <w:r w:rsidRPr="00B753F1">
        <w:rPr>
          <w:rFonts w:ascii="Times New Roman" w:hAnsi="Times New Roman" w:cs="Times New Roman"/>
          <w:noProof/>
          <w:sz w:val="24"/>
          <w:szCs w:val="24"/>
          <w:lang w:eastAsia="en-IN"/>
        </w:rPr>
        <w:t xml:space="preserve">) capacitive and diffusion control process </w:t>
      </w:r>
      <w:r>
        <w:rPr>
          <w:rFonts w:ascii="Times New Roman" w:hAnsi="Times New Roman" w:cs="Times New Roman"/>
          <w:noProof/>
          <w:sz w:val="24"/>
          <w:szCs w:val="24"/>
          <w:lang w:eastAsia="en-IN"/>
        </w:rPr>
        <w:t>contribution in the current density at the scan rate of 0.5 mV/s, (e</w:t>
      </w:r>
      <w:r w:rsidRPr="00B753F1">
        <w:rPr>
          <w:rFonts w:ascii="Times New Roman" w:hAnsi="Times New Roman" w:cs="Times New Roman"/>
          <w:noProof/>
          <w:sz w:val="24"/>
          <w:szCs w:val="24"/>
          <w:lang w:eastAsia="en-IN"/>
        </w:rPr>
        <w:t>)</w:t>
      </w:r>
      <w:r w:rsidR="00E96356" w:rsidRPr="00E96356">
        <w:rPr>
          <w:rFonts w:ascii="Times New Roman" w:hAnsi="Times New Roman" w:cs="Times New Roman"/>
          <w:noProof/>
          <w:sz w:val="24"/>
          <w:szCs w:val="24"/>
          <w:lang w:eastAsia="en-IN"/>
        </w:rPr>
        <w:t xml:space="preserve"> </w:t>
      </w:r>
      <w:r w:rsidR="00E96356">
        <w:rPr>
          <w:rFonts w:ascii="Times New Roman" w:hAnsi="Times New Roman" w:cs="Times New Roman"/>
          <w:noProof/>
          <w:sz w:val="24"/>
          <w:szCs w:val="24"/>
          <w:lang w:eastAsia="en-IN"/>
        </w:rPr>
        <w:t xml:space="preserve">presenting </w:t>
      </w:r>
      <w:r w:rsidR="00E96356" w:rsidRPr="00854374">
        <w:rPr>
          <w:rFonts w:ascii="Times New Roman" w:hAnsi="Times New Roman" w:cs="Times New Roman"/>
          <w:sz w:val="24"/>
          <w:szCs w:val="24"/>
        </w:rPr>
        <w:t>surface capacitance</w:t>
      </w:r>
      <w:r w:rsidR="00E96356">
        <w:rPr>
          <w:rFonts w:ascii="Times New Roman" w:hAnsi="Times New Roman" w:cs="Times New Roman"/>
          <w:sz w:val="24"/>
          <w:szCs w:val="24"/>
        </w:rPr>
        <w:t xml:space="preserve"> </w:t>
      </w:r>
      <w:r w:rsidR="00E96356" w:rsidRPr="00854374">
        <w:rPr>
          <w:rFonts w:ascii="Times New Roman" w:hAnsi="Times New Roman" w:cs="Times New Roman"/>
          <w:sz w:val="24"/>
          <w:szCs w:val="24"/>
        </w:rPr>
        <w:t>and dif</w:t>
      </w:r>
      <w:r w:rsidR="00E96356">
        <w:rPr>
          <w:rFonts w:ascii="Times New Roman" w:hAnsi="Times New Roman" w:cs="Times New Roman"/>
          <w:sz w:val="24"/>
          <w:szCs w:val="24"/>
        </w:rPr>
        <w:t xml:space="preserve">fusion-controlled </w:t>
      </w:r>
      <w:r w:rsidR="00E96356">
        <w:rPr>
          <w:rFonts w:ascii="Times New Roman" w:hAnsi="Times New Roman" w:cs="Times New Roman"/>
          <w:sz w:val="24"/>
          <w:szCs w:val="24"/>
        </w:rPr>
        <w:lastRenderedPageBreak/>
        <w:t>interaction process</w:t>
      </w:r>
      <w:r w:rsidR="00E96356" w:rsidRPr="00854374">
        <w:rPr>
          <w:rFonts w:ascii="Times New Roman" w:hAnsi="Times New Roman" w:cs="Times New Roman"/>
          <w:sz w:val="24"/>
          <w:szCs w:val="24"/>
        </w:rPr>
        <w:t xml:space="preserve"> contribution at </w:t>
      </w:r>
      <w:r w:rsidR="00E96356">
        <w:rPr>
          <w:rFonts w:ascii="Times New Roman" w:hAnsi="Times New Roman" w:cs="Times New Roman"/>
          <w:sz w:val="24"/>
          <w:szCs w:val="24"/>
        </w:rPr>
        <w:t xml:space="preserve">a </w:t>
      </w:r>
      <w:r w:rsidR="00E96356" w:rsidRPr="00854374">
        <w:rPr>
          <w:rFonts w:ascii="Times New Roman" w:hAnsi="Times New Roman" w:cs="Times New Roman"/>
          <w:sz w:val="24"/>
          <w:szCs w:val="24"/>
        </w:rPr>
        <w:t>scan rate</w:t>
      </w:r>
      <w:r w:rsidR="00E96356">
        <w:rPr>
          <w:rFonts w:ascii="Times New Roman" w:hAnsi="Times New Roman" w:cs="Times New Roman"/>
          <w:sz w:val="24"/>
          <w:szCs w:val="24"/>
        </w:rPr>
        <w:t xml:space="preserve"> 0.5 </w:t>
      </w:r>
      <w:r w:rsidR="00E96356" w:rsidRPr="00854374">
        <w:rPr>
          <w:rFonts w:ascii="Times New Roman" w:hAnsi="Times New Roman" w:cs="Times New Roman"/>
          <w:sz w:val="24"/>
          <w:szCs w:val="24"/>
        </w:rPr>
        <w:t xml:space="preserve">mV/s </w:t>
      </w:r>
      <w:r w:rsidR="00E96356">
        <w:rPr>
          <w:rFonts w:ascii="Times New Roman" w:hAnsi="Times New Roman" w:cs="Times New Roman"/>
          <w:sz w:val="24"/>
          <w:szCs w:val="24"/>
        </w:rPr>
        <w:t>on the charging peak potential equal to 0.31</w:t>
      </w:r>
      <w:r w:rsidR="00E96356" w:rsidRPr="00854374">
        <w:rPr>
          <w:rFonts w:ascii="Times New Roman" w:hAnsi="Times New Roman" w:cs="Times New Roman"/>
          <w:sz w:val="24"/>
          <w:szCs w:val="24"/>
        </w:rPr>
        <w:t>V</w:t>
      </w:r>
      <w:r w:rsidRPr="00B753F1">
        <w:rPr>
          <w:rFonts w:ascii="Times New Roman" w:hAnsi="Times New Roman" w:cs="Times New Roman"/>
          <w:noProof/>
          <w:sz w:val="24"/>
          <w:szCs w:val="24"/>
          <w:lang w:eastAsia="en-IN"/>
        </w:rPr>
        <w:t xml:space="preserve"> </w:t>
      </w:r>
      <w:r>
        <w:rPr>
          <w:rFonts w:ascii="Times New Roman" w:hAnsi="Times New Roman" w:cs="Times New Roman"/>
          <w:noProof/>
          <w:sz w:val="24"/>
          <w:szCs w:val="24"/>
          <w:lang w:eastAsia="en-IN"/>
        </w:rPr>
        <w:t>and (f)</w:t>
      </w:r>
      <w:r w:rsidR="00E96356" w:rsidRPr="00E96356">
        <w:rPr>
          <w:rFonts w:ascii="Times New Roman" w:hAnsi="Times New Roman" w:cs="Times New Roman"/>
          <w:noProof/>
          <w:sz w:val="24"/>
          <w:szCs w:val="24"/>
          <w:lang w:eastAsia="en-IN"/>
        </w:rPr>
        <w:t xml:space="preserve"> </w:t>
      </w:r>
      <w:r w:rsidR="00E96356" w:rsidRPr="00B753F1">
        <w:rPr>
          <w:rFonts w:ascii="Times New Roman" w:hAnsi="Times New Roman" w:cs="Times New Roman"/>
          <w:noProof/>
          <w:sz w:val="24"/>
          <w:szCs w:val="24"/>
          <w:lang w:eastAsia="en-IN"/>
        </w:rPr>
        <w:t>capacitive and diffusion</w:t>
      </w:r>
      <w:r w:rsidR="00E96356">
        <w:rPr>
          <w:rFonts w:ascii="Times New Roman" w:hAnsi="Times New Roman" w:cs="Times New Roman"/>
          <w:noProof/>
          <w:sz w:val="24"/>
          <w:szCs w:val="24"/>
          <w:lang w:eastAsia="en-IN"/>
        </w:rPr>
        <w:t xml:space="preserve"> control process contribution at</w:t>
      </w:r>
      <w:r w:rsidR="00E96356" w:rsidRPr="00B753F1">
        <w:rPr>
          <w:rFonts w:ascii="Times New Roman" w:hAnsi="Times New Roman" w:cs="Times New Roman"/>
          <w:noProof/>
          <w:sz w:val="24"/>
          <w:szCs w:val="24"/>
          <w:lang w:eastAsia="en-IN"/>
        </w:rPr>
        <w:t xml:space="preserve"> different s</w:t>
      </w:r>
      <w:r w:rsidR="00E96356">
        <w:rPr>
          <w:rFonts w:ascii="Times New Roman" w:hAnsi="Times New Roman" w:cs="Times New Roman"/>
          <w:noProof/>
          <w:sz w:val="24"/>
          <w:szCs w:val="24"/>
          <w:lang w:eastAsia="en-IN"/>
        </w:rPr>
        <w:t>can rates</w:t>
      </w:r>
      <w:r w:rsidR="00E96356">
        <w:rPr>
          <w:rFonts w:ascii="Times New Roman" w:hAnsi="Times New Roman" w:cs="Times New Roman"/>
          <w:sz w:val="24"/>
          <w:szCs w:val="24"/>
        </w:rPr>
        <w:t>.</w:t>
      </w:r>
    </w:p>
    <w:p w:rsidR="00E96356" w:rsidRDefault="00E96356" w:rsidP="00E96356">
      <w:pPr>
        <w:jc w:val="center"/>
        <w:rPr>
          <w:rFonts w:ascii="Times New Roman" w:hAnsi="Times New Roman" w:cs="Times New Roman"/>
          <w:sz w:val="24"/>
          <w:szCs w:val="24"/>
        </w:rPr>
      </w:pPr>
      <w:r>
        <w:rPr>
          <w:noProof/>
          <w:lang w:bidi="hi-IN"/>
        </w:rPr>
        <w:drawing>
          <wp:inline distT="0" distB="0" distL="0" distR="0">
            <wp:extent cx="4206240" cy="3382597"/>
            <wp:effectExtent l="0" t="0" r="3810" b="88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ph10.jpg"/>
                    <pic:cNvPicPr/>
                  </pic:nvPicPr>
                  <pic:blipFill rotWithShape="1">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154" t="8628" r="13077" b="2115"/>
                    <a:stretch/>
                  </pic:blipFill>
                  <pic:spPr bwMode="auto">
                    <a:xfrm>
                      <a:off x="0" y="0"/>
                      <a:ext cx="4206240" cy="338259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E96356" w:rsidRDefault="00E96356" w:rsidP="00E96356">
      <w:pPr>
        <w:jc w:val="center"/>
      </w:pPr>
      <w:r>
        <w:rPr>
          <w:noProof/>
          <w:lang w:bidi="hi-IN"/>
        </w:rPr>
        <w:drawing>
          <wp:inline distT="0" distB="0" distL="0" distR="0">
            <wp:extent cx="4206916" cy="3474720"/>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ph9.jpg"/>
                    <pic:cNvPicPr/>
                  </pic:nvPicPr>
                  <pic:blipFill rotWithShape="1">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128" t="8627" r="10897" b="1617"/>
                    <a:stretch/>
                  </pic:blipFill>
                  <pic:spPr bwMode="auto">
                    <a:xfrm>
                      <a:off x="0" y="0"/>
                      <a:ext cx="4206916" cy="347472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E96356" w:rsidRDefault="00E96356" w:rsidP="00E96356">
      <w:pPr>
        <w:jc w:val="center"/>
        <w:rPr>
          <w:rFonts w:ascii="Times New Roman" w:hAnsi="Times New Roman" w:cs="Times New Roman"/>
          <w:sz w:val="24"/>
          <w:szCs w:val="24"/>
          <w:shd w:val="clear" w:color="auto" w:fill="FFFFFF"/>
        </w:rPr>
      </w:pPr>
      <w:r w:rsidRPr="00E96356">
        <w:rPr>
          <w:rFonts w:ascii="Times New Roman" w:hAnsi="Times New Roman" w:cs="Times New Roman"/>
          <w:b/>
          <w:sz w:val="24"/>
          <w:szCs w:val="24"/>
        </w:rPr>
        <w:t xml:space="preserve">Figure </w:t>
      </w:r>
      <w:r w:rsidR="00CC2C7D">
        <w:rPr>
          <w:rFonts w:ascii="Times New Roman" w:hAnsi="Times New Roman" w:cs="Times New Roman"/>
          <w:b/>
          <w:sz w:val="24"/>
          <w:szCs w:val="24"/>
        </w:rPr>
        <w:t>9</w:t>
      </w:r>
      <w:r w:rsidRPr="00E96356">
        <w:rPr>
          <w:rFonts w:ascii="Times New Roman" w:hAnsi="Times New Roman" w:cs="Times New Roman"/>
          <w:sz w:val="24"/>
          <w:szCs w:val="24"/>
        </w:rPr>
        <w:t xml:space="preserve"> (a)</w:t>
      </w:r>
      <w:r>
        <w:rPr>
          <w:rFonts w:ascii="Times New Roman" w:hAnsi="Times New Roman" w:cs="Times New Roman"/>
          <w:sz w:val="24"/>
          <w:szCs w:val="24"/>
        </w:rPr>
        <w:t xml:space="preserve"> </w:t>
      </w:r>
      <w:r w:rsidRPr="00E96356">
        <w:rPr>
          <w:rStyle w:val="italic"/>
          <w:rFonts w:ascii="Times New Roman" w:hAnsi="Times New Roman" w:cs="Times New Roman"/>
          <w:i/>
          <w:iCs/>
          <w:sz w:val="24"/>
          <w:szCs w:val="24"/>
          <w:shd w:val="clear" w:color="auto" w:fill="FFFFFF"/>
        </w:rPr>
        <w:t>C</w:t>
      </w:r>
      <w:r w:rsidRPr="00E96356">
        <w:rPr>
          <w:rFonts w:ascii="Times New Roman" w:hAnsi="Times New Roman" w:cs="Times New Roman"/>
          <w:sz w:val="24"/>
          <w:szCs w:val="24"/>
          <w:shd w:val="clear" w:color="auto" w:fill="FFFFFF"/>
          <w:vertAlign w:val="superscript"/>
        </w:rPr>
        <w:t>−1</w:t>
      </w:r>
      <w:r w:rsidRPr="00E96356">
        <w:rPr>
          <w:rStyle w:val="italic"/>
          <w:rFonts w:ascii="Times New Roman" w:hAnsi="Times New Roman" w:cs="Times New Roman"/>
          <w:i/>
          <w:iCs/>
          <w:sz w:val="24"/>
          <w:szCs w:val="24"/>
          <w:shd w:val="clear" w:color="auto" w:fill="FFFFFF"/>
        </w:rPr>
        <w:t xml:space="preserve">vs. </w:t>
      </w:r>
      <w:proofErr w:type="gramStart"/>
      <w:r w:rsidRPr="00E96356">
        <w:rPr>
          <w:rStyle w:val="italic"/>
          <w:rFonts w:ascii="Times New Roman" w:hAnsi="Times New Roman" w:cs="Times New Roman"/>
          <w:i/>
          <w:iCs/>
          <w:sz w:val="24"/>
          <w:szCs w:val="24"/>
          <w:shd w:val="clear" w:color="auto" w:fill="FFFFFF"/>
        </w:rPr>
        <w:t>ν</w:t>
      </w:r>
      <w:r w:rsidRPr="00E96356">
        <w:rPr>
          <w:rFonts w:ascii="Times New Roman" w:hAnsi="Times New Roman" w:cs="Times New Roman"/>
          <w:sz w:val="24"/>
          <w:szCs w:val="24"/>
          <w:shd w:val="clear" w:color="auto" w:fill="FFFFFF"/>
          <w:vertAlign w:val="superscript"/>
        </w:rPr>
        <w:t>1/2</w:t>
      </w:r>
      <w:proofErr w:type="gramEnd"/>
      <w:r w:rsidRPr="00E96356">
        <w:rPr>
          <w:rFonts w:ascii="Times New Roman" w:hAnsi="Times New Roman" w:cs="Times New Roman"/>
          <w:sz w:val="24"/>
          <w:szCs w:val="24"/>
          <w:shd w:val="clear" w:color="auto" w:fill="FFFFFF"/>
        </w:rPr>
        <w:t xml:space="preserve"> (b) </w:t>
      </w:r>
      <w:r w:rsidRPr="00E96356">
        <w:rPr>
          <w:rStyle w:val="italic"/>
          <w:rFonts w:ascii="Times New Roman" w:hAnsi="Times New Roman" w:cs="Times New Roman"/>
          <w:i/>
          <w:iCs/>
          <w:sz w:val="24"/>
          <w:szCs w:val="24"/>
          <w:shd w:val="clear" w:color="auto" w:fill="FFFFFF"/>
        </w:rPr>
        <w:t>C vs. ν</w:t>
      </w:r>
      <w:r w:rsidRPr="00E96356">
        <w:rPr>
          <w:rStyle w:val="italic"/>
          <w:rFonts w:ascii="Times New Roman" w:hAnsi="Times New Roman" w:cs="Times New Roman"/>
          <w:i/>
          <w:iCs/>
          <w:sz w:val="24"/>
          <w:szCs w:val="24"/>
          <w:shd w:val="clear" w:color="auto" w:fill="FFFFFF"/>
          <w:vertAlign w:val="superscript"/>
        </w:rPr>
        <w:t>−</w:t>
      </w:r>
      <w:r w:rsidRPr="00E96356">
        <w:rPr>
          <w:rFonts w:ascii="Times New Roman" w:hAnsi="Times New Roman" w:cs="Times New Roman"/>
          <w:sz w:val="24"/>
          <w:szCs w:val="24"/>
          <w:shd w:val="clear" w:color="auto" w:fill="FFFFFF"/>
          <w:vertAlign w:val="superscript"/>
        </w:rPr>
        <w:t>1/2</w:t>
      </w:r>
      <w:r w:rsidRPr="00E96356">
        <w:rPr>
          <w:rFonts w:ascii="Times New Roman" w:hAnsi="Times New Roman" w:cs="Times New Roman"/>
          <w:sz w:val="24"/>
          <w:szCs w:val="24"/>
          <w:shd w:val="clear" w:color="auto" w:fill="FFFFFF"/>
        </w:rPr>
        <w:t> </w:t>
      </w:r>
      <w:r>
        <w:rPr>
          <w:rFonts w:ascii="Times New Roman" w:hAnsi="Times New Roman" w:cs="Times New Roman"/>
          <w:sz w:val="24"/>
          <w:szCs w:val="24"/>
          <w:shd w:val="clear" w:color="auto" w:fill="FFFFFF"/>
        </w:rPr>
        <w:t xml:space="preserve">derived from </w:t>
      </w:r>
      <w:proofErr w:type="spellStart"/>
      <w:r w:rsidRPr="00E96356">
        <w:rPr>
          <w:rFonts w:ascii="Times New Roman" w:hAnsi="Times New Roman" w:cs="Times New Roman"/>
          <w:sz w:val="24"/>
          <w:szCs w:val="24"/>
        </w:rPr>
        <w:t>Trasatti</w:t>
      </w:r>
      <w:r>
        <w:rPr>
          <w:rFonts w:ascii="Times New Roman" w:hAnsi="Times New Roman" w:cs="Times New Roman"/>
          <w:sz w:val="24"/>
          <w:szCs w:val="24"/>
        </w:rPr>
        <w:t>’s</w:t>
      </w:r>
      <w:proofErr w:type="spellEnd"/>
      <w:r>
        <w:rPr>
          <w:rFonts w:ascii="Times New Roman" w:hAnsi="Times New Roman" w:cs="Times New Roman"/>
          <w:sz w:val="24"/>
          <w:szCs w:val="24"/>
        </w:rPr>
        <w:t xml:space="preserve"> method.</w:t>
      </w:r>
      <w:r>
        <w:rPr>
          <w:rFonts w:ascii="Times New Roman" w:hAnsi="Times New Roman" w:cs="Times New Roman"/>
          <w:sz w:val="24"/>
          <w:szCs w:val="24"/>
          <w:shd w:val="clear" w:color="auto" w:fill="FFFFFF"/>
        </w:rPr>
        <w:t xml:space="preserve"> </w:t>
      </w:r>
    </w:p>
    <w:p w:rsidR="00C41A1B" w:rsidRDefault="00C41A1B" w:rsidP="00E96356">
      <w:pPr>
        <w:jc w:val="center"/>
        <w:rPr>
          <w:rFonts w:ascii="Times New Roman" w:hAnsi="Times New Roman" w:cs="Times New Roman"/>
          <w:sz w:val="24"/>
          <w:szCs w:val="24"/>
        </w:rPr>
      </w:pPr>
      <w:r>
        <w:rPr>
          <w:rFonts w:ascii="Times New Roman" w:hAnsi="Times New Roman" w:cs="Times New Roman"/>
          <w:noProof/>
          <w:sz w:val="24"/>
          <w:szCs w:val="24"/>
          <w:lang w:bidi="hi-IN"/>
        </w:rPr>
        <w:lastRenderedPageBreak/>
        <w:drawing>
          <wp:inline distT="0" distB="0" distL="0" distR="0">
            <wp:extent cx="4159428" cy="347472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ph27.jpg"/>
                    <pic:cNvPicPr/>
                  </pic:nvPicPr>
                  <pic:blipFill rotWithShape="1">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590" t="8959" r="13077" b="954"/>
                    <a:stretch/>
                  </pic:blipFill>
                  <pic:spPr bwMode="auto">
                    <a:xfrm>
                      <a:off x="0" y="0"/>
                      <a:ext cx="4159428" cy="347472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C41A1B" w:rsidRDefault="00C41A1B" w:rsidP="00E96356">
      <w:pPr>
        <w:jc w:val="center"/>
        <w:rPr>
          <w:rFonts w:ascii="Times New Roman" w:hAnsi="Times New Roman" w:cs="Times New Roman"/>
          <w:sz w:val="24"/>
          <w:szCs w:val="24"/>
        </w:rPr>
      </w:pPr>
      <w:r>
        <w:rPr>
          <w:rFonts w:ascii="Times New Roman" w:hAnsi="Times New Roman" w:cs="Times New Roman"/>
          <w:noProof/>
          <w:sz w:val="24"/>
          <w:szCs w:val="24"/>
          <w:lang w:bidi="hi-IN"/>
        </w:rPr>
        <w:drawing>
          <wp:inline distT="0" distB="0" distL="0" distR="0">
            <wp:extent cx="4215384" cy="3443554"/>
            <wp:effectExtent l="0" t="0" r="0" b="508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ph28.jpg"/>
                    <pic:cNvPicPr/>
                  </pic:nvPicPr>
                  <pic:blipFill rotWithShape="1">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000" t="9788" r="13076" b="3608"/>
                    <a:stretch/>
                  </pic:blipFill>
                  <pic:spPr bwMode="auto">
                    <a:xfrm>
                      <a:off x="0" y="0"/>
                      <a:ext cx="4215384" cy="3443554"/>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C41A1B" w:rsidRDefault="00C41A1B" w:rsidP="00E96356">
      <w:pPr>
        <w:jc w:val="center"/>
        <w:rPr>
          <w:rFonts w:ascii="Times New Roman" w:hAnsi="Times New Roman" w:cs="Times New Roman"/>
          <w:sz w:val="24"/>
          <w:szCs w:val="24"/>
        </w:rPr>
      </w:pPr>
      <w:r>
        <w:rPr>
          <w:rFonts w:ascii="Times New Roman" w:hAnsi="Times New Roman" w:cs="Times New Roman"/>
          <w:noProof/>
          <w:sz w:val="24"/>
          <w:szCs w:val="24"/>
          <w:lang w:bidi="hi-IN"/>
        </w:rPr>
        <w:lastRenderedPageBreak/>
        <w:drawing>
          <wp:inline distT="0" distB="0" distL="0" distR="0">
            <wp:extent cx="4547155" cy="3345180"/>
            <wp:effectExtent l="0" t="0" r="6350"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ph7.jpg"/>
                    <pic:cNvPicPr/>
                  </pic:nvPicPr>
                  <pic:blipFill rotWithShape="1">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923" t="10453" r="1410" b="2281"/>
                    <a:stretch/>
                  </pic:blipFill>
                  <pic:spPr bwMode="auto">
                    <a:xfrm>
                      <a:off x="0" y="0"/>
                      <a:ext cx="4553567" cy="334989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C41A1B" w:rsidRDefault="00C41A1B" w:rsidP="00E96356">
      <w:pPr>
        <w:jc w:val="center"/>
        <w:rPr>
          <w:rFonts w:ascii="Times New Roman" w:hAnsi="Times New Roman" w:cs="Times New Roman"/>
          <w:sz w:val="24"/>
          <w:szCs w:val="24"/>
        </w:rPr>
      </w:pPr>
      <w:r>
        <w:rPr>
          <w:rFonts w:ascii="Times New Roman" w:hAnsi="Times New Roman" w:cs="Times New Roman"/>
          <w:noProof/>
          <w:sz w:val="24"/>
          <w:szCs w:val="24"/>
          <w:lang w:bidi="hi-IN"/>
        </w:rPr>
        <w:drawing>
          <wp:inline distT="0" distB="0" distL="0" distR="0">
            <wp:extent cx="4099906" cy="347472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ph3.jpg"/>
                    <pic:cNvPicPr/>
                  </pic:nvPicPr>
                  <pic:blipFill rotWithShape="1">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7308" t="10120" r="12819" b="2280"/>
                    <a:stretch/>
                  </pic:blipFill>
                  <pic:spPr bwMode="auto">
                    <a:xfrm>
                      <a:off x="0" y="0"/>
                      <a:ext cx="4099906" cy="347472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C41A1B" w:rsidRDefault="00C41A1B" w:rsidP="00C41A1B">
      <w:pPr>
        <w:jc w:val="both"/>
        <w:rPr>
          <w:rFonts w:ascii="Times New Roman" w:hAnsi="Times New Roman" w:cs="Times New Roman"/>
          <w:noProof/>
          <w:sz w:val="24"/>
          <w:szCs w:val="24"/>
          <w:lang w:eastAsia="en-IN"/>
        </w:rPr>
      </w:pPr>
      <w:r>
        <w:rPr>
          <w:rFonts w:ascii="Times New Roman" w:hAnsi="Times New Roman" w:cs="Times New Roman"/>
          <w:b/>
          <w:noProof/>
          <w:sz w:val="24"/>
          <w:szCs w:val="24"/>
          <w:lang w:eastAsia="en-IN"/>
        </w:rPr>
        <w:t xml:space="preserve">Figure </w:t>
      </w:r>
      <w:r w:rsidR="00CC2C7D">
        <w:rPr>
          <w:rFonts w:ascii="Times New Roman" w:hAnsi="Times New Roman" w:cs="Times New Roman"/>
          <w:b/>
          <w:noProof/>
          <w:sz w:val="24"/>
          <w:szCs w:val="24"/>
          <w:lang w:eastAsia="en-IN"/>
        </w:rPr>
        <w:t>10</w:t>
      </w:r>
      <w:r w:rsidRPr="005A5A1F">
        <w:rPr>
          <w:rFonts w:ascii="Times New Roman" w:hAnsi="Times New Roman" w:cs="Times New Roman"/>
          <w:b/>
          <w:noProof/>
          <w:sz w:val="24"/>
          <w:szCs w:val="24"/>
          <w:lang w:eastAsia="en-IN"/>
        </w:rPr>
        <w:t>.</w:t>
      </w:r>
      <w:r w:rsidRPr="005A5A1F">
        <w:rPr>
          <w:rFonts w:ascii="Times New Roman" w:hAnsi="Times New Roman" w:cs="Times New Roman"/>
          <w:noProof/>
          <w:sz w:val="24"/>
          <w:szCs w:val="24"/>
          <w:lang w:eastAsia="en-IN"/>
        </w:rPr>
        <w:t xml:space="preserve"> (a) Charge</w:t>
      </w:r>
      <w:r>
        <w:rPr>
          <w:rFonts w:ascii="Times New Roman" w:hAnsi="Times New Roman" w:cs="Times New Roman"/>
          <w:noProof/>
          <w:sz w:val="24"/>
          <w:szCs w:val="24"/>
          <w:lang w:eastAsia="en-IN"/>
        </w:rPr>
        <w:t>/</w:t>
      </w:r>
      <w:r w:rsidRPr="005A5A1F">
        <w:rPr>
          <w:rFonts w:ascii="Times New Roman" w:hAnsi="Times New Roman" w:cs="Times New Roman"/>
          <w:noProof/>
          <w:sz w:val="24"/>
          <w:szCs w:val="24"/>
          <w:lang w:eastAsia="en-IN"/>
        </w:rPr>
        <w:t xml:space="preserve">discharge plot (V vs time) of the </w:t>
      </w:r>
      <w:r w:rsidRPr="00726CD1">
        <w:rPr>
          <w:rFonts w:ascii="Times New Roman" w:hAnsi="Times New Roman" w:cs="Times New Roman"/>
          <w:sz w:val="24"/>
          <w:szCs w:val="24"/>
        </w:rPr>
        <w:t>K</w:t>
      </w:r>
      <w:r>
        <w:rPr>
          <w:rFonts w:ascii="Times New Roman" w:hAnsi="Times New Roman" w:cs="Times New Roman"/>
          <w:sz w:val="24"/>
          <w:szCs w:val="24"/>
        </w:rPr>
        <w:t>Co</w:t>
      </w:r>
      <w:r w:rsidRPr="002F114C">
        <w:rPr>
          <w:rFonts w:ascii="Times New Roman" w:hAnsi="Times New Roman" w:cs="Times New Roman"/>
          <w:sz w:val="24"/>
          <w:szCs w:val="24"/>
          <w:vertAlign w:val="subscript"/>
        </w:rPr>
        <w:t>0</w:t>
      </w:r>
      <w:r>
        <w:rPr>
          <w:rFonts w:ascii="Times New Roman" w:hAnsi="Times New Roman" w:cs="Times New Roman"/>
          <w:sz w:val="24"/>
          <w:szCs w:val="24"/>
          <w:vertAlign w:val="subscript"/>
        </w:rPr>
        <w:t>.5</w:t>
      </w:r>
      <w:r w:rsidRPr="00726CD1">
        <w:rPr>
          <w:rFonts w:ascii="Times New Roman" w:hAnsi="Times New Roman" w:cs="Times New Roman"/>
          <w:sz w:val="24"/>
          <w:szCs w:val="24"/>
        </w:rPr>
        <w:t>Ni</w:t>
      </w:r>
      <w:r>
        <w:rPr>
          <w:rFonts w:ascii="Times New Roman" w:hAnsi="Times New Roman" w:cs="Times New Roman"/>
          <w:sz w:val="24"/>
          <w:szCs w:val="24"/>
          <w:vertAlign w:val="subscript"/>
        </w:rPr>
        <w:t>0.5</w:t>
      </w:r>
      <w:r w:rsidRPr="00726CD1">
        <w:rPr>
          <w:rFonts w:ascii="Times New Roman" w:hAnsi="Times New Roman" w:cs="Times New Roman"/>
          <w:sz w:val="24"/>
          <w:szCs w:val="24"/>
        </w:rPr>
        <w:t>PO</w:t>
      </w:r>
      <w:r w:rsidRPr="00F262F1">
        <w:rPr>
          <w:rFonts w:ascii="Times New Roman" w:hAnsi="Times New Roman" w:cs="Times New Roman"/>
          <w:sz w:val="24"/>
          <w:szCs w:val="24"/>
          <w:vertAlign w:val="subscript"/>
        </w:rPr>
        <w:t>4</w:t>
      </w:r>
      <w:r>
        <w:rPr>
          <w:rFonts w:ascii="Times New Roman" w:hAnsi="Times New Roman" w:cs="Times New Roman"/>
          <w:sz w:val="24"/>
          <w:szCs w:val="24"/>
        </w:rPr>
        <w:t xml:space="preserve"> </w:t>
      </w:r>
      <w:r w:rsidRPr="005A5A1F">
        <w:rPr>
          <w:rFonts w:ascii="Times New Roman" w:hAnsi="Times New Roman" w:cs="Times New Roman"/>
          <w:noProof/>
          <w:sz w:val="24"/>
          <w:szCs w:val="24"/>
          <w:lang w:eastAsia="en-IN"/>
        </w:rPr>
        <w:t>electrode at</w:t>
      </w:r>
      <w:r>
        <w:rPr>
          <w:rFonts w:ascii="Times New Roman" w:hAnsi="Times New Roman" w:cs="Times New Roman"/>
          <w:noProof/>
          <w:sz w:val="24"/>
          <w:szCs w:val="24"/>
          <w:lang w:eastAsia="en-IN"/>
        </w:rPr>
        <w:t xml:space="preserve"> various constant current rates (0.5, 1, 2, 3, 4 and 5</w:t>
      </w:r>
      <w:r w:rsidRPr="005A5A1F">
        <w:rPr>
          <w:rFonts w:ascii="Times New Roman" w:hAnsi="Times New Roman" w:cs="Times New Roman"/>
          <w:noProof/>
          <w:sz w:val="24"/>
          <w:szCs w:val="24"/>
          <w:lang w:eastAsia="en-IN"/>
        </w:rPr>
        <w:t>A/g</w:t>
      </w:r>
      <w:r>
        <w:rPr>
          <w:rFonts w:ascii="Times New Roman" w:hAnsi="Times New Roman" w:cs="Times New Roman"/>
          <w:noProof/>
          <w:sz w:val="24"/>
          <w:szCs w:val="24"/>
          <w:lang w:eastAsia="en-IN"/>
        </w:rPr>
        <w:t>), (b</w:t>
      </w:r>
      <w:r w:rsidRPr="005A5A1F">
        <w:rPr>
          <w:rFonts w:ascii="Times New Roman" w:hAnsi="Times New Roman" w:cs="Times New Roman"/>
          <w:noProof/>
          <w:sz w:val="24"/>
          <w:szCs w:val="24"/>
          <w:lang w:eastAsia="en-IN"/>
        </w:rPr>
        <w:t xml:space="preserve">) </w:t>
      </w:r>
      <w:r>
        <w:rPr>
          <w:rFonts w:ascii="Times New Roman" w:hAnsi="Times New Roman" w:cs="Times New Roman"/>
          <w:noProof/>
          <w:sz w:val="24"/>
          <w:szCs w:val="24"/>
          <w:lang w:eastAsia="en-IN"/>
        </w:rPr>
        <w:t xml:space="preserve">capacity/capacitance performance of the </w:t>
      </w:r>
      <w:r w:rsidRPr="00726CD1">
        <w:rPr>
          <w:rFonts w:ascii="Times New Roman" w:hAnsi="Times New Roman" w:cs="Times New Roman"/>
          <w:sz w:val="24"/>
          <w:szCs w:val="24"/>
        </w:rPr>
        <w:t>K</w:t>
      </w:r>
      <w:r>
        <w:rPr>
          <w:rFonts w:ascii="Times New Roman" w:hAnsi="Times New Roman" w:cs="Times New Roman"/>
          <w:sz w:val="24"/>
          <w:szCs w:val="24"/>
        </w:rPr>
        <w:t>Co</w:t>
      </w:r>
      <w:r w:rsidRPr="002F114C">
        <w:rPr>
          <w:rFonts w:ascii="Times New Roman" w:hAnsi="Times New Roman" w:cs="Times New Roman"/>
          <w:sz w:val="24"/>
          <w:szCs w:val="24"/>
          <w:vertAlign w:val="subscript"/>
        </w:rPr>
        <w:t>0</w:t>
      </w:r>
      <w:r>
        <w:rPr>
          <w:rFonts w:ascii="Times New Roman" w:hAnsi="Times New Roman" w:cs="Times New Roman"/>
          <w:sz w:val="24"/>
          <w:szCs w:val="24"/>
          <w:vertAlign w:val="subscript"/>
        </w:rPr>
        <w:t>.5</w:t>
      </w:r>
      <w:r w:rsidRPr="00726CD1">
        <w:rPr>
          <w:rFonts w:ascii="Times New Roman" w:hAnsi="Times New Roman" w:cs="Times New Roman"/>
          <w:sz w:val="24"/>
          <w:szCs w:val="24"/>
        </w:rPr>
        <w:t>Ni</w:t>
      </w:r>
      <w:r>
        <w:rPr>
          <w:rFonts w:ascii="Times New Roman" w:hAnsi="Times New Roman" w:cs="Times New Roman"/>
          <w:sz w:val="24"/>
          <w:szCs w:val="24"/>
          <w:vertAlign w:val="subscript"/>
        </w:rPr>
        <w:t>0.5</w:t>
      </w:r>
      <w:r w:rsidRPr="00726CD1">
        <w:rPr>
          <w:rFonts w:ascii="Times New Roman" w:hAnsi="Times New Roman" w:cs="Times New Roman"/>
          <w:sz w:val="24"/>
          <w:szCs w:val="24"/>
        </w:rPr>
        <w:t>PO</w:t>
      </w:r>
      <w:r w:rsidRPr="00F262F1">
        <w:rPr>
          <w:rFonts w:ascii="Times New Roman" w:hAnsi="Times New Roman" w:cs="Times New Roman"/>
          <w:sz w:val="24"/>
          <w:szCs w:val="24"/>
          <w:vertAlign w:val="subscript"/>
        </w:rPr>
        <w:t>4</w:t>
      </w:r>
      <w:r>
        <w:rPr>
          <w:rFonts w:ascii="Times New Roman" w:hAnsi="Times New Roman" w:cs="Times New Roman"/>
          <w:sz w:val="24"/>
          <w:szCs w:val="24"/>
        </w:rPr>
        <w:t xml:space="preserve"> </w:t>
      </w:r>
      <w:r>
        <w:rPr>
          <w:rFonts w:ascii="Times New Roman" w:hAnsi="Times New Roman" w:cs="Times New Roman"/>
          <w:sz w:val="24"/>
          <w:szCs w:val="24"/>
          <w:vertAlign w:val="subscript"/>
        </w:rPr>
        <w:t xml:space="preserve">  </w:t>
      </w:r>
      <w:r w:rsidRPr="00493E0F">
        <w:rPr>
          <w:rFonts w:ascii="Times New Roman" w:hAnsi="Times New Roman" w:cs="Times New Roman"/>
          <w:sz w:val="24"/>
          <w:szCs w:val="24"/>
        </w:rPr>
        <w:t xml:space="preserve"> in</w:t>
      </w:r>
      <w:r>
        <w:rPr>
          <w:rFonts w:ascii="Times New Roman" w:hAnsi="Times New Roman" w:cs="Times New Roman"/>
          <w:sz w:val="24"/>
          <w:szCs w:val="24"/>
          <w:vertAlign w:val="subscript"/>
        </w:rPr>
        <w:t xml:space="preserve"> </w:t>
      </w:r>
      <w:r w:rsidRPr="005A5A1F">
        <w:rPr>
          <w:rFonts w:ascii="Times New Roman" w:hAnsi="Times New Roman" w:cs="Times New Roman"/>
          <w:noProof/>
          <w:sz w:val="24"/>
          <w:szCs w:val="24"/>
          <w:lang w:eastAsia="en-IN"/>
        </w:rPr>
        <w:t>2</w:t>
      </w:r>
      <w:r>
        <w:rPr>
          <w:rFonts w:ascii="Times New Roman" w:hAnsi="Times New Roman" w:cs="Times New Roman"/>
          <w:noProof/>
          <w:sz w:val="24"/>
          <w:szCs w:val="24"/>
          <w:lang w:eastAsia="en-IN"/>
        </w:rPr>
        <w:t xml:space="preserve"> M KOH electrolyte at different current densities, (c</w:t>
      </w:r>
      <w:r w:rsidRPr="005A5A1F">
        <w:rPr>
          <w:rFonts w:ascii="Times New Roman" w:hAnsi="Times New Roman" w:cs="Times New Roman"/>
          <w:noProof/>
          <w:sz w:val="24"/>
          <w:szCs w:val="24"/>
          <w:lang w:eastAsia="en-IN"/>
        </w:rPr>
        <w:t xml:space="preserve">) </w:t>
      </w:r>
      <w:r>
        <w:rPr>
          <w:rFonts w:ascii="Times New Roman" w:hAnsi="Times New Roman" w:cs="Times New Roman"/>
          <w:noProof/>
          <w:sz w:val="24"/>
          <w:szCs w:val="24"/>
          <w:lang w:eastAsia="en-IN"/>
        </w:rPr>
        <w:t>Capacity</w:t>
      </w:r>
      <w:r w:rsidRPr="005A5A1F">
        <w:rPr>
          <w:rFonts w:ascii="Times New Roman" w:hAnsi="Times New Roman" w:cs="Times New Roman"/>
          <w:noProof/>
          <w:sz w:val="24"/>
          <w:szCs w:val="24"/>
          <w:lang w:eastAsia="en-IN"/>
        </w:rPr>
        <w:t xml:space="preserve"> retention and Coulombic ef</w:t>
      </w:r>
      <w:r>
        <w:rPr>
          <w:rFonts w:ascii="Times New Roman" w:hAnsi="Times New Roman" w:cs="Times New Roman"/>
          <w:noProof/>
          <w:sz w:val="24"/>
          <w:szCs w:val="24"/>
          <w:lang w:eastAsia="en-IN"/>
        </w:rPr>
        <w:t>ficiency plot and (d</w:t>
      </w:r>
      <w:r w:rsidRPr="005A5A1F">
        <w:rPr>
          <w:rFonts w:ascii="Times New Roman" w:hAnsi="Times New Roman" w:cs="Times New Roman"/>
          <w:noProof/>
          <w:sz w:val="24"/>
          <w:szCs w:val="24"/>
          <w:lang w:eastAsia="en-IN"/>
        </w:rPr>
        <w:t xml:space="preserve">) </w:t>
      </w:r>
      <w:r>
        <w:rPr>
          <w:rFonts w:ascii="Times New Roman" w:hAnsi="Times New Roman" w:cs="Times New Roman"/>
          <w:noProof/>
          <w:sz w:val="24"/>
          <w:szCs w:val="24"/>
          <w:lang w:eastAsia="en-IN"/>
        </w:rPr>
        <w:t>Nyquist plot befor</w:t>
      </w:r>
      <w:r w:rsidR="00243DAB">
        <w:rPr>
          <w:rFonts w:ascii="Times New Roman" w:hAnsi="Times New Roman" w:cs="Times New Roman"/>
          <w:noProof/>
          <w:sz w:val="24"/>
          <w:szCs w:val="24"/>
          <w:lang w:eastAsia="en-IN"/>
        </w:rPr>
        <w:t>e</w:t>
      </w:r>
      <w:r>
        <w:rPr>
          <w:rFonts w:ascii="Times New Roman" w:hAnsi="Times New Roman" w:cs="Times New Roman"/>
          <w:noProof/>
          <w:sz w:val="24"/>
          <w:szCs w:val="24"/>
          <w:lang w:eastAsia="en-IN"/>
        </w:rPr>
        <w:t xml:space="preserve"> and after cycle at 10 mV applied </w:t>
      </w:r>
      <w:r w:rsidRPr="005A5A1F">
        <w:rPr>
          <w:rFonts w:ascii="Times New Roman" w:hAnsi="Times New Roman" w:cs="Times New Roman"/>
          <w:noProof/>
          <w:sz w:val="24"/>
          <w:szCs w:val="24"/>
          <w:lang w:eastAsia="en-IN"/>
        </w:rPr>
        <w:t xml:space="preserve">voltage </w:t>
      </w:r>
      <w:r>
        <w:rPr>
          <w:rFonts w:ascii="Times New Roman" w:hAnsi="Times New Roman" w:cs="Times New Roman"/>
          <w:noProof/>
          <w:sz w:val="24"/>
          <w:szCs w:val="24"/>
          <w:lang w:eastAsia="en-IN"/>
        </w:rPr>
        <w:t>in the frequency range of</w:t>
      </w:r>
      <w:r w:rsidRPr="005A5A1F">
        <w:rPr>
          <w:rFonts w:ascii="Times New Roman" w:hAnsi="Times New Roman" w:cs="Times New Roman"/>
          <w:noProof/>
          <w:sz w:val="24"/>
          <w:szCs w:val="24"/>
          <w:lang w:eastAsia="en-IN"/>
        </w:rPr>
        <w:t xml:space="preserve"> 1 MHz to 0.1 Hz.</w:t>
      </w:r>
    </w:p>
    <w:p w:rsidR="00C41A1B" w:rsidRDefault="00C41A1B" w:rsidP="00C41A1B">
      <w:pPr>
        <w:jc w:val="both"/>
        <w:rPr>
          <w:rFonts w:ascii="Times New Roman" w:hAnsi="Times New Roman" w:cs="Times New Roman"/>
          <w:noProof/>
          <w:sz w:val="24"/>
          <w:szCs w:val="24"/>
          <w:lang w:eastAsia="en-IN"/>
        </w:rPr>
      </w:pPr>
    </w:p>
    <w:p w:rsidR="00997EF1" w:rsidRDefault="00997EF1" w:rsidP="00997EF1">
      <w:pPr>
        <w:jc w:val="center"/>
        <w:rPr>
          <w:rFonts w:ascii="Times New Roman" w:hAnsi="Times New Roman" w:cs="Times New Roman"/>
          <w:noProof/>
          <w:sz w:val="24"/>
          <w:szCs w:val="24"/>
          <w:lang w:eastAsia="en-IN"/>
        </w:rPr>
      </w:pPr>
      <w:r>
        <w:rPr>
          <w:rFonts w:ascii="Times New Roman" w:hAnsi="Times New Roman" w:cs="Times New Roman"/>
          <w:noProof/>
          <w:sz w:val="24"/>
          <w:szCs w:val="24"/>
          <w:lang w:bidi="hi-IN"/>
        </w:rPr>
        <w:drawing>
          <wp:inline distT="0" distB="0" distL="0" distR="0">
            <wp:extent cx="4144705" cy="3474720"/>
            <wp:effectExtent l="0" t="0" r="825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ph14.jpg"/>
                    <pic:cNvPicPr/>
                  </pic:nvPicPr>
                  <pic:blipFill rotWithShape="1">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155" t="10452" r="12948" b="1783"/>
                    <a:stretch/>
                  </pic:blipFill>
                  <pic:spPr bwMode="auto">
                    <a:xfrm>
                      <a:off x="0" y="0"/>
                      <a:ext cx="4144705" cy="347472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997EF1" w:rsidRDefault="00CD264D" w:rsidP="00997EF1">
      <w:pPr>
        <w:jc w:val="center"/>
        <w:rPr>
          <w:rFonts w:ascii="Times New Roman" w:hAnsi="Times New Roman" w:cs="Times New Roman"/>
          <w:noProof/>
          <w:sz w:val="24"/>
          <w:szCs w:val="24"/>
          <w:lang w:eastAsia="en-IN"/>
        </w:rPr>
      </w:pPr>
      <w:r>
        <w:rPr>
          <w:rFonts w:ascii="Times New Roman" w:hAnsi="Times New Roman" w:cs="Times New Roman"/>
          <w:noProof/>
          <w:sz w:val="24"/>
          <w:szCs w:val="24"/>
          <w:lang w:bidi="hi-IN"/>
        </w:rPr>
        <w:drawing>
          <wp:inline distT="0" distB="0" distL="0" distR="0">
            <wp:extent cx="4204147" cy="3474720"/>
            <wp:effectExtent l="0" t="0" r="635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ph19.jpg"/>
                    <pic:cNvPicPr/>
                  </pic:nvPicPr>
                  <pic:blipFill rotWithShape="1">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641" t="10618" r="13077" b="2446"/>
                    <a:stretch/>
                  </pic:blipFill>
                  <pic:spPr bwMode="auto">
                    <a:xfrm>
                      <a:off x="0" y="0"/>
                      <a:ext cx="4204147" cy="347472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997EF1" w:rsidRDefault="00CD264D" w:rsidP="00997EF1">
      <w:pPr>
        <w:jc w:val="center"/>
        <w:rPr>
          <w:rFonts w:ascii="Times New Roman" w:hAnsi="Times New Roman" w:cs="Times New Roman"/>
          <w:noProof/>
          <w:sz w:val="24"/>
          <w:szCs w:val="24"/>
          <w:lang w:eastAsia="en-IN"/>
        </w:rPr>
      </w:pPr>
      <w:r>
        <w:rPr>
          <w:rFonts w:ascii="Times New Roman" w:hAnsi="Times New Roman" w:cs="Times New Roman"/>
          <w:noProof/>
          <w:sz w:val="24"/>
          <w:szCs w:val="24"/>
          <w:lang w:bidi="hi-IN"/>
        </w:rPr>
        <w:lastRenderedPageBreak/>
        <w:drawing>
          <wp:inline distT="0" distB="0" distL="0" distR="0">
            <wp:extent cx="4150536" cy="3474720"/>
            <wp:effectExtent l="0" t="0" r="254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Graph20.jpg"/>
                    <pic:cNvPicPr/>
                  </pic:nvPicPr>
                  <pic:blipFill rotWithShape="1">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204" t="8627" r="13333" b="954"/>
                    <a:stretch/>
                  </pic:blipFill>
                  <pic:spPr bwMode="auto">
                    <a:xfrm>
                      <a:off x="0" y="0"/>
                      <a:ext cx="4150536" cy="347472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CD264D" w:rsidRPr="00A851A8" w:rsidRDefault="00CD264D" w:rsidP="00997EF1">
      <w:pPr>
        <w:jc w:val="center"/>
        <w:rPr>
          <w:rFonts w:ascii="Times New Roman" w:hAnsi="Times New Roman" w:cs="Times New Roman"/>
          <w:noProof/>
          <w:sz w:val="24"/>
          <w:szCs w:val="24"/>
          <w:lang w:eastAsia="en-IN"/>
        </w:rPr>
      </w:pPr>
      <w:r>
        <w:rPr>
          <w:rFonts w:ascii="Times New Roman" w:hAnsi="Times New Roman" w:cs="Times New Roman"/>
          <w:noProof/>
          <w:sz w:val="24"/>
          <w:szCs w:val="24"/>
          <w:lang w:bidi="hi-IN"/>
        </w:rPr>
        <w:drawing>
          <wp:inline distT="0" distB="0" distL="0" distR="0">
            <wp:extent cx="4297680" cy="3108866"/>
            <wp:effectExtent l="0" t="0" r="762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Graph21.jpg"/>
                    <pic:cNvPicPr/>
                  </pic:nvPicPr>
                  <pic:blipFill rotWithShape="1">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872" t="10950"/>
                    <a:stretch/>
                  </pic:blipFill>
                  <pic:spPr bwMode="auto">
                    <a:xfrm>
                      <a:off x="0" y="0"/>
                      <a:ext cx="4297680" cy="310886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C41A1B" w:rsidRDefault="00CD264D" w:rsidP="00E96356">
      <w:pPr>
        <w:jc w:val="center"/>
        <w:rPr>
          <w:rFonts w:ascii="Times New Roman" w:hAnsi="Times New Roman" w:cs="Times New Roman"/>
          <w:sz w:val="24"/>
          <w:szCs w:val="24"/>
        </w:rPr>
      </w:pPr>
      <w:r>
        <w:rPr>
          <w:rFonts w:ascii="Times New Roman" w:hAnsi="Times New Roman" w:cs="Times New Roman"/>
          <w:noProof/>
          <w:sz w:val="24"/>
          <w:szCs w:val="24"/>
          <w:lang w:bidi="hi-IN"/>
        </w:rPr>
        <w:lastRenderedPageBreak/>
        <w:drawing>
          <wp:inline distT="0" distB="0" distL="0" distR="0">
            <wp:extent cx="4133088" cy="3529671"/>
            <wp:effectExtent l="0" t="0" r="127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ph18.jpg"/>
                    <pic:cNvPicPr/>
                  </pic:nvPicPr>
                  <pic:blipFill rotWithShape="1">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666" t="7799" r="11667" b="1949"/>
                    <a:stretch/>
                  </pic:blipFill>
                  <pic:spPr bwMode="auto">
                    <a:xfrm>
                      <a:off x="0" y="0"/>
                      <a:ext cx="4133088" cy="352967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332F1B" w:rsidRDefault="008A67BC" w:rsidP="00E96356">
      <w:pPr>
        <w:jc w:val="center"/>
        <w:rPr>
          <w:rFonts w:ascii="Times New Roman" w:hAnsi="Times New Roman" w:cs="Times New Roman"/>
          <w:sz w:val="24"/>
          <w:szCs w:val="24"/>
        </w:rPr>
      </w:pPr>
      <w:r>
        <w:rPr>
          <w:rFonts w:ascii="Times New Roman" w:hAnsi="Times New Roman" w:cs="Times New Roman"/>
          <w:noProof/>
          <w:sz w:val="24"/>
          <w:szCs w:val="24"/>
          <w:lang w:bidi="hi-IN"/>
        </w:rPr>
        <w:drawing>
          <wp:inline distT="0" distB="0" distL="0" distR="0">
            <wp:extent cx="4233672" cy="3398501"/>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Graph1.jpg"/>
                    <pic:cNvPicPr/>
                  </pic:nvPicPr>
                  <pic:blipFill rotWithShape="1">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025" t="8461" r="9487" b="3774"/>
                    <a:stretch/>
                  </pic:blipFill>
                  <pic:spPr bwMode="auto">
                    <a:xfrm>
                      <a:off x="0" y="0"/>
                      <a:ext cx="4233672" cy="339850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FF538E" w:rsidRPr="00E96356" w:rsidRDefault="00FF538E" w:rsidP="00FF538E">
      <w:pPr>
        <w:jc w:val="both"/>
        <w:rPr>
          <w:rFonts w:ascii="Times New Roman" w:hAnsi="Times New Roman" w:cs="Times New Roman"/>
          <w:sz w:val="24"/>
          <w:szCs w:val="24"/>
        </w:rPr>
      </w:pPr>
      <w:r w:rsidRPr="00BB4586">
        <w:rPr>
          <w:rFonts w:ascii="Times New Roman" w:hAnsi="Times New Roman" w:cs="Times New Roman"/>
          <w:b/>
          <w:sz w:val="24"/>
          <w:szCs w:val="24"/>
          <w:shd w:val="clear" w:color="auto" w:fill="FFFFFF"/>
        </w:rPr>
        <w:t xml:space="preserve">Figure </w:t>
      </w:r>
      <w:r w:rsidR="00B72F11">
        <w:rPr>
          <w:rFonts w:ascii="Times New Roman" w:hAnsi="Times New Roman" w:cs="Times New Roman"/>
          <w:b/>
          <w:sz w:val="24"/>
          <w:szCs w:val="24"/>
          <w:shd w:val="clear" w:color="auto" w:fill="FFFFFF"/>
        </w:rPr>
        <w:t>1</w:t>
      </w:r>
      <w:r w:rsidR="00CC2C7D">
        <w:rPr>
          <w:rFonts w:ascii="Times New Roman" w:hAnsi="Times New Roman" w:cs="Times New Roman"/>
          <w:b/>
          <w:sz w:val="24"/>
          <w:szCs w:val="24"/>
          <w:shd w:val="clear" w:color="auto" w:fill="FFFFFF"/>
        </w:rPr>
        <w:t>1</w:t>
      </w:r>
      <w:r w:rsidRPr="00BB4586">
        <w:rPr>
          <w:rFonts w:ascii="Times New Roman" w:hAnsi="Times New Roman" w:cs="Times New Roman"/>
          <w:sz w:val="24"/>
          <w:szCs w:val="24"/>
          <w:shd w:val="clear" w:color="auto" w:fill="FFFFFF"/>
        </w:rPr>
        <w:t xml:space="preserve">. (a) CV curves AC and KCoPO4 electrode at </w:t>
      </w:r>
      <w:r>
        <w:rPr>
          <w:rFonts w:ascii="Times New Roman" w:hAnsi="Times New Roman" w:cs="Times New Roman"/>
          <w:sz w:val="24"/>
          <w:szCs w:val="24"/>
          <w:shd w:val="clear" w:color="auto" w:fill="FFFFFF"/>
        </w:rPr>
        <w:t>5</w:t>
      </w:r>
      <w:r w:rsidRPr="00BB4586">
        <w:rPr>
          <w:rFonts w:ascii="Times New Roman" w:hAnsi="Times New Roman" w:cs="Times New Roman"/>
          <w:sz w:val="24"/>
          <w:szCs w:val="24"/>
          <w:shd w:val="clear" w:color="auto" w:fill="FFFFFF"/>
        </w:rPr>
        <w:t xml:space="preserve"> mV/s in a three-electrode system, (b) CV curves of AC//</w:t>
      </w:r>
      <w:r w:rsidRPr="00726CD1">
        <w:rPr>
          <w:rFonts w:ascii="Times New Roman" w:hAnsi="Times New Roman" w:cs="Times New Roman"/>
          <w:sz w:val="24"/>
          <w:szCs w:val="24"/>
        </w:rPr>
        <w:t>K</w:t>
      </w:r>
      <w:r>
        <w:rPr>
          <w:rFonts w:ascii="Times New Roman" w:hAnsi="Times New Roman" w:cs="Times New Roman"/>
          <w:sz w:val="24"/>
          <w:szCs w:val="24"/>
        </w:rPr>
        <w:t>Co</w:t>
      </w:r>
      <w:r w:rsidRPr="002F114C">
        <w:rPr>
          <w:rFonts w:ascii="Times New Roman" w:hAnsi="Times New Roman" w:cs="Times New Roman"/>
          <w:sz w:val="24"/>
          <w:szCs w:val="24"/>
          <w:vertAlign w:val="subscript"/>
        </w:rPr>
        <w:t>0</w:t>
      </w:r>
      <w:r>
        <w:rPr>
          <w:rFonts w:ascii="Times New Roman" w:hAnsi="Times New Roman" w:cs="Times New Roman"/>
          <w:sz w:val="24"/>
          <w:szCs w:val="24"/>
          <w:vertAlign w:val="subscript"/>
        </w:rPr>
        <w:t>.5</w:t>
      </w:r>
      <w:r w:rsidRPr="00726CD1">
        <w:rPr>
          <w:rFonts w:ascii="Times New Roman" w:hAnsi="Times New Roman" w:cs="Times New Roman"/>
          <w:sz w:val="24"/>
          <w:szCs w:val="24"/>
        </w:rPr>
        <w:t>Ni</w:t>
      </w:r>
      <w:r>
        <w:rPr>
          <w:rFonts w:ascii="Times New Roman" w:hAnsi="Times New Roman" w:cs="Times New Roman"/>
          <w:sz w:val="24"/>
          <w:szCs w:val="24"/>
          <w:vertAlign w:val="subscript"/>
        </w:rPr>
        <w:t>0.5</w:t>
      </w:r>
      <w:r w:rsidRPr="00726CD1">
        <w:rPr>
          <w:rFonts w:ascii="Times New Roman" w:hAnsi="Times New Roman" w:cs="Times New Roman"/>
          <w:sz w:val="24"/>
          <w:szCs w:val="24"/>
        </w:rPr>
        <w:t>PO</w:t>
      </w:r>
      <w:r w:rsidRPr="00F262F1">
        <w:rPr>
          <w:rFonts w:ascii="Times New Roman" w:hAnsi="Times New Roman" w:cs="Times New Roman"/>
          <w:sz w:val="24"/>
          <w:szCs w:val="24"/>
          <w:vertAlign w:val="subscript"/>
        </w:rPr>
        <w:t>4</w:t>
      </w:r>
      <w:r>
        <w:rPr>
          <w:rFonts w:ascii="Times New Roman" w:hAnsi="Times New Roman" w:cs="Times New Roman"/>
          <w:sz w:val="24"/>
          <w:szCs w:val="24"/>
        </w:rPr>
        <w:t xml:space="preserve"> </w:t>
      </w:r>
      <w:r w:rsidRPr="00DB77E7">
        <w:rPr>
          <w:rFonts w:ascii="Times New Roman" w:hAnsi="Times New Roman" w:cs="Times New Roman"/>
          <w:sz w:val="24"/>
          <w:szCs w:val="24"/>
          <w:vertAlign w:val="subscript"/>
        </w:rPr>
        <w:t xml:space="preserve"> </w:t>
      </w:r>
      <w:r w:rsidRPr="00BB4586">
        <w:rPr>
          <w:rFonts w:ascii="Times New Roman" w:hAnsi="Times New Roman" w:cs="Times New Roman"/>
          <w:sz w:val="24"/>
          <w:szCs w:val="24"/>
          <w:shd w:val="clear" w:color="auto" w:fill="FFFFFF"/>
        </w:rPr>
        <w:t xml:space="preserve"> as </w:t>
      </w:r>
      <w:r>
        <w:rPr>
          <w:rFonts w:ascii="Times New Roman" w:hAnsi="Times New Roman" w:cs="Times New Roman"/>
          <w:sz w:val="24"/>
          <w:szCs w:val="24"/>
          <w:shd w:val="clear" w:color="auto" w:fill="FFFFFF"/>
        </w:rPr>
        <w:t>HSCs</w:t>
      </w:r>
      <w:r w:rsidRPr="00BB4586">
        <w:rPr>
          <w:rFonts w:ascii="Times New Roman" w:hAnsi="Times New Roman" w:cs="Times New Roman"/>
          <w:sz w:val="24"/>
          <w:szCs w:val="24"/>
          <w:shd w:val="clear" w:color="auto" w:fill="FFFFFF"/>
        </w:rPr>
        <w:t xml:space="preserve"> in 2MKOH at different scan rate</w:t>
      </w:r>
      <w:r w:rsidR="00CC2C7D">
        <w:rPr>
          <w:rFonts w:ascii="Times New Roman" w:hAnsi="Times New Roman" w:cs="Times New Roman"/>
          <w:sz w:val="24"/>
          <w:szCs w:val="24"/>
          <w:shd w:val="clear" w:color="auto" w:fill="FFFFFF"/>
        </w:rPr>
        <w:t>s</w:t>
      </w:r>
      <w:r w:rsidRPr="00BB4586">
        <w:rPr>
          <w:rFonts w:ascii="Times New Roman" w:hAnsi="Times New Roman" w:cs="Times New Roman"/>
          <w:sz w:val="24"/>
          <w:szCs w:val="24"/>
          <w:shd w:val="clear" w:color="auto" w:fill="FFFFFF"/>
        </w:rPr>
        <w:t xml:space="preserve">, (c) </w:t>
      </w:r>
      <w:r>
        <w:rPr>
          <w:rFonts w:ascii="Times New Roman" w:hAnsi="Times New Roman" w:cs="Times New Roman"/>
          <w:sz w:val="24"/>
          <w:szCs w:val="24"/>
          <w:shd w:val="clear" w:color="auto" w:fill="FFFFFF"/>
        </w:rPr>
        <w:t>Specific capacity</w:t>
      </w:r>
      <w:r w:rsidRPr="00BB4586">
        <w:rPr>
          <w:rFonts w:ascii="Times New Roman" w:hAnsi="Times New Roman" w:cs="Times New Roman"/>
          <w:sz w:val="24"/>
          <w:szCs w:val="24"/>
          <w:shd w:val="clear" w:color="auto" w:fill="FFFFFF"/>
        </w:rPr>
        <w:t xml:space="preserve"> of AC//</w:t>
      </w:r>
      <w:r w:rsidRPr="00FF538E">
        <w:rPr>
          <w:rFonts w:ascii="Times New Roman" w:hAnsi="Times New Roman" w:cs="Times New Roman"/>
          <w:sz w:val="24"/>
          <w:szCs w:val="24"/>
        </w:rPr>
        <w:t xml:space="preserve"> </w:t>
      </w:r>
      <w:r w:rsidRPr="00726CD1">
        <w:rPr>
          <w:rFonts w:ascii="Times New Roman" w:hAnsi="Times New Roman" w:cs="Times New Roman"/>
          <w:sz w:val="24"/>
          <w:szCs w:val="24"/>
        </w:rPr>
        <w:t>K</w:t>
      </w:r>
      <w:r>
        <w:rPr>
          <w:rFonts w:ascii="Times New Roman" w:hAnsi="Times New Roman" w:cs="Times New Roman"/>
          <w:sz w:val="24"/>
          <w:szCs w:val="24"/>
        </w:rPr>
        <w:t>Co</w:t>
      </w:r>
      <w:r w:rsidRPr="002F114C">
        <w:rPr>
          <w:rFonts w:ascii="Times New Roman" w:hAnsi="Times New Roman" w:cs="Times New Roman"/>
          <w:sz w:val="24"/>
          <w:szCs w:val="24"/>
          <w:vertAlign w:val="subscript"/>
        </w:rPr>
        <w:t>0</w:t>
      </w:r>
      <w:r>
        <w:rPr>
          <w:rFonts w:ascii="Times New Roman" w:hAnsi="Times New Roman" w:cs="Times New Roman"/>
          <w:sz w:val="24"/>
          <w:szCs w:val="24"/>
          <w:vertAlign w:val="subscript"/>
        </w:rPr>
        <w:t>.5</w:t>
      </w:r>
      <w:r w:rsidRPr="00726CD1">
        <w:rPr>
          <w:rFonts w:ascii="Times New Roman" w:hAnsi="Times New Roman" w:cs="Times New Roman"/>
          <w:sz w:val="24"/>
          <w:szCs w:val="24"/>
        </w:rPr>
        <w:t>Ni</w:t>
      </w:r>
      <w:r>
        <w:rPr>
          <w:rFonts w:ascii="Times New Roman" w:hAnsi="Times New Roman" w:cs="Times New Roman"/>
          <w:sz w:val="24"/>
          <w:szCs w:val="24"/>
          <w:vertAlign w:val="subscript"/>
        </w:rPr>
        <w:t>0.5</w:t>
      </w:r>
      <w:r w:rsidRPr="00726CD1">
        <w:rPr>
          <w:rFonts w:ascii="Times New Roman" w:hAnsi="Times New Roman" w:cs="Times New Roman"/>
          <w:sz w:val="24"/>
          <w:szCs w:val="24"/>
        </w:rPr>
        <w:t>PO</w:t>
      </w:r>
      <w:r w:rsidRPr="00F262F1">
        <w:rPr>
          <w:rFonts w:ascii="Times New Roman" w:hAnsi="Times New Roman" w:cs="Times New Roman"/>
          <w:sz w:val="24"/>
          <w:szCs w:val="24"/>
          <w:vertAlign w:val="subscript"/>
        </w:rPr>
        <w:t>4</w:t>
      </w:r>
      <w:r>
        <w:rPr>
          <w:rFonts w:ascii="Times New Roman" w:hAnsi="Times New Roman" w:cs="Times New Roman"/>
          <w:sz w:val="24"/>
          <w:szCs w:val="24"/>
        </w:rPr>
        <w:t xml:space="preserve"> </w:t>
      </w:r>
      <w:r w:rsidRPr="00BB4586">
        <w:rPr>
          <w:rFonts w:ascii="Times New Roman" w:hAnsi="Times New Roman" w:cs="Times New Roman"/>
          <w:sz w:val="24"/>
          <w:szCs w:val="24"/>
          <w:shd w:val="clear" w:color="auto" w:fill="FFFFFF"/>
        </w:rPr>
        <w:t xml:space="preserve"> as </w:t>
      </w:r>
      <w:r>
        <w:rPr>
          <w:rFonts w:ascii="Times New Roman" w:hAnsi="Times New Roman" w:cs="Times New Roman"/>
          <w:color w:val="000000"/>
          <w:sz w:val="24"/>
          <w:szCs w:val="24"/>
          <w:shd w:val="clear" w:color="auto" w:fill="FFFFFF"/>
        </w:rPr>
        <w:t>HSCs</w:t>
      </w:r>
      <w:r w:rsidRPr="00BB4586">
        <w:rPr>
          <w:rFonts w:ascii="Times New Roman" w:hAnsi="Times New Roman" w:cs="Times New Roman"/>
          <w:sz w:val="24"/>
          <w:szCs w:val="24"/>
          <w:shd w:val="clear" w:color="auto" w:fill="FFFFFF"/>
        </w:rPr>
        <w:t xml:space="preserve"> in 2MKOH at different current density, (d) capacitive retention and </w:t>
      </w:r>
      <w:proofErr w:type="spellStart"/>
      <w:r w:rsidRPr="00BB4586">
        <w:rPr>
          <w:rFonts w:ascii="Times New Roman" w:hAnsi="Times New Roman" w:cs="Times New Roman"/>
          <w:sz w:val="24"/>
          <w:szCs w:val="24"/>
          <w:shd w:val="clear" w:color="auto" w:fill="FFFFFF"/>
        </w:rPr>
        <w:t>co</w:t>
      </w:r>
      <w:r w:rsidR="00CC2C7D">
        <w:rPr>
          <w:rFonts w:ascii="Times New Roman" w:hAnsi="Times New Roman" w:cs="Times New Roman"/>
          <w:sz w:val="24"/>
          <w:szCs w:val="24"/>
          <w:shd w:val="clear" w:color="auto" w:fill="FFFFFF"/>
        </w:rPr>
        <w:t>u</w:t>
      </w:r>
      <w:r w:rsidRPr="00BB4586">
        <w:rPr>
          <w:rFonts w:ascii="Times New Roman" w:hAnsi="Times New Roman" w:cs="Times New Roman"/>
          <w:sz w:val="24"/>
          <w:szCs w:val="24"/>
          <w:shd w:val="clear" w:color="auto" w:fill="FFFFFF"/>
        </w:rPr>
        <w:t>l</w:t>
      </w:r>
      <w:r w:rsidR="00CC2C7D">
        <w:rPr>
          <w:rFonts w:ascii="Times New Roman" w:hAnsi="Times New Roman" w:cs="Times New Roman"/>
          <w:sz w:val="24"/>
          <w:szCs w:val="24"/>
          <w:shd w:val="clear" w:color="auto" w:fill="FFFFFF"/>
        </w:rPr>
        <w:t>o</w:t>
      </w:r>
      <w:r w:rsidRPr="00BB4586">
        <w:rPr>
          <w:rFonts w:ascii="Times New Roman" w:hAnsi="Times New Roman" w:cs="Times New Roman"/>
          <w:sz w:val="24"/>
          <w:szCs w:val="24"/>
          <w:shd w:val="clear" w:color="auto" w:fill="FFFFFF"/>
        </w:rPr>
        <w:t>mbic</w:t>
      </w:r>
      <w:proofErr w:type="spellEnd"/>
      <w:r w:rsidRPr="00BB4586">
        <w:rPr>
          <w:rFonts w:ascii="Times New Roman" w:hAnsi="Times New Roman" w:cs="Times New Roman"/>
          <w:sz w:val="24"/>
          <w:szCs w:val="24"/>
          <w:shd w:val="clear" w:color="auto" w:fill="FFFFFF"/>
        </w:rPr>
        <w:t xml:space="preserve"> efficiency of the </w:t>
      </w:r>
      <w:r>
        <w:rPr>
          <w:rFonts w:ascii="Times New Roman" w:hAnsi="Times New Roman" w:cs="Times New Roman"/>
          <w:sz w:val="24"/>
          <w:szCs w:val="24"/>
          <w:shd w:val="clear" w:color="auto" w:fill="FFFFFF"/>
        </w:rPr>
        <w:t>HSCs</w:t>
      </w:r>
      <w:r w:rsidRPr="00BB4586">
        <w:rPr>
          <w:rFonts w:ascii="Times New Roman" w:hAnsi="Times New Roman" w:cs="Times New Roman"/>
          <w:sz w:val="24"/>
          <w:szCs w:val="24"/>
          <w:shd w:val="clear" w:color="auto" w:fill="FFFFFF"/>
        </w:rPr>
        <w:t xml:space="preserve"> device, (e) </w:t>
      </w:r>
      <w:proofErr w:type="spellStart"/>
      <w:r w:rsidRPr="00BB4586">
        <w:rPr>
          <w:rFonts w:ascii="Times New Roman" w:hAnsi="Times New Roman" w:cs="Times New Roman"/>
          <w:color w:val="000000"/>
          <w:sz w:val="24"/>
          <w:szCs w:val="24"/>
          <w:shd w:val="clear" w:color="auto" w:fill="FFFFFF"/>
        </w:rPr>
        <w:t>Nyquist</w:t>
      </w:r>
      <w:proofErr w:type="spellEnd"/>
      <w:r w:rsidRPr="00BB4586">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at initial cycle </w:t>
      </w:r>
      <w:r w:rsidRPr="00BB4586">
        <w:rPr>
          <w:rFonts w:ascii="Times New Roman" w:hAnsi="Times New Roman" w:cs="Times New Roman"/>
          <w:color w:val="000000"/>
          <w:sz w:val="24"/>
          <w:szCs w:val="24"/>
          <w:shd w:val="clear" w:color="auto" w:fill="FFFFFF"/>
        </w:rPr>
        <w:t>and after 5000 </w:t>
      </w:r>
      <w:r w:rsidRPr="00BB4586">
        <w:rPr>
          <w:rFonts w:ascii="Times New Roman" w:hAnsi="Times New Roman" w:cs="Times New Roman"/>
          <w:color w:val="000000"/>
          <w:sz w:val="24"/>
          <w:szCs w:val="24"/>
          <w:shd w:val="clear" w:color="auto" w:fill="FFFFFF"/>
        </w:rPr>
        <w:lastRenderedPageBreak/>
        <w:t xml:space="preserve">cycles of the full cell in </w:t>
      </w:r>
      <w:r>
        <w:rPr>
          <w:rFonts w:ascii="Times New Roman" w:hAnsi="Times New Roman" w:cs="Times New Roman"/>
          <w:color w:val="000000"/>
          <w:sz w:val="24"/>
          <w:szCs w:val="24"/>
          <w:shd w:val="clear" w:color="auto" w:fill="FFFFFF"/>
        </w:rPr>
        <w:t>HSCs</w:t>
      </w:r>
      <w:r w:rsidRPr="00BB4586">
        <w:rPr>
          <w:rFonts w:ascii="Times New Roman" w:hAnsi="Times New Roman" w:cs="Times New Roman"/>
          <w:color w:val="000000"/>
          <w:sz w:val="24"/>
          <w:szCs w:val="24"/>
          <w:shd w:val="clear" w:color="auto" w:fill="FFFFFF"/>
        </w:rPr>
        <w:t xml:space="preserve"> mode</w:t>
      </w:r>
      <w:r w:rsidRPr="00BB4586">
        <w:rPr>
          <w:rFonts w:ascii="Times New Roman" w:hAnsi="Times New Roman" w:cs="Times New Roman"/>
          <w:sz w:val="24"/>
          <w:szCs w:val="24"/>
          <w:shd w:val="clear" w:color="auto" w:fill="FFFFFF"/>
        </w:rPr>
        <w:t xml:space="preserve"> (f) </w:t>
      </w:r>
      <w:proofErr w:type="spellStart"/>
      <w:r w:rsidRPr="00BB4586">
        <w:rPr>
          <w:rFonts w:ascii="Times New Roman" w:hAnsi="Times New Roman" w:cs="Times New Roman"/>
          <w:sz w:val="24"/>
          <w:szCs w:val="24"/>
          <w:shd w:val="clear" w:color="auto" w:fill="FFFFFF"/>
        </w:rPr>
        <w:t>Ragone</w:t>
      </w:r>
      <w:proofErr w:type="spellEnd"/>
      <w:r w:rsidRPr="00BB4586">
        <w:rPr>
          <w:rFonts w:ascii="Times New Roman" w:hAnsi="Times New Roman" w:cs="Times New Roman"/>
          <w:sz w:val="24"/>
          <w:szCs w:val="24"/>
          <w:shd w:val="clear" w:color="auto" w:fill="FFFFFF"/>
        </w:rPr>
        <w:t xml:space="preserve"> plot of AC//</w:t>
      </w:r>
      <w:r w:rsidRPr="00FF538E">
        <w:rPr>
          <w:rFonts w:ascii="Times New Roman" w:hAnsi="Times New Roman" w:cs="Times New Roman"/>
          <w:sz w:val="24"/>
          <w:szCs w:val="24"/>
        </w:rPr>
        <w:t xml:space="preserve"> </w:t>
      </w:r>
      <w:r w:rsidRPr="00726CD1">
        <w:rPr>
          <w:rFonts w:ascii="Times New Roman" w:hAnsi="Times New Roman" w:cs="Times New Roman"/>
          <w:sz w:val="24"/>
          <w:szCs w:val="24"/>
        </w:rPr>
        <w:t>K</w:t>
      </w:r>
      <w:r>
        <w:rPr>
          <w:rFonts w:ascii="Times New Roman" w:hAnsi="Times New Roman" w:cs="Times New Roman"/>
          <w:sz w:val="24"/>
          <w:szCs w:val="24"/>
        </w:rPr>
        <w:t>Co</w:t>
      </w:r>
      <w:r w:rsidRPr="002F114C">
        <w:rPr>
          <w:rFonts w:ascii="Times New Roman" w:hAnsi="Times New Roman" w:cs="Times New Roman"/>
          <w:sz w:val="24"/>
          <w:szCs w:val="24"/>
          <w:vertAlign w:val="subscript"/>
        </w:rPr>
        <w:t>0</w:t>
      </w:r>
      <w:r>
        <w:rPr>
          <w:rFonts w:ascii="Times New Roman" w:hAnsi="Times New Roman" w:cs="Times New Roman"/>
          <w:sz w:val="24"/>
          <w:szCs w:val="24"/>
          <w:vertAlign w:val="subscript"/>
        </w:rPr>
        <w:t>.5</w:t>
      </w:r>
      <w:r w:rsidRPr="00726CD1">
        <w:rPr>
          <w:rFonts w:ascii="Times New Roman" w:hAnsi="Times New Roman" w:cs="Times New Roman"/>
          <w:sz w:val="24"/>
          <w:szCs w:val="24"/>
        </w:rPr>
        <w:t>Ni</w:t>
      </w:r>
      <w:r>
        <w:rPr>
          <w:rFonts w:ascii="Times New Roman" w:hAnsi="Times New Roman" w:cs="Times New Roman"/>
          <w:sz w:val="24"/>
          <w:szCs w:val="24"/>
          <w:vertAlign w:val="subscript"/>
        </w:rPr>
        <w:t>0.5</w:t>
      </w:r>
      <w:r w:rsidRPr="00726CD1">
        <w:rPr>
          <w:rFonts w:ascii="Times New Roman" w:hAnsi="Times New Roman" w:cs="Times New Roman"/>
          <w:sz w:val="24"/>
          <w:szCs w:val="24"/>
        </w:rPr>
        <w:t>PO</w:t>
      </w:r>
      <w:r w:rsidRPr="00F262F1">
        <w:rPr>
          <w:rFonts w:ascii="Times New Roman" w:hAnsi="Times New Roman" w:cs="Times New Roman"/>
          <w:sz w:val="24"/>
          <w:szCs w:val="24"/>
          <w:vertAlign w:val="subscript"/>
        </w:rPr>
        <w:t>4</w:t>
      </w:r>
      <w:r>
        <w:rPr>
          <w:rFonts w:ascii="Times New Roman" w:hAnsi="Times New Roman" w:cs="Times New Roman"/>
          <w:sz w:val="24"/>
          <w:szCs w:val="24"/>
        </w:rPr>
        <w:t xml:space="preserve"> </w:t>
      </w:r>
      <w:r w:rsidRPr="00BB4586">
        <w:rPr>
          <w:rFonts w:ascii="Times New Roman" w:hAnsi="Times New Roman" w:cs="Times New Roman"/>
          <w:sz w:val="24"/>
          <w:szCs w:val="24"/>
          <w:shd w:val="clear" w:color="auto" w:fill="FFFFFF"/>
        </w:rPr>
        <w:t xml:space="preserve"> as </w:t>
      </w:r>
      <w:r>
        <w:rPr>
          <w:rFonts w:ascii="Times New Roman" w:hAnsi="Times New Roman" w:cs="Times New Roman"/>
          <w:sz w:val="24"/>
          <w:szCs w:val="24"/>
          <w:shd w:val="clear" w:color="auto" w:fill="FFFFFF"/>
        </w:rPr>
        <w:t>HSCs</w:t>
      </w:r>
      <w:r w:rsidRPr="00BB4586">
        <w:rPr>
          <w:rFonts w:ascii="Times New Roman" w:hAnsi="Times New Roman" w:cs="Times New Roman"/>
          <w:sz w:val="24"/>
          <w:szCs w:val="24"/>
          <w:shd w:val="clear" w:color="auto" w:fill="FFFFFF"/>
        </w:rPr>
        <w:t xml:space="preserve"> with </w:t>
      </w:r>
      <w:r w:rsidR="00CC2C7D">
        <w:rPr>
          <w:rFonts w:ascii="Times New Roman" w:hAnsi="Times New Roman" w:cs="Times New Roman"/>
          <w:sz w:val="24"/>
          <w:szCs w:val="24"/>
          <w:shd w:val="clear" w:color="auto" w:fill="FFFFFF"/>
        </w:rPr>
        <w:t>an</w:t>
      </w:r>
      <w:r w:rsidRPr="00BB4586">
        <w:rPr>
          <w:rFonts w:ascii="Times New Roman" w:hAnsi="Times New Roman" w:cs="Times New Roman"/>
          <w:sz w:val="24"/>
          <w:szCs w:val="24"/>
          <w:shd w:val="clear" w:color="auto" w:fill="FFFFFF"/>
        </w:rPr>
        <w:t>other literature report.</w:t>
      </w:r>
    </w:p>
    <w:sectPr w:rsidR="00FF538E" w:rsidRPr="00E96356" w:rsidSect="00B80445">
      <w:headerReference w:type="even" r:id="rId46"/>
      <w:headerReference w:type="default" r:id="rId47"/>
      <w:footerReference w:type="even" r:id="rId48"/>
      <w:footerReference w:type="default" r:id="rId49"/>
      <w:headerReference w:type="first" r:id="rId50"/>
      <w:footerReference w:type="first" r:id="rId51"/>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935D2" w:rsidRDefault="002935D2" w:rsidP="006C263C">
      <w:pPr>
        <w:spacing w:after="0" w:line="240" w:lineRule="auto"/>
      </w:pPr>
      <w:r>
        <w:separator/>
      </w:r>
    </w:p>
  </w:endnote>
  <w:endnote w:type="continuationSeparator" w:id="0">
    <w:p w:rsidR="002935D2" w:rsidRDefault="002935D2" w:rsidP="006C263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ngal">
    <w:altName w:val="Courier New"/>
    <w:panose1 w:val="00000400000000000000"/>
    <w:charset w:val="01"/>
    <w:family w:val="roman"/>
    <w:notTrueType/>
    <w:pitch w:val="variable"/>
    <w:sig w:usb0="00002000" w:usb1="00000000" w:usb2="00000000" w:usb3="00000000" w:csb0="00000000" w:csb1="00000000"/>
  </w:font>
  <w:font w:name="CharisSIL">
    <w:altName w:val="Times New Roman"/>
    <w:panose1 w:val="00000000000000000000"/>
    <w:charset w:val="00"/>
    <w:family w:val="roman"/>
    <w:notTrueType/>
    <w:pitch w:val="default"/>
    <w:sig w:usb0="00000000" w:usb1="00000000" w:usb2="00000000" w:usb3="00000000" w:csb0="00000000" w:csb1="00000000"/>
  </w:font>
  <w:font w:name="TeX_CM_Maths_Symbols">
    <w:altName w:val="Times New Roman"/>
    <w:panose1 w:val="00000000000000000000"/>
    <w:charset w:val="00"/>
    <w:family w:val="roman"/>
    <w:notTrueType/>
    <w:pitch w:val="default"/>
    <w:sig w:usb0="00000000" w:usb1="00000000" w:usb2="00000000" w:usb3="00000000" w:csb0="00000000" w:csb1="00000000"/>
  </w:font>
  <w:font w:name="STIX-Regular">
    <w:altName w:val="Times New Roman"/>
    <w:panose1 w:val="00000000000000000000"/>
    <w:charset w:val="00"/>
    <w:family w:val="roman"/>
    <w:notTrueType/>
    <w:pitch w:val="default"/>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icrosoft JhengHei">
    <w:panose1 w:val="020B0604030504040204"/>
    <w:charset w:val="88"/>
    <w:family w:val="swiss"/>
    <w:pitch w:val="variable"/>
    <w:sig w:usb0="000002A7" w:usb1="28CF4400" w:usb2="00000016" w:usb3="00000000" w:csb0="00100009" w:csb1="00000000"/>
  </w:font>
  <w:font w:name="ArnoPro-Regular">
    <w:altName w:val="MS Gothic"/>
    <w:panose1 w:val="00000000000000000000"/>
    <w:charset w:val="80"/>
    <w:family w:val="swiss"/>
    <w:notTrueType/>
    <w:pitch w:val="default"/>
    <w:sig w:usb0="00000000" w:usb1="08070000" w:usb2="00000010" w:usb3="00000000" w:csb0="00020000" w:csb1="00000000"/>
  </w:font>
  <w:font w:name="Symbol">
    <w:panose1 w:val="05050102010706020507"/>
    <w:charset w:val="02"/>
    <w:family w:val="roman"/>
    <w:pitch w:val="variable"/>
    <w:sig w:usb0="00000000" w:usb1="10000000" w:usb2="00000000" w:usb3="00000000" w:csb0="80000000" w:csb1="00000000"/>
  </w:font>
  <w:font w:name="NdldsqAdvOT1ef757c0">
    <w:altName w:val="Arial Unicode MS"/>
    <w:panose1 w:val="00000000000000000000"/>
    <w:charset w:val="81"/>
    <w:family w:val="auto"/>
    <w:notTrueType/>
    <w:pitch w:val="default"/>
    <w:sig w:usb0="00000001" w:usb1="09060000" w:usb2="00000010" w:usb3="00000000" w:csb0="00080000" w:csb1="00000000"/>
  </w:font>
  <w:font w:name="AdvOT999035f4">
    <w:altName w:val="Yu Gothic"/>
    <w:panose1 w:val="00000000000000000000"/>
    <w:charset w:val="00"/>
    <w:family w:val="roman"/>
    <w:notTrueType/>
    <w:pitch w:val="default"/>
    <w:sig w:usb0="00000003" w:usb1="00000000" w:usb2="00000000" w:usb3="00000000" w:csb0="00000001" w:csb1="00000000"/>
  </w:font>
  <w:font w:name="MinionPro-Regular">
    <w:altName w:val="MS Gothic"/>
    <w:panose1 w:val="00000000000000000000"/>
    <w:charset w:val="80"/>
    <w:family w:val="roman"/>
    <w:notTrueType/>
    <w:pitch w:val="default"/>
    <w:sig w:usb0="00000001"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20235" w:rsidRDefault="00A20235">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20235" w:rsidRDefault="00A20235">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20235" w:rsidRDefault="00A20235">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935D2" w:rsidRDefault="002935D2" w:rsidP="006C263C">
      <w:pPr>
        <w:spacing w:after="0" w:line="240" w:lineRule="auto"/>
      </w:pPr>
      <w:r>
        <w:separator/>
      </w:r>
    </w:p>
  </w:footnote>
  <w:footnote w:type="continuationSeparator" w:id="0">
    <w:p w:rsidR="002935D2" w:rsidRDefault="002935D2" w:rsidP="006C263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20235" w:rsidRDefault="00A20235">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20235" w:rsidRDefault="00A20235">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20235" w:rsidRDefault="00A20235">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05E0A11"/>
    <w:multiLevelType w:val="hybridMultilevel"/>
    <w:tmpl w:val="C3726C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CBB6523"/>
    <w:multiLevelType w:val="hybridMultilevel"/>
    <w:tmpl w:val="4DF8B2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48616CA8"/>
    <w:multiLevelType w:val="hybridMultilevel"/>
    <w:tmpl w:val="5B3434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FE358CE"/>
    <w:multiLevelType w:val="hybridMultilevel"/>
    <w:tmpl w:val="DFF43E28"/>
    <w:lvl w:ilvl="0" w:tplc="E2B4C87C">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726D1469"/>
    <w:multiLevelType w:val="hybridMultilevel"/>
    <w:tmpl w:val="4DF8B2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0"/>
  </w:num>
  <w:num w:numId="3">
    <w:abstractNumId w:val="1"/>
  </w:num>
  <w:num w:numId="4">
    <w:abstractNumId w:val="3"/>
  </w:num>
  <w:num w:numId="5">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footnotePr>
    <w:footnote w:id="-1"/>
    <w:footnote w:id="0"/>
  </w:footnotePr>
  <w:endnotePr>
    <w:endnote w:id="-1"/>
    <w:endnote w:id="0"/>
  </w:endnotePr>
  <w:compat/>
  <w:docVars>
    <w:docVar w:name="__Grammarly_42____i" w:val="H4sIAAAAAAAEAKtWckksSQxILCpxzi/NK1GyMqwFAAEhoTITAAAA"/>
    <w:docVar w:name="__Grammarly_42___1" w:val="H4sIAAAAAAAEAKtWcslP9kxRslIyNDY2MzG2NDCyNDe3NLMwMjJW0lEKTi0uzszPAykwNKwFAHzBBdItAAAA"/>
  </w:docVars>
  <w:rsids>
    <w:rsidRoot w:val="00A36B93"/>
    <w:rsid w:val="00012F9B"/>
    <w:rsid w:val="00035029"/>
    <w:rsid w:val="000357C8"/>
    <w:rsid w:val="000378DD"/>
    <w:rsid w:val="000413E2"/>
    <w:rsid w:val="000461CD"/>
    <w:rsid w:val="00046B53"/>
    <w:rsid w:val="00050F7C"/>
    <w:rsid w:val="000839FC"/>
    <w:rsid w:val="0009098F"/>
    <w:rsid w:val="000A12D2"/>
    <w:rsid w:val="000D4131"/>
    <w:rsid w:val="000E04A5"/>
    <w:rsid w:val="000E2D39"/>
    <w:rsid w:val="00102A0A"/>
    <w:rsid w:val="00107500"/>
    <w:rsid w:val="00107AF2"/>
    <w:rsid w:val="0011556C"/>
    <w:rsid w:val="001164A7"/>
    <w:rsid w:val="00120984"/>
    <w:rsid w:val="00123B49"/>
    <w:rsid w:val="0014228F"/>
    <w:rsid w:val="00144AFD"/>
    <w:rsid w:val="001579AF"/>
    <w:rsid w:val="00171580"/>
    <w:rsid w:val="0017293E"/>
    <w:rsid w:val="0017312E"/>
    <w:rsid w:val="00183D86"/>
    <w:rsid w:val="00184020"/>
    <w:rsid w:val="001879FC"/>
    <w:rsid w:val="001C0F21"/>
    <w:rsid w:val="001F7064"/>
    <w:rsid w:val="0020607A"/>
    <w:rsid w:val="00230EE0"/>
    <w:rsid w:val="00235323"/>
    <w:rsid w:val="00242207"/>
    <w:rsid w:val="00242740"/>
    <w:rsid w:val="002435FC"/>
    <w:rsid w:val="00243DAB"/>
    <w:rsid w:val="002707BB"/>
    <w:rsid w:val="00272C2D"/>
    <w:rsid w:val="002935D2"/>
    <w:rsid w:val="00295096"/>
    <w:rsid w:val="002D142B"/>
    <w:rsid w:val="002D5EDD"/>
    <w:rsid w:val="002E36C9"/>
    <w:rsid w:val="002F6667"/>
    <w:rsid w:val="00313725"/>
    <w:rsid w:val="00322421"/>
    <w:rsid w:val="00332F1B"/>
    <w:rsid w:val="00337F41"/>
    <w:rsid w:val="0035652F"/>
    <w:rsid w:val="00381BF1"/>
    <w:rsid w:val="003954BB"/>
    <w:rsid w:val="0039757F"/>
    <w:rsid w:val="003A432C"/>
    <w:rsid w:val="003A66C3"/>
    <w:rsid w:val="003C46F4"/>
    <w:rsid w:val="003E521B"/>
    <w:rsid w:val="003E7AD8"/>
    <w:rsid w:val="003E7C04"/>
    <w:rsid w:val="003F0732"/>
    <w:rsid w:val="003F073C"/>
    <w:rsid w:val="003F4272"/>
    <w:rsid w:val="0040215B"/>
    <w:rsid w:val="00403FBD"/>
    <w:rsid w:val="00411619"/>
    <w:rsid w:val="0041326E"/>
    <w:rsid w:val="0042034B"/>
    <w:rsid w:val="0042223D"/>
    <w:rsid w:val="00422279"/>
    <w:rsid w:val="00422BDD"/>
    <w:rsid w:val="004247FC"/>
    <w:rsid w:val="0045372D"/>
    <w:rsid w:val="004639F7"/>
    <w:rsid w:val="00475125"/>
    <w:rsid w:val="0047699F"/>
    <w:rsid w:val="00483845"/>
    <w:rsid w:val="00497D3A"/>
    <w:rsid w:val="004A1EF7"/>
    <w:rsid w:val="004B2031"/>
    <w:rsid w:val="004B228E"/>
    <w:rsid w:val="004E79DA"/>
    <w:rsid w:val="004F0A70"/>
    <w:rsid w:val="004F0B01"/>
    <w:rsid w:val="004F203F"/>
    <w:rsid w:val="004F4EB6"/>
    <w:rsid w:val="004F5BF9"/>
    <w:rsid w:val="00511EAF"/>
    <w:rsid w:val="0053202C"/>
    <w:rsid w:val="005501F1"/>
    <w:rsid w:val="0057470D"/>
    <w:rsid w:val="0059573B"/>
    <w:rsid w:val="005A16C8"/>
    <w:rsid w:val="005B28A3"/>
    <w:rsid w:val="005D319D"/>
    <w:rsid w:val="005D7288"/>
    <w:rsid w:val="005E07CA"/>
    <w:rsid w:val="005E5BDC"/>
    <w:rsid w:val="005F2B2C"/>
    <w:rsid w:val="00600F8C"/>
    <w:rsid w:val="006020D9"/>
    <w:rsid w:val="006065D8"/>
    <w:rsid w:val="00626CBD"/>
    <w:rsid w:val="006424A0"/>
    <w:rsid w:val="00642C31"/>
    <w:rsid w:val="00665EA0"/>
    <w:rsid w:val="00675F78"/>
    <w:rsid w:val="00677264"/>
    <w:rsid w:val="00677E10"/>
    <w:rsid w:val="00682259"/>
    <w:rsid w:val="00696F73"/>
    <w:rsid w:val="006B50A2"/>
    <w:rsid w:val="006C263C"/>
    <w:rsid w:val="006D1B7A"/>
    <w:rsid w:val="006E1992"/>
    <w:rsid w:val="007063F2"/>
    <w:rsid w:val="00712048"/>
    <w:rsid w:val="00715AF5"/>
    <w:rsid w:val="0071605D"/>
    <w:rsid w:val="00717BAC"/>
    <w:rsid w:val="0072598D"/>
    <w:rsid w:val="00733B9E"/>
    <w:rsid w:val="007445C5"/>
    <w:rsid w:val="0074623E"/>
    <w:rsid w:val="00751840"/>
    <w:rsid w:val="00771F4E"/>
    <w:rsid w:val="007B3171"/>
    <w:rsid w:val="007C2623"/>
    <w:rsid w:val="007C6272"/>
    <w:rsid w:val="007D2680"/>
    <w:rsid w:val="007E5AA7"/>
    <w:rsid w:val="007F79FD"/>
    <w:rsid w:val="00807FB7"/>
    <w:rsid w:val="00820825"/>
    <w:rsid w:val="00822FF5"/>
    <w:rsid w:val="008237A5"/>
    <w:rsid w:val="00823B58"/>
    <w:rsid w:val="008354DF"/>
    <w:rsid w:val="008357BA"/>
    <w:rsid w:val="008466EC"/>
    <w:rsid w:val="00852337"/>
    <w:rsid w:val="00857974"/>
    <w:rsid w:val="0087422F"/>
    <w:rsid w:val="0087754B"/>
    <w:rsid w:val="008879BC"/>
    <w:rsid w:val="008A015A"/>
    <w:rsid w:val="008A67BC"/>
    <w:rsid w:val="008D4F0B"/>
    <w:rsid w:val="008E13C0"/>
    <w:rsid w:val="008E558B"/>
    <w:rsid w:val="008E687A"/>
    <w:rsid w:val="008E7032"/>
    <w:rsid w:val="008F6355"/>
    <w:rsid w:val="008F63CA"/>
    <w:rsid w:val="008F7672"/>
    <w:rsid w:val="00917E9C"/>
    <w:rsid w:val="00920C62"/>
    <w:rsid w:val="0092565D"/>
    <w:rsid w:val="00926940"/>
    <w:rsid w:val="009278E4"/>
    <w:rsid w:val="009426FA"/>
    <w:rsid w:val="009540E7"/>
    <w:rsid w:val="009557C0"/>
    <w:rsid w:val="00955F8E"/>
    <w:rsid w:val="0095610B"/>
    <w:rsid w:val="00967D14"/>
    <w:rsid w:val="00980168"/>
    <w:rsid w:val="00986869"/>
    <w:rsid w:val="00997EF1"/>
    <w:rsid w:val="009A05C5"/>
    <w:rsid w:val="009A5AD5"/>
    <w:rsid w:val="009C1E41"/>
    <w:rsid w:val="009C7F6C"/>
    <w:rsid w:val="009D4216"/>
    <w:rsid w:val="009E0284"/>
    <w:rsid w:val="009E5E57"/>
    <w:rsid w:val="009F2111"/>
    <w:rsid w:val="009F3D80"/>
    <w:rsid w:val="00A20235"/>
    <w:rsid w:val="00A23DCE"/>
    <w:rsid w:val="00A36B93"/>
    <w:rsid w:val="00A50DB6"/>
    <w:rsid w:val="00A63598"/>
    <w:rsid w:val="00A6442F"/>
    <w:rsid w:val="00A81BFF"/>
    <w:rsid w:val="00A92768"/>
    <w:rsid w:val="00A93FE8"/>
    <w:rsid w:val="00AB3746"/>
    <w:rsid w:val="00AC4FAB"/>
    <w:rsid w:val="00AC59D9"/>
    <w:rsid w:val="00AE68ED"/>
    <w:rsid w:val="00B021F7"/>
    <w:rsid w:val="00B171B1"/>
    <w:rsid w:val="00B20949"/>
    <w:rsid w:val="00B44935"/>
    <w:rsid w:val="00B72F11"/>
    <w:rsid w:val="00B80445"/>
    <w:rsid w:val="00BA5D73"/>
    <w:rsid w:val="00BA780C"/>
    <w:rsid w:val="00BB51DE"/>
    <w:rsid w:val="00BC074F"/>
    <w:rsid w:val="00BC21B3"/>
    <w:rsid w:val="00BD75BF"/>
    <w:rsid w:val="00BF7533"/>
    <w:rsid w:val="00C03BC2"/>
    <w:rsid w:val="00C03D19"/>
    <w:rsid w:val="00C1311F"/>
    <w:rsid w:val="00C23E01"/>
    <w:rsid w:val="00C34D76"/>
    <w:rsid w:val="00C41A1B"/>
    <w:rsid w:val="00C472C2"/>
    <w:rsid w:val="00C5533A"/>
    <w:rsid w:val="00C55DC9"/>
    <w:rsid w:val="00C63A76"/>
    <w:rsid w:val="00C700BD"/>
    <w:rsid w:val="00C755F0"/>
    <w:rsid w:val="00C837EB"/>
    <w:rsid w:val="00CC2C7D"/>
    <w:rsid w:val="00CC4A43"/>
    <w:rsid w:val="00CD264D"/>
    <w:rsid w:val="00CD2C62"/>
    <w:rsid w:val="00CD4EDA"/>
    <w:rsid w:val="00CD523D"/>
    <w:rsid w:val="00CF2136"/>
    <w:rsid w:val="00CF6382"/>
    <w:rsid w:val="00CF7E7C"/>
    <w:rsid w:val="00D04550"/>
    <w:rsid w:val="00D15DFB"/>
    <w:rsid w:val="00D2240A"/>
    <w:rsid w:val="00D25054"/>
    <w:rsid w:val="00D32264"/>
    <w:rsid w:val="00D367CE"/>
    <w:rsid w:val="00D5102B"/>
    <w:rsid w:val="00D51B69"/>
    <w:rsid w:val="00D53FA0"/>
    <w:rsid w:val="00D62093"/>
    <w:rsid w:val="00D6306F"/>
    <w:rsid w:val="00D8083A"/>
    <w:rsid w:val="00D94769"/>
    <w:rsid w:val="00D96E08"/>
    <w:rsid w:val="00DA4ED6"/>
    <w:rsid w:val="00DC1267"/>
    <w:rsid w:val="00DD5CC5"/>
    <w:rsid w:val="00DE6032"/>
    <w:rsid w:val="00E13D6B"/>
    <w:rsid w:val="00E2220A"/>
    <w:rsid w:val="00E406E7"/>
    <w:rsid w:val="00E44D8F"/>
    <w:rsid w:val="00E54C96"/>
    <w:rsid w:val="00E677B2"/>
    <w:rsid w:val="00E724A1"/>
    <w:rsid w:val="00E72ED4"/>
    <w:rsid w:val="00E76FB7"/>
    <w:rsid w:val="00E96356"/>
    <w:rsid w:val="00EB12A6"/>
    <w:rsid w:val="00EB358E"/>
    <w:rsid w:val="00EC7F5A"/>
    <w:rsid w:val="00ED522F"/>
    <w:rsid w:val="00ED715E"/>
    <w:rsid w:val="00F05A19"/>
    <w:rsid w:val="00F32304"/>
    <w:rsid w:val="00F334F8"/>
    <w:rsid w:val="00F348D7"/>
    <w:rsid w:val="00F53B80"/>
    <w:rsid w:val="00F73266"/>
    <w:rsid w:val="00F73602"/>
    <w:rsid w:val="00F77A9A"/>
    <w:rsid w:val="00F8130D"/>
    <w:rsid w:val="00F94AAD"/>
    <w:rsid w:val="00FA0F2D"/>
    <w:rsid w:val="00FA4822"/>
    <w:rsid w:val="00FB0961"/>
    <w:rsid w:val="00FC2C4C"/>
    <w:rsid w:val="00FC7D8D"/>
    <w:rsid w:val="00FE4BBC"/>
    <w:rsid w:val="00FF538E"/>
  </w:rsids>
  <m:mathPr>
    <m:mathFont m:val="Cambria Math"/>
    <m:brkBin m:val="before"/>
    <m:brkBinSub m:val="--"/>
    <m:smallFrac m:val="off"/>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36B93"/>
    <w:pPr>
      <w:spacing w:after="200" w:line="276" w:lineRule="auto"/>
    </w:pPr>
  </w:style>
  <w:style w:type="paragraph" w:styleId="Heading1">
    <w:name w:val="heading 1"/>
    <w:basedOn w:val="Normal"/>
    <w:link w:val="Heading1Char"/>
    <w:uiPriority w:val="9"/>
    <w:qFormat/>
    <w:rsid w:val="0009098F"/>
    <w:pPr>
      <w:spacing w:before="100" w:beforeAutospacing="1" w:after="100" w:afterAutospacing="1" w:line="240" w:lineRule="auto"/>
      <w:outlineLvl w:val="0"/>
    </w:pPr>
    <w:rPr>
      <w:rFonts w:ascii="Times New Roman" w:eastAsia="Times New Roman" w:hAnsi="Times New Roman" w:cs="Times New Roman"/>
      <w:b/>
      <w:bCs/>
      <w:kern w:val="36"/>
      <w:sz w:val="48"/>
      <w:szCs w:val="48"/>
      <w:lang w:bidi="hi-I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A36B93"/>
    <w:rPr>
      <w:color w:val="0563C1" w:themeColor="hyperlink"/>
      <w:u w:val="single"/>
    </w:rPr>
  </w:style>
  <w:style w:type="paragraph" w:styleId="NoSpacing">
    <w:name w:val="No Spacing"/>
    <w:uiPriority w:val="1"/>
    <w:qFormat/>
    <w:rsid w:val="00D04550"/>
    <w:pPr>
      <w:spacing w:after="0" w:line="240" w:lineRule="auto"/>
    </w:pPr>
  </w:style>
  <w:style w:type="character" w:customStyle="1" w:styleId="fontstyle01">
    <w:name w:val="fontstyle01"/>
    <w:basedOn w:val="DefaultParagraphFont"/>
    <w:rsid w:val="00EB358E"/>
    <w:rPr>
      <w:rFonts w:ascii="CharisSIL" w:hAnsi="CharisSIL" w:hint="default"/>
      <w:b w:val="0"/>
      <w:bCs w:val="0"/>
      <w:i w:val="0"/>
      <w:iCs w:val="0"/>
      <w:color w:val="000000"/>
      <w:sz w:val="16"/>
      <w:szCs w:val="16"/>
    </w:rPr>
  </w:style>
  <w:style w:type="character" w:customStyle="1" w:styleId="fontstyle21">
    <w:name w:val="fontstyle21"/>
    <w:basedOn w:val="DefaultParagraphFont"/>
    <w:rsid w:val="00EB358E"/>
    <w:rPr>
      <w:rFonts w:ascii="TeX_CM_Maths_Symbols" w:hAnsi="TeX_CM_Maths_Symbols" w:hint="default"/>
      <w:b w:val="0"/>
      <w:bCs w:val="0"/>
      <w:i w:val="0"/>
      <w:iCs w:val="0"/>
      <w:color w:val="000000"/>
      <w:sz w:val="16"/>
      <w:szCs w:val="16"/>
    </w:rPr>
  </w:style>
  <w:style w:type="character" w:customStyle="1" w:styleId="fontstyle31">
    <w:name w:val="fontstyle31"/>
    <w:basedOn w:val="DefaultParagraphFont"/>
    <w:rsid w:val="00EB358E"/>
    <w:rPr>
      <w:rFonts w:ascii="STIX-Regular" w:hAnsi="STIX-Regular" w:hint="default"/>
      <w:b w:val="0"/>
      <w:bCs w:val="0"/>
      <w:i w:val="0"/>
      <w:iCs w:val="0"/>
      <w:color w:val="000000"/>
      <w:sz w:val="16"/>
      <w:szCs w:val="16"/>
    </w:rPr>
  </w:style>
  <w:style w:type="character" w:customStyle="1" w:styleId="anchor-text">
    <w:name w:val="anchor-text"/>
    <w:basedOn w:val="DefaultParagraphFont"/>
    <w:rsid w:val="00677E10"/>
  </w:style>
  <w:style w:type="character" w:customStyle="1" w:styleId="Heading1Char">
    <w:name w:val="Heading 1 Char"/>
    <w:basedOn w:val="DefaultParagraphFont"/>
    <w:link w:val="Heading1"/>
    <w:uiPriority w:val="9"/>
    <w:rsid w:val="0009098F"/>
    <w:rPr>
      <w:rFonts w:ascii="Times New Roman" w:eastAsia="Times New Roman" w:hAnsi="Times New Roman" w:cs="Times New Roman"/>
      <w:b/>
      <w:bCs/>
      <w:kern w:val="36"/>
      <w:sz w:val="48"/>
      <w:szCs w:val="48"/>
      <w:lang w:bidi="hi-IN"/>
    </w:rPr>
  </w:style>
  <w:style w:type="paragraph" w:styleId="BalloonText">
    <w:name w:val="Balloon Text"/>
    <w:basedOn w:val="Normal"/>
    <w:link w:val="BalloonTextChar"/>
    <w:uiPriority w:val="99"/>
    <w:semiHidden/>
    <w:unhideWhenUsed/>
    <w:rsid w:val="0009098F"/>
    <w:pPr>
      <w:spacing w:after="0" w:line="240" w:lineRule="auto"/>
    </w:pPr>
    <w:rPr>
      <w:rFonts w:ascii="Tahoma" w:eastAsiaTheme="minorEastAsia" w:hAnsi="Tahoma" w:cs="Tahoma"/>
      <w:sz w:val="16"/>
      <w:szCs w:val="16"/>
    </w:rPr>
  </w:style>
  <w:style w:type="character" w:customStyle="1" w:styleId="BalloonTextChar">
    <w:name w:val="Balloon Text Char"/>
    <w:basedOn w:val="DefaultParagraphFont"/>
    <w:link w:val="BalloonText"/>
    <w:uiPriority w:val="99"/>
    <w:semiHidden/>
    <w:rsid w:val="0009098F"/>
    <w:rPr>
      <w:rFonts w:ascii="Tahoma" w:eastAsiaTheme="minorEastAsia" w:hAnsi="Tahoma" w:cs="Tahoma"/>
      <w:sz w:val="16"/>
      <w:szCs w:val="16"/>
    </w:rPr>
  </w:style>
  <w:style w:type="paragraph" w:styleId="ListParagraph">
    <w:name w:val="List Paragraph"/>
    <w:basedOn w:val="Normal"/>
    <w:link w:val="ListParagraphChar"/>
    <w:uiPriority w:val="34"/>
    <w:qFormat/>
    <w:rsid w:val="0009098F"/>
    <w:pPr>
      <w:ind w:left="720"/>
      <w:contextualSpacing/>
    </w:pPr>
    <w:rPr>
      <w:rFonts w:eastAsiaTheme="minorEastAsia"/>
    </w:rPr>
  </w:style>
  <w:style w:type="character" w:customStyle="1" w:styleId="nlmcontrib-group">
    <w:name w:val="nlm_contrib-group"/>
    <w:basedOn w:val="DefaultParagraphFont"/>
    <w:rsid w:val="0009098F"/>
  </w:style>
  <w:style w:type="character" w:customStyle="1" w:styleId="bold">
    <w:name w:val="bold"/>
    <w:basedOn w:val="DefaultParagraphFont"/>
    <w:rsid w:val="0009098F"/>
  </w:style>
  <w:style w:type="character" w:styleId="Strong">
    <w:name w:val="Strong"/>
    <w:basedOn w:val="DefaultParagraphFont"/>
    <w:uiPriority w:val="22"/>
    <w:qFormat/>
    <w:rsid w:val="0009098F"/>
    <w:rPr>
      <w:b/>
      <w:bCs/>
    </w:rPr>
  </w:style>
  <w:style w:type="character" w:customStyle="1" w:styleId="ListParagraphChar">
    <w:name w:val="List Paragraph Char"/>
    <w:basedOn w:val="DefaultParagraphFont"/>
    <w:link w:val="ListParagraph"/>
    <w:uiPriority w:val="34"/>
    <w:locked/>
    <w:rsid w:val="0009098F"/>
    <w:rPr>
      <w:rFonts w:eastAsiaTheme="minorEastAsia"/>
    </w:rPr>
  </w:style>
  <w:style w:type="character" w:customStyle="1" w:styleId="UnresolvedMention">
    <w:name w:val="Unresolved Mention"/>
    <w:basedOn w:val="DefaultParagraphFont"/>
    <w:uiPriority w:val="99"/>
    <w:semiHidden/>
    <w:unhideWhenUsed/>
    <w:rsid w:val="0009098F"/>
    <w:rPr>
      <w:color w:val="605E5C"/>
      <w:shd w:val="clear" w:color="auto" w:fill="E1DFDD"/>
    </w:rPr>
  </w:style>
  <w:style w:type="character" w:customStyle="1" w:styleId="hlfld-title">
    <w:name w:val="hlfld-title"/>
    <w:basedOn w:val="DefaultParagraphFont"/>
    <w:rsid w:val="0009098F"/>
  </w:style>
  <w:style w:type="paragraph" w:styleId="Header">
    <w:name w:val="header"/>
    <w:basedOn w:val="Normal"/>
    <w:link w:val="HeaderChar"/>
    <w:uiPriority w:val="99"/>
    <w:unhideWhenUsed/>
    <w:rsid w:val="0009098F"/>
    <w:pPr>
      <w:tabs>
        <w:tab w:val="center" w:pos="4680"/>
        <w:tab w:val="right" w:pos="9360"/>
      </w:tabs>
      <w:spacing w:after="0" w:line="240" w:lineRule="auto"/>
    </w:pPr>
    <w:rPr>
      <w:rFonts w:eastAsiaTheme="minorEastAsia"/>
    </w:rPr>
  </w:style>
  <w:style w:type="character" w:customStyle="1" w:styleId="HeaderChar">
    <w:name w:val="Header Char"/>
    <w:basedOn w:val="DefaultParagraphFont"/>
    <w:link w:val="Header"/>
    <w:uiPriority w:val="99"/>
    <w:rsid w:val="0009098F"/>
    <w:rPr>
      <w:rFonts w:eastAsiaTheme="minorEastAsia"/>
    </w:rPr>
  </w:style>
  <w:style w:type="paragraph" w:styleId="Footer">
    <w:name w:val="footer"/>
    <w:basedOn w:val="Normal"/>
    <w:link w:val="FooterChar"/>
    <w:uiPriority w:val="99"/>
    <w:unhideWhenUsed/>
    <w:rsid w:val="0009098F"/>
    <w:pPr>
      <w:tabs>
        <w:tab w:val="center" w:pos="4680"/>
        <w:tab w:val="right" w:pos="9360"/>
      </w:tabs>
      <w:spacing w:after="0" w:line="240" w:lineRule="auto"/>
    </w:pPr>
    <w:rPr>
      <w:rFonts w:eastAsiaTheme="minorEastAsia"/>
    </w:rPr>
  </w:style>
  <w:style w:type="character" w:customStyle="1" w:styleId="FooterChar">
    <w:name w:val="Footer Char"/>
    <w:basedOn w:val="DefaultParagraphFont"/>
    <w:link w:val="Footer"/>
    <w:uiPriority w:val="99"/>
    <w:rsid w:val="0009098F"/>
    <w:rPr>
      <w:rFonts w:eastAsiaTheme="minorEastAsia"/>
    </w:rPr>
  </w:style>
  <w:style w:type="table" w:styleId="TableGrid">
    <w:name w:val="Table Grid"/>
    <w:basedOn w:val="TableNormal"/>
    <w:uiPriority w:val="59"/>
    <w:rsid w:val="0009098F"/>
    <w:pPr>
      <w:spacing w:after="0" w:line="240" w:lineRule="auto"/>
    </w:pPr>
    <w:rPr>
      <w:rFonts w:eastAsiaTheme="minorEastAsi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it-title">
    <w:name w:val="cit-title"/>
    <w:basedOn w:val="DefaultParagraphFont"/>
    <w:rsid w:val="0009098F"/>
  </w:style>
  <w:style w:type="character" w:customStyle="1" w:styleId="cit-year-info">
    <w:name w:val="cit-year-info"/>
    <w:basedOn w:val="DefaultParagraphFont"/>
    <w:rsid w:val="0009098F"/>
  </w:style>
  <w:style w:type="character" w:customStyle="1" w:styleId="cit-volume">
    <w:name w:val="cit-volume"/>
    <w:basedOn w:val="DefaultParagraphFont"/>
    <w:rsid w:val="0009098F"/>
  </w:style>
  <w:style w:type="character" w:customStyle="1" w:styleId="cit-issue">
    <w:name w:val="cit-issue"/>
    <w:basedOn w:val="DefaultParagraphFont"/>
    <w:rsid w:val="0009098F"/>
  </w:style>
  <w:style w:type="character" w:customStyle="1" w:styleId="cit-pagerange">
    <w:name w:val="cit-pagerange"/>
    <w:basedOn w:val="DefaultParagraphFont"/>
    <w:rsid w:val="0009098F"/>
  </w:style>
  <w:style w:type="character" w:customStyle="1" w:styleId="supref">
    <w:name w:val="sup_ref"/>
    <w:basedOn w:val="DefaultParagraphFont"/>
    <w:rsid w:val="00852337"/>
  </w:style>
  <w:style w:type="character" w:customStyle="1" w:styleId="italic">
    <w:name w:val="italic"/>
    <w:basedOn w:val="DefaultParagraphFont"/>
    <w:rsid w:val="00852337"/>
  </w:style>
</w:styles>
</file>

<file path=word/webSettings.xml><?xml version="1.0" encoding="utf-8"?>
<w:webSettings xmlns:r="http://schemas.openxmlformats.org/officeDocument/2006/relationships" xmlns:w="http://schemas.openxmlformats.org/wordprocessingml/2006/main">
  <w:divs>
    <w:div w:id="41642221">
      <w:bodyDiv w:val="1"/>
      <w:marLeft w:val="0"/>
      <w:marRight w:val="0"/>
      <w:marTop w:val="0"/>
      <w:marBottom w:val="0"/>
      <w:divBdr>
        <w:top w:val="none" w:sz="0" w:space="0" w:color="auto"/>
        <w:left w:val="none" w:sz="0" w:space="0" w:color="auto"/>
        <w:bottom w:val="none" w:sz="0" w:space="0" w:color="auto"/>
        <w:right w:val="none" w:sz="0" w:space="0" w:color="auto"/>
      </w:divBdr>
    </w:div>
    <w:div w:id="176045040">
      <w:bodyDiv w:val="1"/>
      <w:marLeft w:val="0"/>
      <w:marRight w:val="0"/>
      <w:marTop w:val="0"/>
      <w:marBottom w:val="0"/>
      <w:divBdr>
        <w:top w:val="none" w:sz="0" w:space="0" w:color="auto"/>
        <w:left w:val="none" w:sz="0" w:space="0" w:color="auto"/>
        <w:bottom w:val="none" w:sz="0" w:space="0" w:color="auto"/>
        <w:right w:val="none" w:sz="0" w:space="0" w:color="auto"/>
      </w:divBdr>
    </w:div>
    <w:div w:id="249975399">
      <w:bodyDiv w:val="1"/>
      <w:marLeft w:val="0"/>
      <w:marRight w:val="0"/>
      <w:marTop w:val="0"/>
      <w:marBottom w:val="0"/>
      <w:divBdr>
        <w:top w:val="none" w:sz="0" w:space="0" w:color="auto"/>
        <w:left w:val="none" w:sz="0" w:space="0" w:color="auto"/>
        <w:bottom w:val="none" w:sz="0" w:space="0" w:color="auto"/>
        <w:right w:val="none" w:sz="0" w:space="0" w:color="auto"/>
      </w:divBdr>
    </w:div>
    <w:div w:id="386149260">
      <w:bodyDiv w:val="1"/>
      <w:marLeft w:val="0"/>
      <w:marRight w:val="0"/>
      <w:marTop w:val="0"/>
      <w:marBottom w:val="0"/>
      <w:divBdr>
        <w:top w:val="none" w:sz="0" w:space="0" w:color="auto"/>
        <w:left w:val="none" w:sz="0" w:space="0" w:color="auto"/>
        <w:bottom w:val="none" w:sz="0" w:space="0" w:color="auto"/>
        <w:right w:val="none" w:sz="0" w:space="0" w:color="auto"/>
      </w:divBdr>
    </w:div>
    <w:div w:id="467403664">
      <w:bodyDiv w:val="1"/>
      <w:marLeft w:val="0"/>
      <w:marRight w:val="0"/>
      <w:marTop w:val="0"/>
      <w:marBottom w:val="0"/>
      <w:divBdr>
        <w:top w:val="none" w:sz="0" w:space="0" w:color="auto"/>
        <w:left w:val="none" w:sz="0" w:space="0" w:color="auto"/>
        <w:bottom w:val="none" w:sz="0" w:space="0" w:color="auto"/>
        <w:right w:val="none" w:sz="0" w:space="0" w:color="auto"/>
      </w:divBdr>
    </w:div>
    <w:div w:id="787817841">
      <w:bodyDiv w:val="1"/>
      <w:marLeft w:val="0"/>
      <w:marRight w:val="0"/>
      <w:marTop w:val="0"/>
      <w:marBottom w:val="0"/>
      <w:divBdr>
        <w:top w:val="none" w:sz="0" w:space="0" w:color="auto"/>
        <w:left w:val="none" w:sz="0" w:space="0" w:color="auto"/>
        <w:bottom w:val="none" w:sz="0" w:space="0" w:color="auto"/>
        <w:right w:val="none" w:sz="0" w:space="0" w:color="auto"/>
      </w:divBdr>
    </w:div>
    <w:div w:id="843593295">
      <w:bodyDiv w:val="1"/>
      <w:marLeft w:val="0"/>
      <w:marRight w:val="0"/>
      <w:marTop w:val="0"/>
      <w:marBottom w:val="0"/>
      <w:divBdr>
        <w:top w:val="none" w:sz="0" w:space="0" w:color="auto"/>
        <w:left w:val="none" w:sz="0" w:space="0" w:color="auto"/>
        <w:bottom w:val="none" w:sz="0" w:space="0" w:color="auto"/>
        <w:right w:val="none" w:sz="0" w:space="0" w:color="auto"/>
      </w:divBdr>
    </w:div>
    <w:div w:id="966206942">
      <w:bodyDiv w:val="1"/>
      <w:marLeft w:val="0"/>
      <w:marRight w:val="0"/>
      <w:marTop w:val="0"/>
      <w:marBottom w:val="0"/>
      <w:divBdr>
        <w:top w:val="none" w:sz="0" w:space="0" w:color="auto"/>
        <w:left w:val="none" w:sz="0" w:space="0" w:color="auto"/>
        <w:bottom w:val="none" w:sz="0" w:space="0" w:color="auto"/>
        <w:right w:val="none" w:sz="0" w:space="0" w:color="auto"/>
      </w:divBdr>
    </w:div>
    <w:div w:id="1044252114">
      <w:bodyDiv w:val="1"/>
      <w:marLeft w:val="0"/>
      <w:marRight w:val="0"/>
      <w:marTop w:val="0"/>
      <w:marBottom w:val="0"/>
      <w:divBdr>
        <w:top w:val="none" w:sz="0" w:space="0" w:color="auto"/>
        <w:left w:val="none" w:sz="0" w:space="0" w:color="auto"/>
        <w:bottom w:val="none" w:sz="0" w:space="0" w:color="auto"/>
        <w:right w:val="none" w:sz="0" w:space="0" w:color="auto"/>
      </w:divBdr>
    </w:div>
    <w:div w:id="1052120132">
      <w:bodyDiv w:val="1"/>
      <w:marLeft w:val="0"/>
      <w:marRight w:val="0"/>
      <w:marTop w:val="0"/>
      <w:marBottom w:val="0"/>
      <w:divBdr>
        <w:top w:val="none" w:sz="0" w:space="0" w:color="auto"/>
        <w:left w:val="none" w:sz="0" w:space="0" w:color="auto"/>
        <w:bottom w:val="none" w:sz="0" w:space="0" w:color="auto"/>
        <w:right w:val="none" w:sz="0" w:space="0" w:color="auto"/>
      </w:divBdr>
    </w:div>
    <w:div w:id="1087926811">
      <w:bodyDiv w:val="1"/>
      <w:marLeft w:val="0"/>
      <w:marRight w:val="0"/>
      <w:marTop w:val="0"/>
      <w:marBottom w:val="0"/>
      <w:divBdr>
        <w:top w:val="none" w:sz="0" w:space="0" w:color="auto"/>
        <w:left w:val="none" w:sz="0" w:space="0" w:color="auto"/>
        <w:bottom w:val="none" w:sz="0" w:space="0" w:color="auto"/>
        <w:right w:val="none" w:sz="0" w:space="0" w:color="auto"/>
      </w:divBdr>
    </w:div>
    <w:div w:id="1204361964">
      <w:bodyDiv w:val="1"/>
      <w:marLeft w:val="0"/>
      <w:marRight w:val="0"/>
      <w:marTop w:val="0"/>
      <w:marBottom w:val="0"/>
      <w:divBdr>
        <w:top w:val="none" w:sz="0" w:space="0" w:color="auto"/>
        <w:left w:val="none" w:sz="0" w:space="0" w:color="auto"/>
        <w:bottom w:val="none" w:sz="0" w:space="0" w:color="auto"/>
        <w:right w:val="none" w:sz="0" w:space="0" w:color="auto"/>
      </w:divBdr>
    </w:div>
    <w:div w:id="1224483223">
      <w:bodyDiv w:val="1"/>
      <w:marLeft w:val="0"/>
      <w:marRight w:val="0"/>
      <w:marTop w:val="0"/>
      <w:marBottom w:val="0"/>
      <w:divBdr>
        <w:top w:val="none" w:sz="0" w:space="0" w:color="auto"/>
        <w:left w:val="none" w:sz="0" w:space="0" w:color="auto"/>
        <w:bottom w:val="none" w:sz="0" w:space="0" w:color="auto"/>
        <w:right w:val="none" w:sz="0" w:space="0" w:color="auto"/>
      </w:divBdr>
    </w:div>
    <w:div w:id="1283881534">
      <w:bodyDiv w:val="1"/>
      <w:marLeft w:val="0"/>
      <w:marRight w:val="0"/>
      <w:marTop w:val="0"/>
      <w:marBottom w:val="0"/>
      <w:divBdr>
        <w:top w:val="none" w:sz="0" w:space="0" w:color="auto"/>
        <w:left w:val="none" w:sz="0" w:space="0" w:color="auto"/>
        <w:bottom w:val="none" w:sz="0" w:space="0" w:color="auto"/>
        <w:right w:val="none" w:sz="0" w:space="0" w:color="auto"/>
      </w:divBdr>
    </w:div>
    <w:div w:id="1430198339">
      <w:bodyDiv w:val="1"/>
      <w:marLeft w:val="0"/>
      <w:marRight w:val="0"/>
      <w:marTop w:val="0"/>
      <w:marBottom w:val="0"/>
      <w:divBdr>
        <w:top w:val="none" w:sz="0" w:space="0" w:color="auto"/>
        <w:left w:val="none" w:sz="0" w:space="0" w:color="auto"/>
        <w:bottom w:val="none" w:sz="0" w:space="0" w:color="auto"/>
        <w:right w:val="none" w:sz="0" w:space="0" w:color="auto"/>
      </w:divBdr>
    </w:div>
    <w:div w:id="1618296973">
      <w:bodyDiv w:val="1"/>
      <w:marLeft w:val="0"/>
      <w:marRight w:val="0"/>
      <w:marTop w:val="0"/>
      <w:marBottom w:val="0"/>
      <w:divBdr>
        <w:top w:val="none" w:sz="0" w:space="0" w:color="auto"/>
        <w:left w:val="none" w:sz="0" w:space="0" w:color="auto"/>
        <w:bottom w:val="none" w:sz="0" w:space="0" w:color="auto"/>
        <w:right w:val="none" w:sz="0" w:space="0" w:color="auto"/>
      </w:divBdr>
    </w:div>
    <w:div w:id="1677414536">
      <w:bodyDiv w:val="1"/>
      <w:marLeft w:val="0"/>
      <w:marRight w:val="0"/>
      <w:marTop w:val="0"/>
      <w:marBottom w:val="0"/>
      <w:divBdr>
        <w:top w:val="none" w:sz="0" w:space="0" w:color="auto"/>
        <w:left w:val="none" w:sz="0" w:space="0" w:color="auto"/>
        <w:bottom w:val="none" w:sz="0" w:space="0" w:color="auto"/>
        <w:right w:val="none" w:sz="0" w:space="0" w:color="auto"/>
      </w:divBdr>
    </w:div>
    <w:div w:id="1738747199">
      <w:bodyDiv w:val="1"/>
      <w:marLeft w:val="0"/>
      <w:marRight w:val="0"/>
      <w:marTop w:val="0"/>
      <w:marBottom w:val="0"/>
      <w:divBdr>
        <w:top w:val="none" w:sz="0" w:space="0" w:color="auto"/>
        <w:left w:val="none" w:sz="0" w:space="0" w:color="auto"/>
        <w:bottom w:val="none" w:sz="0" w:space="0" w:color="auto"/>
        <w:right w:val="none" w:sz="0" w:space="0" w:color="auto"/>
      </w:divBdr>
    </w:div>
    <w:div w:id="1824659914">
      <w:bodyDiv w:val="1"/>
      <w:marLeft w:val="0"/>
      <w:marRight w:val="0"/>
      <w:marTop w:val="0"/>
      <w:marBottom w:val="0"/>
      <w:divBdr>
        <w:top w:val="none" w:sz="0" w:space="0" w:color="auto"/>
        <w:left w:val="none" w:sz="0" w:space="0" w:color="auto"/>
        <w:bottom w:val="none" w:sz="0" w:space="0" w:color="auto"/>
        <w:right w:val="none" w:sz="0" w:space="0" w:color="auto"/>
      </w:divBdr>
    </w:div>
    <w:div w:id="19306973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doi.org/10.1126/science.1249625" TargetMode="External"/><Relationship Id="rId18" Type="http://schemas.openxmlformats.org/officeDocument/2006/relationships/image" Target="media/image6.jpeg"/><Relationship Id="rId26" Type="http://schemas.openxmlformats.org/officeDocument/2006/relationships/image" Target="media/image14.jpeg"/><Relationship Id="rId39" Type="http://schemas.openxmlformats.org/officeDocument/2006/relationships/image" Target="media/image27.jpeg"/><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image" Target="media/image22.jpeg"/><Relationship Id="rId42" Type="http://schemas.openxmlformats.org/officeDocument/2006/relationships/image" Target="media/image30.jpeg"/><Relationship Id="rId47" Type="http://schemas.openxmlformats.org/officeDocument/2006/relationships/header" Target="header2.xml"/><Relationship Id="rId50"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yperlink" Target="https://www.nature.com/articles/s41598-023-34274-w" TargetMode="Externa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image" Target="media/image17.jpeg"/><Relationship Id="rId41" Type="http://schemas.openxmlformats.org/officeDocument/2006/relationships/image" Target="media/image2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image" Target="media/image28.jpeg"/><Relationship Id="rId45" Type="http://schemas.openxmlformats.org/officeDocument/2006/relationships/image" Target="media/image33.jpeg"/><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4.jpeg"/><Relationship Id="rId49" Type="http://schemas.openxmlformats.org/officeDocument/2006/relationships/footer" Target="footer2.xml"/><Relationship Id="rId10" Type="http://schemas.openxmlformats.org/officeDocument/2006/relationships/hyperlink" Target="https://pubs.acs.org/doi/10.1021/acsami.3c09922" TargetMode="External"/><Relationship Id="rId19" Type="http://schemas.openxmlformats.org/officeDocument/2006/relationships/image" Target="media/image7.jpeg"/><Relationship Id="rId31" Type="http://schemas.openxmlformats.org/officeDocument/2006/relationships/image" Target="media/image19.jpeg"/><Relationship Id="rId44" Type="http://schemas.openxmlformats.org/officeDocument/2006/relationships/image" Target="media/image32.jpe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preetamchem@gmail.com" TargetMode="External"/><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image" Target="media/image31.jpeg"/><Relationship Id="rId48" Type="http://schemas.openxmlformats.org/officeDocument/2006/relationships/footer" Target="footer1.xml"/><Relationship Id="rId8" Type="http://schemas.openxmlformats.org/officeDocument/2006/relationships/hyperlink" Target="mailto:preetamsingh.cer@itbhu.ac.in" TargetMode="External"/><Relationship Id="rId51"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C84B17-7CB3-4700-BE9F-187D0B90CB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44</Pages>
  <Words>30941</Words>
  <Characters>176364</Characters>
  <Application>Microsoft Office Word</Application>
  <DocSecurity>0</DocSecurity>
  <Lines>1469</Lines>
  <Paragraphs>413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206892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account</dc:creator>
  <cp:keywords/>
  <dc:description/>
  <cp:lastModifiedBy>DELL</cp:lastModifiedBy>
  <cp:revision>7</cp:revision>
  <dcterms:created xsi:type="dcterms:W3CDTF">2024-09-25T10:41:00Z</dcterms:created>
  <dcterms:modified xsi:type="dcterms:W3CDTF">2024-10-20T05:50:00Z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Citation Style_1">
    <vt:lpwstr>http://www.zotero.org/styles/ieee</vt:lpwstr>
  </property>
  <property fmtid="{D5CDD505-2E9C-101B-9397-08002B2CF9AE}" pid="4" name="Mendeley Unique User Id_1">
    <vt:lpwstr>ee5d895e-7916-3d6d-83c0-3e0ea7b1cd65</vt:lpwstr>
  </property>
  <property fmtid="{D5CDD505-2E9C-101B-9397-08002B2CF9AE}" pid="5" name="GrammarlyDocumentId">
    <vt:lpwstr>a7dec325-ace9-4f03-8d73-e0614c543bc6</vt:lpwstr>
  </property>
  <property fmtid="{D5CDD505-2E9C-101B-9397-08002B2CF9AE}" pid="6" name="Mendeley Recent Style Id 0_1">
    <vt:lpwstr>http://www.zotero.org/styles/american-medical-association</vt:lpwstr>
  </property>
  <property fmtid="{D5CDD505-2E9C-101B-9397-08002B2CF9AE}" pid="7" name="Mendeley Recent Style Name 0_1">
    <vt:lpwstr>American Medical Association 11th edition</vt:lpwstr>
  </property>
  <property fmtid="{D5CDD505-2E9C-101B-9397-08002B2CF9AE}" pid="8" name="Mendeley Recent Style Id 1_1">
    <vt:lpwstr>http://www.zotero.org/styles/american-political-science-association</vt:lpwstr>
  </property>
  <property fmtid="{D5CDD505-2E9C-101B-9397-08002B2CF9AE}" pid="9" name="Mendeley Recent Style Name 1_1">
    <vt:lpwstr>American Political Science Association</vt:lpwstr>
  </property>
  <property fmtid="{D5CDD505-2E9C-101B-9397-08002B2CF9AE}" pid="10" name="Mendeley Recent Style Id 2_1">
    <vt:lpwstr>http://www.zotero.org/styles/apa</vt:lpwstr>
  </property>
  <property fmtid="{D5CDD505-2E9C-101B-9397-08002B2CF9AE}" pid="11" name="Mendeley Recent Style Name 2_1">
    <vt:lpwstr>American Psychological Association 7th edition</vt:lpwstr>
  </property>
  <property fmtid="{D5CDD505-2E9C-101B-9397-08002B2CF9AE}" pid="12" name="Mendeley Recent Style Id 3_1">
    <vt:lpwstr>http://www.zotero.org/styles/american-sociological-association</vt:lpwstr>
  </property>
  <property fmtid="{D5CDD505-2E9C-101B-9397-08002B2CF9AE}" pid="13" name="Mendeley Recent Style Name 3_1">
    <vt:lpwstr>American Sociological Association 6th edition</vt:lpwstr>
  </property>
  <property fmtid="{D5CDD505-2E9C-101B-9397-08002B2CF9AE}" pid="14" name="Mendeley Recent Style Id 4_1">
    <vt:lpwstr>http://www.zotero.org/styles/chicago-author-date</vt:lpwstr>
  </property>
  <property fmtid="{D5CDD505-2E9C-101B-9397-08002B2CF9AE}" pid="15" name="Mendeley Recent Style Name 4_1">
    <vt:lpwstr>Chicago Manual of Style 17th edition (author-date)</vt:lpwstr>
  </property>
  <property fmtid="{D5CDD505-2E9C-101B-9397-08002B2CF9AE}" pid="16" name="Mendeley Recent Style Id 5_1">
    <vt:lpwstr>http://www.zotero.org/styles/harvard-cite-them-right</vt:lpwstr>
  </property>
  <property fmtid="{D5CDD505-2E9C-101B-9397-08002B2CF9AE}" pid="17" name="Mendeley Recent Style Name 5_1">
    <vt:lpwstr>Cite Them Right 12th edition - Harvard</vt:lpwstr>
  </property>
  <property fmtid="{D5CDD505-2E9C-101B-9397-08002B2CF9AE}" pid="18" name="Mendeley Recent Style Id 6_1">
    <vt:lpwstr>http://www.zotero.org/styles/ieee</vt:lpwstr>
  </property>
  <property fmtid="{D5CDD505-2E9C-101B-9397-08002B2CF9AE}" pid="19" name="Mendeley Recent Style Name 6_1">
    <vt:lpwstr>IEEE</vt:lpwstr>
  </property>
  <property fmtid="{D5CDD505-2E9C-101B-9397-08002B2CF9AE}" pid="20" name="Mendeley Recent Style Id 7_1">
    <vt:lpwstr>http://www.zotero.org/styles/modern-humanities-research-association</vt:lpwstr>
  </property>
  <property fmtid="{D5CDD505-2E9C-101B-9397-08002B2CF9AE}" pid="21" name="Mendeley Recent Style Name 7_1">
    <vt:lpwstr>Modern Humanities Research Association 3rd edition (note with bibliography)</vt:lpwstr>
  </property>
  <property fmtid="{D5CDD505-2E9C-101B-9397-08002B2CF9AE}" pid="22" name="Mendeley Recent Style Id 8_1">
    <vt:lpwstr>http://www.zotero.org/styles/modern-language-association</vt:lpwstr>
  </property>
  <property fmtid="{D5CDD505-2E9C-101B-9397-08002B2CF9AE}" pid="23" name="Mendeley Recent Style Name 8_1">
    <vt:lpwstr>Modern Language Association 9th edition</vt:lpwstr>
  </property>
  <property fmtid="{D5CDD505-2E9C-101B-9397-08002B2CF9AE}" pid="24" name="Mendeley Recent Style Id 9_1">
    <vt:lpwstr>http://www.zotero.org/styles/nature</vt:lpwstr>
  </property>
  <property fmtid="{D5CDD505-2E9C-101B-9397-08002B2CF9AE}" pid="25" name="Mendeley Recent Style Name 9_1">
    <vt:lpwstr>Nature</vt:lpwstr>
  </property>
</Properties>
</file>