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3F7" w:rsidRPr="00FC655B" w:rsidRDefault="006663F7" w:rsidP="006663F7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C655B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2FEFE25E" wp14:editId="20CBF9E1">
            <wp:extent cx="2863436" cy="3713697"/>
            <wp:effectExtent l="0" t="0" r="0" b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63436" cy="371369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663F7" w:rsidRPr="00FC655B" w:rsidRDefault="006663F7" w:rsidP="006663F7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</w:t>
      </w:r>
      <w:r w:rsidRPr="00FC655B">
        <w:rPr>
          <w:rFonts w:ascii="Times New Roman" w:eastAsia="Times New Roman" w:hAnsi="Times New Roman" w:cs="Times New Roman"/>
          <w:sz w:val="24"/>
          <w:szCs w:val="24"/>
        </w:rPr>
        <w:t xml:space="preserve"> 1: Hyperkeratosis of the palms displaying characteristic lesions of Addison's insufficiency was observed.</w:t>
      </w:r>
    </w:p>
    <w:p w:rsidR="00232DEB" w:rsidRDefault="00232DEB">
      <w:bookmarkStart w:id="0" w:name="_GoBack"/>
      <w:bookmarkEnd w:id="0"/>
    </w:p>
    <w:sectPr w:rsidR="00232D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3F7"/>
    <w:rsid w:val="00232DEB"/>
    <w:rsid w:val="00666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AADAD8"/>
  <w15:chartTrackingRefBased/>
  <w15:docId w15:val="{79F0543F-B8EF-4E86-BF76-1752D433B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663F7"/>
    <w:rPr>
      <w:rFonts w:ascii="Calibri" w:eastAsia="Calibri" w:hAnsi="Calibri" w:cs="Calibri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102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shiva</dc:creator>
  <cp:keywords/>
  <dc:description/>
  <cp:lastModifiedBy>shiva</cp:lastModifiedBy>
  <cp:revision>1</cp:revision>
  <dcterms:created xsi:type="dcterms:W3CDTF">2024-06-08T14:55:00Z</dcterms:created>
  <dcterms:modified xsi:type="dcterms:W3CDTF">2024-06-08T14:56:00Z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52105ccf-8eca-47ba-8d8b-e98ab21aef31</vt:lpwstr>
  </property>
</Properties>
</file>