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9D8D3C2" w14:textId="77777777" w:rsidR="00A57075" w:rsidRPr="00A57075" w:rsidRDefault="00A57075" w:rsidP="00A57075">
      <w:pPr>
        <w:jc w:val="center"/>
        <w:rPr>
          <w:rFonts w:cstheme="minorHAnsi"/>
          <w:b/>
          <w:bCs/>
          <w:sz w:val="28"/>
          <w:szCs w:val="28"/>
        </w:rPr>
      </w:pPr>
    </w:p>
    <w:p w14:paraId="0E40BB41" w14:textId="77777777" w:rsidR="00A57075" w:rsidRPr="00A57075" w:rsidRDefault="00A57075" w:rsidP="00A57075">
      <w:pPr>
        <w:jc w:val="center"/>
        <w:rPr>
          <w:rFonts w:cstheme="minorHAnsi"/>
          <w:b/>
          <w:bCs/>
          <w:sz w:val="28"/>
          <w:szCs w:val="28"/>
        </w:rPr>
      </w:pPr>
    </w:p>
    <w:p w14:paraId="57AF4437" w14:textId="77777777" w:rsidR="00A57075" w:rsidRPr="00A57075" w:rsidRDefault="00A57075" w:rsidP="00A57075">
      <w:pPr>
        <w:ind w:left="630"/>
        <w:jc w:val="center"/>
        <w:rPr>
          <w:rFonts w:cstheme="minorHAnsi"/>
          <w:b/>
          <w:bCs/>
          <w:sz w:val="40"/>
          <w:szCs w:val="28"/>
        </w:rPr>
      </w:pPr>
      <w:r w:rsidRPr="00A57075">
        <w:rPr>
          <w:rFonts w:cstheme="minorHAnsi"/>
          <w:b/>
          <w:bCs/>
          <w:sz w:val="40"/>
          <w:szCs w:val="28"/>
        </w:rPr>
        <w:t>Management of Choroid Plexus Carcinoma in a Young Adult: A Case Report and Review of Treatment Strategies</w:t>
      </w:r>
    </w:p>
    <w:p w14:paraId="107697D1" w14:textId="77777777" w:rsidR="00A57075" w:rsidRPr="00A57075" w:rsidRDefault="00A57075" w:rsidP="00A57075">
      <w:pPr>
        <w:ind w:left="540"/>
        <w:jc w:val="center"/>
        <w:rPr>
          <w:rFonts w:cstheme="minorHAnsi"/>
          <w:sz w:val="24"/>
          <w:szCs w:val="24"/>
          <w:vertAlign w:val="superscript"/>
        </w:rPr>
      </w:pPr>
      <w:r w:rsidRPr="00A57075">
        <w:rPr>
          <w:rFonts w:cstheme="minorHAnsi"/>
          <w:sz w:val="24"/>
          <w:szCs w:val="24"/>
        </w:rPr>
        <w:t>Dr. Javeria Haider</w:t>
      </w:r>
      <w:r w:rsidRPr="00A57075">
        <w:rPr>
          <w:rFonts w:cstheme="minorHAnsi"/>
          <w:sz w:val="24"/>
          <w:szCs w:val="24"/>
          <w:vertAlign w:val="superscript"/>
        </w:rPr>
        <w:t>1</w:t>
      </w:r>
      <w:r w:rsidRPr="00A57075">
        <w:rPr>
          <w:rFonts w:cstheme="minorHAnsi"/>
          <w:sz w:val="24"/>
          <w:szCs w:val="24"/>
        </w:rPr>
        <w:t xml:space="preserve">, Dr. </w:t>
      </w:r>
      <w:proofErr w:type="spellStart"/>
      <w:r w:rsidRPr="00A57075">
        <w:rPr>
          <w:rFonts w:cstheme="minorHAnsi"/>
          <w:sz w:val="24"/>
          <w:szCs w:val="24"/>
        </w:rPr>
        <w:t>Humera</w:t>
      </w:r>
      <w:proofErr w:type="spellEnd"/>
      <w:r w:rsidRPr="00A57075">
        <w:rPr>
          <w:rFonts w:cstheme="minorHAnsi"/>
          <w:sz w:val="24"/>
          <w:szCs w:val="24"/>
        </w:rPr>
        <w:t xml:space="preserve"> Mahmood</w:t>
      </w:r>
      <w:r w:rsidRPr="00A57075">
        <w:rPr>
          <w:rFonts w:cstheme="minorHAnsi"/>
          <w:sz w:val="24"/>
          <w:szCs w:val="24"/>
          <w:vertAlign w:val="superscript"/>
        </w:rPr>
        <w:t>1</w:t>
      </w:r>
      <w:r w:rsidRPr="00A57075">
        <w:rPr>
          <w:rFonts w:cstheme="minorHAnsi"/>
          <w:sz w:val="24"/>
          <w:szCs w:val="24"/>
        </w:rPr>
        <w:t>, Dr. Muhammad Faheem</w:t>
      </w:r>
      <w:r w:rsidRPr="00A57075">
        <w:rPr>
          <w:rFonts w:cstheme="minorHAnsi"/>
          <w:sz w:val="24"/>
          <w:szCs w:val="24"/>
          <w:vertAlign w:val="superscript"/>
        </w:rPr>
        <w:t>1</w:t>
      </w:r>
      <w:r w:rsidRPr="00A57075">
        <w:rPr>
          <w:rFonts w:cstheme="minorHAnsi"/>
          <w:sz w:val="24"/>
          <w:szCs w:val="24"/>
        </w:rPr>
        <w:t xml:space="preserve">, Dr. </w:t>
      </w:r>
      <w:proofErr w:type="spellStart"/>
      <w:r w:rsidRPr="00A57075">
        <w:rPr>
          <w:rFonts w:cstheme="minorHAnsi"/>
          <w:sz w:val="24"/>
          <w:szCs w:val="24"/>
        </w:rPr>
        <w:t>Shaista</w:t>
      </w:r>
      <w:proofErr w:type="spellEnd"/>
      <w:r w:rsidRPr="00A57075">
        <w:rPr>
          <w:rFonts w:cstheme="minorHAnsi"/>
          <w:sz w:val="24"/>
          <w:szCs w:val="24"/>
        </w:rPr>
        <w:t xml:space="preserve"> Khurshid</w:t>
      </w:r>
      <w:r w:rsidRPr="00A57075">
        <w:rPr>
          <w:rFonts w:cstheme="minorHAnsi"/>
          <w:sz w:val="24"/>
          <w:szCs w:val="24"/>
          <w:vertAlign w:val="superscript"/>
        </w:rPr>
        <w:t>1</w:t>
      </w:r>
      <w:r w:rsidRPr="00A57075">
        <w:rPr>
          <w:rFonts w:cstheme="minorHAnsi"/>
          <w:sz w:val="24"/>
          <w:szCs w:val="24"/>
        </w:rPr>
        <w:t>, Dr. Haris Mumtaz Malik</w:t>
      </w:r>
      <w:r w:rsidRPr="00A57075">
        <w:rPr>
          <w:rFonts w:cstheme="minorHAnsi"/>
          <w:sz w:val="24"/>
          <w:szCs w:val="24"/>
          <w:vertAlign w:val="superscript"/>
        </w:rPr>
        <w:t>2</w:t>
      </w:r>
      <w:r w:rsidRPr="00A57075">
        <w:rPr>
          <w:rFonts w:cstheme="minorHAnsi"/>
          <w:sz w:val="24"/>
          <w:szCs w:val="24"/>
        </w:rPr>
        <w:t>, Dr. Abdullah</w:t>
      </w:r>
      <w:r w:rsidRPr="00A57075">
        <w:rPr>
          <w:rFonts w:cstheme="minorHAnsi"/>
          <w:sz w:val="24"/>
          <w:szCs w:val="24"/>
          <w:vertAlign w:val="superscript"/>
        </w:rPr>
        <w:t>2</w:t>
      </w:r>
      <w:r w:rsidRPr="00A57075">
        <w:rPr>
          <w:rFonts w:cstheme="minorHAnsi"/>
          <w:sz w:val="24"/>
          <w:szCs w:val="24"/>
        </w:rPr>
        <w:t>, Javed Iqbal</w:t>
      </w:r>
      <w:r w:rsidRPr="00A57075">
        <w:rPr>
          <w:rFonts w:cstheme="minorHAnsi"/>
          <w:sz w:val="24"/>
          <w:szCs w:val="24"/>
          <w:vertAlign w:val="superscript"/>
        </w:rPr>
        <w:t>3</w:t>
      </w:r>
    </w:p>
    <w:p w14:paraId="0DDABE58" w14:textId="72F4C8DE" w:rsidR="00A57075" w:rsidRPr="00A57075" w:rsidRDefault="00A57075" w:rsidP="00A57075">
      <w:pPr>
        <w:jc w:val="center"/>
        <w:rPr>
          <w:rFonts w:cstheme="minorHAnsi"/>
          <w:b/>
          <w:bCs/>
          <w:sz w:val="28"/>
          <w:szCs w:val="28"/>
        </w:rPr>
      </w:pPr>
    </w:p>
    <w:p w14:paraId="33CAD9E5" w14:textId="77777777" w:rsidR="00A57075" w:rsidRPr="00A57075" w:rsidRDefault="00A57075" w:rsidP="004A5429">
      <w:pPr>
        <w:jc w:val="both"/>
        <w:rPr>
          <w:rFonts w:cstheme="minorHAnsi"/>
          <w:b/>
          <w:bCs/>
          <w:sz w:val="28"/>
          <w:szCs w:val="28"/>
        </w:rPr>
      </w:pPr>
    </w:p>
    <w:p w14:paraId="0815F9BD" w14:textId="77777777" w:rsidR="00A57075" w:rsidRPr="00A57075" w:rsidRDefault="00A57075" w:rsidP="004A5429">
      <w:pPr>
        <w:jc w:val="both"/>
        <w:rPr>
          <w:rFonts w:cstheme="minorHAnsi"/>
          <w:b/>
          <w:bCs/>
          <w:sz w:val="28"/>
          <w:szCs w:val="28"/>
        </w:rPr>
      </w:pPr>
    </w:p>
    <w:p w14:paraId="4E1A8F71" w14:textId="77777777" w:rsidR="00A57075" w:rsidRPr="00A57075" w:rsidRDefault="00A57075" w:rsidP="004A5429">
      <w:pPr>
        <w:jc w:val="both"/>
        <w:rPr>
          <w:rFonts w:cstheme="minorHAnsi"/>
          <w:b/>
          <w:bCs/>
          <w:sz w:val="28"/>
          <w:szCs w:val="28"/>
        </w:rPr>
      </w:pPr>
    </w:p>
    <w:p w14:paraId="6BFDBC56" w14:textId="77777777" w:rsidR="00A57075" w:rsidRPr="00A57075" w:rsidRDefault="00A57075" w:rsidP="004A5429">
      <w:pPr>
        <w:jc w:val="both"/>
        <w:rPr>
          <w:rFonts w:cstheme="minorHAnsi"/>
          <w:b/>
          <w:bCs/>
          <w:sz w:val="28"/>
          <w:szCs w:val="28"/>
        </w:rPr>
      </w:pPr>
    </w:p>
    <w:p w14:paraId="002F2ABA" w14:textId="77777777" w:rsidR="00A57075" w:rsidRPr="00A57075" w:rsidRDefault="00A57075" w:rsidP="004A5429">
      <w:pPr>
        <w:jc w:val="both"/>
        <w:rPr>
          <w:rFonts w:cstheme="minorHAnsi"/>
          <w:b/>
          <w:bCs/>
          <w:sz w:val="28"/>
          <w:szCs w:val="28"/>
        </w:rPr>
      </w:pPr>
    </w:p>
    <w:p w14:paraId="2C86E23C" w14:textId="77777777" w:rsidR="00A57075" w:rsidRPr="00A57075" w:rsidRDefault="00A57075" w:rsidP="004A5429">
      <w:pPr>
        <w:jc w:val="both"/>
        <w:rPr>
          <w:rFonts w:cstheme="minorHAnsi"/>
          <w:b/>
          <w:bCs/>
          <w:sz w:val="28"/>
          <w:szCs w:val="28"/>
        </w:rPr>
      </w:pPr>
    </w:p>
    <w:p w14:paraId="4DA1E845" w14:textId="77777777" w:rsidR="00A57075" w:rsidRPr="00A57075" w:rsidRDefault="00A57075" w:rsidP="004A5429">
      <w:pPr>
        <w:jc w:val="both"/>
        <w:rPr>
          <w:rFonts w:cstheme="minorHAnsi"/>
          <w:b/>
          <w:bCs/>
          <w:sz w:val="28"/>
          <w:szCs w:val="28"/>
        </w:rPr>
      </w:pPr>
    </w:p>
    <w:p w14:paraId="57588A70" w14:textId="77777777" w:rsidR="00A57075" w:rsidRPr="00A57075" w:rsidRDefault="00A57075" w:rsidP="004A5429">
      <w:pPr>
        <w:jc w:val="both"/>
        <w:rPr>
          <w:rFonts w:cstheme="minorHAnsi"/>
          <w:b/>
          <w:bCs/>
          <w:sz w:val="28"/>
          <w:szCs w:val="28"/>
        </w:rPr>
      </w:pPr>
    </w:p>
    <w:p w14:paraId="7AC3CFB0" w14:textId="77777777" w:rsidR="00A57075" w:rsidRPr="00A57075" w:rsidRDefault="00A57075" w:rsidP="004A5429">
      <w:pPr>
        <w:jc w:val="both"/>
        <w:rPr>
          <w:rFonts w:cstheme="minorHAnsi"/>
          <w:b/>
          <w:bCs/>
          <w:sz w:val="28"/>
          <w:szCs w:val="28"/>
        </w:rPr>
      </w:pPr>
    </w:p>
    <w:p w14:paraId="45038D72" w14:textId="77777777" w:rsidR="00A57075" w:rsidRPr="00A57075" w:rsidRDefault="00A57075" w:rsidP="004A5429">
      <w:pPr>
        <w:jc w:val="both"/>
        <w:rPr>
          <w:rFonts w:cstheme="minorHAnsi"/>
          <w:b/>
          <w:bCs/>
          <w:sz w:val="28"/>
          <w:szCs w:val="28"/>
        </w:rPr>
      </w:pPr>
    </w:p>
    <w:p w14:paraId="345627A8" w14:textId="77777777" w:rsidR="00A57075" w:rsidRPr="00A57075" w:rsidRDefault="00A57075" w:rsidP="004A5429">
      <w:pPr>
        <w:jc w:val="both"/>
        <w:rPr>
          <w:rFonts w:cstheme="minorHAnsi"/>
          <w:b/>
          <w:bCs/>
          <w:sz w:val="28"/>
          <w:szCs w:val="28"/>
        </w:rPr>
      </w:pPr>
    </w:p>
    <w:p w14:paraId="683C1851" w14:textId="77777777" w:rsidR="00A57075" w:rsidRPr="00A57075" w:rsidRDefault="00A57075" w:rsidP="004A5429">
      <w:pPr>
        <w:jc w:val="both"/>
        <w:rPr>
          <w:rFonts w:cstheme="minorHAnsi"/>
          <w:b/>
          <w:bCs/>
          <w:sz w:val="28"/>
          <w:szCs w:val="28"/>
        </w:rPr>
      </w:pPr>
    </w:p>
    <w:p w14:paraId="647DD5C8" w14:textId="77777777" w:rsidR="00A57075" w:rsidRPr="00A57075" w:rsidRDefault="00A57075" w:rsidP="004A5429">
      <w:pPr>
        <w:jc w:val="both"/>
        <w:rPr>
          <w:rFonts w:cstheme="minorHAnsi"/>
          <w:b/>
          <w:bCs/>
          <w:sz w:val="28"/>
          <w:szCs w:val="28"/>
        </w:rPr>
      </w:pPr>
    </w:p>
    <w:p w14:paraId="4A7F4B3F" w14:textId="77777777" w:rsidR="00A57075" w:rsidRPr="00A57075" w:rsidRDefault="00A57075" w:rsidP="004A5429">
      <w:pPr>
        <w:jc w:val="both"/>
        <w:rPr>
          <w:rFonts w:cstheme="minorHAnsi"/>
          <w:b/>
          <w:bCs/>
          <w:sz w:val="28"/>
          <w:szCs w:val="28"/>
        </w:rPr>
      </w:pPr>
    </w:p>
    <w:p w14:paraId="6FAACAAD" w14:textId="77777777" w:rsidR="00A57075" w:rsidRPr="00A57075" w:rsidRDefault="00A57075" w:rsidP="004A5429">
      <w:pPr>
        <w:jc w:val="both"/>
        <w:rPr>
          <w:rFonts w:cstheme="minorHAnsi"/>
          <w:b/>
          <w:bCs/>
          <w:sz w:val="28"/>
          <w:szCs w:val="28"/>
        </w:rPr>
      </w:pPr>
    </w:p>
    <w:p w14:paraId="792FB98A" w14:textId="2579BF5E" w:rsidR="004A5429" w:rsidRPr="00A57075" w:rsidRDefault="004A5429" w:rsidP="004A5429">
      <w:pPr>
        <w:jc w:val="both"/>
        <w:rPr>
          <w:rFonts w:cstheme="minorHAnsi"/>
          <w:b/>
          <w:bCs/>
          <w:sz w:val="28"/>
          <w:szCs w:val="28"/>
        </w:rPr>
      </w:pPr>
      <w:r w:rsidRPr="00A57075">
        <w:rPr>
          <w:rFonts w:cstheme="minorHAnsi"/>
          <w:b/>
          <w:bCs/>
          <w:sz w:val="28"/>
          <w:szCs w:val="28"/>
        </w:rPr>
        <w:t>Management of Choroid Plexus Carcinoma in a Young Adult: A Case Report and Review of Treatment Strategies</w:t>
      </w:r>
    </w:p>
    <w:p w14:paraId="5FD26501" w14:textId="77777777" w:rsidR="004A5429" w:rsidRPr="00A57075" w:rsidRDefault="004A5429" w:rsidP="004A5429">
      <w:pPr>
        <w:jc w:val="both"/>
        <w:rPr>
          <w:rFonts w:cstheme="minorHAnsi"/>
          <w:sz w:val="24"/>
          <w:szCs w:val="24"/>
        </w:rPr>
      </w:pPr>
    </w:p>
    <w:p w14:paraId="2DD6BFF1" w14:textId="328F0D98" w:rsidR="00FF03E9" w:rsidRPr="00A57075" w:rsidRDefault="00FF03E9" w:rsidP="004A5429">
      <w:pPr>
        <w:jc w:val="both"/>
        <w:rPr>
          <w:rFonts w:cstheme="minorHAnsi"/>
          <w:sz w:val="24"/>
          <w:szCs w:val="24"/>
          <w:vertAlign w:val="superscript"/>
        </w:rPr>
      </w:pPr>
      <w:r w:rsidRPr="00A57075">
        <w:rPr>
          <w:rFonts w:cstheme="minorHAnsi"/>
          <w:b/>
          <w:bCs/>
          <w:sz w:val="24"/>
          <w:szCs w:val="24"/>
          <w:u w:val="single"/>
        </w:rPr>
        <w:t>Authors:</w:t>
      </w:r>
      <w:r w:rsidRPr="00A57075">
        <w:rPr>
          <w:rFonts w:cstheme="minorHAnsi"/>
          <w:sz w:val="24"/>
          <w:szCs w:val="24"/>
        </w:rPr>
        <w:t xml:space="preserve"> Dr. Javeria Haider</w:t>
      </w:r>
      <w:r w:rsidR="00B0737F" w:rsidRPr="00A57075">
        <w:rPr>
          <w:rFonts w:cstheme="minorHAnsi"/>
          <w:sz w:val="24"/>
          <w:szCs w:val="24"/>
          <w:vertAlign w:val="superscript"/>
        </w:rPr>
        <w:t>1</w:t>
      </w:r>
      <w:r w:rsidRPr="00A57075">
        <w:rPr>
          <w:rFonts w:cstheme="minorHAnsi"/>
          <w:sz w:val="24"/>
          <w:szCs w:val="24"/>
        </w:rPr>
        <w:t xml:space="preserve">, Dr. </w:t>
      </w:r>
      <w:proofErr w:type="spellStart"/>
      <w:r w:rsidRPr="00A57075">
        <w:rPr>
          <w:rFonts w:cstheme="minorHAnsi"/>
          <w:sz w:val="24"/>
          <w:szCs w:val="24"/>
        </w:rPr>
        <w:t>Humera</w:t>
      </w:r>
      <w:proofErr w:type="spellEnd"/>
      <w:r w:rsidRPr="00A57075">
        <w:rPr>
          <w:rFonts w:cstheme="minorHAnsi"/>
          <w:sz w:val="24"/>
          <w:szCs w:val="24"/>
        </w:rPr>
        <w:t xml:space="preserve"> Mahmood</w:t>
      </w:r>
      <w:r w:rsidR="00B0737F" w:rsidRPr="00A57075">
        <w:rPr>
          <w:rFonts w:cstheme="minorHAnsi"/>
          <w:sz w:val="24"/>
          <w:szCs w:val="24"/>
          <w:vertAlign w:val="superscript"/>
        </w:rPr>
        <w:t>1</w:t>
      </w:r>
      <w:r w:rsidRPr="00A57075">
        <w:rPr>
          <w:rFonts w:cstheme="minorHAnsi"/>
          <w:sz w:val="24"/>
          <w:szCs w:val="24"/>
        </w:rPr>
        <w:t>, Dr. Muhammad Faheem</w:t>
      </w:r>
      <w:r w:rsidR="00B0737F" w:rsidRPr="00A57075">
        <w:rPr>
          <w:rFonts w:cstheme="minorHAnsi"/>
          <w:sz w:val="24"/>
          <w:szCs w:val="24"/>
          <w:vertAlign w:val="superscript"/>
        </w:rPr>
        <w:t>1</w:t>
      </w:r>
      <w:r w:rsidRPr="00A57075">
        <w:rPr>
          <w:rFonts w:cstheme="minorHAnsi"/>
          <w:sz w:val="24"/>
          <w:szCs w:val="24"/>
        </w:rPr>
        <w:t xml:space="preserve">, Dr. </w:t>
      </w:r>
      <w:proofErr w:type="spellStart"/>
      <w:r w:rsidRPr="00A57075">
        <w:rPr>
          <w:rFonts w:cstheme="minorHAnsi"/>
          <w:sz w:val="24"/>
          <w:szCs w:val="24"/>
        </w:rPr>
        <w:t>Shaista</w:t>
      </w:r>
      <w:proofErr w:type="spellEnd"/>
      <w:r w:rsidRPr="00A57075">
        <w:rPr>
          <w:rFonts w:cstheme="minorHAnsi"/>
          <w:sz w:val="24"/>
          <w:szCs w:val="24"/>
        </w:rPr>
        <w:t xml:space="preserve"> Khurshid</w:t>
      </w:r>
      <w:r w:rsidR="00B0737F" w:rsidRPr="00A57075">
        <w:rPr>
          <w:rFonts w:cstheme="minorHAnsi"/>
          <w:sz w:val="24"/>
          <w:szCs w:val="24"/>
          <w:vertAlign w:val="superscript"/>
        </w:rPr>
        <w:t>1</w:t>
      </w:r>
      <w:r w:rsidR="00653AA4" w:rsidRPr="00A57075">
        <w:rPr>
          <w:rFonts w:cstheme="minorHAnsi"/>
          <w:sz w:val="24"/>
          <w:szCs w:val="24"/>
        </w:rPr>
        <w:t>,</w:t>
      </w:r>
      <w:r w:rsidR="00C965AC" w:rsidRPr="00A57075">
        <w:rPr>
          <w:rFonts w:cstheme="minorHAnsi"/>
          <w:sz w:val="24"/>
          <w:szCs w:val="24"/>
        </w:rPr>
        <w:t xml:space="preserve"> Dr. Haris Mumtaz Malik</w:t>
      </w:r>
      <w:r w:rsidR="00C965AC" w:rsidRPr="00A57075">
        <w:rPr>
          <w:rFonts w:cstheme="minorHAnsi"/>
          <w:sz w:val="24"/>
          <w:szCs w:val="24"/>
          <w:vertAlign w:val="superscript"/>
        </w:rPr>
        <w:t>2</w:t>
      </w:r>
      <w:r w:rsidR="00C965AC" w:rsidRPr="00A57075">
        <w:rPr>
          <w:rFonts w:cstheme="minorHAnsi"/>
          <w:sz w:val="24"/>
          <w:szCs w:val="24"/>
        </w:rPr>
        <w:t>,</w:t>
      </w:r>
      <w:r w:rsidR="00653AA4" w:rsidRPr="00A57075">
        <w:rPr>
          <w:rFonts w:cstheme="minorHAnsi"/>
          <w:sz w:val="24"/>
          <w:szCs w:val="24"/>
        </w:rPr>
        <w:t xml:space="preserve"> Dr. Abdullah</w:t>
      </w:r>
      <w:r w:rsidR="00B0737F" w:rsidRPr="00A57075">
        <w:rPr>
          <w:rFonts w:cstheme="minorHAnsi"/>
          <w:sz w:val="24"/>
          <w:szCs w:val="24"/>
          <w:vertAlign w:val="superscript"/>
        </w:rPr>
        <w:t>2</w:t>
      </w:r>
      <w:r w:rsidR="00B0737F" w:rsidRPr="00A57075">
        <w:rPr>
          <w:rFonts w:cstheme="minorHAnsi"/>
          <w:sz w:val="24"/>
          <w:szCs w:val="24"/>
        </w:rPr>
        <w:t xml:space="preserve">, </w:t>
      </w:r>
      <w:r w:rsidR="00C965AC" w:rsidRPr="00A57075">
        <w:rPr>
          <w:rFonts w:cstheme="minorHAnsi"/>
          <w:sz w:val="24"/>
          <w:szCs w:val="24"/>
        </w:rPr>
        <w:t>Javed Iqbal</w:t>
      </w:r>
      <w:r w:rsidR="003837CF" w:rsidRPr="00A57075">
        <w:rPr>
          <w:rFonts w:cstheme="minorHAnsi"/>
          <w:sz w:val="24"/>
          <w:szCs w:val="24"/>
          <w:vertAlign w:val="superscript"/>
        </w:rPr>
        <w:t>3</w:t>
      </w:r>
    </w:p>
    <w:p w14:paraId="228E3AEC" w14:textId="77777777" w:rsidR="00BE2E7A" w:rsidRPr="00A57075" w:rsidRDefault="00FF03E9" w:rsidP="00A57075">
      <w:pPr>
        <w:spacing w:after="0"/>
        <w:jc w:val="both"/>
        <w:rPr>
          <w:rFonts w:cstheme="minorHAnsi"/>
          <w:sz w:val="24"/>
          <w:szCs w:val="24"/>
        </w:rPr>
      </w:pPr>
      <w:r w:rsidRPr="00A57075">
        <w:rPr>
          <w:rFonts w:cstheme="minorHAnsi"/>
          <w:sz w:val="24"/>
          <w:szCs w:val="24"/>
        </w:rPr>
        <w:t xml:space="preserve">Email address: Dr. Javeria </w:t>
      </w:r>
      <w:proofErr w:type="spellStart"/>
      <w:r w:rsidRPr="00A57075">
        <w:rPr>
          <w:rFonts w:cstheme="minorHAnsi"/>
          <w:sz w:val="24"/>
          <w:szCs w:val="24"/>
        </w:rPr>
        <w:t>Haider</w:t>
      </w:r>
      <w:proofErr w:type="spellEnd"/>
      <w:r w:rsidRPr="00A57075">
        <w:rPr>
          <w:rFonts w:cstheme="minorHAnsi"/>
          <w:sz w:val="24"/>
          <w:szCs w:val="24"/>
        </w:rPr>
        <w:t xml:space="preserve"> (</w:t>
      </w:r>
      <w:hyperlink r:id="rId6" w:history="1">
        <w:r w:rsidR="00BE2E7A" w:rsidRPr="00A57075">
          <w:rPr>
            <w:rStyle w:val="Hyperlink"/>
            <w:rFonts w:cstheme="minorHAnsi"/>
            <w:sz w:val="24"/>
            <w:szCs w:val="24"/>
          </w:rPr>
          <w:t>snaeem1959@gmail.com</w:t>
        </w:r>
      </w:hyperlink>
      <w:r w:rsidRPr="00A57075">
        <w:rPr>
          <w:rFonts w:cstheme="minorHAnsi"/>
          <w:sz w:val="24"/>
          <w:szCs w:val="24"/>
        </w:rPr>
        <w:t xml:space="preserve">), </w:t>
      </w:r>
    </w:p>
    <w:p w14:paraId="45773651" w14:textId="7EC29B75" w:rsidR="00BE2E7A" w:rsidRPr="00A57075" w:rsidRDefault="00FF03E9" w:rsidP="00A57075">
      <w:pPr>
        <w:spacing w:after="0"/>
        <w:jc w:val="both"/>
        <w:rPr>
          <w:rFonts w:cstheme="minorHAnsi"/>
          <w:sz w:val="24"/>
          <w:szCs w:val="24"/>
        </w:rPr>
      </w:pPr>
      <w:r w:rsidRPr="00A57075">
        <w:rPr>
          <w:rFonts w:cstheme="minorHAnsi"/>
          <w:sz w:val="24"/>
          <w:szCs w:val="24"/>
        </w:rPr>
        <w:t xml:space="preserve">Dr. </w:t>
      </w:r>
      <w:proofErr w:type="spellStart"/>
      <w:r w:rsidRPr="00A57075">
        <w:rPr>
          <w:rFonts w:cstheme="minorHAnsi"/>
          <w:sz w:val="24"/>
          <w:szCs w:val="24"/>
        </w:rPr>
        <w:t>Humera</w:t>
      </w:r>
      <w:proofErr w:type="spellEnd"/>
      <w:r w:rsidRPr="00A57075">
        <w:rPr>
          <w:rFonts w:cstheme="minorHAnsi"/>
          <w:sz w:val="24"/>
          <w:szCs w:val="24"/>
        </w:rPr>
        <w:t xml:space="preserve"> Mahmood</w:t>
      </w:r>
      <w:r w:rsidR="00BE2E7A" w:rsidRPr="00A57075">
        <w:rPr>
          <w:rFonts w:cstheme="minorHAnsi"/>
          <w:sz w:val="24"/>
          <w:szCs w:val="24"/>
        </w:rPr>
        <w:t xml:space="preserve"> </w:t>
      </w:r>
      <w:r w:rsidRPr="00A57075">
        <w:rPr>
          <w:rFonts w:cstheme="minorHAnsi"/>
          <w:sz w:val="24"/>
          <w:szCs w:val="24"/>
        </w:rPr>
        <w:t>(</w:t>
      </w:r>
      <w:hyperlink r:id="rId7" w:history="1">
        <w:r w:rsidR="00653AA4" w:rsidRPr="00A57075">
          <w:rPr>
            <w:rStyle w:val="Hyperlink"/>
            <w:rFonts w:cstheme="minorHAnsi"/>
            <w:sz w:val="24"/>
            <w:szCs w:val="24"/>
          </w:rPr>
          <w:t>drhumerafaheem@gmail.com</w:t>
        </w:r>
      </w:hyperlink>
      <w:r w:rsidRPr="00A57075">
        <w:rPr>
          <w:rFonts w:cstheme="minorHAnsi"/>
          <w:sz w:val="24"/>
          <w:szCs w:val="24"/>
        </w:rPr>
        <w:t>)</w:t>
      </w:r>
      <w:r w:rsidR="00653AA4" w:rsidRPr="00A57075">
        <w:rPr>
          <w:rFonts w:cstheme="minorHAnsi"/>
          <w:sz w:val="24"/>
          <w:szCs w:val="24"/>
        </w:rPr>
        <w:t xml:space="preserve"> </w:t>
      </w:r>
      <w:r w:rsidRPr="00A57075">
        <w:rPr>
          <w:rFonts w:cstheme="minorHAnsi"/>
          <w:sz w:val="24"/>
          <w:szCs w:val="24"/>
        </w:rPr>
        <w:t xml:space="preserve"> </w:t>
      </w:r>
    </w:p>
    <w:p w14:paraId="096B9F51" w14:textId="76E8CB02" w:rsidR="00BE2E7A" w:rsidRPr="00A57075" w:rsidRDefault="00FF03E9" w:rsidP="00A57075">
      <w:pPr>
        <w:spacing w:after="0"/>
        <w:jc w:val="both"/>
        <w:rPr>
          <w:rFonts w:cstheme="minorHAnsi"/>
          <w:sz w:val="24"/>
          <w:szCs w:val="24"/>
        </w:rPr>
      </w:pPr>
      <w:r w:rsidRPr="00A57075">
        <w:rPr>
          <w:rFonts w:cstheme="minorHAnsi"/>
          <w:sz w:val="24"/>
          <w:szCs w:val="24"/>
        </w:rPr>
        <w:t>Dr. Mohammad Faheem (</w:t>
      </w:r>
      <w:hyperlink r:id="rId8" w:history="1">
        <w:r w:rsidR="00653AA4" w:rsidRPr="00A57075">
          <w:rPr>
            <w:rStyle w:val="Hyperlink"/>
            <w:rFonts w:cstheme="minorHAnsi"/>
            <w:sz w:val="24"/>
            <w:szCs w:val="24"/>
          </w:rPr>
          <w:t>drfaheem632977@gmail.com</w:t>
        </w:r>
      </w:hyperlink>
      <w:r w:rsidRPr="00A57075">
        <w:rPr>
          <w:rFonts w:cstheme="minorHAnsi"/>
          <w:sz w:val="24"/>
          <w:szCs w:val="24"/>
        </w:rPr>
        <w:t>)</w:t>
      </w:r>
      <w:r w:rsidR="00653AA4" w:rsidRPr="00A57075">
        <w:rPr>
          <w:rFonts w:cstheme="minorHAnsi"/>
          <w:sz w:val="24"/>
          <w:szCs w:val="24"/>
        </w:rPr>
        <w:t xml:space="preserve"> </w:t>
      </w:r>
      <w:r w:rsidRPr="00A57075">
        <w:rPr>
          <w:rFonts w:cstheme="minorHAnsi"/>
          <w:sz w:val="24"/>
          <w:szCs w:val="24"/>
        </w:rPr>
        <w:t xml:space="preserve"> </w:t>
      </w:r>
    </w:p>
    <w:p w14:paraId="00CB8A65" w14:textId="4F0BA3D8" w:rsidR="00FF03E9" w:rsidRPr="00A57075" w:rsidRDefault="00FF03E9" w:rsidP="00A57075">
      <w:pPr>
        <w:spacing w:after="0"/>
        <w:jc w:val="both"/>
        <w:rPr>
          <w:rFonts w:cstheme="minorHAnsi"/>
          <w:sz w:val="24"/>
          <w:szCs w:val="24"/>
        </w:rPr>
      </w:pPr>
      <w:r w:rsidRPr="00A57075">
        <w:rPr>
          <w:rFonts w:cstheme="minorHAnsi"/>
          <w:sz w:val="24"/>
          <w:szCs w:val="24"/>
        </w:rPr>
        <w:t xml:space="preserve">Dr. </w:t>
      </w:r>
      <w:proofErr w:type="spellStart"/>
      <w:r w:rsidRPr="00A57075">
        <w:rPr>
          <w:rFonts w:cstheme="minorHAnsi"/>
          <w:sz w:val="24"/>
          <w:szCs w:val="24"/>
        </w:rPr>
        <w:t>Shaista</w:t>
      </w:r>
      <w:proofErr w:type="spellEnd"/>
      <w:r w:rsidR="00BE2E7A" w:rsidRPr="00A57075">
        <w:rPr>
          <w:rFonts w:cstheme="minorHAnsi"/>
          <w:sz w:val="24"/>
          <w:szCs w:val="24"/>
        </w:rPr>
        <w:t xml:space="preserve"> </w:t>
      </w:r>
      <w:proofErr w:type="spellStart"/>
      <w:r w:rsidRPr="00A57075">
        <w:rPr>
          <w:rFonts w:cstheme="minorHAnsi"/>
          <w:sz w:val="24"/>
          <w:szCs w:val="24"/>
        </w:rPr>
        <w:t>Khurshid</w:t>
      </w:r>
      <w:proofErr w:type="spellEnd"/>
      <w:r w:rsidRPr="00A57075">
        <w:rPr>
          <w:rFonts w:cstheme="minorHAnsi"/>
          <w:sz w:val="24"/>
          <w:szCs w:val="24"/>
        </w:rPr>
        <w:t xml:space="preserve"> (</w:t>
      </w:r>
      <w:hyperlink r:id="rId9" w:history="1">
        <w:r w:rsidR="00653AA4" w:rsidRPr="00A57075">
          <w:rPr>
            <w:rStyle w:val="Hyperlink"/>
            <w:rFonts w:cstheme="minorHAnsi"/>
            <w:sz w:val="24"/>
            <w:szCs w:val="24"/>
          </w:rPr>
          <w:t>shaista_khurshid@yahoo.com</w:t>
        </w:r>
      </w:hyperlink>
      <w:r w:rsidRPr="00A57075">
        <w:rPr>
          <w:rFonts w:cstheme="minorHAnsi"/>
          <w:sz w:val="24"/>
          <w:szCs w:val="24"/>
        </w:rPr>
        <w:t>)</w:t>
      </w:r>
    </w:p>
    <w:p w14:paraId="37EB20E7" w14:textId="65E9782A" w:rsidR="00C965AC" w:rsidRPr="00A57075" w:rsidRDefault="00C965AC" w:rsidP="00A57075">
      <w:pPr>
        <w:spacing w:after="0"/>
        <w:jc w:val="both"/>
        <w:rPr>
          <w:rFonts w:cstheme="minorHAnsi"/>
          <w:sz w:val="24"/>
          <w:szCs w:val="24"/>
        </w:rPr>
      </w:pPr>
      <w:r w:rsidRPr="00A57075">
        <w:rPr>
          <w:rFonts w:cstheme="minorHAnsi"/>
          <w:sz w:val="24"/>
          <w:szCs w:val="24"/>
        </w:rPr>
        <w:t>Dr. Haris Mumtaz Malik (</w:t>
      </w:r>
      <w:hyperlink r:id="rId10" w:history="1">
        <w:r w:rsidRPr="00A57075">
          <w:rPr>
            <w:rStyle w:val="Hyperlink"/>
            <w:rFonts w:cstheme="minorHAnsi"/>
            <w:sz w:val="24"/>
            <w:szCs w:val="24"/>
          </w:rPr>
          <w:t>harismumtaz2001@gmail.com</w:t>
        </w:r>
      </w:hyperlink>
      <w:r w:rsidRPr="00A57075">
        <w:rPr>
          <w:rFonts w:cstheme="minorHAnsi"/>
          <w:sz w:val="24"/>
          <w:szCs w:val="24"/>
        </w:rPr>
        <w:t xml:space="preserve">) </w:t>
      </w:r>
    </w:p>
    <w:p w14:paraId="04E94E21" w14:textId="61340BF9" w:rsidR="00653AA4" w:rsidRPr="00A57075" w:rsidRDefault="00653AA4" w:rsidP="00A57075">
      <w:pPr>
        <w:spacing w:after="0"/>
        <w:jc w:val="both"/>
        <w:rPr>
          <w:rFonts w:cstheme="minorHAnsi"/>
          <w:sz w:val="24"/>
          <w:szCs w:val="24"/>
        </w:rPr>
      </w:pPr>
      <w:r w:rsidRPr="00A57075">
        <w:rPr>
          <w:rFonts w:cstheme="minorHAnsi"/>
          <w:sz w:val="24"/>
          <w:szCs w:val="24"/>
        </w:rPr>
        <w:t>Dr. Abdullah (</w:t>
      </w:r>
      <w:hyperlink r:id="rId11" w:history="1">
        <w:r w:rsidRPr="00A57075">
          <w:rPr>
            <w:rStyle w:val="Hyperlink"/>
            <w:rFonts w:cstheme="minorHAnsi"/>
            <w:sz w:val="24"/>
            <w:szCs w:val="24"/>
          </w:rPr>
          <w:t>abdulahabid6@gmail.com</w:t>
        </w:r>
      </w:hyperlink>
      <w:r w:rsidR="00B0737F" w:rsidRPr="00A57075">
        <w:rPr>
          <w:rFonts w:cstheme="minorHAnsi"/>
          <w:sz w:val="24"/>
          <w:szCs w:val="24"/>
        </w:rPr>
        <w:t>)</w:t>
      </w:r>
    </w:p>
    <w:p w14:paraId="630906E4" w14:textId="3110F335" w:rsidR="00C965AC" w:rsidRPr="00A57075" w:rsidRDefault="00C965AC" w:rsidP="00A57075">
      <w:pPr>
        <w:spacing w:after="0"/>
        <w:jc w:val="both"/>
        <w:rPr>
          <w:rFonts w:cstheme="minorHAnsi"/>
          <w:sz w:val="24"/>
          <w:szCs w:val="24"/>
        </w:rPr>
      </w:pPr>
      <w:r w:rsidRPr="00A57075">
        <w:rPr>
          <w:rFonts w:cstheme="minorHAnsi"/>
          <w:sz w:val="24"/>
          <w:szCs w:val="24"/>
        </w:rPr>
        <w:t>Javed Iqbal (</w:t>
      </w:r>
      <w:hyperlink r:id="rId12" w:history="1">
        <w:r w:rsidRPr="00A57075">
          <w:rPr>
            <w:rStyle w:val="Hyperlink"/>
            <w:rFonts w:cstheme="minorHAnsi"/>
            <w:sz w:val="24"/>
            <w:szCs w:val="24"/>
          </w:rPr>
          <w:t>jiqbal3@hamad.qa</w:t>
        </w:r>
      </w:hyperlink>
      <w:r w:rsidRPr="00A57075">
        <w:rPr>
          <w:rFonts w:cstheme="minorHAnsi"/>
          <w:sz w:val="24"/>
          <w:szCs w:val="24"/>
        </w:rPr>
        <w:t xml:space="preserve">) </w:t>
      </w:r>
    </w:p>
    <w:p w14:paraId="274D1B33" w14:textId="77777777" w:rsidR="00A57075" w:rsidRPr="00A57075" w:rsidRDefault="00A57075" w:rsidP="00A57075">
      <w:pPr>
        <w:spacing w:after="0"/>
        <w:jc w:val="both"/>
        <w:rPr>
          <w:rFonts w:cstheme="minorHAnsi"/>
          <w:sz w:val="24"/>
          <w:szCs w:val="24"/>
        </w:rPr>
      </w:pPr>
    </w:p>
    <w:p w14:paraId="22DD008C" w14:textId="3C3A68DC" w:rsidR="00653AA4" w:rsidRPr="00A57075" w:rsidRDefault="00FF03E9" w:rsidP="004A5429">
      <w:pPr>
        <w:jc w:val="both"/>
        <w:rPr>
          <w:rFonts w:cstheme="minorHAnsi"/>
          <w:b/>
          <w:bCs/>
          <w:sz w:val="24"/>
          <w:szCs w:val="24"/>
          <w:u w:val="single"/>
        </w:rPr>
      </w:pPr>
      <w:r w:rsidRPr="00A57075">
        <w:rPr>
          <w:rFonts w:cstheme="minorHAnsi"/>
          <w:b/>
          <w:bCs/>
          <w:sz w:val="24"/>
          <w:szCs w:val="24"/>
          <w:u w:val="single"/>
        </w:rPr>
        <w:t>Author</w:t>
      </w:r>
      <w:r w:rsidR="00F02613" w:rsidRPr="00A57075">
        <w:rPr>
          <w:rFonts w:cstheme="minorHAnsi"/>
          <w:b/>
          <w:bCs/>
          <w:sz w:val="24"/>
          <w:szCs w:val="24"/>
          <w:u w:val="single"/>
        </w:rPr>
        <w:t>s’</w:t>
      </w:r>
      <w:r w:rsidRPr="00A57075">
        <w:rPr>
          <w:rFonts w:cstheme="minorHAnsi"/>
          <w:b/>
          <w:bCs/>
          <w:sz w:val="24"/>
          <w:szCs w:val="24"/>
          <w:u w:val="single"/>
        </w:rPr>
        <w:t xml:space="preserve"> affiliation</w:t>
      </w:r>
      <w:r w:rsidR="0085566C" w:rsidRPr="00A57075">
        <w:rPr>
          <w:rFonts w:cstheme="minorHAnsi"/>
          <w:b/>
          <w:bCs/>
          <w:sz w:val="24"/>
          <w:szCs w:val="24"/>
          <w:u w:val="single"/>
        </w:rPr>
        <w:t>s</w:t>
      </w:r>
      <w:r w:rsidRPr="00A57075">
        <w:rPr>
          <w:rFonts w:cstheme="minorHAnsi"/>
          <w:b/>
          <w:bCs/>
          <w:sz w:val="24"/>
          <w:szCs w:val="24"/>
          <w:u w:val="single"/>
        </w:rPr>
        <w:t xml:space="preserve">: </w:t>
      </w:r>
    </w:p>
    <w:p w14:paraId="1B88FF5D" w14:textId="073CEF04" w:rsidR="00FF03E9" w:rsidRPr="00A57075" w:rsidRDefault="00B0737F" w:rsidP="00A57075">
      <w:pPr>
        <w:spacing w:after="0"/>
        <w:jc w:val="both"/>
        <w:rPr>
          <w:rFonts w:cstheme="minorHAnsi"/>
          <w:sz w:val="24"/>
          <w:szCs w:val="24"/>
        </w:rPr>
      </w:pPr>
      <w:r w:rsidRPr="00A57075">
        <w:rPr>
          <w:rFonts w:cstheme="minorHAnsi"/>
          <w:sz w:val="24"/>
          <w:szCs w:val="24"/>
          <w:vertAlign w:val="superscript"/>
        </w:rPr>
        <w:t>1</w:t>
      </w:r>
      <w:r w:rsidR="00FF03E9" w:rsidRPr="00A57075">
        <w:rPr>
          <w:rFonts w:cstheme="minorHAnsi"/>
          <w:sz w:val="24"/>
          <w:szCs w:val="24"/>
        </w:rPr>
        <w:t>Department of Oncology Atomic Energy Cancer hospital NORI, Islamabad,</w:t>
      </w:r>
      <w:r w:rsidR="00F36786" w:rsidRPr="00A57075">
        <w:rPr>
          <w:rFonts w:cstheme="minorHAnsi"/>
          <w:sz w:val="24"/>
          <w:szCs w:val="24"/>
        </w:rPr>
        <w:t xml:space="preserve"> </w:t>
      </w:r>
      <w:r w:rsidR="00FF03E9" w:rsidRPr="00A57075">
        <w:rPr>
          <w:rFonts w:cstheme="minorHAnsi"/>
          <w:sz w:val="24"/>
          <w:szCs w:val="24"/>
        </w:rPr>
        <w:t>Pakistan.</w:t>
      </w:r>
    </w:p>
    <w:p w14:paraId="041B4C74" w14:textId="575BA356" w:rsidR="00653AA4" w:rsidRPr="00A57075" w:rsidRDefault="00B0737F" w:rsidP="00A57075">
      <w:pPr>
        <w:spacing w:after="0"/>
        <w:jc w:val="both"/>
        <w:rPr>
          <w:rFonts w:cstheme="minorHAnsi"/>
          <w:sz w:val="24"/>
          <w:szCs w:val="24"/>
        </w:rPr>
      </w:pPr>
      <w:r w:rsidRPr="00A57075">
        <w:rPr>
          <w:rFonts w:cstheme="minorHAnsi"/>
          <w:sz w:val="24"/>
          <w:szCs w:val="24"/>
          <w:vertAlign w:val="superscript"/>
        </w:rPr>
        <w:t>2</w:t>
      </w:r>
      <w:r w:rsidR="00653AA4" w:rsidRPr="00A57075">
        <w:rPr>
          <w:rFonts w:cstheme="minorHAnsi"/>
          <w:sz w:val="24"/>
          <w:szCs w:val="24"/>
        </w:rPr>
        <w:t>Department of Medicine, Rawalpindi Medical University, Rawalpindi, Pakistan</w:t>
      </w:r>
    </w:p>
    <w:p w14:paraId="350961DA" w14:textId="2E512888" w:rsidR="003837CF" w:rsidRPr="00A57075" w:rsidRDefault="003837CF" w:rsidP="00A57075">
      <w:pPr>
        <w:spacing w:after="0"/>
        <w:jc w:val="both"/>
        <w:rPr>
          <w:rFonts w:cstheme="minorHAnsi"/>
          <w:sz w:val="24"/>
          <w:szCs w:val="24"/>
        </w:rPr>
      </w:pPr>
      <w:r w:rsidRPr="00A57075">
        <w:rPr>
          <w:rFonts w:cstheme="minorHAnsi"/>
          <w:sz w:val="24"/>
          <w:szCs w:val="24"/>
          <w:vertAlign w:val="superscript"/>
        </w:rPr>
        <w:t>3</w:t>
      </w:r>
      <w:r w:rsidRPr="00A57075">
        <w:rPr>
          <w:rFonts w:cstheme="minorHAnsi"/>
          <w:sz w:val="24"/>
          <w:szCs w:val="24"/>
        </w:rPr>
        <w:t>Hamad Medical Corporation</w:t>
      </w:r>
    </w:p>
    <w:p w14:paraId="54192B7F" w14:textId="77777777" w:rsidR="00A57075" w:rsidRPr="00A57075" w:rsidRDefault="00A57075" w:rsidP="00A57075">
      <w:pPr>
        <w:spacing w:after="0"/>
        <w:jc w:val="both"/>
        <w:rPr>
          <w:rFonts w:cstheme="minorHAnsi"/>
          <w:sz w:val="24"/>
          <w:szCs w:val="24"/>
        </w:rPr>
      </w:pPr>
    </w:p>
    <w:p w14:paraId="64A69B46" w14:textId="1C32F48E" w:rsidR="00A57075" w:rsidRPr="00A57075" w:rsidRDefault="00A57075" w:rsidP="00A57075">
      <w:pPr>
        <w:spacing w:after="0"/>
        <w:jc w:val="both"/>
        <w:rPr>
          <w:rFonts w:cstheme="minorHAnsi"/>
          <w:b/>
          <w:sz w:val="24"/>
          <w:szCs w:val="24"/>
          <w:u w:val="single"/>
        </w:rPr>
      </w:pPr>
      <w:r w:rsidRPr="00A57075">
        <w:rPr>
          <w:rFonts w:cstheme="minorHAnsi"/>
          <w:b/>
          <w:sz w:val="24"/>
          <w:szCs w:val="24"/>
          <w:u w:val="single"/>
        </w:rPr>
        <w:t>Author Contributions</w:t>
      </w:r>
    </w:p>
    <w:p w14:paraId="41A3319C" w14:textId="3D1A8083" w:rsidR="00A57075" w:rsidRPr="00A57075" w:rsidRDefault="00A57075" w:rsidP="00A57075">
      <w:pPr>
        <w:pStyle w:val="ListParagraph"/>
        <w:numPr>
          <w:ilvl w:val="0"/>
          <w:numId w:val="1"/>
        </w:numPr>
        <w:spacing w:after="0"/>
        <w:rPr>
          <w:rFonts w:cstheme="minorHAnsi"/>
        </w:rPr>
      </w:pPr>
      <w:r w:rsidRPr="00A57075">
        <w:rPr>
          <w:rFonts w:cstheme="minorHAnsi"/>
          <w:sz w:val="24"/>
          <w:szCs w:val="24"/>
        </w:rPr>
        <w:t xml:space="preserve">Dr. Javeria </w:t>
      </w:r>
      <w:proofErr w:type="spellStart"/>
      <w:r w:rsidRPr="00A57075">
        <w:rPr>
          <w:rFonts w:cstheme="minorHAnsi"/>
          <w:sz w:val="24"/>
          <w:szCs w:val="24"/>
        </w:rPr>
        <w:t>Haider</w:t>
      </w:r>
      <w:proofErr w:type="spellEnd"/>
      <w:r w:rsidRPr="00A57075">
        <w:rPr>
          <w:rFonts w:cstheme="minorHAnsi"/>
          <w:sz w:val="24"/>
          <w:szCs w:val="24"/>
        </w:rPr>
        <w:t xml:space="preserve"> </w:t>
      </w:r>
      <w:r w:rsidRPr="00A57075">
        <w:rPr>
          <w:rFonts w:cstheme="minorHAnsi"/>
          <w:sz w:val="24"/>
          <w:szCs w:val="24"/>
        </w:rPr>
        <w:t>(</w:t>
      </w:r>
      <w:r w:rsidRPr="00A57075">
        <w:rPr>
          <w:rFonts w:cstheme="minorHAnsi"/>
          <w:color w:val="222222"/>
          <w:shd w:val="clear" w:color="auto" w:fill="FFFFFF"/>
        </w:rPr>
        <w:t>Conceptualization, Project administration, Resources, Writing - original draft, Writing - review &amp; editing</w:t>
      </w:r>
      <w:r w:rsidRPr="00A57075">
        <w:rPr>
          <w:rFonts w:cstheme="minorHAnsi"/>
          <w:color w:val="222222"/>
          <w:shd w:val="clear" w:color="auto" w:fill="FFFFFF"/>
        </w:rPr>
        <w:t>)</w:t>
      </w:r>
    </w:p>
    <w:p w14:paraId="2CB2F36E" w14:textId="59620C76" w:rsidR="00A57075" w:rsidRPr="00A57075" w:rsidRDefault="00A57075" w:rsidP="00A57075">
      <w:pPr>
        <w:pStyle w:val="ListParagraph"/>
        <w:numPr>
          <w:ilvl w:val="0"/>
          <w:numId w:val="1"/>
        </w:numPr>
        <w:spacing w:after="0"/>
        <w:rPr>
          <w:rFonts w:cstheme="minorHAnsi"/>
        </w:rPr>
      </w:pPr>
      <w:r w:rsidRPr="00A57075">
        <w:rPr>
          <w:rFonts w:cstheme="minorHAnsi"/>
          <w:sz w:val="24"/>
          <w:szCs w:val="24"/>
        </w:rPr>
        <w:t xml:space="preserve">Dr. </w:t>
      </w:r>
      <w:proofErr w:type="spellStart"/>
      <w:r w:rsidRPr="00A57075">
        <w:rPr>
          <w:rFonts w:cstheme="minorHAnsi"/>
          <w:sz w:val="24"/>
          <w:szCs w:val="24"/>
        </w:rPr>
        <w:t>Humera</w:t>
      </w:r>
      <w:proofErr w:type="spellEnd"/>
      <w:r w:rsidRPr="00A57075">
        <w:rPr>
          <w:rFonts w:cstheme="minorHAnsi"/>
          <w:sz w:val="24"/>
          <w:szCs w:val="24"/>
        </w:rPr>
        <w:t xml:space="preserve"> Mahmood </w:t>
      </w:r>
      <w:r w:rsidRPr="00A57075">
        <w:rPr>
          <w:rFonts w:cstheme="minorHAnsi"/>
          <w:sz w:val="24"/>
          <w:szCs w:val="24"/>
        </w:rPr>
        <w:t>(</w:t>
      </w:r>
      <w:r w:rsidRPr="00A57075">
        <w:rPr>
          <w:rFonts w:cstheme="minorHAnsi"/>
          <w:color w:val="222222"/>
          <w:shd w:val="clear" w:color="auto" w:fill="FFFFFF"/>
        </w:rPr>
        <w:t>Conceptualization, Project administration, Resources, Writing - original draft</w:t>
      </w:r>
      <w:r w:rsidRPr="00A57075">
        <w:rPr>
          <w:rFonts w:cstheme="minorHAnsi"/>
          <w:color w:val="222222"/>
          <w:shd w:val="clear" w:color="auto" w:fill="FFFFFF"/>
        </w:rPr>
        <w:t>)</w:t>
      </w:r>
    </w:p>
    <w:p w14:paraId="6831A0EB" w14:textId="1664B744" w:rsidR="00A57075" w:rsidRPr="00A57075" w:rsidRDefault="00A57075" w:rsidP="00A57075">
      <w:pPr>
        <w:pStyle w:val="ListParagraph"/>
        <w:numPr>
          <w:ilvl w:val="0"/>
          <w:numId w:val="1"/>
        </w:numPr>
        <w:spacing w:after="0"/>
        <w:rPr>
          <w:rFonts w:cstheme="minorHAnsi"/>
        </w:rPr>
      </w:pPr>
      <w:r w:rsidRPr="00A57075">
        <w:rPr>
          <w:rFonts w:cstheme="minorHAnsi"/>
          <w:sz w:val="24"/>
          <w:szCs w:val="24"/>
        </w:rPr>
        <w:t xml:space="preserve">Dr. Mohammad Faheem </w:t>
      </w:r>
      <w:r w:rsidRPr="00A57075">
        <w:rPr>
          <w:rFonts w:cstheme="minorHAnsi"/>
          <w:sz w:val="24"/>
          <w:szCs w:val="24"/>
        </w:rPr>
        <w:t>(</w:t>
      </w:r>
      <w:r w:rsidRPr="00A57075">
        <w:rPr>
          <w:rFonts w:cstheme="minorHAnsi"/>
          <w:color w:val="222222"/>
          <w:shd w:val="clear" w:color="auto" w:fill="FFFFFF"/>
        </w:rPr>
        <w:t>Conceptualization, Project administration, Resources, Writing - original draft</w:t>
      </w:r>
      <w:r w:rsidRPr="00A57075">
        <w:rPr>
          <w:rFonts w:cstheme="minorHAnsi"/>
          <w:color w:val="222222"/>
          <w:shd w:val="clear" w:color="auto" w:fill="FFFFFF"/>
        </w:rPr>
        <w:t>)</w:t>
      </w:r>
    </w:p>
    <w:p w14:paraId="52F74F08" w14:textId="6F3596C9" w:rsidR="00A57075" w:rsidRPr="00A57075" w:rsidRDefault="00A57075" w:rsidP="00A57075">
      <w:pPr>
        <w:pStyle w:val="ListParagraph"/>
        <w:numPr>
          <w:ilvl w:val="0"/>
          <w:numId w:val="1"/>
        </w:numPr>
        <w:spacing w:after="0"/>
        <w:rPr>
          <w:rFonts w:cstheme="minorHAnsi"/>
        </w:rPr>
      </w:pPr>
      <w:r w:rsidRPr="00A57075">
        <w:rPr>
          <w:rFonts w:cstheme="minorHAnsi"/>
          <w:sz w:val="24"/>
          <w:szCs w:val="24"/>
        </w:rPr>
        <w:t xml:space="preserve">Dr. </w:t>
      </w:r>
      <w:proofErr w:type="spellStart"/>
      <w:r w:rsidRPr="00A57075">
        <w:rPr>
          <w:rFonts w:cstheme="minorHAnsi"/>
          <w:sz w:val="24"/>
          <w:szCs w:val="24"/>
        </w:rPr>
        <w:t>Shaista</w:t>
      </w:r>
      <w:proofErr w:type="spellEnd"/>
      <w:r w:rsidRPr="00A57075">
        <w:rPr>
          <w:rFonts w:cstheme="minorHAnsi"/>
          <w:sz w:val="24"/>
          <w:szCs w:val="24"/>
        </w:rPr>
        <w:t xml:space="preserve"> </w:t>
      </w:r>
      <w:proofErr w:type="spellStart"/>
      <w:r w:rsidRPr="00A57075">
        <w:rPr>
          <w:rFonts w:cstheme="minorHAnsi"/>
          <w:sz w:val="24"/>
          <w:szCs w:val="24"/>
        </w:rPr>
        <w:t>Khurshid</w:t>
      </w:r>
      <w:proofErr w:type="spellEnd"/>
      <w:r w:rsidRPr="00A57075">
        <w:rPr>
          <w:rFonts w:cstheme="minorHAnsi"/>
          <w:sz w:val="24"/>
          <w:szCs w:val="24"/>
        </w:rPr>
        <w:t xml:space="preserve"> </w:t>
      </w:r>
      <w:r w:rsidRPr="00A57075">
        <w:rPr>
          <w:rFonts w:cstheme="minorHAnsi"/>
          <w:sz w:val="24"/>
          <w:szCs w:val="24"/>
        </w:rPr>
        <w:t>(</w:t>
      </w:r>
      <w:r w:rsidRPr="00A57075">
        <w:rPr>
          <w:rFonts w:cstheme="minorHAnsi"/>
          <w:color w:val="222222"/>
          <w:shd w:val="clear" w:color="auto" w:fill="FFFFFF"/>
        </w:rPr>
        <w:t>Conceptualization, Project administration, Resources, Writing - original draft</w:t>
      </w:r>
      <w:r w:rsidRPr="00A57075">
        <w:rPr>
          <w:rFonts w:cstheme="minorHAnsi"/>
          <w:color w:val="222222"/>
          <w:shd w:val="clear" w:color="auto" w:fill="FFFFFF"/>
        </w:rPr>
        <w:t>)</w:t>
      </w:r>
    </w:p>
    <w:p w14:paraId="749FC2D0" w14:textId="19191C64" w:rsidR="00A57075" w:rsidRPr="00A57075" w:rsidRDefault="00A57075" w:rsidP="00A57075">
      <w:pPr>
        <w:pStyle w:val="ListParagraph"/>
        <w:numPr>
          <w:ilvl w:val="0"/>
          <w:numId w:val="1"/>
        </w:numPr>
        <w:spacing w:after="0"/>
        <w:rPr>
          <w:rFonts w:cstheme="minorHAnsi"/>
        </w:rPr>
      </w:pPr>
      <w:r w:rsidRPr="00A57075">
        <w:rPr>
          <w:rFonts w:cstheme="minorHAnsi"/>
          <w:sz w:val="24"/>
          <w:szCs w:val="24"/>
        </w:rPr>
        <w:t xml:space="preserve">Dr. Haris Mumtaz Malik </w:t>
      </w:r>
      <w:r w:rsidRPr="00A57075">
        <w:rPr>
          <w:rFonts w:cstheme="minorHAnsi"/>
          <w:sz w:val="24"/>
          <w:szCs w:val="24"/>
        </w:rPr>
        <w:t>(</w:t>
      </w:r>
      <w:r w:rsidRPr="00A57075">
        <w:rPr>
          <w:rFonts w:cstheme="minorHAnsi"/>
          <w:color w:val="222222"/>
          <w:shd w:val="clear" w:color="auto" w:fill="FFFFFF"/>
        </w:rPr>
        <w:t>Writing - original draft, Writing - review &amp; editing</w:t>
      </w:r>
      <w:r w:rsidRPr="00A57075">
        <w:rPr>
          <w:rFonts w:cstheme="minorHAnsi"/>
          <w:color w:val="222222"/>
          <w:shd w:val="clear" w:color="auto" w:fill="FFFFFF"/>
        </w:rPr>
        <w:t>)</w:t>
      </w:r>
    </w:p>
    <w:p w14:paraId="3001AEC2" w14:textId="407CB037" w:rsidR="00A57075" w:rsidRPr="00A57075" w:rsidRDefault="00A57075" w:rsidP="00A57075">
      <w:pPr>
        <w:pStyle w:val="ListParagraph"/>
        <w:numPr>
          <w:ilvl w:val="0"/>
          <w:numId w:val="1"/>
        </w:numPr>
        <w:spacing w:after="0"/>
        <w:rPr>
          <w:rFonts w:cstheme="minorHAnsi"/>
        </w:rPr>
      </w:pPr>
      <w:r w:rsidRPr="00A57075">
        <w:rPr>
          <w:rFonts w:cstheme="minorHAnsi"/>
          <w:sz w:val="24"/>
          <w:szCs w:val="24"/>
        </w:rPr>
        <w:t xml:space="preserve">Dr. Abdullah </w:t>
      </w:r>
      <w:r w:rsidRPr="00A57075">
        <w:rPr>
          <w:rFonts w:cstheme="minorHAnsi"/>
          <w:sz w:val="24"/>
          <w:szCs w:val="24"/>
        </w:rPr>
        <w:t>(</w:t>
      </w:r>
      <w:r w:rsidRPr="00A57075">
        <w:rPr>
          <w:rFonts w:cstheme="minorHAnsi"/>
          <w:color w:val="222222"/>
          <w:shd w:val="clear" w:color="auto" w:fill="FFFFFF"/>
        </w:rPr>
        <w:t>Writing - original draft, Writing - review &amp; editing</w:t>
      </w:r>
      <w:r w:rsidRPr="00A57075">
        <w:rPr>
          <w:rFonts w:cstheme="minorHAnsi"/>
          <w:color w:val="222222"/>
          <w:shd w:val="clear" w:color="auto" w:fill="FFFFFF"/>
        </w:rPr>
        <w:t>)</w:t>
      </w:r>
    </w:p>
    <w:p w14:paraId="4B9A126E" w14:textId="3EAD1142" w:rsidR="00A57075" w:rsidRPr="00A57075" w:rsidRDefault="00A57075" w:rsidP="00A57075">
      <w:pPr>
        <w:pStyle w:val="ListParagraph"/>
        <w:numPr>
          <w:ilvl w:val="0"/>
          <w:numId w:val="1"/>
        </w:numPr>
        <w:spacing w:after="0"/>
        <w:rPr>
          <w:rFonts w:cstheme="minorHAnsi"/>
        </w:rPr>
      </w:pPr>
      <w:r w:rsidRPr="00A57075">
        <w:rPr>
          <w:rFonts w:cstheme="minorHAnsi"/>
          <w:sz w:val="24"/>
          <w:szCs w:val="24"/>
        </w:rPr>
        <w:t xml:space="preserve">Javed Iqbal </w:t>
      </w:r>
      <w:r w:rsidRPr="00A57075">
        <w:rPr>
          <w:rFonts w:cstheme="minorHAnsi"/>
          <w:sz w:val="24"/>
          <w:szCs w:val="24"/>
        </w:rPr>
        <w:t>(</w:t>
      </w:r>
      <w:r w:rsidRPr="00A57075">
        <w:rPr>
          <w:rFonts w:cstheme="minorHAnsi"/>
          <w:color w:val="222222"/>
          <w:shd w:val="clear" w:color="auto" w:fill="FFFFFF"/>
        </w:rPr>
        <w:t>Supervision, Writing - original draft, Writing - review &amp; editing</w:t>
      </w:r>
      <w:r w:rsidRPr="00A57075">
        <w:rPr>
          <w:rFonts w:cstheme="minorHAnsi"/>
          <w:color w:val="222222"/>
          <w:shd w:val="clear" w:color="auto" w:fill="FFFFFF"/>
        </w:rPr>
        <w:t>)</w:t>
      </w:r>
    </w:p>
    <w:p w14:paraId="69DC9F22" w14:textId="77777777" w:rsidR="00A57075" w:rsidRPr="00A57075" w:rsidRDefault="00A57075" w:rsidP="00A57075">
      <w:pPr>
        <w:spacing w:after="0"/>
        <w:jc w:val="both"/>
        <w:rPr>
          <w:rFonts w:cstheme="minorHAnsi"/>
          <w:sz w:val="24"/>
          <w:szCs w:val="24"/>
        </w:rPr>
      </w:pPr>
    </w:p>
    <w:p w14:paraId="447C0085" w14:textId="77777777" w:rsidR="00A57075" w:rsidRPr="00A57075" w:rsidRDefault="00A57075" w:rsidP="004A5429">
      <w:pPr>
        <w:jc w:val="both"/>
        <w:rPr>
          <w:rFonts w:cstheme="minorHAnsi"/>
          <w:b/>
          <w:bCs/>
          <w:sz w:val="24"/>
          <w:szCs w:val="24"/>
        </w:rPr>
      </w:pPr>
    </w:p>
    <w:p w14:paraId="642CB592" w14:textId="77777777" w:rsidR="00A57075" w:rsidRPr="00A57075" w:rsidRDefault="00A57075" w:rsidP="004A5429">
      <w:pPr>
        <w:jc w:val="both"/>
        <w:rPr>
          <w:rFonts w:cstheme="minorHAnsi"/>
          <w:b/>
          <w:bCs/>
          <w:sz w:val="24"/>
          <w:szCs w:val="24"/>
        </w:rPr>
      </w:pPr>
    </w:p>
    <w:p w14:paraId="71B94EE0" w14:textId="77777777" w:rsidR="00FF03E9" w:rsidRPr="00A57075" w:rsidRDefault="00FF03E9" w:rsidP="004A5429">
      <w:pPr>
        <w:jc w:val="both"/>
        <w:rPr>
          <w:rFonts w:cstheme="minorHAnsi"/>
          <w:b/>
          <w:bCs/>
          <w:sz w:val="24"/>
          <w:szCs w:val="24"/>
        </w:rPr>
      </w:pPr>
      <w:r w:rsidRPr="00A57075">
        <w:rPr>
          <w:rFonts w:cstheme="minorHAnsi"/>
          <w:b/>
          <w:bCs/>
          <w:sz w:val="24"/>
          <w:szCs w:val="24"/>
        </w:rPr>
        <w:lastRenderedPageBreak/>
        <w:t>Abstract:</w:t>
      </w:r>
    </w:p>
    <w:p w14:paraId="7E2C9C91" w14:textId="77777777" w:rsidR="00653AA4" w:rsidRPr="00A57075" w:rsidRDefault="00653AA4" w:rsidP="004A5429">
      <w:pPr>
        <w:jc w:val="both"/>
        <w:rPr>
          <w:rFonts w:cstheme="minorHAnsi"/>
          <w:sz w:val="24"/>
          <w:szCs w:val="24"/>
        </w:rPr>
      </w:pPr>
      <w:r w:rsidRPr="00A57075">
        <w:rPr>
          <w:rFonts w:cstheme="minorHAnsi"/>
          <w:sz w:val="24"/>
          <w:szCs w:val="24"/>
        </w:rPr>
        <w:t>Choroid plexus carcinoma (CPC) is an extremely rare disease in adults, with an incidence ranging from 0.76% to 4%. It is more commonly observed in children, accounting for 2-5% of all pediatric brain tumors. There are no established guidelines for the optimal management of CPC in adults. This case report details a 20-year-old male diagnosed with CPC, who presented with positive CSF cytology and an isolated spinal deposit. His treatment included surgery followed by adjuvant radiation and concurrent chemotherapy.</w:t>
      </w:r>
    </w:p>
    <w:p w14:paraId="05CA4A39" w14:textId="5EC672BD" w:rsidR="00FF03E9" w:rsidRPr="00A57075" w:rsidRDefault="00FF03E9" w:rsidP="004A5429">
      <w:pPr>
        <w:jc w:val="both"/>
        <w:rPr>
          <w:rFonts w:cstheme="minorHAnsi"/>
          <w:sz w:val="24"/>
          <w:szCs w:val="24"/>
        </w:rPr>
      </w:pPr>
      <w:r w:rsidRPr="00A57075">
        <w:rPr>
          <w:rFonts w:cstheme="minorHAnsi"/>
          <w:b/>
          <w:bCs/>
          <w:sz w:val="24"/>
          <w:szCs w:val="24"/>
        </w:rPr>
        <w:t>Keywords:</w:t>
      </w:r>
      <w:r w:rsidRPr="00A57075">
        <w:rPr>
          <w:rFonts w:cstheme="minorHAnsi"/>
          <w:sz w:val="24"/>
          <w:szCs w:val="24"/>
        </w:rPr>
        <w:t xml:space="preserve"> Chor</w:t>
      </w:r>
      <w:r w:rsidR="00CF4AE3" w:rsidRPr="00A57075">
        <w:rPr>
          <w:rFonts w:cstheme="minorHAnsi"/>
          <w:sz w:val="24"/>
          <w:szCs w:val="24"/>
        </w:rPr>
        <w:t>oid plexus ca</w:t>
      </w:r>
      <w:r w:rsidRPr="00A57075">
        <w:rPr>
          <w:rFonts w:cstheme="minorHAnsi"/>
          <w:sz w:val="24"/>
          <w:szCs w:val="24"/>
        </w:rPr>
        <w:t>rcinoma,</w:t>
      </w:r>
      <w:r w:rsidR="00B81E0F" w:rsidRPr="00A57075">
        <w:rPr>
          <w:rFonts w:cstheme="minorHAnsi"/>
          <w:sz w:val="24"/>
          <w:szCs w:val="24"/>
        </w:rPr>
        <w:t xml:space="preserve"> CSI</w:t>
      </w:r>
      <w:r w:rsidRPr="00A57075">
        <w:rPr>
          <w:rFonts w:cstheme="minorHAnsi"/>
          <w:sz w:val="24"/>
          <w:szCs w:val="24"/>
        </w:rPr>
        <w:t xml:space="preserve"> </w:t>
      </w:r>
      <w:r w:rsidR="00B81E0F" w:rsidRPr="00A57075">
        <w:rPr>
          <w:rFonts w:cstheme="minorHAnsi"/>
          <w:sz w:val="24"/>
          <w:szCs w:val="24"/>
        </w:rPr>
        <w:t>(</w:t>
      </w:r>
      <w:proofErr w:type="spellStart"/>
      <w:r w:rsidR="00CF4AE3" w:rsidRPr="00A57075">
        <w:rPr>
          <w:rFonts w:cstheme="minorHAnsi"/>
          <w:sz w:val="24"/>
          <w:szCs w:val="24"/>
        </w:rPr>
        <w:t>cranio</w:t>
      </w:r>
      <w:proofErr w:type="spellEnd"/>
      <w:r w:rsidR="00CF4AE3" w:rsidRPr="00A57075">
        <w:rPr>
          <w:rFonts w:cstheme="minorHAnsi"/>
          <w:sz w:val="24"/>
          <w:szCs w:val="24"/>
        </w:rPr>
        <w:t>-spinal irradiation</w:t>
      </w:r>
      <w:r w:rsidR="00B81E0F" w:rsidRPr="00A57075">
        <w:rPr>
          <w:rFonts w:cstheme="minorHAnsi"/>
          <w:sz w:val="24"/>
          <w:szCs w:val="24"/>
        </w:rPr>
        <w:t>)</w:t>
      </w:r>
      <w:r w:rsidR="00CE72E1" w:rsidRPr="00A57075">
        <w:rPr>
          <w:rFonts w:cstheme="minorHAnsi"/>
          <w:sz w:val="24"/>
          <w:szCs w:val="24"/>
        </w:rPr>
        <w:t xml:space="preserve"> GTR (</w:t>
      </w:r>
      <w:r w:rsidR="00B81E0F" w:rsidRPr="00A57075">
        <w:rPr>
          <w:rFonts w:cstheme="minorHAnsi"/>
          <w:sz w:val="24"/>
          <w:szCs w:val="24"/>
        </w:rPr>
        <w:t>G</w:t>
      </w:r>
      <w:r w:rsidR="00CE72E1" w:rsidRPr="00A57075">
        <w:rPr>
          <w:rFonts w:cstheme="minorHAnsi"/>
          <w:sz w:val="24"/>
          <w:szCs w:val="24"/>
        </w:rPr>
        <w:t xml:space="preserve">ross total </w:t>
      </w:r>
      <w:r w:rsidR="00B81E0F" w:rsidRPr="00A57075">
        <w:rPr>
          <w:rFonts w:cstheme="minorHAnsi"/>
          <w:sz w:val="24"/>
          <w:szCs w:val="24"/>
        </w:rPr>
        <w:t>resection).</w:t>
      </w:r>
    </w:p>
    <w:p w14:paraId="78A69744" w14:textId="244A1CA1" w:rsidR="00653AA4" w:rsidRPr="00A57075" w:rsidRDefault="00653AA4" w:rsidP="004A5429">
      <w:pPr>
        <w:pStyle w:val="NormalWeb"/>
        <w:jc w:val="both"/>
        <w:rPr>
          <w:rFonts w:asciiTheme="minorHAnsi" w:hAnsiTheme="minorHAnsi" w:cstheme="minorHAnsi"/>
        </w:rPr>
      </w:pPr>
      <w:r w:rsidRPr="00A57075">
        <w:rPr>
          <w:rStyle w:val="Strong"/>
          <w:rFonts w:asciiTheme="minorHAnsi" w:hAnsiTheme="minorHAnsi" w:cstheme="minorHAnsi"/>
        </w:rPr>
        <w:t>Introduction:</w:t>
      </w:r>
      <w:r w:rsidRPr="00A57075">
        <w:rPr>
          <w:rFonts w:asciiTheme="minorHAnsi" w:hAnsiTheme="minorHAnsi" w:cstheme="minorHAnsi"/>
        </w:rPr>
        <w:t xml:space="preserve"> </w:t>
      </w:r>
    </w:p>
    <w:p w14:paraId="5201DD8A" w14:textId="1238C450" w:rsidR="00622823" w:rsidRPr="00A57075" w:rsidRDefault="00622823" w:rsidP="004A5429">
      <w:pPr>
        <w:pStyle w:val="NormalWeb"/>
        <w:jc w:val="both"/>
        <w:rPr>
          <w:rFonts w:asciiTheme="minorHAnsi" w:hAnsiTheme="minorHAnsi" w:cstheme="minorHAnsi"/>
        </w:rPr>
      </w:pPr>
      <w:r w:rsidRPr="00A57075">
        <w:rPr>
          <w:rFonts w:asciiTheme="minorHAnsi" w:hAnsiTheme="minorHAnsi" w:cstheme="minorHAnsi"/>
        </w:rPr>
        <w:t xml:space="preserve">Choroid Plexus carcinoma is considered an extremely rare primary neoplasm of the brain. It arises from the </w:t>
      </w:r>
      <w:r w:rsidR="00402260" w:rsidRPr="00A57075">
        <w:rPr>
          <w:rFonts w:asciiTheme="minorHAnsi" w:hAnsiTheme="minorHAnsi" w:cstheme="minorHAnsi"/>
        </w:rPr>
        <w:t xml:space="preserve">differentiated </w:t>
      </w:r>
      <w:r w:rsidRPr="00A57075">
        <w:rPr>
          <w:rFonts w:asciiTheme="minorHAnsi" w:hAnsiTheme="minorHAnsi" w:cstheme="minorHAnsi"/>
        </w:rPr>
        <w:t xml:space="preserve">epithelial tissue </w:t>
      </w:r>
      <w:r w:rsidR="00402260" w:rsidRPr="00A57075">
        <w:rPr>
          <w:rFonts w:asciiTheme="minorHAnsi" w:hAnsiTheme="minorHAnsi" w:cstheme="minorHAnsi"/>
        </w:rPr>
        <w:t>of choroid plexus of ventricles and 90% of times, from the lateral and fourth ventricles</w:t>
      </w:r>
      <w:r w:rsidR="00402260" w:rsidRPr="00A57075">
        <w:rPr>
          <w:rFonts w:asciiTheme="minorHAnsi" w:hAnsiTheme="minorHAnsi" w:cstheme="minorHAnsi"/>
        </w:rPr>
        <w:fldChar w:fldCharType="begin"/>
      </w:r>
      <w:r w:rsidR="00402260" w:rsidRPr="00A57075">
        <w:rPr>
          <w:rFonts w:asciiTheme="minorHAnsi" w:hAnsiTheme="minorHAnsi" w:cstheme="minorHAnsi"/>
        </w:rPr>
        <w:instrText xml:space="preserve"> ADDIN EN.CITE &lt;EndNote&gt;&lt;Cite&gt;&lt;Author&gt;Fabi&lt;/Author&gt;&lt;Year&gt;2005&lt;/Year&gt;&lt;RecNum&gt;1&lt;/RecNum&gt;&lt;DisplayText&gt;[1]&lt;/DisplayText&gt;&lt;record&gt;&lt;rec-number&gt;1&lt;/rec-number&gt;&lt;foreign-keys&gt;&lt;key app="EN" db-id="es592wrr6exavmed2f4pevt5vd2fvp9t0sp0" timestamp="1723664095"&gt;1&lt;/key&gt;&lt;/foreign-keys&gt;&lt;ref-type name="Journal Article"&gt;17&lt;/ref-type&gt;&lt;contributors&gt;&lt;authors&gt;&lt;author&gt;Fabi, A&lt;/author&gt;&lt;author&gt;Salesi, N&lt;/author&gt;&lt;author&gt;Di Cocco, B&lt;/author&gt;&lt;author&gt;Vidiri, A&lt;/author&gt;&lt;author&gt;Visca, P&lt;/author&gt;&lt;author&gt;Pace, A&lt;/author&gt;&lt;author&gt;Carapella, C&lt;/author&gt;&lt;author&gt;De Paula, U&lt;/author&gt;&lt;author&gt;Mirri, A&lt;/author&gt;&lt;author&gt;Cognetti, F&lt;/author&gt;&lt;/authors&gt;&lt;/contributors&gt;&lt;titles&gt;&lt;title&gt;Choroid plexus carcinoma in the adult: is there a role for chemotherapy?&lt;/title&gt;&lt;secondary-title&gt;Journal of Experimental and Clinical Cancer Research&lt;/secondary-title&gt;&lt;/titles&gt;&lt;periodical&gt;&lt;full-title&gt;Journal of Experimental and Clinical Cancer Research&lt;/full-title&gt;&lt;/periodical&gt;&lt;pages&gt;493&lt;/pages&gt;&lt;volume&gt;24&lt;/volume&gt;&lt;number&gt;3&lt;/number&gt;&lt;dates&gt;&lt;year&gt;2005&lt;/year&gt;&lt;/dates&gt;&lt;isbn&gt;0392-9078&lt;/isbn&gt;&lt;urls&gt;&lt;/urls&gt;&lt;/record&gt;&lt;/Cite&gt;&lt;/EndNote&gt;</w:instrText>
      </w:r>
      <w:r w:rsidR="00402260" w:rsidRPr="00A57075">
        <w:rPr>
          <w:rFonts w:asciiTheme="minorHAnsi" w:hAnsiTheme="minorHAnsi" w:cstheme="minorHAnsi"/>
        </w:rPr>
        <w:fldChar w:fldCharType="separate"/>
      </w:r>
      <w:r w:rsidR="00402260" w:rsidRPr="00A57075">
        <w:rPr>
          <w:rFonts w:asciiTheme="minorHAnsi" w:hAnsiTheme="minorHAnsi" w:cstheme="minorHAnsi"/>
          <w:noProof/>
        </w:rPr>
        <w:t>[1]</w:t>
      </w:r>
      <w:r w:rsidR="00402260" w:rsidRPr="00A57075">
        <w:rPr>
          <w:rFonts w:asciiTheme="minorHAnsi" w:hAnsiTheme="minorHAnsi" w:cstheme="minorHAnsi"/>
        </w:rPr>
        <w:fldChar w:fldCharType="end"/>
      </w:r>
      <w:r w:rsidR="00402260" w:rsidRPr="00A57075">
        <w:rPr>
          <w:rFonts w:asciiTheme="minorHAnsi" w:hAnsiTheme="minorHAnsi" w:cstheme="minorHAnsi"/>
        </w:rPr>
        <w:t>.</w:t>
      </w:r>
      <w:r w:rsidR="007367B9" w:rsidRPr="00A57075">
        <w:rPr>
          <w:rFonts w:asciiTheme="minorHAnsi" w:hAnsiTheme="minorHAnsi" w:cstheme="minorHAnsi"/>
        </w:rPr>
        <w:t xml:space="preserve"> </w:t>
      </w:r>
      <w:r w:rsidR="002235C9" w:rsidRPr="00A57075">
        <w:rPr>
          <w:rFonts w:asciiTheme="minorHAnsi" w:hAnsiTheme="minorHAnsi" w:cstheme="minorHAnsi"/>
        </w:rPr>
        <w:t>The occurrence of choroid plexus neoplasm is 0.3 t</w:t>
      </w:r>
      <w:r w:rsidR="00B34FC6" w:rsidRPr="00A57075">
        <w:rPr>
          <w:rFonts w:asciiTheme="minorHAnsi" w:hAnsiTheme="minorHAnsi" w:cstheme="minorHAnsi"/>
        </w:rPr>
        <w:t>o 0.6% of all intracranial tumo</w:t>
      </w:r>
      <w:r w:rsidR="002235C9" w:rsidRPr="00A57075">
        <w:rPr>
          <w:rFonts w:asciiTheme="minorHAnsi" w:hAnsiTheme="minorHAnsi" w:cstheme="minorHAnsi"/>
        </w:rPr>
        <w:t>rs</w:t>
      </w:r>
      <w:r w:rsidR="007367B9" w:rsidRPr="00A57075">
        <w:rPr>
          <w:rFonts w:asciiTheme="minorHAnsi" w:hAnsiTheme="minorHAnsi" w:cstheme="minorHAnsi"/>
        </w:rPr>
        <w:t>. These are found more frequently in childhood as compared to adults. In children, they are found in the lateral ventricles</w:t>
      </w:r>
      <w:r w:rsidR="007D2D44" w:rsidRPr="00A57075">
        <w:rPr>
          <w:rFonts w:asciiTheme="minorHAnsi" w:hAnsiTheme="minorHAnsi" w:cstheme="minorHAnsi"/>
        </w:rPr>
        <w:t xml:space="preserve">, while in adults, they are in the </w:t>
      </w:r>
      <w:r w:rsidR="007367B9" w:rsidRPr="00A57075">
        <w:rPr>
          <w:rFonts w:asciiTheme="minorHAnsi" w:hAnsiTheme="minorHAnsi" w:cstheme="minorHAnsi"/>
        </w:rPr>
        <w:t>fourth ventricle</w:t>
      </w:r>
      <w:r w:rsidR="007367B9" w:rsidRPr="00A57075">
        <w:rPr>
          <w:rFonts w:asciiTheme="minorHAnsi" w:hAnsiTheme="minorHAnsi" w:cstheme="minorHAnsi"/>
        </w:rPr>
        <w:fldChar w:fldCharType="begin"/>
      </w:r>
      <w:r w:rsidR="007367B9" w:rsidRPr="00A57075">
        <w:rPr>
          <w:rFonts w:asciiTheme="minorHAnsi" w:hAnsiTheme="minorHAnsi" w:cstheme="minorHAnsi"/>
        </w:rPr>
        <w:instrText xml:space="preserve"> ADDIN EN.CITE &lt;EndNote&gt;&lt;Cite&gt;&lt;Author&gt;Bohara&lt;/Author&gt;&lt;Year&gt;2015&lt;/Year&gt;&lt;RecNum&gt;2&lt;/RecNum&gt;&lt;DisplayText&gt;[2]&lt;/DisplayText&gt;&lt;record&gt;&lt;rec-number&gt;2&lt;/rec-number&gt;&lt;foreign-keys&gt;&lt;key app="EN" db-id="es592wrr6exavmed2f4pevt5vd2fvp9t0sp0" timestamp="1723748958"&gt;2&lt;/key&gt;&lt;/foreign-keys&gt;&lt;ref-type name="Journal Article"&gt;17&lt;/ref-type&gt;&lt;contributors&gt;&lt;authors&gt;&lt;author&gt;Bohara, Manoj&lt;/author&gt;&lt;author&gt;Hirabaru, Masashi&lt;/author&gt;&lt;author&gt;Fujio, Shingo&lt;/author&gt;&lt;author&gt;Higashi, Michiyo&lt;/author&gt;&lt;author&gt;Yonezawa, Hajime&lt;/author&gt;&lt;author&gt;Karki, Prasanna&lt;/author&gt;&lt;author&gt;Hanaya, Ryosuke&lt;/author&gt;&lt;author&gt;Hirano, Hirofumi&lt;/author&gt;&lt;author&gt;Tokimura, Hiroshi&lt;/author&gt;&lt;author&gt;Arita, Kazunori&lt;/author&gt;&lt;/authors&gt;&lt;/contributors&gt;&lt;titles&gt;&lt;title&gt;Choroid plexus tumors: experience of 10 cases with special references to adult cases&lt;/title&gt;&lt;secondary-title&gt;Neurologia medico-chirurgica&lt;/secondary-title&gt;&lt;/titles&gt;&lt;periodical&gt;&lt;full-title&gt;Neurologia medico-chirurgica&lt;/full-title&gt;&lt;/periodical&gt;&lt;pages&gt;891-900&lt;/pages&gt;&lt;volume&gt;55&lt;/volume&gt;&lt;number&gt;12&lt;/number&gt;&lt;dates&gt;&lt;year&gt;2015&lt;/year&gt;&lt;/dates&gt;&lt;isbn&gt;0470-8105&lt;/isbn&gt;&lt;urls&gt;&lt;/urls&gt;&lt;/record&gt;&lt;/Cite&gt;&lt;/EndNote&gt;</w:instrText>
      </w:r>
      <w:r w:rsidR="007367B9" w:rsidRPr="00A57075">
        <w:rPr>
          <w:rFonts w:asciiTheme="minorHAnsi" w:hAnsiTheme="minorHAnsi" w:cstheme="minorHAnsi"/>
        </w:rPr>
        <w:fldChar w:fldCharType="separate"/>
      </w:r>
      <w:r w:rsidR="007367B9" w:rsidRPr="00A57075">
        <w:rPr>
          <w:rFonts w:asciiTheme="minorHAnsi" w:hAnsiTheme="minorHAnsi" w:cstheme="minorHAnsi"/>
          <w:noProof/>
        </w:rPr>
        <w:t>[2]</w:t>
      </w:r>
      <w:r w:rsidR="007367B9" w:rsidRPr="00A57075">
        <w:rPr>
          <w:rFonts w:asciiTheme="minorHAnsi" w:hAnsiTheme="minorHAnsi" w:cstheme="minorHAnsi"/>
        </w:rPr>
        <w:fldChar w:fldCharType="end"/>
      </w:r>
      <w:r w:rsidR="007367B9" w:rsidRPr="00A57075">
        <w:rPr>
          <w:rFonts w:asciiTheme="minorHAnsi" w:hAnsiTheme="minorHAnsi" w:cstheme="minorHAnsi"/>
        </w:rPr>
        <w:t>.</w:t>
      </w:r>
    </w:p>
    <w:p w14:paraId="13ABCF99" w14:textId="275A5387" w:rsidR="001C7629" w:rsidRPr="00A57075" w:rsidRDefault="001C7629" w:rsidP="001C7629">
      <w:pPr>
        <w:rPr>
          <w:rFonts w:cstheme="minorHAnsi"/>
          <w:sz w:val="24"/>
          <w:szCs w:val="24"/>
        </w:rPr>
      </w:pPr>
      <w:r w:rsidRPr="00A57075">
        <w:rPr>
          <w:rFonts w:cstheme="minorHAnsi"/>
          <w:sz w:val="24"/>
          <w:szCs w:val="24"/>
        </w:rPr>
        <w:t xml:space="preserve">Choroid plexus tumors can be grossly divided into 2 categories: choroid plexus papilloma (CPP) and Choroid plexus carcinoma (CPC). CPP are considered benign lesions (WHO Grade 1) with good prognosis. CPC are typically malignant (WHO Grade III) they have an aggressive nature and reported 5 year overall survival is around 40% </w:t>
      </w:r>
      <w:r w:rsidRPr="00A57075">
        <w:rPr>
          <w:rFonts w:cstheme="minorHAnsi"/>
          <w:sz w:val="24"/>
          <w:szCs w:val="24"/>
        </w:rPr>
        <w:fldChar w:fldCharType="begin">
          <w:fldData xml:space="preserve">PEVuZE5vdGU+PENpdGU+PEF1dGhvcj5CZXR0ZWdvd2RhPC9BdXRob3I+PFllYXI+MjAxMjwvWWVh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</w:fldData>
        </w:fldChar>
      </w:r>
      <w:r w:rsidRPr="00A57075">
        <w:rPr>
          <w:rFonts w:cstheme="minorHAnsi"/>
          <w:sz w:val="24"/>
          <w:szCs w:val="24"/>
        </w:rPr>
        <w:instrText xml:space="preserve"> ADDIN EN.CITE </w:instrText>
      </w:r>
      <w:r w:rsidRPr="00A57075">
        <w:rPr>
          <w:rFonts w:cstheme="minorHAnsi"/>
          <w:sz w:val="24"/>
          <w:szCs w:val="24"/>
        </w:rPr>
        <w:fldChar w:fldCharType="begin">
          <w:fldData xml:space="preserve">PEVuZE5vdGU+PENpdGU+PEF1dGhvcj5CZXR0ZWdvd2RhPC9BdXRob3I+PFllYXI+MjAxMjwvWWVh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</w:fldData>
        </w:fldChar>
      </w:r>
      <w:r w:rsidRPr="00A57075">
        <w:rPr>
          <w:rFonts w:cstheme="minorHAnsi"/>
          <w:sz w:val="24"/>
          <w:szCs w:val="24"/>
        </w:rPr>
        <w:instrText xml:space="preserve"> ADDIN EN.CITE.DATA </w:instrText>
      </w:r>
      <w:r w:rsidRPr="00A57075">
        <w:rPr>
          <w:rFonts w:cstheme="minorHAnsi"/>
          <w:sz w:val="24"/>
          <w:szCs w:val="24"/>
        </w:rPr>
      </w:r>
      <w:r w:rsidRPr="00A57075">
        <w:rPr>
          <w:rFonts w:cstheme="minorHAnsi"/>
          <w:sz w:val="24"/>
          <w:szCs w:val="24"/>
        </w:rPr>
        <w:fldChar w:fldCharType="end"/>
      </w:r>
      <w:r w:rsidRPr="00A57075">
        <w:rPr>
          <w:rFonts w:cstheme="minorHAnsi"/>
          <w:sz w:val="24"/>
          <w:szCs w:val="24"/>
        </w:rPr>
      </w:r>
      <w:r w:rsidRPr="00A57075">
        <w:rPr>
          <w:rFonts w:cstheme="minorHAnsi"/>
          <w:sz w:val="24"/>
          <w:szCs w:val="24"/>
        </w:rPr>
        <w:fldChar w:fldCharType="separate"/>
      </w:r>
      <w:r w:rsidRPr="00A57075">
        <w:rPr>
          <w:rFonts w:cstheme="minorHAnsi"/>
          <w:noProof/>
          <w:sz w:val="24"/>
          <w:szCs w:val="24"/>
        </w:rPr>
        <w:t>[3, 4]</w:t>
      </w:r>
      <w:r w:rsidRPr="00A57075">
        <w:rPr>
          <w:rFonts w:cstheme="minorHAnsi"/>
          <w:sz w:val="24"/>
          <w:szCs w:val="24"/>
        </w:rPr>
        <w:fldChar w:fldCharType="end"/>
      </w:r>
      <w:r w:rsidRPr="00A57075">
        <w:rPr>
          <w:rFonts w:cstheme="minorHAnsi"/>
          <w:sz w:val="24"/>
          <w:szCs w:val="24"/>
        </w:rPr>
        <w:t xml:space="preserve">. </w:t>
      </w:r>
    </w:p>
    <w:p w14:paraId="6C4BEF77" w14:textId="3F71C460" w:rsidR="00331FEE" w:rsidRPr="00A57075" w:rsidRDefault="00331FEE" w:rsidP="004A5429">
      <w:pPr>
        <w:pStyle w:val="NormalWeb"/>
        <w:jc w:val="both"/>
        <w:rPr>
          <w:rFonts w:asciiTheme="minorHAnsi" w:hAnsiTheme="minorHAnsi" w:cstheme="minorHAnsi"/>
        </w:rPr>
      </w:pPr>
      <w:r w:rsidRPr="00A57075">
        <w:rPr>
          <w:rFonts w:asciiTheme="minorHAnsi" w:hAnsiTheme="minorHAnsi" w:cstheme="minorHAnsi"/>
        </w:rPr>
        <w:t>Choroid plexus carcinomas are similar to adenocarcinomas in terms of morphology. They must be differentiated from metastatic carcinomas</w:t>
      </w:r>
      <w:r w:rsidR="007D2D44" w:rsidRPr="00A57075">
        <w:rPr>
          <w:rFonts w:asciiTheme="minorHAnsi" w:hAnsiTheme="minorHAnsi" w:cstheme="minorHAnsi"/>
        </w:rPr>
        <w:t>,</w:t>
      </w:r>
      <w:r w:rsidRPr="00A57075">
        <w:rPr>
          <w:rFonts w:asciiTheme="minorHAnsi" w:hAnsiTheme="minorHAnsi" w:cstheme="minorHAnsi"/>
        </w:rPr>
        <w:t xml:space="preserve"> which are more common</w:t>
      </w:r>
      <w:r w:rsidRPr="00A57075">
        <w:rPr>
          <w:rFonts w:asciiTheme="minorHAnsi" w:hAnsiTheme="minorHAnsi" w:cstheme="minorHAnsi"/>
        </w:rPr>
        <w:fldChar w:fldCharType="begin"/>
      </w:r>
      <w:r w:rsidR="001C7629" w:rsidRPr="00A57075">
        <w:rPr>
          <w:rFonts w:asciiTheme="minorHAnsi" w:hAnsiTheme="minorHAnsi" w:cstheme="minorHAnsi"/>
        </w:rPr>
        <w:instrText xml:space="preserve"> ADDIN EN.CITE &lt;EndNote&gt;&lt;Cite&gt;&lt;Author&gt;Kumar&lt;/Author&gt;&lt;Year&gt;2004&lt;/Year&gt;&lt;RecNum&gt;3&lt;/RecNum&gt;&lt;DisplayText&gt;[5]&lt;/DisplayText&gt;&lt;record&gt;&lt;rec-number&gt;3&lt;/rec-number&gt;&lt;foreign-keys&gt;&lt;key app="EN" db-id="es592wrr6exavmed2f4pevt5vd2fvp9t0sp0" timestamp="1723749683"&gt;3&lt;/key&gt;&lt;/foreign-keys&gt;&lt;ref-type name="Journal Article"&gt;17&lt;/ref-type&gt;&lt;contributors&gt;&lt;authors&gt;&lt;author&gt;Kumar, Vinay&lt;/author&gt;&lt;author&gt;Fausto, Nelso&lt;/author&gt;&lt;author&gt;Abbas, A Robbins&lt;/author&gt;&lt;/authors&gt;&lt;/contributors&gt;&lt;titles&gt;&lt;title&gt;Cotran Pathologic basis of disease Philadelphia&lt;/title&gt;&lt;secondary-title&gt;PA: Saunders&lt;/secondary-title&gt;&lt;/titles&gt;&lt;periodical&gt;&lt;full-title&gt;PA: Saunders&lt;/full-title&gt;&lt;/periodical&gt;&lt;pages&gt;84-85&lt;/pages&gt;&lt;volume&gt;7&lt;/volume&gt;&lt;dates&gt;&lt;year&gt;2004&lt;/year&gt;&lt;/dates&gt;&lt;urls&gt;&lt;/urls&gt;&lt;/record&gt;&lt;/Cite&gt;&lt;/EndNote&gt;</w:instrText>
      </w:r>
      <w:r w:rsidRPr="00A57075">
        <w:rPr>
          <w:rFonts w:asciiTheme="minorHAnsi" w:hAnsiTheme="minorHAnsi" w:cstheme="minorHAnsi"/>
        </w:rPr>
        <w:fldChar w:fldCharType="separate"/>
      </w:r>
      <w:r w:rsidR="001C7629" w:rsidRPr="00A57075">
        <w:rPr>
          <w:rFonts w:asciiTheme="minorHAnsi" w:hAnsiTheme="minorHAnsi" w:cstheme="minorHAnsi"/>
          <w:noProof/>
        </w:rPr>
        <w:t>[5]</w:t>
      </w:r>
      <w:r w:rsidRPr="00A57075">
        <w:rPr>
          <w:rFonts w:asciiTheme="minorHAnsi" w:hAnsiTheme="minorHAnsi" w:cstheme="minorHAnsi"/>
        </w:rPr>
        <w:fldChar w:fldCharType="end"/>
      </w:r>
      <w:r w:rsidRPr="00A57075">
        <w:rPr>
          <w:rFonts w:asciiTheme="minorHAnsi" w:hAnsiTheme="minorHAnsi" w:cstheme="minorHAnsi"/>
        </w:rPr>
        <w:t xml:space="preserve">. Determining the epidemiology of choroid plexus carcinoma is extremely difficult. However, an analysis of </w:t>
      </w:r>
      <w:r w:rsidR="007D2D44" w:rsidRPr="00A57075">
        <w:rPr>
          <w:rFonts w:asciiTheme="minorHAnsi" w:hAnsiTheme="minorHAnsi" w:cstheme="minorHAnsi"/>
        </w:rPr>
        <w:t xml:space="preserve">the </w:t>
      </w:r>
      <w:r w:rsidRPr="00A57075">
        <w:rPr>
          <w:rFonts w:asciiTheme="minorHAnsi" w:hAnsiTheme="minorHAnsi" w:cstheme="minorHAnsi"/>
        </w:rPr>
        <w:t>National Cancer database showed that the mean of patients diagnosed with this disease is 2.34 years</w:t>
      </w:r>
      <w:r w:rsidRPr="00A57075">
        <w:rPr>
          <w:rFonts w:asciiTheme="minorHAnsi" w:hAnsiTheme="minorHAnsi" w:cstheme="minorHAnsi"/>
        </w:rPr>
        <w:fldChar w:fldCharType="begin"/>
      </w:r>
      <w:r w:rsidR="001C7629" w:rsidRPr="00A57075">
        <w:rPr>
          <w:rFonts w:asciiTheme="minorHAnsi" w:hAnsiTheme="minorHAnsi" w:cstheme="minorHAnsi"/>
        </w:rPr>
        <w:instrText xml:space="preserve"> ADDIN EN.CITE &lt;EndNote&gt;&lt;Cite&gt;&lt;Author&gt;Wu&lt;/Author&gt;&lt;Year&gt;2022&lt;/Year&gt;&lt;RecNum&gt;4&lt;/RecNum&gt;&lt;DisplayText&gt;[6]&lt;/DisplayText&gt;&lt;record&gt;&lt;rec-number&gt;4&lt;/rec-number&gt;&lt;foreign-keys&gt;&lt;key app="EN" db-id="es592wrr6exavmed2f4pevt5vd2fvp9t0sp0" timestamp="1723750200"&gt;4&lt;/key&gt;&lt;/foreign-keys&gt;&lt;ref-type name="Journal Article"&gt;17&lt;/ref-type&gt;&lt;contributors&gt;&lt;authors&gt;&lt;author&gt;Xinxin Wu&lt;/author&gt;&lt;author&gt;Michelle Swedek&lt;/author&gt;&lt;author&gt;Julia Griffin&lt;/author&gt;&lt;author&gt;Timothy Dean Malouff&lt;/author&gt;&lt;author&gt;Peter T. Silberstein&lt;/author&gt;&lt;/authors&gt;&lt;/contributors&gt;&lt;titles&gt;&lt;title&gt;The epidemiology and current treatment of pediatric choroid plexus carcinoma: An analysis of the national cancer database&lt;/title&gt;&lt;secondary-title&gt;Journal of Clinical Oncology&lt;/secondary-title&gt;&lt;/titles&gt;&lt;periodical&gt;&lt;full-title&gt;Journal of Clinical Oncology&lt;/full-title&gt;&lt;/periodical&gt;&lt;pages&gt;e14024-e14024&lt;/pages&gt;&lt;volume&gt;40&lt;/volume&gt;&lt;number&gt;16_suppl&lt;/number&gt;&lt;keywords&gt;&lt;keyword&gt;130-273-8930,613-4678-146-2669,283-424-6508,283-239,5,4,2,2&lt;/keyword&gt;&lt;/keywords&gt;&lt;dates&gt;&lt;year&gt;2022&lt;/year&gt;&lt;/dates&gt;&lt;urls&gt;&lt;related-urls&gt;&lt;url&gt;https://ascopubs.org/doi/abs/10.1200/JCO.2022.40.16_suppl.e14024&lt;/url&gt;&lt;/related-urls&gt;&lt;/urls&gt;&lt;electronic-resource-num&gt;10.1200/JCO.2022.40.16_suppl.e14024&lt;/electronic-resource-num&gt;&lt;/record&gt;&lt;/Cite&gt;&lt;/EndNote&gt;</w:instrText>
      </w:r>
      <w:r w:rsidRPr="00A57075">
        <w:rPr>
          <w:rFonts w:asciiTheme="minorHAnsi" w:hAnsiTheme="minorHAnsi" w:cstheme="minorHAnsi"/>
        </w:rPr>
        <w:fldChar w:fldCharType="separate"/>
      </w:r>
      <w:r w:rsidR="001C7629" w:rsidRPr="00A57075">
        <w:rPr>
          <w:rFonts w:asciiTheme="minorHAnsi" w:hAnsiTheme="minorHAnsi" w:cstheme="minorHAnsi"/>
          <w:noProof/>
        </w:rPr>
        <w:t>[6]</w:t>
      </w:r>
      <w:r w:rsidRPr="00A57075">
        <w:rPr>
          <w:rFonts w:asciiTheme="minorHAnsi" w:hAnsiTheme="minorHAnsi" w:cstheme="minorHAnsi"/>
        </w:rPr>
        <w:fldChar w:fldCharType="end"/>
      </w:r>
      <w:r w:rsidRPr="00A57075">
        <w:rPr>
          <w:rFonts w:asciiTheme="minorHAnsi" w:hAnsiTheme="minorHAnsi" w:cstheme="minorHAnsi"/>
        </w:rPr>
        <w:t>.</w:t>
      </w:r>
      <w:r w:rsidR="00B0737F" w:rsidRPr="00A57075">
        <w:rPr>
          <w:rFonts w:asciiTheme="minorHAnsi" w:hAnsiTheme="minorHAnsi" w:cstheme="minorHAnsi"/>
        </w:rPr>
        <w:t xml:space="preserve"> The literature shows </w:t>
      </w:r>
      <w:r w:rsidR="007D2D44" w:rsidRPr="00A57075">
        <w:rPr>
          <w:rFonts w:asciiTheme="minorHAnsi" w:hAnsiTheme="minorHAnsi" w:cstheme="minorHAnsi"/>
        </w:rPr>
        <w:t xml:space="preserve">a low survival rate in children suffering from Choroid Plexus Carcinoma, with a </w:t>
      </w:r>
      <w:r w:rsidR="00B0737F" w:rsidRPr="00A57075">
        <w:rPr>
          <w:rFonts w:asciiTheme="minorHAnsi" w:hAnsiTheme="minorHAnsi" w:cstheme="minorHAnsi"/>
        </w:rPr>
        <w:t>median ranging from 9 months to 58 months after total resection</w:t>
      </w:r>
      <w:r w:rsidR="00B0737F" w:rsidRPr="00A57075">
        <w:rPr>
          <w:rFonts w:asciiTheme="minorHAnsi" w:hAnsiTheme="minorHAnsi" w:cstheme="minorHAnsi"/>
        </w:rPr>
        <w:fldChar w:fldCharType="begin"/>
      </w:r>
      <w:r w:rsidR="001C7629" w:rsidRPr="00A57075">
        <w:rPr>
          <w:rFonts w:asciiTheme="minorHAnsi" w:hAnsiTheme="minorHAnsi" w:cstheme="minorHAnsi"/>
        </w:rPr>
        <w:instrText xml:space="preserve"> ADDIN EN.CITE &lt;EndNote&gt;&lt;Cite&gt;&lt;Author&gt;Mishra&lt;/Author&gt;&lt;Year&gt;2012&lt;/Year&gt;&lt;RecNum&gt;5&lt;/RecNum&gt;&lt;DisplayText&gt;[7]&lt;/DisplayText&gt;&lt;record&gt;&lt;rec-number&gt;5&lt;/rec-number&gt;&lt;foreign-keys&gt;&lt;key app="EN" db-id="es592wrr6exavmed2f4pevt5vd2fvp9t0sp0" timestamp="1723750772"&gt;5&lt;/key&gt;&lt;/foreign-keys&gt;&lt;ref-type name="Journal Article"&gt;17&lt;/ref-type&gt;&lt;contributors&gt;&lt;authors&gt;&lt;author&gt;Mishra, Arvind&lt;/author&gt;&lt;author&gt;Srivastava, Chhitij&lt;/author&gt;&lt;author&gt;Singh, Sunilk&lt;/author&gt;&lt;author&gt;Chandra, Anil&lt;/author&gt;&lt;author&gt;Ojha, Balk&lt;/author&gt;&lt;/authors&gt;&lt;/contributors&gt;&lt;titles&gt;&lt;title&gt;Choroid plexus carcinoma: Case report and review of literature&lt;/title&gt;&lt;secondary-title&gt;Journal of Pediatric Neurosciences&lt;/secondary-title&gt;&lt;/titles&gt;&lt;periodical&gt;&lt;full-title&gt;Journal of Pediatric Neurosciences&lt;/full-title&gt;&lt;/periodical&gt;&lt;pages&gt;71&lt;/pages&gt;&lt;volume&gt;7&lt;/volume&gt;&lt;number&gt;1&lt;/number&gt;&lt;dates&gt;&lt;year&gt;2012&lt;/year&gt;&lt;/dates&gt;&lt;publisher&gt;Medknow&lt;/publisher&gt;&lt;isbn&gt;1817-1745&lt;/isbn&gt;&lt;urls&gt;&lt;related-urls&gt;&lt;url&gt;https://dx.doi.org/10.4103/1817-1745.97633&lt;/url&gt;&lt;/related-urls&gt;&lt;/urls&gt;&lt;electronic-resource-num&gt;10.4103/1817-1745.97633&lt;/electronic-resource-num&gt;&lt;/record&gt;&lt;/Cite&gt;&lt;/EndNote&gt;</w:instrText>
      </w:r>
      <w:r w:rsidR="00B0737F" w:rsidRPr="00A57075">
        <w:rPr>
          <w:rFonts w:asciiTheme="minorHAnsi" w:hAnsiTheme="minorHAnsi" w:cstheme="minorHAnsi"/>
        </w:rPr>
        <w:fldChar w:fldCharType="separate"/>
      </w:r>
      <w:r w:rsidR="001C7629" w:rsidRPr="00A57075">
        <w:rPr>
          <w:rFonts w:asciiTheme="minorHAnsi" w:hAnsiTheme="minorHAnsi" w:cstheme="minorHAnsi"/>
          <w:noProof/>
        </w:rPr>
        <w:t>[7]</w:t>
      </w:r>
      <w:r w:rsidR="00B0737F" w:rsidRPr="00A57075">
        <w:rPr>
          <w:rFonts w:asciiTheme="minorHAnsi" w:hAnsiTheme="minorHAnsi" w:cstheme="minorHAnsi"/>
        </w:rPr>
        <w:fldChar w:fldCharType="end"/>
      </w:r>
      <w:r w:rsidR="00B0737F" w:rsidRPr="00A57075">
        <w:rPr>
          <w:rFonts w:asciiTheme="minorHAnsi" w:hAnsiTheme="minorHAnsi" w:cstheme="minorHAnsi"/>
        </w:rPr>
        <w:t>.</w:t>
      </w:r>
    </w:p>
    <w:p w14:paraId="3C982FEE" w14:textId="53AACE86" w:rsidR="00F47E61" w:rsidRPr="00A57075" w:rsidRDefault="001C7629" w:rsidP="004A5429">
      <w:pPr>
        <w:pStyle w:val="NormalWeb"/>
        <w:jc w:val="both"/>
        <w:rPr>
          <w:rFonts w:asciiTheme="minorHAnsi" w:hAnsiTheme="minorHAnsi" w:cstheme="minorHAnsi"/>
        </w:rPr>
      </w:pPr>
      <w:r w:rsidRPr="00A57075">
        <w:rPr>
          <w:rFonts w:asciiTheme="minorHAnsi" w:hAnsiTheme="minorHAnsi" w:cstheme="minorHAnsi"/>
        </w:rPr>
        <w:t xml:space="preserve">The histopathological diagnosis in primary choroid plexus carcinoma is more complex than in choroid plexus papilloma </w:t>
      </w:r>
      <w:r w:rsidRPr="00A57075">
        <w:rPr>
          <w:rFonts w:asciiTheme="minorHAnsi" w:hAnsiTheme="minorHAnsi" w:cstheme="minorHAnsi"/>
        </w:rPr>
        <w:fldChar w:fldCharType="begin"/>
      </w:r>
      <w:r w:rsidRPr="00A57075">
        <w:rPr>
          <w:rFonts w:asciiTheme="minorHAnsi" w:hAnsiTheme="minorHAnsi" w:cstheme="minorHAnsi"/>
        </w:rPr>
        <w:instrText xml:space="preserve"> ADDIN EN.CITE &lt;EndNote&gt;&lt;Cite&gt;&lt;Author&gt;Matsuda&lt;/Author&gt;&lt;Year&gt;1991&lt;/Year&gt;&lt;RecNum&gt;11&lt;/RecNum&gt;&lt;DisplayText&gt;[8]&lt;/DisplayText&gt;&lt;record&gt;&lt;rec-number&gt;11&lt;/rec-number&gt;&lt;foreign-keys&gt;&lt;key app="EN" db-id="es592wrr6exavmed2f4pevt5vd2fvp9t0sp0" timestamp="1723751213"&gt;11&lt;/key&gt;&lt;/foreign-keys&gt;&lt;ref-type name="Journal Article"&gt;17&lt;/ref-type&gt;&lt;contributors&gt;&lt;authors&gt;&lt;author&gt;Matsuda, Masayuki&lt;/author&gt;&lt;author&gt;Uzura, Sachiko&lt;/author&gt;&lt;author&gt;Nakasu, Satoshi&lt;/author&gt;&lt;author&gt;Handa, Jyoji&lt;/author&gt;&lt;/authors&gt;&lt;/contributors&gt;&lt;titles&gt;&lt;title&gt;Primary carcinoma of the choroid plexus in the lateral ventricle&lt;/title&gt;&lt;secondary-title&gt;Surgical Neurology&lt;/secondary-title&gt;&lt;/titles&gt;&lt;periodical&gt;&lt;full-title&gt;Surgical Neurology&lt;/full-title&gt;&lt;/periodical&gt;&lt;pages&gt;294-299&lt;/pages&gt;&lt;volume&gt;36&lt;/volume&gt;&lt;number&gt;4&lt;/number&gt;&lt;dates&gt;&lt;year&gt;1991&lt;/year&gt;&lt;/dates&gt;&lt;publisher&gt;Elsevier BV&lt;/publisher&gt;&lt;isbn&gt;0090-3019&lt;/isbn&gt;&lt;urls&gt;&lt;related-urls&gt;&lt;url&gt;https://dx.doi.org/10.1016/0090-3019(91)90091-M&lt;/url&gt;&lt;/related-urls&gt;&lt;/urls&gt;&lt;electronic-resource-num&gt;10.1016/0090-3019(91)90091-m&lt;/electronic-resource-num&gt;&lt;/record&gt;&lt;/Cite&gt;&lt;/EndNote&gt;</w:instrText>
      </w:r>
      <w:r w:rsidRPr="00A57075">
        <w:rPr>
          <w:rFonts w:asciiTheme="minorHAnsi" w:hAnsiTheme="minorHAnsi" w:cstheme="minorHAnsi"/>
        </w:rPr>
        <w:fldChar w:fldCharType="separate"/>
      </w:r>
      <w:r w:rsidRPr="00A57075">
        <w:rPr>
          <w:rFonts w:asciiTheme="minorHAnsi" w:hAnsiTheme="minorHAnsi" w:cstheme="minorHAnsi"/>
          <w:noProof/>
        </w:rPr>
        <w:t>[8]</w:t>
      </w:r>
      <w:r w:rsidRPr="00A57075">
        <w:rPr>
          <w:rFonts w:asciiTheme="minorHAnsi" w:hAnsiTheme="minorHAnsi" w:cstheme="minorHAnsi"/>
        </w:rPr>
        <w:fldChar w:fldCharType="end"/>
      </w:r>
      <w:r w:rsidRPr="00A57075">
        <w:rPr>
          <w:rFonts w:asciiTheme="minorHAnsi" w:hAnsiTheme="minorHAnsi" w:cstheme="minorHAnsi"/>
        </w:rPr>
        <w:t xml:space="preserve">. The microscopic picture depicts clear evidence of malignancy, including frequent mitoses (&gt;5/10 HPF), nuclear polymorphism, and necrosis </w:t>
      </w:r>
      <w:r w:rsidRPr="00A57075">
        <w:rPr>
          <w:rFonts w:asciiTheme="minorHAnsi" w:hAnsiTheme="minorHAnsi" w:cstheme="minorHAnsi"/>
        </w:rPr>
        <w:fldChar w:fldCharType="begin"/>
      </w:r>
      <w:r w:rsidRPr="00A57075">
        <w:rPr>
          <w:rFonts w:asciiTheme="minorHAnsi" w:hAnsiTheme="minorHAnsi" w:cstheme="minorHAnsi"/>
        </w:rPr>
        <w:instrText xml:space="preserve"> ADDIN EN.CITE &lt;EndNote&gt;&lt;Cite&gt;&lt;Author&gt;Zuo&lt;/Author&gt;&lt;Year&gt;2023&lt;/Year&gt;&lt;RecNum&gt;12&lt;/RecNum&gt;&lt;DisplayText&gt;[9]&lt;/DisplayText&gt;&lt;record&gt;&lt;rec-number&gt;12&lt;/rec-number&gt;&lt;foreign-keys&gt;&lt;key app="EN" db-id="es592wrr6exavmed2f4pevt5vd2fvp9t0sp0" timestamp="1723751275"&gt;12&lt;/key&gt;&lt;/foreign-keys&gt;&lt;ref-type name="Journal Article"&gt;17&lt;/ref-type&gt;&lt;contributors&gt;&lt;authors&gt;&lt;author&gt;Zuo, Pengcheng&lt;/author&gt;&lt;author&gt;Mai, Yiying&lt;/author&gt;&lt;author&gt;Jiang, Zhuang&lt;/author&gt;&lt;author&gt;Zhang, Bochao&lt;/author&gt;&lt;author&gt;Wang, Yujin&lt;/author&gt;&lt;author&gt;Zhang, Mingxin&lt;/author&gt;&lt;author&gt;Wu, Zhen&lt;/author&gt;&lt;author&gt;Zhang, Junting&lt;/author&gt;&lt;author&gt;Zhang, Liwei&lt;/author&gt;&lt;/authors&gt;&lt;/contributors&gt;&lt;titles&gt;&lt;title&gt;Primary adult choroid plexus carcinomas: a single-center experience with a systematic review&lt;/title&gt;&lt;secondary-title&gt;Frontiers in Oncology&lt;/secondary-title&gt;&lt;/titles&gt;&lt;periodical&gt;&lt;full-title&gt;Frontiers in Oncology&lt;/full-title&gt;&lt;/periodical&gt;&lt;volume&gt;13&lt;/volume&gt;&lt;dates&gt;&lt;year&gt;2023&lt;/year&gt;&lt;/dates&gt;&lt;publisher&gt;Frontiers Media SA&lt;/publisher&gt;&lt;isbn&gt;2234-943X&lt;/isbn&gt;&lt;urls&gt;&lt;related-urls&gt;&lt;url&gt;https://dx.doi.org/10.3389/fonc.2023.1260116&lt;/url&gt;&lt;/related-urls&gt;&lt;/urls&gt;&lt;electronic-resource-num&gt;10.3389/fonc.2023.1260116&lt;/electronic-resource-num&gt;&lt;/record&gt;&lt;/Cite&gt;&lt;/EndNote&gt;</w:instrText>
      </w:r>
      <w:r w:rsidRPr="00A57075">
        <w:rPr>
          <w:rFonts w:asciiTheme="minorHAnsi" w:hAnsiTheme="minorHAnsi" w:cstheme="minorHAnsi"/>
        </w:rPr>
        <w:fldChar w:fldCharType="separate"/>
      </w:r>
      <w:r w:rsidRPr="00A57075">
        <w:rPr>
          <w:rFonts w:asciiTheme="minorHAnsi" w:hAnsiTheme="minorHAnsi" w:cstheme="minorHAnsi"/>
          <w:noProof/>
        </w:rPr>
        <w:t>[9]</w:t>
      </w:r>
      <w:r w:rsidRPr="00A57075">
        <w:rPr>
          <w:rFonts w:asciiTheme="minorHAnsi" w:hAnsiTheme="minorHAnsi" w:cstheme="minorHAnsi"/>
        </w:rPr>
        <w:fldChar w:fldCharType="end"/>
      </w:r>
      <w:r w:rsidRPr="00A57075">
        <w:rPr>
          <w:rFonts w:asciiTheme="minorHAnsi" w:hAnsiTheme="minorHAnsi" w:cstheme="minorHAnsi"/>
        </w:rPr>
        <w:t xml:space="preserve">. On immunohistochemistry, these tumors show positivity for S100, GFAP, and cytokeratin. Of these, cytokeratin positivity is essential as it excludes meningioma and </w:t>
      </w:r>
      <w:proofErr w:type="spellStart"/>
      <w:r w:rsidRPr="00A57075">
        <w:rPr>
          <w:rFonts w:asciiTheme="minorHAnsi" w:hAnsiTheme="minorHAnsi" w:cstheme="minorHAnsi"/>
        </w:rPr>
        <w:t>ependymoma</w:t>
      </w:r>
      <w:proofErr w:type="spellEnd"/>
      <w:r w:rsidRPr="00A57075">
        <w:rPr>
          <w:rFonts w:asciiTheme="minorHAnsi" w:hAnsiTheme="minorHAnsi" w:cstheme="minorHAnsi"/>
        </w:rPr>
        <w:t xml:space="preserve"> </w:t>
      </w:r>
      <w:r w:rsidRPr="00A57075">
        <w:rPr>
          <w:rFonts w:asciiTheme="minorHAnsi" w:hAnsiTheme="minorHAnsi" w:cstheme="minorHAnsi"/>
        </w:rPr>
        <w:fldChar w:fldCharType="begin"/>
      </w:r>
      <w:r w:rsidRPr="00A57075">
        <w:rPr>
          <w:rFonts w:asciiTheme="minorHAnsi" w:hAnsiTheme="minorHAnsi" w:cstheme="minorHAnsi"/>
        </w:rPr>
        <w:instrText xml:space="preserve"> ADDIN EN.CITE &lt;EndNote&gt;&lt;Cite&gt;&lt;Author&gt;Crea&lt;/Author&gt;&lt;Year&gt;2020&lt;/Year&gt;&lt;RecNum&gt;25&lt;/RecNum&gt;&lt;DisplayText&gt;[10]&lt;/DisplayText&gt;&lt;record&gt;&lt;rec-number&gt;25&lt;/rec-number&gt;&lt;foreign-keys&gt;&lt;key app="EN" db-id="es592wrr6exavmed2f4pevt5vd2fvp9t0sp0" timestamp="1728919200"&gt;25&lt;/key&gt;&lt;/foreign-keys&gt;&lt;ref-type name="Journal Article"&gt;17&lt;/ref-type&gt;&lt;contributors&gt;&lt;authors&gt;&lt;author&gt;Crea, Antonio&lt;/author&gt;&lt;author&gt;Bianco, Andrea&lt;/author&gt;&lt;author&gt;Cossandi, Christian&lt;/author&gt;&lt;author&gt;Forgnone, Sara&lt;/author&gt;&lt;author&gt;Fornaro, Riccardo&lt;/author&gt;&lt;author&gt;Crobeddu, Emanuela&lt;/author&gt;&lt;author&gt;Marino, Daniele&lt;/author&gt;&lt;author&gt;Piras, Giorgia&lt;/author&gt;&lt;author&gt;Scalia, Gianluca&lt;/author&gt;&lt;author&gt;Saglietti, Chiara&lt;/author&gt;&lt;/authors&gt;&lt;/contributors&gt;&lt;titles&gt;&lt;title&gt;Choroid plexus carcinoma in adults: literature review and first report of a location into the third ventricle&lt;/title&gt;&lt;secondary-title&gt;World Neurosurgery&lt;/secondary-title&gt;&lt;/titles&gt;&lt;periodical&gt;&lt;full-title&gt;World Neurosurgery&lt;/full-title&gt;&lt;/periodical&gt;&lt;pages&gt;302-307&lt;/pages&gt;&lt;volume&gt;133&lt;/volume&gt;&lt;dates&gt;&lt;year&gt;2020&lt;/year&gt;&lt;/dates&gt;&lt;isbn&gt;1878-8750&lt;/isbn&gt;&lt;urls&gt;&lt;/urls&gt;&lt;/record&gt;&lt;/Cite&gt;&lt;/EndNote&gt;</w:instrText>
      </w:r>
      <w:r w:rsidRPr="00A57075">
        <w:rPr>
          <w:rFonts w:asciiTheme="minorHAnsi" w:hAnsiTheme="minorHAnsi" w:cstheme="minorHAnsi"/>
        </w:rPr>
        <w:fldChar w:fldCharType="separate"/>
      </w:r>
      <w:r w:rsidRPr="00A57075">
        <w:rPr>
          <w:rFonts w:asciiTheme="minorHAnsi" w:hAnsiTheme="minorHAnsi" w:cstheme="minorHAnsi"/>
          <w:noProof/>
        </w:rPr>
        <w:t>[10]</w:t>
      </w:r>
      <w:r w:rsidRPr="00A57075">
        <w:rPr>
          <w:rFonts w:asciiTheme="minorHAnsi" w:hAnsiTheme="minorHAnsi" w:cstheme="minorHAnsi"/>
        </w:rPr>
        <w:fldChar w:fldCharType="end"/>
      </w:r>
      <w:r w:rsidRPr="00A57075">
        <w:rPr>
          <w:rFonts w:asciiTheme="minorHAnsi" w:hAnsiTheme="minorHAnsi" w:cstheme="minorHAnsi"/>
          <w:color w:val="548DD4" w:themeColor="text2" w:themeTint="99"/>
        </w:rPr>
        <w:t xml:space="preserve">. </w:t>
      </w:r>
      <w:r w:rsidRPr="00A57075">
        <w:rPr>
          <w:rFonts w:asciiTheme="minorHAnsi" w:hAnsiTheme="minorHAnsi" w:cstheme="minorHAnsi"/>
        </w:rPr>
        <w:t xml:space="preserve">As per previous literature, around 25% of these cases exhibit tumor dissemination into the cerebrospinal fluid (CSI) or even distant metastases, indicating its aggressive nature </w:t>
      </w:r>
      <w:r w:rsidRPr="00A57075">
        <w:rPr>
          <w:rFonts w:asciiTheme="minorHAnsi" w:hAnsiTheme="minorHAnsi" w:cstheme="minorHAnsi"/>
        </w:rPr>
        <w:fldChar w:fldCharType="begin"/>
      </w:r>
      <w:r w:rsidRPr="00A57075">
        <w:rPr>
          <w:rFonts w:asciiTheme="minorHAnsi" w:hAnsiTheme="minorHAnsi" w:cstheme="minorHAnsi"/>
        </w:rPr>
        <w:instrText xml:space="preserve"> ADDIN EN.CITE &lt;EndNote&gt;&lt;Cite&gt;&lt;Author&gt;Zuo&lt;/Author&gt;&lt;Year&gt;2023&lt;/Year&gt;&lt;RecNum&gt;12&lt;/RecNum&gt;&lt;DisplayText&gt;[9]&lt;/DisplayText&gt;&lt;record&gt;&lt;rec-number&gt;12&lt;/rec-number&gt;&lt;foreign-keys&gt;&lt;key app="EN" db-id="es592wrr6exavmed2f4pevt5vd2fvp9t0sp0" timestamp="1723751275"&gt;12&lt;/key&gt;&lt;/foreign-keys&gt;&lt;ref-type name="Journal Article"&gt;17&lt;/ref-type&gt;&lt;contributors&gt;&lt;authors&gt;&lt;author&gt;Zuo, Pengcheng&lt;/author&gt;&lt;author&gt;Mai, Yiying&lt;/author&gt;&lt;author&gt;Jiang, Zhuang&lt;/author&gt;&lt;author&gt;Zhang, Bochao&lt;/author&gt;&lt;author&gt;Wang, Yujin&lt;/author&gt;&lt;author&gt;Zhang, Mingxin&lt;/author&gt;&lt;author&gt;Wu, Zhen&lt;/author&gt;&lt;author&gt;Zhang, Junting&lt;/author&gt;&lt;author&gt;Zhang, Liwei&lt;/author&gt;&lt;/authors&gt;&lt;/contributors&gt;&lt;titles&gt;&lt;title&gt;Primary adult choroid plexus carcinomas: a single-center experience with a systematic review&lt;/title&gt;&lt;secondary-title&gt;Frontiers in Oncology&lt;/secondary-title&gt;&lt;/titles&gt;&lt;periodical&gt;&lt;full-title&gt;Frontiers in Oncology&lt;/full-title&gt;&lt;/periodical&gt;&lt;volume&gt;13&lt;/volume&gt;&lt;dates&gt;&lt;year&gt;2023&lt;/year&gt;&lt;/dates&gt;&lt;publisher&gt;Frontiers Media SA&lt;/publisher&gt;&lt;isbn&gt;2234-943X&lt;/isbn&gt;&lt;urls&gt;&lt;related-urls&gt;&lt;url&gt;https://dx.doi.org/10.3389/fonc.2023.1260116&lt;/url&gt;&lt;/related-urls&gt;&lt;/urls&gt;&lt;electronic-resource-num&gt;10.3389/fonc.2023.1260116&lt;/electronic-resource-num&gt;&lt;/record&gt;&lt;/Cite&gt;&lt;/EndNote&gt;</w:instrText>
      </w:r>
      <w:r w:rsidRPr="00A57075">
        <w:rPr>
          <w:rFonts w:asciiTheme="minorHAnsi" w:hAnsiTheme="minorHAnsi" w:cstheme="minorHAnsi"/>
        </w:rPr>
        <w:fldChar w:fldCharType="separate"/>
      </w:r>
      <w:r w:rsidRPr="00A57075">
        <w:rPr>
          <w:rFonts w:asciiTheme="minorHAnsi" w:hAnsiTheme="minorHAnsi" w:cstheme="minorHAnsi"/>
          <w:noProof/>
        </w:rPr>
        <w:t>[9]</w:t>
      </w:r>
      <w:r w:rsidRPr="00A57075">
        <w:rPr>
          <w:rFonts w:asciiTheme="minorHAnsi" w:hAnsiTheme="minorHAnsi" w:cstheme="minorHAnsi"/>
        </w:rPr>
        <w:fldChar w:fldCharType="end"/>
      </w:r>
      <w:r w:rsidRPr="00A57075">
        <w:rPr>
          <w:rFonts w:asciiTheme="minorHAnsi" w:hAnsiTheme="minorHAnsi" w:cstheme="minorHAnsi"/>
        </w:rPr>
        <w:t xml:space="preserve">. </w:t>
      </w:r>
      <w:r w:rsidR="00F47E61" w:rsidRPr="00A57075">
        <w:rPr>
          <w:rFonts w:asciiTheme="minorHAnsi" w:hAnsiTheme="minorHAnsi" w:cstheme="minorHAnsi"/>
        </w:rPr>
        <w:t>After surgery, the treatment of choroid plexus carcinoma involves adjuvant chemotherapy, such as the use of carboplatin. These have been proven to decrease metastasis and increase overall survival in patients suffering from such tumors</w:t>
      </w:r>
      <w:r w:rsidR="00F47E61" w:rsidRPr="00A57075">
        <w:rPr>
          <w:rFonts w:asciiTheme="minorHAnsi" w:hAnsiTheme="minorHAnsi" w:cstheme="minorHAnsi"/>
        </w:rPr>
        <w:fldChar w:fldCharType="begin"/>
      </w:r>
      <w:r w:rsidRPr="00A57075">
        <w:rPr>
          <w:rFonts w:asciiTheme="minorHAnsi" w:hAnsiTheme="minorHAnsi" w:cstheme="minorHAnsi"/>
        </w:rPr>
        <w:instrText xml:space="preserve"> ADDIN EN.CITE &lt;EndNote&gt;&lt;Cite&gt;&lt;Author&gt;Tavallaii&lt;/Author&gt;&lt;Year&gt;2020&lt;/Year&gt;&lt;RecNum&gt;19&lt;/RecNum&gt;&lt;DisplayText&gt;[11]&lt;/DisplayText&gt;&lt;record&gt;&lt;rec-number&gt;19&lt;/rec-number&gt;&lt;foreign-keys&gt;&lt;key app="EN" db-id="es592wrr6exavmed2f4pevt5vd2fvp9t0sp0" timestamp="1728917039"&gt;19&lt;/key&gt;&lt;/foreign-keys&gt;&lt;ref-type name="Journal Article"&gt;17&lt;/ref-type&gt;&lt;contributors&gt;&lt;authors&gt;&lt;author&gt;Tavallaii, Amin&lt;/author&gt;&lt;author&gt;Keykhosravi, Ehsan&lt;/author&gt;&lt;author&gt;Rezaee, Hamid&lt;/author&gt;&lt;author&gt;Kianbakht, Camellia&lt;/author&gt;&lt;/authors&gt;&lt;/contributors&gt;&lt;titles&gt;&lt;title&gt;Role of available adjuvant therapies following surgical resection of atypical choroid plexus papilloma—a systematic review and pooled analysis&lt;/title&gt;&lt;secondary-title&gt;Neuro-Oncology Advances&lt;/secondary-title&gt;&lt;/titles&gt;&lt;periodical&gt;&lt;full-title&gt;Neuro-Oncology Advances&lt;/full-title&gt;&lt;/periodical&gt;&lt;volume&gt;2&lt;/volume&gt;&lt;number&gt;1&lt;/number&gt;&lt;dates&gt;&lt;year&gt;2020&lt;/year&gt;&lt;/dates&gt;&lt;publisher&gt;Oxford University Press (OUP)&lt;/publisher&gt;&lt;isbn&gt;2632-2498&lt;/isbn&gt;&lt;urls&gt;&lt;related-urls&gt;&lt;url&gt;https://dx.doi.org/10.1093/noajnl/vdaa139&lt;/url&gt;&lt;/related-urls&gt;&lt;/urls&gt;&lt;electronic-resource-num&gt;10.1093/noajnl/vdaa139&lt;/electronic-resource-num&gt;&lt;/record&gt;&lt;/Cite&gt;&lt;/EndNote&gt;</w:instrText>
      </w:r>
      <w:r w:rsidR="00F47E61" w:rsidRPr="00A57075">
        <w:rPr>
          <w:rFonts w:asciiTheme="minorHAnsi" w:hAnsiTheme="minorHAnsi" w:cstheme="minorHAnsi"/>
        </w:rPr>
        <w:fldChar w:fldCharType="separate"/>
      </w:r>
      <w:r w:rsidRPr="00A57075">
        <w:rPr>
          <w:rFonts w:asciiTheme="minorHAnsi" w:hAnsiTheme="minorHAnsi" w:cstheme="minorHAnsi"/>
          <w:noProof/>
        </w:rPr>
        <w:t>[11]</w:t>
      </w:r>
      <w:r w:rsidR="00F47E61" w:rsidRPr="00A57075">
        <w:rPr>
          <w:rFonts w:asciiTheme="minorHAnsi" w:hAnsiTheme="minorHAnsi" w:cstheme="minorHAnsi"/>
        </w:rPr>
        <w:fldChar w:fldCharType="end"/>
      </w:r>
      <w:r w:rsidR="00F47E61" w:rsidRPr="00A57075">
        <w:rPr>
          <w:rFonts w:asciiTheme="minorHAnsi" w:hAnsiTheme="minorHAnsi" w:cstheme="minorHAnsi"/>
        </w:rPr>
        <w:t>.</w:t>
      </w:r>
    </w:p>
    <w:p w14:paraId="0FED4EC7" w14:textId="238A4216" w:rsidR="00331FEE" w:rsidRPr="00A57075" w:rsidRDefault="00B0737F" w:rsidP="004A5429">
      <w:pPr>
        <w:pStyle w:val="NormalWeb"/>
        <w:jc w:val="both"/>
        <w:rPr>
          <w:rFonts w:asciiTheme="minorHAnsi" w:hAnsiTheme="minorHAnsi" w:cstheme="minorHAnsi"/>
        </w:rPr>
      </w:pPr>
      <w:r w:rsidRPr="00A57075">
        <w:rPr>
          <w:rFonts w:asciiTheme="minorHAnsi" w:hAnsiTheme="minorHAnsi" w:cstheme="minorHAnsi"/>
        </w:rPr>
        <w:lastRenderedPageBreak/>
        <w:t xml:space="preserve">According to the literature, Choroid Plexus carcinoma, being </w:t>
      </w:r>
      <w:r w:rsidR="007D2D44" w:rsidRPr="00A57075">
        <w:rPr>
          <w:rFonts w:asciiTheme="minorHAnsi" w:hAnsiTheme="minorHAnsi" w:cstheme="minorHAnsi"/>
        </w:rPr>
        <w:t>sporadic</w:t>
      </w:r>
      <w:r w:rsidRPr="00A57075">
        <w:rPr>
          <w:rFonts w:asciiTheme="minorHAnsi" w:hAnsiTheme="minorHAnsi" w:cstheme="minorHAnsi"/>
        </w:rPr>
        <w:t xml:space="preserve">, is primarily observed in children. Yet, we present a case of further uniqueness as our patient was a young adult starting his 20s. Additionally, our patient survived despite the disease having </w:t>
      </w:r>
      <w:r w:rsidR="007D2D44" w:rsidRPr="00A57075">
        <w:rPr>
          <w:rFonts w:asciiTheme="minorHAnsi" w:hAnsiTheme="minorHAnsi" w:cstheme="minorHAnsi"/>
        </w:rPr>
        <w:t xml:space="preserve">a </w:t>
      </w:r>
      <w:r w:rsidRPr="00A57075">
        <w:rPr>
          <w:rFonts w:asciiTheme="minorHAnsi" w:hAnsiTheme="minorHAnsi" w:cstheme="minorHAnsi"/>
        </w:rPr>
        <w:t>poor prognosis.</w:t>
      </w:r>
    </w:p>
    <w:p w14:paraId="3CF2319C" w14:textId="492221D5" w:rsidR="007D2D44" w:rsidRPr="00A57075" w:rsidRDefault="00A57075" w:rsidP="007D2D44">
      <w:pPr>
        <w:jc w:val="both"/>
        <w:rPr>
          <w:rFonts w:cstheme="minorHAnsi"/>
          <w:u w:val="single"/>
        </w:rPr>
      </w:pPr>
      <w:r w:rsidRPr="00A57075">
        <w:rPr>
          <w:rStyle w:val="Strong"/>
          <w:rFonts w:cstheme="minorHAnsi"/>
          <w:u w:val="single"/>
        </w:rPr>
        <w:t>CASE REPORT:</w:t>
      </w:r>
      <w:r w:rsidRPr="00A57075">
        <w:rPr>
          <w:rFonts w:cstheme="minorHAnsi"/>
          <w:u w:val="single"/>
        </w:rPr>
        <w:t xml:space="preserve"> </w:t>
      </w:r>
    </w:p>
    <w:p w14:paraId="3D78B4A8" w14:textId="5C822ACE" w:rsidR="00A57075" w:rsidRPr="00A57075" w:rsidRDefault="00A57075" w:rsidP="007D2D44">
      <w:pPr>
        <w:jc w:val="both"/>
        <w:rPr>
          <w:rFonts w:cstheme="minorHAnsi"/>
          <w:b/>
          <w:sz w:val="24"/>
          <w:szCs w:val="24"/>
        </w:rPr>
      </w:pPr>
      <w:r w:rsidRPr="00A57075">
        <w:rPr>
          <w:rFonts w:cstheme="minorHAnsi"/>
          <w:b/>
          <w:sz w:val="24"/>
          <w:szCs w:val="24"/>
        </w:rPr>
        <w:t>Case History/ Examination</w:t>
      </w:r>
    </w:p>
    <w:p w14:paraId="08B0F895" w14:textId="1E5C1C57" w:rsidR="00A57075" w:rsidRDefault="007D2D44" w:rsidP="007D2D44">
      <w:pPr>
        <w:jc w:val="both"/>
        <w:rPr>
          <w:rFonts w:cstheme="minorHAnsi"/>
          <w:sz w:val="24"/>
          <w:szCs w:val="24"/>
        </w:rPr>
      </w:pPr>
      <w:r w:rsidRPr="00A57075">
        <w:rPr>
          <w:rFonts w:cstheme="minorHAnsi"/>
          <w:sz w:val="24"/>
          <w:szCs w:val="24"/>
        </w:rPr>
        <w:t>A 20-year-old male student of bachelor’s in computers was in his usual state of health until around four months back when he presented with complaints of headache and vomiting which were non-projectile in nature. There were 1-2 episodes of vomiting per day. The headache was temporarily relieved by vomiting. He was investigated at a private hospital</w:t>
      </w:r>
      <w:r w:rsidR="00F47E61" w:rsidRPr="00A57075">
        <w:rPr>
          <w:rFonts w:cstheme="minorHAnsi"/>
          <w:sz w:val="24"/>
          <w:szCs w:val="24"/>
        </w:rPr>
        <w:t xml:space="preserve">, and MRI Brain with contrast </w:t>
      </w:r>
      <w:r w:rsidR="0027180F" w:rsidRPr="0027180F">
        <w:rPr>
          <w:rFonts w:cstheme="minorHAnsi"/>
          <w:b/>
          <w:sz w:val="24"/>
          <w:szCs w:val="24"/>
        </w:rPr>
        <w:t>(Figure1</w:t>
      </w:r>
      <w:r w:rsidR="0027180F">
        <w:rPr>
          <w:rFonts w:cstheme="minorHAnsi"/>
          <w:b/>
          <w:sz w:val="24"/>
          <w:szCs w:val="24"/>
        </w:rPr>
        <w:t>-</w:t>
      </w:r>
      <w:bookmarkStart w:id="0" w:name="_GoBack"/>
      <w:bookmarkEnd w:id="0"/>
      <w:r w:rsidR="0027180F">
        <w:rPr>
          <w:rFonts w:cstheme="minorHAnsi"/>
          <w:b/>
          <w:sz w:val="24"/>
          <w:szCs w:val="24"/>
        </w:rPr>
        <w:t>3</w:t>
      </w:r>
      <w:r w:rsidR="0027180F" w:rsidRPr="0027180F">
        <w:rPr>
          <w:rFonts w:cstheme="minorHAnsi"/>
          <w:b/>
          <w:sz w:val="24"/>
          <w:szCs w:val="24"/>
        </w:rPr>
        <w:t>)</w:t>
      </w:r>
      <w:r w:rsidR="0027180F">
        <w:rPr>
          <w:rFonts w:cstheme="minorHAnsi"/>
          <w:sz w:val="24"/>
          <w:szCs w:val="24"/>
        </w:rPr>
        <w:t xml:space="preserve"> </w:t>
      </w:r>
      <w:r w:rsidR="00F47E61" w:rsidRPr="00A57075">
        <w:rPr>
          <w:rFonts w:cstheme="minorHAnsi"/>
          <w:sz w:val="24"/>
          <w:szCs w:val="24"/>
        </w:rPr>
        <w:t>showed a right lateral ventricular mass centered on the choroid plexus representing choroid papilloma measuring 3.3*3.4*3.2cm; it</w:t>
      </w:r>
      <w:r w:rsidRPr="00A57075">
        <w:rPr>
          <w:rFonts w:cstheme="minorHAnsi"/>
          <w:sz w:val="24"/>
          <w:szCs w:val="24"/>
        </w:rPr>
        <w:t xml:space="preserve"> was </w:t>
      </w:r>
      <w:proofErr w:type="spellStart"/>
      <w:r w:rsidRPr="00A57075">
        <w:rPr>
          <w:rFonts w:cstheme="minorHAnsi"/>
          <w:sz w:val="24"/>
          <w:szCs w:val="24"/>
        </w:rPr>
        <w:t>iso</w:t>
      </w:r>
      <w:proofErr w:type="spellEnd"/>
      <w:r w:rsidR="00F47E61" w:rsidRPr="00A57075">
        <w:rPr>
          <w:rFonts w:cstheme="minorHAnsi"/>
          <w:sz w:val="24"/>
          <w:szCs w:val="24"/>
        </w:rPr>
        <w:t>-</w:t>
      </w:r>
      <w:r w:rsidRPr="00A57075">
        <w:rPr>
          <w:rFonts w:cstheme="minorHAnsi"/>
          <w:sz w:val="24"/>
          <w:szCs w:val="24"/>
        </w:rPr>
        <w:t>intense on T1 and hyper-intense on T2 and FLAIR sequence. He was operated on 25/01/2024 and underwent maximal safe resection</w:t>
      </w:r>
      <w:r w:rsidR="00F47E61" w:rsidRPr="00A57075">
        <w:rPr>
          <w:rFonts w:cstheme="minorHAnsi"/>
          <w:sz w:val="24"/>
          <w:szCs w:val="24"/>
        </w:rPr>
        <w:t>: Post-surgery</w:t>
      </w:r>
      <w:r w:rsidRPr="00A57075">
        <w:rPr>
          <w:rFonts w:cstheme="minorHAnsi"/>
          <w:sz w:val="24"/>
          <w:szCs w:val="24"/>
        </w:rPr>
        <w:t>, both the headache and vomiting resolved. The histopathology of the specimen came out to be choroid plexus carcinoma</w:t>
      </w:r>
      <w:r w:rsidR="0027180F">
        <w:rPr>
          <w:rFonts w:cstheme="minorHAnsi"/>
          <w:sz w:val="24"/>
          <w:szCs w:val="24"/>
        </w:rPr>
        <w:t xml:space="preserve"> </w:t>
      </w:r>
      <w:r w:rsidR="0027180F" w:rsidRPr="0027180F">
        <w:rPr>
          <w:rFonts w:cstheme="minorHAnsi"/>
          <w:b/>
          <w:sz w:val="24"/>
          <w:szCs w:val="24"/>
        </w:rPr>
        <w:t>(Figure 4)</w:t>
      </w:r>
      <w:r w:rsidRPr="00A57075">
        <w:rPr>
          <w:rFonts w:cstheme="minorHAnsi"/>
          <w:sz w:val="24"/>
          <w:szCs w:val="24"/>
        </w:rPr>
        <w:t xml:space="preserve">. CKAE1/AE3: +, p53: +, EMA: -. Post-operative MRI showed an abnormal signal intensity tracking from the site of the scar up to the posterior horn of the lateral ventricle with an internal area of hemorrhage more in favor of post-procedural changes; however, few patchy areas of enhancement were also seen that may represent residual disease. He was then referred to our hospital for further management. Upon first presentation at the outpatient department, the young boy was alert and active, well-oriented in time, place, and person. His GCS was 15/15, and he had no focal neurological deficit. His vision and hearing were normal, and power in all four limbs was 5/5. </w:t>
      </w:r>
    </w:p>
    <w:p w14:paraId="2A3A82C5" w14:textId="7A8D9136" w:rsidR="00A57075" w:rsidRPr="00A57075" w:rsidRDefault="00A57075" w:rsidP="007D2D44">
      <w:pPr>
        <w:jc w:val="both"/>
        <w:rPr>
          <w:rFonts w:cstheme="minorHAnsi"/>
          <w:b/>
          <w:sz w:val="24"/>
          <w:szCs w:val="24"/>
        </w:rPr>
      </w:pPr>
      <w:r>
        <w:rPr>
          <w:rFonts w:cstheme="minorHAnsi"/>
          <w:b/>
          <w:sz w:val="24"/>
          <w:szCs w:val="24"/>
        </w:rPr>
        <w:t>Management</w:t>
      </w:r>
    </w:p>
    <w:p w14:paraId="2408AB1F" w14:textId="7E4B923B" w:rsidR="00A57075" w:rsidRDefault="007D2D44" w:rsidP="007D2D44">
      <w:pPr>
        <w:jc w:val="both"/>
        <w:rPr>
          <w:rFonts w:cstheme="minorHAnsi"/>
          <w:sz w:val="24"/>
          <w:szCs w:val="24"/>
        </w:rPr>
      </w:pPr>
      <w:r w:rsidRPr="00A57075">
        <w:rPr>
          <w:rFonts w:cstheme="minorHAnsi"/>
          <w:sz w:val="24"/>
          <w:szCs w:val="24"/>
        </w:rPr>
        <w:t>Since only a few cases of choroid plexus carcinoma were reported in the literature, a further management plan was decided after a detailed discussion in the multi-disciplinary tumor board. Since the tumor originated in the ventricles, CSF cytology was advised that it was positive for malignant cells. MRI of the Spine with contrast to see for any drop metastases</w:t>
      </w:r>
      <w:r w:rsidR="00F47E61" w:rsidRPr="00A57075">
        <w:rPr>
          <w:rFonts w:cstheme="minorHAnsi"/>
          <w:sz w:val="24"/>
          <w:szCs w:val="24"/>
        </w:rPr>
        <w:t xml:space="preserve"> </w:t>
      </w:r>
      <w:r w:rsidRPr="00A57075">
        <w:rPr>
          <w:rFonts w:cstheme="minorHAnsi"/>
          <w:sz w:val="24"/>
          <w:szCs w:val="24"/>
        </w:rPr>
        <w:t xml:space="preserve">revealed a well-formed enhancing </w:t>
      </w:r>
      <w:proofErr w:type="spellStart"/>
      <w:r w:rsidRPr="00A57075">
        <w:rPr>
          <w:rFonts w:cstheme="minorHAnsi"/>
          <w:sz w:val="24"/>
          <w:szCs w:val="24"/>
        </w:rPr>
        <w:t>intradural</w:t>
      </w:r>
      <w:proofErr w:type="spellEnd"/>
      <w:r w:rsidRPr="00A57075">
        <w:rPr>
          <w:rFonts w:cstheme="minorHAnsi"/>
          <w:sz w:val="24"/>
          <w:szCs w:val="24"/>
        </w:rPr>
        <w:t xml:space="preserve"> lesion seen inseparable from the right S2 nerve root indenting the spinal thecal sac measuring approximately 6.9*6.8mm concerning for metastatic deposit</w:t>
      </w:r>
      <w:r w:rsidR="0027180F">
        <w:rPr>
          <w:rFonts w:cstheme="minorHAnsi"/>
          <w:sz w:val="24"/>
          <w:szCs w:val="24"/>
        </w:rPr>
        <w:t xml:space="preserve"> </w:t>
      </w:r>
      <w:r w:rsidR="0027180F">
        <w:rPr>
          <w:rFonts w:cstheme="minorHAnsi"/>
          <w:b/>
          <w:sz w:val="24"/>
          <w:szCs w:val="24"/>
        </w:rPr>
        <w:t>(F</w:t>
      </w:r>
      <w:r w:rsidR="0027180F" w:rsidRPr="0027180F">
        <w:rPr>
          <w:rFonts w:cstheme="minorHAnsi"/>
          <w:b/>
          <w:sz w:val="24"/>
          <w:szCs w:val="24"/>
        </w:rPr>
        <w:t xml:space="preserve">igure </w:t>
      </w:r>
      <w:r w:rsidR="0027180F">
        <w:rPr>
          <w:rFonts w:cstheme="minorHAnsi"/>
          <w:b/>
          <w:sz w:val="24"/>
          <w:szCs w:val="24"/>
        </w:rPr>
        <w:t>5 &amp; 6</w:t>
      </w:r>
      <w:r w:rsidR="0027180F" w:rsidRPr="0027180F">
        <w:rPr>
          <w:rFonts w:cstheme="minorHAnsi"/>
          <w:b/>
          <w:sz w:val="24"/>
          <w:szCs w:val="24"/>
        </w:rPr>
        <w:t>)</w:t>
      </w:r>
      <w:r w:rsidRPr="00A57075">
        <w:rPr>
          <w:rFonts w:cstheme="minorHAnsi"/>
          <w:sz w:val="24"/>
          <w:szCs w:val="24"/>
        </w:rPr>
        <w:t xml:space="preserve">. Bilateral S1 roots appeared slightly bulky, but no lesion could be seen. Because of these findings (presence of drop metastases and positive CSF cytology), he was treated with radiotherapy to both </w:t>
      </w:r>
      <w:proofErr w:type="spellStart"/>
      <w:r w:rsidRPr="00A57075">
        <w:rPr>
          <w:rFonts w:cstheme="minorHAnsi"/>
          <w:sz w:val="24"/>
          <w:szCs w:val="24"/>
        </w:rPr>
        <w:t>cranio</w:t>
      </w:r>
      <w:proofErr w:type="spellEnd"/>
      <w:r w:rsidRPr="00A57075">
        <w:rPr>
          <w:rFonts w:cstheme="minorHAnsi"/>
          <w:sz w:val="24"/>
          <w:szCs w:val="24"/>
        </w:rPr>
        <w:t xml:space="preserve">-spinal </w:t>
      </w:r>
      <w:r w:rsidR="00F47E61" w:rsidRPr="00A57075">
        <w:rPr>
          <w:rFonts w:cstheme="minorHAnsi"/>
          <w:sz w:val="24"/>
          <w:szCs w:val="24"/>
        </w:rPr>
        <w:t>axes</w:t>
      </w:r>
      <w:r w:rsidRPr="00A57075">
        <w:rPr>
          <w:rFonts w:cstheme="minorHAnsi"/>
          <w:sz w:val="24"/>
          <w:szCs w:val="24"/>
        </w:rPr>
        <w:t xml:space="preserve">, followed by a boost to the post-operative disease site and spinal deposit. CT simulation was done in the supine position, and the patient was immobilized using a Thermoplastic mask and </w:t>
      </w:r>
      <w:proofErr w:type="spellStart"/>
      <w:r w:rsidRPr="00A57075">
        <w:rPr>
          <w:rFonts w:cstheme="minorHAnsi"/>
          <w:sz w:val="24"/>
          <w:szCs w:val="24"/>
        </w:rPr>
        <w:t>Vac</w:t>
      </w:r>
      <w:proofErr w:type="spellEnd"/>
      <w:r w:rsidRPr="00A57075">
        <w:rPr>
          <w:rFonts w:cstheme="minorHAnsi"/>
          <w:sz w:val="24"/>
          <w:szCs w:val="24"/>
        </w:rPr>
        <w:t xml:space="preserve"> lock. CT slices of 1mm thickness were obtained. A dose of 30 </w:t>
      </w:r>
      <w:proofErr w:type="spellStart"/>
      <w:r w:rsidRPr="00A57075">
        <w:rPr>
          <w:rFonts w:cstheme="minorHAnsi"/>
          <w:sz w:val="24"/>
          <w:szCs w:val="24"/>
        </w:rPr>
        <w:t>Gy</w:t>
      </w:r>
      <w:proofErr w:type="spellEnd"/>
      <w:r w:rsidRPr="00A57075">
        <w:rPr>
          <w:rFonts w:cstheme="minorHAnsi"/>
          <w:sz w:val="24"/>
          <w:szCs w:val="24"/>
        </w:rPr>
        <w:t xml:space="preserve"> in 15 fractions was planned for </w:t>
      </w:r>
      <w:proofErr w:type="spellStart"/>
      <w:r w:rsidRPr="00A57075">
        <w:rPr>
          <w:rFonts w:cstheme="minorHAnsi"/>
          <w:sz w:val="24"/>
          <w:szCs w:val="24"/>
        </w:rPr>
        <w:t>cranio</w:t>
      </w:r>
      <w:proofErr w:type="spellEnd"/>
      <w:r w:rsidRPr="00A57075">
        <w:rPr>
          <w:rFonts w:cstheme="minorHAnsi"/>
          <w:sz w:val="24"/>
          <w:szCs w:val="24"/>
        </w:rPr>
        <w:t xml:space="preserve">-spinal irradiation, followed by an additional dose of 30 </w:t>
      </w:r>
      <w:proofErr w:type="spellStart"/>
      <w:r w:rsidRPr="00A57075">
        <w:rPr>
          <w:rFonts w:cstheme="minorHAnsi"/>
          <w:sz w:val="24"/>
          <w:szCs w:val="24"/>
        </w:rPr>
        <w:t>Gy</w:t>
      </w:r>
      <w:proofErr w:type="spellEnd"/>
      <w:r w:rsidRPr="00A57075">
        <w:rPr>
          <w:rFonts w:cstheme="minorHAnsi"/>
          <w:sz w:val="24"/>
          <w:szCs w:val="24"/>
        </w:rPr>
        <w:t xml:space="preserve"> in 15 fractions to the post-operative disease site</w:t>
      </w:r>
      <w:r w:rsidR="0027180F">
        <w:rPr>
          <w:rFonts w:cstheme="minorHAnsi"/>
          <w:sz w:val="24"/>
          <w:szCs w:val="24"/>
        </w:rPr>
        <w:t xml:space="preserve"> </w:t>
      </w:r>
      <w:r w:rsidR="0027180F" w:rsidRPr="0027180F">
        <w:rPr>
          <w:rFonts w:cstheme="minorHAnsi"/>
          <w:b/>
          <w:sz w:val="24"/>
          <w:szCs w:val="24"/>
        </w:rPr>
        <w:t xml:space="preserve">(Figure </w:t>
      </w:r>
      <w:r w:rsidR="0027180F">
        <w:rPr>
          <w:rFonts w:cstheme="minorHAnsi"/>
          <w:b/>
          <w:sz w:val="24"/>
          <w:szCs w:val="24"/>
        </w:rPr>
        <w:t>7</w:t>
      </w:r>
      <w:r w:rsidR="0027180F" w:rsidRPr="0027180F">
        <w:rPr>
          <w:rFonts w:cstheme="minorHAnsi"/>
          <w:b/>
          <w:sz w:val="24"/>
          <w:szCs w:val="24"/>
        </w:rPr>
        <w:t>)</w:t>
      </w:r>
      <w:r w:rsidRPr="00A57075">
        <w:rPr>
          <w:rFonts w:cstheme="minorHAnsi"/>
          <w:sz w:val="24"/>
          <w:szCs w:val="24"/>
        </w:rPr>
        <w:t xml:space="preserve">. The volumes were </w:t>
      </w:r>
      <w:r w:rsidRPr="00A57075">
        <w:rPr>
          <w:rFonts w:cstheme="minorHAnsi"/>
          <w:sz w:val="24"/>
          <w:szCs w:val="24"/>
        </w:rPr>
        <w:lastRenderedPageBreak/>
        <w:t xml:space="preserve">contoured using pre-operative gross tumor volume (GTV) with 1.5cm margin for clinical target volume and a further 5mm margin to account for setup error was given for planning treatment volume (PTV). He also received 150mg weekly Carboplatin during this second course of 15 fractions concurrently with radiation, given 1 hour before radiotherapy. His hematological and biochemical profile was done at baseline and weekly before chemotherapy was normal. He was then planned on an SBRT boost to the spinal deposit and after contouring the gross tumor volume (GTV), a margin of 5mm was given for CTV and an additional 3mm for PTV.  The doses to all organs at risk, particularly the genitals were kept well below the tolerance limit. </w:t>
      </w:r>
    </w:p>
    <w:p w14:paraId="4C5C3F42" w14:textId="7173A242" w:rsidR="00A57075" w:rsidRPr="00A57075" w:rsidRDefault="00A57075" w:rsidP="007D2D44">
      <w:pPr>
        <w:jc w:val="both"/>
        <w:rPr>
          <w:rFonts w:cstheme="minorHAnsi"/>
          <w:b/>
          <w:sz w:val="24"/>
          <w:szCs w:val="24"/>
        </w:rPr>
      </w:pPr>
      <w:r>
        <w:rPr>
          <w:rFonts w:cstheme="minorHAnsi"/>
          <w:b/>
          <w:sz w:val="24"/>
          <w:szCs w:val="24"/>
        </w:rPr>
        <w:t>Result</w:t>
      </w:r>
    </w:p>
    <w:p w14:paraId="09C1127A" w14:textId="2AA1B038" w:rsidR="00F36786" w:rsidRPr="001511D9" w:rsidRDefault="007D2D44" w:rsidP="001511D9">
      <w:pPr>
        <w:tabs>
          <w:tab w:val="right" w:pos="9360"/>
        </w:tabs>
        <w:jc w:val="both"/>
        <w:rPr>
          <w:rFonts w:cstheme="minorHAnsi"/>
          <w:b/>
          <w:bCs/>
          <w:sz w:val="24"/>
          <w:szCs w:val="24"/>
        </w:rPr>
      </w:pPr>
      <w:r w:rsidRPr="00A57075">
        <w:rPr>
          <w:rFonts w:cstheme="minorHAnsi"/>
          <w:sz w:val="24"/>
          <w:szCs w:val="24"/>
        </w:rPr>
        <w:t xml:space="preserve">During the entire course of radiotherapy, the patient did not report any major issues except mild headache, nausea, and hair loss at the site of radiotherapy. </w:t>
      </w:r>
      <w:r w:rsidR="00A57075">
        <w:rPr>
          <w:rFonts w:cstheme="minorHAnsi"/>
          <w:sz w:val="24"/>
          <w:szCs w:val="24"/>
        </w:rPr>
        <w:t xml:space="preserve">The patient recovered and was well-oriented at the end of treatment. No major abnormalities or clinical signs were observed after the treatment. </w:t>
      </w:r>
      <w:r w:rsidR="00A57075">
        <w:rPr>
          <w:rFonts w:cstheme="minorHAnsi"/>
          <w:bCs/>
          <w:sz w:val="24"/>
          <w:szCs w:val="24"/>
        </w:rPr>
        <w:t xml:space="preserve">Thus, </w:t>
      </w:r>
      <w:r w:rsidR="00A57075">
        <w:rPr>
          <w:rFonts w:cstheme="minorHAnsi"/>
          <w:sz w:val="24"/>
          <w:szCs w:val="24"/>
        </w:rPr>
        <w:t>f</w:t>
      </w:r>
      <w:r w:rsidR="00A57075" w:rsidRPr="00A57075">
        <w:rPr>
          <w:rFonts w:cstheme="minorHAnsi"/>
          <w:sz w:val="24"/>
          <w:szCs w:val="24"/>
        </w:rPr>
        <w:t>ollowing concurrent radiotherapy, the patient is asymptomatic and is advised to follow up with MRI Brain and Spine.</w:t>
      </w:r>
      <w:r w:rsidR="0027180F">
        <w:rPr>
          <w:rFonts w:cstheme="minorHAnsi"/>
          <w:sz w:val="24"/>
          <w:szCs w:val="24"/>
        </w:rPr>
        <w:t xml:space="preserve"> Post-Operative MRIs showed recovery of patient. </w:t>
      </w:r>
      <w:r w:rsidR="0027180F">
        <w:rPr>
          <w:rFonts w:cstheme="minorHAnsi"/>
          <w:b/>
          <w:sz w:val="24"/>
          <w:szCs w:val="24"/>
        </w:rPr>
        <w:t>(Figures 8-10)</w:t>
      </w:r>
      <w:r w:rsidR="00A57075" w:rsidRPr="00A57075">
        <w:rPr>
          <w:rFonts w:cstheme="minorHAnsi"/>
          <w:sz w:val="24"/>
          <w:szCs w:val="24"/>
        </w:rPr>
        <w:t xml:space="preserve"> </w:t>
      </w:r>
    </w:p>
    <w:p w14:paraId="4EEE778F" w14:textId="7BB6151A" w:rsidR="00B301F8" w:rsidRPr="00A57075" w:rsidRDefault="00BF5C22" w:rsidP="004A5429">
      <w:pPr>
        <w:jc w:val="both"/>
        <w:rPr>
          <w:rFonts w:cstheme="minorHAnsi"/>
          <w:sz w:val="24"/>
          <w:szCs w:val="24"/>
        </w:rPr>
      </w:pPr>
      <w:r w:rsidRPr="00A57075">
        <w:rPr>
          <w:rFonts w:cstheme="minorHAnsi"/>
          <w:noProof/>
          <w:sz w:val="24"/>
          <w:szCs w:val="24"/>
        </w:rPr>
        <mc:AlternateContent>
          <mc:Choice Requires="wps">
            <w:drawing>
              <wp:anchor distT="0" distB="0" distL="114300" distR="114300" simplePos="0" relativeHeight="251666432" behindDoc="0" locked="0" layoutInCell="1" allowOverlap="1" wp14:anchorId="2E7B7460" wp14:editId="1F257995">
                <wp:simplePos x="0" y="0"/>
                <wp:positionH relativeFrom="column">
                  <wp:posOffset>2675255</wp:posOffset>
                </wp:positionH>
                <wp:positionV relativeFrom="paragraph">
                  <wp:posOffset>1699895</wp:posOffset>
                </wp:positionV>
                <wp:extent cx="169545" cy="135255"/>
                <wp:effectExtent l="8255" t="12700" r="50800" b="52070"/>
                <wp:wrapNone/>
                <wp:docPr id="1593003122"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1352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A6702D0" id="_x0000_t32" coordsize="21600,21600" o:spt="32" o:oned="t" path="m,l21600,21600e" filled="f">
                <v:path arrowok="t" fillok="f" o:connecttype="none"/>
                <o:lock v:ext="edit" shapetype="t"/>
              </v:shapetype>
              <v:shape id="AutoShape 11" o:spid="_x0000_s1026" type="#_x0000_t32" style="position:absolute;margin-left:210.65pt;margin-top:133.85pt;width:13.35pt;height:10.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" strokecolor="red">
                <v:stroke endarrow="block"/>
              </v:shape>
            </w:pict>
          </mc:Fallback>
        </mc:AlternateContent>
      </w:r>
      <w:r w:rsidR="00F36786" w:rsidRPr="00A57075">
        <w:rPr>
          <w:rFonts w:cstheme="minorHAnsi"/>
          <w:sz w:val="24"/>
          <w:szCs w:val="24"/>
        </w:rPr>
        <w:t xml:space="preserve">                                      </w:t>
      </w:r>
      <w:r w:rsidR="00F36786" w:rsidRPr="00A57075">
        <w:rPr>
          <w:rFonts w:cstheme="minorHAnsi"/>
          <w:noProof/>
          <w:sz w:val="24"/>
          <w:szCs w:val="24"/>
        </w:rPr>
        <w:drawing>
          <wp:inline distT="0" distB="0" distL="0" distR="0" wp14:anchorId="512C4570" wp14:editId="2A70CD3B">
            <wp:extent cx="3022123" cy="3670300"/>
            <wp:effectExtent l="19050" t="0" r="6827" b="0"/>
            <wp:docPr id="4" name="Picture 3" descr="\\192.168.1.42\data\004895-24\IMG_20240305_0856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92.168.1.42\data\004895-24\IMG_20240305_085614.jpg"/>
                    <pic:cNvPicPr>
                      <a:picLocks noChangeAspect="1" noChangeArrowheads="1"/>
                    </pic:cNvPicPr>
                  </pic:nvPicPr>
                  <pic:blipFill>
                    <a:blip r:embed="rId13" cstate="print"/>
                    <a:srcRect/>
                    <a:stretch>
                      <a:fillRect/>
                    </a:stretch>
                  </pic:blipFill>
                  <pic:spPr bwMode="auto">
                    <a:xfrm>
                      <a:off x="0" y="0"/>
                      <a:ext cx="3024224" cy="3672851"/>
                    </a:xfrm>
                    <a:prstGeom prst="rect">
                      <a:avLst/>
                    </a:prstGeom>
                    <a:noFill/>
                    <a:ln w="9525">
                      <a:noFill/>
                      <a:miter lim="800000"/>
                      <a:headEnd/>
                      <a:tailEnd/>
                    </a:ln>
                  </pic:spPr>
                </pic:pic>
              </a:graphicData>
            </a:graphic>
          </wp:inline>
        </w:drawing>
      </w:r>
    </w:p>
    <w:p w14:paraId="5ED49ED1" w14:textId="449462C6" w:rsidR="0034453C" w:rsidRPr="00A57075" w:rsidRDefault="00F36786"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Figure </w:t>
      </w:r>
      <w:r w:rsidRPr="00A57075">
        <w:rPr>
          <w:rFonts w:cstheme="minorHAnsi"/>
          <w:color w:val="000000" w:themeColor="text1"/>
          <w:sz w:val="24"/>
          <w:szCs w:val="24"/>
        </w:rPr>
        <w:fldChar w:fldCharType="begin"/>
      </w:r>
      <w:r w:rsidRPr="00A57075">
        <w:rPr>
          <w:rFonts w:cstheme="minorHAnsi"/>
          <w:color w:val="000000" w:themeColor="text1"/>
          <w:sz w:val="24"/>
          <w:szCs w:val="24"/>
        </w:rPr>
        <w:instrText xml:space="preserve"> SEQ Figure \* ARABIC </w:instrText>
      </w:r>
      <w:r w:rsidRPr="00A57075">
        <w:rPr>
          <w:rFonts w:cstheme="minorHAnsi"/>
          <w:color w:val="000000" w:themeColor="text1"/>
          <w:sz w:val="24"/>
          <w:szCs w:val="24"/>
        </w:rPr>
        <w:fldChar w:fldCharType="separate"/>
      </w:r>
      <w:r w:rsidR="00E76B91" w:rsidRPr="00A57075">
        <w:rPr>
          <w:rFonts w:cstheme="minorHAnsi"/>
          <w:noProof/>
          <w:color w:val="000000" w:themeColor="text1"/>
          <w:sz w:val="24"/>
          <w:szCs w:val="24"/>
        </w:rPr>
        <w:t>1</w:t>
      </w:r>
      <w:r w:rsidRPr="00A57075">
        <w:rPr>
          <w:rFonts w:cstheme="minorHAnsi"/>
          <w:color w:val="000000" w:themeColor="text1"/>
          <w:sz w:val="24"/>
          <w:szCs w:val="24"/>
        </w:rPr>
        <w:fldChar w:fldCharType="end"/>
      </w:r>
      <w:r w:rsidRPr="00A57075">
        <w:rPr>
          <w:rFonts w:cstheme="minorHAnsi"/>
          <w:color w:val="000000" w:themeColor="text1"/>
          <w:sz w:val="24"/>
          <w:szCs w:val="24"/>
        </w:rPr>
        <w:t>:</w:t>
      </w:r>
      <w:r w:rsidR="00C220F2" w:rsidRPr="00A57075">
        <w:rPr>
          <w:rFonts w:cstheme="minorHAnsi"/>
          <w:color w:val="000000" w:themeColor="text1"/>
          <w:sz w:val="24"/>
          <w:szCs w:val="24"/>
        </w:rPr>
        <w:t xml:space="preserve"> </w:t>
      </w:r>
      <w:r w:rsidRPr="00A57075">
        <w:rPr>
          <w:rFonts w:cstheme="minorHAnsi"/>
          <w:color w:val="000000" w:themeColor="text1"/>
          <w:sz w:val="24"/>
          <w:szCs w:val="24"/>
        </w:rPr>
        <w:t>Pre-operative MRI of the patient showing a lesion involving the right lateral ventricle. (Axial images)</w:t>
      </w:r>
    </w:p>
    <w:p w14:paraId="1DDDB210" w14:textId="77777777" w:rsidR="0034453C" w:rsidRPr="00A57075" w:rsidRDefault="0034453C" w:rsidP="004A5429">
      <w:pPr>
        <w:jc w:val="both"/>
        <w:rPr>
          <w:rFonts w:cstheme="minorHAnsi"/>
          <w:sz w:val="24"/>
          <w:szCs w:val="24"/>
        </w:rPr>
      </w:pPr>
    </w:p>
    <w:p w14:paraId="37378893" w14:textId="0B1FDD89" w:rsidR="00CE72E1" w:rsidRPr="00A57075" w:rsidRDefault="00F36786" w:rsidP="004A5429">
      <w:pPr>
        <w:jc w:val="both"/>
        <w:rPr>
          <w:rFonts w:cstheme="minorHAnsi"/>
          <w:sz w:val="24"/>
          <w:szCs w:val="24"/>
        </w:rPr>
      </w:pPr>
      <w:r w:rsidRPr="00A57075">
        <w:rPr>
          <w:rFonts w:cstheme="minorHAnsi"/>
          <w:sz w:val="24"/>
          <w:szCs w:val="24"/>
        </w:rPr>
        <w:lastRenderedPageBreak/>
        <w:t xml:space="preserve">                        </w:t>
      </w:r>
    </w:p>
    <w:p w14:paraId="775D41BE" w14:textId="77777777" w:rsidR="00CE72E1" w:rsidRPr="00A57075" w:rsidRDefault="00CE72E1" w:rsidP="004A5429">
      <w:pPr>
        <w:jc w:val="both"/>
        <w:rPr>
          <w:rFonts w:cstheme="minorHAnsi"/>
          <w:sz w:val="24"/>
          <w:szCs w:val="24"/>
        </w:rPr>
      </w:pPr>
    </w:p>
    <w:p w14:paraId="2DB10A84" w14:textId="77777777" w:rsidR="00CE72E1" w:rsidRPr="00A57075" w:rsidRDefault="00CE72E1" w:rsidP="004A5429">
      <w:pPr>
        <w:jc w:val="both"/>
        <w:rPr>
          <w:rFonts w:cstheme="minorHAnsi"/>
          <w:sz w:val="24"/>
          <w:szCs w:val="24"/>
        </w:rPr>
      </w:pPr>
    </w:p>
    <w:p w14:paraId="567FC93D" w14:textId="77777777" w:rsidR="00CE72E1" w:rsidRPr="00A57075" w:rsidRDefault="00CE72E1" w:rsidP="004A5429">
      <w:pPr>
        <w:jc w:val="both"/>
        <w:rPr>
          <w:rFonts w:cstheme="minorHAnsi"/>
          <w:sz w:val="24"/>
          <w:szCs w:val="24"/>
        </w:rPr>
      </w:pPr>
    </w:p>
    <w:p w14:paraId="701B95CA" w14:textId="77777777" w:rsidR="00CE72E1" w:rsidRPr="00A57075" w:rsidRDefault="00CE72E1" w:rsidP="004A5429">
      <w:pPr>
        <w:jc w:val="both"/>
        <w:rPr>
          <w:rFonts w:cstheme="minorHAnsi"/>
          <w:sz w:val="24"/>
          <w:szCs w:val="24"/>
        </w:rPr>
      </w:pPr>
    </w:p>
    <w:p w14:paraId="25ECDDE5" w14:textId="77777777" w:rsidR="00CE72E1" w:rsidRPr="00A57075" w:rsidRDefault="00F36786" w:rsidP="004A5429">
      <w:pPr>
        <w:jc w:val="both"/>
        <w:rPr>
          <w:rFonts w:cstheme="minorHAnsi"/>
          <w:noProof/>
          <w:sz w:val="24"/>
          <w:szCs w:val="24"/>
        </w:rPr>
      </w:pPr>
      <w:r w:rsidRPr="00A57075">
        <w:rPr>
          <w:rFonts w:cstheme="minorHAnsi"/>
          <w:sz w:val="24"/>
          <w:szCs w:val="24"/>
        </w:rPr>
        <w:t xml:space="preserve">    </w:t>
      </w:r>
      <w:r w:rsidR="00C220F2" w:rsidRPr="00A57075">
        <w:rPr>
          <w:rFonts w:cstheme="minorHAnsi"/>
          <w:sz w:val="24"/>
          <w:szCs w:val="24"/>
        </w:rPr>
        <w:t xml:space="preserve">    </w:t>
      </w:r>
      <w:r w:rsidRPr="00A57075">
        <w:rPr>
          <w:rFonts w:cstheme="minorHAnsi"/>
          <w:sz w:val="24"/>
          <w:szCs w:val="24"/>
        </w:rPr>
        <w:t xml:space="preserve"> </w:t>
      </w:r>
      <w:r w:rsidR="00CE72E1" w:rsidRPr="00A57075">
        <w:rPr>
          <w:rFonts w:cstheme="minorHAnsi"/>
          <w:noProof/>
          <w:sz w:val="24"/>
          <w:szCs w:val="24"/>
        </w:rPr>
        <w:t xml:space="preserve">                                       </w:t>
      </w:r>
    </w:p>
    <w:p w14:paraId="01F20865" w14:textId="77777777" w:rsidR="00CE72E1" w:rsidRPr="00A57075" w:rsidRDefault="00CE72E1" w:rsidP="004A5429">
      <w:pPr>
        <w:jc w:val="both"/>
        <w:rPr>
          <w:rFonts w:cstheme="minorHAnsi"/>
          <w:noProof/>
          <w:sz w:val="24"/>
          <w:szCs w:val="24"/>
        </w:rPr>
      </w:pPr>
    </w:p>
    <w:p w14:paraId="4745ADE1" w14:textId="77777777" w:rsidR="00CE72E1" w:rsidRPr="00A57075" w:rsidRDefault="00CE72E1" w:rsidP="004A5429">
      <w:pPr>
        <w:jc w:val="both"/>
        <w:rPr>
          <w:rFonts w:cstheme="minorHAnsi"/>
          <w:noProof/>
          <w:sz w:val="24"/>
          <w:szCs w:val="24"/>
        </w:rPr>
      </w:pPr>
    </w:p>
    <w:p w14:paraId="5D04C622" w14:textId="60CB9B0E" w:rsidR="00F36786" w:rsidRPr="00A57075" w:rsidRDefault="00340DFD" w:rsidP="004A5429">
      <w:pPr>
        <w:jc w:val="both"/>
        <w:rPr>
          <w:rFonts w:cstheme="minorHAnsi"/>
          <w:sz w:val="24"/>
          <w:szCs w:val="24"/>
        </w:rPr>
      </w:pPr>
      <w:r w:rsidRPr="00A57075">
        <w:rPr>
          <w:rFonts w:cstheme="minorHAnsi"/>
          <w:noProof/>
          <w:sz w:val="24"/>
          <w:szCs w:val="24"/>
        </w:rPr>
        <mc:AlternateContent>
          <mc:Choice Requires="wps">
            <w:drawing>
              <wp:anchor distT="0" distB="0" distL="114300" distR="114300" simplePos="0" relativeHeight="251687936" behindDoc="0" locked="0" layoutInCell="1" allowOverlap="1" wp14:anchorId="0A09D735" wp14:editId="0499C644">
                <wp:simplePos x="0" y="0"/>
                <wp:positionH relativeFrom="column">
                  <wp:posOffset>2776220</wp:posOffset>
                </wp:positionH>
                <wp:positionV relativeFrom="paragraph">
                  <wp:posOffset>71718</wp:posOffset>
                </wp:positionV>
                <wp:extent cx="177800" cy="160655"/>
                <wp:effectExtent l="0" t="0" r="69850" b="48895"/>
                <wp:wrapNone/>
                <wp:docPr id="1156655384"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7800" cy="1606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92DBEE" id="AutoShape 10" o:spid="_x0000_s1026" type="#_x0000_t32" style="position:absolute;margin-left:218.6pt;margin-top:5.65pt;width:14pt;height:12.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" strokecolor="red">
                <v:stroke endarrow="block"/>
              </v:shape>
            </w:pict>
          </mc:Fallback>
        </mc:AlternateContent>
      </w:r>
      <w:r w:rsidR="00CE72E1" w:rsidRPr="00A57075">
        <w:rPr>
          <w:rFonts w:cstheme="minorHAnsi"/>
          <w:noProof/>
          <w:sz w:val="24"/>
          <w:szCs w:val="24"/>
        </w:rPr>
        <w:t xml:space="preserve">                                  </w:t>
      </w:r>
      <w:r w:rsidR="00F36786" w:rsidRPr="00A57075">
        <w:rPr>
          <w:rFonts w:cstheme="minorHAnsi"/>
          <w:noProof/>
          <w:sz w:val="24"/>
          <w:szCs w:val="24"/>
        </w:rPr>
        <w:drawing>
          <wp:inline distT="0" distB="0" distL="0" distR="0" wp14:anchorId="31ED0D5E" wp14:editId="6E26AAC9">
            <wp:extent cx="3356697" cy="4089400"/>
            <wp:effectExtent l="19050" t="0" r="0" b="0"/>
            <wp:docPr id="5" name="Picture 4" descr="\\192.168.1.42\data\004895-24\IMG_20240305_085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92.168.1.42\data\004895-24\IMG_20240305_085624.jpg"/>
                    <pic:cNvPicPr>
                      <a:picLocks noChangeAspect="1" noChangeArrowheads="1"/>
                    </pic:cNvPicPr>
                  </pic:nvPicPr>
                  <pic:blipFill>
                    <a:blip r:embed="rId14" cstate="print"/>
                    <a:srcRect/>
                    <a:stretch>
                      <a:fillRect/>
                    </a:stretch>
                  </pic:blipFill>
                  <pic:spPr bwMode="auto">
                    <a:xfrm>
                      <a:off x="0" y="0"/>
                      <a:ext cx="3355145" cy="4087509"/>
                    </a:xfrm>
                    <a:prstGeom prst="rect">
                      <a:avLst/>
                    </a:prstGeom>
                    <a:noFill/>
                    <a:ln w="9525">
                      <a:noFill/>
                      <a:miter lim="800000"/>
                      <a:headEnd/>
                      <a:tailEnd/>
                    </a:ln>
                  </pic:spPr>
                </pic:pic>
              </a:graphicData>
            </a:graphic>
          </wp:inline>
        </w:drawing>
      </w:r>
    </w:p>
    <w:p w14:paraId="344C3A8B" w14:textId="77777777" w:rsidR="00CE72E1" w:rsidRPr="00A57075" w:rsidRDefault="00CE72E1"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   </w:t>
      </w:r>
      <w:r w:rsidR="00C220F2" w:rsidRPr="00A57075">
        <w:rPr>
          <w:rFonts w:cstheme="minorHAnsi"/>
          <w:color w:val="000000" w:themeColor="text1"/>
          <w:sz w:val="24"/>
          <w:szCs w:val="24"/>
        </w:rPr>
        <w:t xml:space="preserve"> </w:t>
      </w:r>
      <w:r w:rsidR="00F36786" w:rsidRPr="00A57075">
        <w:rPr>
          <w:rFonts w:cstheme="minorHAnsi"/>
          <w:color w:val="000000" w:themeColor="text1"/>
          <w:sz w:val="24"/>
          <w:szCs w:val="24"/>
        </w:rPr>
        <w:t xml:space="preserve">   Figure </w:t>
      </w:r>
      <w:r w:rsidR="00C220F2" w:rsidRPr="00A57075">
        <w:rPr>
          <w:rFonts w:cstheme="minorHAnsi"/>
          <w:color w:val="000000" w:themeColor="text1"/>
          <w:sz w:val="24"/>
          <w:szCs w:val="24"/>
        </w:rPr>
        <w:t>2</w:t>
      </w:r>
      <w:r w:rsidR="00F36786" w:rsidRPr="00A57075">
        <w:rPr>
          <w:rFonts w:cstheme="minorHAnsi"/>
          <w:color w:val="000000" w:themeColor="text1"/>
          <w:sz w:val="24"/>
          <w:szCs w:val="24"/>
        </w:rPr>
        <w:t>:</w:t>
      </w:r>
      <w:r w:rsidR="00C220F2" w:rsidRPr="00A57075">
        <w:rPr>
          <w:rFonts w:cstheme="minorHAnsi"/>
          <w:color w:val="000000" w:themeColor="text1"/>
          <w:sz w:val="24"/>
          <w:szCs w:val="24"/>
        </w:rPr>
        <w:t xml:space="preserve"> </w:t>
      </w:r>
      <w:r w:rsidR="00F36786" w:rsidRPr="00A57075">
        <w:rPr>
          <w:rFonts w:cstheme="minorHAnsi"/>
          <w:color w:val="000000" w:themeColor="text1"/>
          <w:sz w:val="24"/>
          <w:szCs w:val="24"/>
        </w:rPr>
        <w:t>Pre-operative MRI of the patient showing a lesion involving the right lateral ven</w:t>
      </w:r>
      <w:r w:rsidRPr="00A57075">
        <w:rPr>
          <w:rFonts w:cstheme="minorHAnsi"/>
          <w:color w:val="000000" w:themeColor="text1"/>
          <w:sz w:val="24"/>
          <w:szCs w:val="24"/>
        </w:rPr>
        <w:t xml:space="preserve">tricle </w:t>
      </w:r>
    </w:p>
    <w:p w14:paraId="67693BD2" w14:textId="5F5CC5BE" w:rsidR="00F36786" w:rsidRPr="00A57075" w:rsidRDefault="00CE72E1"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                                                                                </w:t>
      </w:r>
      <w:r w:rsidR="00F36786" w:rsidRPr="00A57075">
        <w:rPr>
          <w:rFonts w:cstheme="minorHAnsi"/>
          <w:color w:val="000000" w:themeColor="text1"/>
          <w:sz w:val="24"/>
          <w:szCs w:val="24"/>
        </w:rPr>
        <w:t>(</w:t>
      </w:r>
      <w:r w:rsidRPr="00A57075">
        <w:rPr>
          <w:rFonts w:cstheme="minorHAnsi"/>
          <w:color w:val="000000" w:themeColor="text1"/>
          <w:sz w:val="24"/>
          <w:szCs w:val="24"/>
        </w:rPr>
        <w:t>Sagittal</w:t>
      </w:r>
      <w:r w:rsidR="00F36786" w:rsidRPr="00A57075">
        <w:rPr>
          <w:rFonts w:cstheme="minorHAnsi"/>
          <w:color w:val="000000" w:themeColor="text1"/>
          <w:sz w:val="24"/>
          <w:szCs w:val="24"/>
        </w:rPr>
        <w:t xml:space="preserve"> images)</w:t>
      </w:r>
    </w:p>
    <w:p w14:paraId="4B28C3C0" w14:textId="77777777" w:rsidR="00F36786" w:rsidRPr="00A57075" w:rsidRDefault="00F36786" w:rsidP="004A5429">
      <w:pPr>
        <w:jc w:val="both"/>
        <w:rPr>
          <w:rFonts w:cstheme="minorHAnsi"/>
          <w:sz w:val="24"/>
          <w:szCs w:val="24"/>
        </w:rPr>
      </w:pPr>
    </w:p>
    <w:p w14:paraId="75EA7C21" w14:textId="27A7104A" w:rsidR="0034453C" w:rsidRPr="00A57075" w:rsidRDefault="00BF5C22" w:rsidP="004A5429">
      <w:pPr>
        <w:jc w:val="both"/>
        <w:rPr>
          <w:rFonts w:cstheme="minorHAnsi"/>
          <w:sz w:val="24"/>
          <w:szCs w:val="24"/>
        </w:rPr>
      </w:pPr>
      <w:r w:rsidRPr="00A57075">
        <w:rPr>
          <w:rFonts w:cstheme="minorHAnsi"/>
          <w:noProof/>
          <w:sz w:val="24"/>
          <w:szCs w:val="24"/>
        </w:rPr>
        <w:lastRenderedPageBreak/>
        <mc:AlternateContent>
          <mc:Choice Requires="wps">
            <w:drawing>
              <wp:anchor distT="0" distB="0" distL="114300" distR="114300" simplePos="0" relativeHeight="251664384" behindDoc="0" locked="0" layoutInCell="1" allowOverlap="1" wp14:anchorId="5C72C07A" wp14:editId="7A8A5335">
                <wp:simplePos x="0" y="0"/>
                <wp:positionH relativeFrom="column">
                  <wp:posOffset>1657985</wp:posOffset>
                </wp:positionH>
                <wp:positionV relativeFrom="paragraph">
                  <wp:posOffset>1312545</wp:posOffset>
                </wp:positionV>
                <wp:extent cx="169545" cy="135255"/>
                <wp:effectExtent l="10160" t="7620" r="48895" b="57150"/>
                <wp:wrapNone/>
                <wp:docPr id="685776419"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1352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BFA1D9" id="AutoShape 9" o:spid="_x0000_s1026" type="#_x0000_t32" style="position:absolute;margin-left:130.55pt;margin-top:103.35pt;width:13.35pt;height:10.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63360" behindDoc="0" locked="0" layoutInCell="1" allowOverlap="1" wp14:anchorId="394EF20B" wp14:editId="1083918F">
                <wp:simplePos x="0" y="0"/>
                <wp:positionH relativeFrom="column">
                  <wp:posOffset>3259455</wp:posOffset>
                </wp:positionH>
                <wp:positionV relativeFrom="paragraph">
                  <wp:posOffset>3242945</wp:posOffset>
                </wp:positionV>
                <wp:extent cx="169545" cy="135255"/>
                <wp:effectExtent l="11430" t="13970" r="47625" b="50800"/>
                <wp:wrapNone/>
                <wp:docPr id="1678493688"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1352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BAF494" id="AutoShape 8" o:spid="_x0000_s1026" type="#_x0000_t32" style="position:absolute;margin-left:256.65pt;margin-top:255.35pt;width:13.35pt;height:10.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" strokecolor="red">
                <v:stroke endarrow="block"/>
              </v:shape>
            </w:pict>
          </mc:Fallback>
        </mc:AlternateContent>
      </w:r>
      <w:r w:rsidR="00F36786" w:rsidRPr="00A57075">
        <w:rPr>
          <w:rFonts w:cstheme="minorHAnsi"/>
          <w:sz w:val="24"/>
          <w:szCs w:val="24"/>
        </w:rPr>
        <w:t xml:space="preserve">                           </w:t>
      </w:r>
      <w:r w:rsidR="00F36786" w:rsidRPr="00A57075">
        <w:rPr>
          <w:rFonts w:cstheme="minorHAnsi"/>
          <w:noProof/>
          <w:sz w:val="24"/>
          <w:szCs w:val="24"/>
        </w:rPr>
        <w:drawing>
          <wp:inline distT="0" distB="0" distL="0" distR="0" wp14:anchorId="24A87527" wp14:editId="6DA314E2">
            <wp:extent cx="3582891" cy="4419600"/>
            <wp:effectExtent l="19050" t="0" r="0" b="0"/>
            <wp:docPr id="6" name="Picture 5" descr="\\192.168.1.42\data\004895-24\IMG_20240305_085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92.168.1.42\data\004895-24\IMG_20240305_085647.jpg"/>
                    <pic:cNvPicPr>
                      <a:picLocks noChangeAspect="1" noChangeArrowheads="1"/>
                    </pic:cNvPicPr>
                  </pic:nvPicPr>
                  <pic:blipFill>
                    <a:blip r:embed="rId15" cstate="print"/>
                    <a:srcRect/>
                    <a:stretch>
                      <a:fillRect/>
                    </a:stretch>
                  </pic:blipFill>
                  <pic:spPr bwMode="auto">
                    <a:xfrm>
                      <a:off x="0" y="0"/>
                      <a:ext cx="3607675" cy="4450172"/>
                    </a:xfrm>
                    <a:prstGeom prst="rect">
                      <a:avLst/>
                    </a:prstGeom>
                    <a:noFill/>
                    <a:ln w="9525">
                      <a:noFill/>
                      <a:miter lim="800000"/>
                      <a:headEnd/>
                      <a:tailEnd/>
                    </a:ln>
                  </pic:spPr>
                </pic:pic>
              </a:graphicData>
            </a:graphic>
          </wp:inline>
        </w:drawing>
      </w:r>
    </w:p>
    <w:p w14:paraId="3FA906F5" w14:textId="77777777" w:rsidR="00F36786" w:rsidRPr="00A57075" w:rsidRDefault="00C220F2"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       </w:t>
      </w:r>
      <w:r w:rsidR="00F36786" w:rsidRPr="00A57075">
        <w:rPr>
          <w:rFonts w:cstheme="minorHAnsi"/>
          <w:color w:val="000000" w:themeColor="text1"/>
          <w:sz w:val="24"/>
          <w:szCs w:val="24"/>
        </w:rPr>
        <w:t xml:space="preserve">Figure </w:t>
      </w:r>
      <w:r w:rsidRPr="00A57075">
        <w:rPr>
          <w:rFonts w:cstheme="minorHAnsi"/>
          <w:color w:val="000000" w:themeColor="text1"/>
          <w:sz w:val="24"/>
          <w:szCs w:val="24"/>
        </w:rPr>
        <w:t>3</w:t>
      </w:r>
      <w:r w:rsidR="00F36786" w:rsidRPr="00A57075">
        <w:rPr>
          <w:rFonts w:cstheme="minorHAnsi"/>
          <w:color w:val="000000" w:themeColor="text1"/>
          <w:sz w:val="24"/>
          <w:szCs w:val="24"/>
        </w:rPr>
        <w:t>:</w:t>
      </w:r>
      <w:r w:rsidRPr="00A57075">
        <w:rPr>
          <w:rFonts w:cstheme="minorHAnsi"/>
          <w:color w:val="000000" w:themeColor="text1"/>
          <w:sz w:val="24"/>
          <w:szCs w:val="24"/>
        </w:rPr>
        <w:t xml:space="preserve"> </w:t>
      </w:r>
      <w:r w:rsidR="00F36786" w:rsidRPr="00A57075">
        <w:rPr>
          <w:rFonts w:cstheme="minorHAnsi"/>
          <w:color w:val="000000" w:themeColor="text1"/>
          <w:sz w:val="24"/>
          <w:szCs w:val="24"/>
        </w:rPr>
        <w:t xml:space="preserve">Pre-operative MRI of the patient showing a lesion involving the right lateral ventricle. </w:t>
      </w:r>
    </w:p>
    <w:p w14:paraId="527CC057" w14:textId="77777777" w:rsidR="00F36786" w:rsidRPr="00A57075" w:rsidRDefault="00F36786" w:rsidP="004A5429">
      <w:pPr>
        <w:pStyle w:val="Caption"/>
        <w:jc w:val="both"/>
        <w:rPr>
          <w:rFonts w:cstheme="minorHAnsi"/>
          <w:color w:val="000000" w:themeColor="text1"/>
          <w:sz w:val="24"/>
          <w:szCs w:val="24"/>
        </w:rPr>
      </w:pPr>
      <w:r w:rsidRPr="00A57075">
        <w:rPr>
          <w:rFonts w:cstheme="minorHAnsi"/>
          <w:color w:val="000000" w:themeColor="text1"/>
          <w:sz w:val="24"/>
          <w:szCs w:val="24"/>
        </w:rPr>
        <w:t>(Coronal images)</w:t>
      </w:r>
    </w:p>
    <w:p w14:paraId="16EBB38F" w14:textId="77777777" w:rsidR="00F36786" w:rsidRPr="00A57075" w:rsidRDefault="00F36786" w:rsidP="004A5429">
      <w:pPr>
        <w:jc w:val="both"/>
        <w:rPr>
          <w:rFonts w:cstheme="minorHAnsi"/>
          <w:sz w:val="24"/>
          <w:szCs w:val="24"/>
        </w:rPr>
      </w:pPr>
    </w:p>
    <w:p w14:paraId="6B542247" w14:textId="77777777" w:rsidR="0034453C" w:rsidRPr="00A57075" w:rsidRDefault="0034453C" w:rsidP="004A5429">
      <w:pPr>
        <w:jc w:val="both"/>
        <w:rPr>
          <w:rFonts w:cstheme="minorHAnsi"/>
          <w:sz w:val="24"/>
          <w:szCs w:val="24"/>
        </w:rPr>
      </w:pPr>
    </w:p>
    <w:p w14:paraId="423E0750" w14:textId="77777777" w:rsidR="00352FC7" w:rsidRPr="00A57075" w:rsidRDefault="00E76B91" w:rsidP="004A5429">
      <w:pPr>
        <w:keepNext/>
        <w:jc w:val="both"/>
        <w:rPr>
          <w:rFonts w:cstheme="minorHAnsi"/>
          <w:sz w:val="24"/>
          <w:szCs w:val="24"/>
        </w:rPr>
      </w:pPr>
      <w:r w:rsidRPr="00A57075">
        <w:rPr>
          <w:rFonts w:cstheme="minorHAnsi"/>
          <w:sz w:val="24"/>
          <w:szCs w:val="24"/>
        </w:rPr>
        <w:lastRenderedPageBreak/>
        <w:t xml:space="preserve">      </w:t>
      </w:r>
    </w:p>
    <w:p w14:paraId="26D26F61" w14:textId="77777777" w:rsidR="00352FC7" w:rsidRPr="00A57075" w:rsidRDefault="00352FC7" w:rsidP="004A5429">
      <w:pPr>
        <w:keepNext/>
        <w:jc w:val="both"/>
        <w:rPr>
          <w:rFonts w:cstheme="minorHAnsi"/>
          <w:sz w:val="24"/>
          <w:szCs w:val="24"/>
        </w:rPr>
      </w:pPr>
    </w:p>
    <w:p w14:paraId="567BCDE6" w14:textId="43C09E74" w:rsidR="00352FC7" w:rsidRPr="00A57075" w:rsidRDefault="00352FC7" w:rsidP="004A5429">
      <w:pPr>
        <w:keepNext/>
        <w:jc w:val="both"/>
        <w:rPr>
          <w:rFonts w:cstheme="minorHAnsi"/>
          <w:sz w:val="24"/>
          <w:szCs w:val="24"/>
        </w:rPr>
      </w:pPr>
      <w:r w:rsidRPr="00A57075">
        <w:rPr>
          <w:rFonts w:cstheme="minorHAnsi"/>
          <w:sz w:val="24"/>
          <w:szCs w:val="24"/>
        </w:rPr>
        <w:t xml:space="preserve">   </w:t>
      </w:r>
    </w:p>
    <w:p w14:paraId="7A86233E" w14:textId="4D41A951" w:rsidR="00E76B91" w:rsidRPr="00A57075" w:rsidRDefault="00E76B91" w:rsidP="004A5429">
      <w:pPr>
        <w:keepNext/>
        <w:jc w:val="both"/>
        <w:rPr>
          <w:rFonts w:cstheme="minorHAnsi"/>
          <w:sz w:val="24"/>
          <w:szCs w:val="24"/>
        </w:rPr>
      </w:pPr>
      <w:r w:rsidRPr="00A57075">
        <w:rPr>
          <w:rFonts w:cstheme="minorHAnsi"/>
          <w:sz w:val="24"/>
          <w:szCs w:val="24"/>
        </w:rPr>
        <w:t xml:space="preserve">   </w:t>
      </w:r>
      <w:r w:rsidR="00352FC7" w:rsidRPr="00A57075">
        <w:rPr>
          <w:rFonts w:cstheme="minorHAnsi"/>
          <w:sz w:val="24"/>
          <w:szCs w:val="24"/>
        </w:rPr>
        <w:t xml:space="preserve">   </w:t>
      </w:r>
      <w:r w:rsidRPr="00A57075">
        <w:rPr>
          <w:rFonts w:cstheme="minorHAnsi"/>
          <w:sz w:val="24"/>
          <w:szCs w:val="24"/>
        </w:rPr>
        <w:t xml:space="preserve">          </w:t>
      </w:r>
      <w:r w:rsidRPr="00A57075">
        <w:rPr>
          <w:rFonts w:cstheme="minorHAnsi"/>
          <w:noProof/>
          <w:sz w:val="24"/>
          <w:szCs w:val="24"/>
        </w:rPr>
        <w:drawing>
          <wp:inline distT="0" distB="0" distL="0" distR="0" wp14:anchorId="7B421DBE" wp14:editId="4A5EB654">
            <wp:extent cx="4104930" cy="3204594"/>
            <wp:effectExtent l="0" t="0" r="0" b="0"/>
            <wp:docPr id="338854340" name="Picture 22" descr="Choroid plexus carcinoma, light micrograph - Stock Image - C049/923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oroid plexus carcinoma, light micrograph - Stock Image - C049/9233 ..."/>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12342" cy="3210381"/>
                    </a:xfrm>
                    <a:prstGeom prst="rect">
                      <a:avLst/>
                    </a:prstGeom>
                    <a:noFill/>
                    <a:ln>
                      <a:noFill/>
                    </a:ln>
                  </pic:spPr>
                </pic:pic>
              </a:graphicData>
            </a:graphic>
          </wp:inline>
        </w:drawing>
      </w:r>
    </w:p>
    <w:p w14:paraId="15B3F9E1" w14:textId="452063A3" w:rsidR="0034453C" w:rsidRPr="00A57075" w:rsidRDefault="00352FC7"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  </w:t>
      </w:r>
      <w:r w:rsidR="00E76B91" w:rsidRPr="00A57075">
        <w:rPr>
          <w:rFonts w:cstheme="minorHAnsi"/>
          <w:color w:val="000000" w:themeColor="text1"/>
          <w:sz w:val="24"/>
          <w:szCs w:val="24"/>
        </w:rPr>
        <w:t>Figure 4: Histopathology of choroid plexus carcinoma showing increased mitosis and blurring of papillary architecture</w:t>
      </w:r>
      <w:r w:rsidR="00CE72E1" w:rsidRPr="00A57075">
        <w:rPr>
          <w:rFonts w:cstheme="minorHAnsi"/>
          <w:color w:val="000000" w:themeColor="text1"/>
          <w:sz w:val="24"/>
          <w:szCs w:val="24"/>
        </w:rPr>
        <w:t>.</w:t>
      </w:r>
    </w:p>
    <w:p w14:paraId="059BB6AD" w14:textId="77777777" w:rsidR="0027180F" w:rsidRPr="00A57075" w:rsidRDefault="0027180F" w:rsidP="0027180F">
      <w:pPr>
        <w:jc w:val="both"/>
        <w:rPr>
          <w:rFonts w:cstheme="minorHAnsi"/>
          <w:sz w:val="24"/>
          <w:szCs w:val="24"/>
        </w:rPr>
      </w:pPr>
    </w:p>
    <w:p w14:paraId="41BBCE82" w14:textId="77777777" w:rsidR="0027180F" w:rsidRPr="00A57075" w:rsidRDefault="0027180F" w:rsidP="0027180F">
      <w:pPr>
        <w:jc w:val="both"/>
        <w:rPr>
          <w:rFonts w:cstheme="minorHAnsi"/>
          <w:sz w:val="24"/>
          <w:szCs w:val="24"/>
        </w:rPr>
      </w:pPr>
      <w:r w:rsidRPr="00A57075">
        <w:rPr>
          <w:rFonts w:cstheme="minorHAnsi"/>
          <w:noProof/>
          <w:sz w:val="24"/>
          <w:szCs w:val="24"/>
        </w:rPr>
        <mc:AlternateContent>
          <mc:Choice Requires="wps">
            <w:drawing>
              <wp:anchor distT="0" distB="0" distL="114300" distR="114300" simplePos="0" relativeHeight="251692032" behindDoc="0" locked="0" layoutInCell="1" allowOverlap="1" wp14:anchorId="73F062F4" wp14:editId="68111D81">
                <wp:simplePos x="0" y="0"/>
                <wp:positionH relativeFrom="column">
                  <wp:posOffset>4245701</wp:posOffset>
                </wp:positionH>
                <wp:positionV relativeFrom="paragraph">
                  <wp:posOffset>1826895</wp:posOffset>
                </wp:positionV>
                <wp:extent cx="254000" cy="211455"/>
                <wp:effectExtent l="0" t="0" r="69850" b="55245"/>
                <wp:wrapNone/>
                <wp:docPr id="599621996"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2114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120D0E" id="AutoShape 14" o:spid="_x0000_s1026" type="#_x0000_t32" style="position:absolute;margin-left:334.3pt;margin-top:143.85pt;width:20pt;height:16.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89984" behindDoc="0" locked="0" layoutInCell="1" allowOverlap="1" wp14:anchorId="73A5C93C" wp14:editId="3A25E7CD">
                <wp:simplePos x="0" y="0"/>
                <wp:positionH relativeFrom="column">
                  <wp:posOffset>931001</wp:posOffset>
                </wp:positionH>
                <wp:positionV relativeFrom="paragraph">
                  <wp:posOffset>1566545</wp:posOffset>
                </wp:positionV>
                <wp:extent cx="254000" cy="211455"/>
                <wp:effectExtent l="0" t="0" r="69850" b="55245"/>
                <wp:wrapNone/>
                <wp:docPr id="1642220385"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2114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2040EA" id="AutoShape 14" o:spid="_x0000_s1026" type="#_x0000_t32" style="position:absolute;margin-left:73.3pt;margin-top:123.35pt;width:20pt;height:16.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91008" behindDoc="0" locked="0" layoutInCell="1" allowOverlap="1" wp14:anchorId="5B3A779E" wp14:editId="6D0BC190">
                <wp:simplePos x="0" y="0"/>
                <wp:positionH relativeFrom="column">
                  <wp:posOffset>4130675</wp:posOffset>
                </wp:positionH>
                <wp:positionV relativeFrom="paragraph">
                  <wp:posOffset>151221</wp:posOffset>
                </wp:positionV>
                <wp:extent cx="254000" cy="211455"/>
                <wp:effectExtent l="0" t="0" r="69850" b="55245"/>
                <wp:wrapNone/>
                <wp:docPr id="1487003853"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2114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F1BCCF" id="AutoShape 14" o:spid="_x0000_s1026" type="#_x0000_t32" style="position:absolute;margin-left:325.25pt;margin-top:11.9pt;width:20pt;height:16.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" strokecolor="red">
                <v:stroke endarrow="block"/>
              </v:shape>
            </w:pict>
          </mc:Fallback>
        </mc:AlternateContent>
      </w:r>
      <w:r w:rsidRPr="00A57075">
        <w:rPr>
          <w:rFonts w:cstheme="minorHAnsi"/>
          <w:sz w:val="24"/>
          <w:szCs w:val="24"/>
        </w:rPr>
        <w:t xml:space="preserve">      </w:t>
      </w:r>
      <w:r w:rsidRPr="00A57075">
        <w:rPr>
          <w:rFonts w:cstheme="minorHAnsi"/>
          <w:noProof/>
          <w:sz w:val="24"/>
          <w:szCs w:val="24"/>
        </w:rPr>
        <w:drawing>
          <wp:inline distT="0" distB="0" distL="0" distR="0" wp14:anchorId="770D90FE" wp14:editId="42558BD2">
            <wp:extent cx="4447540" cy="2577011"/>
            <wp:effectExtent l="0" t="0" r="0" b="0"/>
            <wp:docPr id="1449264162" name="Picture 20"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264162" name="Picture 20" descr="A screenshot of a computer screen&#10;&#10;Description automatically generated"/>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9239" t="7141" r="9630"/>
                    <a:stretch/>
                  </pic:blipFill>
                  <pic:spPr bwMode="auto">
                    <a:xfrm>
                      <a:off x="0" y="0"/>
                      <a:ext cx="4474438" cy="2592596"/>
                    </a:xfrm>
                    <a:prstGeom prst="rect">
                      <a:avLst/>
                    </a:prstGeom>
                    <a:noFill/>
                    <a:ln>
                      <a:noFill/>
                    </a:ln>
                    <a:extLst>
                      <a:ext uri="{53640926-AAD7-44D8-BBD7-CCE9431645EC}">
                        <a14:shadowObscured xmlns:a14="http://schemas.microsoft.com/office/drawing/2010/main"/>
                      </a:ext>
                    </a:extLst>
                  </pic:spPr>
                </pic:pic>
              </a:graphicData>
            </a:graphic>
          </wp:inline>
        </w:drawing>
      </w:r>
    </w:p>
    <w:p w14:paraId="5CEE2BE3" w14:textId="03730D70" w:rsidR="0027180F" w:rsidRPr="00A57075" w:rsidRDefault="0027180F" w:rsidP="0027180F">
      <w:pPr>
        <w:jc w:val="both"/>
        <w:rPr>
          <w:rFonts w:cstheme="minorHAnsi"/>
          <w:sz w:val="24"/>
          <w:szCs w:val="24"/>
        </w:rPr>
      </w:pPr>
      <w:r>
        <w:rPr>
          <w:rFonts w:cstheme="minorHAnsi"/>
          <w:b/>
          <w:bCs/>
          <w:color w:val="000000" w:themeColor="text1"/>
          <w:sz w:val="24"/>
          <w:szCs w:val="24"/>
        </w:rPr>
        <w:t xml:space="preserve">         Figure 5</w:t>
      </w:r>
      <w:r w:rsidRPr="00A57075">
        <w:rPr>
          <w:rFonts w:cstheme="minorHAnsi"/>
          <w:b/>
          <w:bCs/>
          <w:color w:val="000000" w:themeColor="text1"/>
          <w:sz w:val="24"/>
          <w:szCs w:val="24"/>
        </w:rPr>
        <w:t>: Planning CT image of the patient fused with MRI showing pre-operative volumes.</w:t>
      </w:r>
    </w:p>
    <w:p w14:paraId="38169B6D" w14:textId="77777777" w:rsidR="0027180F" w:rsidRPr="00A57075" w:rsidRDefault="0027180F" w:rsidP="0027180F">
      <w:pPr>
        <w:jc w:val="both"/>
        <w:rPr>
          <w:rFonts w:cstheme="minorHAnsi"/>
          <w:sz w:val="24"/>
          <w:szCs w:val="24"/>
        </w:rPr>
      </w:pPr>
    </w:p>
    <w:p w14:paraId="56557705" w14:textId="77777777" w:rsidR="0027180F" w:rsidRPr="00A57075" w:rsidRDefault="0027180F" w:rsidP="0027180F">
      <w:pPr>
        <w:jc w:val="both"/>
        <w:rPr>
          <w:rFonts w:cstheme="minorHAnsi"/>
          <w:sz w:val="24"/>
          <w:szCs w:val="24"/>
        </w:rPr>
      </w:pPr>
      <w:r w:rsidRPr="00A57075">
        <w:rPr>
          <w:rFonts w:cstheme="minorHAnsi"/>
          <w:noProof/>
          <w:sz w:val="24"/>
          <w:szCs w:val="24"/>
        </w:rPr>
        <mc:AlternateContent>
          <mc:Choice Requires="wps">
            <w:drawing>
              <wp:anchor distT="0" distB="0" distL="114300" distR="114300" simplePos="0" relativeHeight="251694080" behindDoc="0" locked="0" layoutInCell="1" allowOverlap="1" wp14:anchorId="7DC2BCE9" wp14:editId="32D624F1">
                <wp:simplePos x="0" y="0"/>
                <wp:positionH relativeFrom="column">
                  <wp:posOffset>3931920</wp:posOffset>
                </wp:positionH>
                <wp:positionV relativeFrom="paragraph">
                  <wp:posOffset>637752</wp:posOffset>
                </wp:positionV>
                <wp:extent cx="254000" cy="211455"/>
                <wp:effectExtent l="0" t="0" r="69850" b="55245"/>
                <wp:wrapNone/>
                <wp:docPr id="84058287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2114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CD6883" id="AutoShape 14" o:spid="_x0000_s1026" type="#_x0000_t32" style="position:absolute;margin-left:309.6pt;margin-top:50.2pt;width:20pt;height:16.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93056" behindDoc="0" locked="0" layoutInCell="1" allowOverlap="1" wp14:anchorId="5C53F369" wp14:editId="1BADF663">
                <wp:simplePos x="0" y="0"/>
                <wp:positionH relativeFrom="column">
                  <wp:posOffset>1335496</wp:posOffset>
                </wp:positionH>
                <wp:positionV relativeFrom="paragraph">
                  <wp:posOffset>1466215</wp:posOffset>
                </wp:positionV>
                <wp:extent cx="254000" cy="211455"/>
                <wp:effectExtent l="0" t="0" r="69850" b="55245"/>
                <wp:wrapNone/>
                <wp:docPr id="18992949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2114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89AD24" id="AutoShape 14" o:spid="_x0000_s1026" type="#_x0000_t32" style="position:absolute;margin-left:105.15pt;margin-top:115.45pt;width:20pt;height:16.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" strokecolor="red">
                <v:stroke endarrow="block"/>
              </v:shape>
            </w:pict>
          </mc:Fallback>
        </mc:AlternateContent>
      </w:r>
      <w:r w:rsidRPr="00A57075">
        <w:rPr>
          <w:rFonts w:cstheme="minorHAnsi"/>
          <w:sz w:val="24"/>
          <w:szCs w:val="24"/>
        </w:rPr>
        <w:t xml:space="preserve">       </w:t>
      </w:r>
      <w:r w:rsidRPr="00A57075">
        <w:rPr>
          <w:rFonts w:cstheme="minorHAnsi"/>
          <w:noProof/>
          <w:sz w:val="24"/>
          <w:szCs w:val="24"/>
        </w:rPr>
        <w:drawing>
          <wp:inline distT="0" distB="0" distL="0" distR="0" wp14:anchorId="7BD1F560" wp14:editId="40BF53AB">
            <wp:extent cx="5035113" cy="3030771"/>
            <wp:effectExtent l="0" t="0" r="0" b="0"/>
            <wp:docPr id="14180466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0891" r="3044"/>
                    <a:stretch/>
                  </pic:blipFill>
                  <pic:spPr bwMode="auto">
                    <a:xfrm>
                      <a:off x="0" y="0"/>
                      <a:ext cx="5050339" cy="3039936"/>
                    </a:xfrm>
                    <a:prstGeom prst="rect">
                      <a:avLst/>
                    </a:prstGeom>
                    <a:noFill/>
                    <a:ln>
                      <a:noFill/>
                    </a:ln>
                    <a:extLst>
                      <a:ext uri="{53640926-AAD7-44D8-BBD7-CCE9431645EC}">
                        <a14:shadowObscured xmlns:a14="http://schemas.microsoft.com/office/drawing/2010/main"/>
                      </a:ext>
                    </a:extLst>
                  </pic:spPr>
                </pic:pic>
              </a:graphicData>
            </a:graphic>
          </wp:inline>
        </w:drawing>
      </w:r>
    </w:p>
    <w:p w14:paraId="27C3CD2A" w14:textId="2D112A16" w:rsidR="0027180F" w:rsidRPr="00A57075" w:rsidRDefault="0027180F" w:rsidP="0027180F">
      <w:pPr>
        <w:jc w:val="both"/>
        <w:rPr>
          <w:rFonts w:cstheme="minorHAnsi"/>
          <w:sz w:val="24"/>
          <w:szCs w:val="24"/>
        </w:rPr>
      </w:pPr>
      <w:r w:rsidRPr="00A57075">
        <w:rPr>
          <w:rFonts w:cstheme="minorHAnsi"/>
          <w:sz w:val="24"/>
          <w:szCs w:val="24"/>
        </w:rPr>
        <w:t xml:space="preserve">          </w:t>
      </w:r>
      <w:r w:rsidRPr="00A57075">
        <w:rPr>
          <w:rFonts w:cstheme="minorHAnsi"/>
          <w:b/>
          <w:bCs/>
          <w:color w:val="000000" w:themeColor="text1"/>
          <w:sz w:val="24"/>
          <w:szCs w:val="24"/>
        </w:rPr>
        <w:t xml:space="preserve">Figure </w:t>
      </w:r>
      <w:r>
        <w:rPr>
          <w:rFonts w:cstheme="minorHAnsi"/>
          <w:b/>
          <w:bCs/>
          <w:color w:val="000000" w:themeColor="text1"/>
          <w:sz w:val="24"/>
          <w:szCs w:val="24"/>
        </w:rPr>
        <w:t>6</w:t>
      </w:r>
      <w:r w:rsidRPr="00A57075">
        <w:rPr>
          <w:rFonts w:cstheme="minorHAnsi"/>
          <w:b/>
          <w:bCs/>
          <w:color w:val="000000" w:themeColor="text1"/>
          <w:sz w:val="24"/>
          <w:szCs w:val="24"/>
        </w:rPr>
        <w:t>: Planning CT image showing treatment volume of metastatic spinal deposit R side.</w:t>
      </w:r>
    </w:p>
    <w:p w14:paraId="1DA28FA3" w14:textId="77777777" w:rsidR="0027180F" w:rsidRPr="00A57075" w:rsidRDefault="0027180F" w:rsidP="0027180F">
      <w:pPr>
        <w:jc w:val="both"/>
        <w:rPr>
          <w:rFonts w:cstheme="minorHAnsi"/>
          <w:sz w:val="24"/>
          <w:szCs w:val="24"/>
        </w:rPr>
      </w:pPr>
      <w:r w:rsidRPr="00A57075">
        <w:rPr>
          <w:rFonts w:cstheme="minorHAnsi"/>
          <w:noProof/>
          <w:sz w:val="24"/>
          <w:szCs w:val="24"/>
        </w:rPr>
        <mc:AlternateContent>
          <mc:Choice Requires="wps">
            <w:drawing>
              <wp:anchor distT="0" distB="0" distL="114300" distR="114300" simplePos="0" relativeHeight="251696128" behindDoc="0" locked="0" layoutInCell="1" allowOverlap="1" wp14:anchorId="06F9A143" wp14:editId="31AC4E86">
                <wp:simplePos x="0" y="0"/>
                <wp:positionH relativeFrom="column">
                  <wp:posOffset>2350347</wp:posOffset>
                </wp:positionH>
                <wp:positionV relativeFrom="paragraph">
                  <wp:posOffset>1340485</wp:posOffset>
                </wp:positionV>
                <wp:extent cx="254000" cy="211455"/>
                <wp:effectExtent l="0" t="0" r="69850" b="55245"/>
                <wp:wrapNone/>
                <wp:docPr id="100712915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2114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4D7F6D" id="AutoShape 14" o:spid="_x0000_s1026" type="#_x0000_t32" style="position:absolute;margin-left:185.05pt;margin-top:105.55pt;width:20pt;height:16.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95104" behindDoc="0" locked="0" layoutInCell="1" allowOverlap="1" wp14:anchorId="3A4D3396" wp14:editId="3EC0D137">
                <wp:simplePos x="0" y="0"/>
                <wp:positionH relativeFrom="column">
                  <wp:posOffset>2342515</wp:posOffset>
                </wp:positionH>
                <wp:positionV relativeFrom="paragraph">
                  <wp:posOffset>468842</wp:posOffset>
                </wp:positionV>
                <wp:extent cx="254000" cy="211455"/>
                <wp:effectExtent l="0" t="0" r="69850" b="55245"/>
                <wp:wrapNone/>
                <wp:docPr id="1971136969"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2114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2ECEB7" id="AutoShape 14" o:spid="_x0000_s1026" type="#_x0000_t32" style="position:absolute;margin-left:184.45pt;margin-top:36.9pt;width:20pt;height:16.6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" strokecolor="red">
                <v:stroke endarrow="block"/>
              </v:shape>
            </w:pict>
          </mc:Fallback>
        </mc:AlternateContent>
      </w:r>
      <w:r w:rsidRPr="00A57075">
        <w:rPr>
          <w:rFonts w:cstheme="minorHAnsi"/>
          <w:noProof/>
          <w:sz w:val="24"/>
          <w:szCs w:val="24"/>
        </w:rPr>
        <w:drawing>
          <wp:inline distT="0" distB="0" distL="0" distR="0" wp14:anchorId="06270F03" wp14:editId="2377AC60">
            <wp:extent cx="1421622" cy="2100943"/>
            <wp:effectExtent l="0" t="0" r="7620" b="0"/>
            <wp:docPr id="169304965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43775" t="-4498" r="26332" b="11482"/>
                    <a:stretch/>
                  </pic:blipFill>
                  <pic:spPr bwMode="auto">
                    <a:xfrm>
                      <a:off x="0" y="0"/>
                      <a:ext cx="1430774" cy="2114468"/>
                    </a:xfrm>
                    <a:prstGeom prst="rect">
                      <a:avLst/>
                    </a:prstGeom>
                    <a:noFill/>
                    <a:ln>
                      <a:noFill/>
                    </a:ln>
                    <a:extLst>
                      <a:ext uri="{53640926-AAD7-44D8-BBD7-CCE9431645EC}">
                        <a14:shadowObscured xmlns:a14="http://schemas.microsoft.com/office/drawing/2010/main"/>
                      </a:ext>
                    </a:extLst>
                  </pic:spPr>
                </pic:pic>
              </a:graphicData>
            </a:graphic>
          </wp:inline>
        </w:drawing>
      </w:r>
      <w:r w:rsidRPr="00A57075">
        <w:rPr>
          <w:rFonts w:cstheme="minorHAnsi"/>
          <w:sz w:val="24"/>
          <w:szCs w:val="24"/>
        </w:rPr>
        <w:t xml:space="preserve">                   </w:t>
      </w:r>
      <w:r w:rsidRPr="00A57075">
        <w:rPr>
          <w:rFonts w:cstheme="minorHAnsi"/>
          <w:noProof/>
          <w:sz w:val="24"/>
          <w:szCs w:val="24"/>
        </w:rPr>
        <w:drawing>
          <wp:inline distT="0" distB="0" distL="0" distR="0" wp14:anchorId="411CA0E3" wp14:editId="0254FF48">
            <wp:extent cx="1404257" cy="1978660"/>
            <wp:effectExtent l="0" t="0" r="5715" b="2540"/>
            <wp:docPr id="3367059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549" t="-1" r="58643" b="-1"/>
                    <a:stretch/>
                  </pic:blipFill>
                  <pic:spPr bwMode="auto">
                    <a:xfrm>
                      <a:off x="0" y="0"/>
                      <a:ext cx="1416940" cy="1996530"/>
                    </a:xfrm>
                    <a:prstGeom prst="rect">
                      <a:avLst/>
                    </a:prstGeom>
                    <a:noFill/>
                    <a:ln>
                      <a:noFill/>
                    </a:ln>
                    <a:extLst>
                      <a:ext uri="{53640926-AAD7-44D8-BBD7-CCE9431645EC}">
                        <a14:shadowObscured xmlns:a14="http://schemas.microsoft.com/office/drawing/2010/main"/>
                      </a:ext>
                    </a:extLst>
                  </pic:spPr>
                </pic:pic>
              </a:graphicData>
            </a:graphic>
          </wp:inline>
        </w:drawing>
      </w:r>
      <w:r w:rsidRPr="00A57075">
        <w:rPr>
          <w:rFonts w:cstheme="minorHAnsi"/>
          <w:sz w:val="24"/>
          <w:szCs w:val="24"/>
        </w:rPr>
        <w:t xml:space="preserve">                   </w:t>
      </w:r>
      <w:r w:rsidRPr="00A57075">
        <w:rPr>
          <w:rFonts w:cstheme="minorHAnsi"/>
          <w:noProof/>
          <w:sz w:val="24"/>
          <w:szCs w:val="24"/>
        </w:rPr>
        <w:drawing>
          <wp:inline distT="0" distB="0" distL="0" distR="0" wp14:anchorId="11D22654" wp14:editId="46152EB2">
            <wp:extent cx="1360170" cy="2002871"/>
            <wp:effectExtent l="0" t="0" r="0" b="0"/>
            <wp:docPr id="146128669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36868" t="11963" r="33593"/>
                    <a:stretch/>
                  </pic:blipFill>
                  <pic:spPr bwMode="auto">
                    <a:xfrm>
                      <a:off x="0" y="0"/>
                      <a:ext cx="1366826" cy="2012672"/>
                    </a:xfrm>
                    <a:prstGeom prst="rect">
                      <a:avLst/>
                    </a:prstGeom>
                    <a:noFill/>
                    <a:ln>
                      <a:noFill/>
                    </a:ln>
                    <a:extLst>
                      <a:ext uri="{53640926-AAD7-44D8-BBD7-CCE9431645EC}">
                        <a14:shadowObscured xmlns:a14="http://schemas.microsoft.com/office/drawing/2010/main"/>
                      </a:ext>
                    </a:extLst>
                  </pic:spPr>
                </pic:pic>
              </a:graphicData>
            </a:graphic>
          </wp:inline>
        </w:drawing>
      </w:r>
    </w:p>
    <w:p w14:paraId="006D2FB8" w14:textId="3A82A25C" w:rsidR="0027180F" w:rsidRPr="00A57075" w:rsidRDefault="0027180F" w:rsidP="0027180F">
      <w:pPr>
        <w:jc w:val="both"/>
        <w:rPr>
          <w:rFonts w:cstheme="minorHAnsi"/>
          <w:sz w:val="24"/>
          <w:szCs w:val="24"/>
        </w:rPr>
      </w:pPr>
      <w:r w:rsidRPr="00A57075">
        <w:rPr>
          <w:rFonts w:cstheme="minorHAnsi"/>
          <w:b/>
          <w:bCs/>
          <w:color w:val="000000" w:themeColor="text1"/>
          <w:sz w:val="24"/>
          <w:szCs w:val="24"/>
        </w:rPr>
        <w:t xml:space="preserve">Figure </w:t>
      </w:r>
      <w:r>
        <w:rPr>
          <w:rFonts w:cstheme="minorHAnsi"/>
          <w:b/>
          <w:bCs/>
          <w:color w:val="000000" w:themeColor="text1"/>
          <w:sz w:val="24"/>
          <w:szCs w:val="24"/>
        </w:rPr>
        <w:t>7</w:t>
      </w:r>
      <w:r w:rsidRPr="00A57075">
        <w:rPr>
          <w:rFonts w:cstheme="minorHAnsi"/>
          <w:b/>
          <w:bCs/>
          <w:color w:val="000000" w:themeColor="text1"/>
          <w:sz w:val="24"/>
          <w:szCs w:val="24"/>
        </w:rPr>
        <w:t xml:space="preserve">: Treatment plan of the patient CSI 30Gy in 15 fractions, Primary tumor boost 30 </w:t>
      </w:r>
      <w:proofErr w:type="spellStart"/>
      <w:r w:rsidRPr="00A57075">
        <w:rPr>
          <w:rFonts w:cstheme="minorHAnsi"/>
          <w:b/>
          <w:bCs/>
          <w:color w:val="000000" w:themeColor="text1"/>
          <w:sz w:val="24"/>
          <w:szCs w:val="24"/>
        </w:rPr>
        <w:t>Gy</w:t>
      </w:r>
      <w:proofErr w:type="spellEnd"/>
      <w:r w:rsidRPr="00A57075">
        <w:rPr>
          <w:rFonts w:cstheme="minorHAnsi"/>
          <w:b/>
          <w:bCs/>
          <w:color w:val="000000" w:themeColor="text1"/>
          <w:sz w:val="24"/>
          <w:szCs w:val="24"/>
        </w:rPr>
        <w:t xml:space="preserve"> in 15 fractions using IMRT, and Spinal boost of 22.5Gy in 5 fractions using SRT, respectively.</w:t>
      </w:r>
    </w:p>
    <w:p w14:paraId="77CC4E9A" w14:textId="77777777" w:rsidR="0027180F" w:rsidRPr="00A57075" w:rsidRDefault="0027180F" w:rsidP="0027180F">
      <w:pPr>
        <w:jc w:val="both"/>
        <w:rPr>
          <w:rFonts w:cstheme="minorHAnsi"/>
          <w:sz w:val="24"/>
          <w:szCs w:val="24"/>
        </w:rPr>
      </w:pPr>
    </w:p>
    <w:p w14:paraId="3485D86C" w14:textId="77777777" w:rsidR="0034453C" w:rsidRPr="00A57075" w:rsidRDefault="0034453C" w:rsidP="004A5429">
      <w:pPr>
        <w:jc w:val="both"/>
        <w:rPr>
          <w:rFonts w:cstheme="minorHAnsi"/>
          <w:sz w:val="24"/>
          <w:szCs w:val="24"/>
        </w:rPr>
      </w:pPr>
    </w:p>
    <w:p w14:paraId="0DCC7D1B" w14:textId="5B1F4176" w:rsidR="00F36786" w:rsidRPr="00A57075" w:rsidRDefault="00BF5C22" w:rsidP="004A5429">
      <w:pPr>
        <w:jc w:val="both"/>
        <w:rPr>
          <w:rFonts w:cstheme="minorHAnsi"/>
          <w:sz w:val="24"/>
          <w:szCs w:val="24"/>
        </w:rPr>
      </w:pPr>
      <w:r w:rsidRPr="00A57075">
        <w:rPr>
          <w:rFonts w:cstheme="minorHAnsi"/>
          <w:noProof/>
          <w:sz w:val="24"/>
          <w:szCs w:val="24"/>
        </w:rPr>
        <w:lastRenderedPageBreak/>
        <mc:AlternateContent>
          <mc:Choice Requires="wps">
            <w:drawing>
              <wp:anchor distT="0" distB="0" distL="114300" distR="114300" simplePos="0" relativeHeight="251667456" behindDoc="0" locked="0" layoutInCell="1" allowOverlap="1" wp14:anchorId="24651964" wp14:editId="43D19A75">
                <wp:simplePos x="0" y="0"/>
                <wp:positionH relativeFrom="column">
                  <wp:posOffset>1481455</wp:posOffset>
                </wp:positionH>
                <wp:positionV relativeFrom="paragraph">
                  <wp:posOffset>2938145</wp:posOffset>
                </wp:positionV>
                <wp:extent cx="406400" cy="381000"/>
                <wp:effectExtent l="5080" t="13970" r="45720" b="52705"/>
                <wp:wrapNone/>
                <wp:docPr id="1363747483"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400" cy="38100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F05279" id="AutoShape 12" o:spid="_x0000_s1026" type="#_x0000_t32" style="position:absolute;margin-left:116.65pt;margin-top:231.35pt;width:32pt;height:3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58240" behindDoc="0" locked="0" layoutInCell="1" allowOverlap="1" wp14:anchorId="558BCB66" wp14:editId="4AEF3A28">
                <wp:simplePos x="0" y="0"/>
                <wp:positionH relativeFrom="column">
                  <wp:posOffset>4053840</wp:posOffset>
                </wp:positionH>
                <wp:positionV relativeFrom="paragraph">
                  <wp:posOffset>15240</wp:posOffset>
                </wp:positionV>
                <wp:extent cx="1508760" cy="701040"/>
                <wp:effectExtent l="24765" t="24765" r="38100" b="45720"/>
                <wp:wrapNone/>
                <wp:docPr id="2057878177"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701040"/>
                        </a:xfrm>
                        <a:prstGeom prst="rect">
                          <a:avLst/>
                        </a:prstGeom>
                        <a:solidFill>
                          <a:schemeClr val="tx1">
                            <a:lumMod val="100000"/>
                            <a:lumOff val="0"/>
                          </a:schemeClr>
                        </a:solidFill>
                        <a:ln w="381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A3E3AA" id="Rectangle 2" o:spid="_x0000_s1026" style="position:absolute;margin-left:319.2pt;margin-top:1.2pt;width:118.8pt;height:55.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" fillcolor="black [3213]" strokecolor="black [3213]" strokeweight="3pt">
                <v:shadow on="t" color="#7f7f7f [1601]" opacity=".5" offset="1pt"/>
              </v:rect>
            </w:pict>
          </mc:Fallback>
        </mc:AlternateContent>
      </w:r>
      <w:r w:rsidR="00C220F2" w:rsidRPr="00A57075">
        <w:rPr>
          <w:rFonts w:cstheme="minorHAnsi"/>
          <w:noProof/>
          <w:sz w:val="24"/>
          <w:szCs w:val="24"/>
        </w:rPr>
        <w:drawing>
          <wp:inline distT="0" distB="0" distL="0" distR="0" wp14:anchorId="6F06D920" wp14:editId="74C48EFE">
            <wp:extent cx="5520690" cy="5166360"/>
            <wp:effectExtent l="19050" t="0" r="381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srcRect l="4566" t="9069" r="2376" b="9862"/>
                    <a:stretch>
                      <a:fillRect/>
                    </a:stretch>
                  </pic:blipFill>
                  <pic:spPr bwMode="auto">
                    <a:xfrm>
                      <a:off x="0" y="0"/>
                      <a:ext cx="5524764" cy="5170173"/>
                    </a:xfrm>
                    <a:prstGeom prst="rect">
                      <a:avLst/>
                    </a:prstGeom>
                    <a:noFill/>
                    <a:ln w="9525">
                      <a:noFill/>
                      <a:miter lim="800000"/>
                      <a:headEnd/>
                      <a:tailEnd/>
                    </a:ln>
                  </pic:spPr>
                </pic:pic>
              </a:graphicData>
            </a:graphic>
          </wp:inline>
        </w:drawing>
      </w:r>
    </w:p>
    <w:p w14:paraId="239FADC0" w14:textId="2F3E0115" w:rsidR="00CE72E1" w:rsidRPr="00A57075" w:rsidRDefault="00C220F2"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       </w:t>
      </w:r>
      <w:r w:rsidR="00CE72E1" w:rsidRPr="00A57075">
        <w:rPr>
          <w:rFonts w:cstheme="minorHAnsi"/>
          <w:color w:val="000000" w:themeColor="text1"/>
          <w:sz w:val="24"/>
          <w:szCs w:val="24"/>
        </w:rPr>
        <w:t xml:space="preserve">   </w:t>
      </w:r>
      <w:r w:rsidRPr="00A57075">
        <w:rPr>
          <w:rFonts w:cstheme="minorHAnsi"/>
          <w:color w:val="000000" w:themeColor="text1"/>
          <w:sz w:val="24"/>
          <w:szCs w:val="24"/>
        </w:rPr>
        <w:t xml:space="preserve"> Figure </w:t>
      </w:r>
      <w:r w:rsidR="0027180F">
        <w:rPr>
          <w:rFonts w:cstheme="minorHAnsi"/>
          <w:color w:val="000000" w:themeColor="text1"/>
          <w:sz w:val="24"/>
          <w:szCs w:val="24"/>
        </w:rPr>
        <w:t>8</w:t>
      </w:r>
      <w:r w:rsidRPr="00A57075">
        <w:rPr>
          <w:rFonts w:cstheme="minorHAnsi"/>
          <w:color w:val="000000" w:themeColor="text1"/>
          <w:sz w:val="24"/>
          <w:szCs w:val="24"/>
        </w:rPr>
        <w:t xml:space="preserve">: Post-operative MRI of the patient showing post-surgical changes.  </w:t>
      </w:r>
    </w:p>
    <w:p w14:paraId="78E82E6D" w14:textId="13722C8C" w:rsidR="00C220F2" w:rsidRPr="00A57075" w:rsidRDefault="00CE72E1"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                                                                      </w:t>
      </w:r>
      <w:r w:rsidR="00C220F2" w:rsidRPr="00A57075">
        <w:rPr>
          <w:rFonts w:cstheme="minorHAnsi"/>
          <w:color w:val="000000" w:themeColor="text1"/>
          <w:sz w:val="24"/>
          <w:szCs w:val="24"/>
        </w:rPr>
        <w:t>(Axial images)</w:t>
      </w:r>
    </w:p>
    <w:p w14:paraId="7E49FF95" w14:textId="77777777" w:rsidR="00F36786" w:rsidRPr="00A57075" w:rsidRDefault="00F36786" w:rsidP="004A5429">
      <w:pPr>
        <w:jc w:val="both"/>
        <w:rPr>
          <w:rFonts w:cstheme="minorHAnsi"/>
          <w:sz w:val="24"/>
          <w:szCs w:val="24"/>
        </w:rPr>
      </w:pPr>
    </w:p>
    <w:p w14:paraId="77DEFE39" w14:textId="6407BEFD" w:rsidR="00F36786" w:rsidRPr="00A57075" w:rsidRDefault="00BF5C22" w:rsidP="004A5429">
      <w:pPr>
        <w:jc w:val="both"/>
        <w:rPr>
          <w:rFonts w:cstheme="minorHAnsi"/>
          <w:sz w:val="24"/>
          <w:szCs w:val="24"/>
        </w:rPr>
      </w:pPr>
      <w:r w:rsidRPr="00A57075">
        <w:rPr>
          <w:rFonts w:cstheme="minorHAnsi"/>
          <w:noProof/>
          <w:sz w:val="24"/>
          <w:szCs w:val="24"/>
        </w:rPr>
        <w:lastRenderedPageBreak/>
        <mc:AlternateContent>
          <mc:Choice Requires="wps">
            <w:drawing>
              <wp:anchor distT="0" distB="0" distL="114300" distR="114300" simplePos="0" relativeHeight="251669504" behindDoc="0" locked="0" layoutInCell="1" allowOverlap="1" wp14:anchorId="33AE958B" wp14:editId="52460A58">
                <wp:simplePos x="0" y="0"/>
                <wp:positionH relativeFrom="column">
                  <wp:posOffset>4597400</wp:posOffset>
                </wp:positionH>
                <wp:positionV relativeFrom="paragraph">
                  <wp:posOffset>575945</wp:posOffset>
                </wp:positionV>
                <wp:extent cx="254000" cy="211455"/>
                <wp:effectExtent l="6350" t="13970" r="44450" b="50800"/>
                <wp:wrapNone/>
                <wp:docPr id="862703198"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2114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2F2FED" id="AutoShape 14" o:spid="_x0000_s1026" type="#_x0000_t32" style="position:absolute;margin-left:362pt;margin-top:45.35pt;width:20pt;height:16.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68480" behindDoc="0" locked="0" layoutInCell="1" allowOverlap="1" wp14:anchorId="4BABC54B" wp14:editId="7EB6FC1A">
                <wp:simplePos x="0" y="0"/>
                <wp:positionH relativeFrom="column">
                  <wp:posOffset>541655</wp:posOffset>
                </wp:positionH>
                <wp:positionV relativeFrom="paragraph">
                  <wp:posOffset>744855</wp:posOffset>
                </wp:positionV>
                <wp:extent cx="169545" cy="304800"/>
                <wp:effectExtent l="8255" t="11430" r="60325" b="45720"/>
                <wp:wrapNone/>
                <wp:docPr id="985265754"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30480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CF346C" id="AutoShape 13" o:spid="_x0000_s1026" type="#_x0000_t32" style="position:absolute;margin-left:42.65pt;margin-top:58.65pt;width:13.35pt;height:2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60288" behindDoc="0" locked="0" layoutInCell="1" allowOverlap="1" wp14:anchorId="17BCB93F" wp14:editId="32CA7FD0">
                <wp:simplePos x="0" y="0"/>
                <wp:positionH relativeFrom="column">
                  <wp:posOffset>5046345</wp:posOffset>
                </wp:positionH>
                <wp:positionV relativeFrom="paragraph">
                  <wp:posOffset>8255</wp:posOffset>
                </wp:positionV>
                <wp:extent cx="652145" cy="423545"/>
                <wp:effectExtent l="7620" t="8255" r="6985" b="6350"/>
                <wp:wrapNone/>
                <wp:docPr id="89711298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2145" cy="42354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44695F" id="Rectangle 5" o:spid="_x0000_s1026" style="position:absolute;margin-left:397.35pt;margin-top:.65pt;width:51.35pt;height:33.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" fillcolor="black [3213]" strokecolor="black [3213]"/>
            </w:pict>
          </mc:Fallback>
        </mc:AlternateContent>
      </w:r>
      <w:r w:rsidRPr="00A57075">
        <w:rPr>
          <w:rFonts w:cstheme="minorHAnsi"/>
          <w:noProof/>
          <w:sz w:val="24"/>
          <w:szCs w:val="24"/>
        </w:rPr>
        <mc:AlternateContent>
          <mc:Choice Requires="wps">
            <w:drawing>
              <wp:anchor distT="0" distB="0" distL="114300" distR="114300" simplePos="0" relativeHeight="251659264" behindDoc="0" locked="0" layoutInCell="1" allowOverlap="1" wp14:anchorId="3E1B680D" wp14:editId="739B6598">
                <wp:simplePos x="0" y="0"/>
                <wp:positionH relativeFrom="column">
                  <wp:posOffset>1998345</wp:posOffset>
                </wp:positionH>
                <wp:positionV relativeFrom="paragraph">
                  <wp:posOffset>8255</wp:posOffset>
                </wp:positionV>
                <wp:extent cx="838200" cy="423545"/>
                <wp:effectExtent l="7620" t="8255" r="11430" b="6350"/>
                <wp:wrapNone/>
                <wp:docPr id="52222154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42354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61735" id="Rectangle 4" o:spid="_x0000_s1026" style="position:absolute;margin-left:157.35pt;margin-top:.65pt;width:66pt;height:33.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" fillcolor="black [3213]"/>
            </w:pict>
          </mc:Fallback>
        </mc:AlternateContent>
      </w:r>
      <w:r w:rsidR="00C220F2" w:rsidRPr="00A57075">
        <w:rPr>
          <w:rFonts w:cstheme="minorHAnsi"/>
          <w:noProof/>
          <w:sz w:val="24"/>
          <w:szCs w:val="24"/>
        </w:rPr>
        <w:drawing>
          <wp:inline distT="0" distB="0" distL="0" distR="0" wp14:anchorId="3C737D1C" wp14:editId="35937277">
            <wp:extent cx="5695950" cy="2769807"/>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srcRect l="2388" t="5676" r="1678" b="5907"/>
                    <a:stretch>
                      <a:fillRect/>
                    </a:stretch>
                  </pic:blipFill>
                  <pic:spPr bwMode="auto">
                    <a:xfrm>
                      <a:off x="0" y="0"/>
                      <a:ext cx="5695950" cy="2769807"/>
                    </a:xfrm>
                    <a:prstGeom prst="rect">
                      <a:avLst/>
                    </a:prstGeom>
                    <a:noFill/>
                    <a:ln w="9525">
                      <a:noFill/>
                      <a:miter lim="800000"/>
                      <a:headEnd/>
                      <a:tailEnd/>
                    </a:ln>
                  </pic:spPr>
                </pic:pic>
              </a:graphicData>
            </a:graphic>
          </wp:inline>
        </w:drawing>
      </w:r>
    </w:p>
    <w:p w14:paraId="5D0A8BB8" w14:textId="695D257E" w:rsidR="00CE72E1" w:rsidRPr="00A57075" w:rsidRDefault="00CE72E1"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                      </w:t>
      </w:r>
      <w:r w:rsidR="00C220F2" w:rsidRPr="00A57075">
        <w:rPr>
          <w:rFonts w:cstheme="minorHAnsi"/>
          <w:color w:val="000000" w:themeColor="text1"/>
          <w:sz w:val="24"/>
          <w:szCs w:val="24"/>
        </w:rPr>
        <w:t xml:space="preserve">  Figure </w:t>
      </w:r>
      <w:r w:rsidR="0027180F">
        <w:rPr>
          <w:rFonts w:cstheme="minorHAnsi"/>
          <w:color w:val="000000" w:themeColor="text1"/>
          <w:sz w:val="24"/>
          <w:szCs w:val="24"/>
        </w:rPr>
        <w:t>9</w:t>
      </w:r>
      <w:r w:rsidR="00C220F2" w:rsidRPr="00A57075">
        <w:rPr>
          <w:rFonts w:cstheme="minorHAnsi"/>
          <w:color w:val="000000" w:themeColor="text1"/>
          <w:sz w:val="24"/>
          <w:szCs w:val="24"/>
        </w:rPr>
        <w:t>: Post-operative MRI</w:t>
      </w:r>
      <w:r w:rsidR="00CE4D32" w:rsidRPr="00A57075">
        <w:rPr>
          <w:rFonts w:cstheme="minorHAnsi"/>
          <w:color w:val="000000" w:themeColor="text1"/>
          <w:sz w:val="24"/>
          <w:szCs w:val="24"/>
        </w:rPr>
        <w:t xml:space="preserve"> </w:t>
      </w:r>
      <w:r w:rsidR="00C220F2" w:rsidRPr="00A57075">
        <w:rPr>
          <w:rFonts w:cstheme="minorHAnsi"/>
          <w:color w:val="000000" w:themeColor="text1"/>
          <w:sz w:val="24"/>
          <w:szCs w:val="24"/>
        </w:rPr>
        <w:t xml:space="preserve">of the patient showing post-surgical changes.  </w:t>
      </w:r>
    </w:p>
    <w:p w14:paraId="40CBBDBA" w14:textId="663A1791" w:rsidR="00C220F2" w:rsidRPr="00A57075" w:rsidRDefault="00CE72E1" w:rsidP="004A5429">
      <w:pPr>
        <w:pStyle w:val="Caption"/>
        <w:jc w:val="both"/>
        <w:rPr>
          <w:rFonts w:cstheme="minorHAnsi"/>
          <w:color w:val="000000" w:themeColor="text1"/>
          <w:sz w:val="24"/>
          <w:szCs w:val="24"/>
        </w:rPr>
      </w:pPr>
      <w:r w:rsidRPr="00A57075">
        <w:rPr>
          <w:rFonts w:cstheme="minorHAnsi"/>
          <w:color w:val="000000" w:themeColor="text1"/>
          <w:sz w:val="24"/>
          <w:szCs w:val="24"/>
        </w:rPr>
        <w:t xml:space="preserve">                                                                 </w:t>
      </w:r>
      <w:r w:rsidR="00C220F2" w:rsidRPr="00A57075">
        <w:rPr>
          <w:rFonts w:cstheme="minorHAnsi"/>
          <w:color w:val="000000" w:themeColor="text1"/>
          <w:sz w:val="24"/>
          <w:szCs w:val="24"/>
        </w:rPr>
        <w:t xml:space="preserve">(Coronal and </w:t>
      </w:r>
      <w:proofErr w:type="spellStart"/>
      <w:r w:rsidR="00C220F2" w:rsidRPr="00A57075">
        <w:rPr>
          <w:rFonts w:cstheme="minorHAnsi"/>
          <w:color w:val="000000" w:themeColor="text1"/>
          <w:sz w:val="24"/>
          <w:szCs w:val="24"/>
        </w:rPr>
        <w:t>Sagital</w:t>
      </w:r>
      <w:proofErr w:type="spellEnd"/>
      <w:r w:rsidR="00C220F2" w:rsidRPr="00A57075">
        <w:rPr>
          <w:rFonts w:cstheme="minorHAnsi"/>
          <w:color w:val="000000" w:themeColor="text1"/>
          <w:sz w:val="24"/>
          <w:szCs w:val="24"/>
        </w:rPr>
        <w:t xml:space="preserve"> images)</w:t>
      </w:r>
    </w:p>
    <w:p w14:paraId="633A6D7F" w14:textId="77777777" w:rsidR="00F36786" w:rsidRPr="00A57075" w:rsidRDefault="00F36786" w:rsidP="004A5429">
      <w:pPr>
        <w:jc w:val="both"/>
        <w:rPr>
          <w:rFonts w:cstheme="minorHAnsi"/>
          <w:sz w:val="24"/>
          <w:szCs w:val="24"/>
        </w:rPr>
      </w:pPr>
    </w:p>
    <w:p w14:paraId="538794AD" w14:textId="6585346C" w:rsidR="006E7F61" w:rsidRPr="00A57075" w:rsidRDefault="00BF5C22" w:rsidP="004A5429">
      <w:pPr>
        <w:jc w:val="both"/>
        <w:rPr>
          <w:rFonts w:cstheme="minorHAnsi"/>
          <w:sz w:val="24"/>
          <w:szCs w:val="24"/>
        </w:rPr>
      </w:pPr>
      <w:r w:rsidRPr="00A57075">
        <w:rPr>
          <w:rFonts w:cstheme="minorHAnsi"/>
          <w:noProof/>
          <w:sz w:val="24"/>
          <w:szCs w:val="24"/>
        </w:rPr>
        <mc:AlternateContent>
          <mc:Choice Requires="wps">
            <w:drawing>
              <wp:anchor distT="0" distB="0" distL="114300" distR="114300" simplePos="0" relativeHeight="251671552" behindDoc="0" locked="0" layoutInCell="1" allowOverlap="1" wp14:anchorId="749B0A28" wp14:editId="53A113E6">
                <wp:simplePos x="0" y="0"/>
                <wp:positionH relativeFrom="column">
                  <wp:posOffset>897255</wp:posOffset>
                </wp:positionH>
                <wp:positionV relativeFrom="paragraph">
                  <wp:posOffset>1428115</wp:posOffset>
                </wp:positionV>
                <wp:extent cx="321945" cy="287655"/>
                <wp:effectExtent l="11430" t="8890" r="47625" b="55880"/>
                <wp:wrapNone/>
                <wp:docPr id="208135539"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1945" cy="2876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6EE438" id="AutoShape 16" o:spid="_x0000_s1026" type="#_x0000_t32" style="position:absolute;margin-left:70.65pt;margin-top:112.45pt;width:25.35pt;height:22.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70528" behindDoc="0" locked="0" layoutInCell="1" allowOverlap="1" wp14:anchorId="7AE192F2" wp14:editId="73ADCE1B">
                <wp:simplePos x="0" y="0"/>
                <wp:positionH relativeFrom="column">
                  <wp:posOffset>5046345</wp:posOffset>
                </wp:positionH>
                <wp:positionV relativeFrom="paragraph">
                  <wp:posOffset>2063115</wp:posOffset>
                </wp:positionV>
                <wp:extent cx="347345" cy="287655"/>
                <wp:effectExtent l="7620" t="5715" r="45085" b="49530"/>
                <wp:wrapNone/>
                <wp:docPr id="2009350253"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7345" cy="2876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1E1053" id="AutoShape 15" o:spid="_x0000_s1026" type="#_x0000_t32" style="position:absolute;margin-left:397.35pt;margin-top:162.45pt;width:27.35pt;height:22.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" strokecolor="red">
                <v:stroke endarrow="block"/>
              </v:shape>
            </w:pict>
          </mc:Fallback>
        </mc:AlternateContent>
      </w:r>
      <w:r w:rsidRPr="00A57075">
        <w:rPr>
          <w:rFonts w:cstheme="minorHAnsi"/>
          <w:noProof/>
          <w:sz w:val="24"/>
          <w:szCs w:val="24"/>
        </w:rPr>
        <mc:AlternateContent>
          <mc:Choice Requires="wps">
            <w:drawing>
              <wp:anchor distT="0" distB="0" distL="114300" distR="114300" simplePos="0" relativeHeight="251662336" behindDoc="0" locked="0" layoutInCell="1" allowOverlap="1" wp14:anchorId="3ACF35D7" wp14:editId="41A6C94F">
                <wp:simplePos x="0" y="0"/>
                <wp:positionH relativeFrom="column">
                  <wp:posOffset>5351145</wp:posOffset>
                </wp:positionH>
                <wp:positionV relativeFrom="paragraph">
                  <wp:posOffset>13970</wp:posOffset>
                </wp:positionV>
                <wp:extent cx="608330" cy="423545"/>
                <wp:effectExtent l="7620" t="13970" r="12700" b="10160"/>
                <wp:wrapNone/>
                <wp:docPr id="165571325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330" cy="42354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A57F3" id="Rectangle 7" o:spid="_x0000_s1026" style="position:absolute;margin-left:421.35pt;margin-top:1.1pt;width:47.9pt;height:33.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" fillcolor="black [3213]" strokecolor="black [3213]"/>
            </w:pict>
          </mc:Fallback>
        </mc:AlternateContent>
      </w:r>
      <w:r w:rsidRPr="00A57075">
        <w:rPr>
          <w:rFonts w:cstheme="minorHAnsi"/>
          <w:noProof/>
          <w:sz w:val="24"/>
          <w:szCs w:val="24"/>
        </w:rPr>
        <mc:AlternateContent>
          <mc:Choice Requires="wps">
            <w:drawing>
              <wp:anchor distT="0" distB="0" distL="114300" distR="114300" simplePos="0" relativeHeight="251661312" behindDoc="0" locked="0" layoutInCell="1" allowOverlap="1" wp14:anchorId="3A51508C" wp14:editId="07EAB464">
                <wp:simplePos x="0" y="0"/>
                <wp:positionH relativeFrom="column">
                  <wp:posOffset>2328545</wp:posOffset>
                </wp:positionH>
                <wp:positionV relativeFrom="paragraph">
                  <wp:posOffset>13970</wp:posOffset>
                </wp:positionV>
                <wp:extent cx="720090" cy="423545"/>
                <wp:effectExtent l="13970" t="13970" r="8890" b="10160"/>
                <wp:wrapNone/>
                <wp:docPr id="65847519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90" cy="42354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BDF496" id="Rectangle 6" o:spid="_x0000_s1026" style="position:absolute;margin-left:183.35pt;margin-top:1.1pt;width:56.7pt;height:33.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" fillcolor="black [3213]" strokecolor="black [3213]"/>
            </w:pict>
          </mc:Fallback>
        </mc:AlternateContent>
      </w:r>
      <w:r w:rsidR="006E7F61" w:rsidRPr="00A57075">
        <w:rPr>
          <w:rFonts w:cstheme="minorHAnsi"/>
          <w:noProof/>
          <w:sz w:val="24"/>
          <w:szCs w:val="24"/>
        </w:rPr>
        <w:drawing>
          <wp:inline distT="0" distB="0" distL="0" distR="0" wp14:anchorId="5C8BE3B9" wp14:editId="7DAC1A61">
            <wp:extent cx="5943600" cy="2916978"/>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srcRect/>
                    <a:stretch>
                      <a:fillRect/>
                    </a:stretch>
                  </pic:blipFill>
                  <pic:spPr bwMode="auto">
                    <a:xfrm>
                      <a:off x="0" y="0"/>
                      <a:ext cx="5943600" cy="2916978"/>
                    </a:xfrm>
                    <a:prstGeom prst="rect">
                      <a:avLst/>
                    </a:prstGeom>
                    <a:noFill/>
                    <a:ln w="9525">
                      <a:noFill/>
                      <a:miter lim="800000"/>
                      <a:headEnd/>
                      <a:tailEnd/>
                    </a:ln>
                  </pic:spPr>
                </pic:pic>
              </a:graphicData>
            </a:graphic>
          </wp:inline>
        </w:drawing>
      </w:r>
    </w:p>
    <w:p w14:paraId="27840FBC" w14:textId="2B705C79" w:rsidR="00CE72E1" w:rsidRPr="00A57075" w:rsidRDefault="00CE72E1" w:rsidP="004A5429">
      <w:pPr>
        <w:jc w:val="both"/>
        <w:rPr>
          <w:rFonts w:cstheme="minorHAnsi"/>
          <w:b/>
          <w:color w:val="000000" w:themeColor="text1"/>
          <w:sz w:val="24"/>
          <w:szCs w:val="24"/>
        </w:rPr>
      </w:pPr>
      <w:r w:rsidRPr="00A57075">
        <w:rPr>
          <w:rFonts w:cstheme="minorHAnsi"/>
          <w:b/>
          <w:color w:val="000000" w:themeColor="text1"/>
          <w:sz w:val="24"/>
          <w:szCs w:val="24"/>
        </w:rPr>
        <w:t xml:space="preserve">             </w:t>
      </w:r>
      <w:r w:rsidR="00CE4D32" w:rsidRPr="00A57075">
        <w:rPr>
          <w:rFonts w:cstheme="minorHAnsi"/>
          <w:b/>
          <w:color w:val="000000" w:themeColor="text1"/>
          <w:sz w:val="24"/>
          <w:szCs w:val="24"/>
        </w:rPr>
        <w:t xml:space="preserve">Figure </w:t>
      </w:r>
      <w:r w:rsidR="0027180F">
        <w:rPr>
          <w:rFonts w:cstheme="minorHAnsi"/>
          <w:b/>
          <w:color w:val="000000" w:themeColor="text1"/>
          <w:sz w:val="24"/>
          <w:szCs w:val="24"/>
        </w:rPr>
        <w:t>10</w:t>
      </w:r>
      <w:r w:rsidR="00CE4D32" w:rsidRPr="00A57075">
        <w:rPr>
          <w:rFonts w:cstheme="minorHAnsi"/>
          <w:b/>
          <w:color w:val="000000" w:themeColor="text1"/>
          <w:sz w:val="24"/>
          <w:szCs w:val="24"/>
        </w:rPr>
        <w:t>: Post-operative MRI Spine of the patient showing post-surgical changes.</w:t>
      </w:r>
    </w:p>
    <w:p w14:paraId="135F8E23" w14:textId="2C7DAF69" w:rsidR="006E7F61" w:rsidRPr="00A57075" w:rsidRDefault="00CE72E1" w:rsidP="004A5429">
      <w:pPr>
        <w:jc w:val="both"/>
        <w:rPr>
          <w:rFonts w:cstheme="minorHAnsi"/>
          <w:b/>
          <w:color w:val="000000" w:themeColor="text1"/>
          <w:sz w:val="24"/>
          <w:szCs w:val="24"/>
        </w:rPr>
      </w:pPr>
      <w:r w:rsidRPr="00A57075">
        <w:rPr>
          <w:rFonts w:cstheme="minorHAnsi"/>
          <w:b/>
          <w:color w:val="000000" w:themeColor="text1"/>
          <w:sz w:val="24"/>
          <w:szCs w:val="24"/>
        </w:rPr>
        <w:t xml:space="preserve">                                                                        </w:t>
      </w:r>
      <w:r w:rsidR="00CE4D32" w:rsidRPr="00A57075">
        <w:rPr>
          <w:rFonts w:cstheme="minorHAnsi"/>
          <w:b/>
          <w:color w:val="000000" w:themeColor="text1"/>
          <w:sz w:val="24"/>
          <w:szCs w:val="24"/>
        </w:rPr>
        <w:t xml:space="preserve"> (Axial and </w:t>
      </w:r>
      <w:r w:rsidRPr="00A57075">
        <w:rPr>
          <w:rFonts w:cstheme="minorHAnsi"/>
          <w:b/>
          <w:color w:val="000000" w:themeColor="text1"/>
          <w:sz w:val="24"/>
          <w:szCs w:val="24"/>
        </w:rPr>
        <w:t>Sagittal</w:t>
      </w:r>
      <w:r w:rsidR="00CE4D32" w:rsidRPr="00A57075">
        <w:rPr>
          <w:rFonts w:cstheme="minorHAnsi"/>
          <w:b/>
          <w:color w:val="000000" w:themeColor="text1"/>
          <w:sz w:val="24"/>
          <w:szCs w:val="24"/>
        </w:rPr>
        <w:t xml:space="preserve"> images)</w:t>
      </w:r>
    </w:p>
    <w:p w14:paraId="53DC8DA9" w14:textId="77777777" w:rsidR="00582CE0" w:rsidRPr="00A57075" w:rsidRDefault="00582CE0" w:rsidP="004A5429">
      <w:pPr>
        <w:jc w:val="both"/>
        <w:rPr>
          <w:rFonts w:cstheme="minorHAnsi"/>
          <w:sz w:val="24"/>
          <w:szCs w:val="24"/>
        </w:rPr>
      </w:pPr>
    </w:p>
    <w:p w14:paraId="4F336808" w14:textId="77777777" w:rsidR="00582CE0" w:rsidRPr="00A57075" w:rsidRDefault="00582CE0" w:rsidP="004A5429">
      <w:pPr>
        <w:jc w:val="both"/>
        <w:rPr>
          <w:rFonts w:cstheme="minorHAnsi"/>
          <w:sz w:val="24"/>
          <w:szCs w:val="24"/>
        </w:rPr>
      </w:pPr>
    </w:p>
    <w:p w14:paraId="507DD0B8" w14:textId="77777777" w:rsidR="009D5B8D" w:rsidRPr="00A57075" w:rsidRDefault="009D5B8D" w:rsidP="004A5429">
      <w:pPr>
        <w:jc w:val="both"/>
        <w:rPr>
          <w:rFonts w:cstheme="minorHAnsi"/>
          <w:sz w:val="24"/>
          <w:szCs w:val="24"/>
        </w:rPr>
      </w:pPr>
    </w:p>
    <w:p w14:paraId="4366295D" w14:textId="023C3824" w:rsidR="004A5429" w:rsidRPr="00A57075" w:rsidRDefault="007D2D44" w:rsidP="004A5429">
      <w:pPr>
        <w:pStyle w:val="NormalWeb"/>
        <w:jc w:val="both"/>
        <w:rPr>
          <w:rFonts w:asciiTheme="minorHAnsi" w:hAnsiTheme="minorHAnsi" w:cstheme="minorHAnsi"/>
        </w:rPr>
      </w:pPr>
      <w:r w:rsidRPr="00A57075">
        <w:rPr>
          <w:rStyle w:val="Strong"/>
          <w:rFonts w:asciiTheme="minorHAnsi" w:hAnsiTheme="minorHAnsi" w:cstheme="minorHAnsi"/>
        </w:rPr>
        <w:t>Discussion</w:t>
      </w:r>
      <w:r w:rsidR="004A5429" w:rsidRPr="00A57075">
        <w:rPr>
          <w:rStyle w:val="Strong"/>
          <w:rFonts w:asciiTheme="minorHAnsi" w:hAnsiTheme="minorHAnsi" w:cstheme="minorHAnsi"/>
        </w:rPr>
        <w:t>:</w:t>
      </w:r>
      <w:r w:rsidR="004A5429" w:rsidRPr="00A57075">
        <w:rPr>
          <w:rFonts w:asciiTheme="minorHAnsi" w:hAnsiTheme="minorHAnsi" w:cstheme="minorHAnsi"/>
        </w:rPr>
        <w:t xml:space="preserve"> </w:t>
      </w:r>
    </w:p>
    <w:p w14:paraId="4AA4BFB6" w14:textId="7CAD8616" w:rsidR="002235C9" w:rsidRPr="00A57075" w:rsidRDefault="002235C9" w:rsidP="004A5429">
      <w:pPr>
        <w:tabs>
          <w:tab w:val="right" w:pos="9360"/>
        </w:tabs>
        <w:jc w:val="both"/>
        <w:rPr>
          <w:rFonts w:cstheme="minorHAnsi"/>
          <w:bCs/>
          <w:sz w:val="24"/>
          <w:szCs w:val="24"/>
        </w:rPr>
      </w:pPr>
      <w:r w:rsidRPr="00A57075">
        <w:rPr>
          <w:rFonts w:cstheme="minorHAnsi"/>
          <w:bCs/>
          <w:sz w:val="24"/>
          <w:szCs w:val="24"/>
        </w:rPr>
        <w:t>It is believed that the presentation of choroid plexus carcinoma is infrequent in adults</w:t>
      </w:r>
      <w:r w:rsidRPr="00A57075">
        <w:rPr>
          <w:rFonts w:cstheme="minorHAnsi"/>
          <w:bCs/>
          <w:sz w:val="24"/>
          <w:szCs w:val="24"/>
        </w:rPr>
        <w:fldChar w:fldCharType="begin"/>
      </w:r>
      <w:r w:rsidRPr="00A57075">
        <w:rPr>
          <w:rFonts w:cstheme="minorHAnsi"/>
          <w:bCs/>
          <w:sz w:val="24"/>
          <w:szCs w:val="24"/>
        </w:rPr>
        <w:instrText xml:space="preserve"> ADDIN EN.CITE &lt;EndNote&gt;&lt;Cite&gt;&lt;Author&gt;Bohara&lt;/Author&gt;&lt;Year&gt;2015&lt;/Year&gt;&lt;RecNum&gt;2&lt;/RecNum&gt;&lt;DisplayText&gt;[2]&lt;/DisplayText&gt;&lt;record&gt;&lt;rec-number&gt;2&lt;/rec-number&gt;&lt;foreign-keys&gt;&lt;key app="EN" db-id="es592wrr6exavmed2f4pevt5vd2fvp9t0sp0" timestamp="1723748958"&gt;2&lt;/key&gt;&lt;/foreign-keys&gt;&lt;ref-type name="Journal Article"&gt;17&lt;/ref-type&gt;&lt;contributors&gt;&lt;authors&gt;&lt;author&gt;Bohara, Manoj&lt;/author&gt;&lt;author&gt;Hirabaru, Masashi&lt;/author&gt;&lt;author&gt;Fujio, Shingo&lt;/author&gt;&lt;author&gt;Higashi, Michiyo&lt;/author&gt;&lt;author&gt;Yonezawa, Hajime&lt;/author&gt;&lt;author&gt;Karki, Prasanna&lt;/author&gt;&lt;author&gt;Hanaya, Ryosuke&lt;/author&gt;&lt;author&gt;Hirano, Hirofumi&lt;/author&gt;&lt;author&gt;Tokimura, Hiroshi&lt;/author&gt;&lt;author&gt;Arita, Kazunori&lt;/author&gt;&lt;/authors&gt;&lt;/contributors&gt;&lt;titles&gt;&lt;title&gt;Choroid plexus tumors: experience of 10 cases with special references to adult cases&lt;/title&gt;&lt;secondary-title&gt;Neurologia medico-chirurgica&lt;/secondary-title&gt;&lt;/titles&gt;&lt;periodical&gt;&lt;full-title&gt;Neurologia medico-chirurgica&lt;/full-title&gt;&lt;/periodical&gt;&lt;pages&gt;891-900&lt;/pages&gt;&lt;volume&gt;55&lt;/volume&gt;&lt;number&gt;12&lt;/number&gt;&lt;dates&gt;&lt;year&gt;2015&lt;/year&gt;&lt;/dates&gt;&lt;isbn&gt;0470-8105&lt;/isbn&gt;&lt;urls&gt;&lt;/urls&gt;&lt;/record&gt;&lt;/Cite&gt;&lt;/EndNote&gt;</w:instrText>
      </w:r>
      <w:r w:rsidRPr="00A57075">
        <w:rPr>
          <w:rFonts w:cstheme="minorHAnsi"/>
          <w:bCs/>
          <w:sz w:val="24"/>
          <w:szCs w:val="24"/>
        </w:rPr>
        <w:fldChar w:fldCharType="separate"/>
      </w:r>
      <w:r w:rsidRPr="00A57075">
        <w:rPr>
          <w:rFonts w:cstheme="minorHAnsi"/>
          <w:bCs/>
          <w:noProof/>
          <w:sz w:val="24"/>
          <w:szCs w:val="24"/>
        </w:rPr>
        <w:t>[2]</w:t>
      </w:r>
      <w:r w:rsidRPr="00A57075">
        <w:rPr>
          <w:rFonts w:cstheme="minorHAnsi"/>
          <w:bCs/>
          <w:sz w:val="24"/>
          <w:szCs w:val="24"/>
        </w:rPr>
        <w:fldChar w:fldCharType="end"/>
      </w:r>
      <w:r w:rsidRPr="00A57075">
        <w:rPr>
          <w:rFonts w:cstheme="minorHAnsi"/>
          <w:bCs/>
          <w:sz w:val="24"/>
          <w:szCs w:val="24"/>
        </w:rPr>
        <w:t>. Yet, we present a case report of this disease in a young adult. Additionally, it is believed that in adults the choroid plexus carcinoma is commonly observed in the fourth ventricles</w:t>
      </w:r>
      <w:r w:rsidRPr="00A57075">
        <w:rPr>
          <w:rFonts w:cstheme="minorHAnsi"/>
          <w:bCs/>
          <w:sz w:val="24"/>
          <w:szCs w:val="24"/>
        </w:rPr>
        <w:fldChar w:fldCharType="begin"/>
      </w:r>
      <w:r w:rsidRPr="00A57075">
        <w:rPr>
          <w:rFonts w:cstheme="minorHAnsi"/>
          <w:bCs/>
          <w:sz w:val="24"/>
          <w:szCs w:val="24"/>
        </w:rPr>
        <w:instrText xml:space="preserve"> ADDIN EN.CITE &lt;EndNote&gt;&lt;Cite&gt;&lt;Author&gt;Bohara&lt;/Author&gt;&lt;Year&gt;2015&lt;/Year&gt;&lt;RecNum&gt;2&lt;/RecNum&gt;&lt;DisplayText&gt;[2]&lt;/DisplayText&gt;&lt;record&gt;&lt;rec-number&gt;2&lt;/rec-number&gt;&lt;foreign-keys&gt;&lt;key app="EN" db-id="es592wrr6exavmed2f4pevt5vd2fvp9t0sp0" timestamp="1723748958"&gt;2&lt;/key&gt;&lt;/foreign-keys&gt;&lt;ref-type name="Journal Article"&gt;17&lt;/ref-type&gt;&lt;contributors&gt;&lt;authors&gt;&lt;author&gt;Bohara, Manoj&lt;/author&gt;&lt;author&gt;Hirabaru, Masashi&lt;/author&gt;&lt;author&gt;Fujio, Shingo&lt;/author&gt;&lt;author&gt;Higashi, Michiyo&lt;/author&gt;&lt;author&gt;Yonezawa, Hajime&lt;/author&gt;&lt;author&gt;Karki, Prasanna&lt;/author&gt;&lt;author&gt;Hanaya, Ryosuke&lt;/author&gt;&lt;author&gt;Hirano, Hirofumi&lt;/author&gt;&lt;author&gt;Tokimura, Hiroshi&lt;/author&gt;&lt;author&gt;Arita, Kazunori&lt;/author&gt;&lt;/authors&gt;&lt;/contributors&gt;&lt;titles&gt;&lt;title&gt;Choroid plexus tumors: experience of 10 cases with special references to adult cases&lt;/title&gt;&lt;secondary-title&gt;Neurologia medico-chirurgica&lt;/secondary-title&gt;&lt;/titles&gt;&lt;periodical&gt;&lt;full-title&gt;Neurologia medico-chirurgica&lt;/full-title&gt;&lt;/periodical&gt;&lt;pages&gt;891-900&lt;/pages&gt;&lt;volume&gt;55&lt;/volume&gt;&lt;number&gt;12&lt;/number&gt;&lt;dates&gt;&lt;year&gt;2015&lt;/year&gt;&lt;/dates&gt;&lt;isbn&gt;0470-8105&lt;/isbn&gt;&lt;urls&gt;&lt;/urls&gt;&lt;/record&gt;&lt;/Cite&gt;&lt;/EndNote&gt;</w:instrText>
      </w:r>
      <w:r w:rsidRPr="00A57075">
        <w:rPr>
          <w:rFonts w:cstheme="minorHAnsi"/>
          <w:bCs/>
          <w:sz w:val="24"/>
          <w:szCs w:val="24"/>
        </w:rPr>
        <w:fldChar w:fldCharType="separate"/>
      </w:r>
      <w:r w:rsidRPr="00A57075">
        <w:rPr>
          <w:rFonts w:cstheme="minorHAnsi"/>
          <w:bCs/>
          <w:noProof/>
          <w:sz w:val="24"/>
          <w:szCs w:val="24"/>
        </w:rPr>
        <w:t>[2]</w:t>
      </w:r>
      <w:r w:rsidRPr="00A57075">
        <w:rPr>
          <w:rFonts w:cstheme="minorHAnsi"/>
          <w:bCs/>
          <w:sz w:val="24"/>
          <w:szCs w:val="24"/>
        </w:rPr>
        <w:fldChar w:fldCharType="end"/>
      </w:r>
      <w:r w:rsidRPr="00A57075">
        <w:rPr>
          <w:rFonts w:cstheme="minorHAnsi"/>
          <w:bCs/>
          <w:sz w:val="24"/>
          <w:szCs w:val="24"/>
        </w:rPr>
        <w:t>. However, our patient had this disease in the right lateral ventricle. This is in line with another study by Han et al.</w:t>
      </w:r>
      <w:r w:rsidR="007D2D44" w:rsidRPr="00A57075">
        <w:rPr>
          <w:rFonts w:cstheme="minorHAnsi"/>
          <w:bCs/>
          <w:sz w:val="24"/>
          <w:szCs w:val="24"/>
        </w:rPr>
        <w:t xml:space="preserve">, who reported a 35-year-old patient with a mass in the </w:t>
      </w:r>
      <w:r w:rsidRPr="00A57075">
        <w:rPr>
          <w:rFonts w:cstheme="minorHAnsi"/>
          <w:bCs/>
          <w:sz w:val="24"/>
          <w:szCs w:val="24"/>
        </w:rPr>
        <w:t>right lateral ventricle</w:t>
      </w:r>
      <w:r w:rsidRPr="00A57075">
        <w:rPr>
          <w:rFonts w:cstheme="minorHAnsi"/>
          <w:bCs/>
          <w:sz w:val="24"/>
          <w:szCs w:val="24"/>
        </w:rPr>
        <w:fldChar w:fldCharType="begin"/>
      </w:r>
      <w:r w:rsidR="001C7629" w:rsidRPr="00A57075">
        <w:rPr>
          <w:rFonts w:cstheme="minorHAnsi"/>
          <w:bCs/>
          <w:sz w:val="24"/>
          <w:szCs w:val="24"/>
        </w:rPr>
        <w:instrText xml:space="preserve"> ADDIN EN.CITE &lt;EndNote&gt;&lt;Cite&gt;&lt;Author&gt;Han&lt;/Author&gt;&lt;Year&gt;2006&lt;/Year&gt;&lt;RecNum&gt;15&lt;/RecNum&gt;&lt;DisplayText&gt;[12]&lt;/DisplayText&gt;&lt;record&gt;&lt;rec-number&gt;15&lt;/rec-number&gt;&lt;foreign-keys&gt;&lt;key app="EN" db-id="es592wrr6exavmed2f4pevt5vd2fvp9t0sp0" timestamp="1723973813"&gt;15&lt;/key&gt;&lt;/foreign-keys&gt;&lt;ref-type name="Journal Article"&gt;17&lt;/ref-type&gt;&lt;contributors&gt;&lt;authors&gt;&lt;author&gt;Han, Seong Rok&lt;/author&gt;&lt;author&gt;Yee, Gi Taek&lt;/author&gt;&lt;author&gt;Joo, Mee&lt;/author&gt;&lt;author&gt;Whang, Choong Jin&lt;/author&gt;&lt;/authors&gt;&lt;/contributors&gt;&lt;titles&gt;&lt;title&gt;Choroid plexus carcinoma in an adult&lt;/title&gt;&lt;secondary-title&gt;J Korean Neurosurg Soc&lt;/secondary-title&gt;&lt;/titles&gt;&lt;periodical&gt;&lt;full-title&gt;J Korean Neurosurg Soc&lt;/full-title&gt;&lt;/periodical&gt;&lt;pages&gt;122&lt;/pages&gt;&lt;volume&gt;40&lt;/volume&gt;&lt;number&gt;2&lt;/number&gt;&lt;dates&gt;&lt;year&gt;2006&lt;/year&gt;&lt;/dates&gt;&lt;isbn&gt;1225-8245&lt;/isbn&gt;&lt;urls&gt;&lt;/urls&gt;&lt;/record&gt;&lt;/Cite&gt;&lt;/EndNote&gt;</w:instrText>
      </w:r>
      <w:r w:rsidRPr="00A57075">
        <w:rPr>
          <w:rFonts w:cstheme="minorHAnsi"/>
          <w:bCs/>
          <w:sz w:val="24"/>
          <w:szCs w:val="24"/>
        </w:rPr>
        <w:fldChar w:fldCharType="separate"/>
      </w:r>
      <w:r w:rsidR="001C7629" w:rsidRPr="00A57075">
        <w:rPr>
          <w:rFonts w:cstheme="minorHAnsi"/>
          <w:bCs/>
          <w:noProof/>
          <w:sz w:val="24"/>
          <w:szCs w:val="24"/>
        </w:rPr>
        <w:t>[12]</w:t>
      </w:r>
      <w:r w:rsidRPr="00A57075">
        <w:rPr>
          <w:rFonts w:cstheme="minorHAnsi"/>
          <w:bCs/>
          <w:sz w:val="24"/>
          <w:szCs w:val="24"/>
        </w:rPr>
        <w:fldChar w:fldCharType="end"/>
      </w:r>
      <w:r w:rsidRPr="00A57075">
        <w:rPr>
          <w:rFonts w:cstheme="minorHAnsi"/>
          <w:bCs/>
          <w:sz w:val="24"/>
          <w:szCs w:val="24"/>
        </w:rPr>
        <w:t xml:space="preserve">. Jo et al. also </w:t>
      </w:r>
      <w:r w:rsidR="007D2D44" w:rsidRPr="00A57075">
        <w:rPr>
          <w:rFonts w:cstheme="minorHAnsi"/>
          <w:bCs/>
          <w:sz w:val="24"/>
          <w:szCs w:val="24"/>
        </w:rPr>
        <w:t xml:space="preserve">report a mass in the lateral ventricle but on the </w:t>
      </w:r>
      <w:r w:rsidRPr="00A57075">
        <w:rPr>
          <w:rFonts w:cstheme="minorHAnsi"/>
          <w:bCs/>
          <w:sz w:val="24"/>
          <w:szCs w:val="24"/>
        </w:rPr>
        <w:t>left side</w:t>
      </w:r>
      <w:r w:rsidRPr="00A57075">
        <w:rPr>
          <w:rFonts w:cstheme="minorHAnsi"/>
          <w:bCs/>
          <w:sz w:val="24"/>
          <w:szCs w:val="24"/>
        </w:rPr>
        <w:fldChar w:fldCharType="begin"/>
      </w:r>
      <w:r w:rsidR="001C7629" w:rsidRPr="00A57075">
        <w:rPr>
          <w:rFonts w:cstheme="minorHAnsi"/>
          <w:bCs/>
          <w:sz w:val="24"/>
          <w:szCs w:val="24"/>
        </w:rPr>
        <w:instrText xml:space="preserve"> ADDIN EN.CITE &lt;EndNote&gt;&lt;Cite&gt;&lt;Author&gt;Jo&lt;/Author&gt;&lt;Year&gt;2021&lt;/Year&gt;&lt;RecNum&gt;16&lt;/RecNum&gt;&lt;DisplayText&gt;[13]&lt;/DisplayText&gt;&lt;record&gt;&lt;rec-number&gt;16&lt;/rec-number&gt;&lt;foreign-keys&gt;&lt;key app="EN" db-id="es592wrr6exavmed2f4pevt5vd2fvp9t0sp0" timestamp="1723973954"&gt;16&lt;/key&gt;&lt;/foreign-keys&gt;&lt;ref-type name="Journal Article"&gt;17&lt;/ref-type&gt;&lt;contributors&gt;&lt;authors&gt;&lt;author&gt;Jo, In Young&lt;/author&gt;&lt;author&gt;Yeo, Seung-Gu&lt;/author&gt;&lt;author&gt;Oh, Hyuk-Jin&lt;/author&gt;&lt;author&gt;Oh, Jae-Sang&lt;/author&gt;&lt;/authors&gt;&lt;/contributors&gt;&lt;titles&gt;&lt;title&gt;Choroid plexus carcinoma with leptomeningeal spread in an adult: a case report and  review of the literature&lt;/title&gt;&lt;secondary-title&gt;Journal of Medical Case Reports&lt;/secondary-title&gt;&lt;/titles&gt;&lt;periodical&gt;&lt;full-title&gt;Journal of Medical Case Reports&lt;/full-title&gt;&lt;/periodical&gt;&lt;volume&gt;15&lt;/volume&gt;&lt;number&gt;1&lt;/number&gt;&lt;dates&gt;&lt;year&gt;2021&lt;/year&gt;&lt;/dates&gt;&lt;publisher&gt;Springer Science and Business Media LLC&lt;/publisher&gt;&lt;isbn&gt;1752-1947&lt;/isbn&gt;&lt;urls&gt;&lt;related-urls&gt;&lt;url&gt;https://dx.doi.org/10.1186/s13256-021-02887-2&lt;/url&gt;&lt;/related-urls&gt;&lt;/urls&gt;&lt;electronic-resource-num&gt;10.1186/s13256-021-02887-2&lt;/electronic-resource-num&gt;&lt;/record&gt;&lt;/Cite&gt;&lt;/EndNote&gt;</w:instrText>
      </w:r>
      <w:r w:rsidRPr="00A57075">
        <w:rPr>
          <w:rFonts w:cstheme="minorHAnsi"/>
          <w:bCs/>
          <w:sz w:val="24"/>
          <w:szCs w:val="24"/>
        </w:rPr>
        <w:fldChar w:fldCharType="separate"/>
      </w:r>
      <w:r w:rsidR="001C7629" w:rsidRPr="00A57075">
        <w:rPr>
          <w:rFonts w:cstheme="minorHAnsi"/>
          <w:bCs/>
          <w:noProof/>
          <w:sz w:val="24"/>
          <w:szCs w:val="24"/>
        </w:rPr>
        <w:t>[13]</w:t>
      </w:r>
      <w:r w:rsidRPr="00A57075">
        <w:rPr>
          <w:rFonts w:cstheme="minorHAnsi"/>
          <w:bCs/>
          <w:sz w:val="24"/>
          <w:szCs w:val="24"/>
        </w:rPr>
        <w:fldChar w:fldCharType="end"/>
      </w:r>
      <w:r w:rsidRPr="00A57075">
        <w:rPr>
          <w:rFonts w:cstheme="minorHAnsi"/>
          <w:bCs/>
          <w:sz w:val="24"/>
          <w:szCs w:val="24"/>
        </w:rPr>
        <w:t xml:space="preserve">. This shows that the occurrence in lateral ventricles of </w:t>
      </w:r>
      <w:r w:rsidR="007D2D44" w:rsidRPr="00A57075">
        <w:rPr>
          <w:rFonts w:cstheme="minorHAnsi"/>
          <w:bCs/>
          <w:sz w:val="24"/>
          <w:szCs w:val="24"/>
        </w:rPr>
        <w:t>adults might not be as rare as we initially thought</w:t>
      </w:r>
      <w:r w:rsidRPr="00A57075">
        <w:rPr>
          <w:rFonts w:cstheme="minorHAnsi"/>
          <w:bCs/>
          <w:sz w:val="24"/>
          <w:szCs w:val="24"/>
        </w:rPr>
        <w:t>. Or this might be due to regional variation, as these three cases were in Asian countries. However, the patient in Han’s report was unconscious</w:t>
      </w:r>
      <w:r w:rsidR="007D2D44" w:rsidRPr="00A57075">
        <w:rPr>
          <w:rFonts w:cstheme="minorHAnsi"/>
          <w:bCs/>
          <w:sz w:val="24"/>
          <w:szCs w:val="24"/>
        </w:rPr>
        <w:t xml:space="preserve">, while ours and Jo’s were oriented and alert at the </w:t>
      </w:r>
      <w:r w:rsidRPr="00A57075">
        <w:rPr>
          <w:rFonts w:cstheme="minorHAnsi"/>
          <w:bCs/>
          <w:sz w:val="24"/>
          <w:szCs w:val="24"/>
        </w:rPr>
        <w:t xml:space="preserve">time of presentation. This might be due to early hospital visits in </w:t>
      </w:r>
      <w:r w:rsidR="007D2D44" w:rsidRPr="00A57075">
        <w:rPr>
          <w:rFonts w:cstheme="minorHAnsi"/>
          <w:bCs/>
          <w:sz w:val="24"/>
          <w:szCs w:val="24"/>
        </w:rPr>
        <w:t>our</w:t>
      </w:r>
      <w:r w:rsidRPr="00A57075">
        <w:rPr>
          <w:rFonts w:cstheme="minorHAnsi"/>
          <w:bCs/>
          <w:sz w:val="24"/>
          <w:szCs w:val="24"/>
        </w:rPr>
        <w:t xml:space="preserve"> and Jo’s cases</w:t>
      </w:r>
      <w:r w:rsidRPr="00A57075">
        <w:rPr>
          <w:rFonts w:cstheme="minorHAnsi"/>
          <w:bCs/>
          <w:sz w:val="24"/>
          <w:szCs w:val="24"/>
        </w:rPr>
        <w:fldChar w:fldCharType="begin"/>
      </w:r>
      <w:r w:rsidR="001C7629" w:rsidRPr="00A57075">
        <w:rPr>
          <w:rFonts w:cstheme="minorHAnsi"/>
          <w:bCs/>
          <w:sz w:val="24"/>
          <w:szCs w:val="24"/>
        </w:rPr>
        <w:instrText xml:space="preserve"> ADDIN EN.CITE &lt;EndNote&gt;&lt;Cite&gt;&lt;Author&gt;Han&lt;/Author&gt;&lt;Year&gt;2006&lt;/Year&gt;&lt;RecNum&gt;15&lt;/RecNum&gt;&lt;DisplayText&gt;[12, 13]&lt;/DisplayText&gt;&lt;record&gt;&lt;rec-number&gt;15&lt;/rec-number&gt;&lt;foreign-keys&gt;&lt;key app="EN" db-id="es592wrr6exavmed2f4pevt5vd2fvp9t0sp0" timestamp="1723973813"&gt;15&lt;/key&gt;&lt;/foreign-keys&gt;&lt;ref-type name="Journal Article"&gt;17&lt;/ref-type&gt;&lt;contributors&gt;&lt;authors&gt;&lt;author&gt;Han, Seong Rok&lt;/author&gt;&lt;author&gt;Yee, Gi Taek&lt;/author&gt;&lt;author&gt;Joo, Mee&lt;/author&gt;&lt;author&gt;Whang, Choong Jin&lt;/author&gt;&lt;/authors&gt;&lt;/contributors&gt;&lt;titles&gt;&lt;title&gt;Choroid plexus carcinoma in an adult&lt;/title&gt;&lt;secondary-title&gt;J Korean Neurosurg Soc&lt;/secondary-title&gt;&lt;/titles&gt;&lt;periodical&gt;&lt;full-title&gt;J Korean Neurosurg Soc&lt;/full-title&gt;&lt;/periodical&gt;&lt;pages&gt;122&lt;/pages&gt;&lt;volume&gt;40&lt;/volume&gt;&lt;number&gt;2&lt;/number&gt;&lt;dates&gt;&lt;year&gt;2006&lt;/year&gt;&lt;/dates&gt;&lt;isbn&gt;1225-8245&lt;/isbn&gt;&lt;urls&gt;&lt;/urls&gt;&lt;/record&gt;&lt;/Cite&gt;&lt;Cite&gt;&lt;Author&gt;Jo&lt;/Author&gt;&lt;Year&gt;2021&lt;/Year&gt;&lt;RecNum&gt;16&lt;/RecNum&gt;&lt;record&gt;&lt;rec-number&gt;16&lt;/rec-number&gt;&lt;foreign-keys&gt;&lt;key app="EN" db-id="es592wrr6exavmed2f4pevt5vd2fvp9t0sp0" timestamp="1723973954"&gt;16&lt;/key&gt;&lt;/foreign-keys&gt;&lt;ref-type name="Journal Article"&gt;17&lt;/ref-type&gt;&lt;contributors&gt;&lt;authors&gt;&lt;author&gt;Jo, In Young&lt;/author&gt;&lt;author&gt;Yeo, Seung-Gu&lt;/author&gt;&lt;author&gt;Oh, Hyuk-Jin&lt;/author&gt;&lt;author&gt;Oh, Jae-Sang&lt;/author&gt;&lt;/authors&gt;&lt;/contributors&gt;&lt;titles&gt;&lt;title&gt;Choroid plexus carcinoma with leptomeningeal spread in an adult: a case report and  review of the literature&lt;/title&gt;&lt;secondary-title&gt;Journal of Medical Case Reports&lt;/secondary-title&gt;&lt;/titles&gt;&lt;periodical&gt;&lt;full-title&gt;Journal of Medical Case Reports&lt;/full-title&gt;&lt;/periodical&gt;&lt;volume&gt;15&lt;/volume&gt;&lt;number&gt;1&lt;/number&gt;&lt;dates&gt;&lt;year&gt;2021&lt;/year&gt;&lt;/dates&gt;&lt;publisher&gt;Springer Science and Business Media LLC&lt;/publisher&gt;&lt;isbn&gt;1752-1947&lt;/isbn&gt;&lt;urls&gt;&lt;related-urls&gt;&lt;url&gt;https://dx.doi.org/10.1186/s13256-021-02887-2&lt;/url&gt;&lt;/related-urls&gt;&lt;/urls&gt;&lt;electronic-resource-num&gt;10.1186/s13256-021-02887-2&lt;/electronic-resource-num&gt;&lt;/record&gt;&lt;/Cite&gt;&lt;/EndNote&gt;</w:instrText>
      </w:r>
      <w:r w:rsidRPr="00A57075">
        <w:rPr>
          <w:rFonts w:cstheme="minorHAnsi"/>
          <w:bCs/>
          <w:sz w:val="24"/>
          <w:szCs w:val="24"/>
        </w:rPr>
        <w:fldChar w:fldCharType="separate"/>
      </w:r>
      <w:r w:rsidR="001C7629" w:rsidRPr="00A57075">
        <w:rPr>
          <w:rFonts w:cstheme="minorHAnsi"/>
          <w:bCs/>
          <w:noProof/>
          <w:sz w:val="24"/>
          <w:szCs w:val="24"/>
        </w:rPr>
        <w:t>[12, 13]</w:t>
      </w:r>
      <w:r w:rsidRPr="00A57075">
        <w:rPr>
          <w:rFonts w:cstheme="minorHAnsi"/>
          <w:bCs/>
          <w:sz w:val="24"/>
          <w:szCs w:val="24"/>
        </w:rPr>
        <w:fldChar w:fldCharType="end"/>
      </w:r>
      <w:r w:rsidRPr="00A57075">
        <w:rPr>
          <w:rFonts w:cstheme="minorHAnsi"/>
          <w:bCs/>
          <w:sz w:val="24"/>
          <w:szCs w:val="24"/>
        </w:rPr>
        <w:t>.</w:t>
      </w:r>
    </w:p>
    <w:p w14:paraId="282E3C33" w14:textId="65065172" w:rsidR="00003973" w:rsidRPr="00A57075" w:rsidRDefault="00003973" w:rsidP="004A5429">
      <w:pPr>
        <w:tabs>
          <w:tab w:val="right" w:pos="9360"/>
        </w:tabs>
        <w:jc w:val="both"/>
        <w:rPr>
          <w:rFonts w:cstheme="minorHAnsi"/>
          <w:bCs/>
          <w:sz w:val="24"/>
          <w:szCs w:val="24"/>
        </w:rPr>
      </w:pPr>
      <w:r w:rsidRPr="00A57075">
        <w:rPr>
          <w:rFonts w:cstheme="minorHAnsi"/>
          <w:bCs/>
          <w:sz w:val="24"/>
          <w:szCs w:val="24"/>
        </w:rPr>
        <w:t xml:space="preserve">Our patient presented with non-projectile vomiting in addition to headache. This was not observed in the </w:t>
      </w:r>
      <w:r w:rsidR="007D2D44" w:rsidRPr="00A57075">
        <w:rPr>
          <w:rFonts w:cstheme="minorHAnsi"/>
          <w:bCs/>
          <w:sz w:val="24"/>
          <w:szCs w:val="24"/>
        </w:rPr>
        <w:t xml:space="preserve">earlier cases; however, Zhang et al. reported </w:t>
      </w:r>
      <w:r w:rsidRPr="00A57075">
        <w:rPr>
          <w:rFonts w:cstheme="minorHAnsi"/>
          <w:bCs/>
          <w:sz w:val="24"/>
          <w:szCs w:val="24"/>
        </w:rPr>
        <w:t>a similar presentation of a patient with vomiting and nausea. However, its nature of being projectile or non-projectile was not reported</w:t>
      </w:r>
      <w:r w:rsidRPr="00A57075">
        <w:rPr>
          <w:rFonts w:cstheme="minorHAnsi"/>
          <w:bCs/>
          <w:sz w:val="24"/>
          <w:szCs w:val="24"/>
        </w:rPr>
        <w:fldChar w:fldCharType="begin"/>
      </w:r>
      <w:r w:rsidR="001C7629" w:rsidRPr="00A57075">
        <w:rPr>
          <w:rFonts w:cstheme="minorHAnsi"/>
          <w:bCs/>
          <w:sz w:val="24"/>
          <w:szCs w:val="24"/>
        </w:rPr>
        <w:instrText xml:space="preserve"> ADDIN EN.CITE &lt;EndNote&gt;&lt;Cite&gt;&lt;Author&gt;Zhang&lt;/Author&gt;&lt;Year&gt;2023&lt;/Year&gt;&lt;RecNum&gt;17&lt;/RecNum&gt;&lt;DisplayText&gt;[14]&lt;/DisplayText&gt;&lt;record&gt;&lt;rec-number&gt;17&lt;/rec-number&gt;&lt;foreign-keys&gt;&lt;key app="EN" db-id="es592wrr6exavmed2f4pevt5vd2fvp9t0sp0" timestamp="1723974805"&gt;17&lt;/key&gt;&lt;/foreign-keys&gt;&lt;ref-type name="Journal Article"&gt;17&lt;/ref-type&gt;&lt;contributors&gt;&lt;authors&gt;&lt;author&gt;Zhang, Jackie J.&lt;/author&gt;&lt;author&gt;Rodriguez Quintero, Juan C.&lt;/author&gt;&lt;author&gt;Nahm, Joshua K.&lt;/author&gt;&lt;author&gt;Bhattacharjee, Meenakshi B.&lt;/author&gt;&lt;author&gt;Nunez, Luis C.&lt;/author&gt;&lt;author&gt;Riascos, Roy F.&lt;/author&gt;&lt;author&gt;Blanco, Angel I.&lt;/author&gt;&lt;author&gt;Day, Arthur L.&lt;/author&gt;&lt;author&gt;Zhu, Jay-Jiguang&lt;/author&gt;&lt;/authors&gt;&lt;/contributors&gt;&lt;titles&gt;&lt;title&gt;Novel Adjuvant Targeted Approach for &amp;lt;i&amp;gt;PTEN&amp;lt;/i&amp;gt;-Mutated Choroid Plexus Carcinoma in Adults: Case Report and Literature Review&lt;/title&gt;&lt;secondary-title&gt;JCO Precision Oncology&lt;/secondary-title&gt;&lt;/titles&gt;&lt;periodical&gt;&lt;full-title&gt;JCO Precision Oncology&lt;/full-title&gt;&lt;/periodical&gt;&lt;number&gt;7&lt;/number&gt;&lt;dates&gt;&lt;year&gt;2023&lt;/year&gt;&lt;/dates&gt;&lt;publisher&gt;American Society of Clinical Oncology (ASCO)&lt;/publisher&gt;&lt;isbn&gt;2473-4284&lt;/isbn&gt;&lt;urls&gt;&lt;related-urls&gt;&lt;url&gt;https://dx.doi.org/10.1200/PO.23.00128&lt;/url&gt;&lt;/related-urls&gt;&lt;/urls&gt;&lt;electronic-resource-num&gt;10.1200/po.23.00128&lt;/electronic-resource-num&gt;&lt;/record&gt;&lt;/Cite&gt;&lt;/EndNote&gt;</w:instrText>
      </w:r>
      <w:r w:rsidRPr="00A57075">
        <w:rPr>
          <w:rFonts w:cstheme="minorHAnsi"/>
          <w:bCs/>
          <w:sz w:val="24"/>
          <w:szCs w:val="24"/>
        </w:rPr>
        <w:fldChar w:fldCharType="separate"/>
      </w:r>
      <w:r w:rsidR="001C7629" w:rsidRPr="00A57075">
        <w:rPr>
          <w:rFonts w:cstheme="minorHAnsi"/>
          <w:bCs/>
          <w:noProof/>
          <w:sz w:val="24"/>
          <w:szCs w:val="24"/>
        </w:rPr>
        <w:t>[14]</w:t>
      </w:r>
      <w:r w:rsidRPr="00A57075">
        <w:rPr>
          <w:rFonts w:cstheme="minorHAnsi"/>
          <w:bCs/>
          <w:sz w:val="24"/>
          <w:szCs w:val="24"/>
        </w:rPr>
        <w:fldChar w:fldCharType="end"/>
      </w:r>
      <w:r w:rsidRPr="00A57075">
        <w:rPr>
          <w:rFonts w:cstheme="minorHAnsi"/>
          <w:bCs/>
          <w:sz w:val="24"/>
          <w:szCs w:val="24"/>
        </w:rPr>
        <w:t>. The patient in Han’s case was not conscious</w:t>
      </w:r>
      <w:r w:rsidR="007D2D44" w:rsidRPr="00A57075">
        <w:rPr>
          <w:rFonts w:cstheme="minorHAnsi"/>
          <w:bCs/>
          <w:sz w:val="24"/>
          <w:szCs w:val="24"/>
        </w:rPr>
        <w:t>, so there might have been</w:t>
      </w:r>
      <w:r w:rsidRPr="00A57075">
        <w:rPr>
          <w:rFonts w:cstheme="minorHAnsi"/>
          <w:bCs/>
          <w:sz w:val="24"/>
          <w:szCs w:val="24"/>
        </w:rPr>
        <w:t xml:space="preserve"> an omission or lack of observation of vomiting</w:t>
      </w:r>
      <w:r w:rsidRPr="00A57075">
        <w:rPr>
          <w:rFonts w:cstheme="minorHAnsi"/>
          <w:bCs/>
          <w:sz w:val="24"/>
          <w:szCs w:val="24"/>
        </w:rPr>
        <w:fldChar w:fldCharType="begin"/>
      </w:r>
      <w:r w:rsidR="001C7629" w:rsidRPr="00A57075">
        <w:rPr>
          <w:rFonts w:cstheme="minorHAnsi"/>
          <w:bCs/>
          <w:sz w:val="24"/>
          <w:szCs w:val="24"/>
        </w:rPr>
        <w:instrText xml:space="preserve"> ADDIN EN.CITE &lt;EndNote&gt;&lt;Cite&gt;&lt;Author&gt;Han&lt;/Author&gt;&lt;Year&gt;2006&lt;/Year&gt;&lt;RecNum&gt;15&lt;/RecNum&gt;&lt;DisplayText&gt;[12]&lt;/DisplayText&gt;&lt;record&gt;&lt;rec-number&gt;15&lt;/rec-number&gt;&lt;foreign-keys&gt;&lt;key app="EN" db-id="es592wrr6exavmed2f4pevt5vd2fvp9t0sp0" timestamp="1723973813"&gt;15&lt;/key&gt;&lt;/foreign-keys&gt;&lt;ref-type name="Journal Article"&gt;17&lt;/ref-type&gt;&lt;contributors&gt;&lt;authors&gt;&lt;author&gt;Han, Seong Rok&lt;/author&gt;&lt;author&gt;Yee, Gi Taek&lt;/author&gt;&lt;author&gt;Joo, Mee&lt;/author&gt;&lt;author&gt;Whang, Choong Jin&lt;/author&gt;&lt;/authors&gt;&lt;/contributors&gt;&lt;titles&gt;&lt;title&gt;Choroid plexus carcinoma in an adult&lt;/title&gt;&lt;secondary-title&gt;J Korean Neurosurg Soc&lt;/secondary-title&gt;&lt;/titles&gt;&lt;periodical&gt;&lt;full-title&gt;J Korean Neurosurg Soc&lt;/full-title&gt;&lt;/periodical&gt;&lt;pages&gt;122&lt;/pages&gt;&lt;volume&gt;40&lt;/volume&gt;&lt;number&gt;2&lt;/number&gt;&lt;dates&gt;&lt;year&gt;2006&lt;/year&gt;&lt;/dates&gt;&lt;isbn&gt;1225-8245&lt;/isbn&gt;&lt;urls&gt;&lt;/urls&gt;&lt;/record&gt;&lt;/Cite&gt;&lt;/EndNote&gt;</w:instrText>
      </w:r>
      <w:r w:rsidRPr="00A57075">
        <w:rPr>
          <w:rFonts w:cstheme="minorHAnsi"/>
          <w:bCs/>
          <w:sz w:val="24"/>
          <w:szCs w:val="24"/>
        </w:rPr>
        <w:fldChar w:fldCharType="separate"/>
      </w:r>
      <w:r w:rsidR="001C7629" w:rsidRPr="00A57075">
        <w:rPr>
          <w:rFonts w:cstheme="minorHAnsi"/>
          <w:bCs/>
          <w:noProof/>
          <w:sz w:val="24"/>
          <w:szCs w:val="24"/>
        </w:rPr>
        <w:t>[12]</w:t>
      </w:r>
      <w:r w:rsidRPr="00A57075">
        <w:rPr>
          <w:rFonts w:cstheme="minorHAnsi"/>
          <w:bCs/>
          <w:sz w:val="24"/>
          <w:szCs w:val="24"/>
        </w:rPr>
        <w:fldChar w:fldCharType="end"/>
      </w:r>
      <w:r w:rsidRPr="00A57075">
        <w:rPr>
          <w:rFonts w:cstheme="minorHAnsi"/>
          <w:bCs/>
          <w:sz w:val="24"/>
          <w:szCs w:val="24"/>
        </w:rPr>
        <w:t>. Therefore, we believe only further studies on the topic might be able to determine vomiting as a significant or insignificant symptom of CPC in addition to headache.</w:t>
      </w:r>
    </w:p>
    <w:p w14:paraId="4BE592FF" w14:textId="7A0CE35C" w:rsidR="001C7629" w:rsidRPr="00A57075" w:rsidRDefault="001C7629" w:rsidP="004A5429">
      <w:pPr>
        <w:tabs>
          <w:tab w:val="right" w:pos="9360"/>
        </w:tabs>
        <w:jc w:val="both"/>
        <w:rPr>
          <w:rFonts w:cstheme="minorHAnsi"/>
          <w:bCs/>
          <w:sz w:val="24"/>
          <w:szCs w:val="24"/>
        </w:rPr>
      </w:pPr>
      <w:r w:rsidRPr="00A57075">
        <w:rPr>
          <w:rFonts w:cstheme="minorHAnsi"/>
          <w:bCs/>
          <w:sz w:val="24"/>
          <w:szCs w:val="24"/>
        </w:rPr>
        <w:t xml:space="preserve">The literature showed case reports of choroid plexus carcinoma with no spread or leptomeningeal spread. Our patient did not have leptomeningeal spread, but spinal roots were involved [8]. A mass was observed down to the S1 root. The re-irradiation was performed targeting both the cranial and spinal spread. </w:t>
      </w:r>
    </w:p>
    <w:p w14:paraId="658ACA2D" w14:textId="76BDC6A7" w:rsidR="00FF03E9" w:rsidRPr="00A57075" w:rsidRDefault="00FF03E9" w:rsidP="004A5429">
      <w:pPr>
        <w:jc w:val="both"/>
        <w:rPr>
          <w:rFonts w:cstheme="minorHAnsi"/>
          <w:b/>
          <w:bCs/>
          <w:sz w:val="24"/>
          <w:szCs w:val="24"/>
        </w:rPr>
      </w:pPr>
      <w:r w:rsidRPr="00A57075">
        <w:rPr>
          <w:rFonts w:cstheme="minorHAnsi"/>
          <w:b/>
          <w:bCs/>
          <w:sz w:val="24"/>
          <w:szCs w:val="24"/>
        </w:rPr>
        <w:t>Conclusion:</w:t>
      </w:r>
    </w:p>
    <w:p w14:paraId="0AF1FF86" w14:textId="77777777" w:rsidR="00A57075" w:rsidRDefault="00AC4DD8" w:rsidP="00A57075">
      <w:pPr>
        <w:tabs>
          <w:tab w:val="right" w:pos="9360"/>
        </w:tabs>
        <w:jc w:val="both"/>
        <w:rPr>
          <w:rFonts w:cstheme="minorHAnsi"/>
          <w:sz w:val="24"/>
          <w:szCs w:val="24"/>
        </w:rPr>
      </w:pPr>
      <w:r w:rsidRPr="00A57075">
        <w:rPr>
          <w:rFonts w:cstheme="minorHAnsi"/>
          <w:sz w:val="24"/>
          <w:szCs w:val="24"/>
        </w:rPr>
        <w:t>Choroid plexus carcinoma (CPC) in an adult is a rare scenario</w:t>
      </w:r>
      <w:r w:rsidR="00E55D46" w:rsidRPr="00A57075">
        <w:rPr>
          <w:rFonts w:cstheme="minorHAnsi"/>
          <w:sz w:val="24"/>
          <w:szCs w:val="24"/>
        </w:rPr>
        <w:t xml:space="preserve">, but this must also be considered an important differential while dealing with tumors involving the ventricles. Surgical excision </w:t>
      </w:r>
      <w:r w:rsidR="00352FC7" w:rsidRPr="00A57075">
        <w:rPr>
          <w:rFonts w:cstheme="minorHAnsi"/>
          <w:sz w:val="24"/>
          <w:szCs w:val="24"/>
        </w:rPr>
        <w:t>gross total resection (GTR</w:t>
      </w:r>
      <w:r w:rsidR="00E55D46" w:rsidRPr="00A57075">
        <w:rPr>
          <w:rFonts w:cstheme="minorHAnsi"/>
          <w:sz w:val="24"/>
          <w:szCs w:val="24"/>
        </w:rPr>
        <w:t xml:space="preserve">) remains the standard of care. Although there are no </w:t>
      </w:r>
      <w:r w:rsidR="00352FC7" w:rsidRPr="00A57075">
        <w:rPr>
          <w:rFonts w:cstheme="minorHAnsi"/>
          <w:sz w:val="24"/>
          <w:szCs w:val="24"/>
        </w:rPr>
        <w:t>clear-cut</w:t>
      </w:r>
      <w:r w:rsidR="00E55D46" w:rsidRPr="00A57075">
        <w:rPr>
          <w:rFonts w:cstheme="minorHAnsi"/>
          <w:sz w:val="24"/>
          <w:szCs w:val="24"/>
        </w:rPr>
        <w:t xml:space="preserve"> guidelines regarding </w:t>
      </w:r>
      <w:r w:rsidR="007D2D44" w:rsidRPr="00A57075">
        <w:rPr>
          <w:rFonts w:cstheme="minorHAnsi"/>
          <w:sz w:val="24"/>
          <w:szCs w:val="24"/>
        </w:rPr>
        <w:t>adjuvant treatment options, chemotherapy, and radiotherapy,</w:t>
      </w:r>
      <w:r w:rsidR="00E55D46" w:rsidRPr="00A57075">
        <w:rPr>
          <w:rFonts w:cstheme="minorHAnsi"/>
          <w:sz w:val="24"/>
          <w:szCs w:val="24"/>
        </w:rPr>
        <w:t xml:space="preserve"> both have been reported to improve outcomes </w:t>
      </w:r>
      <w:r w:rsidR="00A57075">
        <w:rPr>
          <w:rFonts w:cstheme="minorHAnsi"/>
          <w:sz w:val="24"/>
          <w:szCs w:val="24"/>
        </w:rPr>
        <w:t>in patients diagnosed with CPC.</w:t>
      </w:r>
    </w:p>
    <w:p w14:paraId="3FFCEC62" w14:textId="00E4786C" w:rsidR="00A57075" w:rsidRPr="00A57075" w:rsidRDefault="00A57075" w:rsidP="00A57075">
      <w:pPr>
        <w:tabs>
          <w:tab w:val="right" w:pos="9360"/>
        </w:tabs>
        <w:jc w:val="both"/>
        <w:rPr>
          <w:rFonts w:cstheme="minorHAnsi"/>
          <w:b/>
          <w:bCs/>
          <w:sz w:val="24"/>
          <w:szCs w:val="24"/>
        </w:rPr>
      </w:pPr>
      <w:r w:rsidRPr="00A57075">
        <w:rPr>
          <w:rFonts w:cstheme="minorHAnsi"/>
          <w:b/>
          <w:bCs/>
          <w:sz w:val="24"/>
          <w:szCs w:val="24"/>
        </w:rPr>
        <w:t>Key Clinical Message</w:t>
      </w:r>
    </w:p>
    <w:p w14:paraId="45D07C14" w14:textId="1496A520" w:rsidR="00AC4DD8" w:rsidRPr="00A57075" w:rsidRDefault="00A57075" w:rsidP="00A57075">
      <w:pPr>
        <w:tabs>
          <w:tab w:val="right" w:pos="9360"/>
        </w:tabs>
        <w:jc w:val="both"/>
        <w:rPr>
          <w:rFonts w:cstheme="minorHAnsi"/>
          <w:bCs/>
          <w:sz w:val="24"/>
          <w:szCs w:val="24"/>
        </w:rPr>
      </w:pPr>
      <w:r w:rsidRPr="00A57075">
        <w:rPr>
          <w:rFonts w:cstheme="minorHAnsi"/>
          <w:bCs/>
          <w:sz w:val="24"/>
          <w:szCs w:val="24"/>
        </w:rPr>
        <w:t xml:space="preserve">Thus, we have to point out that despite the scarcity of literature and the </w:t>
      </w:r>
      <w:proofErr w:type="spellStart"/>
      <w:r w:rsidRPr="00A57075">
        <w:rPr>
          <w:rFonts w:cstheme="minorHAnsi"/>
          <w:bCs/>
          <w:sz w:val="24"/>
          <w:szCs w:val="24"/>
        </w:rPr>
        <w:t>rarety</w:t>
      </w:r>
      <w:proofErr w:type="spellEnd"/>
      <w:r w:rsidRPr="00A57075">
        <w:rPr>
          <w:rFonts w:cstheme="minorHAnsi"/>
          <w:bCs/>
          <w:sz w:val="24"/>
          <w:szCs w:val="24"/>
        </w:rPr>
        <w:t xml:space="preserve"> of such tumors, their existence cannot be understated. We must not forget to make proper diagnoses via board </w:t>
      </w:r>
      <w:r w:rsidRPr="00A57075">
        <w:rPr>
          <w:rFonts w:cstheme="minorHAnsi"/>
          <w:bCs/>
          <w:sz w:val="24"/>
          <w:szCs w:val="24"/>
        </w:rPr>
        <w:lastRenderedPageBreak/>
        <w:t>discussions, as in the case of this patient, so that patient care can be improved and survival can be ensured in future cases.</w:t>
      </w:r>
    </w:p>
    <w:p w14:paraId="5E503323" w14:textId="6C7C6689" w:rsidR="00402260" w:rsidRPr="00A57075" w:rsidRDefault="00B81E0F" w:rsidP="004A5429">
      <w:pPr>
        <w:jc w:val="both"/>
        <w:rPr>
          <w:rFonts w:cstheme="minorHAnsi"/>
          <w:b/>
          <w:bCs/>
          <w:sz w:val="24"/>
          <w:szCs w:val="24"/>
        </w:rPr>
      </w:pPr>
      <w:r w:rsidRPr="00A57075">
        <w:rPr>
          <w:rFonts w:cstheme="minorHAnsi"/>
          <w:b/>
          <w:bCs/>
          <w:sz w:val="24"/>
          <w:szCs w:val="24"/>
        </w:rPr>
        <w:t>Bibliography:</w:t>
      </w:r>
    </w:p>
    <w:p w14:paraId="3F221BC3" w14:textId="77777777" w:rsidR="001C7629" w:rsidRPr="00A57075" w:rsidRDefault="00402260" w:rsidP="001C7629">
      <w:pPr>
        <w:pStyle w:val="EndNoteBibliography"/>
        <w:spacing w:after="0"/>
        <w:rPr>
          <w:rFonts w:asciiTheme="minorHAnsi" w:hAnsiTheme="minorHAnsi" w:cstheme="minorHAnsi"/>
        </w:rPr>
      </w:pPr>
      <w:r w:rsidRPr="00A57075">
        <w:rPr>
          <w:rFonts w:asciiTheme="minorHAnsi" w:hAnsiTheme="minorHAnsi" w:cstheme="minorHAnsi"/>
          <w:sz w:val="24"/>
          <w:szCs w:val="24"/>
        </w:rPr>
        <w:fldChar w:fldCharType="begin"/>
      </w:r>
      <w:r w:rsidRPr="00A57075">
        <w:rPr>
          <w:rFonts w:asciiTheme="minorHAnsi" w:hAnsiTheme="minorHAnsi" w:cstheme="minorHAnsi"/>
          <w:sz w:val="24"/>
          <w:szCs w:val="24"/>
        </w:rPr>
        <w:instrText xml:space="preserve"> ADDIN EN.REFLIST </w:instrText>
      </w:r>
      <w:r w:rsidRPr="00A57075">
        <w:rPr>
          <w:rFonts w:asciiTheme="minorHAnsi" w:hAnsiTheme="minorHAnsi" w:cstheme="minorHAnsi"/>
          <w:sz w:val="24"/>
          <w:szCs w:val="24"/>
        </w:rPr>
        <w:fldChar w:fldCharType="separate"/>
      </w:r>
      <w:r w:rsidR="001C7629" w:rsidRPr="00A57075">
        <w:rPr>
          <w:rFonts w:asciiTheme="minorHAnsi" w:hAnsiTheme="minorHAnsi" w:cstheme="minorHAnsi"/>
        </w:rPr>
        <w:t>1.</w:t>
      </w:r>
      <w:r w:rsidR="001C7629" w:rsidRPr="00A57075">
        <w:rPr>
          <w:rFonts w:asciiTheme="minorHAnsi" w:hAnsiTheme="minorHAnsi" w:cstheme="minorHAnsi"/>
        </w:rPr>
        <w:tab/>
        <w:t>Fabi A, Salesi N, Di Cocco B, Vidiri A, Visca P, Pace A, et al. Choroid plexus carcinoma in the adult: is there a role for chemotherapy? Journal of Experimental and Clinical Cancer Research. 2005;24(3):493doi.</w:t>
      </w:r>
    </w:p>
    <w:p w14:paraId="334235AA" w14:textId="77777777"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2.</w:t>
      </w:r>
      <w:r w:rsidRPr="00A57075">
        <w:rPr>
          <w:rFonts w:asciiTheme="minorHAnsi" w:hAnsiTheme="minorHAnsi" w:cstheme="minorHAnsi"/>
        </w:rPr>
        <w:tab/>
        <w:t>Bohara M, Hirabaru M, Fujio S, Higashi M, Yonezawa H, Karki P, et al. Choroid plexus tumors: experience of 10 cases with special references to adult cases. Neurologia medico-chirurgica. 2015;55(12):891-900doi.</w:t>
      </w:r>
    </w:p>
    <w:p w14:paraId="7CFA16CD" w14:textId="72B1F5B0"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3.</w:t>
      </w:r>
      <w:r w:rsidRPr="00A57075">
        <w:rPr>
          <w:rFonts w:asciiTheme="minorHAnsi" w:hAnsiTheme="minorHAnsi" w:cstheme="minorHAnsi"/>
        </w:rPr>
        <w:tab/>
        <w:t xml:space="preserve">Bettegowda C, Adogwa O, Mehta V, Chaichana KL, Weingart J, Carson BS, et al. Treatment of choroid plexus tumors: a 20-year single institutional experience. Journal of Neurosurgery: Pediatrics. 2012;10(5):398-405doi: 10.3171/2012.8.peds12132. Available from: </w:t>
      </w:r>
      <w:hyperlink r:id="rId25" w:history="1">
        <w:r w:rsidRPr="00A57075">
          <w:rPr>
            <w:rStyle w:val="Hyperlink"/>
            <w:rFonts w:asciiTheme="minorHAnsi" w:hAnsiTheme="minorHAnsi" w:cstheme="minorHAnsi"/>
          </w:rPr>
          <w:t>https://dx.doi.org/10.3171/2012.8.PEDS12132</w:t>
        </w:r>
      </w:hyperlink>
      <w:r w:rsidRPr="00A57075">
        <w:rPr>
          <w:rFonts w:asciiTheme="minorHAnsi" w:hAnsiTheme="minorHAnsi" w:cstheme="minorHAnsi"/>
        </w:rPr>
        <w:t>.</w:t>
      </w:r>
    </w:p>
    <w:p w14:paraId="3772ACDA" w14:textId="2C8C70B7"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4.</w:t>
      </w:r>
      <w:r w:rsidRPr="00A57075">
        <w:rPr>
          <w:rFonts w:asciiTheme="minorHAnsi" w:hAnsiTheme="minorHAnsi" w:cstheme="minorHAnsi"/>
        </w:rPr>
        <w:tab/>
        <w:t xml:space="preserve">Wrede B, Liu P, Wolff JEA. Chemotherapy improves the survival of patients with choroid plexus carcinoma: a meta-analysis of individual cases with choroid plexus tumors. Journal of Neuro-Oncology. 2007;85(3):345-51doi: 10.1007/s11060-007-9428-x. Available from: </w:t>
      </w:r>
      <w:hyperlink r:id="rId26" w:history="1">
        <w:r w:rsidRPr="00A57075">
          <w:rPr>
            <w:rStyle w:val="Hyperlink"/>
            <w:rFonts w:asciiTheme="minorHAnsi" w:hAnsiTheme="minorHAnsi" w:cstheme="minorHAnsi"/>
          </w:rPr>
          <w:t>https://dx.doi.org/10.1007/s11060-007-9428-x</w:t>
        </w:r>
      </w:hyperlink>
      <w:r w:rsidRPr="00A57075">
        <w:rPr>
          <w:rFonts w:asciiTheme="minorHAnsi" w:hAnsiTheme="minorHAnsi" w:cstheme="minorHAnsi"/>
        </w:rPr>
        <w:t>.</w:t>
      </w:r>
    </w:p>
    <w:p w14:paraId="3FCE054C" w14:textId="77777777"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5.</w:t>
      </w:r>
      <w:r w:rsidRPr="00A57075">
        <w:rPr>
          <w:rFonts w:asciiTheme="minorHAnsi" w:hAnsiTheme="minorHAnsi" w:cstheme="minorHAnsi"/>
        </w:rPr>
        <w:tab/>
        <w:t>Kumar V, Fausto N, Abbas AR. Cotran Pathologic basis of disease Philadelphia. PA: Saunders. 2004;7:84-5doi.</w:t>
      </w:r>
    </w:p>
    <w:p w14:paraId="317ECD49" w14:textId="63BDF77F"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6.</w:t>
      </w:r>
      <w:r w:rsidRPr="00A57075">
        <w:rPr>
          <w:rFonts w:asciiTheme="minorHAnsi" w:hAnsiTheme="minorHAnsi" w:cstheme="minorHAnsi"/>
        </w:rPr>
        <w:tab/>
        <w:t xml:space="preserve">Wu X, Swedek M, Griffin J, Malouff TD, Silberstein PT. The epidemiology and current treatment of pediatric choroid plexus carcinoma: An analysis of the national cancer database. Journal of Clinical Oncology. 2022;40(16_suppl):e14024-edoi: 10.1200/JCO.2022.40.16_suppl.e14024. Available from: </w:t>
      </w:r>
      <w:hyperlink r:id="rId27" w:history="1">
        <w:r w:rsidRPr="00A57075">
          <w:rPr>
            <w:rStyle w:val="Hyperlink"/>
            <w:rFonts w:asciiTheme="minorHAnsi" w:hAnsiTheme="minorHAnsi" w:cstheme="minorHAnsi"/>
          </w:rPr>
          <w:t>https://ascopubs.org/doi/abs/10.1200/JCO.2022.40.16_suppl.e14024</w:t>
        </w:r>
      </w:hyperlink>
      <w:r w:rsidRPr="00A57075">
        <w:rPr>
          <w:rFonts w:asciiTheme="minorHAnsi" w:hAnsiTheme="minorHAnsi" w:cstheme="minorHAnsi"/>
        </w:rPr>
        <w:t>.</w:t>
      </w:r>
    </w:p>
    <w:p w14:paraId="7391B499" w14:textId="23AC3EC8"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7.</w:t>
      </w:r>
      <w:r w:rsidRPr="00A57075">
        <w:rPr>
          <w:rFonts w:asciiTheme="minorHAnsi" w:hAnsiTheme="minorHAnsi" w:cstheme="minorHAnsi"/>
        </w:rPr>
        <w:tab/>
        <w:t xml:space="preserve">Mishra A, Srivastava C, Singh S, Chandra A, Ojha B. Choroid plexus carcinoma: Case report and review of literature. Journal of Pediatric Neurosciences. 2012;7(1):71doi: 10.4103/1817-1745.97633. Available from: </w:t>
      </w:r>
      <w:hyperlink r:id="rId28" w:history="1">
        <w:r w:rsidRPr="00A57075">
          <w:rPr>
            <w:rStyle w:val="Hyperlink"/>
            <w:rFonts w:asciiTheme="minorHAnsi" w:hAnsiTheme="minorHAnsi" w:cstheme="minorHAnsi"/>
          </w:rPr>
          <w:t>https://dx.doi.org/10.4103/1817-1745.97633</w:t>
        </w:r>
      </w:hyperlink>
      <w:r w:rsidRPr="00A57075">
        <w:rPr>
          <w:rFonts w:asciiTheme="minorHAnsi" w:hAnsiTheme="minorHAnsi" w:cstheme="minorHAnsi"/>
        </w:rPr>
        <w:t>.</w:t>
      </w:r>
    </w:p>
    <w:p w14:paraId="54FD5622" w14:textId="238EDB55"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8.</w:t>
      </w:r>
      <w:r w:rsidRPr="00A57075">
        <w:rPr>
          <w:rFonts w:asciiTheme="minorHAnsi" w:hAnsiTheme="minorHAnsi" w:cstheme="minorHAnsi"/>
        </w:rPr>
        <w:tab/>
        <w:t xml:space="preserve">Matsuda M, Uzura S, Nakasu S, Handa J. Primary carcinoma of the choroid plexus in the lateral ventricle. Surgical Neurology. 1991;36(4):294-9doi: 10.1016/0090-3019(91)90091-m. Available from: </w:t>
      </w:r>
      <w:hyperlink r:id="rId29" w:history="1">
        <w:r w:rsidRPr="00A57075">
          <w:rPr>
            <w:rStyle w:val="Hyperlink"/>
            <w:rFonts w:asciiTheme="minorHAnsi" w:hAnsiTheme="minorHAnsi" w:cstheme="minorHAnsi"/>
          </w:rPr>
          <w:t>https://dx.doi.org/10.1016/0090-3019(91)90091-M</w:t>
        </w:r>
      </w:hyperlink>
      <w:r w:rsidRPr="00A57075">
        <w:rPr>
          <w:rFonts w:asciiTheme="minorHAnsi" w:hAnsiTheme="minorHAnsi" w:cstheme="minorHAnsi"/>
        </w:rPr>
        <w:t>.</w:t>
      </w:r>
    </w:p>
    <w:p w14:paraId="3B13AE92" w14:textId="765BB2DF"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9.</w:t>
      </w:r>
      <w:r w:rsidRPr="00A57075">
        <w:rPr>
          <w:rFonts w:asciiTheme="minorHAnsi" w:hAnsiTheme="minorHAnsi" w:cstheme="minorHAnsi"/>
        </w:rPr>
        <w:tab/>
        <w:t xml:space="preserve">Zuo P, Mai Y, Jiang Z, Zhang B, Wang Y, Zhang M, et al. Primary adult choroid plexus carcinomas: a single-center experience with a systematic review. Frontiers in Oncology. 2023;13doi: 10.3389/fonc.2023.1260116. Available from: </w:t>
      </w:r>
      <w:hyperlink r:id="rId30" w:history="1">
        <w:r w:rsidRPr="00A57075">
          <w:rPr>
            <w:rStyle w:val="Hyperlink"/>
            <w:rFonts w:asciiTheme="minorHAnsi" w:hAnsiTheme="minorHAnsi" w:cstheme="minorHAnsi"/>
          </w:rPr>
          <w:t>https://dx.doi.org/10.3389/fonc.2023.1260116</w:t>
        </w:r>
      </w:hyperlink>
      <w:r w:rsidRPr="00A57075">
        <w:rPr>
          <w:rFonts w:asciiTheme="minorHAnsi" w:hAnsiTheme="minorHAnsi" w:cstheme="minorHAnsi"/>
        </w:rPr>
        <w:t>.</w:t>
      </w:r>
    </w:p>
    <w:p w14:paraId="1C157CA8" w14:textId="77777777"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10.</w:t>
      </w:r>
      <w:r w:rsidRPr="00A57075">
        <w:rPr>
          <w:rFonts w:asciiTheme="minorHAnsi" w:hAnsiTheme="minorHAnsi" w:cstheme="minorHAnsi"/>
        </w:rPr>
        <w:tab/>
        <w:t>Crea A, Bianco A, Cossandi C, Forgnone S, Fornaro R, Crobeddu E, et al. Choroid plexus carcinoma in adults: literature review and first report of a location into the third ventricle. World Neurosurgery. 2020;133:302-7doi.</w:t>
      </w:r>
    </w:p>
    <w:p w14:paraId="14E64FBF" w14:textId="058C98AA"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11.</w:t>
      </w:r>
      <w:r w:rsidRPr="00A57075">
        <w:rPr>
          <w:rFonts w:asciiTheme="minorHAnsi" w:hAnsiTheme="minorHAnsi" w:cstheme="minorHAnsi"/>
        </w:rPr>
        <w:tab/>
        <w:t xml:space="preserve">Tavallaii A, Keykhosravi E, Rezaee H, Kianbakht C. Role of available adjuvant therapies following surgical resection of atypical choroid plexus papilloma—a systematic review and pooled analysis. Neuro-Oncology Advances. 2020;2(1)doi: 10.1093/noajnl/vdaa139. Available from: </w:t>
      </w:r>
      <w:hyperlink r:id="rId31" w:history="1">
        <w:r w:rsidRPr="00A57075">
          <w:rPr>
            <w:rStyle w:val="Hyperlink"/>
            <w:rFonts w:asciiTheme="minorHAnsi" w:hAnsiTheme="minorHAnsi" w:cstheme="minorHAnsi"/>
          </w:rPr>
          <w:t>https://dx.doi.org/10.1093/noajnl/vdaa139</w:t>
        </w:r>
      </w:hyperlink>
      <w:r w:rsidRPr="00A57075">
        <w:rPr>
          <w:rFonts w:asciiTheme="minorHAnsi" w:hAnsiTheme="minorHAnsi" w:cstheme="minorHAnsi"/>
        </w:rPr>
        <w:t>.</w:t>
      </w:r>
    </w:p>
    <w:p w14:paraId="7EA8F3C3" w14:textId="77777777"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12.</w:t>
      </w:r>
      <w:r w:rsidRPr="00A57075">
        <w:rPr>
          <w:rFonts w:asciiTheme="minorHAnsi" w:hAnsiTheme="minorHAnsi" w:cstheme="minorHAnsi"/>
        </w:rPr>
        <w:tab/>
        <w:t>Han SR, Yee GT, Joo M, Whang CJ. Choroid plexus carcinoma in an adult. J Korean Neurosurg Soc. 2006;40(2):122doi.</w:t>
      </w:r>
    </w:p>
    <w:p w14:paraId="40DBB2A2" w14:textId="4CD0BD83" w:rsidR="001C7629" w:rsidRPr="00A57075" w:rsidRDefault="001C7629" w:rsidP="001C7629">
      <w:pPr>
        <w:pStyle w:val="EndNoteBibliography"/>
        <w:spacing w:after="0"/>
        <w:rPr>
          <w:rFonts w:asciiTheme="minorHAnsi" w:hAnsiTheme="minorHAnsi" w:cstheme="minorHAnsi"/>
        </w:rPr>
      </w:pPr>
      <w:r w:rsidRPr="00A57075">
        <w:rPr>
          <w:rFonts w:asciiTheme="minorHAnsi" w:hAnsiTheme="minorHAnsi" w:cstheme="minorHAnsi"/>
        </w:rPr>
        <w:t>13.</w:t>
      </w:r>
      <w:r w:rsidRPr="00A57075">
        <w:rPr>
          <w:rFonts w:asciiTheme="minorHAnsi" w:hAnsiTheme="minorHAnsi" w:cstheme="minorHAnsi"/>
        </w:rPr>
        <w:tab/>
        <w:t xml:space="preserve">Jo IY, Yeo S-G, Oh H-J, Oh J-S. Choroid plexus carcinoma with leptomeningeal spread in an adult: a case report and  review of the literature. Journal of Medical Case Reports. 2021;15(1)doi: 10.1186/s13256-021-02887-2. Available from: </w:t>
      </w:r>
      <w:hyperlink r:id="rId32" w:history="1">
        <w:r w:rsidRPr="00A57075">
          <w:rPr>
            <w:rStyle w:val="Hyperlink"/>
            <w:rFonts w:asciiTheme="minorHAnsi" w:hAnsiTheme="minorHAnsi" w:cstheme="minorHAnsi"/>
          </w:rPr>
          <w:t>https://dx.doi.org/10.1186/s13256-021-02887-2</w:t>
        </w:r>
      </w:hyperlink>
      <w:r w:rsidRPr="00A57075">
        <w:rPr>
          <w:rFonts w:asciiTheme="minorHAnsi" w:hAnsiTheme="minorHAnsi" w:cstheme="minorHAnsi"/>
        </w:rPr>
        <w:t>.</w:t>
      </w:r>
    </w:p>
    <w:p w14:paraId="088DBEB4" w14:textId="3B554958" w:rsidR="001C7629" w:rsidRPr="00A57075" w:rsidRDefault="001C7629" w:rsidP="001C7629">
      <w:pPr>
        <w:pStyle w:val="EndNoteBibliography"/>
        <w:rPr>
          <w:rFonts w:asciiTheme="minorHAnsi" w:hAnsiTheme="minorHAnsi" w:cstheme="minorHAnsi"/>
        </w:rPr>
      </w:pPr>
      <w:r w:rsidRPr="00A57075">
        <w:rPr>
          <w:rFonts w:asciiTheme="minorHAnsi" w:hAnsiTheme="minorHAnsi" w:cstheme="minorHAnsi"/>
        </w:rPr>
        <w:t>14.</w:t>
      </w:r>
      <w:r w:rsidRPr="00A57075">
        <w:rPr>
          <w:rFonts w:asciiTheme="minorHAnsi" w:hAnsiTheme="minorHAnsi" w:cstheme="minorHAnsi"/>
        </w:rPr>
        <w:tab/>
        <w:t xml:space="preserve">Zhang JJ, Rodriguez Quintero JC, Nahm JK, Bhattacharjee MB, Nunez LC, Riascos RF, et al. Novel Adjuvant Targeted Approach for &lt;i&gt;PTEN&lt;/i&gt;-Mutated Choroid Plexus Carcinoma in Adults: Case Report </w:t>
      </w:r>
      <w:r w:rsidRPr="00A57075">
        <w:rPr>
          <w:rFonts w:asciiTheme="minorHAnsi" w:hAnsiTheme="minorHAnsi" w:cstheme="minorHAnsi"/>
        </w:rPr>
        <w:lastRenderedPageBreak/>
        <w:t xml:space="preserve">and Literature Review. JCO Precision Oncology. 2023(7)doi: 10.1200/po.23.00128. Available from: </w:t>
      </w:r>
      <w:hyperlink r:id="rId33" w:history="1">
        <w:r w:rsidRPr="00A57075">
          <w:rPr>
            <w:rStyle w:val="Hyperlink"/>
            <w:rFonts w:asciiTheme="minorHAnsi" w:hAnsiTheme="minorHAnsi" w:cstheme="minorHAnsi"/>
          </w:rPr>
          <w:t>https://dx.doi.org/10.1200/PO.23.00128</w:t>
        </w:r>
      </w:hyperlink>
      <w:r w:rsidRPr="00A57075">
        <w:rPr>
          <w:rFonts w:asciiTheme="minorHAnsi" w:hAnsiTheme="minorHAnsi" w:cstheme="minorHAnsi"/>
        </w:rPr>
        <w:t>.</w:t>
      </w:r>
    </w:p>
    <w:p w14:paraId="7B76888E" w14:textId="05C59910" w:rsidR="00B0737F" w:rsidRPr="00A57075" w:rsidRDefault="00402260" w:rsidP="00B0737F">
      <w:pPr>
        <w:jc w:val="both"/>
        <w:rPr>
          <w:rFonts w:cstheme="minorHAnsi"/>
          <w:sz w:val="24"/>
          <w:szCs w:val="24"/>
        </w:rPr>
      </w:pPr>
      <w:r w:rsidRPr="00A57075">
        <w:rPr>
          <w:rFonts w:cstheme="minorHAnsi"/>
          <w:sz w:val="24"/>
          <w:szCs w:val="24"/>
        </w:rPr>
        <w:fldChar w:fldCharType="end"/>
      </w:r>
      <w:r w:rsidR="00B0737F" w:rsidRPr="00A57075">
        <w:rPr>
          <w:rFonts w:cstheme="minorHAnsi"/>
          <w:sz w:val="24"/>
          <w:szCs w:val="24"/>
        </w:rPr>
        <w:t xml:space="preserve"> Address for correspondence: </w:t>
      </w:r>
    </w:p>
    <w:p w14:paraId="0D61BA48" w14:textId="77777777" w:rsidR="00B0737F" w:rsidRPr="00A57075" w:rsidRDefault="00B0737F" w:rsidP="00B0737F">
      <w:pPr>
        <w:jc w:val="both"/>
        <w:rPr>
          <w:rFonts w:cstheme="minorHAnsi"/>
          <w:sz w:val="24"/>
          <w:szCs w:val="24"/>
        </w:rPr>
      </w:pPr>
      <w:r w:rsidRPr="00A57075">
        <w:rPr>
          <w:rFonts w:cstheme="minorHAnsi"/>
          <w:sz w:val="24"/>
          <w:szCs w:val="24"/>
        </w:rPr>
        <w:t xml:space="preserve">Javeria </w:t>
      </w:r>
      <w:proofErr w:type="spellStart"/>
      <w:r w:rsidRPr="00A57075">
        <w:rPr>
          <w:rFonts w:cstheme="minorHAnsi"/>
          <w:sz w:val="24"/>
          <w:szCs w:val="24"/>
        </w:rPr>
        <w:t>Haider</w:t>
      </w:r>
      <w:proofErr w:type="spellEnd"/>
      <w:r w:rsidRPr="00A57075">
        <w:rPr>
          <w:rFonts w:cstheme="minorHAnsi"/>
          <w:sz w:val="24"/>
          <w:szCs w:val="24"/>
        </w:rPr>
        <w:t>, Atomic Energy Cancer Hospital NORI- Oncology G-8/3 Hanna Road, Islamabad 44000, Pakistan.</w:t>
      </w:r>
    </w:p>
    <w:p w14:paraId="79341805" w14:textId="77777777" w:rsidR="00B0737F" w:rsidRPr="00A57075" w:rsidRDefault="00B0737F" w:rsidP="00B0737F">
      <w:pPr>
        <w:jc w:val="both"/>
        <w:rPr>
          <w:rFonts w:cstheme="minorHAnsi"/>
          <w:sz w:val="24"/>
          <w:szCs w:val="24"/>
        </w:rPr>
      </w:pPr>
      <w:r w:rsidRPr="00A57075">
        <w:rPr>
          <w:rFonts w:cstheme="minorHAnsi"/>
          <w:sz w:val="24"/>
          <w:szCs w:val="24"/>
        </w:rPr>
        <w:t>Corresponding author:</w:t>
      </w:r>
    </w:p>
    <w:p w14:paraId="5E8A7D0A" w14:textId="77777777" w:rsidR="00B0737F" w:rsidRPr="00A57075" w:rsidRDefault="00B0737F" w:rsidP="00B0737F">
      <w:pPr>
        <w:jc w:val="both"/>
        <w:rPr>
          <w:rFonts w:cstheme="minorHAnsi"/>
          <w:sz w:val="24"/>
          <w:szCs w:val="24"/>
        </w:rPr>
      </w:pPr>
      <w:r w:rsidRPr="00A57075">
        <w:rPr>
          <w:rFonts w:cstheme="minorHAnsi"/>
          <w:sz w:val="24"/>
          <w:szCs w:val="24"/>
        </w:rPr>
        <w:t xml:space="preserve">Javeria </w:t>
      </w:r>
      <w:proofErr w:type="spellStart"/>
      <w:r w:rsidRPr="00A57075">
        <w:rPr>
          <w:rFonts w:cstheme="minorHAnsi"/>
          <w:sz w:val="24"/>
          <w:szCs w:val="24"/>
        </w:rPr>
        <w:t>Haider</w:t>
      </w:r>
      <w:proofErr w:type="spellEnd"/>
      <w:r w:rsidRPr="00A57075">
        <w:rPr>
          <w:rFonts w:cstheme="minorHAnsi"/>
          <w:sz w:val="24"/>
          <w:szCs w:val="24"/>
        </w:rPr>
        <w:t xml:space="preserve"> Phone: 051-9260611 E-mail: snaeem1959@gmail.com</w:t>
      </w:r>
    </w:p>
    <w:p w14:paraId="01EBC0FA" w14:textId="77777777" w:rsidR="00B0737F" w:rsidRPr="00A57075" w:rsidRDefault="00B0737F" w:rsidP="00B0737F">
      <w:pPr>
        <w:jc w:val="both"/>
        <w:rPr>
          <w:rFonts w:cstheme="minorHAnsi"/>
          <w:sz w:val="24"/>
          <w:szCs w:val="24"/>
        </w:rPr>
      </w:pPr>
      <w:r w:rsidRPr="00A57075">
        <w:rPr>
          <w:rFonts w:cstheme="minorHAnsi"/>
          <w:sz w:val="24"/>
          <w:szCs w:val="24"/>
        </w:rPr>
        <w:t>Declaration:</w:t>
      </w:r>
    </w:p>
    <w:p w14:paraId="4C56F037" w14:textId="77777777" w:rsidR="00B0737F" w:rsidRPr="00A57075" w:rsidRDefault="00B0737F" w:rsidP="00B0737F">
      <w:pPr>
        <w:jc w:val="both"/>
        <w:rPr>
          <w:rFonts w:cstheme="minorHAnsi"/>
          <w:b/>
          <w:bCs/>
          <w:sz w:val="24"/>
          <w:szCs w:val="24"/>
        </w:rPr>
      </w:pPr>
      <w:r w:rsidRPr="00A57075">
        <w:rPr>
          <w:rFonts w:cstheme="minorHAnsi"/>
          <w:b/>
          <w:bCs/>
          <w:sz w:val="24"/>
          <w:szCs w:val="24"/>
        </w:rPr>
        <w:t>Ethical Approval:</w:t>
      </w:r>
    </w:p>
    <w:p w14:paraId="3E4A4D11" w14:textId="48F977B1" w:rsidR="00B0737F" w:rsidRPr="00A57075" w:rsidRDefault="00B0737F" w:rsidP="00B0737F">
      <w:pPr>
        <w:jc w:val="both"/>
        <w:rPr>
          <w:rFonts w:cstheme="minorHAnsi"/>
          <w:sz w:val="24"/>
          <w:szCs w:val="24"/>
        </w:rPr>
      </w:pPr>
      <w:r w:rsidRPr="00A57075">
        <w:rPr>
          <w:rFonts w:cstheme="minorHAnsi"/>
          <w:sz w:val="24"/>
          <w:szCs w:val="24"/>
        </w:rPr>
        <w:t xml:space="preserve">Written informed consent was obtained from the patient </w:t>
      </w:r>
      <w:r w:rsidR="007D2D44" w:rsidRPr="00A57075">
        <w:rPr>
          <w:rFonts w:cstheme="minorHAnsi"/>
          <w:sz w:val="24"/>
          <w:szCs w:val="24"/>
        </w:rPr>
        <w:t>to publish</w:t>
      </w:r>
      <w:r w:rsidRPr="00A57075">
        <w:rPr>
          <w:rFonts w:cstheme="minorHAnsi"/>
          <w:sz w:val="24"/>
          <w:szCs w:val="24"/>
        </w:rPr>
        <w:t xml:space="preserve"> this case report and any accompanying images. A copy of the written consent is available for review by the </w:t>
      </w:r>
      <w:r w:rsidR="007D2D44" w:rsidRPr="00A57075">
        <w:rPr>
          <w:rFonts w:cstheme="minorHAnsi"/>
          <w:sz w:val="24"/>
          <w:szCs w:val="24"/>
        </w:rPr>
        <w:t>journal's Editor-in-Chief</w:t>
      </w:r>
      <w:r w:rsidRPr="00A57075">
        <w:rPr>
          <w:rFonts w:cstheme="minorHAnsi"/>
          <w:sz w:val="24"/>
          <w:szCs w:val="24"/>
        </w:rPr>
        <w:t xml:space="preserve">. It is certified that the case report of a </w:t>
      </w:r>
      <w:r w:rsidR="007D2D44" w:rsidRPr="00A57075">
        <w:rPr>
          <w:rFonts w:cstheme="minorHAnsi"/>
          <w:sz w:val="24"/>
          <w:szCs w:val="24"/>
        </w:rPr>
        <w:t xml:space="preserve">20-year-old male patient diagnosed with choroid plexus carcinoma of the </w:t>
      </w:r>
      <w:r w:rsidRPr="00A57075">
        <w:rPr>
          <w:rFonts w:cstheme="minorHAnsi"/>
          <w:sz w:val="24"/>
          <w:szCs w:val="24"/>
        </w:rPr>
        <w:t>right lateral ventricle has been approved by the research and training cell of AECH-NORI.</w:t>
      </w:r>
    </w:p>
    <w:p w14:paraId="437B62E9" w14:textId="77777777" w:rsidR="00B0737F" w:rsidRPr="00A57075" w:rsidRDefault="00B0737F" w:rsidP="00B0737F">
      <w:pPr>
        <w:jc w:val="both"/>
        <w:rPr>
          <w:rFonts w:cstheme="minorHAnsi"/>
          <w:sz w:val="24"/>
          <w:szCs w:val="24"/>
        </w:rPr>
      </w:pPr>
      <w:r w:rsidRPr="00A57075">
        <w:rPr>
          <w:rFonts w:cstheme="minorHAnsi"/>
          <w:sz w:val="24"/>
          <w:szCs w:val="24"/>
        </w:rPr>
        <w:t xml:space="preserve">Availability of data: </w:t>
      </w:r>
    </w:p>
    <w:p w14:paraId="6F8E6766" w14:textId="77777777" w:rsidR="00B0737F" w:rsidRPr="00A57075" w:rsidRDefault="00B0737F" w:rsidP="00B0737F">
      <w:pPr>
        <w:jc w:val="both"/>
        <w:rPr>
          <w:rFonts w:cstheme="minorHAnsi"/>
          <w:sz w:val="24"/>
          <w:szCs w:val="24"/>
        </w:rPr>
      </w:pPr>
      <w:r w:rsidRPr="00A57075">
        <w:rPr>
          <w:rFonts w:cstheme="minorHAnsi"/>
          <w:sz w:val="24"/>
          <w:szCs w:val="24"/>
        </w:rPr>
        <w:t>The results can be openly accessed</w:t>
      </w:r>
    </w:p>
    <w:p w14:paraId="45219D54" w14:textId="77777777" w:rsidR="00B0737F" w:rsidRPr="00A57075" w:rsidRDefault="00B0737F" w:rsidP="00B0737F">
      <w:pPr>
        <w:jc w:val="both"/>
        <w:rPr>
          <w:rFonts w:cstheme="minorHAnsi"/>
          <w:sz w:val="24"/>
          <w:szCs w:val="24"/>
        </w:rPr>
      </w:pPr>
      <w:r w:rsidRPr="00A57075">
        <w:rPr>
          <w:rFonts w:cstheme="minorHAnsi"/>
          <w:sz w:val="24"/>
          <w:szCs w:val="24"/>
        </w:rPr>
        <w:t xml:space="preserve">Funding: </w:t>
      </w:r>
    </w:p>
    <w:p w14:paraId="359D814C" w14:textId="77777777" w:rsidR="00B0737F" w:rsidRPr="00A57075" w:rsidRDefault="00B0737F" w:rsidP="00B0737F">
      <w:pPr>
        <w:jc w:val="both"/>
        <w:rPr>
          <w:rFonts w:cstheme="minorHAnsi"/>
          <w:sz w:val="24"/>
          <w:szCs w:val="24"/>
        </w:rPr>
      </w:pPr>
      <w:r w:rsidRPr="00A57075">
        <w:rPr>
          <w:rFonts w:cstheme="minorHAnsi"/>
          <w:sz w:val="24"/>
          <w:szCs w:val="24"/>
        </w:rPr>
        <w:t>No funding applicable</w:t>
      </w:r>
    </w:p>
    <w:p w14:paraId="76761C05" w14:textId="77777777" w:rsidR="00B0737F" w:rsidRPr="00A57075" w:rsidRDefault="00B0737F" w:rsidP="00B0737F">
      <w:pPr>
        <w:jc w:val="both"/>
        <w:rPr>
          <w:rFonts w:cstheme="minorHAnsi"/>
          <w:sz w:val="24"/>
          <w:szCs w:val="24"/>
        </w:rPr>
      </w:pPr>
      <w:r w:rsidRPr="00A57075">
        <w:rPr>
          <w:rFonts w:cstheme="minorHAnsi"/>
          <w:sz w:val="24"/>
          <w:szCs w:val="24"/>
        </w:rPr>
        <w:t>Competing interest:  The authors declare that there are no competing interests.</w:t>
      </w:r>
    </w:p>
    <w:p w14:paraId="4AE42C11" w14:textId="7C595938" w:rsidR="001048F3" w:rsidRPr="00A57075" w:rsidRDefault="001048F3" w:rsidP="004A5429">
      <w:pPr>
        <w:jc w:val="both"/>
        <w:rPr>
          <w:rFonts w:cstheme="minorHAnsi"/>
          <w:sz w:val="24"/>
          <w:szCs w:val="24"/>
        </w:rPr>
      </w:pPr>
    </w:p>
    <w:sectPr w:rsidR="001048F3" w:rsidRPr="00A57075" w:rsidSect="001048F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D515F8E"/>
    <w:multiLevelType w:val="hybridMultilevel"/>
    <w:tmpl w:val="4A1692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s592wrr6exavmed2f4pevt5vd2fvp9t0sp0&quot;&gt;CR Choroid Plexus&lt;record-ids&gt;&lt;item&gt;1&lt;/item&gt;&lt;item&gt;2&lt;/item&gt;&lt;item&gt;3&lt;/item&gt;&lt;item&gt;4&lt;/item&gt;&lt;item&gt;5&lt;/item&gt;&lt;item&gt;8&lt;/item&gt;&lt;item&gt;10&lt;/item&gt;&lt;item&gt;11&lt;/item&gt;&lt;item&gt;12&lt;/item&gt;&lt;item&gt;15&lt;/item&gt;&lt;item&gt;16&lt;/item&gt;&lt;item&gt;17&lt;/item&gt;&lt;item&gt;19&lt;/item&gt;&lt;item&gt;25&lt;/item&gt;&lt;/record-ids&gt;&lt;/item&gt;&lt;/Libraries&gt;"/>
  </w:docVars>
  <w:rsids>
    <w:rsidRoot w:val="00FF03E9"/>
    <w:rsid w:val="00003973"/>
    <w:rsid w:val="00042B76"/>
    <w:rsid w:val="00086EFF"/>
    <w:rsid w:val="001048F3"/>
    <w:rsid w:val="001167A3"/>
    <w:rsid w:val="001511D9"/>
    <w:rsid w:val="001A4CC7"/>
    <w:rsid w:val="001C7629"/>
    <w:rsid w:val="001E5425"/>
    <w:rsid w:val="001F0E15"/>
    <w:rsid w:val="0020781B"/>
    <w:rsid w:val="002235C9"/>
    <w:rsid w:val="0027180F"/>
    <w:rsid w:val="00282926"/>
    <w:rsid w:val="002856E5"/>
    <w:rsid w:val="002A0121"/>
    <w:rsid w:val="003258C4"/>
    <w:rsid w:val="00331FEE"/>
    <w:rsid w:val="00340DFD"/>
    <w:rsid w:val="0034453C"/>
    <w:rsid w:val="00352FC7"/>
    <w:rsid w:val="0036317B"/>
    <w:rsid w:val="003837CF"/>
    <w:rsid w:val="003A46F8"/>
    <w:rsid w:val="003B3F61"/>
    <w:rsid w:val="003B7CA7"/>
    <w:rsid w:val="00402260"/>
    <w:rsid w:val="004026A0"/>
    <w:rsid w:val="00407818"/>
    <w:rsid w:val="00427B8C"/>
    <w:rsid w:val="004822BB"/>
    <w:rsid w:val="004A5429"/>
    <w:rsid w:val="005018D7"/>
    <w:rsid w:val="00507FAA"/>
    <w:rsid w:val="005375CB"/>
    <w:rsid w:val="005722B0"/>
    <w:rsid w:val="00581BFC"/>
    <w:rsid w:val="00582CE0"/>
    <w:rsid w:val="00594D4B"/>
    <w:rsid w:val="00600289"/>
    <w:rsid w:val="00622823"/>
    <w:rsid w:val="00653AA4"/>
    <w:rsid w:val="00662758"/>
    <w:rsid w:val="00685942"/>
    <w:rsid w:val="006E7F61"/>
    <w:rsid w:val="00702FD0"/>
    <w:rsid w:val="007367B9"/>
    <w:rsid w:val="007D2D44"/>
    <w:rsid w:val="00826007"/>
    <w:rsid w:val="0085566C"/>
    <w:rsid w:val="008556EC"/>
    <w:rsid w:val="008C5EDA"/>
    <w:rsid w:val="008C7A61"/>
    <w:rsid w:val="008F28C4"/>
    <w:rsid w:val="00936911"/>
    <w:rsid w:val="009D5B8D"/>
    <w:rsid w:val="00A071E0"/>
    <w:rsid w:val="00A3602A"/>
    <w:rsid w:val="00A57075"/>
    <w:rsid w:val="00A91BC6"/>
    <w:rsid w:val="00A94ECC"/>
    <w:rsid w:val="00AB0850"/>
    <w:rsid w:val="00AC4DD8"/>
    <w:rsid w:val="00B0737F"/>
    <w:rsid w:val="00B301F8"/>
    <w:rsid w:val="00B34FC6"/>
    <w:rsid w:val="00B543DA"/>
    <w:rsid w:val="00B81E0F"/>
    <w:rsid w:val="00BC0AE7"/>
    <w:rsid w:val="00BE2E7A"/>
    <w:rsid w:val="00BE36DC"/>
    <w:rsid w:val="00BF52E6"/>
    <w:rsid w:val="00BF5C22"/>
    <w:rsid w:val="00C220F2"/>
    <w:rsid w:val="00C63734"/>
    <w:rsid w:val="00C81AD3"/>
    <w:rsid w:val="00C965AC"/>
    <w:rsid w:val="00CE4D32"/>
    <w:rsid w:val="00CE72E1"/>
    <w:rsid w:val="00CF4AE3"/>
    <w:rsid w:val="00CF5A1D"/>
    <w:rsid w:val="00D7790C"/>
    <w:rsid w:val="00DA6F7B"/>
    <w:rsid w:val="00E04EE6"/>
    <w:rsid w:val="00E1487C"/>
    <w:rsid w:val="00E55D46"/>
    <w:rsid w:val="00E669D1"/>
    <w:rsid w:val="00E76B91"/>
    <w:rsid w:val="00EA3E7E"/>
    <w:rsid w:val="00ED2D71"/>
    <w:rsid w:val="00EE5431"/>
    <w:rsid w:val="00F02613"/>
    <w:rsid w:val="00F14E66"/>
    <w:rsid w:val="00F36786"/>
    <w:rsid w:val="00F47E61"/>
    <w:rsid w:val="00F85CD0"/>
    <w:rsid w:val="00FF03E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9431A09"/>
  <w15:docId w15:val="{E7EEE4E1-8E46-4CE5-9893-AA0A84FCB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048F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E2E7A"/>
    <w:rPr>
      <w:color w:val="0000FF" w:themeColor="hyperlink"/>
      <w:u w:val="single"/>
    </w:rPr>
  </w:style>
  <w:style w:type="paragraph" w:styleId="BalloonText">
    <w:name w:val="Balloon Text"/>
    <w:basedOn w:val="Normal"/>
    <w:link w:val="BalloonTextChar"/>
    <w:uiPriority w:val="99"/>
    <w:semiHidden/>
    <w:unhideWhenUsed/>
    <w:rsid w:val="00F367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36786"/>
    <w:rPr>
      <w:rFonts w:ascii="Tahoma" w:hAnsi="Tahoma" w:cs="Tahoma"/>
      <w:sz w:val="16"/>
      <w:szCs w:val="16"/>
    </w:rPr>
  </w:style>
  <w:style w:type="paragraph" w:styleId="Caption">
    <w:name w:val="caption"/>
    <w:basedOn w:val="Normal"/>
    <w:next w:val="Normal"/>
    <w:uiPriority w:val="35"/>
    <w:unhideWhenUsed/>
    <w:qFormat/>
    <w:rsid w:val="00F36786"/>
    <w:pPr>
      <w:spacing w:line="240" w:lineRule="auto"/>
    </w:pPr>
    <w:rPr>
      <w:b/>
      <w:bCs/>
      <w:color w:val="4F81BD" w:themeColor="accent1"/>
      <w:sz w:val="18"/>
      <w:szCs w:val="18"/>
    </w:rPr>
  </w:style>
  <w:style w:type="paragraph" w:styleId="Bibliography">
    <w:name w:val="Bibliography"/>
    <w:basedOn w:val="Normal"/>
    <w:next w:val="Normal"/>
    <w:uiPriority w:val="37"/>
    <w:unhideWhenUsed/>
    <w:rsid w:val="001167A3"/>
    <w:pPr>
      <w:tabs>
        <w:tab w:val="left" w:pos="264"/>
      </w:tabs>
      <w:spacing w:after="240" w:line="240" w:lineRule="auto"/>
      <w:ind w:left="264" w:hanging="264"/>
    </w:pPr>
  </w:style>
  <w:style w:type="character" w:customStyle="1" w:styleId="UnresolvedMention">
    <w:name w:val="Unresolved Mention"/>
    <w:basedOn w:val="DefaultParagraphFont"/>
    <w:uiPriority w:val="99"/>
    <w:semiHidden/>
    <w:unhideWhenUsed/>
    <w:rsid w:val="00653AA4"/>
    <w:rPr>
      <w:color w:val="605E5C"/>
      <w:shd w:val="clear" w:color="auto" w:fill="E1DFDD"/>
    </w:rPr>
  </w:style>
  <w:style w:type="paragraph" w:styleId="NormalWeb">
    <w:name w:val="Normal (Web)"/>
    <w:basedOn w:val="Normal"/>
    <w:link w:val="NormalWebChar"/>
    <w:uiPriority w:val="99"/>
    <w:unhideWhenUsed/>
    <w:rsid w:val="00653AA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53AA4"/>
    <w:rPr>
      <w:b/>
      <w:bCs/>
    </w:rPr>
  </w:style>
  <w:style w:type="paragraph" w:customStyle="1" w:styleId="EndNoteBibliographyTitle">
    <w:name w:val="EndNote Bibliography Title"/>
    <w:basedOn w:val="Normal"/>
    <w:link w:val="EndNoteBibliographyTitleChar"/>
    <w:rsid w:val="00402260"/>
    <w:pPr>
      <w:spacing w:after="0"/>
      <w:jc w:val="center"/>
    </w:pPr>
    <w:rPr>
      <w:rFonts w:ascii="Calibri" w:hAnsi="Calibri" w:cs="Calibri"/>
      <w:noProof/>
    </w:rPr>
  </w:style>
  <w:style w:type="character" w:customStyle="1" w:styleId="NormalWebChar">
    <w:name w:val="Normal (Web) Char"/>
    <w:basedOn w:val="DefaultParagraphFont"/>
    <w:link w:val="NormalWeb"/>
    <w:uiPriority w:val="99"/>
    <w:rsid w:val="00402260"/>
    <w:rPr>
      <w:rFonts w:ascii="Times New Roman" w:eastAsia="Times New Roman" w:hAnsi="Times New Roman" w:cs="Times New Roman"/>
      <w:sz w:val="24"/>
      <w:szCs w:val="24"/>
    </w:rPr>
  </w:style>
  <w:style w:type="character" w:customStyle="1" w:styleId="EndNoteBibliographyTitleChar">
    <w:name w:val="EndNote Bibliography Title Char"/>
    <w:basedOn w:val="NormalWebChar"/>
    <w:link w:val="EndNoteBibliographyTitle"/>
    <w:rsid w:val="00402260"/>
    <w:rPr>
      <w:rFonts w:ascii="Calibri" w:eastAsia="Times New Roman" w:hAnsi="Calibri" w:cs="Calibri"/>
      <w:noProof/>
      <w:sz w:val="24"/>
      <w:szCs w:val="24"/>
    </w:rPr>
  </w:style>
  <w:style w:type="paragraph" w:customStyle="1" w:styleId="EndNoteBibliography">
    <w:name w:val="EndNote Bibliography"/>
    <w:basedOn w:val="Normal"/>
    <w:link w:val="EndNoteBibliographyChar"/>
    <w:rsid w:val="00402260"/>
    <w:pPr>
      <w:spacing w:line="240" w:lineRule="auto"/>
      <w:jc w:val="both"/>
    </w:pPr>
    <w:rPr>
      <w:rFonts w:ascii="Calibri" w:hAnsi="Calibri" w:cs="Calibri"/>
      <w:noProof/>
    </w:rPr>
  </w:style>
  <w:style w:type="character" w:customStyle="1" w:styleId="EndNoteBibliographyChar">
    <w:name w:val="EndNote Bibliography Char"/>
    <w:basedOn w:val="NormalWebChar"/>
    <w:link w:val="EndNoteBibliography"/>
    <w:rsid w:val="00402260"/>
    <w:rPr>
      <w:rFonts w:ascii="Calibri" w:eastAsia="Times New Roman" w:hAnsi="Calibri" w:cs="Calibri"/>
      <w:noProof/>
      <w:sz w:val="24"/>
      <w:szCs w:val="24"/>
    </w:rPr>
  </w:style>
  <w:style w:type="paragraph" w:styleId="ListParagraph">
    <w:name w:val="List Paragraph"/>
    <w:basedOn w:val="Normal"/>
    <w:uiPriority w:val="34"/>
    <w:qFormat/>
    <w:rsid w:val="00A5707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6699089">
      <w:bodyDiv w:val="1"/>
      <w:marLeft w:val="0"/>
      <w:marRight w:val="0"/>
      <w:marTop w:val="0"/>
      <w:marBottom w:val="0"/>
      <w:divBdr>
        <w:top w:val="none" w:sz="0" w:space="0" w:color="auto"/>
        <w:left w:val="none" w:sz="0" w:space="0" w:color="auto"/>
        <w:bottom w:val="none" w:sz="0" w:space="0" w:color="auto"/>
        <w:right w:val="none" w:sz="0" w:space="0" w:color="auto"/>
      </w:divBdr>
    </w:div>
    <w:div w:id="1150638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png"/><Relationship Id="rId26" Type="http://schemas.openxmlformats.org/officeDocument/2006/relationships/hyperlink" Target="https://dx.doi.org/10.1007/s11060-007-9428-x"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hyperlink" Target="mailto:drhumerafaheem@gmail.com" TargetMode="External"/><Relationship Id="rId12" Type="http://schemas.openxmlformats.org/officeDocument/2006/relationships/hyperlink" Target="mailto:jiqbal3@hamad.qa" TargetMode="External"/><Relationship Id="rId17" Type="http://schemas.openxmlformats.org/officeDocument/2006/relationships/image" Target="media/image5.png"/><Relationship Id="rId25" Type="http://schemas.openxmlformats.org/officeDocument/2006/relationships/hyperlink" Target="https://dx.doi.org/10.3171/2012.8.PEDS12132" TargetMode="External"/><Relationship Id="rId33" Type="http://schemas.openxmlformats.org/officeDocument/2006/relationships/hyperlink" Target="https://dx.doi.org/10.1200/PO.23.00128"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hyperlink" Target="https://dx.doi.org/10.1016/0090-3019(91)90091-M" TargetMode="External"/><Relationship Id="rId1" Type="http://schemas.openxmlformats.org/officeDocument/2006/relationships/customXml" Target="../customXml/item1.xml"/><Relationship Id="rId6" Type="http://schemas.openxmlformats.org/officeDocument/2006/relationships/hyperlink" Target="mailto:snaeem1959@gmail.com" TargetMode="External"/><Relationship Id="rId11" Type="http://schemas.openxmlformats.org/officeDocument/2006/relationships/hyperlink" Target="mailto:abdulahabid6@gmail.com" TargetMode="External"/><Relationship Id="rId24" Type="http://schemas.openxmlformats.org/officeDocument/2006/relationships/image" Target="media/image12.png"/><Relationship Id="rId32" Type="http://schemas.openxmlformats.org/officeDocument/2006/relationships/hyperlink" Target="https://dx.doi.org/10.1186/s13256-021-02887-2" TargetMode="Externa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hyperlink" Target="https://dx.doi.org/10.4103/1817-1745.97633" TargetMode="External"/><Relationship Id="rId10" Type="http://schemas.openxmlformats.org/officeDocument/2006/relationships/hyperlink" Target="mailto:harismumtaz2001@gmail.com" TargetMode="External"/><Relationship Id="rId19" Type="http://schemas.openxmlformats.org/officeDocument/2006/relationships/image" Target="media/image7.png"/><Relationship Id="rId31" Type="http://schemas.openxmlformats.org/officeDocument/2006/relationships/hyperlink" Target="https://dx.doi.org/10.1093/noajnl/vdaa139" TargetMode="External"/><Relationship Id="rId4" Type="http://schemas.openxmlformats.org/officeDocument/2006/relationships/settings" Target="settings.xml"/><Relationship Id="rId9" Type="http://schemas.openxmlformats.org/officeDocument/2006/relationships/hyperlink" Target="mailto:shaista_khurshid@yahoo.com" TargetMode="External"/><Relationship Id="rId14" Type="http://schemas.openxmlformats.org/officeDocument/2006/relationships/image" Target="media/image2.jpeg"/><Relationship Id="rId22" Type="http://schemas.openxmlformats.org/officeDocument/2006/relationships/image" Target="media/image10.png"/><Relationship Id="rId27" Type="http://schemas.openxmlformats.org/officeDocument/2006/relationships/hyperlink" Target="https://ascopubs.org/doi/abs/10.1200/JCO.2022.40.16_suppl.e14024" TargetMode="External"/><Relationship Id="rId30" Type="http://schemas.openxmlformats.org/officeDocument/2006/relationships/hyperlink" Target="https://dx.doi.org/10.3389/fonc.2023.1260116" TargetMode="External"/><Relationship Id="rId35" Type="http://schemas.openxmlformats.org/officeDocument/2006/relationships/theme" Target="theme/theme1.xml"/><Relationship Id="rId8" Type="http://schemas.openxmlformats.org/officeDocument/2006/relationships/hyperlink" Target="mailto:drfaheem632977@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3CF6D7-CCEF-4C94-B348-8DFF66301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2452</TotalTime>
  <Pages>14</Pages>
  <Words>5493</Words>
  <Characters>32415</Characters>
  <Application>Microsoft Office Word</Application>
  <DocSecurity>0</DocSecurity>
  <Lines>661</Lines>
  <Paragraphs>231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37677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Microsoft account</cp:lastModifiedBy>
  <cp:revision>3</cp:revision>
  <dcterms:created xsi:type="dcterms:W3CDTF">2024-08-26T12:32:00Z</dcterms:created>
  <dcterms:modified xsi:type="dcterms:W3CDTF">2024-11-24T03:15:00Z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id="5HDnlq1M"/&gt;&lt;style id="http://www.zotero.org/styles/vancouver" locale="en-GB" hasBibliography="1" bibliographyStyleHasBeenSet="1"/&gt;&lt;prefs&gt;&lt;pref name="fieldType" value="Field"/&gt;&lt;pref name="automati</vt:lpwstr>
  </property>
  <property fmtid="{D5CDD505-2E9C-101B-9397-08002B2CF9AE}" pid="3" name="ZOTERO_PREF_2">
    <vt:lpwstr>cJournalAbbreviations" value="true"/&gt;&lt;/prefs&gt;&lt;/data&gt;</vt:lpwstr>
  </property>
  <property fmtid="{D5CDD505-2E9C-101B-9397-08002B2CF9AE}" pid="4" name="GrammarlyDocumentId">
    <vt:lpwstr>73642cd386b626e5f586138d4ff1bd98b7bfb75c3c3ee90f8443b1f5b391a358</vt:lpwstr>
  </property>
</Properties>
</file>