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37EB" w:rsidRDefault="002137EB" w:rsidP="002137EB">
      <w:pPr>
        <w:rPr>
          <w:rFonts w:ascii="Times New Roman" w:hAnsi="Times New Roman" w:cs="Times New Roman"/>
          <w:lang w:val="en-US"/>
        </w:rPr>
      </w:pPr>
      <w:r w:rsidRPr="002137EB">
        <w:rPr>
          <w:rFonts w:ascii="Times New Roman" w:hAnsi="Times New Roman" w:cs="Times New Roman"/>
          <w:b/>
          <w:bCs/>
          <w:lang w:val="en-US"/>
        </w:rPr>
        <w:t xml:space="preserve">Table 1 - </w:t>
      </w:r>
      <w:r w:rsidRPr="002137EB">
        <w:rPr>
          <w:rFonts w:ascii="Times New Roman" w:hAnsi="Times New Roman" w:cs="Times New Roman"/>
          <w:lang w:val="en-US"/>
        </w:rPr>
        <w:t xml:space="preserve">Characteristics of the main Nucleoid-Associated Proteins in </w:t>
      </w:r>
      <w:r w:rsidRPr="002137EB">
        <w:rPr>
          <w:rFonts w:ascii="Times New Roman" w:hAnsi="Times New Roman" w:cs="Times New Roman"/>
          <w:i/>
          <w:iCs/>
          <w:lang w:val="en-US"/>
        </w:rPr>
        <w:t>E. coli</w:t>
      </w:r>
      <w:r w:rsidRPr="002137EB">
        <w:rPr>
          <w:rFonts w:ascii="Times New Roman" w:hAnsi="Times New Roman" w:cs="Times New Roman"/>
          <w:lang w:val="en-US"/>
        </w:rPr>
        <w:t xml:space="preserve">. </w:t>
      </w:r>
    </w:p>
    <w:p w:rsidR="002137EB" w:rsidRDefault="002137EB" w:rsidP="002137EB">
      <w:pPr>
        <w:rPr>
          <w:rFonts w:ascii="Times New Roman" w:hAnsi="Times New Roman" w:cs="Times New Roman"/>
          <w:lang w:val="en-US"/>
        </w:rPr>
      </w:pPr>
    </w:p>
    <w:tbl>
      <w:tblPr>
        <w:tblW w:w="15299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0"/>
        <w:gridCol w:w="1417"/>
        <w:gridCol w:w="1276"/>
        <w:gridCol w:w="2126"/>
        <w:gridCol w:w="1985"/>
        <w:gridCol w:w="2126"/>
        <w:gridCol w:w="2268"/>
        <w:gridCol w:w="2551"/>
      </w:tblGrid>
      <w:tr w:rsidR="008F1482" w:rsidRPr="008F1482" w:rsidTr="008F1482">
        <w:trPr>
          <w:trHeight w:val="1178"/>
        </w:trPr>
        <w:tc>
          <w:tcPr>
            <w:tcW w:w="15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NAP </w:t>
            </w:r>
          </w:p>
        </w:tc>
        <w:tc>
          <w:tcPr>
            <w:tcW w:w="2693" w:type="dxa"/>
            <w:gridSpan w:val="2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H-NS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HU</w:t>
            </w:r>
          </w:p>
        </w:tc>
        <w:tc>
          <w:tcPr>
            <w:tcW w:w="198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Lrp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IHF</w:t>
            </w:r>
          </w:p>
        </w:tc>
        <w:tc>
          <w:tcPr>
            <w:tcW w:w="226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Fis</w:t>
            </w:r>
          </w:p>
        </w:tc>
        <w:tc>
          <w:tcPr>
            <w:tcW w:w="2551" w:type="dxa"/>
            <w:tcBorders>
              <w:top w:val="single" w:sz="8" w:space="0" w:color="A5A5A5"/>
              <w:left w:val="nil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Hfq</w:t>
            </w:r>
          </w:p>
        </w:tc>
      </w:tr>
      <w:tr w:rsidR="008F1482" w:rsidRPr="008F1482" w:rsidTr="008F1482">
        <w:trPr>
          <w:trHeight w:val="962"/>
        </w:trPr>
        <w:tc>
          <w:tcPr>
            <w:tcW w:w="15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Molecular weight </w:t>
            </w:r>
          </w:p>
        </w:tc>
        <w:tc>
          <w:tcPr>
            <w:tcW w:w="2693" w:type="dxa"/>
            <w:gridSpan w:val="2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15.5 kDa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9  kDa</w:t>
            </w:r>
          </w:p>
        </w:tc>
        <w:tc>
          <w:tcPr>
            <w:tcW w:w="198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18 kDa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spacing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11 kDa</w:t>
            </w:r>
          </w:p>
        </w:tc>
        <w:tc>
          <w:tcPr>
            <w:tcW w:w="226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11 kDa</w:t>
            </w:r>
          </w:p>
        </w:tc>
        <w:tc>
          <w:tcPr>
            <w:tcW w:w="2551" w:type="dxa"/>
            <w:tcBorders>
              <w:top w:val="single" w:sz="8" w:space="0" w:color="A5A5A5"/>
              <w:left w:val="nil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vAlign w:val="center"/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11 kDa</w:t>
            </w:r>
          </w:p>
        </w:tc>
      </w:tr>
      <w:tr w:rsidR="008F1482" w:rsidRPr="008F1482" w:rsidTr="008F1482">
        <w:trPr>
          <w:trHeight w:val="1386"/>
        </w:trPr>
        <w:tc>
          <w:tcPr>
            <w:tcW w:w="15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Oligomeric state</w:t>
            </w:r>
          </w:p>
        </w:tc>
        <w:tc>
          <w:tcPr>
            <w:tcW w:w="2693" w:type="dxa"/>
            <w:gridSpan w:val="2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Homodimer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Heterodimer (Hu</w:t>
            </w: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l-GR" w:eastAsia="fr-FR"/>
                <w14:ligatures w14:val="none"/>
              </w:rPr>
              <w:t>αβ</w:t>
            </w: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)/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Homodimer (Hu</w:t>
            </w: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l-GR" w:eastAsia="fr-FR"/>
                <w14:ligatures w14:val="none"/>
              </w:rPr>
              <w:t>αα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and Hu</w:t>
            </w: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l-GR" w:eastAsia="fr-FR"/>
                <w14:ligatures w14:val="none"/>
              </w:rPr>
              <w:t>ββ</w:t>
            </w: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)</w:t>
            </w:r>
          </w:p>
        </w:tc>
        <w:tc>
          <w:tcPr>
            <w:tcW w:w="198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Homodimer/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Octamers/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Hexadecamers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Heterodimer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(subunits IhfA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and IhfB)</w:t>
            </w:r>
          </w:p>
        </w:tc>
        <w:tc>
          <w:tcPr>
            <w:tcW w:w="226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Homodimer</w:t>
            </w:r>
          </w:p>
        </w:tc>
        <w:tc>
          <w:tcPr>
            <w:tcW w:w="2551" w:type="dxa"/>
            <w:tcBorders>
              <w:top w:val="single" w:sz="8" w:space="0" w:color="A5A5A5"/>
              <w:left w:val="nil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Homohexamer</w:t>
            </w:r>
          </w:p>
        </w:tc>
      </w:tr>
      <w:tr w:rsidR="008F1482" w:rsidRPr="008F1482" w:rsidTr="008F1482">
        <w:trPr>
          <w:trHeight w:val="3018"/>
        </w:trPr>
        <w:tc>
          <w:tcPr>
            <w:tcW w:w="15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Sequence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specificity</w:t>
            </w:r>
          </w:p>
        </w:tc>
        <w:tc>
          <w:tcPr>
            <w:tcW w:w="2693" w:type="dxa"/>
            <w:gridSpan w:val="2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Non specific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AT-rich regions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Curved DNA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Non specific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High affinity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for damaged DNA</w:t>
            </w:r>
          </w:p>
        </w:tc>
        <w:tc>
          <w:tcPr>
            <w:tcW w:w="198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Non specific 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Specific to the DNA structure</w:t>
            </w:r>
          </w:p>
        </w:tc>
        <w:tc>
          <w:tcPr>
            <w:tcW w:w="226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Specific to a 15-pb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consensus sequence (</w:t>
            </w:r>
            <w:proofErr w:type="spellStart"/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GnnYAnnnnTRnnC</w:t>
            </w:r>
            <w:proofErr w:type="spellEnd"/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,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where Y is T or C and R is A or G) </w:t>
            </w:r>
          </w:p>
        </w:tc>
        <w:tc>
          <w:tcPr>
            <w:tcW w:w="2551" w:type="dxa"/>
            <w:tcBorders>
              <w:top w:val="single" w:sz="8" w:space="0" w:color="A5A5A5"/>
              <w:left w:val="nil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Curved DNA in a non-sequence-specific-manner</w:t>
            </w:r>
          </w:p>
          <w:p w:rsidR="008F1482" w:rsidRPr="008F1482" w:rsidRDefault="008F1482" w:rsidP="008F1482">
            <w:pPr>
              <w:spacing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A-tracts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AT-rich regions:  (A/T)T(A/G)TGCCG </w:t>
            </w:r>
          </w:p>
          <w:p w:rsidR="008F1482" w:rsidRDefault="008F1482" w:rsidP="008F1482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</w:pPr>
          </w:p>
          <w:p w:rsidR="008F1482" w:rsidRPr="008F1482" w:rsidRDefault="008F1482" w:rsidP="008F1482">
            <w:pPr>
              <w:spacing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ssDNA</w:t>
            </w:r>
          </w:p>
          <w:p w:rsidR="008F1482" w:rsidRPr="008F1482" w:rsidRDefault="008F1482" w:rsidP="008F1482">
            <w:pPr>
              <w:spacing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G-quadruplex</w:t>
            </w:r>
          </w:p>
        </w:tc>
      </w:tr>
      <w:tr w:rsidR="008F1482" w:rsidRPr="008F1482" w:rsidTr="008F1482">
        <w:tc>
          <w:tcPr>
            <w:tcW w:w="15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DNA-binding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mode</w:t>
            </w:r>
          </w:p>
        </w:tc>
        <w:tc>
          <w:tcPr>
            <w:tcW w:w="2693" w:type="dxa"/>
            <w:gridSpan w:val="2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Bridging </w:t>
            </w:r>
            <w:r w:rsidRPr="008F1482">
              <w:rPr>
                <w:rFonts w:ascii="Calibri" w:eastAsia="Times New Roman" w:hAnsi="Calibri" w:cs="Times New Roman"/>
                <w:i/>
                <w:i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via</w:t>
            </w: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 linear filaments and crossed-bridged filaments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Bending</w:t>
            </w:r>
          </w:p>
        </w:tc>
        <w:tc>
          <w:tcPr>
            <w:tcW w:w="198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Bending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Bending</w:t>
            </w:r>
          </w:p>
        </w:tc>
        <w:tc>
          <w:tcPr>
            <w:tcW w:w="226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Bending</w:t>
            </w:r>
          </w:p>
        </w:tc>
        <w:tc>
          <w:tcPr>
            <w:tcW w:w="2551" w:type="dxa"/>
            <w:tcBorders>
              <w:top w:val="single" w:sz="8" w:space="0" w:color="A5A5A5"/>
              <w:left w:val="nil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Bridging </w:t>
            </w:r>
            <w:r w:rsidRPr="008F1482">
              <w:rPr>
                <w:rFonts w:ascii="Calibri" w:eastAsia="Times New Roman" w:hAnsi="Calibri" w:cs="Times New Roman"/>
                <w:i/>
                <w:i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via</w:t>
            </w: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val="en-US"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amyloid-like fibrillar structures </w:t>
            </w:r>
          </w:p>
        </w:tc>
      </w:tr>
      <w:tr w:rsidR="008F1482" w:rsidRPr="008F1482" w:rsidTr="008F1482">
        <w:trPr>
          <w:trHeight w:val="979"/>
        </w:trPr>
        <w:tc>
          <w:tcPr>
            <w:tcW w:w="1550" w:type="dxa"/>
            <w:vMerge w:val="restart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lastRenderedPageBreak/>
              <w:t>Abundance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(monomers/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cell)</w:t>
            </w:r>
          </w:p>
        </w:tc>
        <w:tc>
          <w:tcPr>
            <w:tcW w:w="1417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Exp.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phase</w:t>
            </w:r>
          </w:p>
        </w:tc>
        <w:tc>
          <w:tcPr>
            <w:tcW w:w="127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20,000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30,000 –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50,000</w:t>
            </w:r>
          </w:p>
        </w:tc>
        <w:tc>
          <w:tcPr>
            <w:tcW w:w="198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2,500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12,000</w:t>
            </w:r>
          </w:p>
        </w:tc>
        <w:tc>
          <w:tcPr>
            <w:tcW w:w="226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&gt; 60,000</w:t>
            </w:r>
          </w:p>
        </w:tc>
        <w:tc>
          <w:tcPr>
            <w:tcW w:w="2551" w:type="dxa"/>
            <w:tcBorders>
              <w:top w:val="single" w:sz="8" w:space="0" w:color="A5A5A5"/>
              <w:left w:val="nil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55,000</w:t>
            </w:r>
          </w:p>
        </w:tc>
      </w:tr>
      <w:tr w:rsidR="008F1482" w:rsidRPr="008F1482" w:rsidTr="008F1482">
        <w:trPr>
          <w:trHeight w:val="979"/>
        </w:trPr>
        <w:tc>
          <w:tcPr>
            <w:tcW w:w="1550" w:type="dxa"/>
            <w:vMerge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vAlign w:val="center"/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417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Stat.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phase</w:t>
            </w:r>
          </w:p>
        </w:tc>
        <w:tc>
          <w:tcPr>
            <w:tcW w:w="127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12,000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16,000</w:t>
            </w:r>
          </w:p>
        </w:tc>
        <w:tc>
          <w:tcPr>
            <w:tcW w:w="198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1,200 –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1,300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55,000</w:t>
            </w:r>
          </w:p>
        </w:tc>
        <w:tc>
          <w:tcPr>
            <w:tcW w:w="226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&lt; 100</w:t>
            </w:r>
          </w:p>
        </w:tc>
        <w:tc>
          <w:tcPr>
            <w:tcW w:w="2551" w:type="dxa"/>
            <w:tcBorders>
              <w:top w:val="single" w:sz="8" w:space="0" w:color="A5A5A5"/>
              <w:left w:val="nil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110,000</w:t>
            </w:r>
          </w:p>
        </w:tc>
      </w:tr>
      <w:tr w:rsidR="008F1482" w:rsidRPr="008F1482" w:rsidTr="008F1482">
        <w:trPr>
          <w:trHeight w:val="979"/>
        </w:trPr>
        <w:tc>
          <w:tcPr>
            <w:tcW w:w="15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Detailed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review</w:t>
            </w:r>
          </w:p>
        </w:tc>
        <w:tc>
          <w:tcPr>
            <w:tcW w:w="1417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27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Grainger,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2016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Stojkova et al.,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2019</w:t>
            </w:r>
          </w:p>
        </w:tc>
        <w:tc>
          <w:tcPr>
            <w:tcW w:w="1985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Ziegler and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Freddolino, 2021</w:t>
            </w:r>
          </w:p>
        </w:tc>
        <w:tc>
          <w:tcPr>
            <w:tcW w:w="2126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Amemiya et al., 2021</w:t>
            </w:r>
          </w:p>
        </w:tc>
        <w:tc>
          <w:tcPr>
            <w:tcW w:w="2268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Amemiya et al.,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2021</w:t>
            </w:r>
          </w:p>
        </w:tc>
        <w:tc>
          <w:tcPr>
            <w:tcW w:w="2551" w:type="dxa"/>
            <w:tcBorders>
              <w:top w:val="single" w:sz="8" w:space="0" w:color="A5A5A5"/>
              <w:left w:val="nil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77" w:type="dxa"/>
              <w:left w:w="153" w:type="dxa"/>
              <w:bottom w:w="77" w:type="dxa"/>
              <w:right w:w="153" w:type="dxa"/>
            </w:tcMar>
            <w:hideMark/>
          </w:tcPr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 xml:space="preserve">Amemiya et al., </w:t>
            </w:r>
          </w:p>
          <w:p w:rsidR="008F1482" w:rsidRPr="008F1482" w:rsidRDefault="008F1482" w:rsidP="008F1482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8F1482">
              <w:rPr>
                <w:rFonts w:ascii="Calibri" w:eastAsia="Times New Roman" w:hAnsi="Calibri" w:cs="Times New Roman"/>
                <w:color w:val="000000"/>
                <w:kern w:val="24"/>
                <w:sz w:val="22"/>
                <w:szCs w:val="22"/>
                <w:lang w:val="en-US" w:eastAsia="fr-FR"/>
                <w14:ligatures w14:val="none"/>
              </w:rPr>
              <w:t>2021</w:t>
            </w:r>
          </w:p>
        </w:tc>
      </w:tr>
    </w:tbl>
    <w:p w:rsidR="002137EB" w:rsidRPr="008F1482" w:rsidRDefault="002137EB" w:rsidP="002137EB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2137EB" w:rsidRPr="008F1482" w:rsidRDefault="002137EB">
      <w:pPr>
        <w:rPr>
          <w:sz w:val="20"/>
          <w:szCs w:val="20"/>
          <w:lang w:val="en-US"/>
        </w:rPr>
      </w:pPr>
    </w:p>
    <w:p w:rsidR="002137EB" w:rsidRPr="008F1482" w:rsidRDefault="002137EB">
      <w:pPr>
        <w:rPr>
          <w:sz w:val="20"/>
          <w:szCs w:val="20"/>
          <w:lang w:val="en-US"/>
        </w:rPr>
      </w:pPr>
    </w:p>
    <w:sectPr w:rsidR="002137EB" w:rsidRPr="008F1482" w:rsidSect="008F14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7EB"/>
    <w:rsid w:val="00037FA0"/>
    <w:rsid w:val="002137EB"/>
    <w:rsid w:val="002D702E"/>
    <w:rsid w:val="008F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29037C"/>
  <w15:chartTrackingRefBased/>
  <w15:docId w15:val="{D411728E-2DD3-2741-9B0C-4646DF0E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0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986</Characters>
  <Application>Microsoft Office Word</Application>
  <DocSecurity>0</DocSecurity>
  <Lines>14</Lines>
  <Paragraphs>1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2024-11-25T16:28:00Z</cp:lastPrinted>
  <dcterms:created xsi:type="dcterms:W3CDTF">2024-11-25T16:28:00Z</dcterms:created>
  <dcterms:modified xsi:type="dcterms:W3CDTF">2024-11-25T16:28:00Z</dcterms:modified>
</cp:coreProperties>
</file>